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sz w:val="32"/>
          <w:szCs w:val="32"/>
        </w:rPr>
      </w:pPr>
      <w:r>
        <w:rPr>
          <w:rFonts w:ascii="CESI黑体-GB2312" w:hAnsi="CESI黑体-GB2312" w:eastAsia="CESI黑体-GB2312" w:cs="CESI黑体-GB2312"/>
          <w:sz w:val="32"/>
          <w:szCs w:val="32"/>
        </w:rPr>
      </w:r>
      <w:r/>
    </w:p>
    <w:p>
      <w:pPr>
        <w:ind w:firstLine="160"/>
        <w:spacing w:line="360" w:lineRule="auto"/>
        <w:rPr>
          <w:rFonts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p>
    <w:p>
      <w:pPr>
        <w:ind w:firstLine="300"/>
        <w:spacing w:line="360" w:lineRule="auto"/>
        <w:rPr>
          <w:sz w:val="60"/>
          <w:szCs w:val="60"/>
        </w:rPr>
      </w:pPr>
      <w:r>
        <w:rPr>
          <w:sz w:val="60"/>
          <w:szCs w:val="60"/>
        </w:rPr>
      </w:r>
      <w:r/>
    </w:p>
    <w:p>
      <w:pPr>
        <w:jc w:val="center"/>
        <w:rPr>
          <w:b/>
          <w:bCs/>
          <w:sz w:val="60"/>
          <w:szCs w:val="60"/>
        </w:rPr>
      </w:pPr>
      <w:r>
        <w:rPr>
          <w:b/>
          <w:bCs/>
          <w:sz w:val="60"/>
          <w:szCs w:val="60"/>
        </w:rPr>
      </w:r>
      <w:r/>
    </w:p>
    <w:p>
      <w:pPr>
        <w:jc w:val="center"/>
        <w:rPr>
          <w:b/>
          <w:bCs/>
          <w:sz w:val="60"/>
          <w:szCs w:val="60"/>
        </w:rPr>
      </w:pPr>
      <w:r>
        <w:rPr>
          <w:b/>
          <w:bCs/>
          <w:sz w:val="60"/>
          <w:szCs w:val="60"/>
        </w:rPr>
        <w:t xml:space="preserve">竞争性磋商文件</w:t>
      </w:r>
      <w:r/>
    </w:p>
    <w:p>
      <w:pPr>
        <w:jc w:val="center"/>
        <w:spacing w:line="360" w:lineRule="auto"/>
        <w:rPr>
          <w:rFonts w:ascii="宋体" w:hAnsi="宋体"/>
          <w:b/>
          <w:bCs/>
          <w:sz w:val="60"/>
          <w:szCs w:val="60"/>
        </w:rPr>
      </w:pPr>
      <w:r>
        <w:rPr>
          <w:rFonts w:ascii="宋体" w:hAnsi="宋体"/>
          <w:b/>
          <w:bCs/>
          <w:sz w:val="60"/>
          <w:szCs w:val="60"/>
        </w:rPr>
      </w:r>
      <w:r/>
    </w:p>
    <w:p>
      <w:pPr>
        <w:jc w:val="center"/>
        <w:spacing w:line="360" w:lineRule="auto"/>
        <w:rPr>
          <w:rFonts w:ascii="宋体" w:hAnsi="宋体"/>
          <w:b/>
          <w:bCs/>
          <w:sz w:val="60"/>
          <w:szCs w:val="60"/>
        </w:rPr>
      </w:pPr>
      <w:r>
        <w:rPr>
          <w:rFonts w:ascii="宋体" w:hAnsi="宋体"/>
          <w:b/>
          <w:bCs/>
          <w:sz w:val="60"/>
          <w:szCs w:val="60"/>
        </w:rPr>
      </w:r>
      <w:r/>
    </w:p>
    <w:p>
      <w:pPr>
        <w:jc w:val="center"/>
        <w:spacing w:line="360" w:lineRule="auto"/>
        <w:rPr>
          <w:rFonts w:ascii="宋体" w:hAnsi="宋体"/>
          <w:b/>
          <w:bCs/>
          <w:sz w:val="60"/>
          <w:szCs w:val="60"/>
        </w:rPr>
      </w:pPr>
      <w:r>
        <w:rPr>
          <w:rFonts w:ascii="宋体" w:hAnsi="宋体"/>
          <w:b/>
          <w:bCs/>
          <w:sz w:val="60"/>
          <w:szCs w:val="60"/>
        </w:rPr>
      </w:r>
      <w:r/>
    </w:p>
    <w:p>
      <w:pPr>
        <w:jc w:val="center"/>
        <w:spacing w:line="360" w:lineRule="auto"/>
        <w:rPr>
          <w:rFonts w:ascii="宋体" w:hAnsi="宋体"/>
          <w:b/>
          <w:bCs/>
          <w:sz w:val="60"/>
          <w:szCs w:val="60"/>
        </w:rPr>
      </w:pPr>
      <w:r>
        <w:rPr>
          <w:rFonts w:ascii="宋体" w:hAnsi="宋体"/>
          <w:b/>
          <w:bCs/>
          <w:sz w:val="60"/>
          <w:szCs w:val="60"/>
        </w:rPr>
      </w:r>
      <w:r/>
    </w:p>
    <w:p>
      <w:pPr>
        <w:jc w:val="center"/>
        <w:spacing w:line="360" w:lineRule="auto"/>
        <w:rPr>
          <w:rFonts w:ascii="宋体" w:hAnsi="宋体"/>
          <w:b/>
          <w:bCs/>
          <w:sz w:val="60"/>
          <w:szCs w:val="60"/>
        </w:rPr>
      </w:pPr>
      <w:r>
        <w:rPr>
          <w:rFonts w:ascii="宋体" w:hAnsi="宋体"/>
          <w:b/>
          <w:bCs/>
          <w:sz w:val="60"/>
          <w:szCs w:val="60"/>
        </w:rPr>
      </w:r>
      <w:r/>
    </w:p>
    <w:p>
      <w:pPr>
        <w:jc w:val="left"/>
        <w:spacing w:line="360" w:lineRule="auto"/>
        <w:tabs>
          <w:tab w:val="left" w:pos="5609" w:leader="none"/>
        </w:tabs>
        <w:rPr>
          <w:rFonts w:hint="eastAsia" w:ascii="宋体" w:hAnsi="宋体" w:eastAsia="宋体" w:cs="宋体"/>
          <w:bCs/>
          <w:sz w:val="28"/>
          <w:szCs w:val="28"/>
          <w:lang w:eastAsia="zh-CN"/>
        </w:rPr>
      </w:pPr>
      <w:r>
        <w:rPr>
          <w:rFonts w:hint="eastAsia" w:ascii="宋体" w:hAnsi="宋体" w:eastAsia="宋体" w:cs="宋体"/>
          <w:bCs/>
          <w:spacing w:val="93"/>
          <w:sz w:val="28"/>
          <w:szCs w:val="28"/>
        </w:rPr>
        <w:t xml:space="preserve">项目名</w:t>
      </w:r>
      <w:r>
        <w:rPr>
          <w:rFonts w:hint="eastAsia" w:ascii="宋体" w:hAnsi="宋体" w:eastAsia="宋体" w:cs="宋体"/>
          <w:bCs/>
          <w:spacing w:val="1"/>
          <w:sz w:val="28"/>
          <w:szCs w:val="28"/>
        </w:rPr>
        <w:t xml:space="preserve">称</w:t>
      </w:r>
      <w:r>
        <w:rPr>
          <w:rFonts w:hint="eastAsia" w:ascii="宋体" w:hAnsi="宋体" w:eastAsia="宋体" w:cs="宋体"/>
          <w:bCs/>
          <w:sz w:val="28"/>
          <w:szCs w:val="28"/>
        </w:rPr>
        <w:t xml:space="preserve">：</w:t>
      </w:r>
      <w:r>
        <w:rPr>
          <w:rFonts w:hint="eastAsia" w:ascii="宋体" w:hAnsi="宋体" w:cs="宋体"/>
          <w:sz w:val="28"/>
          <w:szCs w:val="28"/>
          <w:lang w:eastAsia="zh-CN"/>
        </w:rPr>
        <w:t xml:space="preserve">溧阳市溧城街道老旧小区和散住楼基础设施零星维修项目</w:t>
      </w:r>
      <w:r/>
    </w:p>
    <w:p>
      <w:pPr>
        <w:jc w:val="left"/>
        <w:spacing w:line="360" w:lineRule="auto"/>
        <w:tabs>
          <w:tab w:val="left" w:pos="3240" w:leader="none"/>
          <w:tab w:val="left" w:pos="3420" w:leader="none"/>
        </w:tabs>
        <w:rPr>
          <w:rFonts w:hint="eastAsia" w:ascii="宋体" w:hAnsi="宋体" w:eastAsia="宋体" w:cs="宋体"/>
          <w:bCs/>
          <w:sz w:val="28"/>
          <w:szCs w:val="28"/>
          <w:highlight w:val="none"/>
          <w:lang w:eastAsia="zh-CN"/>
        </w:rPr>
      </w:pPr>
      <w:r>
        <w:rPr>
          <w:rFonts w:hint="eastAsia" w:ascii="宋体" w:hAnsi="宋体" w:eastAsia="宋体" w:cs="宋体"/>
          <w:bCs/>
          <w:spacing w:val="93"/>
          <w:sz w:val="28"/>
          <w:szCs w:val="28"/>
        </w:rPr>
        <w:t xml:space="preserve">项目编</w:t>
      </w:r>
      <w:r>
        <w:rPr>
          <w:rFonts w:hint="eastAsia" w:ascii="宋体" w:hAnsi="宋体" w:eastAsia="宋体" w:cs="宋体"/>
          <w:bCs/>
          <w:spacing w:val="1"/>
          <w:sz w:val="28"/>
          <w:szCs w:val="28"/>
        </w:rPr>
        <w:t xml:space="preserve">号</w:t>
      </w:r>
      <w:r>
        <w:rPr>
          <w:rFonts w:hint="eastAsia" w:ascii="宋体" w:hAnsi="宋体" w:eastAsia="宋体" w:cs="宋体"/>
          <w:bCs/>
          <w:sz w:val="28"/>
          <w:szCs w:val="28"/>
        </w:rPr>
        <w:t xml:space="preserve">：</w:t>
      </w:r>
      <w:r>
        <w:rPr>
          <w:rFonts w:hint="eastAsia" w:ascii="宋体" w:hAnsi="宋体" w:cs="宋体"/>
          <w:bCs/>
          <w:sz w:val="28"/>
          <w:szCs w:val="28"/>
          <w:lang w:val="en-US" w:eastAsia="zh-CN"/>
        </w:rPr>
        <w:t xml:space="preserve">JSZC-320481-HJGC-C2026-0002</w:t>
      </w:r>
      <w:r/>
    </w:p>
    <w:p>
      <w:pPr>
        <w:jc w:val="left"/>
        <w:spacing w:line="360" w:lineRule="auto"/>
        <w:tabs>
          <w:tab w:val="left" w:pos="3240" w:leader="none"/>
          <w:tab w:val="left" w:pos="3420" w:leader="none"/>
        </w:tabs>
        <w:rPr>
          <w:rFonts w:hint="eastAsia" w:ascii="宋体" w:hAnsi="宋体" w:eastAsia="宋体" w:cs="宋体"/>
          <w:bCs/>
          <w:sz w:val="28"/>
          <w:szCs w:val="28"/>
          <w:lang w:eastAsia="zh-CN"/>
        </w:rPr>
      </w:pPr>
      <w:r>
        <w:rPr>
          <w:rFonts w:hint="eastAsia" w:ascii="宋体" w:hAnsi="宋体" w:eastAsia="宋体" w:cs="宋体"/>
          <w:bCs/>
          <w:spacing w:val="70"/>
          <w:sz w:val="28"/>
          <w:szCs w:val="28"/>
        </w:rPr>
        <w:t xml:space="preserve">采 购 </w:t>
      </w:r>
      <w:r>
        <w:rPr>
          <w:rFonts w:hint="eastAsia" w:ascii="宋体" w:hAnsi="宋体" w:eastAsia="宋体" w:cs="宋体"/>
          <w:bCs/>
          <w:spacing w:val="0"/>
          <w:sz w:val="28"/>
          <w:szCs w:val="28"/>
        </w:rPr>
        <w:t xml:space="preserve">人</w:t>
      </w:r>
      <w:bookmarkStart w:id="102" w:name="_GoBack"/>
      <w:r/>
      <w:bookmarkEnd w:id="102"/>
      <w:r>
        <w:rPr>
          <w:rFonts w:hint="eastAsia" w:ascii="宋体" w:hAnsi="宋体" w:eastAsia="宋体" w:cs="宋体"/>
          <w:bCs/>
          <w:sz w:val="28"/>
          <w:szCs w:val="28"/>
        </w:rPr>
        <w:t xml:space="preserve">：</w:t>
      </w:r>
      <w:r>
        <w:rPr>
          <w:rFonts w:hint="eastAsia" w:ascii="宋体" w:hAnsi="宋体" w:cs="宋体"/>
          <w:bCs/>
          <w:spacing w:val="46"/>
          <w:sz w:val="28"/>
          <w:szCs w:val="28"/>
          <w:lang w:eastAsia="zh-CN"/>
        </w:rPr>
        <w:t xml:space="preserve">溧阳市人民政府溧城街道办事处</w:t>
      </w:r>
      <w:r/>
    </w:p>
    <w:p>
      <w:pPr>
        <w:jc w:val="left"/>
        <w:spacing w:line="360" w:lineRule="auto"/>
        <w:tabs>
          <w:tab w:val="left" w:pos="3240" w:leader="none"/>
          <w:tab w:val="left" w:pos="3420" w:leader="none"/>
        </w:tabs>
        <w:rPr>
          <w:rFonts w:hint="eastAsia" w:ascii="宋体" w:hAnsi="宋体" w:eastAsia="宋体" w:cs="宋体"/>
          <w:bCs/>
          <w:sz w:val="21"/>
          <w:szCs w:val="21"/>
        </w:rPr>
      </w:pPr>
      <w:r>
        <w:rPr>
          <w:rFonts w:hint="eastAsia" w:ascii="宋体" w:hAnsi="宋体" w:eastAsia="宋体" w:cs="宋体"/>
          <w:bCs/>
          <w:sz w:val="28"/>
          <w:szCs w:val="28"/>
        </w:rPr>
        <w:t xml:space="preserve">采购代理机构：</w:t>
      </w:r>
      <w:r>
        <w:rPr>
          <w:rFonts w:hint="eastAsia" w:ascii="宋体" w:hAnsi="宋体" w:eastAsia="宋体" w:cs="宋体"/>
          <w:bCs/>
          <w:spacing w:val="46"/>
          <w:sz w:val="28"/>
          <w:szCs w:val="28"/>
          <w:lang w:eastAsia="zh-CN"/>
        </w:rPr>
        <w:t xml:space="preserve">江苏宏建工程建设咨询有限公司</w:t>
      </w:r>
      <w:r>
        <w:rPr>
          <w:rFonts w:hint="eastAsia" w:ascii="宋体" w:hAnsi="宋体" w:eastAsia="宋体" w:cs="宋体"/>
          <w:bCs/>
          <w:sz w:val="21"/>
          <w:szCs w:val="21"/>
        </w:rPr>
        <w:t xml:space="preserve"> </w:t>
      </w:r>
      <w:r/>
    </w:p>
    <w:p>
      <w:pPr>
        <w:pStyle w:val="938"/>
        <w:spacing w:line="360" w:lineRule="auto"/>
        <w:rPr>
          <w:rFonts w:hint="eastAsia"/>
        </w:rPr>
      </w:pPr>
      <w:r>
        <w:rPr>
          <w:b/>
          <w:bCs/>
          <w:sz w:val="44"/>
        </w:rPr>
        <w:br w:type="page" w:clear="all"/>
      </w:r>
      <w:r/>
    </w:p>
    <w:p>
      <w:pPr>
        <w:pStyle w:val="938"/>
        <w:spacing w:line="360" w:lineRule="auto"/>
        <w:rPr>
          <w:rFonts w:ascii="Times New Roman" w:hAnsi="Times New Roman" w:cs="Times New Roman"/>
        </w:rPr>
      </w:pPr>
      <w:r>
        <w:rPr>
          <w:rFonts w:ascii="Times New Roman" w:hAnsi="Times New Roman" w:cs="Times New Roman"/>
        </w:rPr>
      </w:r>
      <w:r/>
    </w:p>
    <w:p>
      <w:pPr>
        <w:jc w:val="center"/>
        <w:spacing w:line="360" w:lineRule="auto"/>
        <w:rPr>
          <w:b/>
          <w:sz w:val="36"/>
          <w:szCs w:val="36"/>
        </w:rPr>
        <w:outlineLvl w:val="0"/>
      </w:pPr>
      <w:r/>
      <w:bookmarkStart w:id="0" w:name="_Toc460"/>
      <w:r/>
      <w:bookmarkStart w:id="1" w:name="_Toc21163"/>
      <w:r/>
      <w:bookmarkStart w:id="2" w:name="_Toc11291"/>
      <w:r/>
      <w:bookmarkStart w:id="3" w:name="_Toc10537"/>
      <w:r/>
      <w:bookmarkStart w:id="4" w:name="_Toc14901"/>
      <w:r/>
      <w:bookmarkStart w:id="5" w:name="_Toc28912"/>
      <w:r/>
      <w:bookmarkStart w:id="6" w:name="_Toc1"/>
      <w:r/>
      <w:bookmarkStart w:id="7" w:name="_Toc24408"/>
      <w:r/>
      <w:bookmarkStart w:id="8" w:name="_Toc7504"/>
      <w:r>
        <w:rPr>
          <w:rFonts w:hint="eastAsia"/>
          <w:b/>
          <w:sz w:val="36"/>
          <w:szCs w:val="36"/>
        </w:rPr>
        <w:t xml:space="preserve">目</w:t>
      </w:r>
      <w:r>
        <w:rPr>
          <w:b/>
          <w:sz w:val="36"/>
          <w:szCs w:val="36"/>
        </w:rPr>
        <w:t xml:space="preserve">      </w:t>
      </w:r>
      <w:r>
        <w:rPr>
          <w:rFonts w:hint="eastAsia"/>
          <w:b/>
          <w:sz w:val="36"/>
          <w:szCs w:val="36"/>
        </w:rPr>
        <w:t xml:space="preserve">录</w:t>
      </w:r>
      <w:bookmarkEnd w:id="0"/>
      <w:r/>
      <w:bookmarkEnd w:id="1"/>
      <w:r/>
      <w:bookmarkEnd w:id="2"/>
      <w:r/>
      <w:bookmarkEnd w:id="3"/>
      <w:r/>
      <w:bookmarkEnd w:id="4"/>
      <w:r/>
      <w:bookmarkEnd w:id="5"/>
      <w:r/>
      <w:bookmarkEnd w:id="6"/>
      <w:r/>
      <w:bookmarkEnd w:id="7"/>
      <w:r/>
      <w:bookmarkEnd w:id="8"/>
      <w:r/>
      <w:r/>
    </w:p>
    <w:p>
      <w:pPr>
        <w:pStyle w:val="773"/>
        <w:tabs>
          <w:tab w:val="clear" w:pos="1050" w:leader="none"/>
          <w:tab w:val="clear" w:pos="8937" w:leader="none"/>
          <w:tab w:val="right" w:pos="9072" w:leader="dot"/>
        </w:tabs>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Times New Roman" w:hAnsi="Times New Roman"/>
        </w:rPr>
        <w:fldChar w:fldCharType="begin"/>
      </w:r>
      <w:r>
        <w:rPr>
          <w:rFonts w:ascii="Times New Roman" w:hAnsi="Times New Roman"/>
        </w:rPr>
        <w:instrText xml:space="preserve"> HYPERLINK \l _Toc24545 </w:instrText>
      </w:r>
      <w:r>
        <w:rPr>
          <w:rFonts w:ascii="Times New Roman" w:hAnsi="Times New Roman"/>
        </w:rPr>
        <w:fldChar w:fldCharType="separate"/>
      </w:r>
      <w:r>
        <w:rPr>
          <w:szCs w:val="36"/>
        </w:rPr>
        <w:t xml:space="preserve">第一章   采购邀请</w:t>
      </w:r>
      <w:r>
        <w:tab/>
      </w:r>
      <w:r>
        <w:fldChar w:fldCharType="begin"/>
      </w:r>
      <w:r>
        <w:instrText xml:space="preserve"> PAGEREF _Toc24545 \h </w:instrText>
      </w:r>
      <w:r>
        <w:fldChar w:fldCharType="separate"/>
      </w:r>
      <w:r>
        <w:t xml:space="preserve">1</w:t>
      </w:r>
      <w:r>
        <w:fldChar w:fldCharType="end"/>
      </w:r>
      <w:r>
        <w:rPr>
          <w:rFonts w:ascii="Times New Roman" w:hAnsi="Times New Roman"/>
        </w:rPr>
        <w:fldChar w:fldCharType="end"/>
      </w:r>
      <w:r/>
    </w:p>
    <w:p>
      <w:pPr>
        <w:pStyle w:val="773"/>
        <w:tabs>
          <w:tab w:val="clear" w:pos="1050" w:leader="none"/>
          <w:tab w:val="clear" w:pos="8937" w:leader="none"/>
          <w:tab w:val="right" w:pos="9072" w:leader="dot"/>
        </w:tabs>
      </w:pPr>
      <w:r>
        <w:rPr>
          <w:rFonts w:ascii="Times New Roman" w:hAnsi="Times New Roman"/>
        </w:rPr>
        <w:fldChar w:fldCharType="begin"/>
      </w:r>
      <w:r>
        <w:rPr>
          <w:rFonts w:ascii="Times New Roman" w:hAnsi="Times New Roman"/>
        </w:rPr>
        <w:instrText xml:space="preserve"> HYPERLINK \l _Toc11407 </w:instrText>
      </w:r>
      <w:r>
        <w:rPr>
          <w:rFonts w:ascii="Times New Roman" w:hAnsi="Times New Roman"/>
        </w:rPr>
        <w:fldChar w:fldCharType="separate"/>
      </w:r>
      <w:r>
        <w:rPr>
          <w:szCs w:val="36"/>
        </w:rPr>
        <w:t xml:space="preserve">第二章   供应商须知</w:t>
      </w:r>
      <w:r>
        <w:tab/>
      </w:r>
      <w:r>
        <w:fldChar w:fldCharType="begin"/>
      </w:r>
      <w:r>
        <w:instrText xml:space="preserve"> PAGEREF _Toc11407 \h </w:instrText>
      </w:r>
      <w:r>
        <w:fldChar w:fldCharType="separate"/>
      </w:r>
      <w:r>
        <w:t xml:space="preserve">5</w:t>
      </w:r>
      <w:r>
        <w:fldChar w:fldCharType="end"/>
      </w:r>
      <w:r>
        <w:rPr>
          <w:rFonts w:ascii="Times New Roman" w:hAnsi="Times New Roman"/>
        </w:rPr>
        <w:fldChar w:fldCharType="end"/>
      </w:r>
      <w:r/>
    </w:p>
    <w:p>
      <w:pPr>
        <w:pStyle w:val="773"/>
        <w:tabs>
          <w:tab w:val="clear" w:pos="1050" w:leader="none"/>
          <w:tab w:val="clear" w:pos="8937" w:leader="none"/>
          <w:tab w:val="right" w:pos="9072" w:leader="dot"/>
        </w:tabs>
      </w:pPr>
      <w:r>
        <w:rPr>
          <w:rFonts w:ascii="Times New Roman" w:hAnsi="Times New Roman"/>
        </w:rPr>
        <w:fldChar w:fldCharType="begin"/>
      </w:r>
      <w:r>
        <w:rPr>
          <w:rFonts w:ascii="Times New Roman" w:hAnsi="Times New Roman"/>
        </w:rPr>
        <w:instrText xml:space="preserve"> HYPERLINK \l _Toc8463 </w:instrText>
      </w:r>
      <w:r>
        <w:rPr>
          <w:rFonts w:ascii="Times New Roman" w:hAnsi="Times New Roman"/>
        </w:rPr>
        <w:fldChar w:fldCharType="separate"/>
      </w:r>
      <w:r>
        <w:rPr>
          <w:szCs w:val="36"/>
        </w:rPr>
        <w:t xml:space="preserve">第三章   评审</w:t>
      </w:r>
      <w:r>
        <w:rPr>
          <w:rFonts w:hint="eastAsia"/>
          <w:szCs w:val="36"/>
        </w:rPr>
        <w:t xml:space="preserve">程序、评审</w:t>
      </w:r>
      <w:r>
        <w:rPr>
          <w:szCs w:val="36"/>
        </w:rPr>
        <w:t xml:space="preserve">方法和评审标准</w:t>
      </w:r>
      <w:r>
        <w:tab/>
      </w:r>
      <w:r>
        <w:fldChar w:fldCharType="begin"/>
      </w:r>
      <w:r>
        <w:instrText xml:space="preserve"> PAGEREF _Toc8463 \h </w:instrText>
      </w:r>
      <w:r>
        <w:fldChar w:fldCharType="separate"/>
      </w:r>
      <w:r>
        <w:t xml:space="preserve">16</w:t>
      </w:r>
      <w:r>
        <w:fldChar w:fldCharType="end"/>
      </w:r>
      <w:r>
        <w:rPr>
          <w:rFonts w:ascii="Times New Roman" w:hAnsi="Times New Roman"/>
        </w:rPr>
        <w:fldChar w:fldCharType="end"/>
      </w:r>
      <w:r/>
    </w:p>
    <w:p>
      <w:pPr>
        <w:pStyle w:val="773"/>
        <w:tabs>
          <w:tab w:val="clear" w:pos="1050" w:leader="none"/>
          <w:tab w:val="clear" w:pos="8937" w:leader="none"/>
          <w:tab w:val="right" w:pos="9072" w:leader="dot"/>
        </w:tabs>
      </w:pPr>
      <w:r>
        <w:rPr>
          <w:rFonts w:ascii="Times New Roman" w:hAnsi="Times New Roman"/>
        </w:rPr>
        <w:fldChar w:fldCharType="begin"/>
      </w:r>
      <w:r>
        <w:rPr>
          <w:rFonts w:ascii="Times New Roman" w:hAnsi="Times New Roman"/>
        </w:rPr>
        <w:instrText xml:space="preserve"> HYPERLINK \l _Toc11490 </w:instrText>
      </w:r>
      <w:r>
        <w:rPr>
          <w:rFonts w:ascii="Times New Roman" w:hAnsi="Times New Roman"/>
        </w:rPr>
        <w:fldChar w:fldCharType="separate"/>
      </w:r>
      <w:r>
        <w:rPr>
          <w:szCs w:val="36"/>
        </w:rPr>
        <w:t xml:space="preserve">第四章   采购需求</w:t>
      </w:r>
      <w:r>
        <w:tab/>
      </w:r>
      <w:r>
        <w:fldChar w:fldCharType="begin"/>
      </w:r>
      <w:r>
        <w:instrText xml:space="preserve"> PAGEREF _Toc11490 \h </w:instrText>
      </w:r>
      <w:r>
        <w:fldChar w:fldCharType="separate"/>
      </w:r>
      <w:r>
        <w:t xml:space="preserve">25</w:t>
      </w:r>
      <w:r>
        <w:fldChar w:fldCharType="end"/>
      </w:r>
      <w:r>
        <w:rPr>
          <w:rFonts w:ascii="Times New Roman" w:hAnsi="Times New Roman"/>
        </w:rPr>
        <w:fldChar w:fldCharType="end"/>
      </w:r>
      <w:r/>
    </w:p>
    <w:p>
      <w:pPr>
        <w:pStyle w:val="773"/>
        <w:tabs>
          <w:tab w:val="clear" w:pos="1050" w:leader="none"/>
          <w:tab w:val="clear" w:pos="8937" w:leader="none"/>
          <w:tab w:val="right" w:pos="9072" w:leader="dot"/>
        </w:tabs>
      </w:pPr>
      <w:r>
        <w:rPr>
          <w:rFonts w:ascii="Times New Roman" w:hAnsi="Times New Roman"/>
        </w:rPr>
        <w:fldChar w:fldCharType="begin"/>
      </w:r>
      <w:r>
        <w:rPr>
          <w:rFonts w:ascii="Times New Roman" w:hAnsi="Times New Roman"/>
        </w:rPr>
        <w:instrText xml:space="preserve"> HYPERLINK \l _Toc8863 </w:instrText>
      </w:r>
      <w:r>
        <w:rPr>
          <w:rFonts w:ascii="Times New Roman" w:hAnsi="Times New Roman"/>
        </w:rPr>
        <w:fldChar w:fldCharType="separate"/>
      </w:r>
      <w:r>
        <w:rPr>
          <w:rFonts w:hint="eastAsia" w:ascii="宋体" w:hAnsi="宋体" w:eastAsia="宋体" w:cs="宋体"/>
          <w:bCs w:val="0"/>
          <w:szCs w:val="36"/>
          <w:lang w:val="en-US" w:eastAsia="zh-CN" w:bidi="ar"/>
        </w:rPr>
        <w:t xml:space="preserve">第五章</w:t>
      </w:r>
      <w:r>
        <w:rPr>
          <w:rFonts w:hint="default" w:ascii="Times New Roman" w:hAnsi="Times New Roman" w:eastAsia="宋体" w:cs="Times New Roman"/>
          <w:bCs w:val="0"/>
          <w:szCs w:val="36"/>
          <w:lang w:val="en-US" w:eastAsia="zh-CN" w:bidi="ar"/>
        </w:rPr>
        <w:t xml:space="preserve">   </w:t>
      </w:r>
      <w:r>
        <w:rPr>
          <w:rFonts w:hint="eastAsia" w:ascii="宋体" w:hAnsi="宋体" w:eastAsia="宋体" w:cs="宋体"/>
          <w:bCs w:val="0"/>
          <w:szCs w:val="36"/>
          <w:lang w:val="en-US" w:eastAsia="zh-CN" w:bidi="ar"/>
        </w:rPr>
        <w:t xml:space="preserve">合同草案条款</w:t>
      </w:r>
      <w:r>
        <w:tab/>
      </w:r>
      <w:r>
        <w:fldChar w:fldCharType="begin"/>
      </w:r>
      <w:r>
        <w:instrText xml:space="preserve"> PAGEREF _Toc8863 \h </w:instrText>
      </w:r>
      <w:r>
        <w:fldChar w:fldCharType="separate"/>
      </w:r>
      <w:r>
        <w:t xml:space="preserve">27</w:t>
      </w:r>
      <w:r>
        <w:fldChar w:fldCharType="end"/>
      </w:r>
      <w:r>
        <w:rPr>
          <w:rFonts w:ascii="Times New Roman" w:hAnsi="Times New Roman"/>
        </w:rPr>
        <w:fldChar w:fldCharType="end"/>
      </w:r>
      <w:r/>
    </w:p>
    <w:p>
      <w:pPr>
        <w:pStyle w:val="773"/>
        <w:tabs>
          <w:tab w:val="clear" w:pos="1050" w:leader="none"/>
          <w:tab w:val="clear" w:pos="8937" w:leader="none"/>
          <w:tab w:val="right" w:pos="9072" w:leader="dot"/>
        </w:tabs>
      </w:pPr>
      <w:r>
        <w:rPr>
          <w:rFonts w:ascii="Times New Roman" w:hAnsi="Times New Roman"/>
        </w:rPr>
        <w:fldChar w:fldCharType="begin"/>
      </w:r>
      <w:r>
        <w:rPr>
          <w:rFonts w:ascii="Times New Roman" w:hAnsi="Times New Roman"/>
        </w:rPr>
        <w:instrText xml:space="preserve"> HYPERLINK \l _Toc13880 </w:instrText>
      </w:r>
      <w:r>
        <w:rPr>
          <w:rFonts w:ascii="Times New Roman" w:hAnsi="Times New Roman"/>
        </w:rPr>
        <w:fldChar w:fldCharType="separate"/>
      </w:r>
      <w:r>
        <w:rPr>
          <w:szCs w:val="36"/>
        </w:rPr>
        <w:t xml:space="preserve">第六章   响应文件格式</w:t>
      </w:r>
      <w:r>
        <w:tab/>
      </w:r>
      <w:r>
        <w:fldChar w:fldCharType="begin"/>
      </w:r>
      <w:r>
        <w:instrText xml:space="preserve"> PAGEREF _Toc13880 \h </w:instrText>
      </w:r>
      <w:r>
        <w:fldChar w:fldCharType="separate"/>
      </w:r>
      <w:r>
        <w:t xml:space="preserve">32</w:t>
      </w:r>
      <w:r>
        <w:fldChar w:fldCharType="end"/>
      </w:r>
      <w:r>
        <w:rPr>
          <w:rFonts w:ascii="Times New Roman" w:hAnsi="Times New Roman"/>
        </w:rPr>
        <w:fldChar w:fldCharType="end"/>
      </w:r>
      <w:r/>
    </w:p>
    <w:p>
      <w:pPr>
        <w:pStyle w:val="773"/>
        <w:keepLines w:val="0"/>
        <w:keepNext w:val="0"/>
        <w:pageBreakBefore w:val="0"/>
        <w:spacing w:line="360" w:lineRule="auto"/>
        <w:widowControl w:val="off"/>
        <w:rPr>
          <w:rFonts w:ascii="Times New Roman" w:hAnsi="Times New Roman"/>
          <w:b w:val="0"/>
          <w:bCs w:val="0"/>
        </w:rPr>
      </w:pPr>
      <w:r>
        <w:rPr>
          <w:rFonts w:ascii="Times New Roman" w:hAnsi="Times New Roman"/>
        </w:rPr>
        <w:fldChar w:fldCharType="end"/>
      </w:r>
      <w:r/>
    </w:p>
    <w:p>
      <w:pPr>
        <w:pStyle w:val="773"/>
        <w:spacing w:line="360" w:lineRule="auto"/>
        <w:rPr>
          <w:b w:val="0"/>
          <w:sz w:val="36"/>
          <w:szCs w:val="36"/>
        </w:rPr>
      </w:pPr>
      <w:r>
        <w:rPr>
          <w:b w:val="0"/>
          <w:sz w:val="36"/>
          <w:szCs w:val="36"/>
        </w:rPr>
      </w:r>
      <w:r/>
    </w:p>
    <w:p>
      <w:pPr>
        <w:jc w:val="center"/>
        <w:spacing w:line="360" w:lineRule="auto"/>
        <w:rPr>
          <w:b/>
          <w:sz w:val="36"/>
          <w:szCs w:val="36"/>
        </w:rPr>
        <w:sectPr>
          <w:headerReference w:type="default" r:id="rId9"/>
          <w:headerReference w:type="first" r:id="rId10"/>
          <w:footerReference w:type="default" r:id="rId11"/>
          <w:footerReference w:type="even" r:id="rId12"/>
          <w:footerReference w:type="first" r:id="rId13"/>
          <w:footnotePr/>
          <w:endnotePr/>
          <w:type w:val="nextPage"/>
          <w:pgSz w:w="11907" w:h="16840" w:orient="portrait"/>
          <w:pgMar w:top="1418" w:right="1134" w:bottom="1418" w:left="1701" w:header="851" w:footer="851" w:gutter="0"/>
          <w:pgNumType w:start="1"/>
          <w:cols w:num="1" w:sep="0" w:space="720" w:equalWidth="1"/>
          <w:docGrid w:linePitch="360"/>
          <w:titlePg/>
        </w:sectPr>
        <w:outlineLvl w:val="0"/>
      </w:pPr>
      <w:r>
        <w:rPr>
          <w:b/>
          <w:sz w:val="36"/>
          <w:szCs w:val="36"/>
        </w:rPr>
      </w:r>
      <w:r/>
    </w:p>
    <w:p>
      <w:pPr>
        <w:jc w:val="center"/>
        <w:spacing w:line="360" w:lineRule="auto"/>
        <w:rPr>
          <w:b/>
          <w:sz w:val="36"/>
          <w:szCs w:val="36"/>
        </w:rPr>
        <w:outlineLvl w:val="0"/>
      </w:pPr>
      <w:r/>
      <w:bookmarkStart w:id="9" w:name="_Toc24545"/>
      <w:r>
        <w:rPr>
          <w:b/>
          <w:sz w:val="36"/>
          <w:szCs w:val="36"/>
        </w:rPr>
        <w:t xml:space="preserve">第一章   采购邀请</w:t>
      </w:r>
      <w:bookmarkEnd w:id="9"/>
      <w:r/>
      <w:bookmarkStart w:id="10" w:name="_Hlk24379207"/>
      <w:r/>
      <w:r/>
    </w:p>
    <w:p>
      <w:pPr>
        <w:spacing w:line="380" w:lineRule="exact"/>
        <w:widowControl/>
        <w:rPr>
          <w:rFonts w:ascii="宋体" w:hAnsi="宋体" w:cs="宋体"/>
          <w:b/>
          <w:szCs w:val="21"/>
        </w:rPr>
        <w:pBdr>
          <w:top w:val="single" w:color="auto" w:sz="4" w:space="1"/>
          <w:left w:val="single" w:color="auto" w:sz="4" w:space="1"/>
          <w:bottom w:val="single" w:color="auto" w:sz="4" w:space="1"/>
          <w:right w:val="single" w:color="auto" w:sz="4" w:space="4"/>
        </w:pBdr>
      </w:pPr>
      <w:r>
        <w:rPr>
          <w:rFonts w:hint="eastAsia" w:ascii="宋体" w:hAnsi="宋体" w:cs="宋体"/>
          <w:b/>
          <w:szCs w:val="21"/>
        </w:rPr>
        <w:t xml:space="preserve">项目概况：</w:t>
      </w:r>
      <w:r/>
    </w:p>
    <w:p>
      <w:pPr>
        <w:spacing w:line="380" w:lineRule="exact"/>
        <w:widowControl/>
        <w:rPr>
          <w:rFonts w:ascii="CESI黑体-GB2312" w:hAnsi="CESI黑体-GB2312" w:eastAsia="CESI黑体-GB2312" w:cs="CESI黑体-GB2312"/>
          <w:szCs w:val="21"/>
          <w:highlight w:val="none"/>
        </w:rPr>
        <w:pBdr>
          <w:top w:val="single" w:color="auto" w:sz="4" w:space="1"/>
          <w:left w:val="single" w:color="auto" w:sz="4" w:space="1"/>
          <w:bottom w:val="single" w:color="auto" w:sz="4" w:space="1"/>
          <w:right w:val="single" w:color="auto" w:sz="4" w:space="4"/>
        </w:pBdr>
      </w:pPr>
      <w:r>
        <w:rPr>
          <w:rFonts w:hint="eastAsia" w:ascii="宋体" w:hAnsi="宋体" w:cs="宋体"/>
          <w:szCs w:val="21"/>
        </w:rPr>
        <w:t xml:space="preserve"> </w:t>
      </w:r>
      <w:r>
        <w:rPr>
          <w:rFonts w:hint="eastAsia" w:ascii="宋体" w:hAnsi="宋体" w:cs="宋体"/>
          <w:szCs w:val="21"/>
        </w:rPr>
        <w:tab/>
      </w:r>
      <w:r>
        <w:rPr>
          <w:rFonts w:hint="eastAsia" w:ascii="宋体" w:hAnsi="宋体" w:cs="宋体"/>
          <w:szCs w:val="21"/>
          <w:u w:val="single"/>
          <w:lang w:eastAsia="zh-CN"/>
        </w:rPr>
        <w:t xml:space="preserve">溧阳市溧城街道老旧小区和散住楼基础设施零星维修项目</w:t>
      </w:r>
      <w:r>
        <w:rPr>
          <w:rFonts w:hint="eastAsia" w:ascii="宋体" w:hAnsi="宋体" w:cs="宋体"/>
          <w:szCs w:val="21"/>
          <w:highlight w:val="none"/>
        </w:rPr>
        <w:t xml:space="preserve">的潜在供应商应在</w:t>
      </w:r>
      <w:r>
        <w:rPr>
          <w:rFonts w:hint="eastAsia" w:ascii="宋体" w:hAnsi="宋体" w:cs="宋体"/>
          <w:szCs w:val="21"/>
          <w:highlight w:val="none"/>
          <w:u w:val="single"/>
        </w:rPr>
        <w:t xml:space="preserve">“苏采云”政府采购一体化平台</w:t>
      </w:r>
      <w:r>
        <w:rPr>
          <w:rFonts w:hint="eastAsia" w:ascii="宋体" w:hAnsi="宋体" w:cs="宋体"/>
          <w:szCs w:val="21"/>
          <w:highlight w:val="none"/>
          <w:lang w:val="zh-CN"/>
        </w:rPr>
        <w:t xml:space="preserve">获取采购文件</w:t>
      </w:r>
      <w:r>
        <w:rPr>
          <w:rFonts w:hint="eastAsia" w:ascii="宋体" w:hAnsi="宋体" w:cs="宋体"/>
          <w:szCs w:val="21"/>
          <w:highlight w:val="none"/>
        </w:rPr>
        <w:t xml:space="preserve">，并于</w:t>
      </w:r>
      <w:r>
        <w:rPr>
          <w:rFonts w:hint="eastAsia" w:ascii="宋体" w:hAnsi="宋体" w:cs="宋体"/>
          <w:color w:val="auto"/>
          <w:szCs w:val="21"/>
          <w:highlight w:val="none"/>
          <w:u w:val="single"/>
          <w:lang w:eastAsia="zh-CN"/>
        </w:rPr>
        <w:t xml:space="preserve">2026年5月7日下午13点30分</w:t>
      </w:r>
      <w:r>
        <w:rPr>
          <w:rFonts w:hint="eastAsia" w:ascii="宋体" w:hAnsi="宋体" w:cs="宋体"/>
          <w:bCs/>
          <w:color w:val="auto"/>
          <w:szCs w:val="21"/>
          <w:highlight w:val="none"/>
          <w:u w:val="single"/>
        </w:rPr>
        <w:t xml:space="preserve">（</w:t>
      </w:r>
      <w:r>
        <w:rPr>
          <w:rFonts w:hint="eastAsia" w:ascii="宋体" w:hAnsi="宋体" w:cs="宋体"/>
          <w:bCs/>
          <w:color w:val="auto"/>
          <w:szCs w:val="21"/>
          <w:highlight w:val="none"/>
        </w:rPr>
        <w:t xml:space="preserve">北京时间）</w:t>
      </w:r>
      <w:r>
        <w:rPr>
          <w:rFonts w:hint="eastAsia" w:ascii="宋体" w:hAnsi="宋体" w:cs="宋体"/>
          <w:bCs/>
          <w:szCs w:val="21"/>
          <w:highlight w:val="none"/>
        </w:rPr>
        <w:t xml:space="preserve">前递交响应文件</w:t>
      </w:r>
      <w:r>
        <w:rPr>
          <w:rFonts w:hint="eastAsia" w:ascii="宋体" w:hAnsi="宋体" w:cs="宋体"/>
          <w:szCs w:val="21"/>
          <w:highlight w:val="none"/>
        </w:rPr>
        <w:t xml:space="preserve">。</w:t>
      </w:r>
      <w:r/>
    </w:p>
    <w:p>
      <w:pPr>
        <w:ind w:firstLine="480"/>
        <w:spacing w:line="360" w:lineRule="auto"/>
        <w:rPr>
          <w:sz w:val="24"/>
          <w:highlight w:val="none"/>
        </w:rPr>
      </w:pPr>
      <w:r>
        <w:rPr>
          <w:sz w:val="24"/>
          <w:highlight w:val="none"/>
        </w:rPr>
      </w:r>
      <w:r/>
    </w:p>
    <w:p>
      <w:pPr>
        <w:pStyle w:val="750"/>
        <w:jc w:val="left"/>
        <w:spacing w:before="0" w:line="440" w:lineRule="exact"/>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一、项目基本情况</w:t>
      </w:r>
      <w:bookmarkEnd w:id="10"/>
      <w:r/>
      <w:r/>
    </w:p>
    <w:p>
      <w:pPr>
        <w:ind w:firstLine="420"/>
        <w:spacing w:line="440" w:lineRule="exact"/>
        <w:rPr>
          <w:rFonts w:hint="eastAsia" w:ascii="宋体" w:hAnsi="宋体" w:eastAsia="宋体" w:cs="宋体"/>
          <w:color w:val="000000"/>
          <w:szCs w:val="21"/>
          <w:highlight w:val="none"/>
          <w:u w:val="none"/>
          <w:lang w:eastAsia="zh-CN"/>
        </w:rPr>
      </w:pPr>
      <w:r>
        <w:rPr>
          <w:rFonts w:hint="eastAsia" w:ascii="宋体" w:hAnsi="宋体" w:cs="宋体"/>
          <w:color w:val="000000"/>
          <w:szCs w:val="21"/>
          <w:highlight w:val="none"/>
        </w:rPr>
        <w:t xml:space="preserve">1.项目编号：</w:t>
      </w:r>
      <w:r>
        <w:rPr>
          <w:rFonts w:hint="eastAsia" w:ascii="宋体" w:hAnsi="宋体" w:cs="宋体"/>
          <w:szCs w:val="21"/>
          <w:highlight w:val="none"/>
          <w:u w:val="none"/>
          <w:lang w:eastAsia="zh-CN"/>
        </w:rPr>
        <w:t xml:space="preserve">JSZC-320481-HJGC-C2026-0002</w:t>
      </w:r>
      <w:r/>
    </w:p>
    <w:p>
      <w:pPr>
        <w:ind w:firstLine="420"/>
        <w:spacing w:line="440" w:lineRule="exact"/>
        <w:rPr>
          <w:rFonts w:hint="eastAsia" w:ascii="宋体" w:hAnsi="宋体" w:eastAsia="宋体" w:cs="宋体"/>
          <w:szCs w:val="21"/>
          <w:highlight w:val="none"/>
          <w:u w:val="single"/>
          <w:lang w:eastAsia="zh-CN"/>
        </w:rPr>
      </w:pPr>
      <w:r>
        <w:rPr>
          <w:rFonts w:hint="eastAsia" w:ascii="宋体" w:hAnsi="宋体" w:cs="宋体"/>
          <w:szCs w:val="21"/>
          <w:highlight w:val="none"/>
        </w:rPr>
        <w:t xml:space="preserve">2.项目名称：</w:t>
      </w:r>
      <w:r>
        <w:rPr>
          <w:rFonts w:hint="eastAsia" w:ascii="宋体" w:hAnsi="宋体" w:cs="宋体"/>
          <w:szCs w:val="21"/>
          <w:highlight w:val="none"/>
          <w:u w:val="none"/>
          <w:lang w:eastAsia="zh-CN"/>
        </w:rPr>
        <w:t xml:space="preserve">溧阳市溧城街道老旧小区和散住楼基础设施零星维修项目</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3.采购方式：竞争性磋商</w:t>
      </w:r>
      <w:r/>
    </w:p>
    <w:p>
      <w:pPr>
        <w:ind w:firstLine="420"/>
        <w:jc w:val="both"/>
        <w:spacing w:line="440" w:lineRule="exact"/>
        <w:rPr>
          <w:rFonts w:hint="eastAsia" w:ascii="宋体" w:hAnsi="宋体" w:eastAsia="宋体" w:cs="宋体"/>
          <w:szCs w:val="21"/>
          <w:highlight w:val="none"/>
          <w:lang w:eastAsia="zh-CN"/>
        </w:rPr>
      </w:pPr>
      <w:r>
        <w:rPr>
          <w:rFonts w:hint="eastAsia" w:ascii="宋体" w:hAnsi="宋体" w:cs="宋体"/>
          <w:szCs w:val="21"/>
          <w:highlight w:val="none"/>
        </w:rPr>
        <w:t xml:space="preserve">4.</w:t>
      </w:r>
      <w:r>
        <w:rPr>
          <w:rFonts w:hint="eastAsia" w:ascii="宋体" w:hAnsi="宋体" w:eastAsia="宋体" w:cs="宋体"/>
          <w:szCs w:val="21"/>
          <w:highlight w:val="none"/>
        </w:rPr>
        <w:t xml:space="preserve">项目预算金额：</w:t>
      </w:r>
      <w:r>
        <w:rPr>
          <w:rFonts w:hint="eastAsia" w:ascii="宋体" w:hAnsi="宋体" w:cs="宋体"/>
          <w:szCs w:val="21"/>
          <w:highlight w:val="none"/>
          <w:lang w:val="en-US" w:eastAsia="zh-CN"/>
        </w:rPr>
        <w:t xml:space="preserve">398万</w:t>
      </w:r>
      <w:r>
        <w:rPr>
          <w:rFonts w:hint="eastAsia" w:ascii="宋体" w:hAnsi="宋体" w:eastAsia="宋体" w:cs="宋体"/>
          <w:szCs w:val="21"/>
          <w:highlight w:val="none"/>
        </w:rPr>
        <w:t xml:space="preserve">元</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采购包1：100万；采购包2:100万；采购包3:100万；采购包4:98万</w:t>
      </w:r>
      <w:r>
        <w:rPr>
          <w:rFonts w:hint="eastAsia" w:ascii="宋体" w:hAnsi="宋体" w:cs="宋体"/>
          <w:szCs w:val="21"/>
          <w:highlight w:val="none"/>
          <w:lang w:eastAsia="zh-CN"/>
        </w:rPr>
        <w:t xml:space="preserve">）。</w:t>
      </w:r>
      <w:r>
        <w:rPr>
          <w:rFonts w:hint="eastAsia" w:ascii="宋体" w:hAnsi="宋体" w:eastAsia="宋体" w:cs="宋体"/>
          <w:b/>
          <w:bCs/>
          <w:szCs w:val="21"/>
          <w:highlight w:val="none"/>
        </w:rPr>
        <w:t xml:space="preserve">最高限价</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优惠费率</w:t>
      </w:r>
      <w:r>
        <w:rPr>
          <w:rFonts w:hint="eastAsia" w:ascii="宋体" w:hAnsi="宋体" w:cs="宋体"/>
          <w:b/>
          <w:bCs/>
          <w:szCs w:val="21"/>
          <w:highlight w:val="none"/>
          <w:lang w:eastAsia="zh-CN"/>
        </w:rPr>
        <w:t xml:space="preserve">）</w:t>
      </w:r>
      <w:r>
        <w:rPr>
          <w:rFonts w:hint="eastAsia" w:ascii="宋体" w:hAnsi="宋体" w:eastAsia="宋体" w:cs="宋体"/>
          <w:b/>
          <w:bCs/>
          <w:szCs w:val="21"/>
          <w:highlight w:val="none"/>
        </w:rPr>
        <w:t xml:space="preserve">：</w:t>
      </w:r>
      <w:r>
        <w:rPr>
          <w:rFonts w:hint="eastAsia" w:ascii="宋体" w:hAnsi="宋体" w:cs="宋体"/>
          <w:b/>
          <w:bCs/>
          <w:szCs w:val="21"/>
          <w:highlight w:val="none"/>
          <w:lang w:val="en-US" w:eastAsia="zh-CN"/>
        </w:rPr>
        <w:t xml:space="preserve">88%。</w:t>
      </w:r>
      <w:r/>
    </w:p>
    <w:p>
      <w:pPr>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5.采购需求：根据小区物业、社区、村委申请，小区基础设施维修含道路、墙面屋顶渗水、围墙破损、零星道板维修、疏下水道、各种安全隐患应急除险、集中晾晒区晾衣架维修与安装、楼道灯、路灯维修等。</w:t>
      </w:r>
      <w:r/>
    </w:p>
    <w:tbl>
      <w:tblPr>
        <w:tblStyle w:val="759"/>
        <w:tblW w:w="488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4"/>
        <w:gridCol w:w="2977"/>
        <w:gridCol w:w="1894"/>
        <w:gridCol w:w="850"/>
        <w:gridCol w:w="2761"/>
      </w:tblGrid>
      <w:tr>
        <w:trPr>
          <w:trHeight w:val="474"/>
        </w:trPr>
        <w:tc>
          <w:tcPr>
            <w:tcW w:w="327" w:type="pct"/>
            <w:vAlign w:val="center"/>
            <w:textDirection w:val="lrTb"/>
            <w:noWrap w:val="false"/>
          </w:tcPr>
          <w:p>
            <w:pPr>
              <w:ind w:left="0" w:right="0"/>
              <w:jc w:val="center"/>
              <w:keepLines w:val="0"/>
              <w:keepNext w:val="0"/>
              <w:spacing w:before="0" w:beforeAutospacing="0" w:after="0" w:afterAutospacing="0"/>
              <w:rPr>
                <w:bCs/>
                <w:sz w:val="21"/>
                <w:szCs w:val="21"/>
                <w:highlight w:val="none"/>
              </w:rPr>
              <w:suppressLineNumbers w:val="0"/>
            </w:pPr>
            <w:r>
              <w:rPr>
                <w:bCs/>
                <w:sz w:val="21"/>
                <w:szCs w:val="21"/>
                <w:highlight w:val="none"/>
              </w:rPr>
              <w:t xml:space="preserve">包号</w:t>
            </w:r>
            <w:r/>
          </w:p>
        </w:tc>
        <w:tc>
          <w:tcPr>
            <w:tcW w:w="1639" w:type="pct"/>
            <w:vAlign w:val="center"/>
            <w:textDirection w:val="lrTb"/>
            <w:noWrap w:val="false"/>
          </w:tcPr>
          <w:p>
            <w:pPr>
              <w:ind w:left="0" w:right="0"/>
              <w:jc w:val="center"/>
              <w:keepLines w:val="0"/>
              <w:keepNext w:val="0"/>
              <w:spacing w:before="0" w:beforeAutospacing="0" w:after="0" w:afterAutospacing="0"/>
              <w:rPr>
                <w:bCs/>
                <w:sz w:val="21"/>
                <w:szCs w:val="21"/>
                <w:highlight w:val="none"/>
              </w:rPr>
              <w:suppressLineNumbers w:val="0"/>
            </w:pPr>
            <w:r>
              <w:rPr>
                <w:bCs/>
                <w:sz w:val="21"/>
                <w:szCs w:val="21"/>
                <w:highlight w:val="none"/>
              </w:rPr>
              <w:t xml:space="preserve">标的名称</w:t>
            </w:r>
            <w:r/>
          </w:p>
        </w:tc>
        <w:tc>
          <w:tcPr>
            <w:tcW w:w="1043" w:type="pct"/>
            <w:vAlign w:val="center"/>
            <w:textDirection w:val="lrTb"/>
            <w:noWrap w:val="false"/>
          </w:tcPr>
          <w:p>
            <w:pPr>
              <w:ind w:left="0" w:right="0"/>
              <w:jc w:val="center"/>
              <w:keepLines w:val="0"/>
              <w:keepNext w:val="0"/>
              <w:spacing w:before="0" w:beforeAutospacing="0" w:after="0" w:afterAutospacing="0"/>
              <w:rPr>
                <w:rFonts w:hint="default"/>
                <w:bCs/>
                <w:sz w:val="21"/>
                <w:szCs w:val="21"/>
                <w:highlight w:val="none"/>
                <w:lang w:val="en-US" w:eastAsia="zh-CN"/>
              </w:rPr>
              <w:suppressLineNumbers w:val="0"/>
            </w:pPr>
            <w:r>
              <w:rPr>
                <w:rFonts w:hint="eastAsia"/>
                <w:bCs/>
                <w:sz w:val="21"/>
                <w:szCs w:val="21"/>
                <w:highlight w:val="none"/>
                <w:lang w:val="en-US" w:eastAsia="zh-CN"/>
              </w:rPr>
              <w:t xml:space="preserve">采购包预算金额（万元）</w:t>
            </w:r>
            <w:r/>
          </w:p>
        </w:tc>
        <w:tc>
          <w:tcPr>
            <w:tcW w:w="468" w:type="pct"/>
            <w:vAlign w:val="center"/>
            <w:textDirection w:val="lrTb"/>
            <w:noWrap w:val="false"/>
          </w:tcPr>
          <w:p>
            <w:pPr>
              <w:ind w:left="0" w:right="0"/>
              <w:jc w:val="center"/>
              <w:keepLines w:val="0"/>
              <w:keepNext w:val="0"/>
              <w:spacing w:before="0" w:beforeAutospacing="0" w:after="0" w:afterAutospacing="0"/>
              <w:rPr>
                <w:bCs/>
                <w:sz w:val="21"/>
                <w:szCs w:val="21"/>
                <w:highlight w:val="none"/>
              </w:rPr>
              <w:suppressLineNumbers w:val="0"/>
            </w:pPr>
            <w:r>
              <w:rPr>
                <w:bCs/>
                <w:sz w:val="21"/>
                <w:szCs w:val="21"/>
                <w:highlight w:val="none"/>
              </w:rPr>
              <w:t xml:space="preserve">数量</w:t>
            </w:r>
            <w:r/>
          </w:p>
        </w:tc>
        <w:tc>
          <w:tcPr>
            <w:tcW w:w="1520" w:type="pct"/>
            <w:vAlign w:val="center"/>
            <w:textDirection w:val="lrTb"/>
            <w:noWrap w:val="false"/>
          </w:tcPr>
          <w:p>
            <w:pPr>
              <w:ind w:left="0" w:right="0"/>
              <w:jc w:val="center"/>
              <w:keepLines w:val="0"/>
              <w:keepNext w:val="0"/>
              <w:spacing w:before="0" w:beforeAutospacing="0" w:after="0" w:afterAutospacing="0"/>
              <w:rPr>
                <w:rFonts w:hint="eastAsia"/>
                <w:bCs/>
                <w:sz w:val="21"/>
                <w:szCs w:val="21"/>
                <w:highlight w:val="none"/>
                <w:lang w:val="en-US" w:eastAsia="zh-CN"/>
              </w:rPr>
              <w:suppressLineNumbers w:val="0"/>
            </w:pPr>
            <w:r>
              <w:rPr>
                <w:rFonts w:hint="eastAsia"/>
                <w:bCs/>
                <w:sz w:val="21"/>
                <w:szCs w:val="21"/>
                <w:highlight w:val="none"/>
                <w:lang w:val="en-US" w:eastAsia="zh-CN"/>
              </w:rPr>
              <w:t xml:space="preserve">简要技术需求或服务要求</w:t>
            </w:r>
            <w:r/>
          </w:p>
        </w:tc>
      </w:tr>
      <w:tr>
        <w:trPr>
          <w:trHeight w:val="654"/>
        </w:trPr>
        <w:tc>
          <w:tcPr>
            <w:tcW w:w="327" w:type="pct"/>
            <w:vAlign w:val="center"/>
            <w:textDirection w:val="lrTb"/>
            <w:noWrap w:val="false"/>
          </w:tcPr>
          <w:p>
            <w:pPr>
              <w:ind w:left="0" w:right="0"/>
              <w:jc w:val="center"/>
              <w:keepLines w:val="0"/>
              <w:keepNext w:val="0"/>
              <w:spacing w:before="0" w:beforeAutospacing="0" w:after="0" w:afterAutospacing="0"/>
              <w:rPr>
                <w:bCs/>
                <w:sz w:val="21"/>
                <w:szCs w:val="21"/>
                <w:highlight w:val="none"/>
              </w:rPr>
              <w:suppressLineNumbers w:val="0"/>
            </w:pPr>
            <w:r>
              <w:rPr>
                <w:bCs/>
                <w:sz w:val="21"/>
                <w:szCs w:val="21"/>
                <w:highlight w:val="none"/>
              </w:rPr>
              <w:t xml:space="preserve">01</w:t>
            </w:r>
            <w:r/>
          </w:p>
        </w:tc>
        <w:tc>
          <w:tcPr>
            <w:tcW w:w="1639" w:type="pct"/>
            <w:vAlign w:val="center"/>
            <w:textDirection w:val="lrTb"/>
            <w:noWrap w:val="false"/>
          </w:tcPr>
          <w:p>
            <w:pPr>
              <w:ind w:left="0" w:right="0"/>
              <w:jc w:val="center"/>
              <w:keepLines w:val="0"/>
              <w:keepNext w:val="0"/>
              <w:spacing w:before="0" w:beforeAutospacing="0" w:after="0" w:afterAutospacing="0"/>
              <w:rPr>
                <w:bCs/>
                <w:sz w:val="21"/>
                <w:szCs w:val="21"/>
                <w:highlight w:val="none"/>
              </w:rPr>
              <w:suppressLineNumbers w:val="0"/>
            </w:pPr>
            <w:r>
              <w:rPr>
                <w:rFonts w:hint="eastAsia" w:ascii="宋体" w:hAnsi="宋体" w:cs="宋体"/>
                <w:szCs w:val="21"/>
                <w:u w:val="none"/>
                <w:lang w:eastAsia="zh-CN"/>
              </w:rPr>
              <w:t xml:space="preserve">大营巷社区</w:t>
            </w:r>
            <w:r>
              <w:rPr>
                <w:rFonts w:hint="eastAsia" w:ascii="宋体" w:hAnsi="宋体" w:cs="宋体"/>
                <w:szCs w:val="21"/>
                <w:u w:val="none"/>
                <w:lang w:val="en-US" w:eastAsia="zh-CN"/>
              </w:rPr>
              <w:t xml:space="preserve">等</w:t>
            </w:r>
            <w:r>
              <w:rPr>
                <w:rFonts w:hint="eastAsia" w:ascii="宋体" w:hAnsi="宋体" w:cs="宋体"/>
                <w:szCs w:val="21"/>
                <w:highlight w:val="none"/>
                <w:u w:val="none"/>
                <w:lang w:eastAsia="zh-CN"/>
              </w:rPr>
              <w:t xml:space="preserve">老旧小区和散住楼基础设施零星维修项目</w:t>
            </w:r>
            <w:r/>
          </w:p>
        </w:tc>
        <w:tc>
          <w:tcPr>
            <w:tcW w:w="1043" w:type="pct"/>
            <w:vAlign w:val="center"/>
            <w:textDirection w:val="lrTb"/>
            <w:noWrap w:val="false"/>
          </w:tcPr>
          <w:p>
            <w:pPr>
              <w:ind w:left="0" w:right="0"/>
              <w:jc w:val="center"/>
              <w:keepLines w:val="0"/>
              <w:keepNext w:val="0"/>
              <w:spacing w:before="0" w:beforeAutospacing="0" w:after="0" w:afterAutospacing="0"/>
              <w:rPr>
                <w:rFonts w:hint="default"/>
                <w:bCs/>
                <w:sz w:val="21"/>
                <w:szCs w:val="21"/>
                <w:highlight w:val="none"/>
                <w:lang w:val="en-US" w:eastAsia="zh-CN"/>
              </w:rPr>
              <w:suppressLineNumbers w:val="0"/>
            </w:pPr>
            <w:r>
              <w:rPr>
                <w:rFonts w:hint="eastAsia" w:ascii="宋体" w:hAnsi="宋体" w:cs="宋体"/>
                <w:szCs w:val="21"/>
                <w:highlight w:val="none"/>
                <w:lang w:val="en-US" w:eastAsia="zh-CN"/>
              </w:rPr>
              <w:t xml:space="preserve">100</w:t>
            </w:r>
            <w:r/>
          </w:p>
        </w:tc>
        <w:tc>
          <w:tcPr>
            <w:tcW w:w="46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rPr>
              <w:t xml:space="preserve">1</w:t>
            </w:r>
            <w:r/>
          </w:p>
        </w:tc>
        <w:tc>
          <w:tcPr>
            <w:tcW w:w="1520" w:type="pct"/>
            <w:vAlign w:val="center"/>
            <w:textDirection w:val="lrTb"/>
            <w:noWrap w:val="false"/>
          </w:tcPr>
          <w:p>
            <w:pPr>
              <w:ind w:left="0" w:right="0"/>
              <w:jc w:val="center"/>
              <w:keepLines w:val="0"/>
              <w:keepNext w:val="0"/>
              <w:spacing w:before="0" w:beforeAutospacing="0" w:after="0" w:afterAutospacing="0"/>
              <w:rPr>
                <w:rFonts w:hint="eastAsia"/>
                <w:bCs/>
                <w:sz w:val="21"/>
                <w:szCs w:val="21"/>
                <w:highlight w:val="none"/>
                <w:lang w:val="en-US" w:eastAsia="zh-CN"/>
              </w:rPr>
              <w:suppressLineNumbers w:val="0"/>
            </w:pPr>
            <w:r>
              <w:rPr>
                <w:rFonts w:hint="eastAsia"/>
                <w:bCs/>
                <w:sz w:val="21"/>
                <w:szCs w:val="21"/>
                <w:highlight w:val="none"/>
                <w:lang w:val="en-US" w:eastAsia="zh-CN"/>
              </w:rPr>
              <w:t xml:space="preserve">  详见采购需求</w:t>
            </w:r>
            <w:r>
              <w:rPr>
                <w:rFonts w:hint="eastAsia"/>
                <w:bCs/>
                <w:sz w:val="21"/>
                <w:szCs w:val="21"/>
                <w:highlight w:val="none"/>
                <w:lang w:val="en-US" w:eastAsia="zh-CN"/>
              </w:rPr>
              <w:tab/>
            </w:r>
            <w:r/>
          </w:p>
        </w:tc>
      </w:tr>
      <w:tr>
        <w:trPr>
          <w:trHeight w:val="654"/>
        </w:trPr>
        <w:tc>
          <w:tcPr>
            <w:tcW w:w="327" w:type="pct"/>
            <w:vAlign w:val="center"/>
            <w:textDirection w:val="lrTb"/>
            <w:noWrap w:val="false"/>
          </w:tcPr>
          <w:p>
            <w:pPr>
              <w:ind w:left="0" w:right="0"/>
              <w:jc w:val="center"/>
              <w:keepLines w:val="0"/>
              <w:keepNext w:val="0"/>
              <w:spacing w:before="0" w:beforeAutospacing="0" w:after="0" w:afterAutospacing="0"/>
              <w:rPr>
                <w:rFonts w:hint="default" w:eastAsia="宋体"/>
                <w:bCs/>
                <w:sz w:val="21"/>
                <w:szCs w:val="21"/>
                <w:highlight w:val="none"/>
                <w:lang w:val="en-US" w:eastAsia="zh-CN"/>
              </w:rPr>
              <w:suppressLineNumbers w:val="0"/>
            </w:pPr>
            <w:r>
              <w:rPr>
                <w:rFonts w:hint="eastAsia"/>
                <w:bCs/>
                <w:sz w:val="21"/>
                <w:szCs w:val="21"/>
                <w:highlight w:val="none"/>
                <w:lang w:val="en-US" w:eastAsia="zh-CN"/>
              </w:rPr>
              <w:t xml:space="preserve">02</w:t>
            </w:r>
            <w:r/>
          </w:p>
        </w:tc>
        <w:tc>
          <w:tcPr>
            <w:tcW w:w="1639"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szCs w:val="21"/>
                <w:u w:val="none"/>
                <w:lang w:eastAsia="zh-CN"/>
              </w:rPr>
              <w:suppressLineNumbers w:val="0"/>
            </w:pPr>
            <w:r>
              <w:rPr>
                <w:rFonts w:hint="eastAsia" w:ascii="宋体" w:hAnsi="宋体" w:cs="宋体"/>
                <w:szCs w:val="21"/>
                <w:u w:val="none"/>
                <w:lang w:eastAsia="zh-CN"/>
              </w:rPr>
              <w:t xml:space="preserve">平陵社区</w:t>
            </w:r>
            <w:r>
              <w:rPr>
                <w:rFonts w:hint="eastAsia" w:ascii="宋体" w:hAnsi="宋体" w:cs="宋体"/>
                <w:szCs w:val="21"/>
                <w:u w:val="none"/>
                <w:lang w:val="en-US" w:eastAsia="zh-CN"/>
              </w:rPr>
              <w:t xml:space="preserve">等</w:t>
            </w:r>
            <w:r>
              <w:rPr>
                <w:rFonts w:hint="eastAsia" w:ascii="宋体" w:hAnsi="宋体" w:cs="宋体"/>
                <w:szCs w:val="21"/>
                <w:highlight w:val="none"/>
                <w:u w:val="none"/>
                <w:lang w:eastAsia="zh-CN"/>
              </w:rPr>
              <w:t xml:space="preserve">老旧小区和散住楼基础设施零星维修项目</w:t>
            </w:r>
            <w:r/>
          </w:p>
        </w:tc>
        <w:tc>
          <w:tcPr>
            <w:tcW w:w="1043"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szCs w:val="21"/>
                <w:highlight w:val="none"/>
                <w:lang w:val="en-US" w:eastAsia="zh-CN"/>
              </w:rPr>
              <w:suppressLineNumbers w:val="0"/>
            </w:pPr>
            <w:r>
              <w:rPr>
                <w:rFonts w:hint="eastAsia" w:ascii="宋体" w:hAnsi="宋体" w:cs="宋体"/>
                <w:szCs w:val="21"/>
                <w:highlight w:val="none"/>
                <w:lang w:val="en-US" w:eastAsia="zh-CN"/>
              </w:rPr>
              <w:t xml:space="preserve">100</w:t>
            </w:r>
            <w:r/>
          </w:p>
        </w:tc>
        <w:tc>
          <w:tcPr>
            <w:tcW w:w="46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sz w:val="21"/>
                <w:szCs w:val="21"/>
                <w:highlight w:val="none"/>
                <w:lang w:val="en-US" w:eastAsia="zh-CN"/>
              </w:rPr>
              <w:suppressLineNumbers w:val="0"/>
            </w:pPr>
            <w:r>
              <w:rPr>
                <w:rFonts w:hint="eastAsia" w:ascii="宋体" w:hAnsi="宋体" w:cs="宋体"/>
                <w:bCs/>
                <w:sz w:val="21"/>
                <w:szCs w:val="21"/>
                <w:highlight w:val="none"/>
                <w:lang w:val="en-US" w:eastAsia="zh-CN"/>
              </w:rPr>
              <w:t xml:space="preserve">1</w:t>
            </w:r>
            <w:r/>
          </w:p>
        </w:tc>
        <w:tc>
          <w:tcPr>
            <w:tcW w:w="1520" w:type="pct"/>
            <w:vAlign w:val="center"/>
            <w:textDirection w:val="lrTb"/>
            <w:noWrap w:val="false"/>
          </w:tcPr>
          <w:p>
            <w:pPr>
              <w:ind w:left="0" w:right="0"/>
              <w:jc w:val="center"/>
              <w:keepLines w:val="0"/>
              <w:keepNext w:val="0"/>
              <w:spacing w:before="0" w:beforeAutospacing="0" w:after="0" w:afterAutospacing="0"/>
              <w:rPr>
                <w:rFonts w:hint="eastAsia"/>
                <w:bCs/>
                <w:sz w:val="21"/>
                <w:szCs w:val="21"/>
                <w:highlight w:val="none"/>
                <w:lang w:val="en-US" w:eastAsia="zh-CN"/>
              </w:rPr>
              <w:suppressLineNumbers w:val="0"/>
            </w:pPr>
            <w:r>
              <w:rPr>
                <w:rFonts w:hint="eastAsia"/>
                <w:bCs/>
                <w:sz w:val="21"/>
                <w:szCs w:val="21"/>
                <w:highlight w:val="none"/>
                <w:lang w:val="en-US" w:eastAsia="zh-CN"/>
              </w:rPr>
              <w:t xml:space="preserve">详见采购需求</w:t>
            </w:r>
            <w:r/>
          </w:p>
        </w:tc>
      </w:tr>
      <w:tr>
        <w:trPr>
          <w:trHeight w:val="654"/>
        </w:trPr>
        <w:tc>
          <w:tcPr>
            <w:tcW w:w="327" w:type="pct"/>
            <w:vAlign w:val="center"/>
            <w:textDirection w:val="lrTb"/>
            <w:noWrap w:val="false"/>
          </w:tcPr>
          <w:p>
            <w:pPr>
              <w:ind w:left="0" w:right="0"/>
              <w:jc w:val="center"/>
              <w:keepLines w:val="0"/>
              <w:keepNext w:val="0"/>
              <w:spacing w:before="0" w:beforeAutospacing="0" w:after="0" w:afterAutospacing="0"/>
              <w:rPr>
                <w:rFonts w:hint="default" w:eastAsia="宋体"/>
                <w:bCs/>
                <w:sz w:val="21"/>
                <w:szCs w:val="21"/>
                <w:highlight w:val="none"/>
                <w:lang w:val="en-US" w:eastAsia="zh-CN"/>
              </w:rPr>
              <w:suppressLineNumbers w:val="0"/>
            </w:pPr>
            <w:r>
              <w:rPr>
                <w:rFonts w:hint="eastAsia"/>
                <w:bCs/>
                <w:sz w:val="21"/>
                <w:szCs w:val="21"/>
                <w:highlight w:val="none"/>
                <w:lang w:val="en-US" w:eastAsia="zh-CN"/>
              </w:rPr>
              <w:t xml:space="preserve">03</w:t>
            </w:r>
            <w:r/>
          </w:p>
        </w:tc>
        <w:tc>
          <w:tcPr>
            <w:tcW w:w="1639"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szCs w:val="21"/>
                <w:u w:val="none"/>
                <w:lang w:eastAsia="zh-CN"/>
              </w:rPr>
              <w:suppressLineNumbers w:val="0"/>
            </w:pPr>
            <w:r>
              <w:rPr>
                <w:rFonts w:hint="eastAsia" w:ascii="宋体" w:hAnsi="宋体" w:cs="宋体"/>
                <w:szCs w:val="21"/>
                <w:u w:val="none"/>
                <w:lang w:eastAsia="zh-CN"/>
              </w:rPr>
              <w:t xml:space="preserve">东升社区</w:t>
            </w:r>
            <w:r>
              <w:rPr>
                <w:rFonts w:hint="eastAsia" w:ascii="宋体" w:hAnsi="宋体" w:cs="宋体"/>
                <w:szCs w:val="21"/>
                <w:u w:val="none"/>
                <w:lang w:val="en-US" w:eastAsia="zh-CN"/>
              </w:rPr>
              <w:t xml:space="preserve">等</w:t>
            </w:r>
            <w:r>
              <w:rPr>
                <w:rFonts w:hint="eastAsia" w:ascii="宋体" w:hAnsi="宋体" w:cs="宋体"/>
                <w:szCs w:val="21"/>
                <w:highlight w:val="none"/>
                <w:u w:val="none"/>
                <w:lang w:eastAsia="zh-CN"/>
              </w:rPr>
              <w:t xml:space="preserve">老旧小区和散住楼基础设施零星维修项目</w:t>
            </w:r>
            <w:r/>
          </w:p>
        </w:tc>
        <w:tc>
          <w:tcPr>
            <w:tcW w:w="1043"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szCs w:val="21"/>
                <w:highlight w:val="none"/>
                <w:lang w:val="en-US" w:eastAsia="zh-CN"/>
              </w:rPr>
              <w:suppressLineNumbers w:val="0"/>
            </w:pPr>
            <w:r>
              <w:rPr>
                <w:rFonts w:hint="eastAsia" w:ascii="宋体" w:hAnsi="宋体" w:cs="宋体"/>
                <w:szCs w:val="21"/>
                <w:highlight w:val="none"/>
                <w:lang w:val="en-US" w:eastAsia="zh-CN"/>
              </w:rPr>
              <w:t xml:space="preserve">100</w:t>
            </w:r>
            <w:r/>
          </w:p>
        </w:tc>
        <w:tc>
          <w:tcPr>
            <w:tcW w:w="46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sz w:val="21"/>
                <w:szCs w:val="21"/>
                <w:highlight w:val="none"/>
                <w:lang w:val="en-US" w:eastAsia="zh-CN"/>
              </w:rPr>
              <w:suppressLineNumbers w:val="0"/>
            </w:pPr>
            <w:r>
              <w:rPr>
                <w:rFonts w:hint="eastAsia" w:ascii="宋体" w:hAnsi="宋体" w:cs="宋体"/>
                <w:bCs/>
                <w:sz w:val="21"/>
                <w:szCs w:val="21"/>
                <w:highlight w:val="none"/>
                <w:lang w:val="en-US" w:eastAsia="zh-CN"/>
              </w:rPr>
              <w:t xml:space="preserve">1</w:t>
            </w:r>
            <w:r/>
          </w:p>
        </w:tc>
        <w:tc>
          <w:tcPr>
            <w:tcW w:w="1520" w:type="pct"/>
            <w:vAlign w:val="center"/>
            <w:textDirection w:val="lrTb"/>
            <w:noWrap w:val="false"/>
          </w:tcPr>
          <w:p>
            <w:pPr>
              <w:ind w:left="0" w:right="0"/>
              <w:jc w:val="center"/>
              <w:keepLines w:val="0"/>
              <w:keepNext w:val="0"/>
              <w:spacing w:before="0" w:beforeAutospacing="0" w:after="0" w:afterAutospacing="0"/>
              <w:rPr>
                <w:rFonts w:hint="eastAsia"/>
                <w:bCs/>
                <w:sz w:val="21"/>
                <w:szCs w:val="21"/>
                <w:highlight w:val="none"/>
                <w:lang w:val="en-US" w:eastAsia="zh-CN"/>
              </w:rPr>
              <w:suppressLineNumbers w:val="0"/>
            </w:pPr>
            <w:r>
              <w:rPr>
                <w:rFonts w:hint="eastAsia"/>
                <w:bCs/>
                <w:sz w:val="21"/>
                <w:szCs w:val="21"/>
                <w:highlight w:val="none"/>
                <w:lang w:val="en-US" w:eastAsia="zh-CN"/>
              </w:rPr>
              <w:t xml:space="preserve">详见采购需求</w:t>
            </w:r>
            <w:r/>
          </w:p>
        </w:tc>
      </w:tr>
      <w:tr>
        <w:trPr>
          <w:trHeight w:val="662"/>
        </w:trPr>
        <w:tc>
          <w:tcPr>
            <w:tcW w:w="327" w:type="pct"/>
            <w:vAlign w:val="center"/>
            <w:textDirection w:val="lrTb"/>
            <w:noWrap w:val="false"/>
          </w:tcPr>
          <w:p>
            <w:pPr>
              <w:ind w:left="0" w:right="0"/>
              <w:jc w:val="center"/>
              <w:keepLines w:val="0"/>
              <w:keepNext w:val="0"/>
              <w:spacing w:before="0" w:beforeAutospacing="0" w:after="0" w:afterAutospacing="0"/>
              <w:rPr>
                <w:rFonts w:hint="default" w:eastAsia="宋体"/>
                <w:bCs/>
                <w:sz w:val="21"/>
                <w:szCs w:val="21"/>
                <w:highlight w:val="none"/>
                <w:lang w:val="en-US" w:eastAsia="zh-CN"/>
              </w:rPr>
              <w:suppressLineNumbers w:val="0"/>
            </w:pPr>
            <w:r>
              <w:rPr>
                <w:rFonts w:hint="eastAsia"/>
                <w:bCs/>
                <w:sz w:val="21"/>
                <w:szCs w:val="21"/>
                <w:highlight w:val="none"/>
                <w:lang w:val="en-US" w:eastAsia="zh-CN"/>
              </w:rPr>
              <w:t xml:space="preserve">04</w:t>
            </w:r>
            <w:r/>
          </w:p>
        </w:tc>
        <w:tc>
          <w:tcPr>
            <w:tcW w:w="1639"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szCs w:val="21"/>
                <w:u w:val="none"/>
                <w:lang w:eastAsia="zh-CN"/>
              </w:rPr>
              <w:suppressLineNumbers w:val="0"/>
            </w:pPr>
            <w:r>
              <w:rPr>
                <w:rFonts w:hint="eastAsia" w:ascii="宋体" w:hAnsi="宋体" w:cs="宋体"/>
                <w:szCs w:val="21"/>
                <w:u w:val="none"/>
                <w:lang w:eastAsia="zh-CN"/>
              </w:rPr>
              <w:t xml:space="preserve">县前街社区</w:t>
            </w:r>
            <w:r>
              <w:rPr>
                <w:rFonts w:hint="eastAsia" w:ascii="宋体" w:hAnsi="宋体" w:cs="宋体"/>
                <w:szCs w:val="21"/>
                <w:u w:val="none"/>
                <w:lang w:val="en-US" w:eastAsia="zh-CN"/>
              </w:rPr>
              <w:t xml:space="preserve">等</w:t>
            </w:r>
            <w:r>
              <w:rPr>
                <w:rFonts w:hint="eastAsia" w:ascii="宋体" w:hAnsi="宋体" w:cs="宋体"/>
                <w:szCs w:val="21"/>
                <w:highlight w:val="none"/>
                <w:u w:val="none"/>
                <w:lang w:eastAsia="zh-CN"/>
              </w:rPr>
              <w:t xml:space="preserve">老旧小区和散住楼基础设施零星维修项目</w:t>
            </w:r>
            <w:r/>
          </w:p>
        </w:tc>
        <w:tc>
          <w:tcPr>
            <w:tcW w:w="1043"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szCs w:val="21"/>
                <w:highlight w:val="none"/>
                <w:lang w:val="en-US" w:eastAsia="zh-CN"/>
              </w:rPr>
              <w:suppressLineNumbers w:val="0"/>
            </w:pPr>
            <w:r>
              <w:rPr>
                <w:rFonts w:hint="eastAsia" w:ascii="宋体" w:hAnsi="宋体" w:cs="宋体"/>
                <w:szCs w:val="21"/>
                <w:highlight w:val="none"/>
                <w:lang w:val="en-US" w:eastAsia="zh-CN"/>
              </w:rPr>
              <w:t xml:space="preserve">98</w:t>
            </w:r>
            <w:r/>
          </w:p>
        </w:tc>
        <w:tc>
          <w:tcPr>
            <w:tcW w:w="46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sz w:val="21"/>
                <w:szCs w:val="21"/>
                <w:highlight w:val="none"/>
                <w:lang w:val="en-US" w:eastAsia="zh-CN"/>
              </w:rPr>
              <w:suppressLineNumbers w:val="0"/>
            </w:pPr>
            <w:r>
              <w:rPr>
                <w:rFonts w:hint="eastAsia" w:ascii="宋体" w:hAnsi="宋体" w:cs="宋体"/>
                <w:bCs/>
                <w:sz w:val="21"/>
                <w:szCs w:val="21"/>
                <w:highlight w:val="none"/>
                <w:lang w:val="en-US" w:eastAsia="zh-CN"/>
              </w:rPr>
              <w:t xml:space="preserve">1</w:t>
            </w:r>
            <w:r/>
          </w:p>
        </w:tc>
        <w:tc>
          <w:tcPr>
            <w:tcW w:w="1520" w:type="pct"/>
            <w:vAlign w:val="center"/>
            <w:textDirection w:val="lrTb"/>
            <w:noWrap w:val="false"/>
          </w:tcPr>
          <w:p>
            <w:pPr>
              <w:ind w:left="0" w:right="0"/>
              <w:jc w:val="center"/>
              <w:keepLines w:val="0"/>
              <w:keepNext w:val="0"/>
              <w:spacing w:before="0" w:beforeAutospacing="0" w:after="0" w:afterAutospacing="0"/>
              <w:rPr>
                <w:rFonts w:hint="eastAsia"/>
                <w:bCs/>
                <w:sz w:val="21"/>
                <w:szCs w:val="21"/>
                <w:highlight w:val="none"/>
                <w:lang w:val="en-US" w:eastAsia="zh-CN"/>
              </w:rPr>
              <w:suppressLineNumbers w:val="0"/>
            </w:pPr>
            <w:r>
              <w:rPr>
                <w:rFonts w:hint="eastAsia"/>
                <w:bCs/>
                <w:sz w:val="21"/>
                <w:szCs w:val="21"/>
                <w:highlight w:val="none"/>
                <w:lang w:val="en-US" w:eastAsia="zh-CN"/>
              </w:rPr>
              <w:t xml:space="preserve">详见采购需求</w:t>
            </w:r>
            <w:r/>
          </w:p>
        </w:tc>
      </w:tr>
    </w:tbl>
    <w:p>
      <w:pPr>
        <w:ind w:firstLine="420"/>
        <w:spacing w:line="440" w:lineRule="exact"/>
        <w:rPr>
          <w:rFonts w:hint="eastAsia" w:ascii="宋体" w:hAnsi="宋体" w:cs="宋体"/>
          <w:b/>
          <w:bCs/>
          <w:szCs w:val="21"/>
          <w:highlight w:val="none"/>
          <w:lang w:val="en-US" w:eastAsia="zh-CN"/>
        </w:rPr>
      </w:pPr>
      <w:r>
        <w:rPr>
          <w:rFonts w:hint="eastAsia" w:ascii="宋体" w:hAnsi="宋体" w:cs="宋体"/>
          <w:b/>
          <w:bCs/>
          <w:szCs w:val="21"/>
          <w:highlight w:val="none"/>
          <w:lang w:val="en-US" w:eastAsia="zh-CN"/>
        </w:rPr>
        <w:t xml:space="preserve">注：本项目共分4个采购包，供应商可根据自己的能力同时参与4个采购包的投标，但只能中标1个采购包。</w:t>
      </w:r>
      <w:r>
        <w:rPr>
          <w:rFonts w:hint="eastAsia" w:ascii="宋体" w:hAnsi="宋体" w:cs="宋体"/>
          <w:b/>
          <w:bCs/>
          <w:szCs w:val="21"/>
          <w:highlight w:val="none"/>
        </w:rPr>
        <w:t xml:space="preserve">中标顺序为评标顺序，评标顺序为</w:t>
      </w:r>
      <w:r>
        <w:rPr>
          <w:rFonts w:hint="eastAsia" w:ascii="宋体" w:hAnsi="宋体" w:eastAsia="宋体" w:cs="宋体"/>
          <w:b/>
          <w:bCs/>
          <w:szCs w:val="21"/>
          <w:highlight w:val="none"/>
          <w:lang w:val="en-US" w:eastAsia="zh-CN"/>
        </w:rPr>
        <w:t xml:space="preserve">依次从采购包01至包04</w:t>
      </w:r>
      <w:r>
        <w:rPr>
          <w:rFonts w:hint="eastAsia" w:ascii="宋体" w:hAnsi="宋体" w:eastAsia="宋体" w:cs="宋体"/>
          <w:b/>
          <w:bCs/>
          <w:szCs w:val="21"/>
          <w:highlight w:val="none"/>
        </w:rPr>
        <w:t xml:space="preserve">，</w:t>
      </w:r>
      <w:r>
        <w:rPr>
          <w:rFonts w:hint="eastAsia" w:ascii="宋体" w:hAnsi="宋体" w:cs="宋体"/>
          <w:b/>
          <w:bCs/>
          <w:szCs w:val="21"/>
          <w:highlight w:val="none"/>
        </w:rPr>
        <w:t xml:space="preserve">已经中标的单位仍然参与后续</w:t>
      </w:r>
      <w:r>
        <w:rPr>
          <w:rFonts w:hint="eastAsia" w:ascii="宋体" w:hAnsi="宋体" w:cs="宋体"/>
          <w:b/>
          <w:bCs/>
          <w:szCs w:val="21"/>
          <w:highlight w:val="none"/>
          <w:lang w:val="en-US" w:eastAsia="zh-CN"/>
        </w:rPr>
        <w:t xml:space="preserve">采购包</w:t>
      </w:r>
      <w:r>
        <w:rPr>
          <w:rFonts w:hint="eastAsia" w:ascii="宋体" w:hAnsi="宋体" w:cs="宋体"/>
          <w:b/>
          <w:bCs/>
          <w:szCs w:val="21"/>
          <w:highlight w:val="none"/>
        </w:rPr>
        <w:t xml:space="preserve">的评分，但不得再次中标。</w:t>
      </w:r>
      <w:r/>
    </w:p>
    <w:p>
      <w:pPr>
        <w:ind w:firstLine="420"/>
        <w:spacing w:line="440" w:lineRule="exact"/>
        <w:rPr>
          <w:rFonts w:ascii="宋体" w:hAnsi="宋体" w:cs="宋体"/>
          <w:szCs w:val="21"/>
          <w:highlight w:val="none"/>
        </w:rPr>
      </w:pP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合同履约期限</w:t>
      </w: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1年</w:t>
      </w:r>
      <w:r>
        <w:rPr>
          <w:rFonts w:hint="eastAsia" w:ascii="宋体" w:hAnsi="宋体" w:cs="宋体"/>
          <w:szCs w:val="21"/>
          <w:highlight w:val="none"/>
        </w:rPr>
        <w:t xml:space="preserve">。  </w:t>
      </w:r>
      <w:r/>
    </w:p>
    <w:p>
      <w:pPr>
        <w:ind w:firstLine="420"/>
        <w:spacing w:line="440" w:lineRule="exact"/>
        <w:rPr>
          <w:rFonts w:ascii="宋体" w:hAnsi="宋体" w:cs="宋体"/>
          <w:szCs w:val="21"/>
        </w:rPr>
      </w:pP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.本项目是否接受联合体：□</w:t>
      </w:r>
      <w:r>
        <w:rPr>
          <w:rFonts w:hint="eastAsia" w:ascii="宋体" w:hAnsi="宋体" w:cs="宋体"/>
          <w:szCs w:val="21"/>
        </w:rPr>
        <w:t xml:space="preserve">是  ☑否。</w:t>
      </w:r>
      <w:r/>
    </w:p>
    <w:p>
      <w:pPr>
        <w:ind w:firstLine="420"/>
        <w:spacing w:line="440" w:lineRule="exact"/>
        <w:rPr>
          <w:rFonts w:ascii="宋体" w:hAnsi="宋体" w:cs="宋体"/>
          <w:szCs w:val="21"/>
        </w:rPr>
      </w:pPr>
      <w:r>
        <w:rPr>
          <w:rFonts w:hint="eastAsia" w:ascii="宋体" w:hAnsi="宋体" w:cs="宋体"/>
          <w:szCs w:val="21"/>
          <w:lang w:val="en-US" w:eastAsia="zh-CN"/>
        </w:rPr>
        <w:t xml:space="preserve">8</w:t>
      </w:r>
      <w:r>
        <w:rPr>
          <w:rFonts w:hint="eastAsia" w:ascii="宋体" w:hAnsi="宋体" w:cs="宋体"/>
          <w:szCs w:val="21"/>
        </w:rPr>
        <w:t xml:space="preserve">.本项目是否接受进口产品响应：□是  ☑否。</w:t>
      </w:r>
      <w:r/>
    </w:p>
    <w:p>
      <w:pPr>
        <w:pStyle w:val="750"/>
        <w:jc w:val="left"/>
        <w:spacing w:before="0" w:line="440" w:lineRule="exact"/>
        <w:rPr>
          <w:rFonts w:ascii="宋体" w:hAnsi="宋体" w:eastAsia="宋体" w:cs="宋体"/>
          <w:sz w:val="21"/>
          <w:szCs w:val="21"/>
        </w:rPr>
      </w:pPr>
      <w:r>
        <w:rPr>
          <w:rFonts w:hint="eastAsia" w:ascii="宋体" w:hAnsi="宋体" w:eastAsia="宋体" w:cs="宋体"/>
          <w:sz w:val="21"/>
          <w:szCs w:val="21"/>
        </w:rPr>
        <w:t xml:space="preserve">二、申请人的资格要求（须同时满足）</w:t>
      </w:r>
      <w:r/>
    </w:p>
    <w:p>
      <w:pPr>
        <w:ind w:firstLine="420"/>
        <w:spacing w:line="440" w:lineRule="exact"/>
        <w:rPr>
          <w:rFonts w:ascii="宋体" w:hAnsi="宋体" w:cs="宋体"/>
          <w:szCs w:val="21"/>
        </w:rPr>
      </w:pPr>
      <w:r>
        <w:rPr>
          <w:rFonts w:hint="eastAsia" w:ascii="宋体" w:hAnsi="宋体" w:cs="宋体"/>
          <w:szCs w:val="21"/>
        </w:rPr>
        <w:t xml:space="preserve">1.满足《中华人民共和国政府采购法》第二十二条规定以及下列情形：</w:t>
      </w:r>
      <w:r/>
    </w:p>
    <w:p>
      <w:pPr>
        <w:ind w:firstLine="420"/>
        <w:spacing w:line="440" w:lineRule="exact"/>
        <w:rPr>
          <w:rFonts w:ascii="宋体" w:hAnsi="宋体" w:cs="宋体"/>
          <w:szCs w:val="21"/>
        </w:rPr>
      </w:pPr>
      <w:r>
        <w:rPr>
          <w:rFonts w:hint="eastAsia" w:ascii="宋体" w:hAnsi="宋体" w:cs="宋体"/>
          <w:szCs w:val="21"/>
        </w:rPr>
        <w:t xml:space="preserve">1.1未被“信用中国”网站（WWW.creditchina.gov.cn）或“中国政府采购网”网站（www.ccgp.gov.cn）列入失信被执行人、重大税收违法案件当事人名单、政府采购严重失信行为记录名单；</w:t>
      </w:r>
      <w:r/>
    </w:p>
    <w:p>
      <w:pPr>
        <w:ind w:firstLine="420"/>
        <w:spacing w:line="440" w:lineRule="exact"/>
        <w:rPr>
          <w:rFonts w:ascii="宋体" w:hAnsi="宋体" w:cs="宋体"/>
          <w:szCs w:val="21"/>
        </w:rPr>
      </w:pPr>
      <w:r>
        <w:rPr>
          <w:rFonts w:hint="eastAsia" w:ascii="宋体" w:hAnsi="宋体" w:cs="宋体"/>
          <w:szCs w:val="21"/>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440" w:lineRule="exact"/>
        <w:rPr>
          <w:rFonts w:ascii="宋体" w:hAnsi="宋体" w:cs="宋体"/>
          <w:szCs w:val="21"/>
        </w:rPr>
      </w:pPr>
      <w:r>
        <w:rPr>
          <w:rFonts w:hint="eastAsia" w:ascii="宋体" w:hAnsi="宋体" w:cs="宋体"/>
          <w:szCs w:val="21"/>
        </w:rPr>
        <w:t xml:space="preserve">2.落实政府采购政策需满足的资格要求：</w:t>
      </w:r>
      <w:r/>
    </w:p>
    <w:p>
      <w:pPr>
        <w:ind w:firstLine="420"/>
        <w:spacing w:line="440" w:lineRule="exact"/>
        <w:rPr>
          <w:rFonts w:ascii="宋体" w:hAnsi="宋体" w:cs="宋体"/>
          <w:szCs w:val="21"/>
        </w:rPr>
      </w:pPr>
      <w:r>
        <w:rPr>
          <w:rFonts w:hint="eastAsia" w:ascii="宋体" w:hAnsi="宋体" w:cs="宋体"/>
          <w:szCs w:val="21"/>
        </w:rPr>
        <w:t xml:space="preserve">2.1 中小企业政策</w:t>
      </w:r>
      <w:r/>
    </w:p>
    <w:p>
      <w:pPr>
        <w:ind w:firstLine="420"/>
        <w:spacing w:line="440" w:lineRule="exact"/>
        <w:rPr>
          <w:rFonts w:ascii="宋体" w:hAnsi="宋体" w:cs="宋体"/>
          <w:szCs w:val="21"/>
        </w:rPr>
      </w:pPr>
      <w:r>
        <w:rPr>
          <w:rFonts w:hint="eastAsia" w:ascii="宋体" w:hAnsi="宋体" w:cs="宋体"/>
          <w:szCs w:val="21"/>
        </w:rPr>
        <w:t xml:space="preserve">□本项目不专门面向中小企业预留采购份额。</w:t>
      </w:r>
      <w:r/>
    </w:p>
    <w:p>
      <w:pPr>
        <w:ind w:firstLine="420"/>
        <w:spacing w:line="440" w:lineRule="exact"/>
        <w:rPr>
          <w:rFonts w:ascii="宋体" w:hAnsi="宋体" w:cs="宋体"/>
          <w:szCs w:val="21"/>
        </w:rPr>
      </w:pPr>
      <w:r>
        <w:rPr>
          <w:rFonts w:hint="eastAsia" w:ascii="宋体" w:hAnsi="宋体" w:cs="宋体"/>
          <w:szCs w:val="21"/>
          <w:lang w:eastAsia="zh-CN"/>
        </w:rPr>
        <w:t xml:space="preserve">☑</w:t>
      </w:r>
      <w:r>
        <w:rPr>
          <w:rFonts w:hint="eastAsia" w:ascii="宋体" w:hAnsi="宋体" w:cs="宋体"/>
          <w:szCs w:val="21"/>
        </w:rPr>
        <w:t xml:space="preserve">本项目专门面向  </w:t>
      </w:r>
      <w:r>
        <w:rPr>
          <w:rFonts w:hint="eastAsia" w:ascii="宋体" w:hAnsi="宋体" w:cs="宋体"/>
          <w:szCs w:val="21"/>
          <w:lang w:eastAsia="zh-CN"/>
        </w:rPr>
        <w:t xml:space="preserve">☑</w:t>
      </w:r>
      <w:r>
        <w:rPr>
          <w:rFonts w:hint="eastAsia" w:ascii="宋体" w:hAnsi="宋体" w:cs="宋体"/>
          <w:szCs w:val="21"/>
        </w:rPr>
        <w:t xml:space="preserve">中小 </w:t>
      </w:r>
      <w:r>
        <w:rPr>
          <w:rFonts w:hint="eastAsia" w:ascii="宋体" w:hAnsi="宋体" w:cs="宋体"/>
          <w:szCs w:val="21"/>
          <w:lang w:eastAsia="zh-CN"/>
        </w:rPr>
        <w:t xml:space="preserve">☑</w:t>
      </w:r>
      <w:r>
        <w:rPr>
          <w:rFonts w:hint="eastAsia" w:ascii="宋体" w:hAnsi="宋体" w:cs="宋体"/>
          <w:szCs w:val="21"/>
        </w:rPr>
        <w:t xml:space="preserve">小微企业  采购。即：提供的货物全部由符合政策要求的中小/小微企业制造、服务全部由符合政策要求的中小/小微企业承接。</w:t>
      </w:r>
      <w:r/>
    </w:p>
    <w:p>
      <w:pPr>
        <w:ind w:firstLine="420"/>
        <w:spacing w:line="440" w:lineRule="exact"/>
        <w:rPr>
          <w:rFonts w:ascii="宋体" w:hAnsi="宋体" w:cs="宋体"/>
          <w:szCs w:val="21"/>
        </w:rPr>
      </w:pPr>
      <w:r>
        <w:rPr>
          <w:rFonts w:hint="eastAsia" w:ascii="宋体" w:hAnsi="宋体" w:cs="宋体"/>
          <w:szCs w:val="21"/>
        </w:rPr>
        <w:t xml:space="preserve">□本项目预留部分采购项目预算专门面向中小企业采购。对于预留份额，提供的货物由符合政策要求的中小企业制造、服务由符合政策要求的中小企业承接。预留份额通过以下措施进行：___________。</w:t>
      </w:r>
      <w:r/>
    </w:p>
    <w:p>
      <w:pPr>
        <w:ind w:firstLine="420"/>
        <w:spacing w:line="440" w:lineRule="exact"/>
        <w:rPr>
          <w:rFonts w:ascii="宋体" w:hAnsi="宋体" w:cs="宋体"/>
          <w:szCs w:val="21"/>
        </w:rPr>
      </w:pPr>
      <w:r>
        <w:rPr>
          <w:rFonts w:hint="eastAsia" w:ascii="宋体" w:hAnsi="宋体" w:cs="宋体"/>
          <w:szCs w:val="21"/>
        </w:rPr>
        <w:t xml:space="preserve">2.2 其它落实政府采购政策的资格要求：</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440" w:lineRule="exact"/>
        <w:rPr>
          <w:rFonts w:ascii="宋体" w:hAnsi="宋体" w:cs="宋体"/>
          <w:i/>
          <w:iCs/>
          <w:szCs w:val="21"/>
          <w:u w:val="single"/>
        </w:rPr>
      </w:pPr>
      <w:r>
        <w:rPr>
          <w:rFonts w:hint="eastAsia" w:ascii="宋体" w:hAnsi="宋体" w:cs="宋体"/>
          <w:szCs w:val="21"/>
        </w:rPr>
        <w:t xml:space="preserve">3.本项目的特定资格要求：</w:t>
      </w:r>
      <w:r/>
    </w:p>
    <w:p>
      <w:pPr>
        <w:ind w:firstLine="420"/>
        <w:spacing w:line="440" w:lineRule="exact"/>
        <w:tabs>
          <w:tab w:val="left" w:pos="900" w:leader="none"/>
          <w:tab w:val="left" w:pos="1134" w:leader="none"/>
          <w:tab w:val="left" w:pos="1589" w:leader="none"/>
          <w:tab w:val="left" w:pos="5521" w:leader="none"/>
        </w:tabs>
        <w:rPr>
          <w:rFonts w:ascii="宋体" w:hAnsi="宋体" w:cs="宋体"/>
          <w:color w:val="ff0000"/>
          <w:szCs w:val="21"/>
        </w:rPr>
      </w:pPr>
      <w:r>
        <w:rPr>
          <w:rFonts w:hint="eastAsia" w:ascii="宋体" w:hAnsi="宋体" w:cs="宋体"/>
          <w:szCs w:val="21"/>
        </w:rPr>
        <w:t xml:space="preserve">3.1本项目是否接受分支机构参与响应：否；</w:t>
      </w:r>
      <w:r/>
    </w:p>
    <w:p>
      <w:pPr>
        <w:ind w:firstLine="420"/>
        <w:spacing w:line="440" w:lineRule="exact"/>
        <w:tabs>
          <w:tab w:val="left" w:pos="900" w:leader="none"/>
          <w:tab w:val="left" w:pos="1134" w:leader="none"/>
          <w:tab w:val="left" w:pos="1589" w:leader="none"/>
          <w:tab w:val="left" w:pos="5521" w:leader="none"/>
        </w:tabs>
        <w:rPr>
          <w:rFonts w:ascii="宋体" w:hAnsi="宋体" w:cs="宋体"/>
          <w:szCs w:val="21"/>
        </w:rPr>
      </w:pPr>
      <w:r>
        <w:rPr>
          <w:rFonts w:hint="eastAsia" w:ascii="宋体" w:hAnsi="宋体" w:cs="宋体"/>
          <w:szCs w:val="21"/>
        </w:rPr>
        <w:t xml:space="preserve">3.2 本项目是否属于政府购买服务：</w:t>
      </w:r>
      <w:r/>
    </w:p>
    <w:p>
      <w:pPr>
        <w:ind w:firstLine="840"/>
        <w:spacing w:line="440" w:lineRule="exact"/>
        <w:tabs>
          <w:tab w:val="left" w:pos="900" w:leader="none"/>
          <w:tab w:val="left" w:pos="1134" w:leader="none"/>
          <w:tab w:val="left" w:pos="1589" w:leader="none"/>
          <w:tab w:val="left" w:pos="5521" w:leader="none"/>
        </w:tabs>
        <w:rPr>
          <w:rFonts w:ascii="宋体" w:hAnsi="宋体" w:cs="宋体"/>
          <w:szCs w:val="21"/>
        </w:rPr>
      </w:pPr>
      <w:r>
        <w:rPr>
          <w:rFonts w:hint="eastAsia" w:ascii="宋体" w:hAnsi="宋体" w:cs="宋体"/>
          <w:szCs w:val="21"/>
        </w:rPr>
        <w:t xml:space="preserve">☑否</w:t>
      </w:r>
      <w:r/>
    </w:p>
    <w:p>
      <w:pPr>
        <w:ind w:firstLine="840"/>
        <w:spacing w:line="440" w:lineRule="exact"/>
        <w:tabs>
          <w:tab w:val="left" w:pos="900" w:leader="none"/>
          <w:tab w:val="left" w:pos="1134" w:leader="none"/>
          <w:tab w:val="left" w:pos="1589" w:leader="none"/>
          <w:tab w:val="left" w:pos="5521" w:leader="none"/>
        </w:tabs>
        <w:rPr>
          <w:rFonts w:ascii="宋体" w:hAnsi="宋体" w:cs="宋体"/>
          <w:szCs w:val="21"/>
        </w:rPr>
      </w:pPr>
      <w:r>
        <w:rPr>
          <w:rFonts w:hint="eastAsia" w:ascii="宋体" w:hAnsi="宋体" w:cs="宋体"/>
          <w:szCs w:val="21"/>
        </w:rPr>
        <w:t xml:space="preserve">□是，公益一类事业单位、使用事业编制且由财政拨款保障的群团组织，不得作为承接主体；</w:t>
      </w:r>
      <w:r/>
    </w:p>
    <w:p>
      <w:pPr>
        <w:ind w:firstLine="420"/>
        <w:spacing w:line="440" w:lineRule="exact"/>
        <w:tabs>
          <w:tab w:val="left" w:pos="900" w:leader="none"/>
          <w:tab w:val="left" w:pos="1134" w:leader="none"/>
          <w:tab w:val="left" w:pos="1589" w:leader="none"/>
          <w:tab w:val="left" w:pos="5521" w:leader="none"/>
        </w:tabs>
        <w:rPr>
          <w:rFonts w:ascii="宋体" w:hAnsi="宋体" w:cs="宋体"/>
          <w:szCs w:val="21"/>
          <w:u w:val="single"/>
        </w:rPr>
      </w:pPr>
      <w:r>
        <w:rPr>
          <w:rFonts w:hint="eastAsia" w:ascii="宋体" w:hAnsi="宋体" w:cs="宋体"/>
          <w:szCs w:val="21"/>
        </w:rPr>
        <w:t xml:space="preserve">3.3其他特定资格要求：</w:t>
      </w:r>
      <w:r/>
    </w:p>
    <w:p>
      <w:pPr>
        <w:spacing w:line="440" w:lineRule="exact"/>
        <w:tabs>
          <w:tab w:val="left" w:pos="900" w:leader="none"/>
          <w:tab w:val="left" w:pos="1134" w:leader="none"/>
          <w:tab w:val="left" w:pos="1589" w:leader="none"/>
          <w:tab w:val="left" w:pos="5521" w:leader="none"/>
        </w:tabs>
        <w:rPr>
          <w:rFonts w:hint="eastAsia" w:ascii="宋体" w:hAnsi="宋体" w:cs="宋体"/>
          <w:szCs w:val="21"/>
        </w:rPr>
      </w:pPr>
      <w:r>
        <w:rPr>
          <w:rFonts w:hint="eastAsia" w:ascii="宋体" w:hAnsi="宋体" w:cs="宋体"/>
          <w:szCs w:val="21"/>
        </w:rPr>
        <w:t xml:space="preserve">（1）具有工商行政管理部门核发的有效企业法人营业执照；</w:t>
      </w:r>
      <w:r/>
    </w:p>
    <w:p>
      <w:pPr>
        <w:spacing w:line="440" w:lineRule="exact"/>
        <w:tabs>
          <w:tab w:val="left" w:pos="900" w:leader="none"/>
          <w:tab w:val="left" w:pos="1134" w:leader="none"/>
          <w:tab w:val="left" w:pos="1589" w:leader="none"/>
          <w:tab w:val="left" w:pos="5521" w:leader="none"/>
        </w:tabs>
        <w:rPr>
          <w:rFonts w:hint="eastAsia" w:ascii="宋体" w:hAnsi="宋体" w:cs="宋体"/>
          <w:szCs w:val="21"/>
        </w:rPr>
      </w:pPr>
      <w:r>
        <w:rPr>
          <w:rFonts w:hint="eastAsia" w:ascii="宋体" w:hAnsi="宋体" w:cs="宋体"/>
          <w:szCs w:val="21"/>
        </w:rPr>
        <w:t xml:space="preserve">（2）投标人具有建筑工程施工总承包三级及以上资质；</w:t>
      </w:r>
      <w:r/>
    </w:p>
    <w:p>
      <w:pPr>
        <w:spacing w:line="440" w:lineRule="exact"/>
        <w:tabs>
          <w:tab w:val="left" w:pos="900" w:leader="none"/>
          <w:tab w:val="left" w:pos="1134" w:leader="none"/>
          <w:tab w:val="left" w:pos="1589" w:leader="none"/>
          <w:tab w:val="left" w:pos="5521" w:leader="none"/>
        </w:tabs>
        <w:rPr>
          <w:rFonts w:hint="eastAsia" w:ascii="宋体" w:hAnsi="宋体" w:cs="宋体"/>
          <w:szCs w:val="21"/>
        </w:rPr>
      </w:pPr>
      <w:r>
        <w:rPr>
          <w:rFonts w:hint="eastAsia" w:ascii="宋体" w:hAnsi="宋体" w:cs="宋体"/>
          <w:szCs w:val="21"/>
        </w:rPr>
        <w:t xml:space="preserve">（3）具备安全生产条件，并取得有效的安全生产许可证；</w:t>
      </w:r>
      <w:r/>
    </w:p>
    <w:p>
      <w:pPr>
        <w:spacing w:line="440" w:lineRule="exact"/>
        <w:tabs>
          <w:tab w:val="left" w:pos="900" w:leader="none"/>
          <w:tab w:val="left" w:pos="1134" w:leader="none"/>
          <w:tab w:val="left" w:pos="1589" w:leader="none"/>
          <w:tab w:val="left" w:pos="5521" w:leader="none"/>
        </w:tabs>
        <w:rPr>
          <w:rFonts w:hint="eastAsia" w:ascii="宋体" w:hAnsi="宋体" w:cs="宋体"/>
          <w:szCs w:val="21"/>
        </w:rPr>
      </w:pPr>
      <w:r>
        <w:rPr>
          <w:rFonts w:hint="eastAsia" w:ascii="宋体" w:hAnsi="宋体" w:cs="宋体"/>
          <w:szCs w:val="21"/>
        </w:rPr>
        <w:t xml:space="preserve">（4）供应商拟派项目负责人具备建筑工程二级(含)以上注册建造师且具有有效的建设行政主管部门核发的安全生产考核合格证（B证）。</w:t>
      </w:r>
      <w:r/>
    </w:p>
    <w:p>
      <w:pPr>
        <w:spacing w:line="440" w:lineRule="exact"/>
        <w:tabs>
          <w:tab w:val="left" w:pos="900" w:leader="none"/>
          <w:tab w:val="left" w:pos="1134" w:leader="none"/>
          <w:tab w:val="left" w:pos="1589" w:leader="none"/>
          <w:tab w:val="left" w:pos="5521" w:leader="none"/>
        </w:tabs>
        <w:rPr>
          <w:rFonts w:ascii="宋体" w:hAnsi="宋体" w:cs="宋体"/>
          <w:b/>
          <w:bCs/>
          <w:szCs w:val="21"/>
        </w:rPr>
      </w:pPr>
      <w:r>
        <w:rPr>
          <w:rFonts w:hint="eastAsia" w:ascii="宋体" w:hAnsi="宋体" w:cs="宋体"/>
          <w:b/>
          <w:bCs/>
          <w:szCs w:val="21"/>
        </w:rPr>
        <w:t xml:space="preserve">三、获取采购文件</w:t>
      </w:r>
      <w:r/>
    </w:p>
    <w:p>
      <w:pPr>
        <w:ind w:firstLine="420"/>
        <w:spacing w:line="440" w:lineRule="exact"/>
        <w:rPr>
          <w:rFonts w:hint="eastAsia" w:ascii="宋体" w:hAnsi="宋体" w:cs="宋体"/>
          <w:szCs w:val="21"/>
          <w:highlight w:val="none"/>
          <w:lang w:eastAsia="zh-CN"/>
        </w:rPr>
      </w:pPr>
      <w:r>
        <w:rPr>
          <w:rFonts w:hint="eastAsia" w:ascii="宋体" w:hAnsi="宋体" w:cs="宋体"/>
          <w:szCs w:val="21"/>
          <w:lang w:bidi="ar"/>
        </w:rPr>
        <w:t xml:space="preserve">1.时间</w:t>
      </w:r>
      <w:r>
        <w:rPr>
          <w:rFonts w:hint="eastAsia" w:ascii="宋体" w:hAnsi="宋体" w:cs="宋体"/>
          <w:szCs w:val="21"/>
          <w:highlight w:val="none"/>
          <w:lang w:bidi="ar"/>
        </w:rPr>
        <w:t xml:space="preserve">：</w:t>
      </w:r>
      <w:r>
        <w:rPr>
          <w:rFonts w:hint="eastAsia" w:ascii="宋体" w:hAnsi="宋体" w:cs="宋体"/>
          <w:szCs w:val="21"/>
          <w:highlight w:val="none"/>
          <w:lang w:eastAsia="zh-CN"/>
        </w:rPr>
        <w:t xml:space="preserve">2026年4月21日至2026年4月27日。</w:t>
      </w:r>
      <w:r/>
    </w:p>
    <w:p>
      <w:pPr>
        <w:ind w:firstLine="420"/>
        <w:spacing w:line="440" w:lineRule="exact"/>
        <w:rPr>
          <w:rFonts w:ascii="宋体" w:hAnsi="宋体" w:cs="宋体"/>
          <w:szCs w:val="21"/>
          <w:highlight w:val="none"/>
          <w:lang w:bidi="ar"/>
        </w:rPr>
      </w:pPr>
      <w:r>
        <w:rPr>
          <w:rFonts w:hint="eastAsia" w:ascii="宋体" w:hAnsi="宋体" w:cs="宋体"/>
          <w:szCs w:val="21"/>
          <w:highlight w:val="none"/>
          <w:lang w:bidi="ar"/>
        </w:rPr>
        <w:t xml:space="preserve">2.地点：“苏采云”政府采购一体化平台</w:t>
      </w:r>
      <w:r/>
    </w:p>
    <w:p>
      <w:pPr>
        <w:ind w:firstLine="420"/>
        <w:jc w:val="left"/>
        <w:spacing w:line="440" w:lineRule="exact"/>
        <w:widowControl/>
        <w:rPr>
          <w:rFonts w:ascii="宋体" w:hAnsi="宋体" w:cs="宋体"/>
          <w:szCs w:val="21"/>
          <w:highlight w:val="none"/>
          <w:lang w:eastAsia="zh-Hans" w:bidi="ar"/>
        </w:rPr>
      </w:pPr>
      <w:r>
        <w:rPr>
          <w:rFonts w:hint="eastAsia" w:ascii="宋体" w:hAnsi="宋体" w:cs="宋体"/>
          <w:szCs w:val="21"/>
          <w:highlight w:val="none"/>
          <w:lang w:bidi="ar"/>
        </w:rPr>
        <w:t xml:space="preserve">3.方式：</w:t>
      </w:r>
      <w:r>
        <w:rPr>
          <w:rFonts w:hint="eastAsia" w:ascii="宋体" w:hAnsi="宋体" w:cs="宋体"/>
          <w:szCs w:val="21"/>
          <w:highlight w:val="none"/>
          <w:lang w:eastAsia="zh-Hans" w:bidi="ar"/>
        </w:rPr>
        <w:t xml:space="preserve">供应商持CA数字认证证书登录</w:t>
      </w:r>
      <w:r>
        <w:rPr>
          <w:rFonts w:hint="eastAsia" w:ascii="宋体" w:hAnsi="宋体" w:cs="宋体"/>
          <w:szCs w:val="21"/>
          <w:highlight w:val="none"/>
          <w:lang w:bidi="ar"/>
        </w:rPr>
        <w:t xml:space="preserve">“苏采云”政府采购一体化平台</w:t>
      </w:r>
      <w:r>
        <w:rPr>
          <w:rFonts w:hint="eastAsia" w:ascii="宋体" w:hAnsi="宋体" w:cs="宋体"/>
          <w:szCs w:val="21"/>
          <w:highlight w:val="none"/>
          <w:lang w:eastAsia="zh-Hans" w:bidi="ar"/>
        </w:rPr>
        <w:t xml:space="preserve">（http://jszfcg</w:t>
      </w:r>
      <w:r>
        <w:rPr>
          <w:rFonts w:hint="eastAsia" w:ascii="宋体" w:hAnsi="宋体" w:cs="宋体"/>
          <w:szCs w:val="21"/>
          <w:highlight w:val="none"/>
          <w:lang w:bidi="ar"/>
        </w:rPr>
        <w:t xml:space="preserve">.</w:t>
      </w:r>
      <w:r>
        <w:rPr>
          <w:rFonts w:hint="eastAsia" w:ascii="宋体" w:hAnsi="宋体" w:cs="宋体"/>
          <w:szCs w:val="21"/>
          <w:highlight w:val="none"/>
          <w:lang w:eastAsia="zh-Hans" w:bidi="ar"/>
        </w:rPr>
        <w:t xml:space="preserve">jsczt</w:t>
      </w:r>
      <w:r>
        <w:rPr>
          <w:rFonts w:hint="eastAsia" w:ascii="宋体" w:hAnsi="宋体" w:cs="宋体"/>
          <w:szCs w:val="21"/>
          <w:highlight w:val="none"/>
          <w:lang w:bidi="ar"/>
        </w:rPr>
        <w:t xml:space="preserve">.</w:t>
      </w:r>
      <w:r>
        <w:rPr>
          <w:rFonts w:hint="eastAsia" w:ascii="宋体" w:hAnsi="宋体" w:cs="宋体"/>
          <w:szCs w:val="21"/>
          <w:highlight w:val="none"/>
          <w:lang w:eastAsia="zh-Hans" w:bidi="ar"/>
        </w:rPr>
        <w:t xml:space="preserve">cn/jszc/login）获取电子版磋商文件。</w:t>
      </w:r>
      <w:r/>
    </w:p>
    <w:p>
      <w:pPr>
        <w:ind w:firstLine="420"/>
        <w:jc w:val="left"/>
        <w:spacing w:line="440" w:lineRule="exact"/>
        <w:widowControl/>
        <w:rPr>
          <w:rFonts w:ascii="宋体" w:hAnsi="宋体" w:cs="宋体"/>
          <w:szCs w:val="21"/>
          <w:highlight w:val="none"/>
        </w:rPr>
      </w:pPr>
      <w:r>
        <w:rPr>
          <w:rFonts w:hint="eastAsia" w:ascii="宋体" w:hAnsi="宋体" w:cs="宋体"/>
          <w:szCs w:val="21"/>
          <w:highlight w:val="none"/>
          <w:lang w:bidi="ar"/>
        </w:rPr>
        <w:t xml:space="preserve">4.售价：0元。</w:t>
      </w:r>
      <w:r/>
    </w:p>
    <w:p>
      <w:pPr>
        <w:pStyle w:val="750"/>
        <w:jc w:val="left"/>
        <w:spacing w:before="0" w:line="440" w:lineRule="exact"/>
        <w:widowControl/>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四、响应文件提交</w:t>
      </w:r>
      <w:r/>
    </w:p>
    <w:p>
      <w:pPr>
        <w:ind w:firstLine="420"/>
        <w:spacing w:line="440" w:lineRule="exact"/>
        <w:rPr>
          <w:rFonts w:ascii="宋体" w:hAnsi="宋体" w:cs="宋体"/>
          <w:bCs/>
          <w:szCs w:val="21"/>
          <w:highlight w:val="none"/>
          <w:u w:val="single"/>
        </w:rPr>
      </w:pPr>
      <w:r>
        <w:rPr>
          <w:rFonts w:hint="eastAsia" w:ascii="宋体" w:hAnsi="宋体" w:cs="宋体"/>
          <w:szCs w:val="21"/>
          <w:highlight w:val="none"/>
          <w:lang w:bidi="ar"/>
        </w:rPr>
        <w:t xml:space="preserve">截止时间：</w:t>
      </w:r>
      <w:r>
        <w:rPr>
          <w:rFonts w:hint="eastAsia" w:ascii="宋体" w:hAnsi="宋体" w:cs="宋体"/>
          <w:szCs w:val="21"/>
          <w:highlight w:val="none"/>
          <w:lang w:eastAsia="zh-CN"/>
        </w:rPr>
        <w:t xml:space="preserve">2026年5月7日下午13点30分</w:t>
      </w:r>
      <w:r>
        <w:rPr>
          <w:rFonts w:hint="eastAsia" w:ascii="宋体" w:hAnsi="宋体" w:cs="宋体"/>
          <w:szCs w:val="21"/>
          <w:highlight w:val="none"/>
        </w:rPr>
        <w:t xml:space="preserve">（</w:t>
      </w:r>
      <w:r>
        <w:rPr>
          <w:rFonts w:hint="eastAsia" w:ascii="宋体" w:hAnsi="宋体" w:cs="宋体"/>
          <w:bCs/>
          <w:szCs w:val="21"/>
          <w:highlight w:val="none"/>
          <w:lang w:bidi="ar"/>
        </w:rPr>
        <w:t xml:space="preserve">北京时间）</w:t>
      </w:r>
      <w:r>
        <w:rPr>
          <w:rFonts w:hint="eastAsia" w:ascii="宋体" w:hAnsi="宋体" w:cs="宋体"/>
          <w:iCs/>
          <w:szCs w:val="21"/>
          <w:highlight w:val="none"/>
          <w:lang w:bidi="ar"/>
        </w:rPr>
        <w:t xml:space="preserve">。</w:t>
      </w:r>
      <w:r/>
    </w:p>
    <w:p>
      <w:pPr>
        <w:ind w:firstLine="420"/>
        <w:jc w:val="left"/>
        <w:spacing w:line="440" w:lineRule="exact"/>
        <w:tabs>
          <w:tab w:val="left" w:pos="900" w:leader="none"/>
          <w:tab w:val="left" w:pos="1980" w:leader="none"/>
        </w:tabs>
        <w:rPr>
          <w:rFonts w:ascii="宋体" w:hAnsi="宋体" w:cs="宋体"/>
          <w:szCs w:val="21"/>
          <w:highlight w:val="none"/>
        </w:rPr>
      </w:pPr>
      <w:r>
        <w:rPr>
          <w:rFonts w:hint="eastAsia" w:ascii="宋体" w:hAnsi="宋体" w:cs="宋体"/>
          <w:szCs w:val="21"/>
          <w:highlight w:val="none"/>
          <w:lang w:bidi="ar"/>
        </w:rPr>
        <w:t xml:space="preserve">地点</w:t>
      </w:r>
      <w:r>
        <w:rPr>
          <w:rFonts w:hint="eastAsia" w:ascii="宋体" w:hAnsi="宋体" w:cs="宋体"/>
          <w:szCs w:val="21"/>
          <w:highlight w:val="none"/>
          <w:lang w:eastAsia="zh-Hans"/>
        </w:rPr>
        <w:t xml:space="preserve">：本项目采用不见面交易方式，无需到现场提交，供应商登录</w:t>
      </w:r>
      <w:r>
        <w:rPr>
          <w:rFonts w:hint="eastAsia" w:ascii="宋体" w:hAnsi="宋体" w:cs="宋体"/>
          <w:szCs w:val="21"/>
          <w:highlight w:val="none"/>
        </w:rPr>
        <w:t xml:space="preserve">“苏采云”政府采购一体化平台</w:t>
      </w:r>
      <w:r>
        <w:rPr>
          <w:rFonts w:hint="eastAsia" w:ascii="宋体" w:hAnsi="宋体" w:cs="宋体"/>
          <w:szCs w:val="21"/>
          <w:highlight w:val="none"/>
          <w:lang w:eastAsia="zh-Hans"/>
        </w:rPr>
        <w:t xml:space="preserve">供应商端，通过系统在线提交电子响应文件。</w:t>
      </w:r>
      <w:r/>
    </w:p>
    <w:p>
      <w:pPr>
        <w:pStyle w:val="750"/>
        <w:jc w:val="left"/>
        <w:spacing w:before="0" w:line="440" w:lineRule="exact"/>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五、开启</w:t>
      </w:r>
      <w:r/>
    </w:p>
    <w:p>
      <w:pPr>
        <w:ind w:firstLine="420"/>
        <w:spacing w:line="440" w:lineRule="exact"/>
        <w:rPr>
          <w:rFonts w:ascii="宋体" w:hAnsi="宋体" w:cs="宋体"/>
          <w:bCs/>
          <w:szCs w:val="21"/>
          <w:highlight w:val="none"/>
          <w:u w:val="single"/>
        </w:rPr>
      </w:pPr>
      <w:r>
        <w:rPr>
          <w:rFonts w:hint="eastAsia" w:ascii="宋体" w:hAnsi="宋体" w:cs="宋体"/>
          <w:szCs w:val="21"/>
          <w:highlight w:val="none"/>
          <w:lang w:bidi="ar"/>
        </w:rPr>
        <w:t xml:space="preserve">时间：</w:t>
      </w:r>
      <w:r>
        <w:rPr>
          <w:rFonts w:hint="eastAsia" w:ascii="宋体" w:hAnsi="宋体" w:cs="宋体"/>
          <w:szCs w:val="21"/>
          <w:highlight w:val="none"/>
          <w:lang w:eastAsia="zh-CN"/>
        </w:rPr>
        <w:t xml:space="preserve">2026年5月7日下午13点30分</w:t>
      </w:r>
      <w:r>
        <w:rPr>
          <w:rFonts w:hint="eastAsia" w:ascii="宋体" w:hAnsi="宋体" w:cs="宋体"/>
          <w:bCs/>
          <w:szCs w:val="21"/>
          <w:highlight w:val="none"/>
          <w:lang w:bidi="ar"/>
        </w:rPr>
        <w:t xml:space="preserve">（北京时间）</w:t>
      </w:r>
      <w:r>
        <w:rPr>
          <w:rFonts w:hint="eastAsia" w:ascii="宋体" w:hAnsi="宋体" w:cs="宋体"/>
          <w:iCs/>
          <w:szCs w:val="21"/>
          <w:highlight w:val="none"/>
          <w:lang w:bidi="ar"/>
        </w:rPr>
        <w:t xml:space="preserve">。</w:t>
      </w:r>
      <w:r/>
    </w:p>
    <w:p>
      <w:pPr>
        <w:ind w:firstLine="420"/>
        <w:spacing w:line="440" w:lineRule="exact"/>
        <w:rPr>
          <w:rFonts w:ascii="宋体" w:hAnsi="宋体" w:cs="宋体"/>
          <w:szCs w:val="21"/>
        </w:rPr>
      </w:pPr>
      <w:r>
        <w:rPr>
          <w:rFonts w:hint="eastAsia" w:ascii="宋体" w:hAnsi="宋体" w:cs="宋体"/>
          <w:szCs w:val="21"/>
          <w:highlight w:val="none"/>
          <w:lang w:bidi="ar"/>
        </w:rPr>
        <w:t xml:space="preserve">地点：</w:t>
      </w:r>
      <w:r>
        <w:rPr>
          <w:rFonts w:hint="eastAsia" w:ascii="宋体" w:hAnsi="宋体" w:cs="宋体"/>
          <w:szCs w:val="21"/>
          <w:highlight w:val="none"/>
        </w:rPr>
        <w:t xml:space="preserve">本项目采用不见面交易方式，无需到现场提交，供</w:t>
      </w:r>
      <w:r>
        <w:rPr>
          <w:rFonts w:hint="eastAsia" w:ascii="宋体" w:hAnsi="宋体" w:cs="宋体"/>
          <w:szCs w:val="21"/>
        </w:rPr>
        <w:t xml:space="preserve">应商登录“苏采云”政府采购一体化平台供应商端，通过系统在线提交电子响应文件。</w:t>
      </w:r>
      <w:r/>
    </w:p>
    <w:p>
      <w:pPr>
        <w:pStyle w:val="750"/>
        <w:jc w:val="left"/>
        <w:spacing w:before="0" w:line="440" w:lineRule="exact"/>
        <w:rPr>
          <w:rFonts w:ascii="宋体" w:hAnsi="宋体" w:eastAsia="宋体" w:cs="宋体"/>
          <w:bCs/>
          <w:sz w:val="21"/>
          <w:szCs w:val="21"/>
        </w:rPr>
      </w:pPr>
      <w:r>
        <w:rPr>
          <w:rFonts w:hint="eastAsia" w:ascii="宋体" w:hAnsi="宋体" w:eastAsia="宋体" w:cs="宋体"/>
          <w:bCs/>
          <w:sz w:val="21"/>
          <w:szCs w:val="21"/>
        </w:rPr>
        <w:t xml:space="preserve">六、公告期限</w:t>
      </w:r>
      <w:r/>
    </w:p>
    <w:p>
      <w:pPr>
        <w:ind w:firstLine="420"/>
        <w:spacing w:line="440" w:lineRule="exact"/>
        <w:rPr>
          <w:rFonts w:ascii="宋体" w:hAnsi="宋体" w:cs="宋体"/>
          <w:szCs w:val="21"/>
        </w:rPr>
      </w:pPr>
      <w:r>
        <w:rPr>
          <w:rFonts w:hint="eastAsia" w:ascii="宋体" w:hAnsi="宋体" w:cs="宋体"/>
          <w:szCs w:val="21"/>
        </w:rPr>
        <w:t xml:space="preserve">自本公告发布之日起5个工作日。</w:t>
      </w:r>
      <w:r/>
    </w:p>
    <w:p>
      <w:pPr>
        <w:pStyle w:val="750"/>
        <w:jc w:val="left"/>
        <w:spacing w:before="0" w:line="440" w:lineRule="exact"/>
        <w:rPr>
          <w:rFonts w:ascii="宋体" w:hAnsi="宋体" w:eastAsia="宋体" w:cs="宋体"/>
          <w:bCs/>
          <w:sz w:val="21"/>
          <w:szCs w:val="21"/>
        </w:rPr>
      </w:pPr>
      <w:r>
        <w:rPr>
          <w:rFonts w:hint="eastAsia" w:ascii="宋体" w:hAnsi="宋体" w:eastAsia="宋体" w:cs="宋体"/>
          <w:bCs/>
          <w:sz w:val="21"/>
          <w:szCs w:val="21"/>
        </w:rPr>
        <w:t xml:space="preserve">七、其他补充事宜</w:t>
      </w:r>
      <w:r/>
    </w:p>
    <w:p>
      <w:pPr>
        <w:ind w:firstLine="420"/>
        <w:spacing w:line="440" w:lineRule="exact"/>
        <w:rPr>
          <w:rFonts w:ascii="宋体" w:hAnsi="宋体" w:cs="宋体"/>
          <w:szCs w:val="21"/>
        </w:rPr>
      </w:pPr>
      <w:r>
        <w:rPr>
          <w:rFonts w:hint="eastAsia" w:ascii="宋体" w:hAnsi="宋体" w:cs="宋体"/>
          <w:szCs w:val="21"/>
        </w:rPr>
        <w:t xml:space="preserve">1.本项目需要落实的政府采购政策：</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440" w:lineRule="exact"/>
        <w:rPr>
          <w:rFonts w:ascii="宋体" w:hAnsi="宋体" w:cs="宋体"/>
          <w:szCs w:val="21"/>
          <w:lang w:bidi="ar"/>
        </w:rPr>
      </w:pPr>
      <w:r>
        <w:rPr>
          <w:rFonts w:hint="eastAsia" w:ascii="宋体" w:hAnsi="宋体" w:cs="宋体"/>
          <w:szCs w:val="21"/>
        </w:rPr>
        <w:t xml:space="preserve">2</w:t>
      </w:r>
      <w:r>
        <w:rPr>
          <w:rFonts w:hint="eastAsia" w:ascii="宋体" w:hAnsi="宋体" w:cs="宋体"/>
          <w:szCs w:val="21"/>
          <w:lang w:bidi="ar"/>
        </w:rPr>
        <w:t xml:space="preserve">.本项目采用全流程电子化采购方式，请供应商认真学习“苏采云”政府采购一体化平台发布的相关操作手册，办理CA认证证书、进行“苏采云”政府采购一体化平台注册绑定，并认真核实数字认证证书情况确认是否符合本项目电子化采购流程要求。</w:t>
      </w:r>
      <w:r/>
    </w:p>
    <w:p>
      <w:pPr>
        <w:ind w:firstLine="420"/>
        <w:spacing w:line="440" w:lineRule="exact"/>
        <w:rPr>
          <w:rFonts w:ascii="宋体" w:hAnsi="宋体" w:cs="宋体"/>
          <w:szCs w:val="21"/>
          <w:lang w:bidi="ar"/>
        </w:rPr>
      </w:pPr>
      <w:r>
        <w:rPr>
          <w:rFonts w:hint="eastAsia" w:ascii="宋体" w:hAnsi="宋体" w:cs="宋体"/>
          <w:szCs w:val="21"/>
          <w:lang w:bidi="ar"/>
        </w:rPr>
        <w:t xml:space="preserve">技术支持服务热线   0519-85588210  0519-85588163</w:t>
      </w:r>
      <w:r/>
    </w:p>
    <w:p>
      <w:pPr>
        <w:ind w:firstLine="420"/>
        <w:spacing w:line="440" w:lineRule="exact"/>
        <w:rPr>
          <w:rFonts w:ascii="宋体" w:hAnsi="宋体" w:cs="宋体"/>
          <w:szCs w:val="21"/>
          <w:lang w:bidi="ar"/>
        </w:rPr>
      </w:pPr>
      <w:r>
        <w:rPr>
          <w:rFonts w:hint="eastAsia" w:ascii="宋体" w:hAnsi="宋体" w:cs="宋体"/>
          <w:szCs w:val="21"/>
          <w:lang w:bidi="ar"/>
        </w:rPr>
        <w:t xml:space="preserve">CA认证证书办理联系电话   0519-85588120</w:t>
      </w:r>
      <w:r/>
    </w:p>
    <w:p>
      <w:pPr>
        <w:ind w:firstLine="420"/>
        <w:spacing w:line="440" w:lineRule="exact"/>
        <w:rPr>
          <w:rFonts w:ascii="宋体" w:hAnsi="宋体" w:cs="宋体"/>
          <w:szCs w:val="21"/>
        </w:rPr>
      </w:pPr>
      <w:r>
        <w:rPr>
          <w:rFonts w:hint="eastAsia" w:ascii="宋体" w:hAnsi="宋体" w:cs="宋体"/>
          <w:szCs w:val="21"/>
        </w:rPr>
        <w:t xml:space="preserve">2.1办理CA认证证书</w:t>
      </w:r>
      <w:r/>
    </w:p>
    <w:p>
      <w:pPr>
        <w:ind w:firstLine="420"/>
        <w:spacing w:line="440" w:lineRule="exact"/>
        <w:rPr>
          <w:rFonts w:ascii="宋体" w:hAnsi="宋体" w:cs="宋体"/>
          <w:szCs w:val="21"/>
        </w:rPr>
      </w:pPr>
      <w:r>
        <w:rPr>
          <w:rFonts w:ascii="宋体" w:hAnsi="宋体" w:cs="宋体"/>
          <w:szCs w:val="21"/>
        </w:rPr>
        <w:t xml:space="preserve">供应商登录常州市政府采购网“下载中心”下载并查阅 “江苏省政府采购数字证书CA及电子签章办理指南”，按照程序要求办理。</w:t>
      </w:r>
      <w:r/>
    </w:p>
    <w:p>
      <w:pPr>
        <w:ind w:firstLine="420"/>
        <w:spacing w:line="440" w:lineRule="exact"/>
        <w:rPr>
          <w:rFonts w:ascii="宋体" w:hAnsi="宋体" w:cs="宋体"/>
          <w:szCs w:val="21"/>
        </w:rPr>
      </w:pPr>
      <w:r>
        <w:rPr>
          <w:rFonts w:ascii="宋体" w:hAnsi="宋体" w:cs="宋体"/>
          <w:szCs w:val="21"/>
        </w:rPr>
        <w:t xml:space="preserve">2.2注册</w:t>
      </w:r>
      <w:r/>
    </w:p>
    <w:p>
      <w:pPr>
        <w:ind w:firstLine="420"/>
        <w:spacing w:line="440" w:lineRule="exact"/>
        <w:rPr>
          <w:rFonts w:ascii="宋体" w:hAnsi="宋体" w:cs="宋体"/>
          <w:szCs w:val="21"/>
        </w:rPr>
      </w:pPr>
      <w:r>
        <w:rPr>
          <w:rFonts w:ascii="宋体" w:hAnsi="宋体" w:cs="宋体"/>
          <w:szCs w:val="21"/>
        </w:rPr>
        <w:t xml:space="preserve">供应商登录常州市政府采购网“下载中心”-</w:t>
      </w:r>
      <w:r>
        <w:rPr>
          <w:rFonts w:hint="eastAsia" w:ascii="宋体" w:hAnsi="宋体" w:cs="宋体"/>
          <w:szCs w:val="21"/>
        </w:rPr>
        <w:t xml:space="preserve">“苏采云”系统</w:t>
      </w:r>
      <w:r>
        <w:rPr>
          <w:rFonts w:ascii="宋体" w:hAnsi="宋体" w:cs="宋体"/>
          <w:szCs w:val="21"/>
        </w:rPr>
        <w:t xml:space="preserve">供应商操作手册”下载相关操作手册、操作视频等，查阅后进行自助注册。</w:t>
      </w:r>
      <w:r/>
    </w:p>
    <w:p>
      <w:pPr>
        <w:ind w:firstLine="420"/>
        <w:spacing w:line="440" w:lineRule="exact"/>
        <w:rPr>
          <w:rFonts w:ascii="宋体" w:hAnsi="宋体" w:cs="宋体"/>
          <w:szCs w:val="21"/>
        </w:rPr>
      </w:pPr>
      <w:r>
        <w:rPr>
          <w:rFonts w:ascii="宋体" w:hAnsi="宋体" w:cs="宋体"/>
          <w:szCs w:val="21"/>
        </w:rPr>
        <w:t xml:space="preserve">2.3控件、客户端下载</w:t>
      </w:r>
      <w:r/>
    </w:p>
    <w:p>
      <w:pPr>
        <w:ind w:firstLine="420"/>
        <w:spacing w:line="440" w:lineRule="exact"/>
        <w:rPr>
          <w:rFonts w:ascii="宋体" w:hAnsi="宋体" w:cs="宋体"/>
          <w:szCs w:val="21"/>
        </w:rPr>
      </w:pPr>
      <w:r>
        <w:rPr>
          <w:rFonts w:ascii="宋体" w:hAnsi="宋体" w:cs="宋体"/>
          <w:szCs w:val="21"/>
        </w:rPr>
        <w:t xml:space="preserve">供应商登录常州市政府采购网“下载中心”-“政府采购管理交易系统（苏采云）CA及签章控件驱动”下载相关控件和客户端。</w:t>
      </w:r>
      <w:r/>
    </w:p>
    <w:p>
      <w:pPr>
        <w:ind w:firstLine="420"/>
        <w:spacing w:line="440" w:lineRule="exact"/>
        <w:rPr>
          <w:rFonts w:ascii="宋体" w:hAnsi="宋体" w:cs="宋体"/>
          <w:szCs w:val="21"/>
        </w:rPr>
      </w:pPr>
      <w:r>
        <w:rPr>
          <w:rFonts w:ascii="宋体" w:hAnsi="宋体" w:cs="宋体"/>
          <w:szCs w:val="21"/>
        </w:rPr>
        <w:t xml:space="preserve">2.4获取电子磋商文件</w:t>
      </w:r>
      <w:r/>
    </w:p>
    <w:p>
      <w:pPr>
        <w:ind w:firstLine="420"/>
        <w:spacing w:line="440" w:lineRule="exact"/>
        <w:rPr>
          <w:rFonts w:ascii="宋体" w:hAnsi="宋体" w:cs="宋体"/>
          <w:szCs w:val="21"/>
        </w:rPr>
      </w:pPr>
      <w:r>
        <w:rPr>
          <w:rFonts w:ascii="宋体" w:hAnsi="宋体" w:cs="宋体"/>
          <w:szCs w:val="21"/>
        </w:rPr>
        <w:t xml:space="preserve">供应商持CA数字认证证书登录“苏采云”获取电子磋商文件。未在规定期限内通过“苏采云”获取磋商文件的响应无效。</w:t>
      </w:r>
      <w:r/>
    </w:p>
    <w:p>
      <w:pPr>
        <w:ind w:firstLine="420"/>
        <w:spacing w:line="440" w:lineRule="exact"/>
        <w:rPr>
          <w:rFonts w:ascii="宋体" w:hAnsi="宋体" w:cs="宋体"/>
          <w:szCs w:val="21"/>
        </w:rPr>
      </w:pPr>
      <w:r>
        <w:rPr>
          <w:rFonts w:ascii="宋体" w:hAnsi="宋体" w:cs="宋体"/>
          <w:szCs w:val="21"/>
        </w:rPr>
        <w:t xml:space="preserve">2.5编制电子响应文件</w:t>
      </w:r>
      <w:r/>
    </w:p>
    <w:p>
      <w:pPr>
        <w:ind w:firstLine="420"/>
        <w:spacing w:line="440" w:lineRule="exact"/>
        <w:rPr>
          <w:rFonts w:ascii="宋体" w:hAnsi="宋体" w:cs="宋体"/>
          <w:szCs w:val="21"/>
        </w:rPr>
      </w:pPr>
      <w:r>
        <w:rPr>
          <w:rFonts w:ascii="宋体" w:hAnsi="宋体" w:cs="宋体"/>
          <w:szCs w:val="21"/>
        </w:rPr>
        <w:t xml:space="preserve">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r/>
    </w:p>
    <w:p>
      <w:pPr>
        <w:ind w:firstLine="420"/>
        <w:spacing w:line="440" w:lineRule="exact"/>
        <w:rPr>
          <w:rFonts w:ascii="宋体" w:hAnsi="宋体" w:cs="宋体"/>
          <w:szCs w:val="21"/>
        </w:rPr>
      </w:pPr>
      <w:r>
        <w:rPr>
          <w:rFonts w:ascii="宋体" w:hAnsi="宋体" w:cs="宋体"/>
          <w:szCs w:val="21"/>
        </w:rPr>
        <w:t xml:space="preserve">2.6提交电子响应文件</w:t>
      </w:r>
      <w:r/>
    </w:p>
    <w:p>
      <w:pPr>
        <w:ind w:firstLine="420"/>
        <w:spacing w:line="440" w:lineRule="exact"/>
        <w:rPr>
          <w:rFonts w:ascii="宋体" w:hAnsi="宋体" w:cs="宋体"/>
          <w:szCs w:val="21"/>
        </w:rPr>
      </w:pPr>
      <w:r>
        <w:rPr>
          <w:rFonts w:ascii="宋体" w:hAnsi="宋体" w:cs="宋体"/>
          <w:szCs w:val="21"/>
        </w:rPr>
        <w:t xml:space="preserve">供应商应于响应截止时间前在“苏采云”提交电子响应文件，上传电子响应文件过程中请保持与互联网的连接畅通。</w:t>
      </w:r>
      <w:r/>
    </w:p>
    <w:p>
      <w:pPr>
        <w:ind w:firstLine="420"/>
        <w:spacing w:line="440" w:lineRule="exact"/>
        <w:rPr>
          <w:rFonts w:ascii="宋体" w:hAnsi="宋体" w:cs="宋体"/>
          <w:szCs w:val="21"/>
        </w:rPr>
      </w:pPr>
      <w:r>
        <w:rPr>
          <w:rFonts w:ascii="宋体" w:hAnsi="宋体" w:cs="宋体"/>
          <w:szCs w:val="21"/>
        </w:rPr>
        <w:t xml:space="preserve">2.7电子开标</w:t>
      </w:r>
      <w:r/>
    </w:p>
    <w:p>
      <w:pPr>
        <w:ind w:firstLine="420"/>
        <w:spacing w:line="440" w:lineRule="exact"/>
        <w:rPr>
          <w:rFonts w:ascii="宋体" w:hAnsi="宋体" w:cs="宋体"/>
          <w:szCs w:val="21"/>
        </w:rPr>
      </w:pPr>
      <w:r>
        <w:rPr>
          <w:rFonts w:ascii="宋体" w:hAnsi="宋体" w:cs="宋体"/>
          <w:szCs w:val="21"/>
        </w:rPr>
        <w:t xml:space="preserve">供应商使用CA认证证书登录“苏采云”进行电子化不见面开标。</w:t>
      </w:r>
      <w:r/>
    </w:p>
    <w:p>
      <w:pPr>
        <w:ind w:firstLine="420"/>
        <w:spacing w:line="440" w:lineRule="exact"/>
        <w:rPr>
          <w:rFonts w:ascii="宋体" w:hAnsi="宋体" w:cs="宋体"/>
          <w:szCs w:val="21"/>
        </w:rPr>
      </w:pPr>
      <w:r>
        <w:rPr>
          <w:rFonts w:ascii="宋体" w:hAnsi="宋体" w:cs="宋体"/>
          <w:szCs w:val="21"/>
        </w:rPr>
        <w:t xml:space="preserve">2.8注意事项</w:t>
      </w:r>
      <w:r/>
    </w:p>
    <w:p>
      <w:pPr>
        <w:ind w:firstLine="420"/>
        <w:spacing w:line="440" w:lineRule="exact"/>
        <w:rPr>
          <w:rFonts w:ascii="宋体" w:hAnsi="宋体" w:cs="宋体"/>
          <w:szCs w:val="21"/>
        </w:rPr>
      </w:pPr>
      <w:r>
        <w:rPr>
          <w:rFonts w:ascii="宋体" w:hAnsi="宋体" w:cs="宋体"/>
          <w:szCs w:val="21"/>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p>
    <w:p>
      <w:pPr>
        <w:ind w:firstLine="420"/>
        <w:spacing w:line="440" w:lineRule="exact"/>
        <w:rPr>
          <w:rFonts w:ascii="宋体" w:hAnsi="宋体" w:cs="宋体"/>
          <w:szCs w:val="21"/>
          <w:lang w:val="zh-TW"/>
        </w:rPr>
      </w:pPr>
      <w:r>
        <w:rPr>
          <w:rFonts w:hint="eastAsia" w:ascii="宋体" w:hAnsi="宋体" w:cs="宋体"/>
          <w:szCs w:val="21"/>
        </w:rPr>
        <w:t xml:space="preserve">3</w:t>
      </w:r>
      <w:r>
        <w:rPr>
          <w:rFonts w:hint="eastAsia" w:ascii="宋体" w:hAnsi="宋体" w:cs="宋体"/>
          <w:szCs w:val="21"/>
          <w:lang w:val="zh-TW"/>
        </w:rPr>
        <w:t xml:space="preserve">.关于常州市中小企业政府采购信用融资：</w:t>
      </w:r>
      <w:r/>
    </w:p>
    <w:p>
      <w:pPr>
        <w:ind w:firstLine="420"/>
        <w:spacing w:line="440" w:lineRule="exact"/>
        <w:rPr>
          <w:rFonts w:ascii="宋体" w:hAnsi="宋体" w:cs="宋体"/>
          <w:szCs w:val="21"/>
          <w:lang w:val="zh-TW" w:bidi="ar"/>
        </w:rPr>
      </w:pPr>
      <w:r>
        <w:rPr>
          <w:rFonts w:hint="eastAsia" w:ascii="宋体" w:hAnsi="宋体" w:cs="宋体"/>
          <w:szCs w:val="21"/>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750"/>
        <w:jc w:val="left"/>
        <w:spacing w:before="0" w:line="440" w:lineRule="exact"/>
        <w:rPr>
          <w:rFonts w:ascii="宋体" w:hAnsi="宋体" w:eastAsia="宋体" w:cs="宋体"/>
          <w:sz w:val="21"/>
          <w:szCs w:val="21"/>
        </w:rPr>
      </w:pPr>
      <w:r>
        <w:rPr>
          <w:rFonts w:hint="eastAsia" w:ascii="宋体" w:hAnsi="宋体" w:eastAsia="宋体" w:cs="宋体"/>
          <w:sz w:val="21"/>
          <w:szCs w:val="21"/>
        </w:rPr>
        <w:t xml:space="preserve">八、对本项目提出询问，请按以下方式联系。</w:t>
      </w:r>
      <w:r/>
    </w:p>
    <w:p>
      <w:pPr>
        <w:jc w:val="left"/>
        <w:spacing w:line="440" w:lineRule="exact"/>
        <w:widowControl/>
        <w:rPr>
          <w:rFonts w:ascii="宋体" w:hAnsi="宋体" w:cs="宋体"/>
          <w:b/>
          <w:szCs w:val="21"/>
        </w:rPr>
      </w:pPr>
      <w:r>
        <w:rPr>
          <w:rFonts w:hint="eastAsia" w:ascii="宋体" w:hAnsi="宋体" w:cs="宋体"/>
          <w:szCs w:val="21"/>
        </w:rPr>
        <w:t xml:space="preserve">　　　</w:t>
      </w:r>
      <w:r>
        <w:rPr>
          <w:rFonts w:hint="eastAsia" w:ascii="宋体" w:hAnsi="宋体" w:cs="宋体"/>
          <w:b/>
          <w:szCs w:val="21"/>
        </w:rPr>
        <w:t xml:space="preserve">1.采购人信息</w:t>
      </w:r>
      <w:r/>
    </w:p>
    <w:p>
      <w:pPr>
        <w:ind w:left="1039" w:hanging="260"/>
        <w:jc w:val="left"/>
        <w:spacing w:line="440" w:lineRule="exact"/>
        <w:rPr>
          <w:rFonts w:hint="eastAsia" w:ascii="宋体" w:hAnsi="宋体" w:eastAsia="宋体" w:cs="宋体"/>
          <w:szCs w:val="21"/>
          <w:lang w:eastAsia="zh-CN"/>
        </w:rPr>
      </w:pPr>
      <w:r>
        <w:rPr>
          <w:rFonts w:hint="eastAsia" w:ascii="宋体" w:hAnsi="宋体" w:cs="宋体"/>
          <w:szCs w:val="21"/>
        </w:rPr>
        <w:t xml:space="preserve">名称：</w:t>
      </w:r>
      <w:r>
        <w:rPr>
          <w:rFonts w:hint="eastAsia" w:ascii="宋体" w:hAnsi="宋体" w:cs="宋体"/>
          <w:szCs w:val="21"/>
          <w:lang w:eastAsia="zh-CN"/>
        </w:rPr>
        <w:t xml:space="preserve">溧阳市人民政府溧城街道办事处</w:t>
      </w:r>
      <w:r/>
    </w:p>
    <w:p>
      <w:pPr>
        <w:ind w:left="1039" w:hanging="260"/>
        <w:jc w:val="left"/>
        <w:spacing w:line="440" w:lineRule="exact"/>
        <w:rPr>
          <w:rFonts w:ascii="宋体" w:hAnsi="宋体" w:cs="宋体"/>
          <w:szCs w:val="21"/>
        </w:rPr>
      </w:pPr>
      <w:r>
        <w:rPr>
          <w:rFonts w:hint="eastAsia" w:ascii="宋体" w:hAnsi="宋体" w:cs="宋体"/>
          <w:szCs w:val="21"/>
        </w:rPr>
        <w:t xml:space="preserve">地址：</w:t>
      </w:r>
      <w:r>
        <w:rPr>
          <w:rFonts w:hint="eastAsia" w:ascii="宋体" w:hAnsi="宋体" w:cs="宋体"/>
          <w:szCs w:val="21"/>
          <w:lang w:eastAsia="zh-CN"/>
        </w:rPr>
        <w:t xml:space="preserve">溧阳市溧城街道昆仑南路3号</w:t>
      </w:r>
      <w:r/>
    </w:p>
    <w:p>
      <w:pPr>
        <w:ind w:left="1039" w:hanging="260"/>
        <w:jc w:val="left"/>
        <w:spacing w:line="440" w:lineRule="exact"/>
        <w:rPr>
          <w:rFonts w:hint="eastAsia" w:ascii="宋体" w:hAnsi="宋体" w:cs="宋体"/>
          <w:szCs w:val="21"/>
          <w:highlight w:val="none"/>
          <w:lang w:eastAsia="zh-CN"/>
        </w:rPr>
      </w:pPr>
      <w:r>
        <w:rPr>
          <w:rFonts w:hint="eastAsia" w:ascii="宋体" w:hAnsi="宋体" w:cs="宋体"/>
          <w:szCs w:val="21"/>
          <w:highlight w:val="none"/>
          <w:lang w:eastAsia="zh-CN"/>
        </w:rPr>
        <w:t xml:space="preserve">项目联系人：蒋先生</w:t>
      </w:r>
      <w:r/>
    </w:p>
    <w:p>
      <w:pPr>
        <w:ind w:left="1040" w:hanging="261"/>
        <w:jc w:val="left"/>
        <w:spacing w:line="440" w:lineRule="exact"/>
        <w:rPr>
          <w:rFonts w:ascii="宋体" w:hAnsi="宋体" w:cs="宋体"/>
          <w:b/>
          <w:szCs w:val="21"/>
        </w:rPr>
      </w:pPr>
      <w:r>
        <w:rPr>
          <w:rFonts w:hint="eastAsia" w:ascii="宋体" w:hAnsi="宋体" w:cs="宋体"/>
          <w:b/>
          <w:szCs w:val="21"/>
        </w:rPr>
        <w:t xml:space="preserve">2.采购代理机构信息</w:t>
      </w:r>
      <w:r/>
    </w:p>
    <w:p>
      <w:pPr>
        <w:ind w:left="1039" w:hanging="260"/>
        <w:jc w:val="left"/>
        <w:spacing w:line="440" w:lineRule="exact"/>
        <w:rPr>
          <w:rFonts w:hint="eastAsia" w:ascii="宋体" w:hAnsi="宋体" w:eastAsia="宋体" w:cs="宋体"/>
          <w:szCs w:val="21"/>
          <w:lang w:eastAsia="zh-CN"/>
        </w:rPr>
      </w:pPr>
      <w:r>
        <w:rPr>
          <w:rFonts w:hint="eastAsia" w:ascii="宋体" w:hAnsi="宋体" w:cs="宋体"/>
          <w:szCs w:val="21"/>
        </w:rPr>
        <w:t xml:space="preserve">名称：</w:t>
      </w:r>
      <w:r>
        <w:rPr>
          <w:rFonts w:hint="eastAsia" w:ascii="宋体" w:hAnsi="宋体" w:cs="宋体"/>
          <w:szCs w:val="21"/>
          <w:lang w:eastAsia="zh-CN"/>
        </w:rPr>
        <w:t xml:space="preserve">江苏宏建工程建设咨询有限公司</w:t>
      </w:r>
      <w:r/>
    </w:p>
    <w:p>
      <w:pPr>
        <w:ind w:left="1039" w:hanging="260"/>
        <w:jc w:val="left"/>
        <w:spacing w:line="440" w:lineRule="exact"/>
        <w:rPr>
          <w:rFonts w:hint="eastAsia" w:ascii="宋体" w:hAnsi="宋体" w:eastAsia="宋体" w:cs="宋体"/>
          <w:szCs w:val="21"/>
          <w:lang w:eastAsia="zh-CN"/>
        </w:rPr>
      </w:pPr>
      <w:r>
        <w:rPr>
          <w:rFonts w:hint="eastAsia" w:ascii="宋体" w:hAnsi="宋体" w:cs="宋体"/>
          <w:szCs w:val="21"/>
        </w:rPr>
        <w:t xml:space="preserve">地址：</w:t>
      </w:r>
      <w:r>
        <w:rPr>
          <w:rFonts w:hint="eastAsia" w:ascii="宋体" w:hAnsi="宋体" w:cs="宋体"/>
          <w:szCs w:val="21"/>
          <w:lang w:eastAsia="zh-CN"/>
        </w:rPr>
        <w:t xml:space="preserve">溧阳市南湾景城一区14幢201室（北门东侧商铺）</w:t>
      </w:r>
      <w:r/>
    </w:p>
    <w:p>
      <w:pPr>
        <w:ind w:left="1039" w:hanging="260"/>
        <w:jc w:val="left"/>
        <w:spacing w:line="440" w:lineRule="exact"/>
        <w:rPr>
          <w:rFonts w:hint="eastAsia" w:ascii="宋体" w:hAnsi="宋体" w:eastAsia="宋体" w:cs="宋体"/>
          <w:szCs w:val="21"/>
          <w:lang w:eastAsia="zh-CN"/>
        </w:rPr>
      </w:pPr>
      <w:r>
        <w:rPr>
          <w:rFonts w:hint="eastAsia" w:ascii="宋体" w:hAnsi="宋体" w:cs="宋体"/>
          <w:szCs w:val="21"/>
        </w:rPr>
        <w:t xml:space="preserve">联系方式：</w:t>
      </w:r>
      <w:r>
        <w:rPr>
          <w:rFonts w:hint="eastAsia" w:ascii="宋体" w:hAnsi="宋体" w:cs="宋体"/>
          <w:szCs w:val="21"/>
          <w:lang w:eastAsia="zh-CN"/>
        </w:rPr>
        <w:t xml:space="preserve">17625892829</w:t>
      </w:r>
      <w:r/>
    </w:p>
    <w:p>
      <w:pPr>
        <w:ind w:left="1039" w:hanging="260"/>
        <w:jc w:val="left"/>
        <w:spacing w:line="440" w:lineRule="exact"/>
        <w:rPr>
          <w:rFonts w:hint="eastAsia" w:ascii="宋体" w:hAnsi="宋体" w:cs="宋体"/>
          <w:szCs w:val="21"/>
          <w:lang w:eastAsia="zh-CN"/>
        </w:rPr>
      </w:pPr>
      <w:r>
        <w:rPr>
          <w:rFonts w:hint="eastAsia" w:ascii="宋体" w:hAnsi="宋体" w:cs="宋体"/>
          <w:szCs w:val="21"/>
        </w:rPr>
        <w:t xml:space="preserve">项目联系人：</w:t>
      </w:r>
      <w:r>
        <w:rPr>
          <w:rFonts w:hint="eastAsia" w:ascii="宋体" w:hAnsi="宋体" w:cs="宋体"/>
          <w:szCs w:val="21"/>
          <w:lang w:eastAsia="zh-CN"/>
        </w:rPr>
        <w:t xml:space="preserve">蒋先生</w:t>
      </w:r>
      <w:r/>
    </w:p>
    <w:p>
      <w:pPr>
        <w:ind w:left="1040" w:hanging="261"/>
        <w:jc w:val="left"/>
        <w:spacing w:line="440" w:lineRule="exact"/>
        <w:rPr>
          <w:rFonts w:hint="eastAsia" w:ascii="宋体" w:hAnsi="宋体" w:cs="宋体"/>
          <w:b/>
          <w:szCs w:val="21"/>
        </w:rPr>
      </w:pPr>
      <w:r>
        <w:rPr>
          <w:rFonts w:hint="eastAsia" w:ascii="宋体" w:hAnsi="宋体" w:cs="宋体"/>
          <w:b/>
          <w:szCs w:val="21"/>
        </w:rPr>
        <w:t xml:space="preserve">3.项目联系方式</w:t>
      </w:r>
      <w:r/>
    </w:p>
    <w:p>
      <w:pPr>
        <w:ind w:left="1040" w:hanging="261"/>
        <w:jc w:val="left"/>
        <w:spacing w:line="440" w:lineRule="exact"/>
        <w:rPr>
          <w:rFonts w:hint="eastAsia" w:ascii="宋体" w:hAnsi="宋体" w:cs="宋体"/>
          <w:b w:val="0"/>
          <w:bCs/>
          <w:szCs w:val="21"/>
        </w:rPr>
      </w:pPr>
      <w:r>
        <w:rPr>
          <w:rFonts w:hint="eastAsia" w:ascii="宋体" w:hAnsi="宋体" w:cs="宋体"/>
          <w:b w:val="0"/>
          <w:bCs/>
          <w:szCs w:val="21"/>
        </w:rPr>
        <w:t xml:space="preserve">项目联系人：</w:t>
      </w:r>
      <w:r>
        <w:rPr>
          <w:rFonts w:hint="eastAsia" w:ascii="宋体" w:hAnsi="宋体" w:cs="宋体"/>
          <w:szCs w:val="21"/>
          <w:lang w:eastAsia="zh-CN"/>
        </w:rPr>
        <w:t xml:space="preserve">蒋先生</w:t>
      </w:r>
      <w:r/>
    </w:p>
    <w:p>
      <w:pPr>
        <w:ind w:left="1040" w:hanging="261"/>
        <w:jc w:val="left"/>
        <w:spacing w:line="440" w:lineRule="exact"/>
        <w:rPr>
          <w:rFonts w:hint="eastAsia" w:ascii="宋体" w:hAnsi="宋体" w:cs="宋体"/>
          <w:b/>
          <w:szCs w:val="21"/>
        </w:rPr>
      </w:pPr>
      <w:r>
        <w:rPr>
          <w:rFonts w:hint="eastAsia" w:ascii="宋体" w:hAnsi="宋体" w:cs="宋体"/>
          <w:b w:val="0"/>
          <w:bCs/>
          <w:szCs w:val="21"/>
        </w:rPr>
        <w:t xml:space="preserve">电话：</w:t>
      </w:r>
      <w:r>
        <w:rPr>
          <w:rFonts w:hint="eastAsia" w:ascii="宋体" w:hAnsi="宋体" w:cs="宋体"/>
          <w:szCs w:val="21"/>
          <w:lang w:eastAsia="zh-CN"/>
        </w:rPr>
        <w:t xml:space="preserve">17625892829</w:t>
      </w:r>
      <w:r/>
    </w:p>
    <w:p>
      <w:pPr>
        <w:ind w:left="1039" w:hanging="260"/>
        <w:jc w:val="left"/>
        <w:spacing w:line="440" w:lineRule="exact"/>
        <w:rPr>
          <w:rFonts w:hint="eastAsia" w:ascii="宋体" w:hAnsi="宋体" w:cs="宋体"/>
          <w:szCs w:val="21"/>
          <w:lang w:eastAsia="zh-CN"/>
        </w:rPr>
      </w:pPr>
      <w:r>
        <w:rPr>
          <w:rFonts w:hint="eastAsia" w:ascii="宋体" w:hAnsi="宋体" w:cs="宋体"/>
          <w:szCs w:val="21"/>
          <w:lang w:eastAsia="zh-CN"/>
        </w:rPr>
      </w:r>
      <w:r/>
    </w:p>
    <w:p>
      <w:pPr>
        <w:jc w:val="center"/>
        <w:spacing w:line="360" w:lineRule="auto"/>
        <w:rPr>
          <w:b/>
          <w:sz w:val="32"/>
          <w:szCs w:val="32"/>
        </w:rPr>
        <w:outlineLvl w:val="0"/>
      </w:pPr>
      <w:r>
        <w:rPr>
          <w:sz w:val="24"/>
        </w:rPr>
        <w:br w:type="page" w:clear="all"/>
      </w:r>
      <w:bookmarkStart w:id="11" w:name="_Toc11407"/>
      <w:r>
        <w:rPr>
          <w:b/>
          <w:sz w:val="36"/>
          <w:szCs w:val="36"/>
        </w:rPr>
        <w:t xml:space="preserve">第二章   供应商须知</w:t>
      </w:r>
      <w:bookmarkEnd w:id="11"/>
      <w:r/>
      <w:r/>
    </w:p>
    <w:p>
      <w:pPr>
        <w:ind w:firstLine="480"/>
        <w:spacing w:line="360" w:lineRule="auto"/>
        <w:rPr>
          <w:rFonts w:ascii="宋体" w:hAnsi="宋体" w:cs="宋体"/>
          <w:szCs w:val="21"/>
        </w:rPr>
      </w:pPr>
      <w:r>
        <w:rPr>
          <w:rFonts w:hint="eastAsia" w:ascii="宋体" w:hAnsi="宋体" w:cs="宋体"/>
          <w:szCs w:val="21"/>
        </w:rPr>
        <w:t xml:space="preserve">本表是对供应商须知的具体补充和修改，如有矛盾，均以本资料表为准。标记</w:t>
      </w:r>
      <w:r>
        <w:rPr>
          <w:rFonts w:hint="eastAsia" w:ascii="宋体" w:hAnsi="宋体" w:cs="宋体"/>
          <w:color w:val="000000"/>
          <w:szCs w:val="21"/>
        </w:rPr>
        <w:t xml:space="preserve">“</w:t>
      </w:r>
      <w:r>
        <w:rPr>
          <w:rFonts w:hint="eastAsia" w:ascii="宋体" w:hAnsi="宋体" w:cs="宋体"/>
          <w:szCs w:val="21"/>
        </w:rPr>
        <w:t xml:space="preserve">☑</w:t>
      </w:r>
      <w:r>
        <w:rPr>
          <w:rFonts w:hint="eastAsia" w:ascii="宋体" w:hAnsi="宋体" w:cs="宋体"/>
          <w:color w:val="000000"/>
          <w:szCs w:val="21"/>
        </w:rPr>
        <w:t xml:space="preserve">”</w:t>
      </w:r>
      <w:r>
        <w:rPr>
          <w:rFonts w:hint="eastAsia" w:ascii="宋体" w:hAnsi="宋体" w:cs="宋体"/>
          <w:szCs w:val="21"/>
        </w:rPr>
        <w:t xml:space="preserve">的选项意为适用于本项目，标记“□”的选项意为不适用于本项目。</w:t>
      </w:r>
      <w:r/>
    </w:p>
    <w:tbl>
      <w:tblPr>
        <w:tblStyle w:val="759"/>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jc w:val="center"/>
          <w:trHeight w:val="481"/>
          <w:tblHeader/>
        </w:trPr>
        <w:tc>
          <w:tcPr>
            <w:tcW w:w="988" w:type="dxa"/>
            <w:vAlign w:val="center"/>
            <w:textDirection w:val="lrTb"/>
            <w:noWrap w:val="false"/>
          </w:tcPr>
          <w:p>
            <w:pPr>
              <w:ind w:left="0" w:right="0"/>
              <w:jc w:val="center"/>
              <w:keepLines w:val="0"/>
              <w:keepNext w:val="0"/>
              <w:spacing w:before="0" w:beforeAutospacing="0" w:after="0" w:afterAutospacing="0"/>
              <w:rPr>
                <w:rFonts w:ascii="宋体" w:hAnsi="宋体" w:cs="宋体"/>
                <w:b/>
                <w:bCs/>
                <w:szCs w:val="21"/>
              </w:rPr>
              <w:suppressLineNumbers w:val="0"/>
            </w:pPr>
            <w:r>
              <w:rPr>
                <w:rFonts w:hint="eastAsia" w:ascii="宋体" w:hAnsi="宋体" w:cs="宋体"/>
                <w:b/>
                <w:szCs w:val="21"/>
              </w:rPr>
              <w:t xml:space="preserve">条款号</w:t>
            </w:r>
            <w:r/>
          </w:p>
        </w:tc>
        <w:tc>
          <w:tcPr>
            <w:tcW w:w="1701" w:type="dxa"/>
            <w:vAlign w:val="center"/>
            <w:textDirection w:val="lrTb"/>
            <w:noWrap w:val="false"/>
          </w:tcPr>
          <w:p>
            <w:pPr>
              <w:ind w:left="0" w:right="0"/>
              <w:jc w:val="center"/>
              <w:keepLines w:val="0"/>
              <w:keepNext w:val="0"/>
              <w:spacing w:before="0" w:beforeAutospacing="0" w:after="0" w:afterAutospacing="0"/>
              <w:rPr>
                <w:rFonts w:ascii="宋体" w:hAnsi="宋体" w:cs="宋体"/>
                <w:b/>
                <w:bCs/>
                <w:szCs w:val="21"/>
              </w:rPr>
              <w:suppressLineNumbers w:val="0"/>
            </w:pPr>
            <w:r>
              <w:rPr>
                <w:rFonts w:hint="eastAsia" w:ascii="宋体" w:hAnsi="宋体" w:cs="宋体"/>
                <w:b/>
                <w:bCs/>
                <w:szCs w:val="21"/>
              </w:rPr>
              <w:t xml:space="preserve">条目</w:t>
            </w:r>
            <w:r/>
          </w:p>
        </w:tc>
        <w:tc>
          <w:tcPr>
            <w:tcW w:w="7253" w:type="dxa"/>
            <w:vAlign w:val="center"/>
            <w:textDirection w:val="lrTb"/>
            <w:noWrap w:val="false"/>
          </w:tcPr>
          <w:p>
            <w:pPr>
              <w:ind w:left="0" w:right="0"/>
              <w:jc w:val="center"/>
              <w:keepLines w:val="0"/>
              <w:keepNext w:val="0"/>
              <w:spacing w:before="0" w:beforeAutospacing="0" w:after="0" w:afterAutospacing="0"/>
              <w:rPr>
                <w:rFonts w:ascii="宋体" w:hAnsi="宋体" w:cs="宋体"/>
                <w:b/>
                <w:bCs/>
                <w:szCs w:val="21"/>
              </w:rPr>
              <w:suppressLineNumbers w:val="0"/>
            </w:pPr>
            <w:r>
              <w:rPr>
                <w:rFonts w:hint="eastAsia" w:ascii="宋体" w:hAnsi="宋体" w:cs="宋体"/>
                <w:b/>
                <w:bCs/>
                <w:szCs w:val="21"/>
              </w:rPr>
              <w:t xml:space="preserve">内容</w:t>
            </w:r>
            <w:r/>
          </w:p>
        </w:tc>
      </w:tr>
      <w:tr>
        <w:trPr>
          <w:jc w:val="center"/>
          <w:trHeight w:val="1184"/>
        </w:trPr>
        <w:tc>
          <w:tcPr>
            <w:tcW w:w="988" w:type="dxa"/>
            <w:vAlign w:val="center"/>
            <w:textDirection w:val="lrTb"/>
            <w:noWrap w:val="false"/>
          </w:tcPr>
          <w:p>
            <w:pPr>
              <w:pStyle w:val="768"/>
              <w:ind w:left="0" w:right="0"/>
              <w:jc w:val="center"/>
              <w:keepLines w:val="0"/>
              <w:keepNext w:val="0"/>
              <w:spacing w:before="0" w:beforeAutospacing="0" w:after="0" w:afterAutospacing="0"/>
              <w:rPr>
                <w:rFonts w:hint="default" w:hAnsi="宋体" w:cs="宋体"/>
                <w:szCs w:val="21"/>
              </w:rPr>
              <w:suppressLineNumbers w:val="0"/>
            </w:pPr>
            <w:r>
              <w:rPr>
                <w:rFonts w:hAnsi="宋体" w:cs="宋体"/>
                <w:szCs w:val="21"/>
              </w:rPr>
              <w:t xml:space="preserve">2.2</w:t>
            </w:r>
            <w:r/>
          </w:p>
        </w:tc>
        <w:tc>
          <w:tcPr>
            <w:tcW w:w="1701" w:type="dxa"/>
            <w:vAlign w:val="center"/>
            <w:textDirection w:val="lrTb"/>
            <w:noWrap w:val="false"/>
          </w:tcPr>
          <w:p>
            <w:pPr>
              <w:ind w:left="0" w:right="0"/>
              <w:jc w:val="center"/>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项目属性</w:t>
            </w:r>
            <w:r/>
          </w:p>
        </w:tc>
        <w:tc>
          <w:tcPr>
            <w:tcW w:w="7253" w:type="dxa"/>
            <w:vAlign w:val="center"/>
            <w:textDirection w:val="lrTb"/>
            <w:noWrap w:val="false"/>
          </w:tcPr>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项目属性：</w:t>
            </w:r>
            <w:r/>
          </w:p>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□服务</w:t>
            </w:r>
            <w:r/>
          </w:p>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□货物</w:t>
            </w:r>
            <w:r/>
          </w:p>
          <w:p>
            <w:pPr>
              <w:ind w:left="0" w:right="0"/>
              <w:jc w:val="left"/>
              <w:keepLines w:val="0"/>
              <w:keepNext w:val="0"/>
              <w:spacing w:before="0" w:beforeAutospacing="0" w:after="0" w:afterAutospacing="0"/>
              <w:rPr>
                <w:rFonts w:ascii="宋体" w:hAnsi="宋体" w:cs="宋体"/>
                <w:szCs w:val="21"/>
                <w:u w:val="single"/>
              </w:rPr>
              <w:suppressLineNumbers w:val="0"/>
            </w:pPr>
            <w:r>
              <w:rPr>
                <w:rFonts w:hint="eastAsia" w:ascii="宋体" w:hAnsi="宋体" w:cs="宋体"/>
                <w:szCs w:val="21"/>
              </w:rPr>
              <w:t xml:space="preserve">☑工程</w:t>
            </w:r>
            <w:r/>
          </w:p>
        </w:tc>
      </w:tr>
      <w:tr>
        <w:trPr>
          <w:jc w:val="center"/>
          <w:trHeight w:val="922"/>
        </w:trPr>
        <w:tc>
          <w:tcPr>
            <w:tcW w:w="988" w:type="dxa"/>
            <w:vAlign w:val="center"/>
            <w:textDirection w:val="lrTb"/>
            <w:noWrap w:val="false"/>
          </w:tcPr>
          <w:p>
            <w:pPr>
              <w:pStyle w:val="768"/>
              <w:ind w:left="0" w:right="0"/>
              <w:jc w:val="center"/>
              <w:keepLines w:val="0"/>
              <w:keepNext w:val="0"/>
              <w:spacing w:before="0" w:beforeAutospacing="0" w:after="0" w:afterAutospacing="0"/>
              <w:rPr>
                <w:rFonts w:hint="default" w:hAnsi="宋体" w:cs="宋体"/>
                <w:szCs w:val="21"/>
              </w:rPr>
              <w:suppressLineNumbers w:val="0"/>
            </w:pPr>
            <w:r>
              <w:rPr>
                <w:rFonts w:hAnsi="宋体" w:cs="宋体"/>
                <w:szCs w:val="21"/>
              </w:rPr>
              <w:t xml:space="preserve">2.3</w:t>
            </w:r>
            <w:r/>
          </w:p>
        </w:tc>
        <w:tc>
          <w:tcPr>
            <w:tcW w:w="1701" w:type="dxa"/>
            <w:vAlign w:val="center"/>
            <w:textDirection w:val="lrTb"/>
            <w:noWrap w:val="false"/>
          </w:tcPr>
          <w:p>
            <w:pPr>
              <w:ind w:left="0" w:right="0"/>
              <w:jc w:val="center"/>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科研仪器设备</w:t>
            </w:r>
            <w:r/>
          </w:p>
        </w:tc>
        <w:tc>
          <w:tcPr>
            <w:tcW w:w="7253" w:type="dxa"/>
            <w:vAlign w:val="center"/>
            <w:textDirection w:val="lrTb"/>
            <w:noWrap w:val="false"/>
          </w:tcPr>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是否属于科研仪器设备采购项目：</w:t>
            </w:r>
            <w:r/>
          </w:p>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□是</w:t>
            </w:r>
            <w:r/>
          </w:p>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☑否</w:t>
            </w:r>
            <w:r/>
          </w:p>
        </w:tc>
      </w:tr>
      <w:tr>
        <w:trPr>
          <w:jc w:val="center"/>
          <w:trHeight w:val="20"/>
        </w:trPr>
        <w:tc>
          <w:tcPr>
            <w:tcW w:w="988" w:type="dxa"/>
            <w:vAlign w:val="center"/>
            <w:vMerge w:val="restart"/>
            <w:textDirection w:val="lrTb"/>
            <w:noWrap w:val="false"/>
          </w:tcPr>
          <w:p>
            <w:pPr>
              <w:pStyle w:val="768"/>
              <w:ind w:left="0" w:right="0"/>
              <w:jc w:val="center"/>
              <w:keepLines w:val="0"/>
              <w:keepNext w:val="0"/>
              <w:spacing w:before="0" w:beforeAutospacing="0" w:after="0" w:afterAutospacing="0"/>
              <w:rPr>
                <w:rFonts w:hint="default" w:hAnsi="宋体" w:cs="宋体"/>
                <w:szCs w:val="21"/>
              </w:rPr>
              <w:suppressLineNumbers w:val="0"/>
            </w:pPr>
            <w:r>
              <w:rPr>
                <w:rFonts w:hAnsi="宋体" w:cs="宋体"/>
                <w:szCs w:val="21"/>
              </w:rPr>
              <w:t xml:space="preserve">3.1</w:t>
            </w:r>
            <w:r/>
          </w:p>
        </w:tc>
        <w:tc>
          <w:tcPr>
            <w:tcW w:w="1701" w:type="dxa"/>
            <w:vAlign w:val="center"/>
            <w:textDirection w:val="lrTb"/>
            <w:noWrap w:val="false"/>
          </w:tcPr>
          <w:p>
            <w:pPr>
              <w:ind w:left="0" w:right="0"/>
              <w:jc w:val="center"/>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现场考察</w:t>
            </w:r>
            <w:r/>
          </w:p>
        </w:tc>
        <w:tc>
          <w:tcPr>
            <w:tcW w:w="7253" w:type="dxa"/>
            <w:vAlign w:val="center"/>
            <w:textDirection w:val="lrTb"/>
            <w:noWrap w:val="false"/>
          </w:tcPr>
          <w:p>
            <w:pPr>
              <w:ind w:left="0" w:right="0"/>
              <w:jc w:val="left"/>
              <w:keepLines w:val="0"/>
              <w:keepNext w:val="0"/>
              <w:spacing w:before="0" w:beforeAutospacing="0" w:after="0" w:afterAutospacing="0"/>
              <w:rPr>
                <w:rFonts w:hint="default" w:hAnsi="宋体" w:cs="宋体"/>
                <w:szCs w:val="21"/>
              </w:rPr>
              <w:suppressLineNumbers w:val="0"/>
            </w:pPr>
            <w:r>
              <w:rPr>
                <w:rFonts w:hint="eastAsia" w:ascii="宋体" w:hAnsi="宋体" w:cs="宋体"/>
                <w:szCs w:val="21"/>
              </w:rPr>
              <w:t xml:space="preserve">☑不组织</w:t>
            </w:r>
            <w:r/>
          </w:p>
        </w:tc>
      </w:tr>
      <w:tr>
        <w:trPr>
          <w:jc w:val="center"/>
          <w:trHeight w:val="882"/>
        </w:trPr>
        <w:tc>
          <w:tcPr>
            <w:tcW w:w="988" w:type="dxa"/>
            <w:vAlign w:val="center"/>
            <w:vMerge w:val="continue"/>
            <w:textDirection w:val="lrTb"/>
            <w:noWrap w:val="false"/>
          </w:tcPr>
          <w:p>
            <w:pPr>
              <w:pStyle w:val="768"/>
              <w:ind w:left="0" w:right="0"/>
              <w:jc w:val="center"/>
              <w:keepLines w:val="0"/>
              <w:keepNext w:val="0"/>
              <w:spacing w:before="0" w:beforeAutospacing="0" w:after="0" w:afterAutospacing="0"/>
              <w:rPr>
                <w:rFonts w:hint="default" w:hAnsi="宋体" w:cs="宋体"/>
                <w:szCs w:val="21"/>
              </w:rPr>
              <w:suppressLineNumbers w:val="0"/>
            </w:pPr>
            <w:r>
              <w:rPr>
                <w:rFonts w:hint="default" w:hAnsi="宋体" w:cs="宋体"/>
                <w:szCs w:val="21"/>
              </w:rPr>
            </w:r>
            <w:r/>
          </w:p>
        </w:tc>
        <w:tc>
          <w:tcPr>
            <w:tcW w:w="1701" w:type="dxa"/>
            <w:vAlign w:val="center"/>
            <w:textDirection w:val="lrTb"/>
            <w:noWrap w:val="false"/>
          </w:tcPr>
          <w:p>
            <w:pPr>
              <w:ind w:left="0" w:right="0"/>
              <w:jc w:val="center"/>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磋商前答疑会</w:t>
            </w:r>
            <w:r/>
          </w:p>
        </w:tc>
        <w:tc>
          <w:tcPr>
            <w:tcW w:w="7253" w:type="dxa"/>
            <w:vAlign w:val="center"/>
            <w:textDirection w:val="lrTb"/>
            <w:noWrap w:val="false"/>
          </w:tcPr>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☑不召开</w:t>
            </w:r>
            <w:r/>
          </w:p>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□召开，召开时间：___</w:t>
            </w:r>
            <w:r>
              <w:rPr>
                <w:rFonts w:hint="eastAsia" w:ascii="宋体" w:hAnsi="宋体" w:cs="宋体"/>
                <w:szCs w:val="21"/>
                <w:lang w:bidi="ar"/>
              </w:rPr>
              <w:t xml:space="preserve">年</w:t>
            </w:r>
            <w:r>
              <w:rPr>
                <w:rFonts w:hint="eastAsia" w:ascii="宋体" w:hAnsi="宋体" w:cs="宋体"/>
                <w:szCs w:val="21"/>
              </w:rPr>
              <w:t xml:space="preserve">___</w:t>
            </w:r>
            <w:r>
              <w:rPr>
                <w:rFonts w:hint="eastAsia" w:ascii="宋体" w:hAnsi="宋体" w:cs="宋体"/>
                <w:szCs w:val="21"/>
                <w:lang w:bidi="ar"/>
              </w:rPr>
              <w:t xml:space="preserve">月</w:t>
            </w:r>
            <w:r>
              <w:rPr>
                <w:rFonts w:hint="eastAsia" w:ascii="宋体" w:hAnsi="宋体" w:cs="宋体"/>
                <w:szCs w:val="21"/>
              </w:rPr>
              <w:t xml:space="preserve">___</w:t>
            </w:r>
            <w:r>
              <w:rPr>
                <w:rFonts w:hint="eastAsia" w:ascii="宋体" w:hAnsi="宋体" w:cs="宋体"/>
                <w:szCs w:val="21"/>
                <w:lang w:bidi="ar"/>
              </w:rPr>
              <w:t xml:space="preserve">日</w:t>
            </w:r>
            <w:r>
              <w:rPr>
                <w:rFonts w:hint="eastAsia" w:ascii="宋体" w:hAnsi="宋体" w:cs="宋体"/>
                <w:szCs w:val="21"/>
              </w:rPr>
              <w:t xml:space="preserve">___</w:t>
            </w:r>
            <w:r>
              <w:rPr>
                <w:rFonts w:hint="eastAsia" w:ascii="宋体" w:hAnsi="宋体" w:cs="宋体"/>
                <w:szCs w:val="21"/>
                <w:lang w:bidi="ar"/>
              </w:rPr>
              <w:t xml:space="preserve">点</w:t>
            </w:r>
            <w:r>
              <w:rPr>
                <w:rFonts w:hint="eastAsia" w:ascii="宋体" w:hAnsi="宋体" w:cs="宋体"/>
                <w:szCs w:val="21"/>
              </w:rPr>
              <w:t xml:space="preserve">___</w:t>
            </w:r>
            <w:r>
              <w:rPr>
                <w:rFonts w:hint="eastAsia" w:ascii="宋体" w:hAnsi="宋体" w:cs="宋体"/>
                <w:szCs w:val="21"/>
                <w:lang w:bidi="ar"/>
              </w:rPr>
              <w:t xml:space="preserve">分</w:t>
            </w:r>
            <w:r/>
          </w:p>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召开地点：___________。</w:t>
            </w:r>
            <w:r/>
          </w:p>
        </w:tc>
      </w:tr>
      <w:tr>
        <w:trPr>
          <w:jc w:val="center"/>
          <w:trHeight w:val="585"/>
        </w:trPr>
        <w:tc>
          <w:tcPr>
            <w:tcW w:w="988" w:type="dxa"/>
            <w:vAlign w:val="center"/>
            <w:textDirection w:val="lrTb"/>
            <w:noWrap w:val="false"/>
          </w:tcPr>
          <w:p>
            <w:pPr>
              <w:pStyle w:val="768"/>
              <w:ind w:left="0" w:right="0"/>
              <w:jc w:val="center"/>
              <w:keepLines w:val="0"/>
              <w:keepNext w:val="0"/>
              <w:spacing w:before="0" w:beforeAutospacing="0" w:after="0" w:afterAutospacing="0"/>
              <w:rPr>
                <w:rFonts w:hint="default" w:hAnsi="宋体" w:cs="宋体"/>
                <w:szCs w:val="21"/>
              </w:rPr>
              <w:suppressLineNumbers w:val="0"/>
            </w:pPr>
            <w:r>
              <w:rPr>
                <w:rFonts w:hAnsi="宋体" w:cs="宋体"/>
                <w:szCs w:val="21"/>
              </w:rPr>
              <w:t xml:space="preserve">4.2.5</w:t>
            </w:r>
            <w:r/>
          </w:p>
        </w:tc>
        <w:tc>
          <w:tcPr>
            <w:tcW w:w="1701" w:type="dxa"/>
            <w:vAlign w:val="center"/>
            <w:textDirection w:val="lrTb"/>
            <w:noWrap w:val="false"/>
          </w:tcPr>
          <w:p>
            <w:pPr>
              <w:ind w:left="0" w:right="0"/>
              <w:jc w:val="center"/>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标的所属行业</w:t>
            </w:r>
            <w:r/>
          </w:p>
        </w:tc>
        <w:tc>
          <w:tcPr>
            <w:tcW w:w="7253" w:type="dxa"/>
            <w:vAlign w:val="center"/>
            <w:textDirection w:val="lrTb"/>
            <w:noWrap w:val="false"/>
          </w:tcPr>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本项目采购标的对应的中小企业划分标准所属行业：</w:t>
            </w:r>
            <w:r>
              <w:rPr>
                <w:rFonts w:hint="eastAsia" w:ascii="宋体" w:hAnsi="宋体" w:cs="宋体"/>
                <w:szCs w:val="21"/>
                <w:u w:val="single"/>
              </w:rPr>
              <w:t xml:space="preserve">  </w:t>
            </w:r>
            <w:r>
              <w:rPr>
                <w:rFonts w:hint="eastAsia" w:ascii="宋体" w:hAnsi="宋体" w:cs="宋体"/>
                <w:szCs w:val="21"/>
                <w:u w:val="single"/>
                <w:lang w:eastAsia="zh-Hans"/>
              </w:rPr>
              <w:t xml:space="preserve">建筑业</w:t>
            </w:r>
            <w:r>
              <w:rPr>
                <w:rFonts w:hint="eastAsia" w:ascii="宋体" w:hAnsi="宋体" w:cs="宋体"/>
                <w:szCs w:val="21"/>
                <w:u w:val="single"/>
              </w:rPr>
              <w:t xml:space="preserve">   </w:t>
            </w:r>
            <w:r/>
          </w:p>
        </w:tc>
      </w:tr>
      <w:tr>
        <w:trPr>
          <w:jc w:val="center"/>
          <w:trHeight w:val="1714"/>
        </w:trPr>
        <w:tc>
          <w:tcPr>
            <w:tcW w:w="988" w:type="dxa"/>
            <w:vAlign w:val="center"/>
            <w:textDirection w:val="lrTb"/>
            <w:noWrap w:val="false"/>
          </w:tcPr>
          <w:p>
            <w:pPr>
              <w:pStyle w:val="768"/>
              <w:ind w:left="0" w:right="0"/>
              <w:jc w:val="center"/>
              <w:keepLines w:val="0"/>
              <w:keepNext w:val="0"/>
              <w:spacing w:before="0" w:beforeAutospacing="0" w:after="0" w:afterAutospacing="0"/>
              <w:rPr>
                <w:rFonts w:hint="default" w:hAnsi="宋体" w:cs="宋体"/>
                <w:szCs w:val="21"/>
              </w:rPr>
              <w:suppressLineNumbers w:val="0"/>
            </w:pPr>
            <w:r>
              <w:rPr>
                <w:rFonts w:hAnsi="宋体" w:cs="宋体"/>
                <w:szCs w:val="21"/>
              </w:rPr>
              <w:t xml:space="preserve">10.2</w:t>
            </w:r>
            <w:r/>
          </w:p>
        </w:tc>
        <w:tc>
          <w:tcPr>
            <w:tcW w:w="1701" w:type="dxa"/>
            <w:vAlign w:val="center"/>
            <w:textDirection w:val="lrTb"/>
            <w:noWrap w:val="false"/>
          </w:tcPr>
          <w:p>
            <w:pPr>
              <w:ind w:left="0" w:right="0"/>
              <w:jc w:val="center"/>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报价</w:t>
            </w:r>
            <w:r/>
          </w:p>
        </w:tc>
        <w:tc>
          <w:tcPr>
            <w:tcW w:w="7253" w:type="dxa"/>
            <w:vAlign w:val="center"/>
            <w:textDirection w:val="lrTb"/>
            <w:noWrap w:val="false"/>
          </w:tcPr>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报价的特殊规定：</w:t>
            </w:r>
            <w:r/>
          </w:p>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□无</w:t>
            </w:r>
            <w:r/>
          </w:p>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☑有，具体情形：本项目采用二轮报价，响应文件中报价为首轮报价，</w:t>
            </w:r>
            <w:r>
              <w:rPr>
                <w:rFonts w:hint="eastAsia" w:ascii="宋体" w:hAnsi="宋体" w:cs="宋体"/>
                <w:b/>
                <w:bCs/>
                <w:szCs w:val="21"/>
              </w:rPr>
              <w:t xml:space="preserve">磋商结束后，磋商小组将要求所有实质性响应的供应商在规定时间内通过常州市政府采购业务管理平台系统提交第二轮报价，</w:t>
            </w:r>
            <w:r>
              <w:rPr>
                <w:rFonts w:hint="eastAsia" w:ascii="宋体" w:hAnsi="宋体" w:cs="宋体"/>
                <w:b/>
                <w:bCs/>
                <w:szCs w:val="21"/>
                <w:lang w:eastAsia="zh-Hans"/>
              </w:rPr>
              <w:t xml:space="preserve">第二轮报价</w:t>
            </w:r>
            <w:r>
              <w:rPr>
                <w:rFonts w:hint="eastAsia" w:ascii="宋体" w:hAnsi="宋体" w:cs="宋体"/>
                <w:b/>
                <w:bCs/>
                <w:szCs w:val="21"/>
              </w:rPr>
              <w:t xml:space="preserve">不得超过首轮报价，否则作无效报价文件处理。</w:t>
            </w:r>
            <w:r/>
          </w:p>
        </w:tc>
      </w:tr>
      <w:tr>
        <w:trPr>
          <w:jc w:val="center"/>
          <w:trHeight w:val="418"/>
        </w:trPr>
        <w:tc>
          <w:tcPr>
            <w:tcW w:w="988" w:type="dxa"/>
            <w:vAlign w:val="center"/>
            <w:textDirection w:val="lrTb"/>
            <w:noWrap w:val="false"/>
          </w:tcPr>
          <w:p>
            <w:pPr>
              <w:pStyle w:val="768"/>
              <w:ind w:left="0" w:right="0"/>
              <w:jc w:val="center"/>
              <w:keepLines w:val="0"/>
              <w:keepNext w:val="0"/>
              <w:spacing w:before="0" w:beforeAutospacing="0" w:after="0" w:afterAutospacing="0"/>
              <w:rPr>
                <w:rFonts w:hint="default" w:hAnsi="宋体" w:cs="宋体"/>
                <w:szCs w:val="21"/>
              </w:rPr>
              <w:suppressLineNumbers w:val="0"/>
            </w:pPr>
            <w:r>
              <w:rPr>
                <w:rFonts w:hAnsi="宋体" w:cs="宋体"/>
                <w:szCs w:val="21"/>
              </w:rPr>
              <w:t xml:space="preserve">11.1</w:t>
            </w:r>
            <w:r/>
          </w:p>
        </w:tc>
        <w:tc>
          <w:tcPr>
            <w:tcW w:w="1701" w:type="dxa"/>
            <w:vAlign w:val="center"/>
            <w:textDirection w:val="lrTb"/>
            <w:noWrap w:val="false"/>
          </w:tcPr>
          <w:p>
            <w:pPr>
              <w:ind w:left="0" w:right="0"/>
              <w:jc w:val="center"/>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磋商保证金</w:t>
            </w:r>
            <w:r/>
          </w:p>
        </w:tc>
        <w:tc>
          <w:tcPr>
            <w:tcW w:w="7253" w:type="dxa"/>
            <w:vAlign w:val="center"/>
            <w:textDirection w:val="lrTb"/>
            <w:noWrap w:val="false"/>
          </w:tcPr>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免收</w:t>
            </w:r>
            <w:r/>
          </w:p>
        </w:tc>
      </w:tr>
      <w:tr>
        <w:trPr>
          <w:jc w:val="center"/>
          <w:trHeight w:val="425"/>
        </w:trPr>
        <w:tc>
          <w:tcPr>
            <w:tcW w:w="988" w:type="dxa"/>
            <w:vAlign w:val="center"/>
            <w:textDirection w:val="lrTb"/>
            <w:noWrap w:val="false"/>
          </w:tcPr>
          <w:p>
            <w:pPr>
              <w:pStyle w:val="768"/>
              <w:ind w:left="0" w:right="0"/>
              <w:jc w:val="center"/>
              <w:keepLines w:val="0"/>
              <w:keepNext w:val="0"/>
              <w:spacing w:before="0" w:beforeAutospacing="0" w:after="0" w:afterAutospacing="0"/>
              <w:rPr>
                <w:rFonts w:hint="default" w:hAnsi="宋体" w:cs="宋体"/>
                <w:szCs w:val="21"/>
              </w:rPr>
              <w:suppressLineNumbers w:val="0"/>
            </w:pPr>
            <w:r>
              <w:rPr>
                <w:rFonts w:hAnsi="宋体" w:cs="宋体"/>
                <w:szCs w:val="21"/>
              </w:rPr>
              <w:t xml:space="preserve">12.1</w:t>
            </w:r>
            <w:r/>
          </w:p>
        </w:tc>
        <w:tc>
          <w:tcPr>
            <w:tcW w:w="1701" w:type="dxa"/>
            <w:vAlign w:val="center"/>
            <w:textDirection w:val="lrTb"/>
            <w:noWrap w:val="false"/>
          </w:tcPr>
          <w:p>
            <w:pPr>
              <w:ind w:left="0" w:right="0"/>
              <w:jc w:val="center"/>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响应有效期</w:t>
            </w:r>
            <w:r/>
          </w:p>
        </w:tc>
        <w:tc>
          <w:tcPr>
            <w:tcW w:w="7253" w:type="dxa"/>
            <w:vAlign w:val="center"/>
            <w:textDirection w:val="lrTb"/>
            <w:noWrap w:val="false"/>
          </w:tcPr>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自提交响应文件的截止之日起算</w:t>
            </w:r>
            <w:r>
              <w:rPr>
                <w:rFonts w:hint="eastAsia" w:ascii="宋体" w:hAnsi="宋体" w:cs="宋体"/>
                <w:szCs w:val="21"/>
                <w:u w:val="single"/>
              </w:rPr>
              <w:t xml:space="preserve">60</w:t>
            </w:r>
            <w:r>
              <w:rPr>
                <w:rFonts w:hint="eastAsia" w:ascii="宋体" w:hAnsi="宋体" w:cs="宋体"/>
                <w:szCs w:val="21"/>
              </w:rPr>
              <w:t xml:space="preserve">日历天。</w:t>
            </w:r>
            <w:r/>
          </w:p>
        </w:tc>
      </w:tr>
      <w:tr>
        <w:trPr>
          <w:jc w:val="center"/>
          <w:trHeight w:val="1714"/>
        </w:trPr>
        <w:tc>
          <w:tcPr>
            <w:tcW w:w="988" w:type="dxa"/>
            <w:vAlign w:val="center"/>
            <w:textDirection w:val="lrTb"/>
            <w:noWrap w:val="false"/>
          </w:tcPr>
          <w:p>
            <w:pPr>
              <w:pStyle w:val="768"/>
              <w:ind w:left="0" w:right="0"/>
              <w:jc w:val="center"/>
              <w:keepLines w:val="0"/>
              <w:keepNext w:val="0"/>
              <w:spacing w:before="0" w:beforeAutospacing="0" w:after="0" w:afterAutospacing="0"/>
              <w:rPr>
                <w:rFonts w:hint="default" w:hAnsi="宋体" w:cs="宋体"/>
                <w:szCs w:val="21"/>
              </w:rPr>
              <w:suppressLineNumbers w:val="0"/>
            </w:pPr>
            <w:r>
              <w:rPr>
                <w:rFonts w:hAnsi="宋体" w:cs="宋体"/>
                <w:szCs w:val="21"/>
              </w:rPr>
              <w:t xml:space="preserve">23.5</w:t>
            </w:r>
            <w:r/>
          </w:p>
        </w:tc>
        <w:tc>
          <w:tcPr>
            <w:tcW w:w="1701" w:type="dxa"/>
            <w:vAlign w:val="center"/>
            <w:textDirection w:val="lrTb"/>
            <w:noWrap w:val="false"/>
          </w:tcPr>
          <w:p>
            <w:pPr>
              <w:ind w:left="0" w:right="0"/>
              <w:jc w:val="center"/>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分包</w:t>
            </w:r>
            <w:r/>
          </w:p>
        </w:tc>
        <w:tc>
          <w:tcPr>
            <w:tcW w:w="7253" w:type="dxa"/>
            <w:vAlign w:val="center"/>
            <w:textDirection w:val="lrTb"/>
            <w:noWrap w:val="false"/>
          </w:tcPr>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本项目是否允许分包： </w:t>
            </w:r>
            <w:r/>
          </w:p>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☑不允许</w:t>
            </w:r>
            <w:r/>
          </w:p>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□允许，具体要求：_______。</w:t>
            </w:r>
            <w:r/>
          </w:p>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（1）可以分包履行的具体内容：_______；</w:t>
            </w:r>
            <w:r/>
          </w:p>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（2）允许分包的金额或者比例：_______；</w:t>
            </w:r>
            <w:r/>
          </w:p>
          <w:p>
            <w:pPr>
              <w:ind w:left="0" w:right="0"/>
              <w:jc w:val="left"/>
              <w:keepLines w:val="0"/>
              <w:keepNext w:val="0"/>
              <w:spacing w:before="0" w:beforeAutospacing="0" w:after="0" w:afterAutospacing="0"/>
              <w:rPr>
                <w:rFonts w:ascii="宋体" w:hAnsi="宋体" w:cs="宋体"/>
                <w:szCs w:val="21"/>
                <w:u w:val="single"/>
              </w:rPr>
              <w:suppressLineNumbers w:val="0"/>
            </w:pPr>
            <w:r>
              <w:rPr>
                <w:rFonts w:hint="eastAsia" w:ascii="宋体" w:hAnsi="宋体" w:cs="宋体"/>
                <w:szCs w:val="21"/>
              </w:rPr>
              <w:t xml:space="preserve">（3）其他要求：_______。</w:t>
            </w:r>
            <w:r/>
          </w:p>
        </w:tc>
      </w:tr>
      <w:tr>
        <w:trPr>
          <w:jc w:val="center"/>
          <w:trHeight w:val="417"/>
        </w:trPr>
        <w:tc>
          <w:tcPr>
            <w:tcW w:w="988" w:type="dxa"/>
            <w:vAlign w:val="center"/>
            <w:textDirection w:val="lrTb"/>
            <w:noWrap w:val="false"/>
          </w:tcPr>
          <w:p>
            <w:pPr>
              <w:pStyle w:val="768"/>
              <w:ind w:left="0" w:right="0"/>
              <w:jc w:val="center"/>
              <w:keepLines w:val="0"/>
              <w:keepNext w:val="0"/>
              <w:spacing w:before="0" w:beforeAutospacing="0" w:after="0" w:afterAutospacing="0"/>
              <w:rPr>
                <w:rFonts w:hint="default" w:hAnsi="宋体" w:cs="宋体"/>
                <w:szCs w:val="21"/>
              </w:rPr>
              <w:suppressLineNumbers w:val="0"/>
            </w:pPr>
            <w:r>
              <w:rPr>
                <w:rFonts w:hAnsi="宋体" w:cs="宋体"/>
                <w:szCs w:val="21"/>
              </w:rPr>
              <w:t xml:space="preserve">24.1.1</w:t>
            </w:r>
            <w:r/>
          </w:p>
        </w:tc>
        <w:tc>
          <w:tcPr>
            <w:tcW w:w="1701" w:type="dxa"/>
            <w:vAlign w:val="center"/>
            <w:textDirection w:val="lrTb"/>
            <w:noWrap w:val="false"/>
          </w:tcPr>
          <w:p>
            <w:pPr>
              <w:ind w:left="0" w:right="0"/>
              <w:jc w:val="center"/>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询问</w:t>
            </w:r>
            <w:r/>
          </w:p>
        </w:tc>
        <w:tc>
          <w:tcPr>
            <w:tcW w:w="7253" w:type="dxa"/>
            <w:vAlign w:val="center"/>
            <w:textDirection w:val="lrTb"/>
            <w:noWrap w:val="false"/>
          </w:tcPr>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询问送达形式：书面形式。</w:t>
            </w:r>
            <w:r/>
          </w:p>
        </w:tc>
      </w:tr>
      <w:tr>
        <w:trPr>
          <w:jc w:val="center"/>
          <w:trHeight w:val="1234"/>
        </w:trPr>
        <w:tc>
          <w:tcPr>
            <w:tcW w:w="988" w:type="dxa"/>
            <w:vAlign w:val="center"/>
            <w:textDirection w:val="lrTb"/>
            <w:noWrap w:val="false"/>
          </w:tcPr>
          <w:p>
            <w:pPr>
              <w:pStyle w:val="768"/>
              <w:ind w:left="0" w:right="0"/>
              <w:jc w:val="center"/>
              <w:keepLines w:val="0"/>
              <w:keepNext w:val="0"/>
              <w:spacing w:before="0" w:beforeAutospacing="0" w:after="0" w:afterAutospacing="0"/>
              <w:rPr>
                <w:rFonts w:hint="default" w:hAnsi="宋体" w:cs="宋体"/>
                <w:szCs w:val="21"/>
              </w:rPr>
              <w:suppressLineNumbers w:val="0"/>
            </w:pPr>
            <w:r>
              <w:rPr>
                <w:rFonts w:hAnsi="宋体" w:cs="宋体"/>
                <w:szCs w:val="21"/>
              </w:rPr>
              <w:t xml:space="preserve">24.3</w:t>
            </w:r>
            <w:r/>
          </w:p>
        </w:tc>
        <w:tc>
          <w:tcPr>
            <w:tcW w:w="1701" w:type="dxa"/>
            <w:vAlign w:val="center"/>
            <w:textDirection w:val="lrTb"/>
            <w:noWrap w:val="false"/>
          </w:tcPr>
          <w:p>
            <w:pPr>
              <w:ind w:left="0" w:right="0"/>
              <w:jc w:val="center"/>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联系方式</w:t>
            </w:r>
            <w:r/>
          </w:p>
        </w:tc>
        <w:tc>
          <w:tcPr>
            <w:tcW w:w="7253" w:type="dxa"/>
            <w:vAlign w:val="center"/>
            <w:textDirection w:val="lrTb"/>
            <w:noWrap w:val="false"/>
          </w:tcPr>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接收询问和质疑的联系方式</w:t>
            </w:r>
            <w:r/>
          </w:p>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联系部门：</w:t>
            </w:r>
            <w:r>
              <w:rPr>
                <w:rFonts w:hint="eastAsia" w:ascii="宋体" w:hAnsi="宋体" w:cs="宋体"/>
                <w:szCs w:val="21"/>
                <w:lang w:eastAsia="zh-CN"/>
              </w:rPr>
              <w:t xml:space="preserve">江苏宏建工程建设咨询有限公司</w:t>
            </w:r>
            <w:r>
              <w:rPr>
                <w:rFonts w:hint="eastAsia" w:ascii="宋体" w:hAnsi="宋体" w:cs="宋体"/>
                <w:szCs w:val="21"/>
              </w:rPr>
              <w:t xml:space="preserve">；</w:t>
            </w:r>
            <w:r/>
          </w:p>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联系电话：</w:t>
            </w:r>
            <w:r>
              <w:rPr>
                <w:rFonts w:hint="eastAsia" w:ascii="宋体" w:hAnsi="宋体" w:cs="宋体"/>
                <w:szCs w:val="21"/>
                <w:lang w:eastAsia="zh-CN"/>
              </w:rPr>
              <w:t xml:space="preserve">17625892829</w:t>
            </w:r>
            <w:r>
              <w:rPr>
                <w:rFonts w:hint="eastAsia" w:ascii="宋体" w:hAnsi="宋体" w:cs="宋体"/>
                <w:szCs w:val="21"/>
              </w:rPr>
              <w:t xml:space="preserve"> ；</w:t>
            </w:r>
            <w:r/>
          </w:p>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通讯地址：</w:t>
            </w:r>
            <w:r>
              <w:rPr>
                <w:rFonts w:hint="eastAsia" w:ascii="宋体" w:hAnsi="宋体" w:cs="宋体"/>
                <w:szCs w:val="21"/>
                <w:lang w:eastAsia="zh-CN"/>
              </w:rPr>
              <w:t xml:space="preserve">溧阳市南湾景城一区14幢201室（北门东侧商铺）</w:t>
            </w:r>
            <w:r>
              <w:rPr>
                <w:rFonts w:hint="eastAsia" w:ascii="宋体" w:hAnsi="宋体" w:cs="宋体"/>
                <w:szCs w:val="21"/>
              </w:rPr>
              <w:t xml:space="preserve">。</w:t>
            </w:r>
            <w:r/>
          </w:p>
        </w:tc>
      </w:tr>
      <w:tr>
        <w:trPr>
          <w:jc w:val="center"/>
          <w:trHeight w:val="715"/>
        </w:trPr>
        <w:tc>
          <w:tcPr>
            <w:tcW w:w="988" w:type="dxa"/>
            <w:vAlign w:val="center"/>
            <w:textDirection w:val="lrTb"/>
            <w:noWrap w:val="false"/>
          </w:tcPr>
          <w:p>
            <w:pPr>
              <w:pStyle w:val="768"/>
              <w:ind w:left="0" w:right="0"/>
              <w:jc w:val="center"/>
              <w:keepLines w:val="0"/>
              <w:keepNext w:val="0"/>
              <w:spacing w:before="0" w:beforeAutospacing="0" w:after="0" w:afterAutospacing="0"/>
              <w:rPr>
                <w:rFonts w:hint="default" w:hAnsi="宋体" w:cs="宋体"/>
                <w:szCs w:val="21"/>
              </w:rPr>
              <w:suppressLineNumbers w:val="0"/>
            </w:pPr>
            <w:r>
              <w:rPr>
                <w:rFonts w:hAnsi="宋体" w:cs="宋体"/>
                <w:szCs w:val="21"/>
              </w:rPr>
              <w:t xml:space="preserve">25</w:t>
            </w:r>
            <w:r/>
          </w:p>
        </w:tc>
        <w:tc>
          <w:tcPr>
            <w:tcW w:w="1701" w:type="dxa"/>
            <w:vAlign w:val="center"/>
            <w:textDirection w:val="lrTb"/>
            <w:noWrap w:val="false"/>
          </w:tcPr>
          <w:p>
            <w:pPr>
              <w:ind w:left="0" w:right="0"/>
              <w:jc w:val="center"/>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代理费</w:t>
            </w:r>
            <w:r/>
          </w:p>
        </w:tc>
        <w:tc>
          <w:tcPr>
            <w:tcW w:w="7253" w:type="dxa"/>
            <w:vAlign w:val="center"/>
            <w:textDirection w:val="lrTb"/>
            <w:noWrap w:val="false"/>
          </w:tcPr>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收费对象：</w:t>
            </w:r>
            <w:r/>
          </w:p>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□采购人</w:t>
            </w:r>
            <w:r/>
          </w:p>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lang w:eastAsia="zh-CN"/>
              </w:rPr>
              <w:t xml:space="preserve">☑</w:t>
            </w:r>
            <w:r>
              <w:rPr>
                <w:rFonts w:hint="eastAsia" w:ascii="宋体" w:hAnsi="宋体" w:cs="宋体"/>
                <w:szCs w:val="21"/>
              </w:rPr>
              <w:t xml:space="preserve">成交供应商</w:t>
            </w:r>
            <w:r/>
          </w:p>
          <w:p>
            <w:pPr>
              <w:ind w:left="0" w:right="0"/>
              <w:jc w:val="left"/>
              <w:keepLines w:val="0"/>
              <w:keepNext w:val="0"/>
              <w:spacing w:before="0" w:beforeAutospacing="0" w:after="0" w:afterAutospacing="0"/>
              <w:rPr>
                <w:rFonts w:hint="eastAsia" w:ascii="宋体" w:hAnsi="宋体" w:eastAsia="宋体" w:cs="宋体"/>
                <w:szCs w:val="21"/>
                <w:highlight w:val="none"/>
              </w:rPr>
              <w:suppressLineNumbers w:val="0"/>
            </w:pPr>
            <w:r>
              <w:rPr>
                <w:rFonts w:hint="eastAsia" w:ascii="宋体" w:hAnsi="宋体" w:cs="宋体"/>
                <w:szCs w:val="21"/>
                <w:highlight w:val="none"/>
              </w:rPr>
              <w:t xml:space="preserve">收费标准：</w:t>
            </w:r>
            <w:r>
              <w:rPr>
                <w:rFonts w:hint="eastAsia" w:ascii="宋体" w:hAnsi="宋体" w:eastAsia="宋体" w:cs="宋体"/>
                <w:szCs w:val="21"/>
                <w:highlight w:val="none"/>
              </w:rPr>
              <w:t xml:space="preserve">按发改价格【2011】534号文和苏价服【2014】383号文计取；本项不需单独列出，供应商需综合考虑。</w:t>
            </w:r>
            <w:r/>
          </w:p>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缴纳时间：在</w:t>
            </w:r>
            <w:r>
              <w:rPr>
                <w:rFonts w:hint="eastAsia" w:ascii="宋体" w:hAnsi="宋体" w:cs="宋体"/>
                <w:szCs w:val="21"/>
                <w:lang w:eastAsia="zh-Hans"/>
              </w:rPr>
              <w:t xml:space="preserve">领取</w:t>
            </w:r>
            <w:r>
              <w:rPr>
                <w:rFonts w:hint="eastAsia" w:ascii="宋体" w:hAnsi="宋体" w:cs="宋体"/>
                <w:szCs w:val="21"/>
              </w:rPr>
              <w:t xml:space="preserve">成交</w:t>
            </w:r>
            <w:r>
              <w:rPr>
                <w:rFonts w:hint="eastAsia" w:ascii="宋体" w:hAnsi="宋体" w:cs="宋体"/>
                <w:szCs w:val="21"/>
                <w:lang w:eastAsia="zh-Hans"/>
              </w:rPr>
              <w:t xml:space="preserve">通知书前一次性</w:t>
            </w:r>
            <w:r>
              <w:rPr>
                <w:rFonts w:hint="eastAsia" w:ascii="宋体" w:hAnsi="宋体" w:cs="宋体"/>
                <w:szCs w:val="21"/>
              </w:rPr>
              <w:t xml:space="preserve">向代理机构</w:t>
            </w:r>
            <w:r>
              <w:rPr>
                <w:rFonts w:hint="eastAsia" w:ascii="宋体" w:hAnsi="宋体" w:cs="宋体"/>
                <w:szCs w:val="21"/>
                <w:lang w:eastAsia="zh-Hans"/>
              </w:rPr>
              <w:t xml:space="preserve">缴纳</w:t>
            </w:r>
            <w:r>
              <w:rPr>
                <w:rFonts w:hint="eastAsia" w:ascii="宋体" w:hAnsi="宋体" w:cs="宋体"/>
                <w:szCs w:val="21"/>
              </w:rPr>
              <w:t xml:space="preserve">。</w:t>
            </w:r>
            <w:r/>
          </w:p>
        </w:tc>
      </w:tr>
    </w:tbl>
    <w:p>
      <w:pPr>
        <w:jc w:val="both"/>
        <w:spacing w:line="360" w:lineRule="auto"/>
        <w:tabs>
          <w:tab w:val="left" w:pos="5580" w:leader="none"/>
        </w:tabs>
        <w:rPr>
          <w:sz w:val="24"/>
        </w:rPr>
        <w:sectPr>
          <w:footerReference w:type="default" r:id="rId14"/>
          <w:footerReference w:type="first" r:id="rId15"/>
          <w:footnotePr/>
          <w:endnotePr/>
          <w:type w:val="nextPage"/>
          <w:pgSz w:w="11907" w:h="16840" w:orient="portrait"/>
          <w:pgMar w:top="1418" w:right="1134" w:bottom="1418" w:left="1701" w:header="851" w:footer="851" w:gutter="0"/>
          <w:pgNumType w:start="1"/>
          <w:cols w:num="1" w:sep="0" w:space="720" w:equalWidth="1"/>
          <w:docGrid w:linePitch="360"/>
          <w:titlePg/>
        </w:sectPr>
      </w:pPr>
      <w:r>
        <w:rPr>
          <w:sz w:val="24"/>
        </w:rPr>
      </w:r>
      <w:r/>
    </w:p>
    <w:p>
      <w:pPr>
        <w:jc w:val="center"/>
        <w:spacing w:before="240" w:after="240"/>
        <w:rPr>
          <w:b/>
          <w:sz w:val="28"/>
          <w:szCs w:val="28"/>
        </w:rPr>
      </w:pPr>
      <w:r>
        <w:rPr>
          <w:b/>
          <w:sz w:val="28"/>
          <w:szCs w:val="28"/>
        </w:rPr>
        <w:t xml:space="preserve">供应商须知</w:t>
      </w:r>
      <w:r/>
    </w:p>
    <w:p>
      <w:pPr>
        <w:pStyle w:val="750"/>
        <w:jc w:val="left"/>
        <w:spacing w:before="0" w:line="360" w:lineRule="auto"/>
        <w:tabs>
          <w:tab w:val="center" w:pos="4592" w:leader="none"/>
          <w:tab w:val="left" w:pos="7860" w:leader="none"/>
        </w:tabs>
        <w:rPr>
          <w:rFonts w:ascii="Times New Roman" w:hAnsi="Times New Roman" w:eastAsia="宋体"/>
          <w:sz w:val="28"/>
        </w:rPr>
      </w:pPr>
      <w:r>
        <w:rPr>
          <w:rFonts w:ascii="Times New Roman" w:hAnsi="Times New Roman" w:eastAsia="宋体"/>
          <w:sz w:val="28"/>
        </w:rPr>
        <w:tab/>
      </w:r>
      <w:r>
        <w:rPr>
          <w:rFonts w:ascii="Times New Roman" w:hAnsi="Times New Roman" w:eastAsia="宋体"/>
          <w:sz w:val="28"/>
        </w:rPr>
        <w:t xml:space="preserve">一   说  明</w:t>
      </w:r>
      <w:r>
        <w:rPr>
          <w:rFonts w:ascii="Times New Roman" w:hAnsi="Times New Roman" w:eastAsia="宋体"/>
          <w:sz w:val="28"/>
        </w:rPr>
        <w:tab/>
      </w:r>
      <w:r/>
    </w:p>
    <w:p>
      <w:pPr>
        <w:numPr>
          <w:ilvl w:val="0"/>
          <w:numId w:val="1"/>
        </w:numPr>
        <w:ind w:left="357" w:hanging="357"/>
        <w:spacing w:line="360" w:lineRule="auto"/>
        <w:tabs>
          <w:tab w:val="left" w:pos="360" w:leader="none"/>
          <w:tab w:val="clear" w:pos="900" w:leader="none"/>
        </w:tabs>
        <w:rPr>
          <w:rFonts w:ascii="宋体" w:hAnsi="宋体" w:cs="宋体"/>
          <w:szCs w:val="21"/>
        </w:rPr>
        <w:outlineLvl w:val="1"/>
      </w:pPr>
      <w:r>
        <w:rPr>
          <w:rFonts w:hint="eastAsia" w:ascii="宋体" w:hAnsi="宋体" w:cs="宋体"/>
          <w:szCs w:val="21"/>
        </w:rPr>
        <w:t xml:space="preserve">采购人、采购代理机构、供应商、联合体</w:t>
      </w:r>
      <w:r/>
    </w:p>
    <w:p>
      <w:pPr>
        <w:numPr>
          <w:ilvl w:val="1"/>
          <w:numId w:val="1"/>
        </w:numPr>
        <w:ind w:left="1080" w:hanging="720"/>
        <w:spacing w:line="360" w:lineRule="auto"/>
        <w:tabs>
          <w:tab w:val="left" w:pos="1080" w:leader="none"/>
          <w:tab w:val="left" w:pos="2014" w:leader="none"/>
          <w:tab w:val="left" w:pos="5521" w:leader="none"/>
        </w:tabs>
        <w:rPr>
          <w:rFonts w:ascii="宋体" w:hAnsi="宋体" w:cs="宋体"/>
          <w:szCs w:val="21"/>
        </w:rPr>
      </w:pPr>
      <w:r>
        <w:rPr>
          <w:rFonts w:hint="eastAsia" w:ascii="宋体" w:hAnsi="宋体" w:cs="宋体"/>
          <w:szCs w:val="21"/>
        </w:rPr>
        <w:t xml:space="preserve">采购人、采购代理机构：指依法进行政府采购的国家机关、事业单位、团体组织，及其委托的采购代理机构。本项目采购人、采购代理机构见第一章《采购邀请》。</w:t>
      </w:r>
      <w:r/>
    </w:p>
    <w:p>
      <w:pPr>
        <w:numPr>
          <w:ilvl w:val="1"/>
          <w:numId w:val="1"/>
        </w:numPr>
        <w:ind w:left="1080" w:hanging="720"/>
        <w:spacing w:line="360" w:lineRule="auto"/>
        <w:tabs>
          <w:tab w:val="left" w:pos="1080" w:leader="none"/>
          <w:tab w:val="left" w:pos="2014" w:leader="none"/>
          <w:tab w:val="left" w:pos="5521" w:leader="none"/>
        </w:tabs>
        <w:rPr>
          <w:rFonts w:ascii="宋体" w:hAnsi="宋体" w:cs="宋体"/>
          <w:szCs w:val="21"/>
        </w:rPr>
      </w:pPr>
      <w:r>
        <w:rPr>
          <w:rFonts w:hint="eastAsia" w:ascii="宋体" w:hAnsi="宋体" w:cs="宋体"/>
          <w:szCs w:val="21"/>
        </w:rPr>
        <w:t xml:space="preserve">供应商（也称“申请人”）：指向采购人提供货物、工程或者服务的法人、其他组织或者自然人。</w:t>
      </w:r>
      <w:r/>
    </w:p>
    <w:p>
      <w:pPr>
        <w:numPr>
          <w:ilvl w:val="1"/>
          <w:numId w:val="1"/>
        </w:numPr>
        <w:ind w:left="1080" w:hanging="720"/>
        <w:spacing w:line="360" w:lineRule="auto"/>
        <w:tabs>
          <w:tab w:val="left" w:pos="1080" w:leader="none"/>
          <w:tab w:val="left" w:pos="2014" w:leader="none"/>
          <w:tab w:val="left" w:pos="5521" w:leader="none"/>
        </w:tabs>
        <w:rPr>
          <w:rFonts w:ascii="宋体" w:hAnsi="宋体" w:cs="宋体"/>
          <w:szCs w:val="21"/>
        </w:rPr>
      </w:pPr>
      <w:r>
        <w:rPr>
          <w:rFonts w:hint="eastAsia" w:ascii="宋体" w:hAnsi="宋体" w:cs="宋体"/>
          <w:szCs w:val="21"/>
        </w:rPr>
        <w:t xml:space="preserve">联合体：指两个以上的自然人、法人或者其他组织组成一个联合体，以一个供应商的身份共同参加政府采购。</w:t>
      </w:r>
      <w:r/>
    </w:p>
    <w:p>
      <w:pPr>
        <w:numPr>
          <w:ilvl w:val="0"/>
          <w:numId w:val="1"/>
        </w:numPr>
        <w:ind w:left="357" w:hanging="357"/>
        <w:spacing w:line="360" w:lineRule="auto"/>
        <w:tabs>
          <w:tab w:val="left" w:pos="360" w:leader="none"/>
          <w:tab w:val="clear" w:pos="900" w:leader="none"/>
        </w:tabs>
        <w:rPr>
          <w:rFonts w:ascii="宋体" w:hAnsi="宋体" w:cs="宋体"/>
          <w:szCs w:val="21"/>
        </w:rPr>
        <w:outlineLvl w:val="1"/>
      </w:pPr>
      <w:r>
        <w:rPr>
          <w:rFonts w:hint="eastAsia" w:ascii="宋体" w:hAnsi="宋体" w:cs="宋体"/>
          <w:szCs w:val="21"/>
        </w:rPr>
        <w:t xml:space="preserve">资金来源、项目属性、科研仪器设备采购</w:t>
      </w:r>
      <w:r/>
    </w:p>
    <w:p>
      <w:pPr>
        <w:numPr>
          <w:ilvl w:val="1"/>
          <w:numId w:val="1"/>
        </w:numPr>
        <w:ind w:left="1080"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资金来源为财政性资金和/或本项目采购中无法与财政性资金分割的非财政性资金。</w:t>
      </w:r>
      <w:r/>
    </w:p>
    <w:p>
      <w:pPr>
        <w:numPr>
          <w:ilvl w:val="1"/>
          <w:numId w:val="1"/>
        </w:numPr>
        <w:ind w:left="1080"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项目属性见《供应商须知资料表》。</w:t>
      </w:r>
      <w:r/>
    </w:p>
    <w:p>
      <w:pPr>
        <w:numPr>
          <w:ilvl w:val="1"/>
          <w:numId w:val="1"/>
        </w:numPr>
        <w:ind w:left="1080"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是否属于科研仪器设备采购见《供应商须知资料表》。</w:t>
      </w:r>
      <w:r/>
    </w:p>
    <w:p>
      <w:pPr>
        <w:numPr>
          <w:ilvl w:val="0"/>
          <w:numId w:val="1"/>
        </w:numPr>
        <w:ind w:left="357" w:hanging="357"/>
        <w:spacing w:line="360" w:lineRule="auto"/>
        <w:tabs>
          <w:tab w:val="left" w:pos="360" w:leader="none"/>
        </w:tabs>
        <w:rPr>
          <w:rFonts w:ascii="宋体" w:hAnsi="宋体" w:cs="宋体"/>
          <w:szCs w:val="21"/>
        </w:rPr>
        <w:outlineLvl w:val="1"/>
      </w:pPr>
      <w:r>
        <w:rPr>
          <w:rFonts w:hint="eastAsia" w:ascii="宋体" w:hAnsi="宋体" w:cs="宋体"/>
          <w:szCs w:val="21"/>
        </w:rPr>
        <w:t xml:space="preserve">现场考察、磋商前答疑会</w:t>
      </w:r>
      <w:r/>
    </w:p>
    <w:p>
      <w:pPr>
        <w:numPr>
          <w:ilvl w:val="1"/>
          <w:numId w:val="1"/>
        </w:numPr>
        <w:ind w:left="1080"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若《供应商须知资料表》中规定了组织现场考察、召开磋商前答疑会，则供应商应按要求在规定的时间和地点参加。</w:t>
      </w:r>
      <w:r/>
    </w:p>
    <w:p>
      <w:pPr>
        <w:numPr>
          <w:ilvl w:val="1"/>
          <w:numId w:val="1"/>
        </w:numPr>
        <w:ind w:left="1080"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1"/>
        </w:numPr>
        <w:ind w:left="357" w:hanging="357"/>
        <w:spacing w:line="360" w:lineRule="auto"/>
        <w:tabs>
          <w:tab w:val="left" w:pos="360" w:leader="none"/>
          <w:tab w:val="clear" w:pos="900" w:leader="none"/>
        </w:tabs>
        <w:rPr>
          <w:rFonts w:ascii="宋体" w:hAnsi="宋体" w:cs="宋体"/>
          <w:szCs w:val="21"/>
        </w:rPr>
        <w:outlineLvl w:val="1"/>
      </w:pPr>
      <w:r>
        <w:rPr>
          <w:rFonts w:hint="eastAsia" w:ascii="宋体" w:hAnsi="宋体" w:cs="宋体"/>
          <w:szCs w:val="21"/>
        </w:rPr>
        <w:t xml:space="preserve">政府采购政策（包括但不限于下列具体政策要求）</w:t>
      </w:r>
      <w:r/>
    </w:p>
    <w:p>
      <w:pPr>
        <w:numPr>
          <w:ilvl w:val="1"/>
          <w:numId w:val="1"/>
        </w:numPr>
        <w:ind w:left="1080"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进口产品</w:t>
      </w:r>
      <w:r/>
    </w:p>
    <w:p>
      <w:pPr>
        <w:numPr>
          <w:ilvl w:val="2"/>
          <w:numId w:val="1"/>
        </w:numPr>
        <w:spacing w:line="360" w:lineRule="auto"/>
        <w:tabs>
          <w:tab w:val="left" w:pos="2014" w:leader="none"/>
        </w:tabs>
        <w:rPr>
          <w:rFonts w:ascii="宋体" w:hAnsi="宋体" w:cs="宋体"/>
          <w:szCs w:val="21"/>
        </w:rPr>
      </w:pPr>
      <w:r>
        <w:rPr>
          <w:rFonts w:hint="eastAsia" w:ascii="宋体" w:hAnsi="宋体" w:cs="宋体"/>
          <w:szCs w:val="21"/>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1"/>
        </w:numPr>
        <w:ind w:left="1080"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中小企业、监狱企业及残疾人福利性单位</w:t>
      </w:r>
      <w:r/>
    </w:p>
    <w:p>
      <w:pPr>
        <w:numPr>
          <w:ilvl w:val="2"/>
          <w:numId w:val="1"/>
        </w:numPr>
        <w:spacing w:line="360" w:lineRule="auto"/>
        <w:rPr>
          <w:rFonts w:ascii="宋体" w:hAnsi="宋体" w:cs="宋体"/>
          <w:szCs w:val="21"/>
        </w:rPr>
      </w:pPr>
      <w:r>
        <w:rPr>
          <w:rFonts w:hint="eastAsia" w:ascii="宋体" w:hAnsi="宋体" w:cs="宋体"/>
          <w:szCs w:val="21"/>
        </w:rPr>
        <w:t xml:space="preserve">中小企业定义：</w:t>
      </w:r>
      <w:r/>
    </w:p>
    <w:p>
      <w:pPr>
        <w:numPr>
          <w:ilvl w:val="3"/>
          <w:numId w:val="0"/>
        </w:numPr>
        <w:ind w:left="2885" w:hanging="900"/>
        <w:spacing w:line="360" w:lineRule="auto"/>
        <w:tabs>
          <w:tab w:val="left" w:pos="1980" w:leader="none"/>
          <w:tab w:val="left" w:pos="2035" w:leader="none"/>
          <w:tab w:val="left" w:pos="2885" w:leader="none"/>
          <w:tab w:val="left" w:pos="2977" w:leader="none"/>
        </w:tabs>
        <w:rPr>
          <w:rFonts w:ascii="宋体" w:hAnsi="宋体" w:cs="宋体"/>
          <w:color w:val="000000"/>
          <w:szCs w:val="21"/>
        </w:rPr>
      </w:pPr>
      <w:r>
        <w:rPr>
          <w:rFonts w:hint="eastAsia" w:ascii="宋体" w:hAnsi="宋体" w:eastAsia="宋体" w:cs="宋体"/>
          <w:color w:val="000000"/>
          <w:sz w:val="21"/>
          <w:szCs w:val="21"/>
          <w:lang w:val="en-US" w:eastAsia="zh-CN" w:bidi="ar-SA"/>
        </w:rPr>
        <w:t xml:space="preserve">4.2.1.1</w:t>
      </w:r>
      <w:r>
        <w:rPr>
          <w:rFonts w:hint="eastAsia" w:ascii="宋体" w:hAnsi="宋体" w:cs="宋体"/>
          <w:color w:val="000000"/>
          <w:szCs w:val="21"/>
        </w:rPr>
        <w:t xml:space="preserve">中小企业是</w:t>
      </w:r>
      <w:r>
        <w:rPr>
          <w:rFonts w:hint="eastAsia" w:ascii="宋体" w:hAnsi="宋体" w:cs="宋体"/>
          <w:color w:val="000000"/>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0"/>
        </w:numPr>
        <w:ind w:left="2885" w:hanging="900"/>
        <w:spacing w:line="360" w:lineRule="auto"/>
        <w:tabs>
          <w:tab w:val="left" w:pos="1980" w:leader="none"/>
          <w:tab w:val="left" w:pos="2035" w:leader="none"/>
          <w:tab w:val="left" w:pos="2885" w:leader="none"/>
          <w:tab w:val="left" w:pos="2977" w:leader="none"/>
        </w:tabs>
        <w:rPr>
          <w:rFonts w:ascii="宋体" w:hAnsi="宋体" w:cs="宋体"/>
          <w:color w:val="000000"/>
          <w:szCs w:val="21"/>
        </w:rPr>
      </w:pPr>
      <w:r>
        <w:rPr>
          <w:rFonts w:hint="eastAsia" w:ascii="宋体" w:hAnsi="宋体" w:eastAsia="宋体" w:cs="宋体"/>
          <w:color w:val="000000"/>
          <w:sz w:val="21"/>
          <w:szCs w:val="21"/>
          <w:lang w:val="en-US" w:eastAsia="zh-CN" w:bidi="ar-SA"/>
        </w:rPr>
        <w:t xml:space="preserve">4.2.1.2</w:t>
      </w:r>
      <w:r>
        <w:rPr>
          <w:rFonts w:hint="eastAsia" w:ascii="宋体" w:hAnsi="宋体" w:cs="宋体"/>
          <w:szCs w:val="21"/>
        </w:rPr>
        <w:t xml:space="preserve">供应商提供的货物、工程或者服务符合下列情形的，享受中小企业扶持政策：</w:t>
      </w:r>
      <w:r/>
    </w:p>
    <w:p>
      <w:pPr>
        <w:ind w:left="2835"/>
        <w:spacing w:line="360" w:lineRule="auto"/>
        <w:tabs>
          <w:tab w:val="left" w:pos="1980" w:leader="none"/>
        </w:tabs>
        <w:rPr>
          <w:rFonts w:ascii="宋体" w:hAnsi="宋体" w:cs="宋体"/>
          <w:color w:val="000000"/>
          <w:szCs w:val="21"/>
        </w:rPr>
      </w:pPr>
      <w:r>
        <w:rPr>
          <w:rFonts w:hint="eastAsia" w:ascii="宋体" w:hAnsi="宋体" w:cs="宋体"/>
          <w:color w:val="000000"/>
          <w:szCs w:val="21"/>
        </w:rPr>
        <w:t xml:space="preserve">（1）在货物采购项目中，货物由中小企业制造，即货物由中小企业生产且使用该中小企业商号或者注册商标；</w:t>
      </w:r>
      <w:r/>
    </w:p>
    <w:p>
      <w:pPr>
        <w:ind w:left="2835"/>
        <w:spacing w:line="360" w:lineRule="auto"/>
        <w:tabs>
          <w:tab w:val="left" w:pos="1980" w:leader="none"/>
        </w:tabs>
        <w:rPr>
          <w:rFonts w:ascii="宋体" w:hAnsi="宋体" w:cs="宋体"/>
          <w:color w:val="000000"/>
          <w:szCs w:val="21"/>
        </w:rPr>
      </w:pPr>
      <w:r>
        <w:rPr>
          <w:rFonts w:hint="eastAsia" w:ascii="宋体" w:hAnsi="宋体" w:cs="宋体"/>
          <w:color w:val="000000"/>
          <w:szCs w:val="21"/>
        </w:rPr>
        <w:t xml:space="preserve">（2）在工程采购项目中，工程由中小企业承建，即工程施工单位为中小企业；</w:t>
      </w:r>
      <w:r/>
    </w:p>
    <w:p>
      <w:pPr>
        <w:ind w:left="2835"/>
        <w:spacing w:line="360" w:lineRule="auto"/>
        <w:tabs>
          <w:tab w:val="left" w:pos="1980" w:leader="none"/>
        </w:tabs>
        <w:rPr>
          <w:rFonts w:ascii="宋体" w:hAnsi="宋体" w:cs="宋体"/>
          <w:color w:val="000000"/>
          <w:szCs w:val="21"/>
        </w:rPr>
      </w:pPr>
      <w:r>
        <w:rPr>
          <w:rFonts w:hint="eastAsia" w:ascii="宋体" w:hAnsi="宋体" w:cs="宋体"/>
          <w:color w:val="000000"/>
          <w:szCs w:val="21"/>
        </w:rPr>
        <w:t xml:space="preserve">（3）在服务采购项目中，服务由中小企业承接，即提供服务的人员为中小企业依照《中华人民共和国劳动合同法》订立劳动合同的从业人员。</w:t>
      </w:r>
      <w:r/>
    </w:p>
    <w:p>
      <w:pPr>
        <w:numPr>
          <w:ilvl w:val="3"/>
          <w:numId w:val="0"/>
        </w:numPr>
        <w:ind w:left="2885" w:hanging="900"/>
        <w:spacing w:line="360" w:lineRule="auto"/>
        <w:tabs>
          <w:tab w:val="left" w:pos="1980" w:leader="none"/>
          <w:tab w:val="left" w:pos="2035" w:leader="none"/>
          <w:tab w:val="left" w:pos="2885" w:leader="none"/>
          <w:tab w:val="left" w:pos="2977" w:leader="none"/>
        </w:tabs>
        <w:rPr>
          <w:rFonts w:ascii="宋体" w:hAnsi="宋体" w:cs="宋体"/>
          <w:szCs w:val="21"/>
        </w:rPr>
      </w:pPr>
      <w:r>
        <w:rPr>
          <w:rFonts w:hint="eastAsia" w:ascii="宋体" w:hAnsi="宋体" w:eastAsia="宋体" w:cs="宋体"/>
          <w:sz w:val="21"/>
          <w:szCs w:val="21"/>
          <w:lang w:val="en-US" w:eastAsia="zh-CN" w:bidi="ar-SA"/>
        </w:rPr>
        <w:t xml:space="preserve">4.2.1.3</w:t>
      </w:r>
      <w:r>
        <w:rPr>
          <w:rFonts w:hint="eastAsia" w:ascii="宋体" w:hAnsi="宋体" w:cs="宋体"/>
          <w:szCs w:val="21"/>
        </w:rPr>
        <w:t xml:space="preserve">在货物采购项目中，供应商提供的货物既有中小企业制造货物，也有大型企业制造货物的，不享受中小企业扶持政策。</w:t>
      </w:r>
      <w:r/>
    </w:p>
    <w:p>
      <w:pPr>
        <w:numPr>
          <w:ilvl w:val="3"/>
          <w:numId w:val="0"/>
        </w:numPr>
        <w:ind w:left="2885" w:hanging="900"/>
        <w:spacing w:line="360" w:lineRule="auto"/>
        <w:tabs>
          <w:tab w:val="left" w:pos="1980" w:leader="none"/>
          <w:tab w:val="left" w:pos="2035" w:leader="none"/>
          <w:tab w:val="left" w:pos="2885" w:leader="none"/>
          <w:tab w:val="left" w:pos="2977" w:leader="none"/>
        </w:tabs>
        <w:rPr>
          <w:rFonts w:ascii="宋体" w:hAnsi="宋体" w:cs="宋体"/>
          <w:szCs w:val="21"/>
        </w:rPr>
      </w:pPr>
      <w:r>
        <w:rPr>
          <w:rFonts w:hint="eastAsia" w:ascii="宋体" w:hAnsi="宋体" w:eastAsia="宋体" w:cs="宋体"/>
          <w:sz w:val="21"/>
          <w:szCs w:val="21"/>
          <w:lang w:val="en-US" w:eastAsia="zh-CN" w:bidi="ar-SA"/>
        </w:rPr>
        <w:t xml:space="preserve">4.2.1.4</w:t>
      </w:r>
      <w:r>
        <w:rPr>
          <w:rFonts w:hint="eastAsia" w:ascii="宋体" w:hAnsi="宋体" w:cs="宋体"/>
          <w:color w:val="000000"/>
          <w:szCs w:val="21"/>
        </w:rPr>
        <w:t xml:space="preserve">以联合体形式参加政府采购活动，联合体各方均为中小企业的，联合体视同中小企业。其中，联合体各方均为小微企业的，联合体视同小微企业。</w:t>
      </w:r>
      <w:r/>
    </w:p>
    <w:p>
      <w:pPr>
        <w:numPr>
          <w:ilvl w:val="2"/>
          <w:numId w:val="1"/>
        </w:numPr>
        <w:spacing w:line="360" w:lineRule="auto"/>
        <w:rPr>
          <w:rFonts w:ascii="宋体" w:hAnsi="宋体" w:cs="宋体"/>
          <w:szCs w:val="21"/>
        </w:rPr>
      </w:pPr>
      <w:r>
        <w:rPr>
          <w:rFonts w:hint="eastAsia" w:ascii="宋体" w:hAnsi="宋体" w:cs="宋体"/>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1"/>
        </w:numPr>
        <w:spacing w:line="360" w:lineRule="auto"/>
        <w:rPr>
          <w:rFonts w:ascii="宋体" w:hAnsi="宋体" w:cs="宋体"/>
          <w:szCs w:val="21"/>
        </w:rPr>
      </w:pPr>
      <w:r>
        <w:rPr>
          <w:rFonts w:hint="eastAsia" w:ascii="宋体" w:hAnsi="宋体" w:cs="宋体"/>
          <w:szCs w:val="21"/>
        </w:rPr>
        <w:t xml:space="preserve">残疾人福利单位定义：享受政府采购支持政策的残疾人福利性单位应当同时满足以下条件：</w:t>
      </w:r>
      <w:r/>
    </w:p>
    <w:p>
      <w:pPr>
        <w:numPr>
          <w:ilvl w:val="3"/>
          <w:numId w:val="0"/>
        </w:numPr>
        <w:ind w:left="2885" w:hanging="900"/>
        <w:spacing w:line="360" w:lineRule="auto"/>
        <w:tabs>
          <w:tab w:val="left" w:pos="1980" w:leader="none"/>
          <w:tab w:val="left" w:pos="2035" w:leader="none"/>
          <w:tab w:val="left" w:pos="2885" w:leader="none"/>
          <w:tab w:val="left" w:pos="2977" w:leader="none"/>
        </w:tabs>
        <w:rPr>
          <w:rFonts w:ascii="宋体" w:hAnsi="宋体" w:cs="宋体"/>
          <w:color w:val="000000"/>
          <w:szCs w:val="21"/>
        </w:rPr>
      </w:pPr>
      <w:r>
        <w:rPr>
          <w:rFonts w:hint="eastAsia" w:ascii="宋体" w:hAnsi="宋体" w:eastAsia="宋体" w:cs="宋体"/>
          <w:color w:val="000000"/>
          <w:sz w:val="21"/>
          <w:szCs w:val="21"/>
          <w:lang w:val="en-US" w:eastAsia="zh-CN" w:bidi="ar-SA"/>
        </w:rPr>
        <w:t xml:space="preserve">4.2.3.1</w:t>
      </w:r>
      <w:r>
        <w:rPr>
          <w:rFonts w:hint="eastAsia" w:ascii="宋体" w:hAnsi="宋体" w:cs="宋体"/>
          <w:color w:val="000000"/>
          <w:szCs w:val="21"/>
        </w:rPr>
        <w:t xml:space="preserve">安置的残疾人占本单位在职职工人数的比例不低于25%（含25%），并且安置的残疾人人数不少于10 人（含10 人）；</w:t>
      </w:r>
      <w:r/>
    </w:p>
    <w:p>
      <w:pPr>
        <w:numPr>
          <w:ilvl w:val="3"/>
          <w:numId w:val="0"/>
        </w:numPr>
        <w:ind w:left="2885" w:hanging="900"/>
        <w:spacing w:line="360" w:lineRule="auto"/>
        <w:tabs>
          <w:tab w:val="left" w:pos="1980" w:leader="none"/>
          <w:tab w:val="left" w:pos="2035" w:leader="none"/>
          <w:tab w:val="left" w:pos="2885" w:leader="none"/>
          <w:tab w:val="left" w:pos="2977" w:leader="none"/>
        </w:tabs>
        <w:rPr>
          <w:rFonts w:ascii="宋体" w:hAnsi="宋体" w:cs="宋体"/>
          <w:color w:val="000000"/>
          <w:szCs w:val="21"/>
        </w:rPr>
      </w:pPr>
      <w:r>
        <w:rPr>
          <w:rFonts w:hint="eastAsia" w:ascii="宋体" w:hAnsi="宋体" w:eastAsia="宋体" w:cs="宋体"/>
          <w:color w:val="000000"/>
          <w:sz w:val="21"/>
          <w:szCs w:val="21"/>
          <w:lang w:val="en-US" w:eastAsia="zh-CN" w:bidi="ar-SA"/>
        </w:rPr>
        <w:t xml:space="preserve">4.2.3.2</w:t>
      </w:r>
      <w:r>
        <w:rPr>
          <w:rFonts w:hint="eastAsia" w:ascii="宋体" w:hAnsi="宋体" w:cs="宋体"/>
          <w:szCs w:val="21"/>
        </w:rPr>
        <w:t xml:space="preserve">依法与安置的每位残疾人签订了一年以上（含一年）的劳动合同或服务协议；</w:t>
      </w:r>
      <w:r/>
    </w:p>
    <w:p>
      <w:pPr>
        <w:numPr>
          <w:ilvl w:val="3"/>
          <w:numId w:val="0"/>
        </w:numPr>
        <w:ind w:left="2885" w:hanging="900"/>
        <w:spacing w:line="360" w:lineRule="auto"/>
        <w:tabs>
          <w:tab w:val="left" w:pos="1980" w:leader="none"/>
          <w:tab w:val="left" w:pos="2035" w:leader="none"/>
          <w:tab w:val="left" w:pos="2885" w:leader="none"/>
          <w:tab w:val="left" w:pos="2977" w:leader="none"/>
        </w:tabs>
        <w:rPr>
          <w:rFonts w:ascii="宋体" w:hAnsi="宋体" w:cs="宋体"/>
          <w:color w:val="000000"/>
          <w:szCs w:val="21"/>
        </w:rPr>
      </w:pPr>
      <w:r>
        <w:rPr>
          <w:rFonts w:hint="eastAsia" w:ascii="宋体" w:hAnsi="宋体" w:eastAsia="宋体" w:cs="宋体"/>
          <w:color w:val="000000"/>
          <w:sz w:val="21"/>
          <w:szCs w:val="21"/>
          <w:lang w:val="en-US" w:eastAsia="zh-CN" w:bidi="ar-SA"/>
        </w:rPr>
        <w:t xml:space="preserve">4.2.3.3</w:t>
      </w:r>
      <w:r>
        <w:rPr>
          <w:rFonts w:hint="eastAsia" w:ascii="宋体" w:hAnsi="宋体" w:cs="宋体"/>
          <w:szCs w:val="21"/>
        </w:rPr>
        <w:t xml:space="preserve">为安置的每位残疾人按月足额缴纳了基本养老保险、基本医疗保险、失业保险、工伤保险和生育保险等社会保险费；</w:t>
      </w:r>
      <w:r/>
    </w:p>
    <w:p>
      <w:pPr>
        <w:numPr>
          <w:ilvl w:val="3"/>
          <w:numId w:val="0"/>
        </w:numPr>
        <w:ind w:left="2885" w:hanging="900"/>
        <w:spacing w:line="360" w:lineRule="auto"/>
        <w:tabs>
          <w:tab w:val="left" w:pos="1980" w:leader="none"/>
          <w:tab w:val="left" w:pos="2035" w:leader="none"/>
          <w:tab w:val="left" w:pos="2885" w:leader="none"/>
          <w:tab w:val="left" w:pos="2977" w:leader="none"/>
        </w:tabs>
        <w:rPr>
          <w:rFonts w:ascii="宋体" w:hAnsi="宋体" w:cs="宋体"/>
          <w:color w:val="000000"/>
          <w:szCs w:val="21"/>
        </w:rPr>
      </w:pPr>
      <w:r>
        <w:rPr>
          <w:rFonts w:hint="eastAsia" w:ascii="宋体" w:hAnsi="宋体" w:eastAsia="宋体" w:cs="宋体"/>
          <w:color w:val="000000"/>
          <w:sz w:val="21"/>
          <w:szCs w:val="21"/>
          <w:lang w:val="en-US" w:eastAsia="zh-CN" w:bidi="ar-SA"/>
        </w:rPr>
        <w:t xml:space="preserve">4.2.3.4</w:t>
      </w:r>
      <w:r>
        <w:rPr>
          <w:rFonts w:hint="eastAsia" w:ascii="宋体" w:hAnsi="宋体" w:cs="宋体"/>
          <w:szCs w:val="21"/>
        </w:rPr>
        <w:t xml:space="preserve">通过银行等金融机构向安置的每位残疾人，按月支付了不低于单位所在区县适用的经省级人民政府批准的月最低工资标准的工资；</w:t>
      </w:r>
      <w:r/>
    </w:p>
    <w:p>
      <w:pPr>
        <w:numPr>
          <w:ilvl w:val="3"/>
          <w:numId w:val="0"/>
        </w:numPr>
        <w:ind w:left="2885" w:hanging="900"/>
        <w:spacing w:line="360" w:lineRule="auto"/>
        <w:tabs>
          <w:tab w:val="left" w:pos="1980" w:leader="none"/>
          <w:tab w:val="left" w:pos="2035" w:leader="none"/>
          <w:tab w:val="left" w:pos="2885" w:leader="none"/>
          <w:tab w:val="left" w:pos="2977" w:leader="none"/>
        </w:tabs>
        <w:rPr>
          <w:rFonts w:ascii="宋体" w:hAnsi="宋体" w:cs="宋体"/>
          <w:color w:val="000000"/>
          <w:szCs w:val="21"/>
        </w:rPr>
      </w:pPr>
      <w:r>
        <w:rPr>
          <w:rFonts w:hint="eastAsia" w:ascii="宋体" w:hAnsi="宋体" w:eastAsia="宋体" w:cs="宋体"/>
          <w:color w:val="000000"/>
          <w:sz w:val="21"/>
          <w:szCs w:val="21"/>
          <w:lang w:val="en-US" w:eastAsia="zh-CN" w:bidi="ar-SA"/>
        </w:rPr>
        <w:t xml:space="preserve">4.2.3.5</w:t>
      </w:r>
      <w:r>
        <w:rPr>
          <w:rFonts w:hint="eastAsia" w:ascii="宋体" w:hAnsi="宋体" w:cs="宋体"/>
          <w:szCs w:val="21"/>
        </w:rPr>
        <w:t xml:space="preserve">提供本单位制造的货物、承担的工程或者服务（以下简称产品），或者提供其他残疾人福利性单位制造的货物（不包括使用非残疾人福利性单位注册商标的货物）；</w:t>
      </w:r>
      <w:r/>
    </w:p>
    <w:p>
      <w:pPr>
        <w:numPr>
          <w:ilvl w:val="3"/>
          <w:numId w:val="0"/>
        </w:numPr>
        <w:ind w:left="2885" w:hanging="900"/>
        <w:spacing w:line="360" w:lineRule="auto"/>
        <w:tabs>
          <w:tab w:val="left" w:pos="1980" w:leader="none"/>
          <w:tab w:val="left" w:pos="2035" w:leader="none"/>
          <w:tab w:val="left" w:pos="2885" w:leader="none"/>
          <w:tab w:val="left" w:pos="2977" w:leader="none"/>
        </w:tabs>
        <w:rPr>
          <w:rFonts w:ascii="宋体" w:hAnsi="宋体" w:cs="宋体"/>
          <w:color w:val="000000"/>
          <w:szCs w:val="21"/>
        </w:rPr>
      </w:pPr>
      <w:r>
        <w:rPr>
          <w:rFonts w:hint="eastAsia" w:ascii="宋体" w:hAnsi="宋体" w:eastAsia="宋体" w:cs="宋体"/>
          <w:color w:val="000000"/>
          <w:sz w:val="21"/>
          <w:szCs w:val="21"/>
          <w:lang w:val="en-US" w:eastAsia="zh-CN" w:bidi="ar-SA"/>
        </w:rPr>
        <w:t xml:space="preserve">4.2.3.6</w:t>
      </w:r>
      <w:r>
        <w:rPr>
          <w:rFonts w:hint="eastAsia" w:ascii="宋体" w:hAnsi="宋体" w:cs="宋体"/>
          <w:szCs w:val="21"/>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1"/>
        </w:numPr>
        <w:spacing w:line="360" w:lineRule="auto"/>
        <w:rPr>
          <w:rFonts w:ascii="宋体" w:hAnsi="宋体" w:cs="宋体"/>
          <w:szCs w:val="21"/>
        </w:rPr>
      </w:pPr>
      <w:r>
        <w:rPr>
          <w:rFonts w:hint="eastAsia" w:ascii="宋体" w:hAnsi="宋体" w:cs="宋体"/>
          <w:szCs w:val="21"/>
        </w:rPr>
        <w:t xml:space="preserve">本项目是否专门面向中小企业预留采购份额见第一章《采购邀请》。</w:t>
      </w:r>
      <w:r/>
    </w:p>
    <w:p>
      <w:pPr>
        <w:numPr>
          <w:ilvl w:val="2"/>
          <w:numId w:val="1"/>
        </w:numPr>
        <w:spacing w:line="360" w:lineRule="auto"/>
        <w:rPr>
          <w:rFonts w:ascii="宋体" w:hAnsi="宋体" w:cs="宋体"/>
          <w:szCs w:val="21"/>
        </w:rPr>
      </w:pPr>
      <w:r>
        <w:rPr>
          <w:rFonts w:hint="eastAsia" w:ascii="宋体" w:hAnsi="宋体" w:cs="宋体"/>
          <w:szCs w:val="21"/>
        </w:rPr>
        <w:t xml:space="preserve">采购标的对应的中小企业划分标准所属行业见《供应商须知资料表》。</w:t>
      </w:r>
      <w:r/>
    </w:p>
    <w:p>
      <w:pPr>
        <w:numPr>
          <w:ilvl w:val="2"/>
          <w:numId w:val="1"/>
        </w:numPr>
        <w:spacing w:line="360" w:lineRule="auto"/>
        <w:rPr>
          <w:rFonts w:ascii="宋体" w:hAnsi="宋体" w:cs="宋体"/>
          <w:szCs w:val="21"/>
        </w:rPr>
      </w:pPr>
      <w:r>
        <w:rPr>
          <w:rFonts w:hint="eastAsia" w:ascii="宋体" w:hAnsi="宋体" w:cs="宋体"/>
          <w:szCs w:val="21"/>
        </w:rPr>
        <w:t xml:space="preserve">小微企业价格评审优惠的政策调整：见第三章《评审方法和评审标准》。</w:t>
      </w:r>
      <w:r/>
    </w:p>
    <w:p>
      <w:pPr>
        <w:numPr>
          <w:ilvl w:val="1"/>
          <w:numId w:val="1"/>
        </w:numPr>
        <w:ind w:left="1080"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政府采购节能产品、环境标志产品</w:t>
      </w:r>
      <w:r/>
    </w:p>
    <w:p>
      <w:pPr>
        <w:numPr>
          <w:ilvl w:val="2"/>
          <w:numId w:val="1"/>
        </w:numPr>
        <w:spacing w:line="360" w:lineRule="auto"/>
        <w:rPr>
          <w:rFonts w:ascii="宋体" w:hAnsi="宋体" w:cs="宋体"/>
          <w:szCs w:val="21"/>
        </w:rPr>
      </w:pPr>
      <w:r>
        <w:rPr>
          <w:rFonts w:hint="eastAsia" w:ascii="宋体" w:hAnsi="宋体" w:cs="宋体"/>
          <w:szCs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1"/>
        </w:numPr>
        <w:spacing w:line="360" w:lineRule="auto"/>
        <w:rPr>
          <w:rFonts w:ascii="宋体" w:hAnsi="宋体" w:cs="宋体"/>
          <w:szCs w:val="21"/>
        </w:rPr>
      </w:pPr>
      <w:r>
        <w:rPr>
          <w:rFonts w:hint="eastAsia" w:ascii="宋体" w:hAnsi="宋体" w:cs="宋体"/>
          <w:szCs w:val="21"/>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1"/>
        </w:numPr>
        <w:spacing w:line="360" w:lineRule="auto"/>
        <w:rPr>
          <w:rFonts w:ascii="宋体" w:hAnsi="宋体" w:cs="宋体"/>
          <w:szCs w:val="21"/>
        </w:rPr>
      </w:pPr>
      <w:r>
        <w:rPr>
          <w:rFonts w:hint="eastAsia" w:ascii="宋体" w:hAnsi="宋体" w:cs="宋体"/>
          <w:szCs w:val="21"/>
        </w:rPr>
        <w:t xml:space="preserve">如本项目采购产品属于实施政府强制采购品目清单范围的节能产品，则供应商所报产品必须获得国家确定的认证机构出具的、处于有效期之内的节能产品认证证书，否则</w:t>
      </w:r>
      <w:r>
        <w:rPr>
          <w:rFonts w:hint="eastAsia" w:ascii="宋体" w:hAnsi="宋体" w:cs="宋体"/>
          <w:b/>
          <w:szCs w:val="21"/>
        </w:rPr>
        <w:t xml:space="preserve">响应无效</w:t>
      </w:r>
      <w:r>
        <w:rPr>
          <w:rFonts w:hint="eastAsia" w:ascii="宋体" w:hAnsi="宋体" w:cs="宋体"/>
          <w:szCs w:val="21"/>
        </w:rPr>
        <w:t xml:space="preserve">；</w:t>
      </w:r>
      <w:r/>
    </w:p>
    <w:p>
      <w:pPr>
        <w:numPr>
          <w:ilvl w:val="2"/>
          <w:numId w:val="1"/>
        </w:numPr>
        <w:spacing w:line="360" w:lineRule="auto"/>
        <w:rPr>
          <w:rFonts w:ascii="宋体" w:hAnsi="宋体" w:cs="宋体"/>
          <w:szCs w:val="21"/>
        </w:rPr>
      </w:pPr>
      <w:r>
        <w:rPr>
          <w:rFonts w:hint="eastAsia" w:ascii="宋体" w:hAnsi="宋体" w:cs="宋体"/>
          <w:szCs w:val="21"/>
        </w:rPr>
        <w:t xml:space="preserve">非政府强制采购的节能产品或环境标志产品，依据品目清单和认证证书实施政府优先采购。优先采购的具体规定见第三章《评审方法和评审标准》（如涉及）。</w:t>
      </w:r>
      <w:r/>
    </w:p>
    <w:p>
      <w:pPr>
        <w:numPr>
          <w:ilvl w:val="2"/>
          <w:numId w:val="1"/>
        </w:numPr>
        <w:spacing w:line="360" w:lineRule="auto"/>
        <w:tabs>
          <w:tab w:val="left" w:pos="2014" w:leader="none"/>
        </w:tabs>
        <w:rPr>
          <w:rFonts w:ascii="宋体" w:hAnsi="宋体" w:cs="宋体"/>
          <w:szCs w:val="21"/>
        </w:rPr>
      </w:pPr>
      <w:r>
        <w:rPr>
          <w:rFonts w:hint="eastAsia" w:ascii="宋体" w:hAnsi="宋体" w:cs="宋体"/>
          <w:szCs w:val="21"/>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1"/>
        </w:numPr>
        <w:ind w:left="1080"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支持乡村产业振兴管理</w:t>
      </w:r>
      <w:r/>
    </w:p>
    <w:p>
      <w:pPr>
        <w:numPr>
          <w:ilvl w:val="2"/>
          <w:numId w:val="1"/>
        </w:numPr>
        <w:spacing w:line="360" w:lineRule="auto"/>
        <w:tabs>
          <w:tab w:val="left" w:pos="2014" w:leader="none"/>
        </w:tabs>
        <w:rPr>
          <w:rFonts w:ascii="宋体" w:hAnsi="宋体" w:cs="宋体"/>
          <w:szCs w:val="21"/>
        </w:rPr>
      </w:pPr>
      <w:r>
        <w:rPr>
          <w:rFonts w:hint="eastAsia" w:ascii="宋体" w:hAnsi="宋体" w:cs="宋体"/>
          <w:szCs w:val="21"/>
        </w:rPr>
        <w:t xml:space="preserve">为落实《关于运用政府采购政策支持乡村产业振兴的通知》（财库〔2021〕19号）有关要求，做好支持脱贫攻坚工作，本项目采购活动中对于支持乡村振兴管理的相关要求见第四章《采购需求》（如涉及）。</w:t>
      </w:r>
      <w:r/>
    </w:p>
    <w:p>
      <w:pPr>
        <w:numPr>
          <w:ilvl w:val="1"/>
          <w:numId w:val="1"/>
        </w:numPr>
        <w:ind w:left="1080"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正版软件</w:t>
      </w:r>
      <w:r/>
    </w:p>
    <w:p>
      <w:pPr>
        <w:numPr>
          <w:ilvl w:val="2"/>
          <w:numId w:val="1"/>
        </w:numPr>
        <w:spacing w:line="360" w:lineRule="auto"/>
        <w:rPr>
          <w:rFonts w:ascii="宋体" w:hAnsi="宋体" w:cs="宋体"/>
          <w:szCs w:val="21"/>
        </w:rPr>
      </w:pPr>
      <w:r>
        <w:rPr>
          <w:rFonts w:hint="eastAsia" w:ascii="宋体" w:hAnsi="宋体" w:cs="宋体"/>
          <w:szCs w:val="21"/>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hint="eastAsia" w:ascii="宋体" w:hAnsi="宋体" w:cs="宋体"/>
          <w:b/>
          <w:szCs w:val="21"/>
        </w:rPr>
        <w:t xml:space="preserve">响应无效</w:t>
      </w:r>
      <w:r>
        <w:rPr>
          <w:rFonts w:hint="eastAsia" w:ascii="宋体" w:hAnsi="宋体" w:cs="宋体"/>
          <w:szCs w:val="21"/>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1"/>
        </w:numPr>
        <w:spacing w:line="360" w:lineRule="auto"/>
        <w:rPr>
          <w:rFonts w:ascii="宋体" w:hAnsi="宋体" w:cs="宋体"/>
          <w:szCs w:val="21"/>
        </w:rPr>
      </w:pPr>
      <w:r>
        <w:rPr>
          <w:rFonts w:hint="eastAsia" w:ascii="宋体" w:hAnsi="宋体" w:cs="宋体"/>
          <w:szCs w:val="21"/>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1"/>
        </w:numPr>
        <w:ind w:left="1080"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信息安全产品</w:t>
      </w:r>
      <w:r/>
    </w:p>
    <w:p>
      <w:pPr>
        <w:numPr>
          <w:ilvl w:val="2"/>
          <w:numId w:val="1"/>
        </w:numPr>
        <w:spacing w:line="360" w:lineRule="auto"/>
        <w:tabs>
          <w:tab w:val="left" w:pos="2014" w:leader="none"/>
        </w:tabs>
        <w:rPr>
          <w:rFonts w:ascii="宋体" w:hAnsi="宋体" w:cs="宋体"/>
          <w:szCs w:val="21"/>
        </w:rPr>
      </w:pPr>
      <w:r>
        <w:rPr>
          <w:rFonts w:hint="eastAsia" w:ascii="宋体" w:hAnsi="宋体" w:cs="宋体"/>
          <w:szCs w:val="21"/>
        </w:rPr>
        <w:t xml:space="preserve">所投产品属于《关于调整信息安全产品强制性认证实施要求的公告》（2009 年第33 号）范围的，采购经国家认证的信息安全产品，否则</w:t>
      </w:r>
      <w:r>
        <w:rPr>
          <w:rFonts w:hint="eastAsia" w:ascii="宋体" w:hAnsi="宋体" w:cs="宋体"/>
          <w:b/>
          <w:szCs w:val="21"/>
        </w:rPr>
        <w:t xml:space="preserve">响应无效</w:t>
      </w:r>
      <w:r>
        <w:rPr>
          <w:rFonts w:hint="eastAsia" w:ascii="宋体" w:hAnsi="宋体" w:cs="宋体"/>
          <w:szCs w:val="21"/>
        </w:rPr>
        <w:t xml:space="preserve">。关于信息安全相关规定依据《关于信息安全产品实施政府采购的通知》（财库〔2010〕48 号）。</w:t>
      </w:r>
      <w:r/>
    </w:p>
    <w:p>
      <w:pPr>
        <w:numPr>
          <w:ilvl w:val="1"/>
          <w:numId w:val="1"/>
        </w:numPr>
        <w:ind w:left="1080"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政府采购创新产品政策</w:t>
      </w:r>
      <w:r/>
    </w:p>
    <w:p>
      <w:pPr>
        <w:numPr>
          <w:ilvl w:val="2"/>
          <w:numId w:val="1"/>
        </w:numPr>
        <w:spacing w:line="360" w:lineRule="auto"/>
        <w:tabs>
          <w:tab w:val="left" w:pos="2014" w:leader="none"/>
        </w:tabs>
        <w:rPr>
          <w:rFonts w:ascii="宋体" w:hAnsi="宋体" w:cs="宋体"/>
          <w:szCs w:val="21"/>
        </w:rPr>
      </w:pPr>
      <w:r>
        <w:rPr>
          <w:rFonts w:hint="eastAsia" w:ascii="宋体" w:hAnsi="宋体" w:cs="宋体"/>
          <w:szCs w:val="21"/>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0"/>
          <w:numId w:val="1"/>
        </w:numPr>
        <w:ind w:left="357" w:hanging="357"/>
        <w:spacing w:line="360" w:lineRule="auto"/>
        <w:tabs>
          <w:tab w:val="left" w:pos="360" w:leader="none"/>
        </w:tabs>
        <w:rPr>
          <w:rFonts w:ascii="宋体" w:hAnsi="宋体" w:cs="宋体"/>
          <w:szCs w:val="21"/>
        </w:rPr>
        <w:outlineLvl w:val="1"/>
      </w:pPr>
      <w:r>
        <w:rPr>
          <w:rFonts w:hint="eastAsia" w:ascii="宋体" w:hAnsi="宋体" w:cs="宋体"/>
          <w:szCs w:val="21"/>
        </w:rPr>
        <w:t xml:space="preserve">响应费用</w:t>
      </w:r>
      <w:r/>
    </w:p>
    <w:p>
      <w:pPr>
        <w:numPr>
          <w:ilvl w:val="1"/>
          <w:numId w:val="1"/>
        </w:numPr>
        <w:ind w:left="1080"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供应商应自行承担所有与准备和参加磋商有关的费用，无论磋商的结果如何，采购人或采购代理机构在任何情况下均无承担这些费用的义务和责任。</w:t>
      </w:r>
      <w:r/>
    </w:p>
    <w:p>
      <w:pPr>
        <w:ind w:left="1080"/>
        <w:spacing w:line="360" w:lineRule="auto"/>
        <w:tabs>
          <w:tab w:val="left" w:pos="1080" w:leader="none"/>
        </w:tabs>
        <w:rPr>
          <w:rFonts w:ascii="宋体" w:hAnsi="宋体" w:cs="宋体"/>
          <w:szCs w:val="21"/>
        </w:rPr>
      </w:pPr>
      <w:r/>
      <w:bookmarkStart w:id="12" w:name="_1.8_计量单位"/>
      <w:r/>
      <w:bookmarkEnd w:id="12"/>
      <w:r/>
      <w:r/>
    </w:p>
    <w:p>
      <w:pPr>
        <w:pStyle w:val="750"/>
        <w:spacing w:before="0" w:line="360" w:lineRule="auto"/>
        <w:rPr>
          <w:rFonts w:ascii="宋体" w:hAnsi="宋体" w:eastAsia="宋体" w:cs="宋体"/>
          <w:sz w:val="21"/>
          <w:szCs w:val="21"/>
        </w:rPr>
      </w:pPr>
      <w:r>
        <w:rPr>
          <w:rFonts w:hint="eastAsia" w:ascii="宋体" w:hAnsi="宋体" w:eastAsia="宋体" w:cs="宋体"/>
          <w:sz w:val="21"/>
          <w:szCs w:val="21"/>
        </w:rPr>
        <w:t xml:space="preserve">二   竞争性磋商文件</w:t>
      </w:r>
      <w:r/>
    </w:p>
    <w:p>
      <w:pPr>
        <w:numPr>
          <w:ilvl w:val="0"/>
          <w:numId w:val="1"/>
        </w:numPr>
        <w:ind w:left="357" w:hanging="357"/>
        <w:spacing w:line="360" w:lineRule="auto"/>
        <w:tabs>
          <w:tab w:val="left" w:pos="360" w:leader="none"/>
        </w:tabs>
        <w:rPr>
          <w:rFonts w:ascii="宋体" w:hAnsi="宋体" w:cs="宋体"/>
          <w:szCs w:val="21"/>
        </w:rPr>
        <w:outlineLvl w:val="1"/>
      </w:pPr>
      <w:r>
        <w:rPr>
          <w:rFonts w:hint="eastAsia" w:ascii="宋体" w:hAnsi="宋体" w:cs="宋体"/>
          <w:szCs w:val="21"/>
        </w:rPr>
        <w:t xml:space="preserve">竞争性磋商文件构成</w:t>
      </w:r>
      <w:r/>
    </w:p>
    <w:p>
      <w:pPr>
        <w:numPr>
          <w:ilvl w:val="1"/>
          <w:numId w:val="1"/>
        </w:numPr>
        <w:ind w:left="1080"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竞争性磋商文件包括以下部分：</w:t>
      </w:r>
      <w:r/>
    </w:p>
    <w:p>
      <w:pPr>
        <w:numPr>
          <w:ilvl w:val="0"/>
          <w:numId w:val="2"/>
        </w:numPr>
        <w:ind w:left="1440" w:firstLine="5"/>
        <w:spacing w:line="360" w:lineRule="auto"/>
        <w:tabs>
          <w:tab w:val="left" w:pos="1980" w:leader="none"/>
          <w:tab w:val="left" w:pos="2520" w:leader="none"/>
        </w:tabs>
        <w:rPr>
          <w:rFonts w:ascii="宋体" w:hAnsi="宋体" w:cs="宋体"/>
          <w:szCs w:val="21"/>
        </w:rPr>
      </w:pPr>
      <w:r>
        <w:rPr>
          <w:rFonts w:hint="eastAsia" w:ascii="宋体" w:hAnsi="宋体" w:cs="宋体"/>
          <w:szCs w:val="21"/>
        </w:rPr>
        <w:t xml:space="preserve">采购邀请</w:t>
      </w:r>
      <w:r/>
    </w:p>
    <w:p>
      <w:pPr>
        <w:numPr>
          <w:ilvl w:val="0"/>
          <w:numId w:val="2"/>
        </w:numPr>
        <w:ind w:left="1440" w:firstLine="5"/>
        <w:spacing w:line="360" w:lineRule="auto"/>
        <w:tabs>
          <w:tab w:val="left" w:pos="1980" w:leader="none"/>
          <w:tab w:val="left" w:pos="2520" w:leader="none"/>
        </w:tabs>
        <w:rPr>
          <w:rFonts w:ascii="宋体" w:hAnsi="宋体" w:cs="宋体"/>
          <w:szCs w:val="21"/>
        </w:rPr>
      </w:pPr>
      <w:r>
        <w:rPr>
          <w:rFonts w:hint="eastAsia" w:ascii="宋体" w:hAnsi="宋体" w:cs="宋体"/>
          <w:szCs w:val="21"/>
        </w:rPr>
        <w:t xml:space="preserve">供应商须知</w:t>
      </w:r>
      <w:r/>
    </w:p>
    <w:p>
      <w:pPr>
        <w:numPr>
          <w:ilvl w:val="0"/>
          <w:numId w:val="2"/>
        </w:numPr>
        <w:ind w:left="1440" w:firstLine="5"/>
        <w:spacing w:line="360" w:lineRule="auto"/>
        <w:tabs>
          <w:tab w:val="left" w:pos="1980" w:leader="none"/>
          <w:tab w:val="left" w:pos="2520" w:leader="none"/>
        </w:tabs>
        <w:rPr>
          <w:rFonts w:ascii="宋体" w:hAnsi="宋体" w:cs="宋体"/>
          <w:szCs w:val="21"/>
        </w:rPr>
      </w:pPr>
      <w:r>
        <w:rPr>
          <w:rFonts w:hint="eastAsia" w:ascii="宋体" w:hAnsi="宋体" w:cs="宋体"/>
          <w:szCs w:val="21"/>
        </w:rPr>
        <w:t xml:space="preserve">评审程序、评审方法和评审标准</w:t>
      </w:r>
      <w:r/>
    </w:p>
    <w:p>
      <w:pPr>
        <w:numPr>
          <w:ilvl w:val="0"/>
          <w:numId w:val="2"/>
        </w:numPr>
        <w:ind w:left="1440" w:firstLine="5"/>
        <w:spacing w:line="360" w:lineRule="auto"/>
        <w:tabs>
          <w:tab w:val="left" w:pos="1980" w:leader="none"/>
          <w:tab w:val="left" w:pos="2520" w:leader="none"/>
        </w:tabs>
        <w:rPr>
          <w:rFonts w:ascii="宋体" w:hAnsi="宋体" w:cs="宋体"/>
          <w:szCs w:val="21"/>
        </w:rPr>
      </w:pPr>
      <w:r>
        <w:rPr>
          <w:rFonts w:hint="eastAsia" w:ascii="宋体" w:hAnsi="宋体" w:cs="宋体"/>
          <w:szCs w:val="21"/>
        </w:rPr>
        <w:t xml:space="preserve">采购需求</w:t>
      </w:r>
      <w:r/>
    </w:p>
    <w:p>
      <w:pPr>
        <w:numPr>
          <w:ilvl w:val="0"/>
          <w:numId w:val="2"/>
        </w:numPr>
        <w:ind w:left="1440" w:firstLine="5"/>
        <w:spacing w:line="360" w:lineRule="auto"/>
        <w:tabs>
          <w:tab w:val="left" w:pos="1980" w:leader="none"/>
          <w:tab w:val="left" w:pos="2520" w:leader="none"/>
        </w:tabs>
        <w:rPr>
          <w:rFonts w:ascii="宋体" w:hAnsi="宋体" w:cs="宋体"/>
          <w:szCs w:val="21"/>
        </w:rPr>
      </w:pPr>
      <w:r>
        <w:rPr>
          <w:rFonts w:hint="eastAsia" w:ascii="宋体" w:hAnsi="宋体" w:cs="宋体"/>
          <w:szCs w:val="21"/>
        </w:rPr>
        <w:t xml:space="preserve">合同草案条款</w:t>
      </w:r>
      <w:r/>
    </w:p>
    <w:p>
      <w:pPr>
        <w:numPr>
          <w:ilvl w:val="0"/>
          <w:numId w:val="2"/>
        </w:numPr>
        <w:ind w:left="1440" w:firstLine="5"/>
        <w:spacing w:line="360" w:lineRule="auto"/>
        <w:tabs>
          <w:tab w:val="left" w:pos="1980" w:leader="none"/>
          <w:tab w:val="left" w:pos="2520" w:leader="none"/>
        </w:tabs>
        <w:rPr>
          <w:rFonts w:ascii="宋体" w:hAnsi="宋体" w:cs="宋体"/>
          <w:szCs w:val="21"/>
        </w:rPr>
      </w:pPr>
      <w:r>
        <w:rPr>
          <w:rFonts w:hint="eastAsia" w:ascii="宋体" w:hAnsi="宋体" w:cs="宋体"/>
          <w:szCs w:val="21"/>
        </w:rPr>
        <w:t xml:space="preserve">响应文件格式</w:t>
      </w:r>
      <w:r/>
    </w:p>
    <w:p>
      <w:pPr>
        <w:numPr>
          <w:ilvl w:val="1"/>
          <w:numId w:val="1"/>
        </w:numPr>
        <w:ind w:left="1080"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szCs w:val="21"/>
        </w:rPr>
        <w:t xml:space="preserve">响应无效</w:t>
      </w:r>
      <w:r>
        <w:rPr>
          <w:rFonts w:hint="eastAsia" w:ascii="宋体" w:hAnsi="宋体" w:cs="宋体"/>
          <w:szCs w:val="21"/>
        </w:rPr>
        <w:t xml:space="preserve">。</w:t>
      </w:r>
      <w:r/>
    </w:p>
    <w:p>
      <w:pPr>
        <w:numPr>
          <w:ilvl w:val="0"/>
          <w:numId w:val="1"/>
        </w:numPr>
        <w:ind w:left="357" w:hanging="357"/>
        <w:spacing w:line="360" w:lineRule="auto"/>
        <w:tabs>
          <w:tab w:val="left" w:pos="1080" w:leader="none"/>
          <w:tab w:val="left" w:pos="2014" w:leader="none"/>
        </w:tabs>
        <w:rPr>
          <w:rFonts w:ascii="宋体" w:hAnsi="宋体" w:cs="宋体"/>
          <w:szCs w:val="21"/>
        </w:rPr>
        <w:outlineLvl w:val="1"/>
      </w:pPr>
      <w:r>
        <w:rPr>
          <w:rFonts w:hint="eastAsia" w:ascii="宋体" w:hAnsi="宋体" w:cs="宋体"/>
          <w:szCs w:val="21"/>
        </w:rPr>
        <w:t xml:space="preserve">对竞争性磋商文件的澄清或修改</w:t>
      </w:r>
      <w:r/>
    </w:p>
    <w:p>
      <w:pPr>
        <w:numPr>
          <w:ilvl w:val="1"/>
          <w:numId w:val="1"/>
        </w:numPr>
        <w:ind w:left="1080" w:hanging="720"/>
        <w:spacing w:line="360" w:lineRule="auto"/>
        <w:tabs>
          <w:tab w:val="left" w:pos="1080" w:leader="none"/>
          <w:tab w:val="left" w:pos="1561" w:leader="none"/>
          <w:tab w:val="left" w:pos="2014" w:leader="none"/>
        </w:tabs>
        <w:rPr>
          <w:rFonts w:ascii="宋体" w:hAnsi="宋体" w:cs="宋体"/>
          <w:szCs w:val="21"/>
        </w:rPr>
      </w:pPr>
      <w:r>
        <w:rPr>
          <w:rFonts w:hint="eastAsia" w:ascii="宋体" w:hAnsi="宋体" w:cs="宋体"/>
          <w:szCs w:val="21"/>
        </w:rPr>
        <w:t xml:space="preserve">采购人或采购代理机构对已发出的竞争性磋商文件进行必要澄清或者修改的，将在原公告发布媒体上以发布更正公告的形式通知所有获取磋商文件的供应商。</w:t>
      </w:r>
      <w:r/>
    </w:p>
    <w:p>
      <w:pPr>
        <w:numPr>
          <w:ilvl w:val="1"/>
          <w:numId w:val="1"/>
        </w:numPr>
        <w:ind w:left="1080" w:hanging="720"/>
        <w:spacing w:line="360" w:lineRule="auto"/>
        <w:tabs>
          <w:tab w:val="left" w:pos="1080" w:leader="none"/>
          <w:tab w:val="left" w:pos="1561" w:leader="none"/>
          <w:tab w:val="left" w:pos="2014" w:leader="none"/>
        </w:tabs>
        <w:rPr>
          <w:rFonts w:ascii="宋体" w:hAnsi="宋体" w:cs="宋体"/>
          <w:szCs w:val="21"/>
        </w:rPr>
      </w:pPr>
      <w:r>
        <w:rPr>
          <w:rFonts w:hint="eastAsia" w:ascii="宋体" w:hAnsi="宋体" w:cs="宋体"/>
          <w:szCs w:val="21"/>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ind w:left="1080"/>
        <w:spacing w:line="360" w:lineRule="auto"/>
        <w:tabs>
          <w:tab w:val="left" w:pos="1080" w:leader="none"/>
          <w:tab w:val="left" w:pos="1561" w:leader="none"/>
        </w:tabs>
        <w:rPr>
          <w:rFonts w:ascii="宋体" w:hAnsi="宋体" w:cs="宋体"/>
          <w:szCs w:val="21"/>
        </w:rPr>
      </w:pPr>
      <w:r>
        <w:rPr>
          <w:rFonts w:ascii="宋体" w:hAnsi="宋体" w:cs="宋体"/>
          <w:szCs w:val="21"/>
        </w:rPr>
      </w:r>
      <w:r/>
    </w:p>
    <w:p>
      <w:pPr>
        <w:pStyle w:val="750"/>
        <w:spacing w:before="0" w:line="360" w:lineRule="auto"/>
        <w:rPr>
          <w:rFonts w:ascii="宋体" w:hAnsi="宋体" w:eastAsia="宋体" w:cs="宋体"/>
          <w:sz w:val="21"/>
          <w:szCs w:val="21"/>
        </w:rPr>
      </w:pPr>
      <w:r>
        <w:rPr>
          <w:rFonts w:hint="eastAsia" w:ascii="宋体" w:hAnsi="宋体" w:eastAsia="宋体" w:cs="宋体"/>
          <w:sz w:val="21"/>
          <w:szCs w:val="21"/>
        </w:rPr>
        <w:t xml:space="preserve">三   响应文件的编制</w:t>
      </w:r>
      <w:r/>
    </w:p>
    <w:p>
      <w:pPr>
        <w:numPr>
          <w:ilvl w:val="0"/>
          <w:numId w:val="1"/>
        </w:numPr>
        <w:ind w:left="357" w:hanging="357"/>
        <w:spacing w:line="360" w:lineRule="auto"/>
        <w:tabs>
          <w:tab w:val="left" w:pos="360" w:leader="none"/>
        </w:tabs>
        <w:rPr>
          <w:rFonts w:ascii="宋体" w:hAnsi="宋体" w:cs="宋体"/>
          <w:szCs w:val="21"/>
        </w:rPr>
        <w:outlineLvl w:val="1"/>
      </w:pPr>
      <w:r>
        <w:rPr>
          <w:rFonts w:hint="eastAsia" w:ascii="宋体" w:hAnsi="宋体" w:cs="宋体"/>
          <w:szCs w:val="21"/>
        </w:rPr>
        <w:t xml:space="preserve">响应范围、竞争性磋商文件中计量单位的使用及磋商语言</w:t>
      </w:r>
      <w:r/>
    </w:p>
    <w:p>
      <w:pPr>
        <w:numPr>
          <w:ilvl w:val="1"/>
          <w:numId w:val="1"/>
        </w:numPr>
        <w:ind w:left="1080"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szCs w:val="21"/>
        </w:rPr>
        <w:t xml:space="preserve">响应无效</w:t>
      </w:r>
      <w:r>
        <w:rPr>
          <w:rFonts w:hint="eastAsia" w:ascii="宋体" w:hAnsi="宋体" w:cs="宋体"/>
          <w:szCs w:val="21"/>
        </w:rPr>
        <w:t xml:space="preserve">。</w:t>
      </w:r>
      <w:r/>
    </w:p>
    <w:p>
      <w:pPr>
        <w:numPr>
          <w:ilvl w:val="1"/>
          <w:numId w:val="1"/>
        </w:numPr>
        <w:ind w:left="1080"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除竞争性磋商文件有特殊要求外，本项目磋商所使用的计量单位，应采用中华人民共和国法定计量单位。</w:t>
      </w:r>
      <w:r/>
    </w:p>
    <w:p>
      <w:pPr>
        <w:numPr>
          <w:ilvl w:val="1"/>
          <w:numId w:val="1"/>
        </w:numPr>
        <w:ind w:left="1080"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1"/>
        </w:numPr>
        <w:ind w:left="357" w:hanging="357"/>
        <w:spacing w:line="360" w:lineRule="auto"/>
        <w:tabs>
          <w:tab w:val="left" w:pos="360" w:leader="none"/>
        </w:tabs>
        <w:rPr>
          <w:rFonts w:ascii="宋体" w:hAnsi="宋体" w:cs="宋体"/>
          <w:szCs w:val="21"/>
        </w:rPr>
        <w:outlineLvl w:val="1"/>
      </w:pPr>
      <w:r/>
      <w:bookmarkStart w:id="13" w:name="_Ref467306195"/>
      <w:r/>
      <w:bookmarkStart w:id="14" w:name="_Ref467306676"/>
      <w:r>
        <w:rPr>
          <w:rFonts w:hint="eastAsia" w:ascii="宋体" w:hAnsi="宋体" w:cs="宋体"/>
          <w:szCs w:val="21"/>
        </w:rPr>
        <w:t xml:space="preserve">响应文件</w:t>
      </w:r>
      <w:bookmarkEnd w:id="13"/>
      <w:r/>
      <w:bookmarkEnd w:id="14"/>
      <w:r>
        <w:rPr>
          <w:rFonts w:hint="eastAsia" w:ascii="宋体" w:hAnsi="宋体" w:cs="宋体"/>
          <w:szCs w:val="21"/>
        </w:rPr>
        <w:t xml:space="preserve">构成</w:t>
      </w:r>
      <w:r/>
    </w:p>
    <w:p>
      <w:pPr>
        <w:numPr>
          <w:ilvl w:val="1"/>
          <w:numId w:val="1"/>
        </w:numPr>
        <w:ind w:left="1077" w:hanging="720"/>
        <w:spacing w:line="360" w:lineRule="auto"/>
        <w:tabs>
          <w:tab w:val="left" w:pos="1080" w:leader="none"/>
          <w:tab w:val="left" w:pos="2014" w:leader="none"/>
        </w:tabs>
        <w:rPr>
          <w:rFonts w:ascii="宋体" w:hAnsi="宋体" w:cs="宋体"/>
          <w:szCs w:val="21"/>
        </w:rPr>
      </w:pPr>
      <w:r/>
      <w:bookmarkStart w:id="15" w:name="_Ref467052588"/>
      <w:r>
        <w:rPr>
          <w:rFonts w:hint="eastAsia" w:ascii="宋体" w:hAnsi="宋体" w:cs="宋体"/>
          <w:szCs w:val="21"/>
        </w:rPr>
        <w:t xml:space="preserve">供应商应当按照竞争性磋商文件的要求编制响应文件，并对其提交的响应文件的真实性、合法性承担法律责任。响应文件的部分格式要求，见第六章《响应文件格式》。</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Cs w:val="21"/>
        </w:rPr>
        <w:t xml:space="preserve">否则响应无效</w:t>
      </w:r>
      <w:r>
        <w:rPr>
          <w:rFonts w:hint="eastAsia" w:ascii="宋体" w:hAnsi="宋体" w:cs="宋体"/>
          <w:szCs w:val="21"/>
        </w:rPr>
        <w:t xml:space="preserve">。未标记“实质性格式”的文件和竞争性磋商文件未提供格式的内容，可由供应商自行编写。</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第三章《评审方法和评审标准》中涉及的证明文件。</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供应商认为应附的其他材料。</w:t>
      </w:r>
      <w:bookmarkEnd w:id="15"/>
      <w:r/>
      <w:r/>
    </w:p>
    <w:p>
      <w:pPr>
        <w:numPr>
          <w:ilvl w:val="0"/>
          <w:numId w:val="1"/>
        </w:numPr>
        <w:ind w:left="357" w:hanging="357"/>
        <w:spacing w:line="360" w:lineRule="auto"/>
        <w:tabs>
          <w:tab w:val="left" w:pos="360" w:leader="none"/>
        </w:tabs>
        <w:rPr>
          <w:rFonts w:ascii="宋体" w:hAnsi="宋体" w:cs="宋体"/>
          <w:szCs w:val="21"/>
        </w:rPr>
        <w:outlineLvl w:val="1"/>
      </w:pPr>
      <w:r>
        <w:rPr>
          <w:rFonts w:hint="eastAsia" w:ascii="宋体" w:hAnsi="宋体" w:cs="宋体"/>
          <w:szCs w:val="21"/>
        </w:rPr>
        <w:t xml:space="preserve">报价</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所有响应均以人民币报价。</w:t>
      </w:r>
      <w:r/>
    </w:p>
    <w:p>
      <w:pPr>
        <w:numPr>
          <w:ilvl w:val="1"/>
          <w:numId w:val="1"/>
        </w:numPr>
        <w:spacing w:line="360" w:lineRule="auto"/>
        <w:tabs>
          <w:tab w:val="left" w:pos="1080" w:leader="none"/>
        </w:tabs>
        <w:rPr>
          <w:rFonts w:ascii="宋体" w:hAnsi="宋体" w:cs="宋体"/>
          <w:szCs w:val="21"/>
        </w:rPr>
      </w:pPr>
      <w:r>
        <w:rPr>
          <w:rFonts w:hint="eastAsia" w:ascii="宋体" w:hAnsi="宋体" w:cs="宋体"/>
          <w:szCs w:val="21"/>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numPr>
          <w:ilvl w:val="2"/>
          <w:numId w:val="1"/>
        </w:numPr>
        <w:spacing w:line="360" w:lineRule="auto"/>
        <w:rPr>
          <w:rFonts w:ascii="宋体" w:hAnsi="宋体" w:cs="宋体"/>
          <w:szCs w:val="21"/>
        </w:rPr>
      </w:pPr>
      <w:r>
        <w:rPr>
          <w:rFonts w:hint="eastAsia" w:ascii="宋体" w:hAnsi="宋体" w:cs="宋体"/>
          <w:szCs w:val="21"/>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numPr>
          <w:ilvl w:val="2"/>
          <w:numId w:val="1"/>
        </w:numPr>
        <w:spacing w:line="360" w:lineRule="auto"/>
        <w:rPr>
          <w:rFonts w:ascii="宋体" w:hAnsi="宋体" w:cs="宋体"/>
          <w:szCs w:val="21"/>
        </w:rPr>
      </w:pPr>
      <w:r>
        <w:rPr>
          <w:rFonts w:hint="eastAsia" w:ascii="宋体" w:hAnsi="宋体" w:cs="宋体"/>
          <w:szCs w:val="21"/>
        </w:rPr>
        <w:t xml:space="preserve">按照竞争性磋商文件要求完成本项目的全部相关工程或服务费用。</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采购人不得向供应商索要或者接受其给予的赠品、回扣或者与采购无关的其他商品、服务。</w:t>
      </w:r>
      <w:r/>
    </w:p>
    <w:p>
      <w:pPr>
        <w:numPr>
          <w:ilvl w:val="1"/>
          <w:numId w:val="1"/>
        </w:numPr>
        <w:ind w:left="1080"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供应商不能提供任何有选择性或可调整的最终报价（</w:t>
      </w:r>
      <w:r>
        <w:rPr>
          <w:rFonts w:hint="eastAsia" w:ascii="宋体" w:hAnsi="宋体" w:cs="宋体"/>
          <w:color w:val="000000"/>
          <w:szCs w:val="21"/>
        </w:rPr>
        <w:t xml:space="preserve">竞争性磋商文件</w:t>
      </w:r>
      <w:r>
        <w:rPr>
          <w:rFonts w:hint="eastAsia" w:ascii="宋体" w:hAnsi="宋体" w:cs="宋体"/>
          <w:szCs w:val="21"/>
        </w:rPr>
        <w:t xml:space="preserve">另有规定的除外），否则其</w:t>
      </w:r>
      <w:r>
        <w:rPr>
          <w:rFonts w:hint="eastAsia" w:ascii="宋体" w:hAnsi="宋体" w:cs="宋体"/>
          <w:b/>
          <w:szCs w:val="21"/>
        </w:rPr>
        <w:t xml:space="preserve">响应无效</w:t>
      </w:r>
      <w:r>
        <w:rPr>
          <w:rFonts w:hint="eastAsia" w:ascii="宋体" w:hAnsi="宋体" w:cs="宋体"/>
          <w:szCs w:val="21"/>
        </w:rPr>
        <w:t xml:space="preserve">。</w:t>
      </w:r>
      <w:r/>
    </w:p>
    <w:p>
      <w:pPr>
        <w:numPr>
          <w:ilvl w:val="0"/>
          <w:numId w:val="1"/>
        </w:numPr>
        <w:ind w:left="357" w:hanging="357"/>
        <w:spacing w:line="360" w:lineRule="auto"/>
        <w:tabs>
          <w:tab w:val="left" w:pos="360" w:leader="none"/>
        </w:tabs>
        <w:rPr>
          <w:rFonts w:ascii="宋体" w:hAnsi="宋体" w:cs="宋体"/>
          <w:szCs w:val="21"/>
        </w:rPr>
        <w:outlineLvl w:val="1"/>
      </w:pPr>
      <w:r>
        <w:rPr>
          <w:rFonts w:hint="eastAsia" w:ascii="宋体" w:hAnsi="宋体" w:cs="宋体"/>
          <w:szCs w:val="21"/>
        </w:rPr>
        <w:t xml:space="preserve">磋商保证金</w:t>
      </w:r>
      <w:r/>
    </w:p>
    <w:p>
      <w:pPr>
        <w:ind w:firstLine="315"/>
        <w:spacing w:line="360" w:lineRule="auto"/>
        <w:tabs>
          <w:tab w:val="left" w:pos="360" w:leader="none"/>
        </w:tabs>
        <w:rPr>
          <w:rFonts w:ascii="宋体" w:hAnsi="宋体" w:cs="宋体"/>
          <w:szCs w:val="21"/>
        </w:rPr>
        <w:outlineLvl w:val="1"/>
      </w:pPr>
      <w:r>
        <w:rPr>
          <w:rFonts w:hint="eastAsia" w:ascii="宋体" w:hAnsi="宋体" w:cs="宋体"/>
          <w:szCs w:val="21"/>
        </w:rPr>
        <w:t xml:space="preserve">根据江苏省和常州市的相关文件规定，免收保证金。</w:t>
      </w:r>
      <w:r/>
    </w:p>
    <w:p>
      <w:pPr>
        <w:numPr>
          <w:ilvl w:val="0"/>
          <w:numId w:val="1"/>
        </w:numPr>
        <w:ind w:left="357" w:hanging="357"/>
        <w:spacing w:line="360" w:lineRule="auto"/>
        <w:tabs>
          <w:tab w:val="left" w:pos="360" w:leader="none"/>
        </w:tabs>
        <w:rPr>
          <w:rFonts w:ascii="宋体" w:hAnsi="宋体" w:cs="宋体"/>
          <w:szCs w:val="21"/>
        </w:rPr>
        <w:outlineLvl w:val="1"/>
      </w:pPr>
      <w:r>
        <w:rPr>
          <w:rFonts w:hint="eastAsia" w:ascii="宋体" w:hAnsi="宋体" w:cs="宋体"/>
          <w:szCs w:val="21"/>
        </w:rPr>
        <w:t xml:space="preserve">响应有效期</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响应文件应在本竞争性磋商文件《供应商须知资料表》中规定的响应有效期内保持有效，响应有效期少于竞争性磋商文件规定期限的，其</w:t>
      </w:r>
      <w:r>
        <w:rPr>
          <w:rFonts w:hint="eastAsia" w:ascii="宋体" w:hAnsi="宋体" w:cs="宋体"/>
          <w:b/>
          <w:szCs w:val="21"/>
        </w:rPr>
        <w:t xml:space="preserve">响应无效</w:t>
      </w:r>
      <w:r>
        <w:rPr>
          <w:rFonts w:hint="eastAsia" w:ascii="宋体" w:hAnsi="宋体" w:cs="宋体"/>
          <w:szCs w:val="21"/>
        </w:rPr>
        <w:t xml:space="preserve">。</w:t>
      </w:r>
      <w:r/>
    </w:p>
    <w:p>
      <w:pPr>
        <w:numPr>
          <w:ilvl w:val="0"/>
          <w:numId w:val="1"/>
        </w:numPr>
        <w:ind w:left="357" w:hanging="357"/>
        <w:spacing w:line="360" w:lineRule="auto"/>
        <w:tabs>
          <w:tab w:val="left" w:pos="360" w:leader="none"/>
        </w:tabs>
        <w:rPr>
          <w:rFonts w:ascii="宋体" w:hAnsi="宋体" w:cs="宋体"/>
          <w:szCs w:val="21"/>
        </w:rPr>
        <w:outlineLvl w:val="1"/>
      </w:pPr>
      <w:r>
        <w:rPr>
          <w:rFonts w:hint="eastAsia" w:ascii="宋体" w:hAnsi="宋体" w:cs="宋体"/>
          <w:szCs w:val="21"/>
        </w:rPr>
        <w:t xml:space="preserve">响应文件的签署、盖章</w:t>
      </w:r>
      <w:r/>
    </w:p>
    <w:p>
      <w:pPr>
        <w:numPr>
          <w:ilvl w:val="1"/>
          <w:numId w:val="1"/>
        </w:numPr>
        <w:spacing w:line="360" w:lineRule="auto"/>
        <w:tabs>
          <w:tab w:val="left" w:pos="1080" w:leader="none"/>
        </w:tabs>
        <w:rPr>
          <w:rFonts w:ascii="宋体" w:hAnsi="宋体" w:cs="宋体"/>
          <w:szCs w:val="21"/>
        </w:rPr>
      </w:pPr>
      <w:r>
        <w:rPr>
          <w:rFonts w:hint="eastAsia" w:ascii="宋体" w:hAnsi="宋体" w:cs="宋体"/>
          <w:szCs w:val="21"/>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竞争性磋商文件要求盖章的内容，一般通过投标文件编制工具加盖电子签章。</w:t>
      </w:r>
      <w:r/>
    </w:p>
    <w:p>
      <w:pPr>
        <w:ind w:left="357"/>
        <w:spacing w:line="360" w:lineRule="auto"/>
        <w:tabs>
          <w:tab w:val="left" w:pos="900" w:leader="none"/>
          <w:tab w:val="left" w:pos="1080" w:leader="none"/>
        </w:tabs>
        <w:rPr>
          <w:rFonts w:ascii="宋体" w:hAnsi="宋体" w:cs="宋体"/>
          <w:szCs w:val="21"/>
        </w:rPr>
      </w:pPr>
      <w:r>
        <w:rPr>
          <w:rFonts w:ascii="宋体" w:hAnsi="宋体" w:cs="宋体"/>
          <w:szCs w:val="21"/>
        </w:rPr>
      </w:r>
      <w:r/>
    </w:p>
    <w:p>
      <w:pPr>
        <w:pStyle w:val="750"/>
        <w:spacing w:before="0" w:line="360" w:lineRule="auto"/>
        <w:rPr>
          <w:rFonts w:ascii="宋体" w:hAnsi="宋体" w:eastAsia="宋体" w:cs="宋体"/>
          <w:sz w:val="21"/>
          <w:szCs w:val="21"/>
        </w:rPr>
      </w:pPr>
      <w:r>
        <w:rPr>
          <w:rFonts w:hint="eastAsia" w:ascii="宋体" w:hAnsi="宋体" w:eastAsia="宋体" w:cs="宋体"/>
          <w:sz w:val="21"/>
          <w:szCs w:val="21"/>
        </w:rPr>
        <w:t xml:space="preserve">四   响应文件的提交</w:t>
      </w:r>
      <w:r/>
    </w:p>
    <w:p>
      <w:pPr>
        <w:numPr>
          <w:ilvl w:val="0"/>
          <w:numId w:val="1"/>
        </w:numPr>
        <w:ind w:left="357" w:hanging="357"/>
        <w:spacing w:line="360" w:lineRule="auto"/>
        <w:tabs>
          <w:tab w:val="left" w:pos="360" w:leader="none"/>
        </w:tabs>
        <w:rPr>
          <w:rFonts w:ascii="宋体" w:hAnsi="宋体" w:cs="宋体"/>
          <w:szCs w:val="21"/>
        </w:rPr>
        <w:outlineLvl w:val="1"/>
      </w:pPr>
      <w:r>
        <w:rPr>
          <w:rFonts w:hint="eastAsia" w:ascii="宋体" w:hAnsi="宋体" w:cs="宋体"/>
          <w:szCs w:val="21"/>
        </w:rPr>
        <w:t xml:space="preserve">响应文件的提交</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szCs w:val="21"/>
        </w:rPr>
        <w:t xml:space="preserve">本项目使用常州市政府采购业务管理平台。供应商根据竞争性磋商文件及常州市政府采购业务管理平台供应商操作手册要求编制、生成并提交电子响应文件</w:t>
      </w:r>
      <w:r>
        <w:rPr>
          <w:rFonts w:hint="eastAsia" w:ascii="宋体" w:hAnsi="宋体" w:cs="宋体"/>
          <w:szCs w:val="21"/>
        </w:rPr>
        <w:t xml:space="preserve">。</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szCs w:val="21"/>
        </w:rPr>
        <w:t xml:space="preserve">采购人及采购代理机构拒绝接受通过电子交易平台以外任何形式提交的响应文件，磋商保证金除外</w:t>
      </w:r>
      <w:r>
        <w:rPr>
          <w:rFonts w:hint="eastAsia" w:ascii="宋体" w:hAnsi="宋体" w:cs="宋体"/>
          <w:szCs w:val="21"/>
        </w:rPr>
        <w:t xml:space="preserve">。</w:t>
      </w:r>
      <w:r/>
    </w:p>
    <w:p>
      <w:pPr>
        <w:numPr>
          <w:ilvl w:val="0"/>
          <w:numId w:val="1"/>
        </w:numPr>
        <w:ind w:left="357" w:hanging="357"/>
        <w:spacing w:line="360" w:lineRule="auto"/>
        <w:tabs>
          <w:tab w:val="left" w:pos="360" w:leader="none"/>
        </w:tabs>
        <w:rPr>
          <w:rFonts w:ascii="宋体" w:hAnsi="宋体" w:cs="宋体"/>
          <w:szCs w:val="21"/>
        </w:rPr>
        <w:outlineLvl w:val="1"/>
      </w:pPr>
      <w:r>
        <w:rPr>
          <w:rFonts w:hint="eastAsia" w:ascii="宋体" w:hAnsi="宋体" w:cs="宋体"/>
          <w:szCs w:val="21"/>
        </w:rPr>
        <w:t xml:space="preserve">响应文件截止时间</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供应商应在竞争性磋商文件要求提交响应文件截止时间前，将电子响应文件提交至常州市政府采购业务管理平台。</w:t>
      </w:r>
      <w:r/>
    </w:p>
    <w:p>
      <w:pPr>
        <w:numPr>
          <w:ilvl w:val="0"/>
          <w:numId w:val="1"/>
        </w:numPr>
        <w:ind w:left="357" w:hanging="357"/>
        <w:spacing w:line="360" w:lineRule="auto"/>
        <w:tabs>
          <w:tab w:val="left" w:pos="360" w:leader="none"/>
        </w:tabs>
        <w:rPr>
          <w:rFonts w:ascii="宋体" w:hAnsi="宋体" w:cs="宋体"/>
          <w:szCs w:val="21"/>
        </w:rPr>
        <w:outlineLvl w:val="1"/>
      </w:pPr>
      <w:r>
        <w:rPr>
          <w:rFonts w:hint="eastAsia" w:ascii="宋体" w:hAnsi="宋体" w:cs="宋体"/>
          <w:szCs w:val="21"/>
        </w:rPr>
        <w:t xml:space="preserve">响应文件的修改与撤回</w:t>
      </w:r>
      <w:r/>
    </w:p>
    <w:p>
      <w:pPr>
        <w:numPr>
          <w:ilvl w:val="1"/>
          <w:numId w:val="1"/>
        </w:numPr>
        <w:ind w:left="1077" w:hanging="720"/>
        <w:spacing w:line="360" w:lineRule="auto"/>
        <w:tabs>
          <w:tab w:val="left" w:pos="1080" w:leader="none"/>
          <w:tab w:val="left" w:pos="2014" w:leader="none"/>
        </w:tabs>
        <w:rPr>
          <w:rFonts w:ascii="宋体" w:hAnsi="宋体" w:cs="宋体"/>
          <w:color w:val="000000"/>
          <w:szCs w:val="21"/>
        </w:rPr>
      </w:pPr>
      <w:r>
        <w:rPr>
          <w:rFonts w:hint="eastAsia" w:ascii="宋体" w:hAnsi="宋体" w:cs="宋体"/>
          <w:color w:val="000000"/>
          <w:szCs w:val="21"/>
        </w:rPr>
        <w:t xml:space="preserve">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供应商对响应文件的补充、修改的内容应当按照竞争性磋商文件要求签署、盖章，作为响应文件的组成部分。补充、修改的内容与响应文件不一致的，以补充、修改的内容为准。</w:t>
      </w:r>
      <w:r/>
    </w:p>
    <w:p>
      <w:pPr>
        <w:ind w:left="357"/>
        <w:spacing w:line="360" w:lineRule="auto"/>
        <w:tabs>
          <w:tab w:val="left" w:pos="900" w:leader="none"/>
          <w:tab w:val="left" w:pos="1080" w:leader="none"/>
          <w:tab w:val="left" w:pos="1589" w:leader="none"/>
        </w:tabs>
        <w:rPr>
          <w:rFonts w:ascii="宋体" w:hAnsi="宋体" w:cs="宋体"/>
          <w:szCs w:val="21"/>
        </w:rPr>
      </w:pPr>
      <w:r>
        <w:rPr>
          <w:rFonts w:ascii="宋体" w:hAnsi="宋体" w:cs="宋体"/>
          <w:szCs w:val="21"/>
        </w:rPr>
      </w:r>
      <w:r/>
    </w:p>
    <w:p>
      <w:pPr>
        <w:pStyle w:val="750"/>
        <w:spacing w:before="0" w:line="360" w:lineRule="auto"/>
        <w:rPr>
          <w:rFonts w:ascii="宋体" w:hAnsi="宋体" w:eastAsia="宋体" w:cs="宋体"/>
          <w:sz w:val="21"/>
          <w:szCs w:val="21"/>
        </w:rPr>
      </w:pPr>
      <w:r>
        <w:rPr>
          <w:rFonts w:hint="eastAsia" w:ascii="宋体" w:hAnsi="宋体" w:eastAsia="宋体" w:cs="宋体"/>
          <w:sz w:val="21"/>
          <w:szCs w:val="21"/>
        </w:rPr>
        <w:t xml:space="preserve">五   评审</w:t>
      </w:r>
      <w:r/>
    </w:p>
    <w:p>
      <w:pPr>
        <w:numPr>
          <w:ilvl w:val="0"/>
          <w:numId w:val="1"/>
        </w:numPr>
        <w:ind w:left="357" w:hanging="357"/>
        <w:spacing w:line="360" w:lineRule="auto"/>
        <w:tabs>
          <w:tab w:val="left" w:pos="360" w:leader="none"/>
        </w:tabs>
        <w:rPr>
          <w:rFonts w:ascii="宋体" w:hAnsi="宋体" w:cs="宋体"/>
          <w:szCs w:val="21"/>
        </w:rPr>
        <w:outlineLvl w:val="1"/>
      </w:pPr>
      <w:r>
        <w:rPr>
          <w:rFonts w:hint="eastAsia" w:ascii="宋体" w:hAnsi="宋体" w:cs="宋体"/>
          <w:szCs w:val="21"/>
        </w:rPr>
        <w:t xml:space="preserve">响应文件的解密与开启</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采购人或采购代理机构将按竞争性磋商文件的规定，在响应文件提交截止时间的同一时间和竞争性磋商文件预先确定的地点开启响应文件。</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本项目采用不见面招交易模式，使用常州市政府采购业务管理平台在线进行解密。供应商应在规定的时间内对响应文件进行解密，因非系统原因导致的解密失败，视为</w:t>
      </w:r>
      <w:r>
        <w:rPr>
          <w:rFonts w:hint="eastAsia" w:ascii="宋体" w:hAnsi="宋体" w:cs="宋体"/>
          <w:b/>
          <w:bCs/>
          <w:szCs w:val="21"/>
        </w:rPr>
        <w:t xml:space="preserve">响应无效</w:t>
      </w:r>
      <w:r>
        <w:rPr>
          <w:rFonts w:hint="eastAsia" w:ascii="宋体" w:hAnsi="宋体" w:cs="宋体"/>
          <w:szCs w:val="21"/>
        </w:rPr>
        <w:t xml:space="preserve">。</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供应商不足3家的，不予解密。</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本项目不公开报价。</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p>
    <w:p>
      <w:pPr>
        <w:numPr>
          <w:ilvl w:val="1"/>
          <w:numId w:val="1"/>
        </w:numPr>
        <w:ind w:left="1077" w:hanging="720"/>
        <w:spacing w:line="360" w:lineRule="auto"/>
        <w:tabs>
          <w:tab w:val="left" w:pos="1080" w:leader="none"/>
          <w:tab w:val="left" w:pos="2014" w:leader="none"/>
        </w:tabs>
        <w:rPr>
          <w:sz w:val="24"/>
        </w:rPr>
      </w:pPr>
      <w:r>
        <w:rPr>
          <w:rFonts w:hint="eastAsia" w:ascii="宋体" w:hAnsi="宋体" w:cs="宋体"/>
          <w:szCs w:val="21"/>
        </w:rPr>
        <w:t xml:space="preserve">如果在采购活动过程中出现以下情形，导致“常州市政府采购业务管理平台”系统无法正常运行，或者无法保证本项目采购活动的公平、公正和安全时，代理机构可以延缓或者暂停采购活动，情况严重的可以终止采购活动：</w:t>
      </w:r>
      <w:r/>
    </w:p>
    <w:p>
      <w:pPr>
        <w:ind w:left="357" w:firstLine="84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1)平台系统发生故障而无法登录访问的；</w:t>
      </w:r>
      <w:r/>
    </w:p>
    <w:p>
      <w:pPr>
        <w:ind w:left="357" w:firstLine="84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2)平台系统应用或数据库出现错误，不能进行正常操作的；</w:t>
      </w:r>
      <w:r/>
    </w:p>
    <w:p>
      <w:pPr>
        <w:ind w:left="357" w:firstLine="84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3)平台系统发现严重安全漏洞，有潜在泄密危险的；</w:t>
      </w:r>
      <w:r/>
    </w:p>
    <w:p>
      <w:pPr>
        <w:ind w:left="357" w:firstLine="84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4)病毒发作导致平台系统不能进行正常操作的；</w:t>
      </w:r>
      <w:r/>
    </w:p>
    <w:p>
      <w:pPr>
        <w:ind w:left="357" w:firstLine="84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5)其他无法保证本次采购活动的公平、公正和安全的情况。</w:t>
      </w:r>
      <w:r/>
    </w:p>
    <w:p>
      <w:pPr>
        <w:ind w:left="357" w:firstLine="84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numPr>
          <w:ilvl w:val="0"/>
          <w:numId w:val="1"/>
        </w:numPr>
        <w:ind w:left="357" w:hanging="357"/>
        <w:spacing w:line="360" w:lineRule="auto"/>
        <w:tabs>
          <w:tab w:val="left" w:pos="360" w:leader="none"/>
        </w:tabs>
        <w:rPr>
          <w:rFonts w:ascii="宋体" w:hAnsi="宋体" w:cs="宋体"/>
          <w:szCs w:val="21"/>
        </w:rPr>
        <w:outlineLvl w:val="1"/>
      </w:pPr>
      <w:r>
        <w:rPr>
          <w:rFonts w:hint="eastAsia" w:ascii="宋体" w:hAnsi="宋体" w:cs="宋体"/>
          <w:szCs w:val="21"/>
        </w:rPr>
        <w:t xml:space="preserve">磋商小组</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磋商小组根据政府采购有关规定和本次采购项目的特点进行组建，并负责具体评审事务，独立履行职责。</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评审专家须符合相关规定。依法自行选定评审专家的，采购人和采购代理机构将查询有关信用记录，对具有行贿、受贿、欺诈等不良信用记录的人员，拒绝其参与政府采购活动。</w:t>
      </w:r>
      <w:r/>
    </w:p>
    <w:p>
      <w:pPr>
        <w:numPr>
          <w:ilvl w:val="0"/>
          <w:numId w:val="1"/>
        </w:numPr>
        <w:spacing w:line="360" w:lineRule="auto"/>
        <w:tabs>
          <w:tab w:val="left" w:pos="360" w:leader="none"/>
        </w:tabs>
        <w:rPr>
          <w:rFonts w:ascii="宋体" w:hAnsi="宋体" w:cs="宋体"/>
          <w:szCs w:val="21"/>
        </w:rPr>
        <w:outlineLvl w:val="1"/>
      </w:pPr>
      <w:r>
        <w:rPr>
          <w:rFonts w:hint="eastAsia" w:ascii="宋体" w:hAnsi="宋体" w:cs="宋体"/>
          <w:szCs w:val="21"/>
        </w:rPr>
        <w:t xml:space="preserve">评审方法和评审标准</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见第三章《评审方法和评审标准》。</w:t>
      </w:r>
      <w:r/>
    </w:p>
    <w:p>
      <w:pPr>
        <w:ind w:left="1080"/>
        <w:spacing w:line="360" w:lineRule="auto"/>
        <w:tabs>
          <w:tab w:val="left" w:pos="360" w:leader="none"/>
          <w:tab w:val="left" w:pos="1080" w:leader="none"/>
        </w:tabs>
        <w:rPr>
          <w:rFonts w:ascii="宋体" w:hAnsi="宋体" w:cs="宋体"/>
          <w:szCs w:val="21"/>
        </w:rPr>
      </w:pPr>
      <w:r>
        <w:rPr>
          <w:rFonts w:ascii="宋体" w:hAnsi="宋体" w:cs="宋体"/>
          <w:szCs w:val="21"/>
        </w:rPr>
      </w:r>
      <w:r/>
    </w:p>
    <w:p>
      <w:pPr>
        <w:pStyle w:val="750"/>
        <w:spacing w:before="0" w:line="360" w:lineRule="auto"/>
        <w:rPr>
          <w:rFonts w:ascii="宋体" w:hAnsi="宋体" w:eastAsia="宋体" w:cs="宋体"/>
          <w:sz w:val="21"/>
          <w:szCs w:val="21"/>
        </w:rPr>
      </w:pPr>
      <w:r>
        <w:rPr>
          <w:rFonts w:hint="eastAsia" w:ascii="宋体" w:hAnsi="宋体" w:eastAsia="宋体" w:cs="宋体"/>
          <w:sz w:val="21"/>
          <w:szCs w:val="21"/>
        </w:rPr>
        <w:t xml:space="preserve">六   确定成交</w:t>
      </w:r>
      <w:r/>
    </w:p>
    <w:p>
      <w:pPr>
        <w:numPr>
          <w:ilvl w:val="0"/>
          <w:numId w:val="1"/>
        </w:numPr>
        <w:ind w:left="357" w:hanging="357"/>
        <w:spacing w:line="360" w:lineRule="auto"/>
        <w:tabs>
          <w:tab w:val="left" w:pos="360" w:leader="none"/>
        </w:tabs>
        <w:rPr>
          <w:rFonts w:ascii="宋体" w:hAnsi="宋体" w:cs="宋体"/>
          <w:szCs w:val="21"/>
        </w:rPr>
        <w:outlineLvl w:val="1"/>
      </w:pPr>
      <w:r>
        <w:rPr>
          <w:rFonts w:hint="eastAsia" w:ascii="宋体" w:hAnsi="宋体" w:cs="宋体"/>
          <w:szCs w:val="21"/>
        </w:rPr>
        <w:t xml:space="preserve">确定成交供应商</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采购人将在收到评审报告后，从评审报告提出的成交候选供应商中，按照排序由高到低的原则确定成交供应商。成交候选人并列的，由采购人依法确定。</w:t>
      </w:r>
      <w:r/>
    </w:p>
    <w:p>
      <w:pPr>
        <w:numPr>
          <w:ilvl w:val="0"/>
          <w:numId w:val="1"/>
        </w:numPr>
        <w:ind w:left="357" w:hanging="357"/>
        <w:spacing w:line="360" w:lineRule="auto"/>
        <w:tabs>
          <w:tab w:val="left" w:pos="360" w:leader="none"/>
        </w:tabs>
        <w:rPr>
          <w:rFonts w:ascii="宋体" w:hAnsi="宋体" w:cs="宋体"/>
          <w:szCs w:val="21"/>
        </w:rPr>
        <w:outlineLvl w:val="1"/>
      </w:pPr>
      <w:r/>
      <w:bookmarkStart w:id="16" w:name="_Ref467306425"/>
      <w:r/>
      <w:bookmarkStart w:id="17" w:name="_Ref467307090"/>
      <w:r>
        <w:rPr>
          <w:rFonts w:hint="eastAsia" w:ascii="宋体" w:hAnsi="宋体" w:cs="宋体"/>
          <w:szCs w:val="21"/>
        </w:rPr>
        <w:t xml:space="preserve">成交公告与成交通知书</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采购人或采购代理机构将在成交供应商确定后2个工作日内，在常州市政府采购网公告成交结果，同时向成交供应商发出成交通知书，成交公告期限为1个工作日。</w:t>
      </w:r>
      <w:r/>
    </w:p>
    <w:p>
      <w:pPr>
        <w:numPr>
          <w:ilvl w:val="1"/>
          <w:numId w:val="1"/>
        </w:numPr>
        <w:ind w:left="1080"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成交通知书是合同的组成部分，对采购人和成交供应商具有同等法律效力。成交通知书发出后，采购人改变成交结果的，或者成交供应商放弃成交项目的，将依法承担法律责任。</w:t>
      </w:r>
      <w:r/>
    </w:p>
    <w:p>
      <w:pPr>
        <w:numPr>
          <w:ilvl w:val="0"/>
          <w:numId w:val="1"/>
        </w:numPr>
        <w:ind w:left="357" w:hanging="357"/>
        <w:spacing w:line="360" w:lineRule="auto"/>
        <w:tabs>
          <w:tab w:val="left" w:pos="360" w:leader="none"/>
        </w:tabs>
        <w:rPr>
          <w:rFonts w:ascii="宋体" w:hAnsi="宋体" w:cs="宋体"/>
          <w:szCs w:val="21"/>
        </w:rPr>
        <w:outlineLvl w:val="1"/>
      </w:pPr>
      <w:r>
        <w:rPr>
          <w:rFonts w:hint="eastAsia" w:ascii="宋体" w:hAnsi="宋体" w:cs="宋体"/>
          <w:szCs w:val="21"/>
        </w:rPr>
        <w:t xml:space="preserve">终止</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在采购中，出现下列情形之一的，采购人或采购代理机构将终止竞争性磋商采购活动，发布项目终止公告并说明原因，重新开展采购活动：</w:t>
      </w:r>
      <w:r/>
    </w:p>
    <w:p>
      <w:pPr>
        <w:numPr>
          <w:ilvl w:val="2"/>
          <w:numId w:val="1"/>
        </w:numPr>
        <w:spacing w:line="360" w:lineRule="auto"/>
        <w:rPr>
          <w:rFonts w:ascii="宋体" w:hAnsi="宋体" w:cs="宋体"/>
          <w:szCs w:val="21"/>
        </w:rPr>
      </w:pPr>
      <w:r>
        <w:rPr>
          <w:rFonts w:hint="eastAsia" w:ascii="宋体" w:hAnsi="宋体" w:cs="宋体"/>
          <w:szCs w:val="21"/>
        </w:rPr>
        <w:t xml:space="preserve">因情况变化，不再符合规定的竞争性磋商采购方式适用情形的；</w:t>
      </w:r>
      <w:r/>
    </w:p>
    <w:p>
      <w:pPr>
        <w:numPr>
          <w:ilvl w:val="2"/>
          <w:numId w:val="1"/>
        </w:numPr>
        <w:spacing w:line="360" w:lineRule="auto"/>
        <w:rPr>
          <w:rFonts w:ascii="宋体" w:hAnsi="宋体" w:cs="宋体"/>
          <w:szCs w:val="21"/>
        </w:rPr>
      </w:pPr>
      <w:r>
        <w:rPr>
          <w:rFonts w:hint="eastAsia" w:ascii="宋体" w:hAnsi="宋体" w:cs="宋体"/>
          <w:szCs w:val="21"/>
        </w:rPr>
        <w:t xml:space="preserve">出现影响采购公正的违法、违规行为的；</w:t>
      </w:r>
      <w:r/>
    </w:p>
    <w:p>
      <w:pPr>
        <w:numPr>
          <w:ilvl w:val="2"/>
          <w:numId w:val="1"/>
        </w:numPr>
        <w:spacing w:line="360" w:lineRule="auto"/>
        <w:rPr>
          <w:rFonts w:ascii="宋体" w:hAnsi="宋体" w:cs="宋体"/>
          <w:szCs w:val="21"/>
        </w:rPr>
      </w:pPr>
      <w:r>
        <w:rPr>
          <w:rFonts w:hint="eastAsia" w:ascii="宋体" w:hAnsi="宋体" w:cs="宋体"/>
          <w:szCs w:val="21"/>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1"/>
        </w:numPr>
        <w:spacing w:line="360" w:lineRule="auto"/>
        <w:rPr>
          <w:rFonts w:ascii="宋体" w:hAnsi="宋体" w:cs="宋体"/>
          <w:szCs w:val="21"/>
        </w:rPr>
      </w:pPr>
      <w:r>
        <w:rPr>
          <w:rFonts w:hint="eastAsia" w:ascii="宋体" w:hAnsi="宋体" w:cs="宋体"/>
          <w:spacing w:val="2"/>
          <w:szCs w:val="21"/>
        </w:rPr>
        <w:t xml:space="preserve">平台系统</w:t>
      </w:r>
      <w:r>
        <w:rPr>
          <w:rFonts w:hint="eastAsia" w:ascii="宋体" w:hAnsi="宋体" w:cs="宋体"/>
          <w:szCs w:val="21"/>
        </w:rPr>
        <w:t xml:space="preserve">出现序号17.7的所述情形，情况严重且影响采购活动公平、公正性的。</w:t>
      </w:r>
      <w:r/>
    </w:p>
    <w:p>
      <w:pPr>
        <w:numPr>
          <w:ilvl w:val="0"/>
          <w:numId w:val="1"/>
        </w:numPr>
        <w:ind w:left="357" w:hanging="357"/>
        <w:spacing w:line="360" w:lineRule="auto"/>
        <w:tabs>
          <w:tab w:val="left" w:pos="360" w:leader="none"/>
        </w:tabs>
        <w:rPr>
          <w:rFonts w:ascii="宋体" w:hAnsi="宋体" w:cs="宋体"/>
          <w:szCs w:val="21"/>
        </w:rPr>
        <w:outlineLvl w:val="1"/>
      </w:pPr>
      <w:r/>
      <w:bookmarkStart w:id="18" w:name="_Ref467307204"/>
      <w:r/>
      <w:bookmarkStart w:id="19" w:name="_Ref467306377"/>
      <w:r/>
      <w:bookmarkStart w:id="20" w:name="_Ref467306978"/>
      <w:r/>
      <w:bookmarkStart w:id="21" w:name="_Ref467307062"/>
      <w:r>
        <w:rPr>
          <w:rFonts w:hint="eastAsia" w:ascii="宋体" w:hAnsi="宋体" w:cs="宋体"/>
          <w:szCs w:val="21"/>
        </w:rPr>
        <w:t xml:space="preserve">签订合同</w:t>
      </w:r>
      <w:bookmarkEnd w:id="18"/>
      <w:r/>
      <w:bookmarkEnd w:id="19"/>
      <w:r/>
      <w:bookmarkEnd w:id="20"/>
      <w:r/>
      <w:bookmarkEnd w:id="21"/>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联合体获得成交资格的，联合体各方应当共同与采购人签订合同，就成交项目向采购人承担连带责任。</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政府采购合同不能转包。</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szCs w:val="21"/>
        </w:rPr>
        <w:t xml:space="preserve">否则响应无效</w:t>
      </w:r>
      <w:r>
        <w:rPr>
          <w:rFonts w:hint="eastAsia" w:ascii="宋体" w:hAnsi="宋体" w:cs="宋体"/>
          <w:szCs w:val="21"/>
        </w:rPr>
        <w:t xml:space="preserve">。成交供应商就采购项目和分包项目向采购人负责，分包供应商就分包项目承担责任。</w:t>
      </w:r>
      <w:bookmarkEnd w:id="16"/>
      <w:r/>
      <w:bookmarkEnd w:id="17"/>
      <w:r/>
      <w:r/>
    </w:p>
    <w:p>
      <w:pPr>
        <w:numPr>
          <w:ilvl w:val="0"/>
          <w:numId w:val="1"/>
        </w:numPr>
        <w:ind w:left="357" w:hanging="357"/>
        <w:spacing w:line="360" w:lineRule="auto"/>
        <w:tabs>
          <w:tab w:val="left" w:pos="360" w:leader="none"/>
        </w:tabs>
        <w:rPr>
          <w:rFonts w:ascii="宋体" w:hAnsi="宋体" w:cs="宋体"/>
          <w:szCs w:val="21"/>
        </w:rPr>
        <w:outlineLvl w:val="1"/>
      </w:pPr>
      <w:r>
        <w:rPr>
          <w:rFonts w:hint="eastAsia" w:ascii="宋体" w:hAnsi="宋体" w:cs="宋体"/>
          <w:szCs w:val="21"/>
        </w:rPr>
        <w:t xml:space="preserve">询问与质疑</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询问</w:t>
      </w:r>
      <w:r/>
    </w:p>
    <w:p>
      <w:pPr>
        <w:numPr>
          <w:ilvl w:val="2"/>
          <w:numId w:val="1"/>
        </w:numPr>
        <w:spacing w:line="360" w:lineRule="auto"/>
        <w:rPr>
          <w:rFonts w:ascii="宋体" w:hAnsi="宋体" w:cs="宋体"/>
          <w:szCs w:val="21"/>
        </w:rPr>
      </w:pPr>
      <w:r>
        <w:rPr>
          <w:rFonts w:hint="eastAsia" w:ascii="宋体" w:hAnsi="宋体" w:cs="宋体"/>
          <w:szCs w:val="21"/>
        </w:rPr>
        <w:t xml:space="preserve">供应商对政府采购活动事项有疑问的，可依法提出询问，并按《供应商须知资料表》载明的形式送达采购人或采购代理机构。</w:t>
      </w:r>
      <w:r/>
    </w:p>
    <w:p>
      <w:pPr>
        <w:numPr>
          <w:ilvl w:val="2"/>
          <w:numId w:val="1"/>
        </w:numPr>
        <w:spacing w:line="360" w:lineRule="auto"/>
        <w:rPr>
          <w:rFonts w:ascii="宋体" w:hAnsi="宋体" w:cs="宋体"/>
          <w:szCs w:val="21"/>
        </w:rPr>
      </w:pPr>
      <w:r>
        <w:rPr>
          <w:rFonts w:hint="eastAsia" w:ascii="宋体" w:hAnsi="宋体" w:cs="宋体"/>
          <w:szCs w:val="21"/>
        </w:rPr>
        <w:t xml:space="preserve">采购人或采购代理机构对供应商依法提出的询问，在3个工作日内作出答复，但答复的内容不得涉及商业秘密。</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质疑</w:t>
      </w:r>
      <w:r/>
    </w:p>
    <w:p>
      <w:pPr>
        <w:numPr>
          <w:ilvl w:val="2"/>
          <w:numId w:val="1"/>
        </w:numPr>
        <w:spacing w:line="360" w:lineRule="auto"/>
        <w:rPr>
          <w:rFonts w:ascii="宋体" w:hAnsi="宋体" w:cs="宋体"/>
          <w:szCs w:val="21"/>
        </w:rPr>
      </w:pPr>
      <w:r>
        <w:rPr>
          <w:rFonts w:hint="eastAsia" w:ascii="宋体" w:hAnsi="宋体" w:cs="宋体"/>
          <w:szCs w:val="21"/>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1"/>
        </w:numPr>
        <w:spacing w:line="360" w:lineRule="auto"/>
        <w:rPr>
          <w:rFonts w:ascii="宋体" w:hAnsi="宋体" w:cs="宋体"/>
          <w:szCs w:val="21"/>
        </w:rPr>
      </w:pPr>
      <w:r>
        <w:rPr>
          <w:rFonts w:hint="eastAsia" w:ascii="宋体" w:hAnsi="宋体" w:cs="宋体"/>
          <w:b/>
          <w:szCs w:val="21"/>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1"/>
        </w:numPr>
        <w:spacing w:line="360" w:lineRule="auto"/>
        <w:rPr>
          <w:rFonts w:ascii="宋体" w:hAnsi="宋体" w:cs="宋体"/>
          <w:szCs w:val="21"/>
        </w:rPr>
      </w:pPr>
      <w:r>
        <w:rPr>
          <w:rFonts w:hint="eastAsia" w:ascii="宋体" w:hAnsi="宋体" w:cs="宋体"/>
          <w:szCs w:val="21"/>
        </w:rPr>
        <w:t xml:space="preserve">质疑函须使用财政部制定的范本文件。（下载网址：</w:t>
      </w:r>
      <w:r>
        <w:fldChar w:fldCharType="begin"/>
      </w:r>
      <w:r>
        <w:instrText xml:space="preserve"> HYPERLINK "http://gks.mof.gov.cn/ztztz/zhengfucaigouguanli/201802/t20180201_2804589.htm" </w:instrText>
      </w:r>
      <w:r>
        <w:fldChar w:fldCharType="separate"/>
      </w:r>
      <w:r>
        <w:rPr>
          <w:rStyle w:val="786"/>
          <w:rFonts w:hint="eastAsia" w:ascii="宋体" w:hAnsi="宋体" w:cs="宋体"/>
          <w:szCs w:val="21"/>
        </w:rPr>
        <w:t xml:space="preserve">http://gk</w:t>
      </w:r>
      <w:bookmarkStart w:id="22" w:name="_Hlt100654014"/>
      <w:r>
        <w:rPr>
          <w:rStyle w:val="786"/>
          <w:rFonts w:hint="eastAsia" w:ascii="宋体" w:hAnsi="宋体" w:cs="宋体"/>
          <w:szCs w:val="21"/>
        </w:rPr>
        <w:t xml:space="preserve">s</w:t>
      </w:r>
      <w:bookmarkEnd w:id="22"/>
      <w:r>
        <w:rPr>
          <w:rStyle w:val="786"/>
          <w:rFonts w:hint="eastAsia" w:ascii="宋体" w:hAnsi="宋体" w:cs="宋体"/>
          <w:szCs w:val="21"/>
        </w:rPr>
        <w:t xml:space="preserve">.m</w:t>
      </w:r>
      <w:bookmarkStart w:id="23" w:name="_Hlt100653993"/>
      <w:r/>
      <w:bookmarkStart w:id="24" w:name="_Hlt100653994"/>
      <w:r>
        <w:rPr>
          <w:rStyle w:val="786"/>
          <w:rFonts w:hint="eastAsia" w:ascii="宋体" w:hAnsi="宋体" w:cs="宋体"/>
          <w:szCs w:val="21"/>
        </w:rPr>
        <w:t xml:space="preserve">o</w:t>
      </w:r>
      <w:bookmarkEnd w:id="23"/>
      <w:r/>
      <w:bookmarkEnd w:id="24"/>
      <w:r/>
      <w:bookmarkStart w:id="25" w:name="_Hlt101169156"/>
      <w:r>
        <w:rPr>
          <w:rStyle w:val="786"/>
          <w:rFonts w:hint="eastAsia" w:ascii="宋体" w:hAnsi="宋体" w:cs="宋体"/>
          <w:szCs w:val="21"/>
        </w:rPr>
        <w:t xml:space="preserve">f</w:t>
      </w:r>
      <w:bookmarkEnd w:id="25"/>
      <w:r>
        <w:rPr>
          <w:rStyle w:val="786"/>
          <w:rFonts w:hint="eastAsia" w:ascii="宋体" w:hAnsi="宋体" w:cs="宋体"/>
          <w:szCs w:val="21"/>
        </w:rPr>
        <w:t xml:space="preserve">.gov.cn/ztztz/zhengfucaigouguanli/201802/t20180201_2804589.htm</w:t>
      </w:r>
      <w:r>
        <w:rPr>
          <w:rStyle w:val="786"/>
          <w:rFonts w:hint="eastAsia" w:ascii="宋体" w:hAnsi="宋体" w:cs="宋体"/>
          <w:szCs w:val="21"/>
        </w:rPr>
        <w:fldChar w:fldCharType="end"/>
      </w:r>
      <w:r>
        <w:rPr>
          <w:rFonts w:hint="eastAsia" w:ascii="宋体" w:hAnsi="宋体" w:cs="宋体"/>
          <w:szCs w:val="21"/>
        </w:rPr>
        <w:t xml:space="preserve">）</w:t>
      </w:r>
      <w:r/>
    </w:p>
    <w:p>
      <w:pPr>
        <w:numPr>
          <w:ilvl w:val="2"/>
          <w:numId w:val="1"/>
        </w:numPr>
        <w:spacing w:line="360" w:lineRule="auto"/>
        <w:rPr>
          <w:rFonts w:ascii="宋体" w:hAnsi="宋体" w:cs="宋体"/>
          <w:szCs w:val="21"/>
        </w:rPr>
      </w:pPr>
      <w:r>
        <w:rPr>
          <w:rFonts w:hint="eastAsia" w:ascii="宋体" w:hAnsi="宋体" w:cs="宋体"/>
          <w:szCs w:val="21"/>
        </w:rPr>
        <w:t xml:space="preserve">供应商为自然人的，应当由本人签字；供应商为法人或者其他组织的，应当由法定代表人、主要负责人，或者其授权代表签字或者盖章，并加盖公章。</w:t>
      </w:r>
      <w:r/>
    </w:p>
    <w:p>
      <w:pPr>
        <w:numPr>
          <w:ilvl w:val="2"/>
          <w:numId w:val="1"/>
        </w:numPr>
        <w:spacing w:line="360" w:lineRule="auto"/>
        <w:rPr>
          <w:rFonts w:ascii="宋体" w:hAnsi="宋体" w:cs="宋体"/>
          <w:szCs w:val="21"/>
        </w:rPr>
      </w:pPr>
      <w:r>
        <w:rPr>
          <w:rFonts w:hint="eastAsia" w:ascii="宋体" w:hAnsi="宋体" w:cs="宋体"/>
          <w:szCs w:val="21"/>
        </w:rPr>
        <w:t xml:space="preserve">供应商应在法定质疑期内一次性提出针对同一采购程序环节的质疑，法定质疑期内针对同一采购程序环节再次提出的质疑，采购人、采购代理机构有权不予答复。</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接收询问和质疑的联系部门、联系电话和通讯地址见《供应商须知资料表》。</w:t>
      </w:r>
      <w:r/>
    </w:p>
    <w:p>
      <w:pPr>
        <w:numPr>
          <w:ilvl w:val="0"/>
          <w:numId w:val="1"/>
        </w:numPr>
        <w:ind w:left="357" w:hanging="357"/>
        <w:spacing w:line="360" w:lineRule="auto"/>
        <w:tabs>
          <w:tab w:val="left" w:pos="360" w:leader="none"/>
        </w:tabs>
        <w:rPr>
          <w:rFonts w:ascii="宋体" w:hAnsi="宋体" w:cs="宋体"/>
          <w:szCs w:val="21"/>
        </w:rPr>
        <w:outlineLvl w:val="1"/>
      </w:pPr>
      <w:r>
        <w:rPr>
          <w:rFonts w:hint="eastAsia" w:ascii="宋体" w:hAnsi="宋体" w:cs="宋体"/>
          <w:szCs w:val="21"/>
        </w:rPr>
        <w:t xml:space="preserve">代理费</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收费对象、收费标准及缴纳时间见《供应商须知资料表》。由成交供应商支付的，成交供应商须一次性向采购代理机构缴纳代理费，报价中应包含此费用。</w:t>
      </w:r>
      <w:r/>
    </w:p>
    <w:p>
      <w:pPr>
        <w:numPr>
          <w:ilvl w:val="1"/>
          <w:numId w:val="1"/>
        </w:numPr>
        <w:ind w:left="1077" w:hanging="720"/>
        <w:spacing w:line="360" w:lineRule="auto"/>
        <w:tabs>
          <w:tab w:val="left" w:pos="1080" w:leader="none"/>
          <w:tab w:val="left" w:pos="2014" w:leader="none"/>
        </w:tabs>
        <w:rPr>
          <w:rFonts w:ascii="宋体" w:hAnsi="宋体" w:cs="宋体"/>
          <w:szCs w:val="21"/>
        </w:rPr>
        <w:sectPr>
          <w:footerReference w:type="even" r:id="rId16"/>
          <w:footnotePr/>
          <w:endnotePr/>
          <w:type w:val="nextPage"/>
          <w:pgSz w:w="11907" w:h="16840" w:orient="portrait"/>
          <w:pgMar w:top="1440" w:right="1304" w:bottom="1440" w:left="1304" w:header="851" w:footer="851" w:gutter="0"/>
          <w:cols w:num="1" w:sep="0" w:space="720" w:equalWidth="1"/>
          <w:docGrid w:linePitch="360"/>
        </w:sectPr>
      </w:pPr>
      <w:r>
        <w:rPr>
          <w:rFonts w:ascii="宋体" w:hAnsi="宋体" w:cs="宋体"/>
          <w:szCs w:val="21"/>
        </w:rPr>
      </w:r>
      <w:r/>
    </w:p>
    <w:p>
      <w:pPr>
        <w:jc w:val="center"/>
        <w:spacing w:line="360" w:lineRule="auto"/>
        <w:rPr>
          <w:b/>
          <w:sz w:val="36"/>
          <w:szCs w:val="36"/>
        </w:rPr>
        <w:outlineLvl w:val="0"/>
      </w:pPr>
      <w:r/>
      <w:bookmarkStart w:id="26" w:name="_Toc8463"/>
      <w:r>
        <w:rPr>
          <w:b/>
          <w:sz w:val="36"/>
          <w:szCs w:val="36"/>
        </w:rPr>
        <w:t xml:space="preserve">第三章   评审</w:t>
      </w:r>
      <w:r>
        <w:rPr>
          <w:rFonts w:hint="eastAsia"/>
          <w:b/>
          <w:sz w:val="36"/>
          <w:szCs w:val="36"/>
        </w:rPr>
        <w:t xml:space="preserve">程序、评审</w:t>
      </w:r>
      <w:r>
        <w:rPr>
          <w:b/>
          <w:sz w:val="36"/>
          <w:szCs w:val="36"/>
        </w:rPr>
        <w:t xml:space="preserve">方法和评审标准</w:t>
      </w:r>
      <w:bookmarkEnd w:id="26"/>
      <w:r/>
      <w:r/>
    </w:p>
    <w:p>
      <w:pPr>
        <w:pStyle w:val="750"/>
        <w:spacing w:before="0" w:line="360" w:lineRule="auto"/>
        <w:rPr>
          <w:sz w:val="24"/>
        </w:rPr>
      </w:pPr>
      <w:r>
        <w:rPr>
          <w:rFonts w:ascii="Times New Roman" w:hAnsi="Times New Roman" w:eastAsia="宋体"/>
          <w:sz w:val="24"/>
          <w:szCs w:val="24"/>
        </w:rPr>
        <w:t xml:space="preserve">一、</w:t>
      </w:r>
      <w:r>
        <w:rPr>
          <w:rFonts w:hint="eastAsia" w:ascii="Times New Roman" w:hAnsi="Times New Roman" w:eastAsia="宋体"/>
          <w:sz w:val="24"/>
          <w:szCs w:val="24"/>
        </w:rPr>
        <w:t xml:space="preserve">评审</w:t>
      </w:r>
      <w:r>
        <w:rPr>
          <w:rFonts w:ascii="Times New Roman" w:hAnsi="Times New Roman" w:eastAsia="宋体"/>
          <w:sz w:val="24"/>
          <w:szCs w:val="24"/>
        </w:rPr>
        <w:t xml:space="preserve">程序</w:t>
      </w:r>
      <w:r/>
    </w:p>
    <w:p>
      <w:pPr>
        <w:numPr>
          <w:ilvl w:val="0"/>
          <w:numId w:val="3"/>
        </w:numPr>
        <w:spacing w:line="360" w:lineRule="auto"/>
        <w:tabs>
          <w:tab w:val="left" w:pos="360" w:leader="none"/>
        </w:tabs>
        <w:rPr>
          <w:rFonts w:ascii="宋体" w:hAnsi="宋体" w:cs="宋体"/>
          <w:szCs w:val="21"/>
        </w:rPr>
        <w:outlineLvl w:val="1"/>
      </w:pPr>
      <w:r>
        <w:rPr>
          <w:rFonts w:hint="eastAsia" w:ascii="宋体" w:hAnsi="宋体" w:cs="宋体"/>
          <w:szCs w:val="21"/>
        </w:rPr>
        <w:t xml:space="preserve">响应文件的资格性检查和符合性审查</w:t>
      </w:r>
      <w:r/>
    </w:p>
    <w:p>
      <w:pPr>
        <w:numPr>
          <w:ilvl w:val="1"/>
          <w:numId w:val="3"/>
        </w:numPr>
        <w:ind w:left="1077" w:hanging="720"/>
        <w:spacing w:line="360" w:lineRule="auto"/>
        <w:tabs>
          <w:tab w:val="left" w:pos="1080" w:leader="none"/>
        </w:tabs>
        <w:rPr>
          <w:rFonts w:ascii="宋体" w:hAnsi="宋体" w:cs="宋体"/>
          <w:szCs w:val="21"/>
        </w:rPr>
      </w:pPr>
      <w:r>
        <w:rPr>
          <w:rFonts w:hint="eastAsia" w:ascii="宋体" w:hAnsi="宋体" w:cs="宋体"/>
          <w:szCs w:val="21"/>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szCs w:val="21"/>
        </w:rPr>
        <w:t xml:space="preserve">无效响应</w:t>
      </w:r>
      <w:r>
        <w:rPr>
          <w:rFonts w:hint="eastAsia" w:ascii="宋体" w:hAnsi="宋体" w:cs="宋体"/>
          <w:szCs w:val="21"/>
        </w:rPr>
        <w:t xml:space="preserve">处理，磋商小组应当告知提交响应文件的供应商。</w:t>
      </w:r>
      <w:r/>
    </w:p>
    <w:p>
      <w:pPr>
        <w:numPr>
          <w:ilvl w:val="1"/>
          <w:numId w:val="3"/>
        </w:numPr>
        <w:ind w:left="1077" w:hanging="720"/>
        <w:spacing w:line="360" w:lineRule="auto"/>
        <w:tabs>
          <w:tab w:val="left" w:pos="1080" w:leader="none"/>
        </w:tabs>
        <w:rPr>
          <w:rFonts w:ascii="宋体" w:hAnsi="宋体" w:cs="宋体"/>
          <w:szCs w:val="21"/>
        </w:rPr>
      </w:pPr>
      <w:r>
        <w:rPr>
          <w:rFonts w:hint="eastAsia" w:ascii="宋体" w:hAnsi="宋体" w:cs="宋体"/>
          <w:szCs w:val="21"/>
        </w:rPr>
        <w:t xml:space="preserve">《资格性检查要求》中对格式有要求的，除竞争性磋商文件另有规定外，均为“实质性格式”文件。</w:t>
      </w:r>
      <w:r/>
    </w:p>
    <w:p>
      <w:pPr>
        <w:numPr>
          <w:ilvl w:val="1"/>
          <w:numId w:val="3"/>
        </w:numPr>
        <w:ind w:left="1077" w:hanging="720"/>
        <w:spacing w:line="360" w:lineRule="auto"/>
        <w:tabs>
          <w:tab w:val="left" w:pos="1080" w:leader="none"/>
        </w:tabs>
        <w:rPr>
          <w:rFonts w:ascii="宋体" w:hAnsi="宋体" w:cs="宋体"/>
          <w:szCs w:val="21"/>
        </w:rPr>
      </w:pPr>
      <w:r>
        <w:rPr>
          <w:rFonts w:hint="eastAsia" w:ascii="宋体" w:hAnsi="宋体" w:cs="宋体"/>
          <w:szCs w:val="21"/>
        </w:rPr>
        <w:t xml:space="preserve">《资格性检查要求》见下表：</w:t>
      </w:r>
      <w:r/>
    </w:p>
    <w:p>
      <w:pPr>
        <w:ind w:left="1077" w:firstLine="2319"/>
        <w:spacing w:line="340" w:lineRule="exact"/>
        <w:tabs>
          <w:tab w:val="left" w:pos="900" w:leader="none"/>
          <w:tab w:val="left" w:pos="1080" w:leader="none"/>
        </w:tabs>
        <w:rPr>
          <w:rFonts w:ascii="宋体" w:hAnsi="宋体" w:cs="宋体"/>
          <w:b/>
          <w:szCs w:val="21"/>
        </w:rPr>
      </w:pPr>
      <w:r>
        <w:rPr>
          <w:rFonts w:hint="eastAsia" w:ascii="宋体" w:hAnsi="宋体" w:cs="宋体"/>
          <w:b/>
          <w:szCs w:val="21"/>
        </w:rPr>
        <w:t xml:space="preserve">资格性检查要求</w:t>
      </w:r>
      <w:r/>
    </w:p>
    <w:tbl>
      <w:tblPr>
        <w:tblStyle w:val="759"/>
        <w:tblW w:w="5486" w:type="pct"/>
        <w:tblInd w:w="-2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2"/>
        <w:gridCol w:w="2121"/>
        <w:gridCol w:w="5212"/>
        <w:gridCol w:w="2037"/>
      </w:tblGrid>
      <w:tr>
        <w:trPr>
          <w:cantSplit/>
          <w:trHeight w:val="377"/>
          <w:tblHeader/>
        </w:trPr>
        <w:tc>
          <w:tcPr>
            <w:tcW w:w="403" w:type="pct"/>
            <w:vAlign w:val="center"/>
            <w:textDirection w:val="lrTb"/>
            <w:noWrap w:val="false"/>
          </w:tcPr>
          <w:p>
            <w:pPr>
              <w:ind w:left="0" w:right="0"/>
              <w:jc w:val="center"/>
              <w:keepLines w:val="0"/>
              <w:keepNext w:val="0"/>
              <w:spacing w:before="0" w:beforeAutospacing="0" w:after="0" w:afterAutospacing="0" w:line="340" w:lineRule="exact"/>
              <w:tabs>
                <w:tab w:val="left" w:pos="1080" w:leader="none"/>
              </w:tabs>
              <w:rPr>
                <w:rFonts w:ascii="宋体" w:hAnsi="宋体" w:cs="宋体"/>
                <w:b/>
                <w:szCs w:val="21"/>
              </w:rPr>
              <w:suppressLineNumbers w:val="0"/>
            </w:pPr>
            <w:r/>
            <w:bookmarkStart w:id="27" w:name="_Hlt487972895"/>
            <w:r/>
            <w:bookmarkEnd w:id="27"/>
            <w:r>
              <w:rPr>
                <w:rFonts w:hint="eastAsia" w:ascii="宋体" w:hAnsi="宋体" w:cs="宋体"/>
                <w:b/>
                <w:szCs w:val="21"/>
              </w:rPr>
              <w:t xml:space="preserve">序号</w:t>
            </w:r>
            <w:r/>
          </w:p>
        </w:tc>
        <w:tc>
          <w:tcPr>
            <w:tcW w:w="1040" w:type="pct"/>
            <w:vAlign w:val="center"/>
            <w:textDirection w:val="lrTb"/>
            <w:noWrap w:val="false"/>
          </w:tcPr>
          <w:p>
            <w:pPr>
              <w:ind w:left="0" w:right="0"/>
              <w:jc w:val="center"/>
              <w:keepLines w:val="0"/>
              <w:keepNext w:val="0"/>
              <w:spacing w:before="0" w:beforeAutospacing="0" w:after="0" w:afterAutospacing="0" w:line="340" w:lineRule="exact"/>
              <w:tabs>
                <w:tab w:val="left" w:pos="1080" w:leader="none"/>
              </w:tabs>
              <w:rPr>
                <w:rFonts w:ascii="宋体" w:hAnsi="宋体" w:cs="宋体"/>
                <w:b/>
                <w:szCs w:val="21"/>
              </w:rPr>
              <w:suppressLineNumbers w:val="0"/>
            </w:pPr>
            <w:r>
              <w:rPr>
                <w:rFonts w:hint="eastAsia" w:ascii="宋体" w:hAnsi="宋体" w:cs="宋体"/>
                <w:b/>
                <w:szCs w:val="21"/>
              </w:rPr>
              <w:t xml:space="preserve">审查因素</w:t>
            </w:r>
            <w:r/>
          </w:p>
        </w:tc>
        <w:tc>
          <w:tcPr>
            <w:tcW w:w="2556" w:type="pct"/>
            <w:vAlign w:val="center"/>
            <w:textDirection w:val="lrTb"/>
            <w:noWrap w:val="false"/>
          </w:tcPr>
          <w:p>
            <w:pPr>
              <w:ind w:left="0" w:right="0"/>
              <w:jc w:val="center"/>
              <w:keepLines w:val="0"/>
              <w:keepNext w:val="0"/>
              <w:spacing w:before="0" w:beforeAutospacing="0" w:after="0" w:afterAutospacing="0" w:line="340" w:lineRule="exact"/>
              <w:tabs>
                <w:tab w:val="left" w:pos="1080" w:leader="none"/>
              </w:tabs>
              <w:rPr>
                <w:rFonts w:ascii="宋体" w:hAnsi="宋体" w:cs="宋体"/>
                <w:b/>
                <w:szCs w:val="21"/>
              </w:rPr>
              <w:suppressLineNumbers w:val="0"/>
            </w:pPr>
            <w:r>
              <w:rPr>
                <w:rFonts w:hint="eastAsia" w:ascii="宋体" w:hAnsi="宋体" w:cs="宋体"/>
                <w:b/>
                <w:szCs w:val="21"/>
              </w:rPr>
              <w:t xml:space="preserve">审查内容</w:t>
            </w:r>
            <w:r/>
          </w:p>
        </w:tc>
        <w:tc>
          <w:tcPr>
            <w:tcW w:w="999" w:type="pct"/>
            <w:vAlign w:val="center"/>
            <w:textDirection w:val="lrTb"/>
            <w:noWrap w:val="false"/>
          </w:tcPr>
          <w:p>
            <w:pPr>
              <w:ind w:left="0" w:right="0"/>
              <w:jc w:val="center"/>
              <w:keepLines w:val="0"/>
              <w:keepNext w:val="0"/>
              <w:spacing w:before="0" w:beforeAutospacing="0" w:after="0" w:afterAutospacing="0" w:line="340" w:lineRule="exact"/>
              <w:tabs>
                <w:tab w:val="left" w:pos="1080" w:leader="none"/>
              </w:tabs>
              <w:rPr>
                <w:rFonts w:ascii="宋体" w:hAnsi="宋体" w:cs="宋体"/>
                <w:b/>
                <w:szCs w:val="21"/>
              </w:rPr>
              <w:suppressLineNumbers w:val="0"/>
            </w:pPr>
            <w:r>
              <w:rPr>
                <w:rFonts w:hint="eastAsia" w:ascii="宋体" w:hAnsi="宋体" w:cs="宋体"/>
                <w:b/>
                <w:szCs w:val="21"/>
              </w:rPr>
              <w:t xml:space="preserve">格式要求</w:t>
            </w:r>
            <w:r/>
          </w:p>
        </w:tc>
      </w:tr>
      <w:tr>
        <w:trPr>
          <w:cantSplit/>
          <w:trHeight w:val="1805"/>
        </w:trPr>
        <w:tc>
          <w:tcPr>
            <w:tcW w:w="403" w:type="pct"/>
            <w:vAlign w:val="center"/>
            <w:textDirection w:val="lrTb"/>
            <w:noWrap w:val="false"/>
          </w:tcPr>
          <w:p>
            <w:pPr>
              <w:ind w:left="0" w:right="0"/>
              <w:jc w:val="center"/>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1</w:t>
            </w:r>
            <w:r/>
          </w:p>
        </w:tc>
        <w:tc>
          <w:tcPr>
            <w:tcW w:w="1040" w:type="pct"/>
            <w:vAlign w:val="center"/>
            <w:textDirection w:val="lrTb"/>
            <w:noWrap w:val="false"/>
          </w:tcPr>
          <w:p>
            <w:pPr>
              <w:ind w:left="0" w:right="0"/>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满足《中华人民共和国政府采购法》第二十二条规定及法律法规的其他规定</w:t>
            </w:r>
            <w:r/>
          </w:p>
        </w:tc>
        <w:tc>
          <w:tcPr>
            <w:tcW w:w="2556" w:type="pct"/>
            <w:vAlign w:val="center"/>
            <w:textDirection w:val="lrTb"/>
            <w:noWrap w:val="false"/>
          </w:tcPr>
          <w:p>
            <w:pPr>
              <w:ind w:left="0" w:right="0"/>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具体规定见第一章《采购邀请》</w:t>
            </w:r>
            <w:r/>
          </w:p>
        </w:tc>
        <w:tc>
          <w:tcPr>
            <w:tcW w:w="999" w:type="pct"/>
            <w:vAlign w:val="center"/>
            <w:textDirection w:val="lrTb"/>
            <w:noWrap w:val="false"/>
          </w:tcPr>
          <w:p>
            <w:pPr>
              <w:ind w:left="0" w:right="0"/>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ascii="宋体" w:hAnsi="宋体" w:cs="宋体"/>
                <w:szCs w:val="21"/>
              </w:rPr>
            </w:r>
            <w:r/>
          </w:p>
        </w:tc>
      </w:tr>
      <w:tr>
        <w:trPr>
          <w:cantSplit/>
          <w:trHeight w:val="734"/>
        </w:trPr>
        <w:tc>
          <w:tcPr>
            <w:tcW w:w="403" w:type="pct"/>
            <w:vAlign w:val="center"/>
            <w:textDirection w:val="lrTb"/>
            <w:noWrap w:val="false"/>
          </w:tcPr>
          <w:p>
            <w:pPr>
              <w:ind w:left="0" w:right="0"/>
              <w:jc w:val="center"/>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1-1</w:t>
            </w:r>
            <w:r/>
          </w:p>
        </w:tc>
        <w:tc>
          <w:tcPr>
            <w:tcW w:w="1040" w:type="pct"/>
            <w:vAlign w:val="center"/>
            <w:textDirection w:val="lrTb"/>
            <w:noWrap w:val="false"/>
          </w:tcPr>
          <w:p>
            <w:pPr>
              <w:ind w:left="0" w:right="0"/>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供应商资格声明函</w:t>
            </w:r>
            <w:r/>
          </w:p>
        </w:tc>
        <w:tc>
          <w:tcPr>
            <w:tcW w:w="2556" w:type="pct"/>
            <w:vAlign w:val="center"/>
            <w:textDirection w:val="lrTb"/>
            <w:noWrap w:val="false"/>
          </w:tcPr>
          <w:p>
            <w:pPr>
              <w:ind w:left="0" w:right="0"/>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提供了符合采购文件要求的《供应商资格声明函》。</w:t>
            </w:r>
            <w:r/>
          </w:p>
        </w:tc>
        <w:tc>
          <w:tcPr>
            <w:tcW w:w="999" w:type="pct"/>
            <w:vAlign w:val="center"/>
            <w:textDirection w:val="lrTb"/>
            <w:noWrap w:val="false"/>
          </w:tcPr>
          <w:p>
            <w:pPr>
              <w:ind w:left="0" w:right="0"/>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格式见《响应文件格式》</w:t>
            </w:r>
            <w:r/>
          </w:p>
        </w:tc>
      </w:tr>
      <w:tr>
        <w:trPr>
          <w:cantSplit/>
          <w:trHeight w:val="4662"/>
        </w:trPr>
        <w:tc>
          <w:tcPr>
            <w:tcW w:w="403" w:type="pct"/>
            <w:vAlign w:val="center"/>
            <w:textDirection w:val="lrTb"/>
            <w:noWrap w:val="false"/>
          </w:tcPr>
          <w:p>
            <w:pPr>
              <w:ind w:left="0" w:right="0"/>
              <w:jc w:val="center"/>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1-2</w:t>
            </w:r>
            <w:r/>
          </w:p>
        </w:tc>
        <w:tc>
          <w:tcPr>
            <w:tcW w:w="1040" w:type="pct"/>
            <w:vAlign w:val="center"/>
            <w:textDirection w:val="lrTb"/>
            <w:noWrap w:val="false"/>
          </w:tcPr>
          <w:p>
            <w:pPr>
              <w:ind w:left="0" w:right="0"/>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供应商信用记录</w:t>
            </w:r>
            <w:r/>
          </w:p>
        </w:tc>
        <w:tc>
          <w:tcPr>
            <w:tcW w:w="2556" w:type="pct"/>
            <w:vAlign w:val="center"/>
            <w:textDirection w:val="lrTb"/>
            <w:noWrap w:val="false"/>
          </w:tcPr>
          <w:p>
            <w:pPr>
              <w:ind w:left="0" w:right="0"/>
              <w:keepLines w:val="0"/>
              <w:keepNext w:val="0"/>
              <w:spacing w:before="0" w:beforeAutospacing="0" w:after="0" w:afterAutospacing="0" w:line="340" w:lineRule="exact"/>
              <w:tabs>
                <w:tab w:val="left" w:pos="900" w:leader="none"/>
                <w:tab w:val="left" w:pos="1980" w:leader="none"/>
              </w:tabs>
              <w:rPr>
                <w:rFonts w:ascii="宋体" w:hAnsi="宋体" w:cs="宋体"/>
                <w:szCs w:val="21"/>
              </w:rPr>
              <w:suppressLineNumbers w:val="0"/>
            </w:pPr>
            <w:r>
              <w:rPr>
                <w:rFonts w:hint="eastAsia" w:ascii="宋体" w:hAnsi="宋体" w:cs="宋体"/>
                <w:szCs w:val="21"/>
              </w:rPr>
              <w:t xml:space="preserve">查询渠道：信用中国网站和中国政府采购网（www.creditchina.gov.cn、www.ccgp.gov.cn）；</w:t>
            </w:r>
            <w:r/>
          </w:p>
          <w:p>
            <w:pPr>
              <w:ind w:left="0" w:right="0"/>
              <w:keepLines w:val="0"/>
              <w:keepNext w:val="0"/>
              <w:spacing w:before="0" w:beforeAutospacing="0" w:after="0" w:afterAutospacing="0" w:line="340" w:lineRule="exact"/>
              <w:tabs>
                <w:tab w:val="left" w:pos="900" w:leader="none"/>
                <w:tab w:val="left" w:pos="1980" w:leader="none"/>
              </w:tabs>
              <w:rPr>
                <w:rFonts w:ascii="宋体" w:hAnsi="宋体" w:cs="宋体"/>
                <w:szCs w:val="21"/>
              </w:rPr>
              <w:suppressLineNumbers w:val="0"/>
            </w:pPr>
            <w:r>
              <w:rPr>
                <w:rFonts w:hint="eastAsia" w:ascii="宋体" w:hAnsi="宋体" w:cs="宋体"/>
                <w:szCs w:val="21"/>
              </w:rPr>
              <w:t xml:space="preserve">截止时点：提交响应文件截止时间以后、资格审查阶段采购人或采购代理机构的实际查询时间；</w:t>
            </w:r>
            <w:r/>
          </w:p>
          <w:p>
            <w:pPr>
              <w:ind w:left="0" w:right="0"/>
              <w:keepLines w:val="0"/>
              <w:keepNext w:val="0"/>
              <w:spacing w:before="0" w:beforeAutospacing="0" w:after="0" w:afterAutospacing="0" w:line="340" w:lineRule="exact"/>
              <w:tabs>
                <w:tab w:val="left" w:pos="900" w:leader="none"/>
                <w:tab w:val="left" w:pos="1980" w:leader="none"/>
              </w:tabs>
              <w:rPr>
                <w:rFonts w:ascii="宋体" w:hAnsi="宋体" w:cs="宋体"/>
                <w:szCs w:val="21"/>
              </w:rPr>
              <w:suppressLineNumbers w:val="0"/>
            </w:pPr>
            <w:r>
              <w:rPr>
                <w:rFonts w:hint="eastAsia" w:ascii="宋体" w:hAnsi="宋体" w:cs="宋体"/>
                <w:szCs w:val="21"/>
              </w:rPr>
              <w:t xml:space="preserve">信用信息查询记录和证据留存具体方式：查询结果网页打印页作为查询记录和证据，与其他采购文件一并保存；</w:t>
            </w:r>
            <w:r/>
          </w:p>
          <w:p>
            <w:pPr>
              <w:ind w:left="0" w:right="0"/>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信用信息的使用原则：经认定的被列入失信被执行人、重大税收违法案件当事人名单、政府采购严重违法失信行为记录名单的供应商，其</w:t>
            </w:r>
            <w:r>
              <w:rPr>
                <w:rFonts w:hint="eastAsia" w:ascii="宋体" w:hAnsi="宋体" w:cs="宋体"/>
                <w:b/>
                <w:szCs w:val="21"/>
              </w:rPr>
              <w:t xml:space="preserve">响应无效</w:t>
            </w:r>
            <w:r>
              <w:rPr>
                <w:rFonts w:hint="eastAsia" w:ascii="宋体" w:hAnsi="宋体" w:cs="宋体"/>
                <w:szCs w:val="21"/>
              </w:rPr>
              <w:t xml:space="preserve">。联合体形式响应的，联合体成员存在不良信用记录，视同联合体存在不良信用记录。</w:t>
            </w:r>
            <w:r/>
          </w:p>
        </w:tc>
        <w:tc>
          <w:tcPr>
            <w:tcW w:w="999" w:type="pct"/>
            <w:vAlign w:val="center"/>
            <w:textDirection w:val="lrTb"/>
            <w:noWrap w:val="false"/>
          </w:tcPr>
          <w:p>
            <w:pPr>
              <w:ind w:left="0" w:right="0"/>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无须供应商提供，由采购人查询。</w:t>
            </w:r>
            <w:r/>
          </w:p>
        </w:tc>
      </w:tr>
      <w:tr>
        <w:trPr>
          <w:cantSplit/>
          <w:trHeight w:val="964"/>
        </w:trPr>
        <w:tc>
          <w:tcPr>
            <w:tcW w:w="403" w:type="pct"/>
            <w:vAlign w:val="center"/>
            <w:textDirection w:val="lrTb"/>
            <w:noWrap w:val="false"/>
          </w:tcPr>
          <w:p>
            <w:pPr>
              <w:ind w:left="0" w:right="0"/>
              <w:jc w:val="center"/>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2</w:t>
            </w:r>
            <w:r/>
          </w:p>
        </w:tc>
        <w:tc>
          <w:tcPr>
            <w:tcW w:w="1040" w:type="pct"/>
            <w:vAlign w:val="center"/>
            <w:textDirection w:val="lrTb"/>
            <w:noWrap w:val="false"/>
          </w:tcPr>
          <w:p>
            <w:pPr>
              <w:ind w:left="0" w:right="0"/>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落实政府采购政策需满足的资格要求</w:t>
            </w:r>
            <w:r/>
          </w:p>
        </w:tc>
        <w:tc>
          <w:tcPr>
            <w:tcW w:w="2556" w:type="pct"/>
            <w:vAlign w:val="center"/>
            <w:textDirection w:val="lrTb"/>
            <w:noWrap w:val="false"/>
          </w:tcPr>
          <w:p>
            <w:pPr>
              <w:ind w:left="0" w:right="0"/>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具体要求见第一章《采购邀请》</w:t>
            </w:r>
            <w:r/>
          </w:p>
        </w:tc>
        <w:tc>
          <w:tcPr>
            <w:tcW w:w="999" w:type="pct"/>
            <w:vAlign w:val="center"/>
            <w:textDirection w:val="lrTb"/>
            <w:noWrap w:val="false"/>
          </w:tcPr>
          <w:p>
            <w:pPr>
              <w:ind w:left="0" w:right="0"/>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ascii="宋体" w:hAnsi="宋体" w:cs="宋体"/>
                <w:szCs w:val="21"/>
              </w:rPr>
            </w:r>
            <w:r/>
          </w:p>
        </w:tc>
      </w:tr>
      <w:tr>
        <w:trPr>
          <w:cantSplit/>
          <w:trHeight w:val="5732"/>
        </w:trPr>
        <w:tc>
          <w:tcPr>
            <w:tcW w:w="403" w:type="pct"/>
            <w:vAlign w:val="center"/>
            <w:textDirection w:val="lrTb"/>
            <w:noWrap w:val="false"/>
          </w:tcPr>
          <w:p>
            <w:pPr>
              <w:ind w:left="0" w:right="0"/>
              <w:jc w:val="center"/>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2-1</w:t>
            </w:r>
            <w:r/>
          </w:p>
        </w:tc>
        <w:tc>
          <w:tcPr>
            <w:tcW w:w="1040" w:type="pct"/>
            <w:vAlign w:val="center"/>
            <w:textDirection w:val="lrTb"/>
            <w:noWrap w:val="false"/>
          </w:tcPr>
          <w:p>
            <w:pPr>
              <w:ind w:left="0" w:right="0"/>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中小企业声明函</w:t>
            </w:r>
            <w:r/>
          </w:p>
        </w:tc>
        <w:tc>
          <w:tcPr>
            <w:tcW w:w="2556" w:type="pct"/>
            <w:vAlign w:val="center"/>
            <w:textDirection w:val="lrTb"/>
            <w:noWrap w:val="false"/>
          </w:tcPr>
          <w:p>
            <w:pPr>
              <w:ind w:left="0" w:right="0"/>
              <w:keepLines w:val="0"/>
              <w:keepNext w:val="0"/>
              <w:spacing w:before="0" w:beforeAutospacing="0" w:after="0" w:afterAutospacing="0" w:line="340" w:lineRule="exact"/>
              <w:tabs>
                <w:tab w:val="left" w:pos="1080" w:leader="none"/>
              </w:tabs>
              <w:rPr>
                <w:rFonts w:ascii="宋体" w:hAnsi="宋体" w:cs="宋体"/>
                <w:bCs/>
                <w:szCs w:val="21"/>
              </w:rPr>
              <w:suppressLineNumbers w:val="0"/>
            </w:pPr>
            <w:r>
              <w:rPr>
                <w:rFonts w:hint="eastAsia" w:ascii="宋体" w:hAnsi="宋体" w:cs="宋体"/>
                <w:bCs/>
                <w:szCs w:val="21"/>
              </w:rPr>
              <w:t xml:space="preserve">1、供应商中小企业的，应提供中小企业声明函；如为监狱企业或残疾人福利性单位，不必提供中小企业声明函，但须按注1或注2要求提供证明材料。</w:t>
            </w:r>
            <w:r/>
          </w:p>
          <w:p>
            <w:pPr>
              <w:ind w:left="0" w:right="0"/>
              <w:keepLines w:val="0"/>
              <w:keepNext w:val="0"/>
              <w:spacing w:before="0" w:beforeAutospacing="0" w:after="0" w:afterAutospacing="0" w:line="340" w:lineRule="exact"/>
              <w:tabs>
                <w:tab w:val="left" w:pos="1080" w:leader="none"/>
              </w:tabs>
              <w:rPr>
                <w:rFonts w:ascii="宋体" w:hAnsi="宋体" w:cs="宋体"/>
                <w:bCs/>
                <w:szCs w:val="21"/>
              </w:rPr>
              <w:suppressLineNumbers w:val="0"/>
            </w:pPr>
            <w:r>
              <w:rPr>
                <w:rFonts w:hint="eastAsia" w:ascii="宋体" w:hAnsi="宋体" w:cs="宋体"/>
                <w:bCs/>
                <w:szCs w:val="21"/>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ind w:left="0" w:right="0"/>
              <w:keepLines w:val="0"/>
              <w:keepNext w:val="0"/>
              <w:spacing w:before="0" w:beforeAutospacing="0" w:after="0" w:afterAutospacing="0" w:line="340" w:lineRule="exact"/>
              <w:tabs>
                <w:tab w:val="left" w:pos="1080" w:leader="none"/>
              </w:tabs>
              <w:rPr>
                <w:rFonts w:ascii="宋体" w:hAnsi="宋体" w:cs="宋体"/>
                <w:bCs/>
                <w:szCs w:val="21"/>
              </w:rPr>
              <w:suppressLineNumbers w:val="0"/>
            </w:pPr>
            <w:r>
              <w:rPr>
                <w:rFonts w:hint="eastAsia" w:ascii="宋体" w:hAnsi="宋体" w:cs="宋体"/>
                <w:bCs/>
                <w:szCs w:val="21"/>
              </w:rPr>
              <w:t xml:space="preserve">注1：监狱企业须提供由省级以上监狱管理局（常州市含教育矫治局）、戒毒管理局（含新疆生产建设兵团）出具的属于监狱企业的证明文件。</w:t>
            </w:r>
            <w:r/>
          </w:p>
          <w:p>
            <w:pPr>
              <w:ind w:left="0" w:right="0"/>
              <w:keepLines w:val="0"/>
              <w:keepNext w:val="0"/>
              <w:spacing w:before="0" w:beforeAutospacing="0" w:after="0" w:afterAutospacing="0" w:line="340" w:lineRule="exact"/>
              <w:tabs>
                <w:tab w:val="left" w:pos="1080" w:leader="none"/>
              </w:tabs>
              <w:rPr>
                <w:rFonts w:ascii="宋体" w:hAnsi="宋体" w:cs="宋体"/>
                <w:b/>
                <w:szCs w:val="21"/>
              </w:rPr>
              <w:suppressLineNumbers w:val="0"/>
            </w:pPr>
            <w:r>
              <w:rPr>
                <w:rFonts w:hint="eastAsia" w:ascii="宋体" w:hAnsi="宋体" w:cs="宋体"/>
                <w:bCs/>
                <w:szCs w:val="21"/>
              </w:rPr>
              <w:t xml:space="preserve">注2：残疾人福利性单位须按磋商文件要求提供《残疾人福利性单位声明函》。</w:t>
            </w:r>
            <w:r/>
          </w:p>
        </w:tc>
        <w:tc>
          <w:tcPr>
            <w:tcW w:w="999" w:type="pct"/>
            <w:vAlign w:val="center"/>
            <w:textDirection w:val="lrTb"/>
            <w:noWrap w:val="false"/>
          </w:tcPr>
          <w:p>
            <w:pPr>
              <w:ind w:left="0" w:right="0"/>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中小企业声明函格式见《响应文件格式》</w:t>
            </w:r>
            <w:r/>
          </w:p>
        </w:tc>
      </w:tr>
      <w:tr>
        <w:trPr>
          <w:cantSplit/>
          <w:trHeight w:val="734"/>
        </w:trPr>
        <w:tc>
          <w:tcPr>
            <w:tcW w:w="403" w:type="pct"/>
            <w:vAlign w:val="center"/>
            <w:textDirection w:val="lrTb"/>
            <w:noWrap w:val="false"/>
          </w:tcPr>
          <w:p>
            <w:pPr>
              <w:ind w:left="0" w:right="0"/>
              <w:jc w:val="center"/>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3</w:t>
            </w:r>
            <w:r/>
          </w:p>
        </w:tc>
        <w:tc>
          <w:tcPr>
            <w:tcW w:w="1040" w:type="pct"/>
            <w:vAlign w:val="center"/>
            <w:textDirection w:val="lrTb"/>
            <w:noWrap w:val="false"/>
          </w:tcPr>
          <w:p>
            <w:pPr>
              <w:ind w:left="0" w:right="0"/>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本项目的特定资格要求</w:t>
            </w:r>
            <w:r/>
          </w:p>
        </w:tc>
        <w:tc>
          <w:tcPr>
            <w:tcW w:w="2556" w:type="pct"/>
            <w:vAlign w:val="center"/>
            <w:textDirection w:val="lrTb"/>
            <w:noWrap w:val="false"/>
          </w:tcPr>
          <w:p>
            <w:pPr>
              <w:ind w:left="0" w:right="0"/>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如有，见第一章《采购邀请》</w:t>
            </w:r>
            <w:r/>
          </w:p>
        </w:tc>
        <w:tc>
          <w:tcPr>
            <w:tcW w:w="999" w:type="pct"/>
            <w:vAlign w:val="center"/>
            <w:textDirection w:val="lrTb"/>
            <w:noWrap w:val="false"/>
          </w:tcPr>
          <w:p>
            <w:pPr>
              <w:ind w:left="0" w:right="0"/>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ascii="宋体" w:hAnsi="宋体" w:cs="宋体"/>
                <w:szCs w:val="21"/>
              </w:rPr>
            </w:r>
            <w:r/>
          </w:p>
        </w:tc>
      </w:tr>
      <w:tr>
        <w:trPr>
          <w:cantSplit/>
          <w:trHeight w:val="1805"/>
        </w:trPr>
        <w:tc>
          <w:tcPr>
            <w:tcW w:w="403" w:type="pct"/>
            <w:vAlign w:val="center"/>
            <w:textDirection w:val="lrTb"/>
            <w:noWrap w:val="false"/>
          </w:tcPr>
          <w:p>
            <w:pPr>
              <w:ind w:left="0" w:right="0"/>
              <w:jc w:val="center"/>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3-1</w:t>
            </w:r>
            <w:r/>
          </w:p>
        </w:tc>
        <w:tc>
          <w:tcPr>
            <w:tcW w:w="1040" w:type="pct"/>
            <w:vAlign w:val="center"/>
            <w:textDirection w:val="lrTb"/>
            <w:noWrap w:val="false"/>
          </w:tcPr>
          <w:p>
            <w:pPr>
              <w:ind w:left="0" w:right="0"/>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是否接受联合体响应</w:t>
            </w:r>
            <w:r/>
          </w:p>
        </w:tc>
        <w:tc>
          <w:tcPr>
            <w:tcW w:w="2556" w:type="pct"/>
            <w:vAlign w:val="center"/>
            <w:textDirection w:val="lrTb"/>
            <w:noWrap w:val="false"/>
          </w:tcPr>
          <w:p>
            <w:pPr>
              <w:ind w:left="0" w:right="0"/>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b/>
                <w:bCs/>
                <w:szCs w:val="21"/>
              </w:rPr>
              <w:t xml:space="preserve">本项目不接受联合体响应，供应商不得为联合体。</w:t>
            </w:r>
            <w:r/>
          </w:p>
        </w:tc>
        <w:tc>
          <w:tcPr>
            <w:tcW w:w="999" w:type="pct"/>
            <w:vAlign w:val="center"/>
            <w:textDirection w:val="lrTb"/>
            <w:noWrap w:val="false"/>
          </w:tcPr>
          <w:p>
            <w:pPr>
              <w:ind w:left="0" w:right="0"/>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提供《联合协议》原件的电子件</w:t>
            </w:r>
            <w:r/>
          </w:p>
          <w:p>
            <w:pPr>
              <w:ind w:left="0" w:right="0"/>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格式见《响应文件格式》</w:t>
            </w:r>
            <w:r/>
          </w:p>
        </w:tc>
      </w:tr>
      <w:tr>
        <w:trPr>
          <w:cantSplit/>
          <w:trHeight w:val="4329"/>
        </w:trPr>
        <w:tc>
          <w:tcPr>
            <w:tcW w:w="403" w:type="pct"/>
            <w:vAlign w:val="center"/>
            <w:textDirection w:val="lrTb"/>
            <w:noWrap w:val="false"/>
          </w:tcPr>
          <w:p>
            <w:pPr>
              <w:ind w:left="0" w:right="0"/>
              <w:jc w:val="center"/>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3-2</w:t>
            </w:r>
            <w:r/>
          </w:p>
        </w:tc>
        <w:tc>
          <w:tcPr>
            <w:tcW w:w="1040" w:type="pct"/>
            <w:vAlign w:val="center"/>
            <w:textDirection w:val="lrTb"/>
            <w:noWrap w:val="false"/>
          </w:tcPr>
          <w:p>
            <w:pPr>
              <w:ind w:left="0" w:right="0"/>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其他特定资格要求</w:t>
            </w:r>
            <w:r/>
          </w:p>
        </w:tc>
        <w:tc>
          <w:tcPr>
            <w:tcW w:w="2556" w:type="pct"/>
            <w:vAlign w:val="center"/>
            <w:textDirection w:val="lrTb"/>
            <w:noWrap w:val="false"/>
          </w:tcPr>
          <w:p>
            <w:pPr>
              <w:ind w:left="0" w:right="0"/>
              <w:keepLines w:val="0"/>
              <w:keepNext w:val="0"/>
              <w:spacing w:before="0" w:beforeAutospacing="0" w:after="0" w:afterAutospacing="0" w:line="240" w:lineRule="auto"/>
              <w:tabs>
                <w:tab w:val="left" w:pos="1080" w:leader="none"/>
              </w:tabs>
              <w:rPr>
                <w:rFonts w:hint="eastAsia" w:ascii="宋体" w:hAnsi="宋体" w:cs="宋体"/>
                <w:szCs w:val="21"/>
              </w:rPr>
              <w:suppressLineNumbers w:val="0"/>
            </w:pPr>
            <w:r>
              <w:rPr>
                <w:rFonts w:hint="eastAsia" w:ascii="宋体" w:hAnsi="宋体" w:cs="宋体"/>
                <w:szCs w:val="21"/>
              </w:rPr>
              <w:t xml:space="preserve">如有，见第一章《采购邀请》</w:t>
            </w:r>
            <w:r/>
          </w:p>
          <w:p>
            <w:pPr>
              <w:numPr>
                <w:ilvl w:val="0"/>
                <w:numId w:val="0"/>
              </w:numPr>
              <w:ind w:left="0" w:right="0"/>
              <w:keepLines w:val="0"/>
              <w:keepNext w:val="0"/>
              <w:spacing w:before="0" w:beforeAutospacing="0" w:after="0" w:afterAutospacing="0" w:line="240" w:lineRule="auto"/>
              <w:tabs>
                <w:tab w:val="left" w:pos="1080" w:leader="none"/>
              </w:tabs>
              <w:rPr>
                <w:rFonts w:hint="eastAsia" w:ascii="宋体" w:hAnsi="宋体" w:eastAsia="宋体" w:cs="宋体"/>
                <w:bCs/>
                <w:szCs w:val="21"/>
              </w:rPr>
              <w:suppressLineNumbers w:val="0"/>
            </w:pPr>
            <w:r>
              <w:rPr>
                <w:rFonts w:hint="eastAsia" w:ascii="宋体" w:hAnsi="宋体" w:eastAsia="宋体" w:cs="宋体"/>
                <w:bCs/>
                <w:szCs w:val="21"/>
              </w:rPr>
              <w:t xml:space="preserve">（1）具有工商行政管理部门核发的有效企业法人营业执照；</w:t>
            </w:r>
            <w:r/>
          </w:p>
          <w:p>
            <w:pPr>
              <w:numPr>
                <w:ilvl w:val="0"/>
                <w:numId w:val="0"/>
              </w:numPr>
              <w:ind w:left="0" w:right="0"/>
              <w:keepLines w:val="0"/>
              <w:keepNext w:val="0"/>
              <w:spacing w:before="0" w:beforeAutospacing="0" w:after="0" w:afterAutospacing="0" w:line="240" w:lineRule="auto"/>
              <w:tabs>
                <w:tab w:val="left" w:pos="1080" w:leader="none"/>
              </w:tabs>
              <w:rPr>
                <w:rFonts w:hint="eastAsia" w:ascii="宋体" w:hAnsi="宋体" w:eastAsia="宋体" w:cs="宋体"/>
                <w:bCs/>
                <w:szCs w:val="21"/>
              </w:rPr>
              <w:suppressLineNumbers w:val="0"/>
            </w:pPr>
            <w:r>
              <w:rPr>
                <w:rFonts w:hint="eastAsia" w:ascii="宋体" w:hAnsi="宋体" w:eastAsia="宋体" w:cs="宋体"/>
                <w:bCs/>
                <w:szCs w:val="21"/>
              </w:rPr>
              <w:t xml:space="preserve">（2）投标人具有建筑工程施工总承包三级及以上资质；</w:t>
            </w:r>
            <w:r/>
          </w:p>
          <w:p>
            <w:pPr>
              <w:numPr>
                <w:ilvl w:val="0"/>
                <w:numId w:val="0"/>
              </w:numPr>
              <w:ind w:left="0" w:right="0"/>
              <w:keepLines w:val="0"/>
              <w:keepNext w:val="0"/>
              <w:spacing w:before="0" w:beforeAutospacing="0" w:after="0" w:afterAutospacing="0" w:line="240" w:lineRule="auto"/>
              <w:tabs>
                <w:tab w:val="left" w:pos="1080" w:leader="none"/>
              </w:tabs>
              <w:rPr>
                <w:rFonts w:hint="eastAsia" w:ascii="宋体" w:hAnsi="宋体" w:eastAsia="宋体" w:cs="宋体"/>
                <w:bCs/>
                <w:szCs w:val="21"/>
              </w:rPr>
              <w:suppressLineNumbers w:val="0"/>
            </w:pPr>
            <w:r>
              <w:rPr>
                <w:rFonts w:hint="eastAsia" w:ascii="宋体" w:hAnsi="宋体" w:eastAsia="宋体" w:cs="宋体"/>
                <w:bCs/>
                <w:szCs w:val="21"/>
              </w:rPr>
              <w:t xml:space="preserve">（3）具备安全生产条件，并取得有效的安全生产许可证；</w:t>
            </w:r>
            <w:r/>
          </w:p>
          <w:p>
            <w:pPr>
              <w:numPr>
                <w:ilvl w:val="0"/>
                <w:numId w:val="0"/>
              </w:numPr>
              <w:ind w:left="0" w:right="0"/>
              <w:keepLines w:val="0"/>
              <w:keepNext w:val="0"/>
              <w:spacing w:before="0" w:beforeAutospacing="0" w:after="0" w:afterAutospacing="0" w:line="240" w:lineRule="auto"/>
              <w:tabs>
                <w:tab w:val="left" w:pos="1080" w:leader="none"/>
              </w:tabs>
              <w:rPr>
                <w:sz w:val="21"/>
                <w:szCs w:val="21"/>
              </w:rPr>
              <w:suppressLineNumbers w:val="0"/>
            </w:pPr>
            <w:r>
              <w:rPr>
                <w:rFonts w:hint="eastAsia" w:ascii="宋体" w:hAnsi="宋体" w:eastAsia="宋体" w:cs="宋体"/>
                <w:bCs/>
                <w:szCs w:val="21"/>
              </w:rPr>
              <w:t xml:space="preserve">（4）供应商拟派项目负责人具备建筑工程二级(含)以上注册建造师且具有有效的建设行政主管部门核发的安全生产考核合格证（B证）。</w:t>
            </w:r>
            <w:r>
              <w:rPr>
                <w:rFonts w:ascii="宋体" w:hAnsi="宋体" w:eastAsia="宋体" w:cs="宋体"/>
                <w:b/>
                <w:color w:val="000000"/>
                <w:sz w:val="21"/>
                <w:szCs w:val="21"/>
              </w:rPr>
              <w:t xml:space="preserve">（注：一级建造师电子注册证书，执行《住房和城乡建设部办公厅关于全面实行一级建造师电子注册证书的通知》（建办市 [2021]40 号）文件。</w:t>
            </w:r>
            <w:r/>
          </w:p>
          <w:p>
            <w:pPr>
              <w:ind w:left="0" w:right="0"/>
              <w:keepLines w:val="0"/>
              <w:keepNext w:val="0"/>
              <w:spacing w:before="0" w:beforeAutospacing="0" w:after="0" w:afterAutospacing="0" w:line="240" w:lineRule="auto"/>
              <w:tabs>
                <w:tab w:val="left" w:pos="1080" w:leader="none"/>
              </w:tabs>
              <w:suppressLineNumbers w:val="0"/>
            </w:pPr>
            <w:r>
              <w:rPr>
                <w:rFonts w:ascii="宋体" w:hAnsi="宋体" w:eastAsia="宋体" w:cs="宋体"/>
                <w:b/>
                <w:color w:val="000000"/>
                <w:sz w:val="21"/>
                <w:szCs w:val="21"/>
              </w:rPr>
              <w:t xml:space="preserve">使用电子证书的，需按江苏省住房和城乡建设厅〔2023〕第5号公告规定使用新版电子证照。）</w:t>
            </w:r>
            <w:r/>
          </w:p>
        </w:tc>
        <w:tc>
          <w:tcPr>
            <w:tcW w:w="999" w:type="pct"/>
            <w:vAlign w:val="center"/>
            <w:textDirection w:val="lrTb"/>
            <w:noWrap w:val="false"/>
          </w:tcPr>
          <w:p>
            <w:pPr>
              <w:ind w:left="0" w:right="0"/>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提供证明文件的电子件或电子证照</w:t>
            </w:r>
            <w:r/>
          </w:p>
        </w:tc>
      </w:tr>
    </w:tbl>
    <w:p>
      <w:pPr>
        <w:jc w:val="left"/>
        <w:widowControl/>
        <w:rPr>
          <w:sz w:val="24"/>
        </w:rPr>
      </w:pPr>
      <w:r>
        <w:rPr>
          <w:sz w:val="24"/>
        </w:rPr>
        <w:br w:type="page" w:clear="all"/>
      </w:r>
      <w:r/>
    </w:p>
    <w:p>
      <w:pPr>
        <w:numPr>
          <w:ilvl w:val="1"/>
          <w:numId w:val="3"/>
        </w:numPr>
        <w:ind w:left="1077" w:hanging="720"/>
        <w:spacing w:line="360" w:lineRule="auto"/>
        <w:tabs>
          <w:tab w:val="left" w:pos="1080" w:leader="none"/>
        </w:tabs>
        <w:rPr>
          <w:sz w:val="24"/>
        </w:rPr>
      </w:pPr>
      <w:r>
        <w:rPr>
          <w:sz w:val="24"/>
        </w:rPr>
        <w:t xml:space="preserve">《符合性审查要求》见下表：</w:t>
      </w:r>
      <w:r/>
    </w:p>
    <w:p>
      <w:pPr>
        <w:jc w:val="center"/>
        <w:spacing w:line="320" w:lineRule="exact"/>
        <w:widowControl/>
        <w:rPr>
          <w:b/>
          <w:color w:val="000000"/>
          <w:sz w:val="24"/>
        </w:rPr>
      </w:pPr>
      <w:r>
        <w:rPr>
          <w:b/>
          <w:color w:val="000000"/>
          <w:sz w:val="24"/>
        </w:rPr>
        <w:t xml:space="preserve">符合性审查要求</w:t>
      </w:r>
      <w:r/>
    </w:p>
    <w:tbl>
      <w:tblPr>
        <w:tblStyle w:val="75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5"/>
        <w:gridCol w:w="1812"/>
        <w:gridCol w:w="6732"/>
      </w:tblGrid>
      <w:tr>
        <w:trPr>
          <w:jc w:val="center"/>
          <w:trHeight w:val="300"/>
        </w:trPr>
        <w:tc>
          <w:tcPr>
            <w:tcW w:w="401" w:type="pct"/>
            <w:vAlign w:val="center"/>
            <w:textDirection w:val="lrTb"/>
            <w:noWrap w:val="false"/>
          </w:tcPr>
          <w:p>
            <w:pPr>
              <w:ind w:left="0" w:right="0"/>
              <w:jc w:val="center"/>
              <w:keepLines w:val="0"/>
              <w:keepNext w:val="0"/>
              <w:spacing w:before="0" w:beforeAutospacing="0" w:after="0" w:afterAutospacing="0" w:line="320" w:lineRule="exact"/>
              <w:widowControl/>
              <w:rPr>
                <w:rFonts w:ascii="宋体" w:hAnsi="宋体" w:cs="宋体"/>
                <w:b/>
                <w:color w:val="000000"/>
                <w:szCs w:val="21"/>
              </w:rPr>
              <w:suppressLineNumbers w:val="0"/>
            </w:pPr>
            <w:r>
              <w:rPr>
                <w:rFonts w:hint="eastAsia" w:ascii="宋体" w:hAnsi="宋体" w:cs="宋体"/>
                <w:b/>
                <w:color w:val="000000"/>
                <w:szCs w:val="21"/>
              </w:rPr>
              <w:t xml:space="preserve">序号</w:t>
            </w:r>
            <w:r/>
          </w:p>
        </w:tc>
        <w:tc>
          <w:tcPr>
            <w:tcW w:w="975" w:type="pct"/>
            <w:vAlign w:val="center"/>
            <w:textDirection w:val="lrTb"/>
            <w:noWrap w:val="false"/>
          </w:tcPr>
          <w:p>
            <w:pPr>
              <w:ind w:left="0" w:right="0"/>
              <w:jc w:val="center"/>
              <w:keepLines w:val="0"/>
              <w:keepNext w:val="0"/>
              <w:spacing w:before="0" w:beforeAutospacing="0" w:after="0" w:afterAutospacing="0" w:line="320" w:lineRule="exact"/>
              <w:widowControl/>
              <w:rPr>
                <w:rFonts w:ascii="宋体" w:hAnsi="宋体" w:cs="宋体"/>
                <w:b/>
                <w:color w:val="000000"/>
                <w:szCs w:val="21"/>
              </w:rPr>
              <w:suppressLineNumbers w:val="0"/>
            </w:pPr>
            <w:r>
              <w:rPr>
                <w:rFonts w:hint="eastAsia" w:ascii="宋体" w:hAnsi="宋体" w:cs="宋体"/>
                <w:b/>
                <w:color w:val="000000"/>
                <w:szCs w:val="21"/>
              </w:rPr>
              <w:t xml:space="preserve">审查因素</w:t>
            </w:r>
            <w:r/>
          </w:p>
        </w:tc>
        <w:tc>
          <w:tcPr>
            <w:tcW w:w="3623" w:type="pct"/>
            <w:vAlign w:val="center"/>
            <w:textDirection w:val="lrTb"/>
            <w:noWrap w:val="false"/>
          </w:tcPr>
          <w:p>
            <w:pPr>
              <w:ind w:left="0" w:right="0"/>
              <w:jc w:val="center"/>
              <w:keepLines w:val="0"/>
              <w:keepNext w:val="0"/>
              <w:spacing w:before="0" w:beforeAutospacing="0" w:after="0" w:afterAutospacing="0" w:line="320" w:lineRule="exact"/>
              <w:widowControl/>
              <w:rPr>
                <w:rFonts w:ascii="宋体" w:hAnsi="宋体" w:cs="宋体"/>
                <w:b/>
                <w:color w:val="000000"/>
                <w:szCs w:val="21"/>
              </w:rPr>
              <w:suppressLineNumbers w:val="0"/>
            </w:pPr>
            <w:r>
              <w:rPr>
                <w:rFonts w:hint="eastAsia" w:ascii="宋体" w:hAnsi="宋体" w:cs="宋体"/>
                <w:b/>
                <w:color w:val="000000"/>
                <w:szCs w:val="21"/>
              </w:rPr>
              <w:t xml:space="preserve">审查内容</w:t>
            </w:r>
            <w:r/>
          </w:p>
        </w:tc>
      </w:tr>
      <w:tr>
        <w:trPr>
          <w:jc w:val="center"/>
          <w:trHeight w:val="685"/>
        </w:trPr>
        <w:tc>
          <w:tcPr>
            <w:tcW w:w="401" w:type="pct"/>
            <w:vAlign w:val="center"/>
            <w:textDirection w:val="lrTb"/>
            <w:noWrap w:val="false"/>
          </w:tcPr>
          <w:p>
            <w:pPr>
              <w:ind w:left="0" w:right="0"/>
              <w:jc w:val="center"/>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color w:val="000000"/>
                <w:szCs w:val="21"/>
              </w:rPr>
              <w:t xml:space="preserve">1</w:t>
            </w:r>
            <w:r/>
          </w:p>
        </w:tc>
        <w:tc>
          <w:tcPr>
            <w:tcW w:w="975" w:type="pct"/>
            <w:vAlign w:val="center"/>
            <w:textDirection w:val="lrTb"/>
            <w:noWrap w:val="false"/>
          </w:tcPr>
          <w:p>
            <w:pPr>
              <w:ind w:left="0" w:right="0"/>
              <w:jc w:val="left"/>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color w:val="000000"/>
                <w:szCs w:val="21"/>
              </w:rPr>
              <w:t xml:space="preserve">响应函、法定代表人资格证明书和政府采购供应商信用承诺书</w:t>
            </w:r>
            <w:r/>
          </w:p>
        </w:tc>
        <w:tc>
          <w:tcPr>
            <w:tcW w:w="3623" w:type="pct"/>
            <w:vAlign w:val="center"/>
            <w:textDirection w:val="lrTb"/>
            <w:noWrap w:val="false"/>
          </w:tcPr>
          <w:p>
            <w:pPr>
              <w:ind w:left="0" w:right="0"/>
              <w:jc w:val="left"/>
              <w:keepLines w:val="0"/>
              <w:keepNext w:val="0"/>
              <w:spacing w:before="0" w:beforeAutospacing="0" w:after="0" w:afterAutospacing="0" w:line="320" w:lineRule="exact"/>
              <w:widowControl/>
              <w:rPr>
                <w:rFonts w:ascii="宋体" w:hAnsi="宋体" w:cs="宋体"/>
                <w:szCs w:val="21"/>
              </w:rPr>
              <w:suppressLineNumbers w:val="0"/>
            </w:pPr>
            <w:r>
              <w:rPr>
                <w:rFonts w:hint="eastAsia" w:ascii="宋体" w:hAnsi="宋体" w:cs="宋体"/>
                <w:szCs w:val="21"/>
              </w:rPr>
              <w:t xml:space="preserve">按磋商文件要求提供响应函、法定代表人资格证明书和政府采购供应商信用承诺书；</w:t>
            </w:r>
            <w:r/>
          </w:p>
        </w:tc>
      </w:tr>
      <w:tr>
        <w:trPr>
          <w:jc w:val="center"/>
          <w:trHeight w:val="685"/>
        </w:trPr>
        <w:tc>
          <w:tcPr>
            <w:tcW w:w="401" w:type="pct"/>
            <w:vAlign w:val="center"/>
            <w:textDirection w:val="lrTb"/>
            <w:noWrap w:val="false"/>
          </w:tcPr>
          <w:p>
            <w:pPr>
              <w:ind w:left="0" w:right="0"/>
              <w:jc w:val="center"/>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color w:val="000000"/>
                <w:szCs w:val="21"/>
              </w:rPr>
              <w:t xml:space="preserve">2</w:t>
            </w:r>
            <w:r/>
          </w:p>
        </w:tc>
        <w:tc>
          <w:tcPr>
            <w:tcW w:w="975" w:type="pct"/>
            <w:vAlign w:val="center"/>
            <w:textDirection w:val="lrTb"/>
            <w:noWrap w:val="false"/>
          </w:tcPr>
          <w:p>
            <w:pPr>
              <w:ind w:left="0" w:right="0"/>
              <w:jc w:val="left"/>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color w:val="000000"/>
                <w:szCs w:val="21"/>
              </w:rPr>
              <w:t xml:space="preserve">响应完整性</w:t>
            </w:r>
            <w:r/>
          </w:p>
        </w:tc>
        <w:tc>
          <w:tcPr>
            <w:tcW w:w="3623" w:type="pct"/>
            <w:vAlign w:val="center"/>
            <w:textDirection w:val="lrTb"/>
            <w:noWrap w:val="false"/>
          </w:tcPr>
          <w:p>
            <w:pPr>
              <w:ind w:left="0" w:right="0"/>
              <w:jc w:val="left"/>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szCs w:val="21"/>
              </w:rPr>
              <w:t xml:space="preserve">未将一个采购包中的内容拆开响应；</w:t>
            </w:r>
            <w:r/>
          </w:p>
        </w:tc>
      </w:tr>
      <w:tr>
        <w:trPr>
          <w:jc w:val="center"/>
          <w:trHeight w:val="685"/>
        </w:trPr>
        <w:tc>
          <w:tcPr>
            <w:tcW w:w="401" w:type="pct"/>
            <w:vAlign w:val="center"/>
            <w:textDirection w:val="lrTb"/>
            <w:noWrap w:val="false"/>
          </w:tcPr>
          <w:p>
            <w:pPr>
              <w:ind w:left="0" w:right="0"/>
              <w:jc w:val="center"/>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color w:val="000000"/>
                <w:szCs w:val="21"/>
              </w:rPr>
              <w:t xml:space="preserve">3</w:t>
            </w:r>
            <w:r/>
          </w:p>
        </w:tc>
        <w:tc>
          <w:tcPr>
            <w:tcW w:w="975" w:type="pct"/>
            <w:vAlign w:val="center"/>
            <w:textDirection w:val="lrTb"/>
            <w:noWrap w:val="false"/>
          </w:tcPr>
          <w:p>
            <w:pPr>
              <w:ind w:left="0" w:right="0"/>
              <w:jc w:val="left"/>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color w:val="000000"/>
                <w:szCs w:val="21"/>
              </w:rPr>
              <w:t xml:space="preserve">响应报价</w:t>
            </w:r>
            <w:r/>
          </w:p>
        </w:tc>
        <w:tc>
          <w:tcPr>
            <w:tcW w:w="3623" w:type="pct"/>
            <w:vAlign w:val="center"/>
            <w:textDirection w:val="lrTb"/>
            <w:noWrap w:val="false"/>
          </w:tcPr>
          <w:p>
            <w:pPr>
              <w:ind w:left="0" w:right="0"/>
              <w:jc w:val="left"/>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color w:val="000000"/>
                <w:szCs w:val="21"/>
              </w:rPr>
              <w:t xml:space="preserve">响应报价未超过磋商文件中规定的项目</w:t>
            </w:r>
            <w:r>
              <w:rPr>
                <w:rFonts w:hint="eastAsia" w:ascii="宋体" w:hAnsi="宋体" w:cs="宋体"/>
                <w:b/>
                <w:bCs/>
                <w:color w:val="000000"/>
                <w:szCs w:val="21"/>
              </w:rPr>
              <w:t xml:space="preserve">最高限</w:t>
            </w:r>
            <w:r>
              <w:rPr>
                <w:rFonts w:hint="eastAsia" w:ascii="宋体" w:hAnsi="宋体" w:cs="宋体"/>
                <w:b/>
                <w:bCs/>
                <w:szCs w:val="21"/>
              </w:rPr>
              <w:t xml:space="preserve">价</w:t>
            </w:r>
            <w:r>
              <w:rPr>
                <w:rFonts w:hint="eastAsia" w:ascii="宋体" w:hAnsi="宋体" w:cs="宋体"/>
                <w:szCs w:val="21"/>
              </w:rPr>
              <w:t xml:space="preserve">；</w:t>
            </w:r>
            <w:r/>
          </w:p>
        </w:tc>
      </w:tr>
      <w:tr>
        <w:trPr>
          <w:jc w:val="center"/>
          <w:trHeight w:val="685"/>
        </w:trPr>
        <w:tc>
          <w:tcPr>
            <w:tcW w:w="401" w:type="pct"/>
            <w:vAlign w:val="center"/>
            <w:textDirection w:val="lrTb"/>
            <w:noWrap w:val="false"/>
          </w:tcPr>
          <w:p>
            <w:pPr>
              <w:ind w:left="0" w:right="0"/>
              <w:jc w:val="center"/>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color w:val="000000"/>
                <w:szCs w:val="21"/>
              </w:rPr>
              <w:t xml:space="preserve">4</w:t>
            </w:r>
            <w:r/>
          </w:p>
        </w:tc>
        <w:tc>
          <w:tcPr>
            <w:tcW w:w="975" w:type="pct"/>
            <w:vAlign w:val="center"/>
            <w:textDirection w:val="lrTb"/>
            <w:noWrap w:val="false"/>
          </w:tcPr>
          <w:p>
            <w:pPr>
              <w:ind w:left="0" w:right="0"/>
              <w:jc w:val="left"/>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color w:val="000000"/>
                <w:szCs w:val="21"/>
              </w:rPr>
              <w:t xml:space="preserve">报价唯一性</w:t>
            </w:r>
            <w:r/>
          </w:p>
        </w:tc>
        <w:tc>
          <w:tcPr>
            <w:tcW w:w="3623" w:type="pct"/>
            <w:vAlign w:val="center"/>
            <w:textDirection w:val="lrTb"/>
            <w:noWrap w:val="false"/>
          </w:tcPr>
          <w:p>
            <w:pPr>
              <w:ind w:left="0" w:right="0"/>
              <w:jc w:val="left"/>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color w:val="000000"/>
                <w:szCs w:val="21"/>
              </w:rPr>
              <w:t xml:space="preserve">响应文件未</w:t>
            </w:r>
            <w:r>
              <w:rPr>
                <w:rFonts w:hint="eastAsia" w:ascii="宋体" w:hAnsi="宋体" w:cs="宋体"/>
                <w:szCs w:val="21"/>
              </w:rPr>
              <w:t xml:space="preserve">出现可选择性或可调整的报价（磋商文件另有规定的除外）</w:t>
            </w:r>
            <w:r>
              <w:rPr>
                <w:rFonts w:hint="eastAsia" w:ascii="宋体" w:hAnsi="宋体" w:cs="宋体"/>
                <w:color w:val="000000"/>
                <w:szCs w:val="21"/>
              </w:rPr>
              <w:t xml:space="preserve">；</w:t>
            </w:r>
            <w:r/>
          </w:p>
        </w:tc>
      </w:tr>
      <w:tr>
        <w:trPr>
          <w:jc w:val="center"/>
          <w:trHeight w:val="685"/>
        </w:trPr>
        <w:tc>
          <w:tcPr>
            <w:tcW w:w="401" w:type="pct"/>
            <w:vAlign w:val="center"/>
            <w:textDirection w:val="lrTb"/>
            <w:noWrap w:val="false"/>
          </w:tcPr>
          <w:p>
            <w:pPr>
              <w:ind w:left="0" w:right="0"/>
              <w:jc w:val="center"/>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color w:val="000000"/>
                <w:szCs w:val="21"/>
              </w:rPr>
              <w:t xml:space="preserve">5</w:t>
            </w:r>
            <w:r/>
          </w:p>
        </w:tc>
        <w:tc>
          <w:tcPr>
            <w:tcW w:w="975" w:type="pct"/>
            <w:vAlign w:val="center"/>
            <w:textDirection w:val="lrTb"/>
            <w:noWrap w:val="false"/>
          </w:tcPr>
          <w:p>
            <w:pPr>
              <w:ind w:left="0" w:right="0"/>
              <w:jc w:val="left"/>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color w:val="000000"/>
                <w:szCs w:val="21"/>
              </w:rPr>
              <w:t xml:space="preserve">响应有效期</w:t>
            </w:r>
            <w:r/>
          </w:p>
        </w:tc>
        <w:tc>
          <w:tcPr>
            <w:tcW w:w="3623" w:type="pct"/>
            <w:vAlign w:val="center"/>
            <w:textDirection w:val="lrTb"/>
            <w:noWrap w:val="false"/>
          </w:tcPr>
          <w:p>
            <w:pPr>
              <w:ind w:left="0" w:right="0"/>
              <w:jc w:val="left"/>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color w:val="000000"/>
                <w:szCs w:val="21"/>
              </w:rPr>
              <w:t xml:space="preserve">响应文件中承诺的响应有效期满足磋商文件中载明的响应有效期的；</w:t>
            </w:r>
            <w:r/>
          </w:p>
        </w:tc>
      </w:tr>
      <w:tr>
        <w:trPr>
          <w:jc w:val="center"/>
          <w:trHeight w:val="685"/>
        </w:trPr>
        <w:tc>
          <w:tcPr>
            <w:tcW w:w="401" w:type="pct"/>
            <w:vAlign w:val="center"/>
            <w:textDirection w:val="lrTb"/>
            <w:noWrap w:val="false"/>
          </w:tcPr>
          <w:p>
            <w:pPr>
              <w:ind w:left="0" w:right="0"/>
              <w:jc w:val="center"/>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color w:val="000000"/>
                <w:szCs w:val="21"/>
              </w:rPr>
              <w:t xml:space="preserve">6</w:t>
            </w:r>
            <w:r/>
          </w:p>
        </w:tc>
        <w:tc>
          <w:tcPr>
            <w:tcW w:w="975" w:type="pct"/>
            <w:vAlign w:val="center"/>
            <w:textDirection w:val="lrTb"/>
            <w:noWrap w:val="false"/>
          </w:tcPr>
          <w:p>
            <w:pPr>
              <w:ind w:left="0" w:right="0"/>
              <w:jc w:val="left"/>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color w:val="000000"/>
                <w:szCs w:val="21"/>
              </w:rPr>
              <w:t xml:space="preserve">签署、加盖公章</w:t>
            </w:r>
            <w:r/>
          </w:p>
        </w:tc>
        <w:tc>
          <w:tcPr>
            <w:tcW w:w="3623" w:type="pct"/>
            <w:vAlign w:val="center"/>
            <w:textDirection w:val="lrTb"/>
            <w:noWrap w:val="false"/>
          </w:tcPr>
          <w:p>
            <w:pPr>
              <w:ind w:left="0" w:right="0"/>
              <w:jc w:val="left"/>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color w:val="000000"/>
                <w:szCs w:val="21"/>
              </w:rPr>
              <w:t xml:space="preserve">按照磋商文件要求签署、加盖公章的；</w:t>
            </w:r>
            <w:r/>
          </w:p>
        </w:tc>
      </w:tr>
      <w:tr>
        <w:trPr>
          <w:jc w:val="center"/>
          <w:trHeight w:val="685"/>
        </w:trPr>
        <w:tc>
          <w:tcPr>
            <w:tcW w:w="401" w:type="pct"/>
            <w:vAlign w:val="center"/>
            <w:textDirection w:val="lrTb"/>
            <w:noWrap w:val="false"/>
          </w:tcPr>
          <w:p>
            <w:pPr>
              <w:ind w:left="0" w:right="0"/>
              <w:jc w:val="center"/>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color w:val="000000"/>
                <w:szCs w:val="21"/>
              </w:rPr>
              <w:t xml:space="preserve">7</w:t>
            </w:r>
            <w:r/>
          </w:p>
        </w:tc>
        <w:tc>
          <w:tcPr>
            <w:tcW w:w="975" w:type="pct"/>
            <w:vAlign w:val="center"/>
            <w:textDirection w:val="lrTb"/>
            <w:noWrap w:val="false"/>
          </w:tcPr>
          <w:p>
            <w:pPr>
              <w:ind w:left="0" w:right="0"/>
              <w:jc w:val="left"/>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color w:val="000000"/>
                <w:szCs w:val="21"/>
              </w:rPr>
              <w:t xml:space="preserve">实质性格式</w:t>
            </w:r>
            <w:r/>
          </w:p>
        </w:tc>
        <w:tc>
          <w:tcPr>
            <w:tcW w:w="3623" w:type="pct"/>
            <w:vAlign w:val="center"/>
            <w:textDirection w:val="lrTb"/>
            <w:noWrap w:val="false"/>
          </w:tcPr>
          <w:p>
            <w:pPr>
              <w:ind w:left="0" w:right="0"/>
              <w:jc w:val="left"/>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szCs w:val="21"/>
              </w:rPr>
              <w:t xml:space="preserve">标记为“实质性格式”的文件均按磋商文件要求提供；</w:t>
            </w:r>
            <w:r/>
          </w:p>
        </w:tc>
      </w:tr>
      <w:tr>
        <w:trPr>
          <w:jc w:val="center"/>
          <w:trHeight w:val="685"/>
        </w:trPr>
        <w:tc>
          <w:tcPr>
            <w:tcW w:w="401" w:type="pct"/>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szCs w:val="21"/>
                <w:lang w:eastAsia="zh-CN"/>
              </w:rPr>
              <w:suppressLineNumbers w:val="0"/>
            </w:pPr>
            <w:r>
              <w:rPr>
                <w:rFonts w:hint="eastAsia" w:ascii="宋体" w:hAnsi="宋体" w:cs="宋体"/>
                <w:color w:val="000000"/>
                <w:szCs w:val="21"/>
                <w:lang w:val="en-US" w:eastAsia="zh-CN"/>
              </w:rPr>
              <w:t xml:space="preserve">8</w:t>
            </w:r>
            <w:r/>
          </w:p>
        </w:tc>
        <w:tc>
          <w:tcPr>
            <w:tcW w:w="975" w:type="pct"/>
            <w:vAlign w:val="center"/>
            <w:textDirection w:val="lrTb"/>
            <w:noWrap w:val="false"/>
          </w:tcPr>
          <w:p>
            <w:pPr>
              <w:ind w:left="0" w:right="0"/>
              <w:jc w:val="left"/>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color w:val="000000"/>
                <w:szCs w:val="21"/>
              </w:rPr>
              <w:t xml:space="preserve">报价的修正（如有）</w:t>
            </w:r>
            <w:r/>
          </w:p>
        </w:tc>
        <w:tc>
          <w:tcPr>
            <w:tcW w:w="3623" w:type="pct"/>
            <w:vAlign w:val="center"/>
            <w:textDirection w:val="lrTb"/>
            <w:noWrap w:val="false"/>
          </w:tcPr>
          <w:p>
            <w:pPr>
              <w:ind w:left="0" w:right="0"/>
              <w:jc w:val="left"/>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color w:val="000000"/>
                <w:szCs w:val="21"/>
              </w:rPr>
              <w:t xml:space="preserve">不涉及报价修正，或响应文件报价出现前后不一致时，供应商对修正后的报价予以确认；（如有）</w:t>
            </w:r>
            <w:r/>
          </w:p>
        </w:tc>
      </w:tr>
      <w:tr>
        <w:trPr>
          <w:jc w:val="center"/>
          <w:trHeight w:val="685"/>
        </w:trPr>
        <w:tc>
          <w:tcPr>
            <w:tcW w:w="401" w:type="pct"/>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szCs w:val="21"/>
                <w:lang w:eastAsia="zh-CN"/>
              </w:rPr>
              <w:suppressLineNumbers w:val="0"/>
            </w:pPr>
            <w:r>
              <w:rPr>
                <w:rFonts w:hint="eastAsia" w:ascii="宋体" w:hAnsi="宋体" w:cs="宋体"/>
                <w:color w:val="000000"/>
                <w:szCs w:val="21"/>
                <w:lang w:val="en-US" w:eastAsia="zh-CN"/>
              </w:rPr>
              <w:t xml:space="preserve">9</w:t>
            </w:r>
            <w:r/>
          </w:p>
        </w:tc>
        <w:tc>
          <w:tcPr>
            <w:tcW w:w="975" w:type="pct"/>
            <w:vAlign w:val="center"/>
            <w:textDirection w:val="lrTb"/>
            <w:noWrap w:val="false"/>
          </w:tcPr>
          <w:p>
            <w:pPr>
              <w:ind w:left="0" w:right="0"/>
              <w:jc w:val="left"/>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color w:val="000000"/>
                <w:szCs w:val="21"/>
              </w:rPr>
              <w:t xml:space="preserve">公平竞争</w:t>
            </w:r>
            <w:r/>
          </w:p>
        </w:tc>
        <w:tc>
          <w:tcPr>
            <w:tcW w:w="3623" w:type="pct"/>
            <w:vAlign w:val="center"/>
            <w:textDirection w:val="lrTb"/>
            <w:noWrap w:val="false"/>
          </w:tcPr>
          <w:p>
            <w:pPr>
              <w:ind w:left="0" w:right="0"/>
              <w:jc w:val="left"/>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color w:val="000000"/>
                <w:szCs w:val="21"/>
              </w:rPr>
              <w:t xml:space="preserve">供应商遵循公平竞争的原则，不存在恶意串通，妨碍其他供应商的竞争行为，不存在损害采购人或者其他供应商的合法权益情形的；</w:t>
            </w:r>
            <w:r/>
          </w:p>
        </w:tc>
      </w:tr>
      <w:tr>
        <w:trPr>
          <w:jc w:val="center"/>
          <w:trHeight w:val="685"/>
        </w:trPr>
        <w:tc>
          <w:tcPr>
            <w:tcW w:w="401" w:type="pct"/>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szCs w:val="21"/>
                <w:lang w:eastAsia="zh-CN"/>
              </w:rPr>
              <w:suppressLineNumbers w:val="0"/>
            </w:pPr>
            <w:r>
              <w:rPr>
                <w:rFonts w:hint="eastAsia" w:ascii="宋体" w:hAnsi="宋体" w:cs="宋体"/>
                <w:color w:val="000000"/>
                <w:szCs w:val="21"/>
              </w:rPr>
              <w:t xml:space="preserve">1</w:t>
            </w:r>
            <w:r>
              <w:rPr>
                <w:rFonts w:hint="eastAsia" w:ascii="宋体" w:hAnsi="宋体" w:cs="宋体"/>
                <w:color w:val="000000"/>
                <w:szCs w:val="21"/>
                <w:lang w:val="en-US" w:eastAsia="zh-CN"/>
              </w:rPr>
              <w:t xml:space="preserve">0</w:t>
            </w:r>
            <w:r/>
          </w:p>
        </w:tc>
        <w:tc>
          <w:tcPr>
            <w:tcW w:w="975" w:type="pct"/>
            <w:vAlign w:val="center"/>
            <w:textDirection w:val="lrTb"/>
            <w:noWrap w:val="false"/>
          </w:tcPr>
          <w:p>
            <w:pPr>
              <w:ind w:left="0" w:right="0"/>
              <w:jc w:val="left"/>
              <w:keepLines w:val="0"/>
              <w:keepNext w:val="0"/>
              <w:spacing w:before="0" w:beforeAutospacing="0" w:after="0" w:afterAutospacing="0" w:line="320" w:lineRule="exact"/>
              <w:widowControl/>
              <w:rPr>
                <w:rFonts w:ascii="宋体" w:hAnsi="宋体" w:cs="宋体"/>
                <w:color w:val="000000"/>
                <w:sz w:val="21"/>
                <w:szCs w:val="21"/>
              </w:rPr>
              <w:suppressLineNumbers w:val="0"/>
            </w:pPr>
            <w:r>
              <w:rPr>
                <w:rFonts w:hint="eastAsia" w:ascii="宋体" w:hAnsi="宋体" w:cs="宋体"/>
                <w:color w:val="000000"/>
                <w:sz w:val="21"/>
                <w:szCs w:val="21"/>
              </w:rPr>
              <w:t xml:space="preserve">串通响应</w:t>
            </w:r>
            <w:r/>
          </w:p>
        </w:tc>
        <w:tc>
          <w:tcPr>
            <w:tcW w:w="3623" w:type="pct"/>
            <w:vAlign w:val="center"/>
            <w:textDirection w:val="lrTb"/>
            <w:noWrap w:val="false"/>
          </w:tcPr>
          <w:p>
            <w:pPr>
              <w:ind w:left="0" w:right="0"/>
              <w:jc w:val="left"/>
              <w:keepLines w:val="0"/>
              <w:keepNext w:val="0"/>
              <w:spacing w:before="0" w:beforeAutospacing="0" w:after="0" w:afterAutospacing="0" w:line="320" w:lineRule="exact"/>
              <w:widowControl/>
              <w:rPr>
                <w:rFonts w:ascii="宋体" w:hAnsi="宋体" w:cs="宋体"/>
                <w:color w:val="000000"/>
                <w:sz w:val="21"/>
                <w:szCs w:val="21"/>
              </w:rPr>
              <w:suppressLineNumbers w:val="0"/>
            </w:pPr>
            <w:r>
              <w:rPr>
                <w:rFonts w:hint="eastAsia" w:ascii="宋体" w:hAnsi="宋体" w:cs="宋体"/>
                <w:color w:val="000000"/>
                <w:sz w:val="21"/>
                <w:szCs w:val="21"/>
              </w:rPr>
              <w:t xml:space="preserve">不存在《政府采购货物和服务招标响应管理办法》视为供应商串通响应的情形：</w:t>
            </w:r>
            <w:r/>
          </w:p>
          <w:p>
            <w:pPr>
              <w:numPr>
                <w:ilvl w:val="0"/>
                <w:numId w:val="4"/>
              </w:numPr>
              <w:ind w:left="0" w:right="0"/>
              <w:jc w:val="left"/>
              <w:keepLines w:val="0"/>
              <w:keepNext w:val="0"/>
              <w:spacing w:before="0" w:beforeAutospacing="0" w:after="0" w:afterAutospacing="0" w:line="320" w:lineRule="exact"/>
              <w:widowControl/>
              <w:rPr>
                <w:rFonts w:ascii="宋体" w:hAnsi="宋体" w:cs="宋体"/>
                <w:color w:val="000000"/>
                <w:sz w:val="21"/>
                <w:szCs w:val="21"/>
              </w:rPr>
              <w:suppressLineNumbers w:val="0"/>
            </w:pPr>
            <w:r>
              <w:rPr>
                <w:rFonts w:hint="eastAsia" w:ascii="宋体" w:hAnsi="宋体" w:cs="宋体"/>
                <w:color w:val="000000"/>
                <w:sz w:val="21"/>
                <w:szCs w:val="21"/>
              </w:rPr>
              <w:t xml:space="preserve">不同供应商的响应文件由同一单位或者个人编制</w:t>
            </w:r>
            <w:r>
              <w:rPr>
                <w:rFonts w:hint="eastAsia" w:ascii="宋体" w:hAnsi="宋体" w:cs="宋体"/>
                <w:sz w:val="21"/>
                <w:szCs w:val="21"/>
              </w:rPr>
              <w:t xml:space="preserve">（包含使用同一MAC地址的计算机制作电子响应文件的情形）</w:t>
            </w:r>
            <w:r>
              <w:rPr>
                <w:rFonts w:hint="eastAsia" w:ascii="宋体" w:hAnsi="宋体" w:cs="宋体"/>
                <w:color w:val="000000"/>
                <w:sz w:val="21"/>
                <w:szCs w:val="21"/>
              </w:rPr>
              <w:t xml:space="preserve">；</w:t>
            </w:r>
            <w:r/>
          </w:p>
          <w:p>
            <w:pPr>
              <w:numPr>
                <w:ilvl w:val="0"/>
                <w:numId w:val="4"/>
              </w:numPr>
              <w:ind w:left="0" w:right="0"/>
              <w:jc w:val="left"/>
              <w:keepLines w:val="0"/>
              <w:keepNext w:val="0"/>
              <w:spacing w:before="0" w:beforeAutospacing="0" w:after="0" w:afterAutospacing="0" w:line="320" w:lineRule="exact"/>
              <w:widowControl/>
              <w:rPr>
                <w:rFonts w:ascii="宋体" w:hAnsi="宋体" w:cs="宋体"/>
                <w:color w:val="000000"/>
                <w:sz w:val="21"/>
                <w:szCs w:val="21"/>
              </w:rPr>
              <w:suppressLineNumbers w:val="0"/>
            </w:pPr>
            <w:r>
              <w:rPr>
                <w:rFonts w:hint="eastAsia" w:ascii="宋体" w:hAnsi="宋体" w:cs="宋体"/>
                <w:color w:val="000000"/>
                <w:sz w:val="21"/>
                <w:szCs w:val="21"/>
              </w:rPr>
              <w:t xml:space="preserve">不同供应商委托同一单位或者个人办理响应事宜</w:t>
            </w:r>
            <w:r>
              <w:rPr>
                <w:rFonts w:hint="eastAsia" w:ascii="宋体" w:hAnsi="宋体" w:cs="宋体"/>
                <w:sz w:val="21"/>
                <w:szCs w:val="21"/>
              </w:rPr>
              <w:t xml:space="preserve">（包含使用同一MAC地址的计算机提交或者解密电子响应文件的情形）</w:t>
            </w:r>
            <w:r>
              <w:rPr>
                <w:rFonts w:hint="eastAsia" w:ascii="宋体" w:hAnsi="宋体" w:cs="宋体"/>
                <w:color w:val="000000"/>
                <w:sz w:val="21"/>
                <w:szCs w:val="21"/>
              </w:rPr>
              <w:t xml:space="preserve">；</w:t>
            </w:r>
            <w:r/>
          </w:p>
          <w:p>
            <w:pPr>
              <w:numPr>
                <w:ilvl w:val="0"/>
                <w:numId w:val="4"/>
              </w:numPr>
              <w:ind w:left="0" w:right="0"/>
              <w:jc w:val="left"/>
              <w:keepLines w:val="0"/>
              <w:keepNext w:val="0"/>
              <w:spacing w:before="0" w:beforeAutospacing="0" w:after="0" w:afterAutospacing="0" w:line="320" w:lineRule="exact"/>
              <w:widowControl/>
              <w:rPr>
                <w:rFonts w:ascii="宋体" w:hAnsi="宋体" w:cs="宋体"/>
                <w:color w:val="000000"/>
                <w:sz w:val="21"/>
                <w:szCs w:val="21"/>
              </w:rPr>
              <w:suppressLineNumbers w:val="0"/>
            </w:pPr>
            <w:r>
              <w:rPr>
                <w:rFonts w:hint="eastAsia" w:ascii="宋体" w:hAnsi="宋体" w:cs="宋体"/>
                <w:color w:val="000000"/>
                <w:sz w:val="21"/>
                <w:szCs w:val="21"/>
              </w:rPr>
              <w:t xml:space="preserve">不同供应商的响应文件载明的项目管理成员或者联系人员为同一人；</w:t>
            </w:r>
            <w:r/>
          </w:p>
          <w:p>
            <w:pPr>
              <w:numPr>
                <w:ilvl w:val="0"/>
                <w:numId w:val="4"/>
              </w:numPr>
              <w:ind w:left="0" w:right="0"/>
              <w:jc w:val="left"/>
              <w:keepLines w:val="0"/>
              <w:keepNext w:val="0"/>
              <w:spacing w:before="0" w:beforeAutospacing="0" w:after="0" w:afterAutospacing="0" w:line="320" w:lineRule="exact"/>
              <w:widowControl/>
              <w:rPr>
                <w:rFonts w:ascii="宋体" w:hAnsi="宋体" w:cs="宋体"/>
                <w:color w:val="000000"/>
                <w:sz w:val="21"/>
                <w:szCs w:val="21"/>
              </w:rPr>
              <w:suppressLineNumbers w:val="0"/>
            </w:pPr>
            <w:r>
              <w:rPr>
                <w:rFonts w:hint="eastAsia" w:ascii="宋体" w:hAnsi="宋体" w:cs="宋体"/>
                <w:color w:val="000000"/>
                <w:sz w:val="21"/>
                <w:szCs w:val="21"/>
              </w:rPr>
              <w:t xml:space="preserve">不同供应商的响应文件异常一致或者响应报价呈规律 性差异；</w:t>
            </w:r>
            <w:r/>
          </w:p>
          <w:p>
            <w:pPr>
              <w:ind w:left="0" w:right="0"/>
              <w:jc w:val="left"/>
              <w:keepLines w:val="0"/>
              <w:keepNext w:val="0"/>
              <w:spacing w:before="0" w:beforeAutospacing="0" w:after="0" w:afterAutospacing="0" w:line="320" w:lineRule="exact"/>
              <w:widowControl/>
              <w:rPr>
                <w:rFonts w:ascii="宋体" w:hAnsi="宋体" w:cs="宋体"/>
                <w:color w:val="000000"/>
                <w:sz w:val="21"/>
                <w:szCs w:val="21"/>
              </w:rPr>
              <w:suppressLineNumbers w:val="0"/>
            </w:pPr>
            <w:r>
              <w:rPr>
                <w:rFonts w:hint="eastAsia" w:ascii="宋体" w:hAnsi="宋体" w:cs="宋体"/>
                <w:color w:val="000000"/>
                <w:sz w:val="21"/>
                <w:szCs w:val="21"/>
              </w:rPr>
              <w:t xml:space="preserve">（五）不同供应商的响应文件相互混装；</w:t>
            </w:r>
            <w:r/>
          </w:p>
        </w:tc>
      </w:tr>
      <w:tr>
        <w:trPr>
          <w:jc w:val="center"/>
          <w:trHeight w:val="685"/>
        </w:trPr>
        <w:tc>
          <w:tcPr>
            <w:tcW w:w="401" w:type="pct"/>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szCs w:val="21"/>
                <w:lang w:eastAsia="zh-CN"/>
              </w:rPr>
              <w:suppressLineNumbers w:val="0"/>
            </w:pPr>
            <w:r>
              <w:rPr>
                <w:rFonts w:hint="eastAsia" w:ascii="宋体" w:hAnsi="宋体" w:cs="宋体"/>
                <w:color w:val="000000"/>
                <w:szCs w:val="21"/>
              </w:rPr>
              <w:t xml:space="preserve">1</w:t>
            </w:r>
            <w:r>
              <w:rPr>
                <w:rFonts w:hint="eastAsia" w:ascii="宋体" w:hAnsi="宋体" w:cs="宋体"/>
                <w:color w:val="000000"/>
                <w:szCs w:val="21"/>
                <w:lang w:val="en-US" w:eastAsia="zh-CN"/>
              </w:rPr>
              <w:t xml:space="preserve">1</w:t>
            </w:r>
            <w:r/>
          </w:p>
        </w:tc>
        <w:tc>
          <w:tcPr>
            <w:tcW w:w="975" w:type="pct"/>
            <w:vAlign w:val="center"/>
            <w:textDirection w:val="lrTb"/>
            <w:noWrap w:val="false"/>
          </w:tcPr>
          <w:p>
            <w:pPr>
              <w:ind w:left="0" w:right="0"/>
              <w:jc w:val="left"/>
              <w:keepLines w:val="0"/>
              <w:keepNext w:val="0"/>
              <w:spacing w:before="0" w:beforeAutospacing="0" w:after="0" w:afterAutospacing="0" w:line="320" w:lineRule="exact"/>
              <w:widowControl/>
              <w:rPr>
                <w:rFonts w:ascii="宋体" w:hAnsi="宋体" w:cs="宋体"/>
                <w:color w:val="000000"/>
                <w:sz w:val="21"/>
                <w:szCs w:val="21"/>
              </w:rPr>
              <w:suppressLineNumbers w:val="0"/>
            </w:pPr>
            <w:r>
              <w:rPr>
                <w:rFonts w:hint="eastAsia" w:ascii="宋体" w:hAnsi="宋体" w:cs="宋体"/>
                <w:color w:val="000000"/>
                <w:sz w:val="21"/>
                <w:szCs w:val="21"/>
              </w:rPr>
              <w:t xml:space="preserve">附加条件</w:t>
            </w:r>
            <w:r/>
          </w:p>
        </w:tc>
        <w:tc>
          <w:tcPr>
            <w:tcW w:w="3623" w:type="pct"/>
            <w:vAlign w:val="center"/>
            <w:textDirection w:val="lrTb"/>
            <w:noWrap w:val="false"/>
          </w:tcPr>
          <w:p>
            <w:pPr>
              <w:ind w:left="0" w:right="0"/>
              <w:jc w:val="left"/>
              <w:keepLines w:val="0"/>
              <w:keepNext w:val="0"/>
              <w:spacing w:before="0" w:beforeAutospacing="0" w:after="0" w:afterAutospacing="0" w:line="320" w:lineRule="exact"/>
              <w:widowControl/>
              <w:rPr>
                <w:rFonts w:ascii="宋体" w:hAnsi="宋体" w:cs="宋体"/>
                <w:color w:val="000000"/>
                <w:sz w:val="21"/>
                <w:szCs w:val="21"/>
              </w:rPr>
              <w:suppressLineNumbers w:val="0"/>
            </w:pPr>
            <w:r>
              <w:rPr>
                <w:rFonts w:hint="eastAsia" w:ascii="宋体" w:hAnsi="宋体" w:cs="宋体"/>
                <w:color w:val="000000"/>
                <w:sz w:val="21"/>
                <w:szCs w:val="21"/>
              </w:rPr>
              <w:t xml:space="preserve">响应文件未含有采购人不能接受的附加条件的；</w:t>
            </w:r>
            <w:r/>
          </w:p>
        </w:tc>
      </w:tr>
      <w:tr>
        <w:trPr>
          <w:jc w:val="center"/>
          <w:trHeight w:val="685"/>
        </w:trPr>
        <w:tc>
          <w:tcPr>
            <w:tcW w:w="401" w:type="pct"/>
            <w:vAlign w:val="center"/>
            <w:textDirection w:val="lrTb"/>
            <w:noWrap w:val="false"/>
          </w:tcPr>
          <w:p>
            <w:pPr>
              <w:ind w:left="0" w:right="0"/>
              <w:jc w:val="center"/>
              <w:keepLines w:val="0"/>
              <w:keepNext w:val="0"/>
              <w:spacing w:before="0" w:beforeAutospacing="0" w:after="0" w:afterAutospacing="0" w:line="320" w:lineRule="exact"/>
              <w:widowControl/>
              <w:rPr>
                <w:rFonts w:hint="default" w:ascii="宋体" w:hAnsi="宋体" w:cs="宋体"/>
                <w:color w:val="000000"/>
                <w:szCs w:val="21"/>
                <w:lang w:val="en-US" w:eastAsia="zh-CN"/>
              </w:rPr>
              <w:suppressLineNumbers w:val="0"/>
            </w:pPr>
            <w:r>
              <w:rPr>
                <w:rFonts w:hint="eastAsia" w:ascii="宋体" w:hAnsi="宋体" w:cs="宋体"/>
                <w:color w:val="000000"/>
                <w:szCs w:val="21"/>
                <w:lang w:val="en-US" w:eastAsia="zh-CN"/>
              </w:rPr>
              <w:t xml:space="preserve">12</w:t>
            </w:r>
            <w:r/>
          </w:p>
        </w:tc>
        <w:tc>
          <w:tcPr>
            <w:tcW w:w="975" w:type="pct"/>
            <w:vAlign w:val="center"/>
            <w:textDirection w:val="lrTb"/>
            <w:noWrap w:val="false"/>
          </w:tcPr>
          <w:p>
            <w:pPr>
              <w:ind w:left="0" w:right="0" w:firstLine="0"/>
              <w:keepLines w:val="0"/>
              <w:keepNext w:val="0"/>
              <w:spacing w:before="0" w:beforeAutospacing="0" w:after="0" w:afterAutospacing="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1"/>
                <w:szCs w:val="21"/>
              </w:rPr>
              <w:t xml:space="preserve">其他无效情形</w:t>
            </w:r>
            <w:r/>
          </w:p>
        </w:tc>
        <w:tc>
          <w:tcPr>
            <w:tcW w:w="3623" w:type="pct"/>
            <w:vAlign w:val="center"/>
            <w:textDirection w:val="lrTb"/>
            <w:noWrap w:val="false"/>
          </w:tcPr>
          <w:p>
            <w:pPr>
              <w:ind w:left="0" w:right="0" w:firstLine="0"/>
              <w:keepLines w:val="0"/>
              <w:keepNext w:val="0"/>
              <w:spacing w:before="0" w:beforeAutospacing="0" w:after="0" w:afterAutospacing="0" w:line="240" w:lineRule="auto"/>
              <w:rPr>
                <w:rFonts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1"/>
                <w:szCs w:val="21"/>
              </w:rPr>
              <w:t xml:space="preserve">供应商、响应文件不存在不符合法律、法规和磋商文件规定的其他无效情形。</w:t>
            </w:r>
            <w:r/>
          </w:p>
        </w:tc>
      </w:tr>
      <w:tr>
        <w:trPr>
          <w:jc w:val="center"/>
          <w:trHeight w:val="685"/>
        </w:trPr>
        <w:tc>
          <w:tcPr>
            <w:tcW w:w="401" w:type="pct"/>
            <w:vAlign w:val="center"/>
            <w:textDirection w:val="lrTb"/>
            <w:noWrap w:val="false"/>
          </w:tcPr>
          <w:p>
            <w:pPr>
              <w:ind w:left="0" w:right="0"/>
              <w:jc w:val="center"/>
              <w:keepLines w:val="0"/>
              <w:keepNext w:val="0"/>
              <w:spacing w:before="0" w:beforeAutospacing="0" w:after="0" w:afterAutospacing="0" w:line="320" w:lineRule="exact"/>
              <w:widowControl/>
              <w:rPr>
                <w:rFonts w:hint="default" w:ascii="宋体" w:hAnsi="宋体" w:cs="宋体"/>
                <w:color w:val="000000"/>
                <w:szCs w:val="21"/>
                <w:lang w:val="en-US" w:eastAsia="zh-CN"/>
              </w:rPr>
              <w:suppressLineNumbers w:val="0"/>
            </w:pPr>
            <w:r>
              <w:rPr>
                <w:rFonts w:hint="eastAsia" w:ascii="宋体" w:hAnsi="宋体" w:cs="宋体"/>
                <w:color w:val="000000"/>
                <w:szCs w:val="21"/>
                <w:lang w:val="en-US" w:eastAsia="zh-CN"/>
              </w:rPr>
              <w:t xml:space="preserve">13</w:t>
            </w:r>
            <w:r/>
          </w:p>
        </w:tc>
        <w:tc>
          <w:tcPr>
            <w:tcW w:w="975" w:type="pct"/>
            <w:vAlign w:val="center"/>
            <w:textDirection w:val="lrTb"/>
            <w:noWrap w:val="false"/>
          </w:tcPr>
          <w:p>
            <w:pPr>
              <w:ind w:left="0" w:right="0" w:firstLine="0"/>
              <w:keepLines w:val="0"/>
              <w:keepNext w:val="0"/>
              <w:spacing w:before="0" w:beforeAutospacing="0" w:after="0" w:afterAutospacing="0" w:line="240" w:lineRule="auto"/>
              <w:rPr>
                <w:rFonts w:hint="default"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21"/>
                <w:szCs w:val="21"/>
                <w:lang w:val="en-US" w:eastAsia="zh-CN"/>
              </w:rPr>
              <w:t xml:space="preserve">报价合理性</w:t>
            </w:r>
            <w:r/>
          </w:p>
        </w:tc>
        <w:tc>
          <w:tcPr>
            <w:tcW w:w="3623" w:type="pct"/>
            <w:vAlign w:val="center"/>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 w:val="21"/>
                <w:szCs w:val="21"/>
              </w:rPr>
              <w:t xml:space="preserve">报价合理</w:t>
            </w:r>
            <w:r>
              <w:rPr>
                <w:rFonts w:hint="eastAsia" w:ascii="宋体" w:hAnsi="宋体" w:cs="宋体"/>
                <w:sz w:val="21"/>
                <w:szCs w:val="21"/>
                <w:lang w:val="en-US" w:eastAsia="zh-CN"/>
              </w:rPr>
              <w:t xml:space="preserve">未出现异常低价</w:t>
            </w:r>
            <w:r>
              <w:rPr>
                <w:rFonts w:hint="eastAsia" w:ascii="宋体" w:hAnsi="宋体" w:cs="宋体"/>
                <w:sz w:val="21"/>
                <w:szCs w:val="21"/>
              </w:rPr>
              <w:t xml:space="preserve">，或供应商的报价明显低于其他通过符合性审查供应商的报价，有可能影响工程质量或者不能诚信履约的，能够应磋商小组要求在规定时间内证明其报价合理性的；</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详见苏财购（2025）62号文要求</w:t>
            </w:r>
            <w:r>
              <w:rPr>
                <w:rFonts w:hint="eastAsia" w:ascii="宋体" w:hAnsi="宋体" w:cs="宋体"/>
                <w:sz w:val="21"/>
                <w:szCs w:val="21"/>
                <w:lang w:eastAsia="zh-CN"/>
              </w:rPr>
              <w:t xml:space="preserve">）</w:t>
            </w:r>
            <w:r/>
          </w:p>
        </w:tc>
      </w:tr>
    </w:tbl>
    <w:p>
      <w:pPr>
        <w:numPr>
          <w:ilvl w:val="0"/>
          <w:numId w:val="0"/>
        </w:numPr>
        <w:spacing w:line="360" w:lineRule="auto"/>
        <w:tabs>
          <w:tab w:val="left" w:pos="360" w:leader="none"/>
        </w:tabs>
        <w:rPr>
          <w:rFonts w:ascii="宋体" w:hAnsi="宋体" w:cs="宋体"/>
          <w:szCs w:val="21"/>
        </w:rPr>
        <w:outlineLvl w:val="1"/>
      </w:pPr>
      <w:r>
        <w:rPr>
          <w:rFonts w:ascii="宋体" w:hAnsi="宋体" w:cs="宋体"/>
          <w:szCs w:val="21"/>
        </w:rPr>
      </w:r>
      <w:r/>
    </w:p>
    <w:p>
      <w:pPr>
        <w:numPr>
          <w:ilvl w:val="0"/>
          <w:numId w:val="3"/>
        </w:numPr>
        <w:spacing w:line="360" w:lineRule="auto"/>
        <w:tabs>
          <w:tab w:val="left" w:pos="360" w:leader="none"/>
        </w:tabs>
        <w:rPr>
          <w:rFonts w:ascii="宋体" w:hAnsi="宋体" w:cs="宋体"/>
          <w:szCs w:val="21"/>
        </w:rPr>
        <w:outlineLvl w:val="1"/>
      </w:pPr>
      <w:r>
        <w:rPr>
          <w:rFonts w:hint="eastAsia" w:ascii="宋体" w:hAnsi="宋体" w:cs="宋体"/>
          <w:szCs w:val="21"/>
        </w:rPr>
        <w:t xml:space="preserve">磋商、响应文件有关事项的澄清、说明或者更正和最终报价</w:t>
      </w:r>
      <w:r/>
    </w:p>
    <w:p>
      <w:pPr>
        <w:numPr>
          <w:ilvl w:val="1"/>
          <w:numId w:val="3"/>
        </w:numPr>
        <w:ind w:left="1077" w:hanging="720"/>
        <w:spacing w:line="360" w:lineRule="auto"/>
        <w:tabs>
          <w:tab w:val="left" w:pos="1080" w:leader="none"/>
        </w:tabs>
        <w:rPr>
          <w:rFonts w:ascii="宋体" w:hAnsi="宋体" w:cs="宋体"/>
          <w:szCs w:val="21"/>
        </w:rPr>
      </w:pPr>
      <w:r>
        <w:rPr>
          <w:rFonts w:hint="eastAsia" w:ascii="宋体" w:hAnsi="宋体" w:cs="宋体"/>
          <w:szCs w:val="21"/>
        </w:rPr>
        <w:t xml:space="preserve">磋商小组所有成员应当集中与单一供应商分别进行磋商，并给予所有参加磋商的供应商平等的磋商机会。</w:t>
      </w:r>
      <w:r/>
    </w:p>
    <w:p>
      <w:pPr>
        <w:numPr>
          <w:ilvl w:val="1"/>
          <w:numId w:val="3"/>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3"/>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对磋商文件作出的实质性变动是磋商文件的有效组成部分，磋商小组应当及时通过常州市政府采购业务管理平台系统以书面形式同时通知所有参加磋商的供应商。</w:t>
      </w:r>
      <w:r/>
    </w:p>
    <w:p>
      <w:pPr>
        <w:numPr>
          <w:ilvl w:val="1"/>
          <w:numId w:val="3"/>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3"/>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响应文件的澄清、说明或者更正：</w:t>
      </w:r>
      <w:r/>
    </w:p>
    <w:p>
      <w:pPr>
        <w:ind w:left="1080"/>
        <w:spacing w:line="360" w:lineRule="auto"/>
        <w:tabs>
          <w:tab w:val="left" w:pos="1980" w:leader="none"/>
        </w:tabs>
        <w:rPr>
          <w:rFonts w:ascii="宋体" w:hAnsi="宋体" w:cs="宋体"/>
          <w:szCs w:val="21"/>
        </w:rPr>
      </w:pPr>
      <w:r>
        <w:rPr>
          <w:rFonts w:hint="eastAsia" w:ascii="宋体" w:hAnsi="宋体" w:cs="宋体"/>
          <w:szCs w:val="21"/>
        </w:rPr>
        <w:t xml:space="preserve">评审过程中，磋商小组会将通过常州市政府采购业务管理平台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numPr>
          <w:ilvl w:val="1"/>
          <w:numId w:val="3"/>
        </w:numPr>
        <w:ind w:left="1077" w:hanging="720"/>
        <w:spacing w:line="360" w:lineRule="auto"/>
        <w:tabs>
          <w:tab w:val="left" w:pos="1080" w:leader="none"/>
          <w:tab w:val="left" w:pos="1872" w:leader="none"/>
        </w:tabs>
        <w:rPr>
          <w:rFonts w:ascii="宋体" w:hAnsi="宋体" w:cs="宋体"/>
          <w:b/>
          <w:szCs w:val="21"/>
        </w:rPr>
      </w:pPr>
      <w:r>
        <w:rPr>
          <w:rFonts w:hint="eastAsia" w:ascii="宋体" w:hAnsi="宋体" w:cs="宋体"/>
          <w:b/>
          <w:szCs w:val="21"/>
        </w:rPr>
        <w:t xml:space="preserve">磋商结束后，磋商小组将要求所有实质性响应的供应商在规定时间内通过常州市政府采购业务管理平台系统提交最终报价</w:t>
      </w:r>
      <w:r>
        <w:rPr>
          <w:rFonts w:hint="eastAsia" w:ascii="宋体" w:hAnsi="宋体" w:cs="宋体"/>
          <w:b/>
          <w:szCs w:val="21"/>
          <w:lang w:eastAsia="zh-CN"/>
        </w:rPr>
        <w:t xml:space="preserve">，</w:t>
      </w:r>
      <w:r>
        <w:rPr>
          <w:rFonts w:hint="eastAsia" w:ascii="宋体" w:hAnsi="宋体" w:cs="宋体"/>
          <w:b/>
          <w:szCs w:val="21"/>
          <w:lang w:val="en-US" w:eastAsia="zh-CN"/>
        </w:rPr>
        <w:t xml:space="preserve">最终报价不得高于首次报价。</w:t>
      </w:r>
      <w:r/>
    </w:p>
    <w:p>
      <w:pPr>
        <w:numPr>
          <w:ilvl w:val="1"/>
          <w:numId w:val="3"/>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磋商文件能够详细列明采购标的的技术、服务要求的，磋商结束后，磋商小组应当要求所有实质</w:t>
      </w:r>
      <w:r>
        <w:rPr>
          <w:rFonts w:hint="eastAsia" w:ascii="宋体" w:hAnsi="宋体" w:cs="宋体"/>
          <w:szCs w:val="21"/>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3"/>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最终报价是供应商响应文件的有效组成部分。</w:t>
      </w:r>
      <w:r/>
    </w:p>
    <w:p>
      <w:pPr>
        <w:numPr>
          <w:ilvl w:val="1"/>
          <w:numId w:val="3"/>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已提交响应文件的供应商，在提交最终报价之前，可以根据磋商情况退出磋商。</w:t>
      </w:r>
      <w:r/>
    </w:p>
    <w:p>
      <w:pPr>
        <w:numPr>
          <w:ilvl w:val="0"/>
          <w:numId w:val="3"/>
        </w:numPr>
        <w:spacing w:line="360" w:lineRule="auto"/>
        <w:tabs>
          <w:tab w:val="left" w:pos="360" w:leader="none"/>
        </w:tabs>
        <w:rPr>
          <w:rFonts w:ascii="宋体" w:hAnsi="宋体" w:cs="宋体"/>
          <w:szCs w:val="21"/>
        </w:rPr>
        <w:outlineLvl w:val="1"/>
      </w:pPr>
      <w:r>
        <w:rPr>
          <w:rFonts w:hint="eastAsia" w:ascii="宋体" w:hAnsi="宋体" w:cs="宋体"/>
          <w:szCs w:val="21"/>
        </w:rPr>
        <w:t xml:space="preserve">最终报价的算术修正及政策调整</w:t>
      </w:r>
      <w:r/>
    </w:p>
    <w:p>
      <w:pPr>
        <w:numPr>
          <w:ilvl w:val="1"/>
          <w:numId w:val="3"/>
        </w:numPr>
        <w:ind w:left="1077" w:hanging="720"/>
        <w:spacing w:line="360" w:lineRule="auto"/>
        <w:tabs>
          <w:tab w:val="left" w:pos="1080" w:leader="none"/>
        </w:tabs>
        <w:rPr>
          <w:rFonts w:ascii="宋体" w:hAnsi="宋体" w:cs="宋体"/>
          <w:szCs w:val="21"/>
        </w:rPr>
      </w:pPr>
      <w:r>
        <w:rPr>
          <w:rFonts w:hint="eastAsia" w:ascii="宋体" w:hAnsi="宋体" w:cs="宋体"/>
          <w:szCs w:val="21"/>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szCs w:val="21"/>
        </w:rPr>
        <w:t xml:space="preserve">响应无效</w:t>
      </w:r>
      <w:r>
        <w:rPr>
          <w:rFonts w:hint="eastAsia" w:ascii="宋体" w:hAnsi="宋体" w:cs="宋体"/>
          <w:szCs w:val="21"/>
        </w:rPr>
        <w:t xml:space="preserve">。</w:t>
      </w:r>
      <w:r/>
    </w:p>
    <w:p>
      <w:pPr>
        <w:numPr>
          <w:ilvl w:val="1"/>
          <w:numId w:val="3"/>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最终报价出现前后不一致的，按照下列规定修正：</w:t>
      </w:r>
      <w:r/>
    </w:p>
    <w:p>
      <w:pPr>
        <w:numPr>
          <w:ilvl w:val="2"/>
          <w:numId w:val="3"/>
        </w:numPr>
        <w:ind w:left="2035"/>
        <w:spacing w:line="360" w:lineRule="auto"/>
        <w:tabs>
          <w:tab w:val="left" w:pos="1080" w:leader="none"/>
          <w:tab w:val="left" w:pos="1589" w:leader="none"/>
          <w:tab w:val="left" w:pos="2035" w:leader="none"/>
          <w:tab w:val="left" w:pos="2114" w:leader="none"/>
        </w:tabs>
        <w:rPr>
          <w:rFonts w:ascii="宋体" w:hAnsi="宋体" w:cs="宋体"/>
          <w:szCs w:val="21"/>
        </w:rPr>
      </w:pPr>
      <w:r>
        <w:rPr>
          <w:rFonts w:hint="eastAsia" w:ascii="宋体" w:hAnsi="宋体" w:cs="宋体"/>
          <w:szCs w:val="21"/>
        </w:rPr>
        <w:t xml:space="preserve">竞争性磋商文件对于报价修正是否另有规定：</w:t>
      </w:r>
      <w:r/>
    </w:p>
    <w:p>
      <w:pPr>
        <w:ind w:left="2035"/>
        <w:spacing w:line="360" w:lineRule="auto"/>
        <w:tabs>
          <w:tab w:val="left" w:pos="1080" w:leader="none"/>
          <w:tab w:val="left" w:pos="1589" w:leader="none"/>
          <w:tab w:val="left" w:pos="2035" w:leader="none"/>
          <w:tab w:val="left" w:pos="2114" w:leader="none"/>
        </w:tabs>
        <w:rPr>
          <w:rFonts w:ascii="宋体" w:hAnsi="宋体" w:cs="宋体"/>
          <w:szCs w:val="21"/>
          <w:u w:val="single"/>
        </w:rPr>
      </w:pPr>
      <w:r>
        <w:rPr>
          <w:rFonts w:hint="eastAsia" w:ascii="宋体" w:hAnsi="宋体" w:cs="宋体"/>
          <w:szCs w:val="21"/>
        </w:rPr>
        <w:t xml:space="preserve">□有，具体规定为：___________</w:t>
      </w:r>
      <w:r/>
    </w:p>
    <w:p>
      <w:pPr>
        <w:ind w:left="2035"/>
        <w:spacing w:line="360" w:lineRule="auto"/>
        <w:tabs>
          <w:tab w:val="left" w:pos="1080" w:leader="none"/>
          <w:tab w:val="left" w:pos="1589" w:leader="none"/>
          <w:tab w:val="left" w:pos="2035" w:leader="none"/>
          <w:tab w:val="left" w:pos="2114" w:leader="none"/>
        </w:tabs>
        <w:rPr>
          <w:rFonts w:ascii="宋体" w:hAnsi="宋体" w:cs="宋体"/>
          <w:szCs w:val="21"/>
        </w:rPr>
      </w:pPr>
      <w:r>
        <w:rPr>
          <w:rFonts w:ascii="Wingdings 2" w:hAnsi="Wingdings 2" w:eastAsia="Wingdings 2" w:cs="Wingdings 2"/>
          <w:szCs w:val="21"/>
        </w:rPr>
        <w:t xml:space="preserve">R</w:t>
      </w:r>
      <w:r>
        <w:rPr>
          <w:rFonts w:hint="eastAsia" w:ascii="宋体" w:hAnsi="宋体" w:cs="宋体"/>
          <w:szCs w:val="21"/>
        </w:rPr>
        <w:t xml:space="preserve">无，按下述3.2.2-3.2.5项规定修正。</w:t>
      </w:r>
      <w:r/>
    </w:p>
    <w:p>
      <w:pPr>
        <w:numPr>
          <w:ilvl w:val="2"/>
          <w:numId w:val="3"/>
        </w:numPr>
        <w:ind w:left="2035"/>
        <w:spacing w:line="360" w:lineRule="auto"/>
        <w:tabs>
          <w:tab w:val="left" w:pos="2035" w:leader="none"/>
          <w:tab w:val="left" w:pos="2114" w:leader="none"/>
          <w:tab w:val="left" w:pos="2977" w:leader="none"/>
        </w:tabs>
        <w:rPr>
          <w:rFonts w:ascii="宋体" w:hAnsi="宋体" w:cs="宋体"/>
          <w:color w:val="000000"/>
          <w:szCs w:val="21"/>
        </w:rPr>
      </w:pPr>
      <w:r>
        <w:rPr>
          <w:rFonts w:hint="eastAsia" w:ascii="宋体" w:hAnsi="宋体" w:cs="宋体"/>
          <w:color w:val="000000"/>
          <w:szCs w:val="21"/>
        </w:rPr>
        <w:t xml:space="preserve">大写金额和小写金额不一致的，以大写金额为准；</w:t>
      </w:r>
      <w:r/>
    </w:p>
    <w:p>
      <w:pPr>
        <w:numPr>
          <w:ilvl w:val="2"/>
          <w:numId w:val="3"/>
        </w:numPr>
        <w:ind w:left="2035"/>
        <w:spacing w:line="360" w:lineRule="auto"/>
        <w:tabs>
          <w:tab w:val="left" w:pos="2035" w:leader="none"/>
          <w:tab w:val="left" w:pos="2114" w:leader="none"/>
          <w:tab w:val="left" w:pos="2977" w:leader="none"/>
        </w:tabs>
        <w:rPr>
          <w:rFonts w:ascii="宋体" w:hAnsi="宋体" w:cs="宋体"/>
          <w:color w:val="000000"/>
          <w:szCs w:val="21"/>
        </w:rPr>
      </w:pPr>
      <w:r>
        <w:rPr>
          <w:rFonts w:hint="eastAsia" w:ascii="宋体" w:hAnsi="宋体" w:cs="宋体"/>
          <w:color w:val="000000"/>
          <w:szCs w:val="21"/>
        </w:rPr>
        <w:t xml:space="preserve">单价金额小数点或者百分比有明显错位的，以最终报价一览表的总价为准，并修改单价；</w:t>
      </w:r>
      <w:r/>
    </w:p>
    <w:p>
      <w:pPr>
        <w:numPr>
          <w:ilvl w:val="2"/>
          <w:numId w:val="3"/>
        </w:numPr>
        <w:ind w:left="2035"/>
        <w:spacing w:line="360" w:lineRule="auto"/>
        <w:tabs>
          <w:tab w:val="left" w:pos="2035" w:leader="none"/>
          <w:tab w:val="left" w:pos="2114" w:leader="none"/>
          <w:tab w:val="left" w:pos="2977" w:leader="none"/>
        </w:tabs>
        <w:rPr>
          <w:rFonts w:ascii="宋体" w:hAnsi="宋体" w:cs="宋体"/>
          <w:color w:val="000000"/>
          <w:szCs w:val="21"/>
        </w:rPr>
      </w:pPr>
      <w:r>
        <w:rPr>
          <w:rFonts w:hint="eastAsia" w:ascii="宋体" w:hAnsi="宋体" w:cs="宋体"/>
          <w:color w:val="000000"/>
          <w:szCs w:val="21"/>
        </w:rPr>
        <w:t xml:space="preserve">总价金额与按单价汇总金额不一致的，以单价金额计算结果为准。</w:t>
      </w:r>
      <w:r/>
    </w:p>
    <w:p>
      <w:pPr>
        <w:numPr>
          <w:ilvl w:val="2"/>
          <w:numId w:val="3"/>
        </w:numPr>
        <w:ind w:left="2035"/>
        <w:spacing w:line="360" w:lineRule="auto"/>
        <w:tabs>
          <w:tab w:val="left" w:pos="1080" w:leader="none"/>
          <w:tab w:val="left" w:pos="1589" w:leader="none"/>
          <w:tab w:val="left" w:pos="2035" w:leader="none"/>
          <w:tab w:val="left" w:pos="2114" w:leader="none"/>
        </w:tabs>
        <w:rPr>
          <w:rFonts w:ascii="宋体" w:hAnsi="宋体" w:cs="宋体"/>
          <w:szCs w:val="21"/>
        </w:rPr>
      </w:pPr>
      <w:r>
        <w:rPr>
          <w:rFonts w:hint="eastAsia" w:ascii="宋体" w:hAnsi="宋体" w:cs="宋体"/>
          <w:szCs w:val="21"/>
        </w:rPr>
        <w:t xml:space="preserve">同时出现两种以上不一致的，按照前款规定的顺序修正。修正后的报价经供应商书面确认后产生约束力，供应商不确认的，</w:t>
      </w:r>
      <w:r>
        <w:rPr>
          <w:rFonts w:hint="eastAsia" w:ascii="宋体" w:hAnsi="宋体" w:cs="宋体"/>
          <w:b/>
          <w:szCs w:val="21"/>
        </w:rPr>
        <w:t xml:space="preserve">其响应无效</w:t>
      </w:r>
      <w:r>
        <w:rPr>
          <w:rFonts w:hint="eastAsia" w:ascii="宋体" w:hAnsi="宋体" w:cs="宋体"/>
          <w:szCs w:val="21"/>
        </w:rPr>
        <w:t xml:space="preserve">。</w:t>
      </w:r>
      <w:r/>
    </w:p>
    <w:p>
      <w:pPr>
        <w:numPr>
          <w:ilvl w:val="1"/>
          <w:numId w:val="3"/>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落实政府采购政策的价格调整：只有符合第二章《供应商须知》4.2条规定情形的，可以享受中小企业扶持政策，用扣除后的价格参加评审；否则，评审时价格不予扣除。</w:t>
      </w:r>
      <w:r>
        <w:rPr>
          <w:rFonts w:hint="eastAsia" w:ascii="宋体" w:hAnsi="宋体" w:cs="宋体"/>
          <w:b/>
          <w:bCs/>
          <w:szCs w:val="21"/>
        </w:rPr>
        <w:t xml:space="preserve">如是专门面向中小企业采购的项目，不再执行价格评审优惠的扶持政策，评标时价格不予扣除</w:t>
      </w:r>
      <w:r>
        <w:rPr>
          <w:rFonts w:hint="eastAsia" w:ascii="宋体" w:hAnsi="宋体" w:cs="宋体"/>
          <w:szCs w:val="21"/>
        </w:rPr>
        <w:t xml:space="preserve">。</w:t>
      </w:r>
      <w:r/>
    </w:p>
    <w:p>
      <w:pPr>
        <w:numPr>
          <w:ilvl w:val="2"/>
          <w:numId w:val="3"/>
        </w:numPr>
        <w:spacing w:line="360" w:lineRule="auto"/>
        <w:rPr>
          <w:rFonts w:ascii="宋体" w:hAnsi="宋体" w:cs="宋体"/>
          <w:szCs w:val="21"/>
        </w:rPr>
      </w:pPr>
      <w:r>
        <w:rPr>
          <w:rFonts w:hint="eastAsia" w:ascii="宋体" w:hAnsi="宋体" w:cs="宋体"/>
          <w:szCs w:val="21"/>
        </w:rPr>
        <w:t xml:space="preserve">对于未预留份额专门面向中小企业采购的采购项目，以及预留份额项目中的非预留部分采购包，对</w:t>
      </w:r>
      <w:r>
        <w:rPr>
          <w:rFonts w:hint="eastAsia" w:ascii="宋体" w:hAnsi="宋体" w:cs="宋体"/>
          <w:b/>
          <w:szCs w:val="21"/>
        </w:rPr>
        <w:t xml:space="preserve">小微企业</w:t>
      </w:r>
      <w:r>
        <w:rPr>
          <w:rFonts w:hint="eastAsia" w:ascii="宋体" w:hAnsi="宋体" w:cs="宋体"/>
          <w:szCs w:val="21"/>
        </w:rPr>
        <w:t xml:space="preserve">报价给予20%的扣除，用扣除后的价格参加评审。</w:t>
      </w:r>
      <w:r/>
    </w:p>
    <w:p>
      <w:pPr>
        <w:numPr>
          <w:ilvl w:val="2"/>
          <w:numId w:val="3"/>
        </w:numPr>
        <w:spacing w:line="360" w:lineRule="auto"/>
        <w:rPr>
          <w:rFonts w:ascii="宋体" w:hAnsi="宋体" w:cs="宋体"/>
          <w:szCs w:val="21"/>
        </w:rPr>
      </w:pPr>
      <w:r>
        <w:rPr>
          <w:rFonts w:hint="eastAsia" w:ascii="宋体" w:hAnsi="宋体" w:cs="宋体"/>
          <w:szCs w:val="21"/>
        </w:rPr>
        <w:t xml:space="preserve">对于未预留份额专门面向中小企业采购的采购项目，以及预留份额项目中的非预留部分采购包，且接受大中型企业与</w:t>
      </w:r>
      <w:r>
        <w:rPr>
          <w:rFonts w:hint="eastAsia" w:ascii="宋体" w:hAnsi="宋体" w:cs="宋体"/>
          <w:b/>
          <w:szCs w:val="21"/>
        </w:rPr>
        <w:t xml:space="preserve">小微企业</w:t>
      </w:r>
      <w:r>
        <w:rPr>
          <w:rFonts w:hint="eastAsia" w:ascii="宋体" w:hAnsi="宋体" w:cs="宋体"/>
          <w:szCs w:val="21"/>
        </w:rPr>
        <w:t xml:space="preserve">组成联合体或者允许大中型企业向一家或者多家</w:t>
      </w:r>
      <w:r>
        <w:rPr>
          <w:rFonts w:hint="eastAsia" w:ascii="宋体" w:hAnsi="宋体" w:cs="宋体"/>
          <w:b/>
          <w:szCs w:val="21"/>
        </w:rPr>
        <w:t xml:space="preserve">小微企业</w:t>
      </w:r>
      <w:r>
        <w:rPr>
          <w:rFonts w:hint="eastAsia" w:ascii="宋体" w:hAnsi="宋体" w:cs="宋体"/>
          <w:szCs w:val="21"/>
        </w:rPr>
        <w:t xml:space="preserve">分包的采购项目，对于联合协议或者分包意向协议约定</w:t>
      </w:r>
      <w:r>
        <w:rPr>
          <w:rFonts w:hint="eastAsia" w:ascii="宋体" w:hAnsi="宋体" w:cs="宋体"/>
          <w:b/>
          <w:szCs w:val="21"/>
        </w:rPr>
        <w:t xml:space="preserve">小微企业</w:t>
      </w:r>
      <w:r>
        <w:rPr>
          <w:rFonts w:hint="eastAsia" w:ascii="宋体" w:hAnsi="宋体" w:cs="宋体"/>
          <w:szCs w:val="21"/>
        </w:rPr>
        <w:t xml:space="preserve">的合同份额占到合同总金额 30%以上的联合体或者大中型企业的报价给予3%的扣除，用扣除后的价格参加评审。</w:t>
      </w:r>
      <w:r/>
    </w:p>
    <w:p>
      <w:pPr>
        <w:numPr>
          <w:ilvl w:val="2"/>
          <w:numId w:val="3"/>
        </w:numPr>
        <w:ind w:left="2035"/>
        <w:spacing w:line="360" w:lineRule="auto"/>
        <w:tabs>
          <w:tab w:val="left" w:pos="1080" w:leader="none"/>
          <w:tab w:val="left" w:pos="1589" w:leader="none"/>
          <w:tab w:val="left" w:pos="2035" w:leader="none"/>
        </w:tabs>
        <w:rPr>
          <w:rFonts w:ascii="宋体" w:hAnsi="宋体" w:cs="宋体"/>
          <w:szCs w:val="21"/>
        </w:rPr>
      </w:pPr>
      <w:r>
        <w:rPr>
          <w:rFonts w:hint="eastAsia" w:ascii="宋体" w:hAnsi="宋体" w:cs="宋体"/>
          <w:szCs w:val="21"/>
        </w:rPr>
        <w:t xml:space="preserve">组成联合体或者接受分包的小微企业与联合体内其他企业、分包企业之间存在直接控股、管理关系的，不享受价格扣除优惠政策。</w:t>
      </w:r>
      <w:r/>
    </w:p>
    <w:p>
      <w:pPr>
        <w:numPr>
          <w:ilvl w:val="2"/>
          <w:numId w:val="3"/>
        </w:numPr>
        <w:ind w:left="2035"/>
        <w:spacing w:line="360" w:lineRule="auto"/>
        <w:tabs>
          <w:tab w:val="left" w:pos="1080" w:leader="none"/>
          <w:tab w:val="left" w:pos="1589" w:leader="none"/>
          <w:tab w:val="left" w:pos="2035" w:leader="none"/>
        </w:tabs>
        <w:rPr>
          <w:rFonts w:ascii="宋体" w:hAnsi="宋体" w:cs="宋体"/>
          <w:szCs w:val="21"/>
        </w:rPr>
      </w:pPr>
      <w:r>
        <w:rPr>
          <w:rFonts w:hint="eastAsia" w:ascii="宋体" w:hAnsi="宋体" w:cs="宋体"/>
          <w:szCs w:val="21"/>
        </w:rPr>
        <w:t xml:space="preserve">价格扣除比例对小型企业和微型企业同等对待，不作区分。</w:t>
      </w:r>
      <w:r/>
    </w:p>
    <w:p>
      <w:pPr>
        <w:numPr>
          <w:ilvl w:val="2"/>
          <w:numId w:val="3"/>
        </w:numPr>
        <w:ind w:left="2035"/>
        <w:spacing w:line="360" w:lineRule="auto"/>
        <w:tabs>
          <w:tab w:val="left" w:pos="1080" w:leader="none"/>
          <w:tab w:val="left" w:pos="1589" w:leader="none"/>
          <w:tab w:val="left" w:pos="2035" w:leader="none"/>
        </w:tabs>
        <w:rPr>
          <w:rFonts w:ascii="宋体" w:hAnsi="宋体" w:cs="宋体"/>
          <w:szCs w:val="21"/>
        </w:rPr>
      </w:pPr>
      <w:r>
        <w:rPr>
          <w:rFonts w:hint="eastAsia" w:ascii="宋体" w:hAnsi="宋体" w:cs="宋体"/>
          <w:color w:val="000000"/>
          <w:szCs w:val="21"/>
        </w:rPr>
        <w:t xml:space="preserve">中小企业参加政府采购活动，应当按照竞争性磋商文件给定的格式出具《中小企业声明函》，否则不得享受相关中小企业扶持政策。</w:t>
      </w:r>
      <w:r/>
    </w:p>
    <w:p>
      <w:pPr>
        <w:numPr>
          <w:ilvl w:val="2"/>
          <w:numId w:val="3"/>
        </w:numPr>
        <w:ind w:left="2035"/>
        <w:spacing w:line="360" w:lineRule="auto"/>
        <w:tabs>
          <w:tab w:val="left" w:pos="1080" w:leader="none"/>
          <w:tab w:val="left" w:pos="1589" w:leader="none"/>
          <w:tab w:val="left" w:pos="2035" w:leader="none"/>
        </w:tabs>
        <w:rPr>
          <w:rFonts w:ascii="宋体" w:hAnsi="宋体" w:cs="宋体"/>
          <w:szCs w:val="21"/>
        </w:rPr>
      </w:pPr>
      <w:r>
        <w:rPr>
          <w:rFonts w:hint="eastAsia" w:ascii="宋体" w:hAnsi="宋体" w:cs="宋体"/>
          <w:szCs w:val="21"/>
        </w:rPr>
        <w:t xml:space="preserve">监狱企业提供了由省级以上监狱管理局（常州市含教育矫治局）、戒毒管理局（含新疆生产建设兵团）出具的属于监狱企业的证明文件的，视同小微企业。</w:t>
      </w:r>
      <w:r/>
    </w:p>
    <w:p>
      <w:pPr>
        <w:numPr>
          <w:ilvl w:val="2"/>
          <w:numId w:val="3"/>
        </w:numPr>
        <w:ind w:left="2035"/>
        <w:spacing w:line="360" w:lineRule="auto"/>
        <w:tabs>
          <w:tab w:val="left" w:pos="1080" w:leader="none"/>
          <w:tab w:val="left" w:pos="1589" w:leader="none"/>
          <w:tab w:val="left" w:pos="2035" w:leader="none"/>
        </w:tabs>
        <w:rPr>
          <w:rFonts w:ascii="宋体" w:hAnsi="宋体" w:cs="宋体"/>
          <w:szCs w:val="21"/>
        </w:rPr>
      </w:pPr>
      <w:r>
        <w:rPr>
          <w:rFonts w:hint="eastAsia" w:ascii="宋体" w:hAnsi="宋体" w:cs="宋体"/>
          <w:szCs w:val="21"/>
        </w:rPr>
        <w:t xml:space="preserve">残疾人福利性单位按竞争性磋商文件要求提供了《残疾人福利性单位声明函》（见附件）的，视同小微企业。</w:t>
      </w:r>
      <w:r/>
    </w:p>
    <w:p>
      <w:pPr>
        <w:numPr>
          <w:ilvl w:val="2"/>
          <w:numId w:val="3"/>
        </w:numPr>
        <w:ind w:left="2035"/>
        <w:spacing w:line="360" w:lineRule="auto"/>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若供应商同时属于小型或微型企业、监狱企业、残疾人福利性单位中的两种及以上，将不重复享受小微企业价格扣减的优惠政策。</w:t>
      </w:r>
      <w:r/>
    </w:p>
    <w:p>
      <w:pPr>
        <w:numPr>
          <w:ilvl w:val="2"/>
          <w:numId w:val="3"/>
        </w:numPr>
        <w:ind w:left="2035"/>
        <w:spacing w:line="360" w:lineRule="auto"/>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其他为落实政府采购政策实施的优先采购：______。</w:t>
      </w:r>
      <w:r/>
    </w:p>
    <w:p>
      <w:pPr>
        <w:numPr>
          <w:ilvl w:val="0"/>
          <w:numId w:val="3"/>
        </w:numPr>
        <w:spacing w:line="360" w:lineRule="auto"/>
        <w:tabs>
          <w:tab w:val="left" w:pos="360" w:leader="none"/>
        </w:tabs>
        <w:rPr>
          <w:rFonts w:ascii="宋体" w:hAnsi="宋体" w:cs="宋体"/>
          <w:szCs w:val="21"/>
        </w:rPr>
        <w:outlineLvl w:val="1"/>
      </w:pPr>
      <w:r>
        <w:rPr>
          <w:rFonts w:hint="eastAsia" w:ascii="宋体" w:hAnsi="宋体" w:cs="宋体"/>
          <w:szCs w:val="21"/>
        </w:rPr>
        <w:t xml:space="preserve">磋商环节及提交最终报价后如出现以下情况的，供应商的</w:t>
      </w:r>
      <w:r>
        <w:rPr>
          <w:rFonts w:hint="eastAsia" w:ascii="宋体" w:hAnsi="宋体" w:cs="宋体"/>
          <w:b/>
          <w:szCs w:val="21"/>
        </w:rPr>
        <w:t xml:space="preserve">响应文件无效</w:t>
      </w:r>
      <w:r>
        <w:rPr>
          <w:rFonts w:hint="eastAsia" w:ascii="宋体" w:hAnsi="宋体" w:cs="宋体"/>
          <w:szCs w:val="21"/>
        </w:rPr>
        <w:t xml:space="preserve">：</w:t>
      </w:r>
      <w:r/>
    </w:p>
    <w:p>
      <w:pPr>
        <w:numPr>
          <w:ilvl w:val="1"/>
          <w:numId w:val="3"/>
        </w:numPr>
        <w:ind w:left="1077" w:hanging="720"/>
        <w:spacing w:line="360" w:lineRule="auto"/>
        <w:tabs>
          <w:tab w:val="left" w:pos="1080" w:leader="none"/>
        </w:tabs>
        <w:rPr>
          <w:rFonts w:ascii="宋体" w:hAnsi="宋体" w:cs="宋体"/>
          <w:szCs w:val="21"/>
        </w:rPr>
      </w:pPr>
      <w:r>
        <w:rPr>
          <w:rFonts w:hint="eastAsia" w:ascii="宋体" w:hAnsi="宋体" w:cs="宋体"/>
          <w:szCs w:val="21"/>
        </w:rPr>
        <w:t xml:space="preserve">供应商对实质性变动不予确认的；</w:t>
      </w:r>
      <w:r/>
    </w:p>
    <w:p>
      <w:pPr>
        <w:numPr>
          <w:ilvl w:val="1"/>
          <w:numId w:val="3"/>
        </w:numPr>
        <w:ind w:left="1077" w:hanging="720"/>
        <w:spacing w:line="360" w:lineRule="auto"/>
        <w:tabs>
          <w:tab w:val="left" w:pos="1080" w:leader="none"/>
        </w:tabs>
        <w:rPr>
          <w:rFonts w:ascii="宋体" w:hAnsi="宋体" w:cs="宋体"/>
          <w:szCs w:val="21"/>
        </w:rPr>
      </w:pPr>
      <w:r>
        <w:rPr>
          <w:rFonts w:hint="eastAsia" w:ascii="宋体" w:hAnsi="宋体" w:cs="宋体"/>
          <w:szCs w:val="21"/>
        </w:rPr>
        <w:t xml:space="preserve">不满足磋商文件条款或磋商文件技术指标超出磋商文件《采购需求》中主要技术参数允许偏差的最大范围的（如有）；</w:t>
      </w:r>
      <w:r/>
    </w:p>
    <w:p>
      <w:pPr>
        <w:numPr>
          <w:ilvl w:val="1"/>
          <w:numId w:val="3"/>
        </w:numPr>
        <w:ind w:left="1077" w:hanging="720"/>
        <w:spacing w:line="360" w:lineRule="auto"/>
        <w:tabs>
          <w:tab w:val="left" w:pos="1080" w:leader="none"/>
        </w:tabs>
        <w:rPr>
          <w:rFonts w:ascii="宋体" w:hAnsi="宋体" w:cs="宋体"/>
          <w:szCs w:val="21"/>
        </w:rPr>
      </w:pPr>
      <w:r>
        <w:rPr>
          <w:rFonts w:hint="eastAsia" w:ascii="宋体" w:hAnsi="宋体" w:cs="宋体"/>
          <w:szCs w:val="21"/>
        </w:rPr>
        <w:t xml:space="preserve">未按照磋商小组规定的时间、逾期提交最终报价的；</w:t>
      </w:r>
      <w:r/>
    </w:p>
    <w:p>
      <w:pPr>
        <w:numPr>
          <w:ilvl w:val="1"/>
          <w:numId w:val="3"/>
        </w:numPr>
        <w:ind w:left="1077" w:hanging="720"/>
        <w:spacing w:line="360" w:lineRule="auto"/>
        <w:tabs>
          <w:tab w:val="left" w:pos="1080" w:leader="none"/>
        </w:tabs>
        <w:rPr>
          <w:rFonts w:ascii="宋体" w:hAnsi="宋体" w:cs="宋体"/>
          <w:szCs w:val="21"/>
        </w:rPr>
      </w:pPr>
      <w:r>
        <w:rPr>
          <w:rFonts w:hint="eastAsia" w:ascii="宋体" w:hAnsi="宋体" w:cs="宋体"/>
          <w:szCs w:val="21"/>
        </w:rPr>
        <w:t xml:space="preserve">如供应商的最终报价超过竞争性磋商文件中规定的项目/采购包预算金额或者项目/采购包最高限价的；</w:t>
      </w:r>
      <w:r/>
    </w:p>
    <w:p>
      <w:pPr>
        <w:numPr>
          <w:ilvl w:val="1"/>
          <w:numId w:val="3"/>
        </w:numPr>
        <w:ind w:left="1077" w:hanging="720"/>
        <w:spacing w:line="360" w:lineRule="auto"/>
        <w:tabs>
          <w:tab w:val="left" w:pos="1080" w:leader="none"/>
        </w:tabs>
        <w:rPr>
          <w:rFonts w:ascii="宋体" w:hAnsi="宋体" w:cs="宋体"/>
          <w:szCs w:val="21"/>
        </w:rPr>
      </w:pPr>
      <w:r>
        <w:rPr>
          <w:rFonts w:hint="eastAsia" w:ascii="宋体" w:hAnsi="宋体" w:cs="宋体"/>
          <w:szCs w:val="21"/>
        </w:rPr>
        <w:t xml:space="preserve">响应文件中出现可选择性或可调整的报价的（竞争性磋商文件另有规定的除外）；</w:t>
      </w:r>
      <w:r/>
    </w:p>
    <w:p>
      <w:pPr>
        <w:numPr>
          <w:ilvl w:val="1"/>
          <w:numId w:val="3"/>
        </w:numPr>
        <w:ind w:left="1077" w:hanging="720"/>
        <w:spacing w:line="360" w:lineRule="auto"/>
        <w:tabs>
          <w:tab w:val="left" w:pos="1080" w:leader="none"/>
        </w:tabs>
        <w:rPr>
          <w:rFonts w:ascii="宋体" w:hAnsi="宋体" w:cs="宋体"/>
          <w:szCs w:val="21"/>
        </w:rPr>
      </w:pPr>
      <w:r>
        <w:rPr>
          <w:rFonts w:hint="eastAsia" w:ascii="宋体" w:hAnsi="宋体" w:cs="宋体"/>
          <w:szCs w:val="21"/>
        </w:rPr>
        <w:t xml:space="preserve">最终报价出现前后不一致，供应商对修正后的报价不予确认的；</w:t>
      </w:r>
      <w:r/>
    </w:p>
    <w:p>
      <w:pPr>
        <w:numPr>
          <w:ilvl w:val="1"/>
          <w:numId w:val="3"/>
        </w:numPr>
        <w:ind w:left="1077" w:hanging="720"/>
        <w:spacing w:line="360" w:lineRule="auto"/>
        <w:tabs>
          <w:tab w:val="left" w:pos="1080" w:leader="none"/>
        </w:tabs>
        <w:rPr>
          <w:rFonts w:ascii="宋体" w:hAnsi="宋体" w:cs="宋体"/>
          <w:szCs w:val="21"/>
        </w:rPr>
      </w:pPr>
      <w:r>
        <w:rPr>
          <w:rFonts w:hint="eastAsia" w:ascii="宋体" w:hAnsi="宋体" w:cs="宋体"/>
          <w:szCs w:val="21"/>
        </w:rPr>
        <w:t xml:space="preserve">其他：</w:t>
      </w:r>
      <w:r>
        <w:rPr>
          <w:rFonts w:hint="eastAsia"/>
          <w:b/>
          <w:sz w:val="21"/>
          <w:szCs w:val="21"/>
          <w:u w:val="single"/>
        </w:rPr>
        <w:t xml:space="preserve">最终报价高于首次报价</w:t>
      </w:r>
      <w:r>
        <w:rPr>
          <w:rFonts w:ascii="宋体" w:hAnsi="宋体" w:eastAsia="宋体" w:cs="宋体"/>
          <w:sz w:val="21"/>
          <w:szCs w:val="21"/>
          <w:u w:val="single"/>
        </w:rPr>
        <w:t xml:space="preserve">。</w:t>
      </w:r>
      <w:r/>
    </w:p>
    <w:p>
      <w:pPr>
        <w:numPr>
          <w:ilvl w:val="0"/>
          <w:numId w:val="3"/>
        </w:numPr>
        <w:spacing w:line="360" w:lineRule="auto"/>
        <w:tabs>
          <w:tab w:val="left" w:pos="360" w:leader="none"/>
        </w:tabs>
        <w:rPr>
          <w:rFonts w:ascii="宋体" w:hAnsi="宋体" w:cs="宋体"/>
          <w:szCs w:val="21"/>
        </w:rPr>
        <w:outlineLvl w:val="1"/>
      </w:pPr>
      <w:r>
        <w:rPr>
          <w:rFonts w:hint="eastAsia" w:ascii="宋体" w:hAnsi="宋体" w:cs="宋体"/>
          <w:szCs w:val="21"/>
        </w:rPr>
        <w:t xml:space="preserve">评审方法和评审标准</w:t>
      </w:r>
      <w:r/>
    </w:p>
    <w:p>
      <w:pPr>
        <w:numPr>
          <w:ilvl w:val="1"/>
          <w:numId w:val="3"/>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3"/>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竞争性磋商文件中没有规定的评审标准不得作为评审依据。</w:t>
      </w:r>
      <w:r/>
    </w:p>
    <w:p>
      <w:pPr>
        <w:numPr>
          <w:ilvl w:val="1"/>
          <w:numId w:val="3"/>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非政府强制采购的节能产品或环境标志产品，依据品目清单和认证证书实施政府优先采购。优先采购的具体规定（如涉及）______。</w:t>
      </w:r>
      <w:r/>
    </w:p>
    <w:p>
      <w:pPr>
        <w:numPr>
          <w:ilvl w:val="1"/>
          <w:numId w:val="3"/>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关于无线局域网认证产品政府采购清单中的产品，优先采购的具体规定（如涉及）______。</w:t>
      </w:r>
      <w:r/>
    </w:p>
    <w:p>
      <w:pPr>
        <w:numPr>
          <w:ilvl w:val="0"/>
          <w:numId w:val="3"/>
        </w:numPr>
        <w:spacing w:line="360" w:lineRule="auto"/>
        <w:tabs>
          <w:tab w:val="left" w:pos="360" w:leader="none"/>
        </w:tabs>
        <w:rPr>
          <w:rFonts w:ascii="宋体" w:hAnsi="宋体" w:cs="宋体"/>
          <w:szCs w:val="21"/>
        </w:rPr>
        <w:outlineLvl w:val="1"/>
      </w:pPr>
      <w:r>
        <w:rPr>
          <w:rFonts w:hint="eastAsia" w:ascii="宋体" w:hAnsi="宋体" w:cs="宋体"/>
          <w:szCs w:val="21"/>
        </w:rPr>
        <w:t xml:space="preserve">确定</w:t>
      </w:r>
      <w:bookmarkStart w:id="28" w:name="_Ref467307010"/>
      <w:r>
        <w:rPr>
          <w:rFonts w:hint="eastAsia" w:ascii="宋体" w:hAnsi="宋体" w:cs="宋体"/>
          <w:szCs w:val="21"/>
        </w:rPr>
        <w:t xml:space="preserve">成交候选人名单</w:t>
      </w:r>
      <w:bookmarkEnd w:id="28"/>
      <w:r/>
      <w:r/>
    </w:p>
    <w:p>
      <w:pPr>
        <w:numPr>
          <w:ilvl w:val="1"/>
          <w:numId w:val="3"/>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3"/>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磋商小组根据上述供应商排序，依次推荐排序前3名的供应商为成交候选供应商（若在磋商文件允许的情形下提交最终报价的供应商为二家，则依次推荐二名供应商为成交候选供应商），并编写评审报告。</w:t>
      </w:r>
      <w:r/>
    </w:p>
    <w:p>
      <w:pPr>
        <w:numPr>
          <w:ilvl w:val="1"/>
          <w:numId w:val="3"/>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磋商小组要对评分汇总情况进行复核，特别是对排名第一的、报价最低的、响应文件被认定为无效的情形进行重点复核。</w:t>
      </w:r>
      <w:r/>
    </w:p>
    <w:p>
      <w:pPr>
        <w:numPr>
          <w:ilvl w:val="1"/>
          <w:numId w:val="3"/>
        </w:numPr>
        <w:ind w:left="1077" w:hanging="720"/>
        <w:spacing w:line="360" w:lineRule="auto"/>
        <w:tabs>
          <w:tab w:val="left" w:pos="1080" w:leader="none"/>
          <w:tab w:val="left" w:pos="1872" w:leader="none"/>
        </w:tabs>
        <w:rPr>
          <w:rFonts w:ascii="宋体" w:hAnsi="宋体" w:cs="宋体"/>
        </w:rPr>
      </w:pPr>
      <w:r>
        <w:rPr>
          <w:rFonts w:hint="eastAsia" w:ascii="宋体" w:hAnsi="宋体" w:cs="宋体"/>
          <w:szCs w:val="21"/>
          <w:highlight w:val="none"/>
        </w:rPr>
      </w:r>
      <w:r>
        <w:rPr>
          <w:rFonts w:ascii="SimSun" w:hAnsi="SimSun" w:eastAsia="SimSun" w:cs="SimSun"/>
          <w:b/>
          <w:color w:val="000000"/>
          <w:sz w:val="21"/>
        </w:rPr>
        <w:t xml:space="preserve">本项目共分4个采购包，供应商可根据自己的能力同时参与4个采购包的投标，但只能中标1个采购包。中标顺序为评标顺序，评标顺序为依次从采购包01至包04，已经中标的单位仍然参与后续采购包的评分，但不得再次中标。</w:t>
      </w:r>
      <w:r>
        <w:rPr>
          <w:rFonts w:hint="eastAsia" w:ascii="宋体" w:hAnsi="宋体" w:cs="宋体"/>
          <w:szCs w:val="21"/>
          <w:highlight w:val="none"/>
        </w:rPr>
      </w:r>
      <w:r>
        <w:rPr>
          <w:rFonts w:hint="eastAsia" w:ascii="宋体" w:hAnsi="宋体" w:cs="宋体"/>
          <w:szCs w:val="21"/>
          <w:highlight w:val="none"/>
        </w:rPr>
      </w:r>
    </w:p>
    <w:p>
      <w:pPr>
        <w:numPr>
          <w:ilvl w:val="0"/>
          <w:numId w:val="3"/>
        </w:numPr>
        <w:spacing w:line="360" w:lineRule="auto"/>
        <w:tabs>
          <w:tab w:val="left" w:pos="360" w:leader="none"/>
        </w:tabs>
        <w:rPr>
          <w:rFonts w:ascii="宋体" w:hAnsi="宋体" w:cs="宋体"/>
          <w:szCs w:val="21"/>
        </w:rPr>
        <w:outlineLvl w:val="1"/>
      </w:pPr>
      <w:r>
        <w:rPr>
          <w:rFonts w:hint="eastAsia" w:ascii="宋体" w:hAnsi="宋体" w:cs="宋体"/>
          <w:szCs w:val="21"/>
        </w:rPr>
        <w:t xml:space="preserve">报告违法行为</w:t>
      </w:r>
      <w:r/>
    </w:p>
    <w:p>
      <w:pPr>
        <w:numPr>
          <w:ilvl w:val="1"/>
          <w:numId w:val="3"/>
        </w:numPr>
        <w:contextualSpacing/>
        <w:ind w:left="0" w:firstLine="0"/>
        <w:jc w:val="left"/>
        <w:spacing w:line="340" w:lineRule="exact"/>
        <w:widowControl/>
        <w:tabs>
          <w:tab w:val="left" w:pos="1080" w:leader="none"/>
          <w:tab w:val="left" w:pos="1872" w:leader="none"/>
        </w:tabs>
        <w:rPr>
          <w:rStyle w:val="940"/>
          <w:rFonts w:ascii="宋体" w:hAnsi="宋体" w:eastAsia="宋体"/>
          <w:b w:val="0"/>
          <w:sz w:val="21"/>
          <w:szCs w:val="21"/>
        </w:rPr>
      </w:pPr>
      <w:r>
        <w:rPr>
          <w:rFonts w:hint="eastAsia" w:ascii="宋体" w:hAnsi="宋体" w:eastAsia="宋体" w:cs="宋体"/>
          <w:szCs w:val="21"/>
        </w:rPr>
        <w:t xml:space="preserve">磋商小组在评审过程中发现供应商有行贿、提供虚假材料或者串通等违法行为时，有向采购人、采购代理机构或者有关部门报告的职责。</w:t>
      </w:r>
      <w:r>
        <w:rPr>
          <w:rFonts w:hint="eastAsia" w:ascii="宋体" w:hAnsi="宋体" w:eastAsia="宋体" w:cs="宋体"/>
          <w:szCs w:val="21"/>
        </w:rPr>
        <w:br w:type="page" w:clear="all"/>
      </w:r>
      <w:r>
        <w:rPr>
          <w:rStyle w:val="940"/>
          <w:rFonts w:hint="eastAsia" w:ascii="宋体" w:hAnsi="宋体" w:eastAsia="宋体"/>
          <w:b w:val="0"/>
          <w:sz w:val="21"/>
          <w:szCs w:val="21"/>
        </w:rPr>
        <w:t xml:space="preserve">二、</w:t>
      </w:r>
      <w:r>
        <w:rPr>
          <w:rStyle w:val="940"/>
          <w:rFonts w:ascii="宋体" w:hAnsi="宋体" w:eastAsia="宋体"/>
          <w:b w:val="0"/>
          <w:sz w:val="21"/>
          <w:szCs w:val="21"/>
        </w:rPr>
        <w:t xml:space="preserve">评</w:t>
      </w:r>
      <w:r>
        <w:rPr>
          <w:rStyle w:val="940"/>
          <w:rFonts w:hint="eastAsia" w:ascii="宋体" w:hAnsi="宋体" w:eastAsia="宋体"/>
          <w:b w:val="0"/>
          <w:sz w:val="21"/>
          <w:szCs w:val="21"/>
        </w:rPr>
        <w:t xml:space="preserve">审</w:t>
      </w:r>
      <w:r>
        <w:rPr>
          <w:rStyle w:val="940"/>
          <w:rFonts w:ascii="宋体" w:hAnsi="宋体" w:eastAsia="宋体"/>
          <w:b w:val="0"/>
          <w:sz w:val="21"/>
          <w:szCs w:val="21"/>
        </w:rPr>
        <w:t xml:space="preserve">标准</w:t>
      </w:r>
      <w:r/>
    </w:p>
    <w:tbl>
      <w:tblPr>
        <w:tblStyle w:val="759"/>
        <w:tblW w:w="10173" w:type="dxa"/>
        <w:tblInd w:w="-65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8"/>
        <w:gridCol w:w="1215"/>
        <w:gridCol w:w="885"/>
        <w:gridCol w:w="4975"/>
        <w:gridCol w:w="2290"/>
      </w:tblGrid>
      <w:tr>
        <w:trPr>
          <w:trHeight w:val="507"/>
        </w:trPr>
        <w:tc>
          <w:tcPr>
            <w:tcW w:w="808" w:type="dxa"/>
            <w:vAlign w:val="center"/>
            <w:textDirection w:val="lrTb"/>
            <w:noWrap w:val="false"/>
          </w:tcPr>
          <w:p>
            <w:pPr>
              <w:ind w:left="0" w:right="0"/>
              <w:jc w:val="center"/>
              <w:keepLines w:val="0"/>
              <w:keepNext w:val="0"/>
              <w:spacing w:before="0" w:beforeAutospacing="0" w:after="0" w:afterAutospacing="0" w:line="400" w:lineRule="exact"/>
              <w:widowControl w:val="off"/>
              <w:rPr>
                <w:rFonts w:ascii="Times New Roman" w:hAnsi="Times New Roman" w:cs="Times New Roman"/>
                <w:b w:val="0"/>
                <w:bCs/>
                <w:color w:val="000000"/>
                <w:sz w:val="21"/>
                <w:szCs w:val="21"/>
              </w:rPr>
              <w:suppressLineNumbers w:val="0"/>
            </w:pPr>
            <w:r>
              <w:rPr>
                <w:rFonts w:hint="eastAsia" w:ascii="宋体" w:hAnsi="宋体" w:eastAsia="宋体" w:cs="宋体"/>
                <w:color w:val="000000"/>
                <w:sz w:val="21"/>
                <w:szCs w:val="21"/>
                <w:lang w:val="en-US" w:eastAsia="zh-CN" w:bidi="ar"/>
              </w:rPr>
              <w:t xml:space="preserve">序号</w:t>
            </w:r>
            <w:r/>
          </w:p>
        </w:tc>
        <w:tc>
          <w:tcPr>
            <w:tcW w:w="1215" w:type="dxa"/>
            <w:vAlign w:val="center"/>
            <w:textDirection w:val="lrTb"/>
            <w:noWrap w:val="false"/>
          </w:tcPr>
          <w:p>
            <w:pPr>
              <w:ind w:left="0" w:right="0"/>
              <w:jc w:val="center"/>
              <w:keepLines w:val="0"/>
              <w:keepNext w:val="0"/>
              <w:spacing w:before="0" w:beforeAutospacing="0" w:after="0" w:afterAutospacing="0" w:line="400" w:lineRule="exact"/>
              <w:widowControl w:val="off"/>
              <w:rPr>
                <w:rFonts w:ascii="Times New Roman" w:hAnsi="Times New Roman" w:cs="Times New Roman"/>
                <w:b w:val="0"/>
                <w:bCs/>
                <w:color w:val="000000"/>
                <w:sz w:val="21"/>
                <w:szCs w:val="21"/>
              </w:rPr>
              <w:suppressLineNumbers w:val="0"/>
            </w:pPr>
            <w:r>
              <w:rPr>
                <w:rFonts w:hint="eastAsia" w:ascii="宋体" w:hAnsi="宋体" w:eastAsia="宋体" w:cs="宋体"/>
                <w:color w:val="000000"/>
                <w:sz w:val="21"/>
                <w:szCs w:val="21"/>
                <w:lang w:val="en-US" w:eastAsia="zh-CN" w:bidi="ar"/>
              </w:rPr>
              <w:t xml:space="preserve">评分因素</w:t>
            </w:r>
            <w:r/>
          </w:p>
        </w:tc>
        <w:tc>
          <w:tcPr>
            <w:tcW w:w="885" w:type="dxa"/>
            <w:vAlign w:val="center"/>
            <w:textDirection w:val="lrTb"/>
            <w:noWrap w:val="false"/>
          </w:tcPr>
          <w:p>
            <w:pPr>
              <w:ind w:left="0" w:right="0"/>
              <w:jc w:val="center"/>
              <w:keepLines w:val="0"/>
              <w:keepNext w:val="0"/>
              <w:spacing w:before="0" w:beforeAutospacing="0" w:after="0" w:afterAutospacing="0" w:line="400" w:lineRule="exact"/>
              <w:widowControl w:val="off"/>
              <w:rPr>
                <w:rFonts w:ascii="Times New Roman" w:hAnsi="Times New Roman" w:cs="Times New Roman"/>
                <w:b w:val="0"/>
                <w:bCs/>
                <w:color w:val="000000"/>
                <w:sz w:val="21"/>
                <w:szCs w:val="21"/>
              </w:rPr>
              <w:suppressLineNumbers w:val="0"/>
            </w:pPr>
            <w:r>
              <w:rPr>
                <w:rFonts w:hint="eastAsia" w:ascii="宋体" w:hAnsi="宋体" w:eastAsia="宋体" w:cs="宋体"/>
                <w:color w:val="000000"/>
                <w:sz w:val="21"/>
                <w:szCs w:val="21"/>
                <w:lang w:val="en-US" w:eastAsia="zh-CN" w:bidi="ar"/>
              </w:rPr>
              <w:t xml:space="preserve">分值</w:t>
            </w:r>
            <w:r/>
          </w:p>
        </w:tc>
        <w:tc>
          <w:tcPr>
            <w:tcW w:w="4975" w:type="dxa"/>
            <w:vAlign w:val="center"/>
            <w:textDirection w:val="lrTb"/>
            <w:noWrap w:val="false"/>
          </w:tcPr>
          <w:p>
            <w:pPr>
              <w:ind w:left="0" w:right="0"/>
              <w:jc w:val="center"/>
              <w:keepLines w:val="0"/>
              <w:keepNext w:val="0"/>
              <w:spacing w:before="0" w:beforeAutospacing="0" w:after="0" w:afterAutospacing="0" w:line="400" w:lineRule="exact"/>
              <w:widowControl w:val="off"/>
              <w:rPr>
                <w:rFonts w:ascii="Times New Roman" w:hAnsi="Times New Roman" w:cs="Times New Roman"/>
                <w:b w:val="0"/>
                <w:bCs/>
                <w:color w:val="000000"/>
                <w:sz w:val="21"/>
                <w:szCs w:val="21"/>
              </w:rPr>
              <w:suppressLineNumbers w:val="0"/>
            </w:pPr>
            <w:r>
              <w:rPr>
                <w:rFonts w:hint="eastAsia" w:ascii="宋体" w:hAnsi="宋体" w:eastAsia="宋体" w:cs="宋体"/>
                <w:color w:val="000000"/>
                <w:sz w:val="21"/>
                <w:szCs w:val="21"/>
                <w:lang w:val="en-US" w:eastAsia="zh-CN" w:bidi="ar"/>
              </w:rPr>
              <w:t xml:space="preserve">评分依据</w:t>
            </w:r>
            <w:r/>
          </w:p>
        </w:tc>
        <w:tc>
          <w:tcPr>
            <w:tcW w:w="2290" w:type="dxa"/>
            <w:vAlign w:val="center"/>
            <w:textDirection w:val="lrTb"/>
            <w:noWrap w:val="false"/>
          </w:tcPr>
          <w:p>
            <w:pPr>
              <w:ind w:left="0" w:right="0"/>
              <w:jc w:val="center"/>
              <w:keepLines w:val="0"/>
              <w:keepNext w:val="0"/>
              <w:spacing w:before="0" w:beforeAutospacing="0" w:after="0" w:afterAutospacing="0" w:line="400" w:lineRule="exact"/>
              <w:widowControl w:val="off"/>
              <w:rPr>
                <w:rFonts w:ascii="Times New Roman" w:hAnsi="Times New Roman" w:eastAsia="宋体" w:cs="Times New Roman"/>
                <w:b w:val="0"/>
                <w:bCs/>
                <w:color w:val="000000"/>
                <w:sz w:val="21"/>
                <w:szCs w:val="21"/>
              </w:rPr>
              <w:suppressLineNumbers w:val="0"/>
            </w:pPr>
            <w:r>
              <w:rPr>
                <w:rFonts w:hint="eastAsia" w:ascii="宋体" w:hAnsi="宋体" w:eastAsia="宋体" w:cs="宋体"/>
                <w:color w:val="000000"/>
                <w:sz w:val="21"/>
                <w:szCs w:val="21"/>
                <w:lang w:val="en-US" w:eastAsia="zh-CN" w:bidi="ar"/>
              </w:rPr>
              <w:t xml:space="preserve">备注</w:t>
            </w:r>
            <w:r/>
          </w:p>
        </w:tc>
      </w:tr>
      <w:tr>
        <w:trPr>
          <w:trHeight w:val="1757"/>
        </w:trPr>
        <w:tc>
          <w:tcPr>
            <w:tcW w:w="808" w:type="dxa"/>
            <w:vAlign w:val="center"/>
            <w:textDirection w:val="lrTb"/>
            <w:noWrap w:val="false"/>
          </w:tcPr>
          <w:p>
            <w:pPr>
              <w:ind w:left="0" w:right="0"/>
              <w:jc w:val="center"/>
              <w:keepLines w:val="0"/>
              <w:keepNext w:val="0"/>
              <w:spacing w:before="0" w:beforeAutospacing="0" w:after="0" w:afterAutospacing="0" w:line="400" w:lineRule="exact"/>
              <w:widowControl w:val="off"/>
              <w:rPr>
                <w:rFonts w:ascii="Times New Roman" w:hAnsi="Times New Roman" w:cs="Times New Roman"/>
                <w:b w:val="0"/>
                <w:bCs/>
                <w:color w:val="000000"/>
                <w:sz w:val="21"/>
                <w:szCs w:val="21"/>
              </w:rPr>
              <w:suppressLineNumbers w:val="0"/>
            </w:pPr>
            <w:r>
              <w:rPr>
                <w:rFonts w:hint="eastAsia" w:ascii="宋体" w:hAnsi="宋体" w:eastAsia="宋体" w:cs="宋体"/>
                <w:b w:val="0"/>
                <w:bCs/>
                <w:color w:val="000000"/>
                <w:sz w:val="21"/>
                <w:szCs w:val="21"/>
                <w:lang w:val="en-US" w:eastAsia="zh-CN" w:bidi="ar"/>
              </w:rPr>
              <w:t xml:space="preserve">1</w:t>
            </w:r>
            <w:r/>
          </w:p>
        </w:tc>
        <w:tc>
          <w:tcPr>
            <w:tcW w:w="1215" w:type="dxa"/>
            <w:vAlign w:val="center"/>
            <w:textDirection w:val="lrTb"/>
            <w:noWrap w:val="false"/>
          </w:tcPr>
          <w:p>
            <w:pPr>
              <w:ind w:left="0" w:right="0"/>
              <w:jc w:val="center"/>
              <w:keepLines w:val="0"/>
              <w:keepNext w:val="0"/>
              <w:spacing w:before="0" w:beforeAutospacing="0" w:after="0" w:afterAutospacing="0" w:line="400" w:lineRule="exact"/>
              <w:widowControl w:val="off"/>
              <w:rPr>
                <w:rFonts w:ascii="Times New Roman" w:hAnsi="Times New Roman" w:cs="Times New Roman"/>
                <w:b w:val="0"/>
                <w:bCs/>
                <w:color w:val="000000"/>
                <w:sz w:val="21"/>
                <w:szCs w:val="21"/>
              </w:rPr>
              <w:suppressLineNumbers w:val="0"/>
            </w:pPr>
            <w:r>
              <w:rPr>
                <w:rFonts w:hint="eastAsia" w:ascii="宋体" w:hAnsi="宋体" w:eastAsia="宋体" w:cs="宋体"/>
                <w:b w:val="0"/>
                <w:bCs/>
                <w:color w:val="000000"/>
                <w:sz w:val="21"/>
                <w:szCs w:val="21"/>
                <w:lang w:val="en-US" w:eastAsia="zh-CN" w:bidi="ar"/>
              </w:rPr>
              <w:t xml:space="preserve">价格分</w:t>
            </w:r>
            <w:r/>
          </w:p>
        </w:tc>
        <w:tc>
          <w:tcPr>
            <w:tcW w:w="885"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bCs/>
                <w:color w:val="000000"/>
                <w:sz w:val="21"/>
                <w:szCs w:val="21"/>
              </w:rPr>
              <w:suppressLineNumbers w:val="0"/>
            </w:pPr>
            <w:r>
              <w:rPr>
                <w:rFonts w:hint="eastAsia" w:ascii="宋体" w:hAnsi="宋体" w:eastAsia="宋体" w:cs="宋体"/>
                <w:b w:val="0"/>
                <w:bCs/>
                <w:color w:val="000000"/>
                <w:sz w:val="21"/>
                <w:szCs w:val="21"/>
                <w:lang w:val="en-US" w:eastAsia="zh-CN" w:bidi="ar"/>
              </w:rPr>
              <w:t xml:space="preserve">10</w:t>
            </w:r>
            <w:r/>
          </w:p>
        </w:tc>
        <w:tc>
          <w:tcPr>
            <w:tcW w:w="4975"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b w:val="0"/>
                <w:bCs/>
                <w:color w:val="000000"/>
                <w:sz w:val="21"/>
                <w:szCs w:val="21"/>
              </w:rPr>
              <w:suppressLineNumbers w:val="0"/>
            </w:pPr>
            <w:r>
              <w:rPr>
                <w:rFonts w:hint="eastAsia" w:ascii="宋体" w:hAnsi="宋体" w:eastAsia="宋体" w:cs="宋体"/>
                <w:b w:val="0"/>
                <w:bCs/>
                <w:color w:val="000000"/>
                <w:sz w:val="21"/>
                <w:szCs w:val="21"/>
                <w:lang w:val="en-US" w:eastAsia="zh-CN" w:bidi="ar"/>
              </w:rPr>
              <w:t xml:space="preserve">满足磋商文件要求且最终报价</w:t>
            </w:r>
            <w:r>
              <w:rPr>
                <w:rFonts w:hint="eastAsia" w:ascii="宋体" w:hAnsi="宋体" w:cs="宋体"/>
                <w:b w:val="0"/>
                <w:bCs/>
                <w:color w:val="000000"/>
                <w:sz w:val="21"/>
                <w:szCs w:val="21"/>
                <w:lang w:val="en-US" w:eastAsia="zh-CN" w:bidi="ar"/>
              </w:rPr>
              <w:t xml:space="preserve">（费率）</w:t>
            </w:r>
            <w:r>
              <w:rPr>
                <w:rFonts w:hint="eastAsia" w:ascii="宋体" w:hAnsi="宋体" w:eastAsia="宋体" w:cs="宋体"/>
                <w:b w:val="0"/>
                <w:bCs/>
                <w:color w:val="000000"/>
                <w:sz w:val="21"/>
                <w:szCs w:val="21"/>
                <w:lang w:val="en-US" w:eastAsia="zh-CN" w:bidi="ar"/>
              </w:rPr>
              <w:t xml:space="preserve">最低的报价为评标基准价，其价格分为满分。其他供应商的价格分统一按照下列公式计算：</w:t>
            </w:r>
            <w:r/>
          </w:p>
          <w:p>
            <w:pPr>
              <w:ind w:left="0" w:right="0"/>
              <w:jc w:val="both"/>
              <w:keepLines w:val="0"/>
              <w:keepNext w:val="0"/>
              <w:spacing w:before="0" w:beforeAutospacing="0" w:after="0" w:afterAutospacing="0"/>
              <w:widowControl w:val="off"/>
              <w:rPr>
                <w:rFonts w:ascii="Times New Roman" w:hAnsi="Times New Roman" w:cs="Times New Roman"/>
                <w:b w:val="0"/>
                <w:bCs/>
                <w:color w:val="000000"/>
                <w:sz w:val="21"/>
                <w:szCs w:val="21"/>
              </w:rPr>
              <w:suppressLineNumbers w:val="0"/>
            </w:pPr>
            <w:r>
              <w:rPr>
                <w:rFonts w:hint="eastAsia" w:ascii="宋体" w:hAnsi="宋体" w:eastAsia="宋体" w:cs="宋体"/>
                <w:b w:val="0"/>
                <w:bCs/>
                <w:color w:val="000000"/>
                <w:sz w:val="21"/>
                <w:szCs w:val="21"/>
                <w:lang w:val="en-US" w:eastAsia="zh-CN" w:bidi="ar"/>
              </w:rPr>
              <w:t xml:space="preserve">价格分得分＝（评标基准价/最终报价）×10。计算采取小数点后两位，第三位四舍五入。</w:t>
            </w:r>
            <w:r/>
          </w:p>
        </w:tc>
        <w:tc>
          <w:tcPr>
            <w:tcW w:w="2290" w:type="dxa"/>
            <w:vAlign w:val="center"/>
            <w:textDirection w:val="lrTb"/>
            <w:noWrap w:val="false"/>
          </w:tcPr>
          <w:p>
            <w:pPr>
              <w:ind w:left="-38" w:right="0"/>
              <w:jc w:val="both"/>
              <w:keepLines w:val="0"/>
              <w:keepNext w:val="0"/>
              <w:spacing w:before="0" w:beforeAutospacing="0" w:after="0" w:afterAutospacing="0"/>
              <w:widowControl w:val="off"/>
              <w:rPr>
                <w:rFonts w:ascii="Times New Roman" w:hAnsi="Times New Roman" w:cs="Times New Roman"/>
                <w:color w:val="000000"/>
                <w:sz w:val="21"/>
                <w:szCs w:val="21"/>
              </w:rPr>
              <w:suppressLineNumbers w:val="0"/>
            </w:pPr>
            <w:r>
              <w:rPr>
                <w:rFonts w:ascii="Times New Roman" w:hAnsi="Times New Roman" w:cs="Times New Roman"/>
                <w:color w:val="000000"/>
                <w:sz w:val="21"/>
                <w:szCs w:val="21"/>
              </w:rPr>
            </w:r>
            <w:r/>
          </w:p>
        </w:tc>
      </w:tr>
      <w:tr>
        <w:trPr>
          <w:trHeight w:val="300"/>
        </w:trPr>
        <w:tc>
          <w:tcPr>
            <w:tcW w:w="808"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b w:val="0"/>
                <w:bCs/>
                <w:color w:val="000000"/>
                <w:sz w:val="21"/>
                <w:szCs w:val="21"/>
                <w:lang w:val="en-US" w:eastAsia="zh-CN" w:bidi="ar"/>
              </w:rPr>
              <w:t xml:space="preserve">2</w:t>
            </w:r>
            <w:r/>
          </w:p>
        </w:tc>
        <w:tc>
          <w:tcPr>
            <w:tcW w:w="1215"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bCs/>
                <w:color w:val="000000"/>
                <w:sz w:val="21"/>
                <w:szCs w:val="21"/>
              </w:rPr>
              <w:suppressLineNumbers w:val="0"/>
            </w:pPr>
            <w:r>
              <w:rPr>
                <w:rFonts w:hint="eastAsia" w:ascii="宋体" w:hAnsi="宋体" w:eastAsia="宋体" w:cs="宋体"/>
                <w:b w:val="0"/>
                <w:bCs/>
                <w:color w:val="000000"/>
                <w:sz w:val="21"/>
                <w:szCs w:val="21"/>
                <w:lang w:val="en-US" w:eastAsia="zh-CN" w:bidi="ar"/>
              </w:rPr>
              <w:t xml:space="preserve">主观分</w:t>
            </w:r>
            <w:r/>
          </w:p>
        </w:tc>
        <w:tc>
          <w:tcPr>
            <w:tcW w:w="885"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eastAsia="宋体" w:cs="宋体"/>
                <w:b w:val="0"/>
                <w:bCs/>
                <w:color w:val="000000"/>
                <w:sz w:val="21"/>
                <w:szCs w:val="21"/>
                <w:lang w:val="en-US"/>
              </w:rPr>
              <w:suppressLineNumbers w:val="0"/>
            </w:pPr>
            <w:r>
              <w:rPr>
                <w:rFonts w:hint="eastAsia" w:ascii="宋体" w:hAnsi="宋体" w:cs="宋体"/>
                <w:b w:val="0"/>
                <w:bCs/>
                <w:color w:val="000000"/>
                <w:sz w:val="21"/>
                <w:szCs w:val="21"/>
                <w:lang w:val="en-US" w:eastAsia="zh-CN" w:bidi="ar"/>
              </w:rPr>
              <w:t xml:space="preserve">60</w:t>
            </w:r>
            <w:r/>
          </w:p>
        </w:tc>
        <w:tc>
          <w:tcPr>
            <w:tcW w:w="4975" w:type="dxa"/>
            <w:vAlign w:val="center"/>
            <w:textDirection w:val="lrTb"/>
            <w:noWrap w:val="false"/>
          </w:tcPr>
          <w:p>
            <w:pPr>
              <w:ind w:left="0" w:right="0"/>
              <w:jc w:val="left"/>
              <w:keepLines w:val="0"/>
              <w:keepNext w:val="0"/>
              <w:spacing w:before="0" w:beforeAutospacing="0" w:after="0" w:afterAutospacing="0" w:line="400" w:lineRule="exact"/>
              <w:widowControl w:val="off"/>
              <w:rPr>
                <w:rFonts w:hint="eastAsia" w:ascii="宋体" w:hAnsi="宋体" w:eastAsia="宋体" w:cs="宋体"/>
                <w:b w:val="0"/>
                <w:bCs/>
                <w:color w:val="000000"/>
                <w:sz w:val="21"/>
                <w:szCs w:val="21"/>
              </w:rPr>
              <w:suppressLineNumbers w:val="0"/>
            </w:pPr>
            <w:r>
              <w:rPr>
                <w:rFonts w:hint="eastAsia" w:ascii="宋体" w:hAnsi="宋体" w:eastAsia="宋体" w:cs="宋体"/>
                <w:b w:val="0"/>
                <w:bCs/>
                <w:color w:val="000000"/>
                <w:sz w:val="21"/>
                <w:szCs w:val="21"/>
              </w:rPr>
            </w:r>
            <w:r/>
          </w:p>
        </w:tc>
        <w:tc>
          <w:tcPr>
            <w:tcW w:w="2290" w:type="dxa"/>
            <w:vAlign w:val="center"/>
            <w:textDirection w:val="lrTb"/>
            <w:noWrap w:val="false"/>
          </w:tcPr>
          <w:p>
            <w:pPr>
              <w:ind w:left="0" w:right="0" w:firstLine="480"/>
              <w:jc w:val="center"/>
              <w:keepLines w:val="0"/>
              <w:keepNext w:val="0"/>
              <w:spacing w:before="0" w:beforeAutospacing="0" w:after="0" w:afterAutospacing="0" w:line="400" w:lineRule="exact"/>
              <w:widowControl w:val="off"/>
              <w:rPr>
                <w:rFonts w:ascii="Times New Roman" w:hAnsi="Times New Roman" w:cs="Times New Roman"/>
                <w:color w:val="000000"/>
                <w:sz w:val="21"/>
                <w:szCs w:val="21"/>
              </w:rPr>
              <w:suppressLineNumbers w:val="0"/>
            </w:pPr>
            <w:r>
              <w:rPr>
                <w:rFonts w:ascii="Times New Roman" w:hAnsi="Times New Roman" w:cs="Times New Roman"/>
                <w:color w:val="000000"/>
                <w:sz w:val="21"/>
                <w:szCs w:val="21"/>
              </w:rPr>
            </w:r>
            <w:r/>
          </w:p>
        </w:tc>
      </w:tr>
      <w:tr>
        <w:trPr/>
        <w:tc>
          <w:tcPr>
            <w:tcW w:w="808" w:type="dxa"/>
            <w:vAlign w:val="center"/>
            <w:textDirection w:val="lrTb"/>
            <w:noWrap w:val="false"/>
          </w:tcPr>
          <w:p>
            <w:pPr>
              <w:ind w:left="0" w:right="0"/>
              <w:keepLines w:val="0"/>
              <w:keepNext w:val="0"/>
              <w:spacing w:before="0" w:beforeAutospacing="0" w:after="0" w:afterAutospacing="0"/>
              <w:rPr>
                <w:rFonts w:ascii="Times New Roman" w:hAnsi="Times New Roman" w:cs="Times New Roman"/>
                <w:color w:val="000000"/>
                <w:sz w:val="21"/>
                <w:szCs w:val="21"/>
              </w:rPr>
              <w:suppressLineNumbers w:val="0"/>
            </w:pPr>
            <w:r>
              <w:rPr>
                <w:rFonts w:hint="eastAsia"/>
                <w:lang w:val="en-US" w:eastAsia="zh-CN"/>
              </w:rPr>
              <w:t xml:space="preserve">2.1</w:t>
            </w:r>
            <w:r/>
          </w:p>
        </w:tc>
        <w:tc>
          <w:tcPr>
            <w:tcW w:w="1215" w:type="dxa"/>
            <w:vAlign w:val="center"/>
            <w:textDirection w:val="lrTb"/>
            <w:noWrap w:val="false"/>
          </w:tcPr>
          <w:p>
            <w:pPr>
              <w:ind w:left="0" w:right="0"/>
              <w:keepLines w:val="0"/>
              <w:keepNext w:val="0"/>
              <w:spacing w:before="0" w:beforeAutospacing="0" w:after="0" w:afterAutospacing="0"/>
              <w:rPr>
                <w:rFonts w:ascii="Times New Roman" w:hAnsi="Times New Roman" w:cs="Times New Roman"/>
                <w:color w:val="000000"/>
                <w:sz w:val="21"/>
                <w:szCs w:val="21"/>
              </w:rPr>
              <w:suppressLineNumbers w:val="0"/>
            </w:pPr>
            <w:r>
              <w:rPr>
                <w:rFonts w:hint="eastAsia"/>
              </w:rPr>
              <w:t xml:space="preserve">建设管理总体部署</w:t>
            </w:r>
            <w:r/>
          </w:p>
        </w:tc>
        <w:tc>
          <w:tcPr>
            <w:tcW w:w="885" w:type="dxa"/>
            <w:vAlign w:val="center"/>
            <w:textDirection w:val="lrTb"/>
            <w:noWrap w:val="false"/>
          </w:tcPr>
          <w:p>
            <w:pPr>
              <w:ind w:left="0" w:right="0"/>
              <w:jc w:val="center"/>
              <w:keepLines w:val="0"/>
              <w:keepNext w:val="0"/>
              <w:spacing w:before="0" w:beforeAutospacing="0" w:after="0" w:afterAutospacing="0"/>
              <w:rPr>
                <w:rFonts w:ascii="Times New Roman" w:hAnsi="Times New Roman" w:cs="Times New Roman"/>
                <w:color w:val="000000"/>
                <w:sz w:val="21"/>
                <w:szCs w:val="21"/>
                <w:lang w:val="en-US"/>
              </w:rPr>
              <w:suppressLineNumbers w:val="0"/>
            </w:pPr>
            <w:r>
              <w:rPr>
                <w:rFonts w:hint="eastAsia"/>
                <w:lang w:val="en-US" w:eastAsia="zh-CN"/>
              </w:rPr>
              <w:t xml:space="preserve">8</w:t>
            </w:r>
            <w:r/>
          </w:p>
        </w:tc>
        <w:tc>
          <w:tcPr>
            <w:tcW w:w="4975" w:type="dxa"/>
            <w:vAlign w:val="center"/>
            <w:textDirection w:val="lrTb"/>
            <w:noWrap w:val="false"/>
          </w:tcPr>
          <w:p>
            <w:pPr>
              <w:ind w:left="0" w:right="0"/>
              <w:keepLines w:val="0"/>
              <w:keepNext w:val="0"/>
              <w:spacing w:before="0" w:beforeAutospacing="0" w:after="0" w:afterAutospacing="0"/>
              <w:rPr>
                <w:rFonts w:hint="eastAsia"/>
                <w:lang w:eastAsia="zh-CN"/>
              </w:rPr>
              <w:suppressLineNumbers w:val="0"/>
            </w:pPr>
            <w:r>
              <w:rPr>
                <w:rFonts w:hint="eastAsia"/>
                <w:lang w:val="en-US" w:eastAsia="zh-CN"/>
              </w:rPr>
              <w:t xml:space="preserve">1、</w:t>
            </w:r>
            <w:r>
              <w:rPr>
                <w:rFonts w:hint="eastAsia"/>
                <w:lang w:eastAsia="zh-CN"/>
              </w:rPr>
              <w:t xml:space="preserve">工程概述、总体安排、及施工部署及施工段划分等健全、合理、规范、高效，内容描述详细且具有针对性的得</w:t>
            </w:r>
            <w:r>
              <w:rPr>
                <w:rFonts w:hint="eastAsia"/>
                <w:lang w:val="en-US" w:eastAsia="zh-CN"/>
              </w:rPr>
              <w:t xml:space="preserve">8</w:t>
            </w:r>
            <w:r>
              <w:rPr>
                <w:rFonts w:hint="eastAsia"/>
                <w:lang w:eastAsia="zh-CN"/>
              </w:rPr>
              <w:t xml:space="preserve">分；</w:t>
            </w:r>
            <w:r/>
          </w:p>
          <w:p>
            <w:pPr>
              <w:ind w:left="0" w:right="0"/>
              <w:keepLines w:val="0"/>
              <w:keepNext w:val="0"/>
              <w:spacing w:before="0" w:beforeAutospacing="0" w:after="0" w:afterAutospacing="0"/>
              <w:rPr>
                <w:rFonts w:hint="eastAsia"/>
                <w:lang w:eastAsia="zh-CN"/>
              </w:rPr>
              <w:suppressLineNumbers w:val="0"/>
            </w:pPr>
            <w:r>
              <w:rPr>
                <w:rFonts w:hint="eastAsia"/>
                <w:lang w:val="en-US" w:eastAsia="zh-CN"/>
              </w:rPr>
              <w:t xml:space="preserve">2、</w:t>
            </w:r>
            <w:r>
              <w:rPr>
                <w:rFonts w:hint="eastAsia"/>
                <w:lang w:eastAsia="zh-CN"/>
              </w:rPr>
              <w:t xml:space="preserve">概述较合理、严密、描述较为详细，不存在实施难度的得</w:t>
            </w:r>
            <w:r>
              <w:rPr>
                <w:rFonts w:hint="eastAsia"/>
                <w:lang w:val="en-US" w:eastAsia="zh-CN"/>
              </w:rPr>
              <w:t xml:space="preserve">5</w:t>
            </w:r>
            <w:r>
              <w:rPr>
                <w:rFonts w:hint="eastAsia"/>
                <w:lang w:eastAsia="zh-CN"/>
              </w:rPr>
              <w:t xml:space="preserve">分；</w:t>
            </w:r>
            <w:r/>
          </w:p>
          <w:p>
            <w:pPr>
              <w:ind w:left="0" w:right="0"/>
              <w:keepLines w:val="0"/>
              <w:keepNext w:val="0"/>
              <w:spacing w:before="0" w:beforeAutospacing="0" w:after="0" w:afterAutospacing="0"/>
              <w:rPr>
                <w:rFonts w:hint="eastAsia"/>
                <w:lang w:eastAsia="zh-CN"/>
              </w:rPr>
              <w:suppressLineNumbers w:val="0"/>
            </w:pPr>
            <w:r>
              <w:rPr>
                <w:rFonts w:hint="eastAsia"/>
                <w:lang w:val="en-US" w:eastAsia="zh-CN"/>
              </w:rPr>
              <w:t xml:space="preserve">3、</w:t>
            </w:r>
            <w:r>
              <w:rPr>
                <w:rFonts w:hint="eastAsia"/>
                <w:lang w:eastAsia="zh-CN"/>
              </w:rPr>
              <w:t xml:space="preserve">概述具有明显不合理项、描述欠缺、存在实施难度得</w:t>
            </w:r>
            <w:r>
              <w:rPr>
                <w:rFonts w:hint="eastAsia"/>
                <w:lang w:val="en-US" w:eastAsia="zh-CN"/>
              </w:rPr>
              <w:t xml:space="preserve">2</w:t>
            </w:r>
            <w:r>
              <w:rPr>
                <w:rFonts w:hint="eastAsia"/>
                <w:lang w:eastAsia="zh-CN"/>
              </w:rPr>
              <w:t xml:space="preserve">分；</w:t>
            </w:r>
            <w:r/>
          </w:p>
          <w:p>
            <w:pPr>
              <w:ind w:left="0" w:right="0"/>
              <w:keepLines w:val="0"/>
              <w:keepNext w:val="0"/>
              <w:spacing w:before="0" w:beforeAutospacing="0" w:after="0" w:afterAutospacing="0"/>
              <w:rPr>
                <w:rFonts w:hint="eastAsia" w:ascii="宋体" w:hAnsi="宋体" w:eastAsia="宋体" w:cs="宋体"/>
                <w:color w:val="000000"/>
                <w:sz w:val="21"/>
                <w:szCs w:val="21"/>
              </w:rPr>
              <w:suppressLineNumbers w:val="0"/>
            </w:pPr>
            <w:r>
              <w:rPr>
                <w:rFonts w:hint="eastAsia"/>
                <w:lang w:val="en-US" w:eastAsia="zh-CN"/>
              </w:rPr>
              <w:t xml:space="preserve">4、</w:t>
            </w:r>
            <w:r>
              <w:rPr>
                <w:rFonts w:hint="eastAsia"/>
                <w:lang w:eastAsia="zh-CN"/>
              </w:rPr>
              <w:t xml:space="preserve">未提供不得分。</w:t>
            </w:r>
            <w:r/>
          </w:p>
        </w:tc>
        <w:tc>
          <w:tcPr>
            <w:tcW w:w="2290" w:type="dxa"/>
            <w:vAlign w:val="center"/>
            <w:textDirection w:val="lrTb"/>
            <w:noWrap w:val="false"/>
          </w:tcPr>
          <w:p>
            <w:pPr>
              <w:ind w:left="0" w:right="0" w:firstLine="480"/>
              <w:jc w:val="center"/>
              <w:keepLines w:val="0"/>
              <w:keepNext w:val="0"/>
              <w:spacing w:before="0" w:beforeAutospacing="0" w:after="0" w:afterAutospacing="0" w:line="400" w:lineRule="exact"/>
              <w:widowControl w:val="off"/>
              <w:rPr>
                <w:rFonts w:ascii="Times New Roman" w:hAnsi="Times New Roman" w:cs="Times New Roman"/>
                <w:color w:val="000000"/>
                <w:sz w:val="21"/>
                <w:szCs w:val="21"/>
              </w:rPr>
              <w:suppressLineNumbers w:val="0"/>
            </w:pPr>
            <w:r>
              <w:rPr>
                <w:rFonts w:ascii="Times New Roman" w:hAnsi="Times New Roman" w:cs="Times New Roman"/>
                <w:color w:val="000000"/>
                <w:sz w:val="21"/>
                <w:szCs w:val="21"/>
              </w:rPr>
            </w:r>
            <w:r/>
          </w:p>
        </w:tc>
      </w:tr>
      <w:tr>
        <w:trPr/>
        <w:tc>
          <w:tcPr>
            <w:tcW w:w="80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rPr>
              <w:suppressLineNumbers w:val="0"/>
            </w:pPr>
            <w:r>
              <w:rPr>
                <w:rFonts w:hint="eastAsia"/>
                <w:lang w:val="en-US" w:eastAsia="zh-CN"/>
              </w:rPr>
              <w:t xml:space="preserve">2.2</w:t>
            </w:r>
            <w:r/>
          </w:p>
        </w:tc>
        <w:tc>
          <w:tcPr>
            <w:tcW w:w="121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rPr>
              <w:suppressLineNumbers w:val="0"/>
            </w:pPr>
            <w:r>
              <w:rPr>
                <w:rFonts w:hint="eastAsia"/>
              </w:rPr>
              <w:t xml:space="preserve">施工的重点难点</w:t>
            </w:r>
            <w:r>
              <w:rPr>
                <w:rFonts w:hint="eastAsia"/>
                <w:lang w:val="en-US" w:eastAsia="zh-CN"/>
              </w:rPr>
              <w:t xml:space="preserve">及</w:t>
            </w:r>
            <w:r>
              <w:rPr>
                <w:rFonts w:hint="eastAsia"/>
              </w:rPr>
              <w:t xml:space="preserve">结合本工程特点的针对性措施</w:t>
            </w:r>
            <w:r/>
          </w:p>
        </w:tc>
        <w:tc>
          <w:tcPr>
            <w:tcW w:w="8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1"/>
                <w:szCs w:val="21"/>
                <w:lang w:val="en-US"/>
              </w:rPr>
              <w:suppressLineNumbers w:val="0"/>
            </w:pPr>
            <w:r>
              <w:rPr>
                <w:rFonts w:hint="eastAsia"/>
                <w:lang w:val="en-US" w:eastAsia="zh-CN"/>
              </w:rPr>
              <w:t xml:space="preserve">12</w:t>
            </w:r>
            <w:r/>
          </w:p>
        </w:tc>
        <w:tc>
          <w:tcPr>
            <w:tcW w:w="4975" w:type="dxa"/>
            <w:vAlign w:val="center"/>
            <w:textDirection w:val="lrTb"/>
            <w:noWrap w:val="false"/>
          </w:tcPr>
          <w:p>
            <w:pPr>
              <w:ind w:left="0" w:right="0"/>
              <w:keepLines w:val="0"/>
              <w:keepNext w:val="0"/>
              <w:spacing w:before="0" w:beforeAutospacing="0" w:after="0" w:afterAutospacing="0"/>
              <w:rPr>
                <w:rFonts w:hint="eastAsia"/>
              </w:rPr>
              <w:suppressLineNumbers w:val="0"/>
            </w:pPr>
            <w:r>
              <w:rPr>
                <w:rFonts w:hint="eastAsia"/>
                <w:lang w:val="en-US" w:eastAsia="zh-CN"/>
              </w:rPr>
              <w:t xml:space="preserve">1、</w:t>
            </w:r>
            <w:r>
              <w:rPr>
                <w:rFonts w:hint="eastAsia"/>
              </w:rPr>
              <w:t xml:space="preserve">关键施工技术、工艺及工程项目实施的重点、难点和解决方案、具体施工技术措施科学、合理、操作性强、规范、高效，可操作性强，内容描述详细的得</w:t>
            </w:r>
            <w:r>
              <w:rPr>
                <w:rFonts w:hint="eastAsia"/>
                <w:lang w:val="en-US" w:eastAsia="zh-CN"/>
              </w:rPr>
              <w:t xml:space="preserve">12</w:t>
            </w:r>
            <w:r>
              <w:rPr>
                <w:rFonts w:hint="eastAsia"/>
              </w:rPr>
              <w:t xml:space="preserve">分；</w:t>
            </w:r>
            <w:r/>
          </w:p>
          <w:p>
            <w:pPr>
              <w:ind w:left="0" w:right="0"/>
              <w:keepLines w:val="0"/>
              <w:keepNext w:val="0"/>
              <w:spacing w:before="0" w:beforeAutospacing="0" w:after="0" w:afterAutospacing="0"/>
              <w:rPr>
                <w:rFonts w:hint="eastAsia"/>
              </w:rPr>
              <w:suppressLineNumbers w:val="0"/>
            </w:pPr>
            <w:r>
              <w:rPr>
                <w:rFonts w:hint="eastAsia"/>
                <w:lang w:val="en-US" w:eastAsia="zh-CN"/>
              </w:rPr>
              <w:t xml:space="preserve">2、</w:t>
            </w:r>
            <w:r>
              <w:rPr>
                <w:rFonts w:hint="eastAsia"/>
              </w:rPr>
              <w:t xml:space="preserve">关键施工技术、工艺及工程项目实施的重点、难点和解决方案较合理、严密、描述较为详细，不存在实施难度的分</w:t>
            </w:r>
            <w:r>
              <w:rPr>
                <w:rFonts w:hint="eastAsia"/>
                <w:lang w:val="en-US" w:eastAsia="zh-CN"/>
              </w:rPr>
              <w:t xml:space="preserve">8</w:t>
            </w:r>
            <w:r>
              <w:rPr>
                <w:rFonts w:hint="eastAsia"/>
              </w:rPr>
              <w:t xml:space="preserve">分；</w:t>
            </w:r>
            <w:r/>
          </w:p>
          <w:p>
            <w:pPr>
              <w:ind w:left="0" w:right="0"/>
              <w:keepLines w:val="0"/>
              <w:keepNext w:val="0"/>
              <w:spacing w:before="0" w:beforeAutospacing="0" w:after="0" w:afterAutospacing="0"/>
              <w:rPr>
                <w:rFonts w:hint="eastAsia"/>
              </w:rPr>
              <w:suppressLineNumbers w:val="0"/>
            </w:pPr>
            <w:r>
              <w:rPr>
                <w:rFonts w:hint="eastAsia"/>
                <w:lang w:val="en-US" w:eastAsia="zh-CN"/>
              </w:rPr>
              <w:t xml:space="preserve">3、</w:t>
            </w:r>
            <w:r>
              <w:rPr>
                <w:rFonts w:hint="eastAsia"/>
              </w:rPr>
              <w:t xml:space="preserve">关键施工技术、工艺及工程项目实施的重点、难点和解决方案具有不合理项、描述略欠缺、存在一定的实施难度得</w:t>
            </w:r>
            <w:r>
              <w:rPr>
                <w:rFonts w:hint="eastAsia"/>
                <w:lang w:val="en-US" w:eastAsia="zh-CN"/>
              </w:rPr>
              <w:t xml:space="preserve">4</w:t>
            </w:r>
            <w:r>
              <w:rPr>
                <w:rFonts w:hint="eastAsia"/>
              </w:rPr>
              <w:t xml:space="preserve">分；</w:t>
            </w:r>
            <w:r/>
          </w:p>
          <w:p>
            <w:pPr>
              <w:ind w:left="0" w:right="0"/>
              <w:keepLines w:val="0"/>
              <w:keepNext w:val="0"/>
              <w:spacing w:before="0" w:beforeAutospacing="0" w:after="0" w:afterAutospacing="0"/>
              <w:rPr>
                <w:rFonts w:hint="eastAsia" w:ascii="宋体" w:hAnsi="宋体" w:eastAsia="宋体" w:cs="宋体"/>
                <w:color w:val="000000"/>
                <w:sz w:val="21"/>
                <w:szCs w:val="21"/>
              </w:rPr>
              <w:suppressLineNumbers w:val="0"/>
            </w:pPr>
            <w:r>
              <w:rPr>
                <w:rFonts w:hint="eastAsia"/>
                <w:lang w:val="en-US" w:eastAsia="zh-CN"/>
              </w:rPr>
              <w:t xml:space="preserve">4、</w:t>
            </w:r>
            <w:r>
              <w:rPr>
                <w:rFonts w:hint="eastAsia"/>
              </w:rPr>
              <w:t xml:space="preserve">未提供不得分。</w:t>
            </w:r>
            <w:r/>
          </w:p>
        </w:tc>
        <w:tc>
          <w:tcPr>
            <w:tcW w:w="2290" w:type="dxa"/>
            <w:vAlign w:val="center"/>
            <w:textDirection w:val="lrTb"/>
            <w:noWrap w:val="false"/>
          </w:tcPr>
          <w:p>
            <w:pPr>
              <w:ind w:left="0" w:right="0" w:firstLine="480"/>
              <w:jc w:val="center"/>
              <w:keepLines w:val="0"/>
              <w:keepNext w:val="0"/>
              <w:spacing w:before="0" w:beforeAutospacing="0" w:after="0" w:afterAutospacing="0" w:line="400" w:lineRule="exact"/>
              <w:widowControl w:val="off"/>
              <w:rPr>
                <w:rFonts w:ascii="Times New Roman" w:hAnsi="Times New Roman" w:cs="Times New Roman"/>
                <w:color w:val="000000"/>
                <w:sz w:val="21"/>
                <w:szCs w:val="21"/>
              </w:rPr>
              <w:suppressLineNumbers w:val="0"/>
            </w:pPr>
            <w:r>
              <w:rPr>
                <w:rFonts w:ascii="Times New Roman" w:hAnsi="Times New Roman" w:cs="Times New Roman"/>
                <w:color w:val="000000"/>
                <w:sz w:val="21"/>
                <w:szCs w:val="21"/>
              </w:rPr>
            </w:r>
            <w:r/>
          </w:p>
        </w:tc>
      </w:tr>
      <w:tr>
        <w:trPr>
          <w:trHeight w:val="3807"/>
        </w:trPr>
        <w:tc>
          <w:tcPr>
            <w:tcW w:w="80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rPr>
              <w:suppressLineNumbers w:val="0"/>
            </w:pPr>
            <w:r>
              <w:rPr>
                <w:rFonts w:hint="eastAsia"/>
                <w:lang w:val="en-US" w:eastAsia="zh-CN"/>
              </w:rPr>
              <w:t xml:space="preserve">2.3</w:t>
            </w:r>
            <w:r/>
          </w:p>
        </w:tc>
        <w:tc>
          <w:tcPr>
            <w:tcW w:w="121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rPr>
              <w:suppressLineNumbers w:val="0"/>
            </w:pPr>
            <w:r>
              <w:rPr>
                <w:rFonts w:hint="eastAsia"/>
              </w:rPr>
              <w:t xml:space="preserve">施工进度计划</w:t>
            </w:r>
            <w:r/>
          </w:p>
        </w:tc>
        <w:tc>
          <w:tcPr>
            <w:tcW w:w="8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1"/>
                <w:szCs w:val="21"/>
                <w:lang w:val="en-US"/>
              </w:rPr>
              <w:suppressLineNumbers w:val="0"/>
            </w:pPr>
            <w:r>
              <w:rPr>
                <w:rFonts w:hint="eastAsia"/>
                <w:lang w:val="en-US" w:eastAsia="zh-CN"/>
              </w:rPr>
              <w:t xml:space="preserve">8</w:t>
            </w:r>
            <w:r/>
          </w:p>
        </w:tc>
        <w:tc>
          <w:tcPr>
            <w:tcW w:w="4975" w:type="dxa"/>
            <w:vAlign w:val="top"/>
            <w:textDirection w:val="lrTb"/>
            <w:noWrap w:val="false"/>
          </w:tcPr>
          <w:p>
            <w:pPr>
              <w:ind w:left="0" w:right="0"/>
              <w:keepLines w:val="0"/>
              <w:keepNext w:val="0"/>
              <w:spacing w:before="0" w:beforeAutospacing="0" w:after="0" w:afterAutospacing="0"/>
              <w:rPr>
                <w:rFonts w:hint="eastAsia"/>
                <w:lang w:val="en-US" w:eastAsia="zh-CN"/>
              </w:rPr>
              <w:suppressLineNumbers w:val="0"/>
            </w:pPr>
            <w:r>
              <w:rPr>
                <w:rFonts w:hint="eastAsia"/>
                <w:lang w:val="en-US" w:eastAsia="zh-CN"/>
              </w:rPr>
              <w:t xml:space="preserve">1、总施工进度网络计划内容详细、清晰，各工序衔接紧凑合理，项目统筹安排合理，施工计划目标明确；实施进度计划动态控制，计划对比及纠偏措施完善，得8分；</w:t>
            </w:r>
            <w:r/>
          </w:p>
          <w:p>
            <w:pPr>
              <w:ind w:left="0" w:right="0"/>
              <w:keepLines w:val="0"/>
              <w:keepNext w:val="0"/>
              <w:spacing w:before="0" w:beforeAutospacing="0" w:after="0" w:afterAutospacing="0"/>
              <w:rPr>
                <w:rFonts w:hint="eastAsia"/>
                <w:lang w:val="en-US" w:eastAsia="zh-CN"/>
              </w:rPr>
              <w:suppressLineNumbers w:val="0"/>
            </w:pPr>
            <w:r>
              <w:rPr>
                <w:rFonts w:hint="eastAsia"/>
                <w:lang w:val="en-US" w:eastAsia="zh-CN"/>
              </w:rPr>
              <w:t xml:space="preserve">2、总施工进度网络计划基本详细、清晰，各工序衔接基本合理，项目统筹安排基本合理，施工计划目标基本明确；进度计划动态控制较少涉及，计划对比及纠偏措施基本完善，得5分；</w:t>
            </w:r>
            <w:r/>
          </w:p>
          <w:p>
            <w:pPr>
              <w:ind w:left="0" w:right="0"/>
              <w:keepLines w:val="0"/>
              <w:keepNext w:val="0"/>
              <w:spacing w:before="0" w:beforeAutospacing="0" w:after="0" w:afterAutospacing="0"/>
              <w:rPr>
                <w:rFonts w:hint="eastAsia"/>
                <w:lang w:val="en-US" w:eastAsia="zh-CN"/>
              </w:rPr>
              <w:suppressLineNumbers w:val="0"/>
            </w:pPr>
            <w:r>
              <w:rPr>
                <w:rFonts w:hint="eastAsia"/>
                <w:lang w:val="en-US" w:eastAsia="zh-CN"/>
              </w:rPr>
              <w:t xml:space="preserve">3、总施工进度网络计划内容、各工序衔接合理性、项目统筹安排合理性、施工计划目标、计划对比及纠偏措施等存在细微瑕疵，进度计划动态控制无涉及，得2分；</w:t>
            </w:r>
            <w:r/>
          </w:p>
          <w:p>
            <w:pPr>
              <w:ind w:left="0" w:right="0"/>
              <w:keepLines w:val="0"/>
              <w:keepNext w:val="0"/>
              <w:spacing w:before="0" w:beforeAutospacing="0" w:after="0" w:afterAutospacing="0"/>
              <w:rPr>
                <w:rFonts w:hint="eastAsia" w:ascii="宋体" w:hAnsi="宋体" w:eastAsia="宋体" w:cs="宋体"/>
                <w:color w:val="000000"/>
                <w:sz w:val="21"/>
                <w:szCs w:val="21"/>
              </w:rPr>
              <w:suppressLineNumbers w:val="0"/>
            </w:pPr>
            <w:r>
              <w:rPr>
                <w:rFonts w:hint="eastAsia"/>
                <w:lang w:val="en-US" w:eastAsia="zh-CN"/>
              </w:rPr>
              <w:t xml:space="preserve">4、</w:t>
            </w:r>
            <w:r>
              <w:rPr>
                <w:rFonts w:hint="eastAsia"/>
              </w:rPr>
              <w:t xml:space="preserve">未提供不得分。</w:t>
            </w:r>
            <w:r/>
          </w:p>
        </w:tc>
        <w:tc>
          <w:tcPr>
            <w:tcW w:w="2290" w:type="dxa"/>
            <w:vAlign w:val="center"/>
            <w:textDirection w:val="lrTb"/>
            <w:noWrap w:val="false"/>
          </w:tcPr>
          <w:p>
            <w:pPr>
              <w:ind w:left="0" w:right="0" w:firstLine="480"/>
              <w:jc w:val="center"/>
              <w:keepLines w:val="0"/>
              <w:keepNext w:val="0"/>
              <w:spacing w:before="0" w:beforeAutospacing="0" w:after="0" w:afterAutospacing="0" w:line="400" w:lineRule="exact"/>
              <w:widowControl w:val="off"/>
              <w:rPr>
                <w:rFonts w:ascii="Times New Roman" w:hAnsi="Times New Roman" w:cs="Times New Roman"/>
                <w:color w:val="000000"/>
                <w:sz w:val="21"/>
                <w:szCs w:val="21"/>
              </w:rPr>
              <w:suppressLineNumbers w:val="0"/>
            </w:pPr>
            <w:r>
              <w:rPr>
                <w:rFonts w:ascii="Times New Roman" w:hAnsi="Times New Roman" w:cs="Times New Roman"/>
                <w:color w:val="000000"/>
                <w:sz w:val="21"/>
                <w:szCs w:val="21"/>
              </w:rPr>
            </w:r>
            <w:r/>
          </w:p>
        </w:tc>
      </w:tr>
      <w:tr>
        <w:trPr/>
        <w:tc>
          <w:tcPr>
            <w:tcW w:w="80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rPr>
              <w:suppressLineNumbers w:val="0"/>
            </w:pPr>
            <w:r>
              <w:rPr>
                <w:rFonts w:hint="eastAsia"/>
                <w:lang w:val="en-US" w:eastAsia="zh-CN"/>
              </w:rPr>
              <w:t xml:space="preserve">2.4</w:t>
            </w:r>
            <w:r/>
          </w:p>
        </w:tc>
        <w:tc>
          <w:tcPr>
            <w:tcW w:w="121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rPr>
              <w:suppressLineNumbers w:val="0"/>
            </w:pPr>
            <w:r>
              <w:rPr>
                <w:rFonts w:hint="eastAsia"/>
                <w:lang w:val="en-US" w:eastAsia="zh-CN"/>
              </w:rPr>
              <w:t xml:space="preserve">劳动力</w:t>
            </w:r>
            <w:r>
              <w:rPr>
                <w:rFonts w:hint="eastAsia"/>
                <w:lang w:eastAsia="zh-CN"/>
              </w:rPr>
              <w:t xml:space="preserve">配备</w:t>
            </w:r>
            <w:r/>
          </w:p>
        </w:tc>
        <w:tc>
          <w:tcPr>
            <w:tcW w:w="8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1"/>
                <w:szCs w:val="21"/>
                <w:lang w:val="en-US"/>
              </w:rPr>
              <w:suppressLineNumbers w:val="0"/>
            </w:pPr>
            <w:r>
              <w:rPr>
                <w:rFonts w:hint="eastAsia"/>
                <w:lang w:val="en-US" w:eastAsia="zh-CN"/>
              </w:rPr>
              <w:t xml:space="preserve">8</w:t>
            </w:r>
            <w:r/>
          </w:p>
        </w:tc>
        <w:tc>
          <w:tcPr>
            <w:tcW w:w="4975" w:type="dxa"/>
            <w:vAlign w:val="top"/>
            <w:textDirection w:val="lrTb"/>
            <w:noWrap w:val="false"/>
          </w:tcPr>
          <w:p>
            <w:pPr>
              <w:ind w:left="0" w:right="0"/>
              <w:keepLines w:val="0"/>
              <w:keepNext w:val="0"/>
              <w:spacing w:before="0" w:beforeAutospacing="0" w:after="0" w:afterAutospacing="0"/>
              <w:rPr>
                <w:rFonts w:hint="eastAsia"/>
                <w:lang w:eastAsia="zh-CN"/>
              </w:rPr>
              <w:suppressLineNumbers w:val="0"/>
            </w:pPr>
            <w:r>
              <w:rPr>
                <w:rFonts w:hint="eastAsia"/>
                <w:lang w:val="en-US" w:eastAsia="zh-CN"/>
              </w:rPr>
              <w:t xml:space="preserve">1、</w:t>
            </w:r>
            <w:r>
              <w:rPr>
                <w:rFonts w:hint="eastAsia"/>
                <w:lang w:eastAsia="zh-CN"/>
              </w:rPr>
              <w:t xml:space="preserve">用于该工程的劳动力配备科学、合理、考虑周全完全满足项目实施需要得</w:t>
            </w:r>
            <w:r>
              <w:rPr>
                <w:rFonts w:hint="eastAsia"/>
                <w:lang w:val="en-US" w:eastAsia="zh-CN"/>
              </w:rPr>
              <w:t xml:space="preserve">8</w:t>
            </w:r>
            <w:r>
              <w:rPr>
                <w:rFonts w:hint="eastAsia"/>
                <w:lang w:eastAsia="zh-CN"/>
              </w:rPr>
              <w:t xml:space="preserve">分；</w:t>
            </w:r>
            <w:r/>
          </w:p>
          <w:p>
            <w:pPr>
              <w:ind w:left="0" w:right="0"/>
              <w:keepLines w:val="0"/>
              <w:keepNext w:val="0"/>
              <w:spacing w:before="0" w:beforeAutospacing="0" w:after="0" w:afterAutospacing="0"/>
              <w:rPr>
                <w:rFonts w:hint="eastAsia"/>
                <w:lang w:eastAsia="zh-CN"/>
              </w:rPr>
              <w:suppressLineNumbers w:val="0"/>
            </w:pPr>
            <w:r>
              <w:rPr>
                <w:rFonts w:hint="eastAsia"/>
                <w:lang w:val="en-US" w:eastAsia="zh-CN"/>
              </w:rPr>
              <w:t xml:space="preserve">2、</w:t>
            </w:r>
            <w:r>
              <w:rPr>
                <w:rFonts w:hint="eastAsia"/>
                <w:lang w:eastAsia="zh-CN"/>
              </w:rPr>
              <w:t xml:space="preserve">劳动力配备较合理、基本能满足项目实施需要的得</w:t>
            </w:r>
            <w:r>
              <w:rPr>
                <w:rFonts w:hint="eastAsia"/>
                <w:lang w:val="en-US" w:eastAsia="zh-CN"/>
              </w:rPr>
              <w:t xml:space="preserve">5</w:t>
            </w:r>
            <w:r>
              <w:rPr>
                <w:rFonts w:hint="eastAsia"/>
                <w:lang w:eastAsia="zh-CN"/>
              </w:rPr>
              <w:t xml:space="preserve">分；</w:t>
            </w:r>
            <w:r/>
          </w:p>
          <w:p>
            <w:pPr>
              <w:ind w:left="0" w:right="0"/>
              <w:keepLines w:val="0"/>
              <w:keepNext w:val="0"/>
              <w:spacing w:before="0" w:beforeAutospacing="0" w:after="0" w:afterAutospacing="0"/>
              <w:rPr>
                <w:rFonts w:hint="eastAsia"/>
                <w:lang w:eastAsia="zh-CN"/>
              </w:rPr>
              <w:suppressLineNumbers w:val="0"/>
            </w:pPr>
            <w:r>
              <w:rPr>
                <w:rFonts w:hint="eastAsia"/>
                <w:lang w:val="en-US" w:eastAsia="zh-CN"/>
              </w:rPr>
              <w:t xml:space="preserve">3、</w:t>
            </w:r>
            <w:r>
              <w:rPr>
                <w:rFonts w:hint="eastAsia"/>
                <w:lang w:eastAsia="zh-CN"/>
              </w:rPr>
              <w:t xml:space="preserve">劳动力配备明显欠缺，不能满足项目实施需要的得</w:t>
            </w:r>
            <w:r>
              <w:rPr>
                <w:rFonts w:hint="eastAsia"/>
                <w:lang w:val="en-US" w:eastAsia="zh-CN"/>
              </w:rPr>
              <w:t xml:space="preserve">2</w:t>
            </w:r>
            <w:r>
              <w:rPr>
                <w:rFonts w:hint="eastAsia"/>
                <w:lang w:eastAsia="zh-CN"/>
              </w:rPr>
              <w:t xml:space="preserve">分；</w:t>
            </w:r>
            <w:r/>
          </w:p>
          <w:p>
            <w:pPr>
              <w:ind w:left="0" w:right="0"/>
              <w:keepLines w:val="0"/>
              <w:keepNext w:val="0"/>
              <w:spacing w:before="0" w:beforeAutospacing="0" w:after="0" w:afterAutospacing="0"/>
              <w:rPr>
                <w:rFonts w:hint="eastAsia" w:ascii="宋体" w:hAnsi="宋体" w:eastAsia="宋体" w:cs="宋体"/>
                <w:color w:val="000000"/>
                <w:sz w:val="21"/>
                <w:szCs w:val="21"/>
              </w:rPr>
              <w:suppressLineNumbers w:val="0"/>
            </w:pPr>
            <w:r>
              <w:rPr>
                <w:rFonts w:hint="eastAsia"/>
                <w:lang w:val="en-US" w:eastAsia="zh-CN"/>
              </w:rPr>
              <w:t xml:space="preserve">4、</w:t>
            </w:r>
            <w:r>
              <w:rPr>
                <w:rFonts w:hint="eastAsia"/>
                <w:lang w:eastAsia="zh-CN"/>
              </w:rPr>
              <w:t xml:space="preserve">未提供不得分。</w:t>
            </w:r>
            <w:r/>
          </w:p>
        </w:tc>
        <w:tc>
          <w:tcPr>
            <w:tcW w:w="2290" w:type="dxa"/>
            <w:vAlign w:val="center"/>
            <w:textDirection w:val="lrTb"/>
            <w:noWrap w:val="false"/>
          </w:tcPr>
          <w:p>
            <w:pPr>
              <w:ind w:left="0" w:right="0" w:firstLine="480"/>
              <w:jc w:val="center"/>
              <w:keepLines w:val="0"/>
              <w:keepNext w:val="0"/>
              <w:spacing w:before="0" w:beforeAutospacing="0" w:after="0" w:afterAutospacing="0" w:line="400" w:lineRule="exact"/>
              <w:widowControl w:val="off"/>
              <w:rPr>
                <w:rFonts w:ascii="Times New Roman" w:hAnsi="Times New Roman" w:cs="Times New Roman"/>
                <w:color w:val="000000"/>
                <w:sz w:val="21"/>
                <w:szCs w:val="21"/>
              </w:rPr>
              <w:suppressLineNumbers w:val="0"/>
            </w:pPr>
            <w:r>
              <w:rPr>
                <w:rFonts w:ascii="Times New Roman" w:hAnsi="Times New Roman" w:cs="Times New Roman"/>
                <w:color w:val="000000"/>
                <w:sz w:val="21"/>
                <w:szCs w:val="21"/>
              </w:rPr>
            </w:r>
            <w:r/>
          </w:p>
        </w:tc>
      </w:tr>
      <w:tr>
        <w:trPr>
          <w:trHeight w:val="2089"/>
        </w:trPr>
        <w:tc>
          <w:tcPr>
            <w:tcW w:w="80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rPr>
              <w:suppressLineNumbers w:val="0"/>
            </w:pPr>
            <w:r>
              <w:rPr>
                <w:rFonts w:hint="eastAsia"/>
                <w:lang w:val="en-US" w:eastAsia="zh-CN"/>
              </w:rPr>
              <w:t xml:space="preserve">2.5</w:t>
            </w:r>
            <w:r/>
          </w:p>
        </w:tc>
        <w:tc>
          <w:tcPr>
            <w:tcW w:w="121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rPr>
              <w:suppressLineNumbers w:val="0"/>
            </w:pPr>
            <w:r>
              <w:rPr>
                <w:rFonts w:hint="eastAsia"/>
              </w:rPr>
              <w:t xml:space="preserve">机械设备的投入</w:t>
            </w:r>
            <w:r/>
          </w:p>
        </w:tc>
        <w:tc>
          <w:tcPr>
            <w:tcW w:w="8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1"/>
                <w:szCs w:val="21"/>
                <w:lang w:val="en-US"/>
              </w:rPr>
              <w:suppressLineNumbers w:val="0"/>
            </w:pPr>
            <w:r>
              <w:rPr>
                <w:rFonts w:hint="eastAsia"/>
                <w:lang w:val="en-US" w:eastAsia="zh-CN"/>
              </w:rPr>
              <w:t xml:space="preserve">8</w:t>
            </w:r>
            <w:r/>
          </w:p>
        </w:tc>
        <w:tc>
          <w:tcPr>
            <w:tcW w:w="4975" w:type="dxa"/>
            <w:vAlign w:val="top"/>
            <w:textDirection w:val="lrTb"/>
            <w:noWrap w:val="false"/>
          </w:tcPr>
          <w:p>
            <w:pPr>
              <w:ind w:left="0" w:right="0"/>
              <w:keepLines w:val="0"/>
              <w:keepNext w:val="0"/>
              <w:spacing w:before="0" w:beforeAutospacing="0" w:after="0" w:afterAutospacing="0"/>
              <w:rPr>
                <w:rFonts w:hint="eastAsia"/>
                <w:lang w:val="en-US" w:eastAsia="zh-CN"/>
              </w:rPr>
              <w:suppressLineNumbers w:val="0"/>
            </w:pPr>
            <w:r>
              <w:rPr>
                <w:rFonts w:hint="eastAsia"/>
                <w:lang w:val="en-US" w:eastAsia="zh-CN"/>
              </w:rPr>
              <w:t xml:space="preserve">1、项目的技术设备科学、严密、合理，管理制度完备、使用方案详细完全满足项目实施需要的8分；</w:t>
            </w:r>
            <w:r/>
          </w:p>
          <w:p>
            <w:pPr>
              <w:ind w:left="0" w:right="0"/>
              <w:keepLines w:val="0"/>
              <w:keepNext w:val="0"/>
              <w:spacing w:before="0" w:beforeAutospacing="0" w:after="0" w:afterAutospacing="0"/>
              <w:rPr>
                <w:rFonts w:hint="eastAsia"/>
                <w:lang w:val="en-US" w:eastAsia="zh-CN"/>
              </w:rPr>
              <w:suppressLineNumbers w:val="0"/>
            </w:pPr>
            <w:r>
              <w:rPr>
                <w:rFonts w:hint="eastAsia"/>
                <w:lang w:val="en-US" w:eastAsia="zh-CN"/>
              </w:rPr>
              <w:t xml:space="preserve">2、项目的技术设备较严密、合理，管理制度较完备、使用方案较详细，基本能满足项目实施需要的得5分；</w:t>
            </w:r>
            <w:r/>
          </w:p>
          <w:p>
            <w:pPr>
              <w:ind w:left="0" w:right="0"/>
              <w:keepLines w:val="0"/>
              <w:keepNext w:val="0"/>
              <w:spacing w:before="0" w:beforeAutospacing="0" w:after="0" w:afterAutospacing="0"/>
              <w:rPr>
                <w:rFonts w:hint="eastAsia"/>
                <w:lang w:val="en-US" w:eastAsia="zh-CN"/>
              </w:rPr>
              <w:suppressLineNumbers w:val="0"/>
            </w:pPr>
            <w:r>
              <w:rPr>
                <w:rFonts w:hint="eastAsia"/>
                <w:lang w:val="en-US" w:eastAsia="zh-CN"/>
              </w:rPr>
              <w:t xml:space="preserve">3、投入技术设备明显不足，不能满足项目实施需要的得2分；</w:t>
            </w:r>
            <w:r/>
          </w:p>
          <w:p>
            <w:pPr>
              <w:ind w:left="0" w:right="0"/>
              <w:keepLines w:val="0"/>
              <w:keepNext w:val="0"/>
              <w:spacing w:before="0" w:beforeAutospacing="0" w:after="0" w:afterAutospacing="0"/>
              <w:rPr>
                <w:rFonts w:hint="eastAsia" w:ascii="宋体" w:hAnsi="宋体" w:eastAsia="宋体" w:cs="宋体"/>
                <w:color w:val="000000"/>
                <w:sz w:val="21"/>
                <w:szCs w:val="21"/>
              </w:rPr>
              <w:suppressLineNumbers w:val="0"/>
            </w:pPr>
            <w:r>
              <w:rPr>
                <w:rFonts w:hint="eastAsia"/>
                <w:lang w:val="en-US" w:eastAsia="zh-CN"/>
              </w:rPr>
              <w:t xml:space="preserve">4、未提供不得分。</w:t>
            </w:r>
            <w:r/>
          </w:p>
        </w:tc>
        <w:tc>
          <w:tcPr>
            <w:tcW w:w="2290" w:type="dxa"/>
            <w:vAlign w:val="center"/>
            <w:textDirection w:val="lrTb"/>
            <w:noWrap w:val="false"/>
          </w:tcPr>
          <w:p>
            <w:pPr>
              <w:ind w:left="0" w:right="0" w:firstLine="480"/>
              <w:jc w:val="center"/>
              <w:keepLines w:val="0"/>
              <w:keepNext w:val="0"/>
              <w:spacing w:before="0" w:beforeAutospacing="0" w:after="0" w:afterAutospacing="0" w:line="400" w:lineRule="exact"/>
              <w:widowControl w:val="off"/>
              <w:rPr>
                <w:rFonts w:ascii="Times New Roman" w:hAnsi="Times New Roman" w:cs="Times New Roman"/>
                <w:color w:val="000000"/>
                <w:sz w:val="21"/>
                <w:szCs w:val="21"/>
              </w:rPr>
              <w:suppressLineNumbers w:val="0"/>
            </w:pPr>
            <w:r>
              <w:rPr>
                <w:rFonts w:ascii="Times New Roman" w:hAnsi="Times New Roman" w:cs="Times New Roman"/>
                <w:color w:val="000000"/>
                <w:sz w:val="21"/>
                <w:szCs w:val="21"/>
              </w:rPr>
            </w:r>
            <w:r/>
          </w:p>
        </w:tc>
      </w:tr>
      <w:tr>
        <w:trPr>
          <w:trHeight w:val="2207"/>
        </w:trPr>
        <w:tc>
          <w:tcPr>
            <w:tcW w:w="80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rPr>
              <w:suppressLineNumbers w:val="0"/>
            </w:pPr>
            <w:r>
              <w:rPr>
                <w:rFonts w:hint="eastAsia"/>
                <w:lang w:val="en-US" w:eastAsia="zh-CN"/>
              </w:rPr>
              <w:t xml:space="preserve">2.6</w:t>
            </w:r>
            <w:r/>
          </w:p>
        </w:tc>
        <w:tc>
          <w:tcPr>
            <w:tcW w:w="121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rPr>
              <w:suppressLineNumbers w:val="0"/>
            </w:pPr>
            <w:r>
              <w:rPr>
                <w:rFonts w:hint="eastAsia"/>
                <w:lang w:val="en-US" w:eastAsia="zh-CN"/>
              </w:rPr>
              <w:t xml:space="preserve">安全施工措施</w:t>
            </w:r>
            <w:r/>
          </w:p>
        </w:tc>
        <w:tc>
          <w:tcPr>
            <w:tcW w:w="8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1"/>
                <w:szCs w:val="21"/>
                <w:lang w:val="en-US"/>
              </w:rPr>
              <w:suppressLineNumbers w:val="0"/>
            </w:pPr>
            <w:r>
              <w:rPr>
                <w:rFonts w:hint="eastAsia"/>
                <w:lang w:val="en-US" w:eastAsia="zh-CN"/>
              </w:rPr>
              <w:t xml:space="preserve">8</w:t>
            </w:r>
            <w:r/>
          </w:p>
        </w:tc>
        <w:tc>
          <w:tcPr>
            <w:tcW w:w="4975" w:type="dxa"/>
            <w:vAlign w:val="center"/>
            <w:textDirection w:val="lrTb"/>
            <w:noWrap w:val="false"/>
          </w:tcPr>
          <w:p>
            <w:pPr>
              <w:ind w:left="0" w:right="0"/>
              <w:keepLines w:val="0"/>
              <w:keepNext w:val="0"/>
              <w:spacing w:before="0" w:beforeAutospacing="0" w:after="0" w:afterAutospacing="0"/>
              <w:rPr>
                <w:rFonts w:hint="eastAsia"/>
                <w:lang w:val="en-US" w:eastAsia="zh-CN"/>
              </w:rPr>
              <w:suppressLineNumbers w:val="0"/>
            </w:pPr>
            <w:r>
              <w:rPr>
                <w:rFonts w:hint="eastAsia"/>
                <w:lang w:val="en-US" w:eastAsia="zh-CN"/>
              </w:rPr>
              <w:t xml:space="preserve">1、该工程安全施工措施的措施科学、合理、操作性强、规范、高效，内容描述详细的得8分；</w:t>
            </w:r>
            <w:r/>
          </w:p>
          <w:p>
            <w:pPr>
              <w:ind w:left="0" w:right="0"/>
              <w:keepLines w:val="0"/>
              <w:keepNext w:val="0"/>
              <w:spacing w:before="0" w:beforeAutospacing="0" w:after="0" w:afterAutospacing="0"/>
              <w:rPr>
                <w:rFonts w:hint="eastAsia"/>
                <w:lang w:val="en-US" w:eastAsia="zh-CN"/>
              </w:rPr>
              <w:suppressLineNumbers w:val="0"/>
            </w:pPr>
            <w:r>
              <w:rPr>
                <w:rFonts w:hint="eastAsia"/>
                <w:lang w:val="en-US" w:eastAsia="zh-CN"/>
              </w:rPr>
              <w:t xml:space="preserve">2、该工程安全施工措施较合理、严密、描述较为详细，不存在实施难度的得5分；</w:t>
            </w:r>
            <w:r/>
          </w:p>
          <w:p>
            <w:pPr>
              <w:ind w:left="0" w:right="0"/>
              <w:keepLines w:val="0"/>
              <w:keepNext w:val="0"/>
              <w:spacing w:before="0" w:beforeAutospacing="0" w:after="0" w:afterAutospacing="0"/>
              <w:rPr>
                <w:rFonts w:hint="eastAsia"/>
                <w:lang w:val="en-US" w:eastAsia="zh-CN"/>
              </w:rPr>
              <w:suppressLineNumbers w:val="0"/>
            </w:pPr>
            <w:r>
              <w:rPr>
                <w:rFonts w:hint="eastAsia"/>
                <w:lang w:val="en-US" w:eastAsia="zh-CN"/>
              </w:rPr>
              <w:t xml:space="preserve">3、该工程安全施工措施具有明显不合理项、描述欠缺、存在实施难度的得2分；</w:t>
            </w:r>
            <w:r/>
          </w:p>
          <w:p>
            <w:pPr>
              <w:ind w:left="0" w:right="0"/>
              <w:keepLines w:val="0"/>
              <w:keepNext w:val="0"/>
              <w:spacing w:before="0" w:beforeAutospacing="0" w:after="0" w:afterAutospacing="0"/>
              <w:rPr>
                <w:rFonts w:hint="eastAsia" w:ascii="宋体" w:hAnsi="宋体" w:eastAsia="宋体" w:cs="宋体"/>
                <w:color w:val="000000"/>
                <w:sz w:val="21"/>
                <w:szCs w:val="21"/>
              </w:rPr>
              <w:suppressLineNumbers w:val="0"/>
            </w:pPr>
            <w:r>
              <w:rPr>
                <w:rFonts w:hint="eastAsia"/>
                <w:lang w:val="en-US" w:eastAsia="zh-CN"/>
              </w:rPr>
              <w:t xml:space="preserve">4、未提供不得分。</w:t>
            </w:r>
            <w:r/>
          </w:p>
        </w:tc>
        <w:tc>
          <w:tcPr>
            <w:tcW w:w="2290" w:type="dxa"/>
            <w:vAlign w:val="center"/>
            <w:textDirection w:val="lrTb"/>
            <w:noWrap w:val="false"/>
          </w:tcPr>
          <w:p>
            <w:pPr>
              <w:ind w:left="0" w:right="0" w:firstLine="480"/>
              <w:jc w:val="center"/>
              <w:keepLines w:val="0"/>
              <w:keepNext w:val="0"/>
              <w:spacing w:before="0" w:beforeAutospacing="0" w:after="0" w:afterAutospacing="0" w:line="400" w:lineRule="exact"/>
              <w:widowControl w:val="off"/>
              <w:rPr>
                <w:rFonts w:ascii="Times New Roman" w:hAnsi="Times New Roman" w:cs="Times New Roman"/>
                <w:color w:val="000000"/>
                <w:sz w:val="21"/>
                <w:szCs w:val="21"/>
              </w:rPr>
              <w:suppressLineNumbers w:val="0"/>
            </w:pPr>
            <w:r>
              <w:rPr>
                <w:rFonts w:ascii="Times New Roman" w:hAnsi="Times New Roman" w:cs="Times New Roman"/>
                <w:color w:val="000000"/>
                <w:sz w:val="21"/>
                <w:szCs w:val="21"/>
              </w:rPr>
            </w:r>
            <w:r/>
          </w:p>
        </w:tc>
      </w:tr>
      <w:tr>
        <w:trPr/>
        <w:tc>
          <w:tcPr>
            <w:tcW w:w="80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rPr>
              <w:suppressLineNumbers w:val="0"/>
            </w:pPr>
            <w:r>
              <w:rPr>
                <w:rFonts w:hint="eastAsia"/>
                <w:lang w:val="en-US" w:eastAsia="zh-CN"/>
              </w:rPr>
              <w:t xml:space="preserve">2.7</w:t>
            </w:r>
            <w:r/>
          </w:p>
        </w:tc>
        <w:tc>
          <w:tcPr>
            <w:tcW w:w="1215" w:type="dxa"/>
            <w:vAlign w:val="center"/>
            <w:textDirection w:val="lrTb"/>
            <w:noWrap w:val="false"/>
          </w:tcPr>
          <w:p>
            <w:pPr>
              <w:ind w:left="0" w:right="0"/>
              <w:keepLines w:val="0"/>
              <w:keepNext w:val="0"/>
              <w:spacing w:before="0" w:beforeAutospacing="0" w:after="0" w:afterAutospacing="0"/>
              <w:rPr>
                <w:rFonts w:ascii="Times New Roman" w:hAnsi="Times New Roman" w:cs="Times New Roman"/>
                <w:color w:val="000000"/>
                <w:sz w:val="21"/>
                <w:szCs w:val="21"/>
              </w:rPr>
              <w:suppressLineNumbers w:val="0"/>
            </w:pPr>
            <w:r>
              <w:rPr>
                <w:rFonts w:hint="eastAsia"/>
              </w:rPr>
              <w:t xml:space="preserve">环境保护管理体系与措施</w:t>
            </w:r>
            <w:r/>
          </w:p>
        </w:tc>
        <w:tc>
          <w:tcPr>
            <w:tcW w:w="8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1"/>
                <w:szCs w:val="21"/>
              </w:rPr>
              <w:suppressLineNumbers w:val="0"/>
            </w:pPr>
            <w:r>
              <w:rPr>
                <w:rFonts w:hint="eastAsia"/>
                <w:lang w:val="en-US" w:eastAsia="zh-CN"/>
              </w:rPr>
              <w:t xml:space="preserve">8</w:t>
            </w:r>
            <w:r/>
          </w:p>
        </w:tc>
        <w:tc>
          <w:tcPr>
            <w:tcW w:w="4975" w:type="dxa"/>
            <w:vAlign w:val="center"/>
            <w:textDirection w:val="lrTb"/>
            <w:noWrap w:val="false"/>
          </w:tcPr>
          <w:p>
            <w:pPr>
              <w:ind w:left="0" w:right="0"/>
              <w:keepLines w:val="0"/>
              <w:keepNext w:val="0"/>
              <w:spacing w:before="0" w:beforeAutospacing="0" w:after="0" w:afterAutospacing="0"/>
              <w:rPr>
                <w:rFonts w:hint="eastAsia"/>
                <w:lang w:val="en-US" w:eastAsia="zh-CN"/>
              </w:rPr>
              <w:suppressLineNumbers w:val="0"/>
            </w:pPr>
            <w:r>
              <w:rPr>
                <w:rFonts w:hint="eastAsia"/>
                <w:lang w:val="en-US" w:eastAsia="zh-CN"/>
              </w:rPr>
              <w:t xml:space="preserve">1、计划详细、合理、可行，有效防止施工噪声、粉尘、废气、废水等对环境产生不利影响，得8分；</w:t>
            </w:r>
            <w:r/>
          </w:p>
          <w:p>
            <w:pPr>
              <w:ind w:left="0" w:right="0"/>
              <w:keepLines w:val="0"/>
              <w:keepNext w:val="0"/>
              <w:spacing w:before="0" w:beforeAutospacing="0" w:after="0" w:afterAutospacing="0"/>
              <w:rPr>
                <w:rFonts w:hint="eastAsia"/>
                <w:lang w:val="en-US" w:eastAsia="zh-CN"/>
              </w:rPr>
              <w:suppressLineNumbers w:val="0"/>
            </w:pPr>
            <w:r>
              <w:rPr>
                <w:rFonts w:hint="eastAsia"/>
                <w:lang w:val="en-US" w:eastAsia="zh-CN"/>
              </w:rPr>
              <w:t xml:space="preserve">2、计划详细性、合理性、可行性一般，基本防止施工噪声、粉尘、废气、废水等对环境产生的不利影响，得5分；</w:t>
            </w:r>
            <w:r/>
          </w:p>
          <w:p>
            <w:pPr>
              <w:ind w:left="0" w:right="0"/>
              <w:keepLines w:val="0"/>
              <w:keepNext w:val="0"/>
              <w:spacing w:before="0" w:beforeAutospacing="0" w:after="0" w:afterAutospacing="0"/>
              <w:rPr>
                <w:rFonts w:hint="eastAsia"/>
                <w:lang w:val="en-US" w:eastAsia="zh-CN"/>
              </w:rPr>
              <w:suppressLineNumbers w:val="0"/>
            </w:pPr>
            <w:r>
              <w:rPr>
                <w:rFonts w:hint="eastAsia"/>
                <w:lang w:val="en-US" w:eastAsia="zh-CN"/>
              </w:rPr>
              <w:t xml:space="preserve">3、计划详细性、合理性、可行性存在细微瑕疵，防止施工噪声、粉尘、废气、废水等对环境产生的不利影响有限，得2分；</w:t>
            </w:r>
            <w:r/>
          </w:p>
          <w:p>
            <w:pPr>
              <w:ind w:left="0" w:right="0"/>
              <w:keepLines w:val="0"/>
              <w:keepNext w:val="0"/>
              <w:spacing w:before="0" w:beforeAutospacing="0" w:after="0" w:afterAutospacing="0"/>
              <w:rPr>
                <w:rFonts w:hint="eastAsia" w:ascii="宋体" w:hAnsi="宋体" w:eastAsia="宋体" w:cs="宋体"/>
                <w:b/>
                <w:bCs w:val="0"/>
                <w:color w:val="000000"/>
                <w:sz w:val="21"/>
                <w:szCs w:val="21"/>
              </w:rPr>
              <w:suppressLineNumbers w:val="0"/>
            </w:pPr>
            <w:r>
              <w:rPr>
                <w:rFonts w:hint="eastAsia"/>
                <w:lang w:val="en-US" w:eastAsia="zh-CN"/>
              </w:rPr>
              <w:t xml:space="preserve">4、未提供不得分。</w:t>
            </w:r>
            <w:r/>
          </w:p>
        </w:tc>
        <w:tc>
          <w:tcPr>
            <w:tcW w:w="2290" w:type="dxa"/>
            <w:vAlign w:val="center"/>
            <w:textDirection w:val="lrTb"/>
            <w:noWrap w:val="false"/>
          </w:tcPr>
          <w:p>
            <w:pPr>
              <w:ind w:left="0" w:right="0" w:firstLine="480"/>
              <w:jc w:val="center"/>
              <w:keepLines w:val="0"/>
              <w:keepNext w:val="0"/>
              <w:spacing w:before="0" w:beforeAutospacing="0" w:after="0" w:afterAutospacing="0" w:line="400" w:lineRule="exact"/>
              <w:widowControl w:val="off"/>
              <w:rPr>
                <w:rFonts w:ascii="Times New Roman" w:hAnsi="Times New Roman" w:cs="Times New Roman"/>
                <w:color w:val="000000"/>
                <w:sz w:val="21"/>
                <w:szCs w:val="21"/>
              </w:rPr>
              <w:suppressLineNumbers w:val="0"/>
            </w:pPr>
            <w:r>
              <w:rPr>
                <w:rFonts w:ascii="Times New Roman" w:hAnsi="Times New Roman" w:cs="Times New Roman"/>
                <w:color w:val="000000"/>
                <w:sz w:val="21"/>
                <w:szCs w:val="21"/>
              </w:rPr>
            </w:r>
            <w:r/>
          </w:p>
        </w:tc>
      </w:tr>
      <w:tr>
        <w:trPr/>
        <w:tc>
          <w:tcPr>
            <w:tcW w:w="80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val="0"/>
                <w:color w:val="000000"/>
                <w:sz w:val="21"/>
                <w:szCs w:val="21"/>
              </w:rPr>
              <w:suppressLineNumbers w:val="0"/>
            </w:pPr>
            <w:r>
              <w:rPr>
                <w:rFonts w:hint="eastAsia" w:ascii="宋体" w:hAnsi="宋体" w:eastAsia="宋体" w:cs="宋体"/>
                <w:b w:val="0"/>
                <w:bCs w:val="0"/>
                <w:color w:val="000000"/>
                <w:sz w:val="21"/>
                <w:szCs w:val="21"/>
                <w:lang w:val="en-US" w:eastAsia="zh-CN" w:bidi="ar"/>
              </w:rPr>
              <w:t xml:space="preserve">3</w:t>
            </w:r>
            <w:r/>
          </w:p>
        </w:tc>
        <w:tc>
          <w:tcPr>
            <w:tcW w:w="121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color w:val="000000"/>
                <w:sz w:val="21"/>
                <w:szCs w:val="21"/>
              </w:rPr>
              <w:suppressLineNumbers w:val="0"/>
            </w:pPr>
            <w:r>
              <w:rPr>
                <w:rFonts w:hint="eastAsia" w:ascii="宋体" w:hAnsi="宋体" w:eastAsia="宋体" w:cs="宋体"/>
                <w:b w:val="0"/>
                <w:bCs w:val="0"/>
                <w:color w:val="000000"/>
                <w:sz w:val="21"/>
                <w:szCs w:val="21"/>
                <w:lang w:val="en-US" w:eastAsia="zh-CN" w:bidi="ar"/>
              </w:rPr>
              <w:t xml:space="preserve">客观分</w:t>
            </w:r>
            <w:r/>
          </w:p>
        </w:tc>
        <w:tc>
          <w:tcPr>
            <w:tcW w:w="885"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val="0"/>
                <w:bCs w:val="0"/>
                <w:color w:val="000000"/>
                <w:sz w:val="21"/>
                <w:szCs w:val="21"/>
                <w:lang w:val="en-US"/>
              </w:rPr>
              <w:suppressLineNumbers w:val="0"/>
            </w:pPr>
            <w:r>
              <w:rPr>
                <w:rFonts w:hint="eastAsia" w:ascii="宋体" w:hAnsi="宋体" w:cs="宋体"/>
                <w:b w:val="0"/>
                <w:bCs w:val="0"/>
                <w:color w:val="000000"/>
                <w:sz w:val="21"/>
                <w:szCs w:val="21"/>
                <w:lang w:val="en-US" w:eastAsia="zh-CN" w:bidi="ar"/>
              </w:rPr>
              <w:t xml:space="preserve">30</w:t>
            </w:r>
            <w:r/>
          </w:p>
        </w:tc>
        <w:tc>
          <w:tcPr>
            <w:tcW w:w="4975"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b w:val="0"/>
                <w:bCs w:val="0"/>
                <w:color w:val="000000"/>
                <w:sz w:val="21"/>
                <w:szCs w:val="21"/>
              </w:rPr>
              <w:suppressLineNumbers w:val="0"/>
            </w:pPr>
            <w:r>
              <w:rPr>
                <w:rFonts w:hint="eastAsia" w:ascii="宋体" w:hAnsi="宋体" w:eastAsia="宋体" w:cs="宋体"/>
                <w:b w:val="0"/>
                <w:bCs w:val="0"/>
                <w:color w:val="000000"/>
                <w:sz w:val="21"/>
                <w:szCs w:val="21"/>
              </w:rPr>
            </w:r>
            <w:r/>
          </w:p>
        </w:tc>
        <w:tc>
          <w:tcPr>
            <w:tcW w:w="2290" w:type="dxa"/>
            <w:vAlign w:val="center"/>
            <w:textDirection w:val="lrTb"/>
            <w:noWrap w:val="false"/>
          </w:tcPr>
          <w:p>
            <w:pPr>
              <w:ind w:left="0" w:right="0" w:firstLine="480"/>
              <w:jc w:val="center"/>
              <w:keepLines w:val="0"/>
              <w:keepNext w:val="0"/>
              <w:spacing w:before="0" w:beforeAutospacing="0" w:after="0" w:afterAutospacing="0" w:line="400" w:lineRule="exact"/>
              <w:widowControl w:val="off"/>
              <w:rPr>
                <w:rFonts w:ascii="Times New Roman" w:hAnsi="Times New Roman" w:cs="Times New Roman"/>
                <w:color w:val="000000"/>
                <w:sz w:val="21"/>
                <w:szCs w:val="21"/>
              </w:rPr>
              <w:suppressLineNumbers w:val="0"/>
            </w:pPr>
            <w:r>
              <w:rPr>
                <w:rFonts w:ascii="Times New Roman" w:hAnsi="Times New Roman" w:cs="Times New Roman"/>
                <w:color w:val="000000"/>
                <w:sz w:val="21"/>
                <w:szCs w:val="21"/>
              </w:rPr>
            </w:r>
            <w:r/>
          </w:p>
        </w:tc>
      </w:tr>
      <w:tr>
        <w:trPr>
          <w:trHeight w:val="1365"/>
        </w:trPr>
        <w:tc>
          <w:tcPr>
            <w:tcW w:w="808" w:type="dxa"/>
            <w:vAlign w:val="center"/>
            <w:textDirection w:val="lrTb"/>
            <w:noWrap w:val="false"/>
          </w:tcPr>
          <w:p>
            <w:pPr>
              <w:ind w:left="0" w:right="0"/>
              <w:keepLines w:val="0"/>
              <w:keepNext w:val="0"/>
              <w:spacing w:before="0" w:beforeAutospacing="0" w:after="0" w:afterAutospacing="0"/>
              <w:rPr>
                <w:rFonts w:ascii="Times New Roman" w:hAnsi="Times New Roman" w:cs="Times New Roman"/>
                <w:b/>
                <w:bCs/>
                <w:color w:val="000000"/>
                <w:sz w:val="21"/>
                <w:szCs w:val="21"/>
              </w:rPr>
              <w:suppressLineNumbers w:val="0"/>
            </w:pPr>
            <w:r>
              <w:rPr>
                <w:rFonts w:hint="eastAsia"/>
                <w:lang w:val="en-US" w:eastAsia="zh-CN"/>
              </w:rPr>
              <w:t xml:space="preserve">3.1</w:t>
            </w:r>
            <w:r/>
          </w:p>
        </w:tc>
        <w:tc>
          <w:tcPr>
            <w:tcW w:w="1215" w:type="dxa"/>
            <w:vAlign w:val="center"/>
            <w:textDirection w:val="lrTb"/>
            <w:noWrap w:val="false"/>
          </w:tcPr>
          <w:p>
            <w:pPr>
              <w:ind w:left="0" w:right="0"/>
              <w:keepLines w:val="0"/>
              <w:keepNext w:val="0"/>
              <w:spacing w:before="0" w:beforeAutospacing="0" w:after="0" w:afterAutospacing="0"/>
              <w:rPr>
                <w:rFonts w:ascii="Times New Roman" w:hAnsi="Times New Roman" w:cs="Times New Roman"/>
                <w:b/>
                <w:bCs/>
                <w:color w:val="000000"/>
                <w:sz w:val="21"/>
                <w:szCs w:val="21"/>
              </w:rPr>
              <w:suppressLineNumbers w:val="0"/>
            </w:pPr>
            <w:r>
              <w:rPr>
                <w:rFonts w:hint="eastAsia"/>
                <w:lang w:eastAsia="zh-CN"/>
              </w:rPr>
              <w:t xml:space="preserve">企业</w:t>
            </w:r>
            <w:r>
              <w:rPr>
                <w:rFonts w:hint="eastAsia"/>
              </w:rPr>
              <w:t xml:space="preserve">业绩</w:t>
            </w:r>
            <w:r/>
          </w:p>
        </w:tc>
        <w:tc>
          <w:tcPr>
            <w:tcW w:w="885" w:type="dxa"/>
            <w:vAlign w:val="center"/>
            <w:textDirection w:val="lrTb"/>
            <w:noWrap w:val="false"/>
          </w:tcPr>
          <w:p>
            <w:pPr>
              <w:ind w:left="0" w:right="0"/>
              <w:jc w:val="center"/>
              <w:keepLines w:val="0"/>
              <w:keepNext w:val="0"/>
              <w:spacing w:before="0" w:beforeAutospacing="0" w:after="0" w:afterAutospacing="0"/>
              <w:rPr>
                <w:rFonts w:ascii="Times New Roman" w:hAnsi="Times New Roman" w:eastAsia="宋体" w:cs="Times New Roman"/>
                <w:b/>
                <w:bCs/>
                <w:color w:val="000000"/>
                <w:sz w:val="21"/>
                <w:szCs w:val="21"/>
              </w:rPr>
              <w:suppressLineNumbers w:val="0"/>
            </w:pPr>
            <w:r>
              <w:rPr>
                <w:rFonts w:hint="eastAsia"/>
                <w:lang w:val="en-US" w:eastAsia="zh-CN"/>
              </w:rPr>
              <w:t xml:space="preserve">12</w:t>
            </w:r>
            <w:r/>
          </w:p>
        </w:tc>
        <w:tc>
          <w:tcPr>
            <w:tcW w:w="4975" w:type="dxa"/>
            <w:vAlign w:val="center"/>
            <w:textDirection w:val="lrTb"/>
            <w:noWrap w:val="false"/>
          </w:tcPr>
          <w:p>
            <w:pPr>
              <w:ind w:left="0" w:right="0"/>
              <w:jc w:val="left"/>
              <w:keepLines w:val="0"/>
              <w:keepNext w:val="0"/>
              <w:spacing w:before="0" w:beforeAutospacing="0" w:after="0" w:afterAutospacing="0"/>
              <w:widowControl/>
              <w:rPr>
                <w:rFonts w:ascii="Times New Roman" w:hAnsi="Times New Roman" w:cs="Times New Roman"/>
                <w:color w:val="000000"/>
                <w:sz w:val="21"/>
                <w:szCs w:val="21"/>
              </w:rPr>
              <w:suppressLineNumbers w:val="0"/>
            </w:pPr>
            <w:r>
              <w:rPr>
                <w:rFonts w:hint="eastAsia" w:ascii="宋体" w:hAnsi="宋体" w:cs="宋体"/>
                <w:szCs w:val="21"/>
              </w:rPr>
              <w:t xml:space="preserve">投标人提供自202</w:t>
            </w:r>
            <w:r>
              <w:rPr>
                <w:rFonts w:hint="eastAsia" w:ascii="宋体" w:hAnsi="宋体" w:cs="宋体"/>
                <w:szCs w:val="21"/>
                <w:lang w:val="en-US" w:eastAsia="zh-CN"/>
              </w:rPr>
              <w:t xml:space="preserve">3</w:t>
            </w:r>
            <w:r>
              <w:rPr>
                <w:rFonts w:hint="eastAsia" w:ascii="宋体" w:hAnsi="宋体" w:cs="宋体"/>
                <w:szCs w:val="21"/>
              </w:rPr>
              <w:t xml:space="preserve">年</w:t>
            </w:r>
            <w:r>
              <w:rPr>
                <w:rFonts w:hint="eastAsia" w:ascii="宋体" w:hAnsi="宋体" w:cs="宋体"/>
                <w:szCs w:val="21"/>
                <w:lang w:val="en-US" w:eastAsia="zh-CN"/>
              </w:rPr>
              <w:t xml:space="preserve">1</w:t>
            </w:r>
            <w:r>
              <w:rPr>
                <w:rFonts w:hint="eastAsia" w:ascii="宋体" w:hAnsi="宋体" w:cs="宋体"/>
                <w:szCs w:val="21"/>
              </w:rPr>
              <w:t xml:space="preserve">月1日以来有类似</w:t>
            </w:r>
            <w:r>
              <w:rPr>
                <w:rFonts w:hint="eastAsia" w:ascii="宋体" w:hAnsi="宋体" w:cs="宋体"/>
                <w:szCs w:val="21"/>
                <w:lang w:val="en-US" w:eastAsia="zh-CN"/>
              </w:rPr>
              <w:t xml:space="preserve">老旧小区维修改造</w:t>
            </w:r>
            <w:r>
              <w:rPr>
                <w:rFonts w:hint="eastAsia" w:ascii="宋体" w:hAnsi="宋体" w:cs="宋体"/>
                <w:szCs w:val="21"/>
              </w:rPr>
              <w:t xml:space="preserve">业绩的，每提供 1 个有效业绩得</w:t>
            </w:r>
            <w:r>
              <w:rPr>
                <w:rFonts w:hint="eastAsia" w:ascii="宋体" w:hAnsi="宋体" w:cs="宋体"/>
                <w:szCs w:val="21"/>
                <w:lang w:val="en-US" w:eastAsia="zh-CN"/>
              </w:rPr>
              <w:t xml:space="preserve">4</w:t>
            </w:r>
            <w:r>
              <w:rPr>
                <w:rFonts w:hint="eastAsia" w:ascii="宋体" w:hAnsi="宋体" w:cs="宋体"/>
                <w:szCs w:val="21"/>
              </w:rPr>
              <w:t xml:space="preserve">分，本项最高得分</w:t>
            </w:r>
            <w:r>
              <w:rPr>
                <w:rFonts w:hint="eastAsia" w:ascii="宋体" w:hAnsi="宋体" w:cs="宋体"/>
                <w:szCs w:val="21"/>
                <w:lang w:val="en-US" w:eastAsia="zh-CN"/>
              </w:rPr>
              <w:t xml:space="preserve">12</w:t>
            </w:r>
            <w:r>
              <w:rPr>
                <w:rFonts w:hint="eastAsia" w:ascii="宋体" w:hAnsi="宋体" w:cs="宋体"/>
                <w:szCs w:val="21"/>
              </w:rPr>
              <w:t xml:space="preserve">分，未提供的不得分。</w:t>
            </w:r>
            <w:r>
              <w:rPr>
                <w:rFonts w:hint="eastAsia"/>
                <w:lang w:eastAsia="zh-CN"/>
              </w:rPr>
              <w:t xml:space="preserve">（以合同签订时间为准）</w:t>
            </w:r>
            <w:r/>
          </w:p>
        </w:tc>
        <w:tc>
          <w:tcPr>
            <w:tcW w:w="2290" w:type="dxa"/>
            <w:vAlign w:val="center"/>
            <w:textDirection w:val="lrTb"/>
            <w:noWrap w:val="false"/>
          </w:tcPr>
          <w:p>
            <w:pPr>
              <w:ind w:left="0" w:right="0"/>
              <w:jc w:val="both"/>
              <w:keepLines w:val="0"/>
              <w:keepNext w:val="0"/>
              <w:spacing w:before="0" w:beforeAutospacing="0" w:after="0" w:afterAutospacing="0" w:line="400" w:lineRule="exact"/>
              <w:widowControl w:val="off"/>
              <w:rPr>
                <w:rFonts w:hint="default" w:ascii="Times New Roman" w:hAnsi="Times New Roman" w:eastAsia="宋体" w:cs="Times New Roman"/>
                <w:color w:val="000000"/>
                <w:sz w:val="21"/>
                <w:szCs w:val="21"/>
                <w:lang w:val="en-US" w:eastAsia="zh-CN"/>
              </w:rPr>
              <w:suppressLineNumbers w:val="0"/>
            </w:pPr>
            <w:r>
              <w:rPr>
                <w:rFonts w:hint="eastAsia" w:cs="Times New Roman"/>
                <w:color w:val="000000"/>
                <w:sz w:val="21"/>
                <w:szCs w:val="21"/>
                <w:lang w:val="en-US" w:eastAsia="zh-CN"/>
              </w:rPr>
              <w:t xml:space="preserve">提供合同复印件并加盖公章</w:t>
            </w:r>
            <w:r/>
          </w:p>
        </w:tc>
      </w:tr>
      <w:tr>
        <w:trPr>
          <w:trHeight w:val="1142"/>
        </w:trPr>
        <w:tc>
          <w:tcPr>
            <w:tcW w:w="808" w:type="dxa"/>
            <w:vAlign w:val="center"/>
            <w:vMerge w:val="restart"/>
            <w:textDirection w:val="lrTb"/>
            <w:noWrap w:val="false"/>
          </w:tcPr>
          <w:p>
            <w:pPr>
              <w:ind w:left="0" w:right="0"/>
              <w:keepLines w:val="0"/>
              <w:keepNext w:val="0"/>
              <w:spacing w:before="0" w:beforeAutospacing="0" w:after="0" w:afterAutospacing="0"/>
              <w:rPr>
                <w:rFonts w:ascii="Times New Roman" w:hAnsi="Times New Roman" w:cs="Times New Roman"/>
                <w:color w:val="000000"/>
                <w:sz w:val="21"/>
                <w:szCs w:val="21"/>
                <w:highlight w:val="none"/>
              </w:rPr>
              <w:suppressLineNumbers w:val="0"/>
            </w:pPr>
            <w:r>
              <w:rPr>
                <w:rFonts w:hint="eastAsia"/>
                <w:lang w:val="en-US" w:eastAsia="zh-CN"/>
              </w:rPr>
              <w:t xml:space="preserve">3.2</w:t>
            </w:r>
            <w:r/>
          </w:p>
        </w:tc>
        <w:tc>
          <w:tcPr>
            <w:tcW w:w="1215" w:type="dxa"/>
            <w:vAlign w:val="center"/>
            <w:vMerge w:val="restart"/>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lang w:val="en-US" w:eastAsia="zh-CN"/>
              </w:rPr>
              <w:t xml:space="preserve">项目组成员</w:t>
            </w:r>
            <w:r/>
          </w:p>
        </w:tc>
        <w:tc>
          <w:tcPr>
            <w:tcW w:w="885"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000000"/>
                <w:sz w:val="21"/>
                <w:szCs w:val="21"/>
                <w:highlight w:val="none"/>
                <w:lang w:val="en-US"/>
              </w:rPr>
              <w:suppressLineNumbers w:val="0"/>
            </w:pPr>
            <w:r>
              <w:rPr>
                <w:rFonts w:hint="eastAsia"/>
                <w:lang w:val="en-US" w:eastAsia="zh-CN"/>
              </w:rPr>
              <w:t xml:space="preserve">9</w:t>
            </w:r>
            <w:r/>
          </w:p>
        </w:tc>
        <w:tc>
          <w:tcPr>
            <w:tcW w:w="4975" w:type="dxa"/>
            <w:vAlign w:val="center"/>
            <w:textDirection w:val="lrTb"/>
            <w:noWrap w:val="false"/>
          </w:tcPr>
          <w:p>
            <w:pPr>
              <w:pStyle w:val="958"/>
              <w:ind w:left="0" w:right="0"/>
              <w:jc w:val="left"/>
              <w:keepLines w:val="0"/>
              <w:keepNext w:val="0"/>
              <w:spacing w:before="0" w:beforeAutospacing="0" w:after="0" w:afterAutospacing="0" w:line="276" w:lineRule="exact"/>
              <w:rPr>
                <w:rFonts w:hint="eastAsia" w:ascii="宋体" w:hAnsi="宋体" w:eastAsia="宋体" w:cs="宋体"/>
                <w:color w:val="000000"/>
                <w:sz w:val="21"/>
                <w:szCs w:val="21"/>
                <w:highlight w:val="none"/>
              </w:rPr>
              <w:suppressLineNumbers w:val="0"/>
            </w:pPr>
            <w:r>
              <w:rPr>
                <w:rFonts w:hint="eastAsia" w:ascii="Times New Roman" w:hAnsi="Times New Roman" w:eastAsia="宋体" w:cs="Times New Roman"/>
                <w:sz w:val="21"/>
                <w:szCs w:val="24"/>
                <w:lang w:val="en-US" w:eastAsia="zh-CN" w:bidi="ar-SA"/>
              </w:rPr>
              <w:t xml:space="preserve">项目组成员（除项目经理外）具备“二级（含以上）注册建造师”执业资格证，有1个得3分，本项最高9分。</w:t>
            </w:r>
            <w:r/>
          </w:p>
        </w:tc>
        <w:tc>
          <w:tcPr>
            <w:tcW w:w="2290" w:type="dxa"/>
            <w:vAlign w:val="center"/>
            <w:vMerge w:val="restart"/>
            <w:textDirection w:val="lrTb"/>
            <w:noWrap w:val="false"/>
          </w:tcPr>
          <w:p>
            <w:pPr>
              <w:ind w:left="0" w:right="0"/>
              <w:jc w:val="both"/>
              <w:keepLines w:val="0"/>
              <w:keepNext w:val="0"/>
              <w:spacing w:before="0" w:beforeAutospacing="0" w:after="0" w:afterAutospacing="0" w:line="400" w:lineRule="exact"/>
              <w:widowControl w:val="off"/>
              <w:rPr>
                <w:rFonts w:ascii="Times New Roman" w:hAnsi="Times New Roman" w:cs="Times New Roman"/>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提供</w:t>
            </w:r>
            <w:r>
              <w:rPr>
                <w:rFonts w:hint="eastAsia" w:ascii="宋体" w:hAnsi="宋体" w:eastAsia="宋体" w:cs="宋体"/>
                <w:b w:val="0"/>
                <w:bCs w:val="0"/>
                <w:color w:val="000000"/>
                <w:sz w:val="21"/>
                <w:szCs w:val="21"/>
                <w:highlight w:val="none"/>
              </w:rPr>
              <w:t xml:space="preserve">相应证书</w:t>
            </w:r>
            <w:r>
              <w:rPr>
                <w:rFonts w:hint="eastAsia" w:ascii="宋体" w:hAnsi="宋体" w:cs="宋体"/>
                <w:b w:val="0"/>
                <w:bCs w:val="0"/>
                <w:color w:val="000000"/>
                <w:sz w:val="21"/>
                <w:szCs w:val="21"/>
                <w:highlight w:val="none"/>
                <w:lang w:val="en-US" w:eastAsia="zh-CN"/>
              </w:rPr>
              <w:t xml:space="preserve">复印件及近3个月任意一个月的</w:t>
            </w:r>
            <w:r>
              <w:rPr>
                <w:rFonts w:hint="eastAsia" w:ascii="宋体" w:hAnsi="宋体" w:eastAsia="宋体" w:cs="宋体"/>
                <w:b w:val="0"/>
                <w:bCs w:val="0"/>
                <w:color w:val="000000"/>
                <w:sz w:val="21"/>
                <w:szCs w:val="21"/>
                <w:highlight w:val="none"/>
                <w:lang w:val="en-US" w:eastAsia="zh-CN"/>
              </w:rPr>
              <w:t xml:space="preserve">供应商为其缴纳的社保证明</w:t>
            </w:r>
            <w:r>
              <w:rPr>
                <w:rFonts w:hint="eastAsia" w:ascii="宋体" w:hAnsi="宋体" w:eastAsia="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rPr>
              <w:t xml:space="preserve">否则不得分。</w:t>
            </w:r>
            <w:r/>
          </w:p>
        </w:tc>
      </w:tr>
      <w:tr>
        <w:trPr>
          <w:trHeight w:val="1147"/>
        </w:trPr>
        <w:tc>
          <w:tcPr>
            <w:tcW w:w="808"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215"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8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lang w:val="en-US" w:eastAsia="zh-CN"/>
              </w:rPr>
              <w:t xml:space="preserve">3</w:t>
            </w:r>
            <w:r/>
          </w:p>
        </w:tc>
        <w:tc>
          <w:tcPr>
            <w:tcW w:w="4975" w:type="dxa"/>
            <w:vAlign w:val="center"/>
            <w:textDirection w:val="lrTb"/>
            <w:noWrap w:val="false"/>
          </w:tcPr>
          <w:p>
            <w:pPr>
              <w:pStyle w:val="958"/>
              <w:ind w:left="0" w:right="0"/>
              <w:jc w:val="left"/>
              <w:keepLines w:val="0"/>
              <w:keepNext w:val="0"/>
              <w:spacing w:before="0" w:beforeAutospacing="0" w:after="0" w:afterAutospacing="0" w:line="276" w:lineRule="exact"/>
              <w:rPr>
                <w:rFonts w:hint="eastAsia" w:ascii="宋体" w:hAnsi="宋体" w:eastAsia="宋体" w:cs="宋体"/>
                <w:color w:val="000000"/>
                <w:sz w:val="21"/>
                <w:szCs w:val="21"/>
                <w:highlight w:val="none"/>
              </w:rPr>
              <w:suppressLineNumbers w:val="0"/>
            </w:pPr>
            <w:r>
              <w:rPr>
                <w:rFonts w:hint="eastAsia" w:ascii="Times New Roman" w:hAnsi="Times New Roman" w:eastAsia="宋体" w:cs="Times New Roman"/>
                <w:sz w:val="21"/>
                <w:szCs w:val="24"/>
                <w:lang w:val="en-US" w:eastAsia="zh-CN" w:bidi="ar-SA"/>
              </w:rPr>
              <w:t xml:space="preserve">项目组成员（除项目经理外）具有建筑工程类中级工程师（含）以上职称证书的</w:t>
            </w:r>
            <w:r>
              <w:rPr>
                <w:rFonts w:hint="eastAsia" w:ascii="Times New Roman" w:hAnsi="Times New Roman" w:cs="Times New Roman"/>
                <w:sz w:val="21"/>
                <w:szCs w:val="24"/>
                <w:lang w:val="en-US" w:eastAsia="zh-CN" w:bidi="ar-SA"/>
              </w:rPr>
              <w:t xml:space="preserve">，</w:t>
            </w:r>
            <w:r>
              <w:rPr>
                <w:rFonts w:hint="eastAsia" w:ascii="宋体" w:hAnsi="宋体" w:eastAsia="宋体" w:cs="Times New Roman"/>
                <w:color w:val="000000"/>
                <w:sz w:val="21"/>
                <w:szCs w:val="24"/>
                <w:highlight w:val="none"/>
                <w:lang w:val="en-US" w:eastAsia="zh-CN" w:bidi="ar-SA"/>
              </w:rPr>
              <w:t xml:space="preserve">有1个得3分，本项最高3分。</w:t>
            </w:r>
            <w:r/>
          </w:p>
        </w:tc>
        <w:tc>
          <w:tcPr>
            <w:tcW w:w="2290" w:type="dxa"/>
            <w:vAlign w:val="center"/>
            <w:vMerge w:val="continue"/>
            <w:textDirection w:val="lrTb"/>
            <w:noWrap w:val="false"/>
          </w:tcPr>
          <w:p>
            <w:pPr>
              <w:ind w:left="0" w:right="0" w:firstLine="480"/>
              <w:jc w:val="center"/>
              <w:keepLines w:val="0"/>
              <w:keepNext w:val="0"/>
              <w:spacing w:before="0" w:beforeAutospacing="0" w:after="0" w:afterAutospacing="0" w:line="400" w:lineRule="exact"/>
              <w:widowControl w:val="off"/>
              <w:rPr>
                <w:rFonts w:ascii="Times New Roman" w:hAnsi="Times New Roman" w:cs="Times New Roman"/>
                <w:color w:val="000000"/>
                <w:sz w:val="21"/>
                <w:szCs w:val="21"/>
                <w:highlight w:val="none"/>
              </w:rPr>
              <w:suppressLineNumbers w:val="0"/>
            </w:pPr>
            <w:r>
              <w:rPr>
                <w:rFonts w:ascii="Times New Roman" w:hAnsi="Times New Roman" w:cs="Times New Roman"/>
                <w:color w:val="000000"/>
                <w:sz w:val="21"/>
                <w:szCs w:val="21"/>
                <w:highlight w:val="none"/>
              </w:rPr>
            </w:r>
            <w:r/>
          </w:p>
        </w:tc>
      </w:tr>
      <w:tr>
        <w:trPr>
          <w:trHeight w:val="1332"/>
        </w:trPr>
        <w:tc>
          <w:tcPr>
            <w:tcW w:w="808"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215"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8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lang w:val="en-US" w:eastAsia="zh-CN"/>
              </w:rPr>
              <w:t xml:space="preserve">6</w:t>
            </w:r>
            <w:r/>
          </w:p>
        </w:tc>
        <w:tc>
          <w:tcPr>
            <w:tcW w:w="4975" w:type="dxa"/>
            <w:vAlign w:val="center"/>
            <w:textDirection w:val="lrTb"/>
            <w:noWrap w:val="false"/>
          </w:tcPr>
          <w:p>
            <w:pPr>
              <w:pStyle w:val="958"/>
              <w:ind w:left="0" w:right="0"/>
              <w:jc w:val="left"/>
              <w:keepLines w:val="0"/>
              <w:keepNext w:val="0"/>
              <w:spacing w:before="0" w:beforeAutospacing="0" w:after="0" w:afterAutospacing="0" w:line="276" w:lineRule="exact"/>
              <w:rPr>
                <w:rFonts w:hint="eastAsia" w:ascii="宋体" w:hAnsi="宋体" w:eastAsia="宋体" w:cs="宋体"/>
                <w:color w:val="000000"/>
                <w:sz w:val="21"/>
                <w:szCs w:val="21"/>
                <w:highlight w:val="none"/>
              </w:rPr>
              <w:suppressLineNumbers w:val="0"/>
            </w:pPr>
            <w:r>
              <w:rPr>
                <w:rFonts w:hint="eastAsia" w:ascii="Times New Roman" w:hAnsi="Times New Roman" w:eastAsia="宋体" w:cs="Times New Roman"/>
                <w:sz w:val="21"/>
                <w:szCs w:val="24"/>
                <w:lang w:val="en-US" w:eastAsia="zh-CN" w:bidi="ar-SA"/>
              </w:rPr>
              <w:t xml:space="preserve">项目组成员（除项目经理外）具备专职安全生产管理人员安全生产知识考核合格证书(安全员C证）的，有1个得2分，本项最高6分。</w:t>
            </w:r>
            <w:r/>
          </w:p>
        </w:tc>
        <w:tc>
          <w:tcPr>
            <w:tcW w:w="2290" w:type="dxa"/>
            <w:vAlign w:val="center"/>
            <w:vMerge w:val="continue"/>
            <w:textDirection w:val="lrTb"/>
            <w:noWrap w:val="false"/>
          </w:tcPr>
          <w:p>
            <w:pPr>
              <w:ind w:left="0" w:right="0" w:firstLine="480"/>
              <w:jc w:val="center"/>
              <w:keepLines w:val="0"/>
              <w:keepNext w:val="0"/>
              <w:spacing w:before="0" w:beforeAutospacing="0" w:after="0" w:afterAutospacing="0" w:line="400" w:lineRule="exact"/>
              <w:widowControl w:val="off"/>
              <w:rPr>
                <w:rFonts w:ascii="Times New Roman" w:hAnsi="Times New Roman" w:cs="Times New Roman"/>
                <w:color w:val="000000"/>
                <w:sz w:val="21"/>
                <w:szCs w:val="21"/>
                <w:highlight w:val="none"/>
              </w:rPr>
              <w:suppressLineNumbers w:val="0"/>
            </w:pPr>
            <w:r>
              <w:rPr>
                <w:rFonts w:ascii="Times New Roman" w:hAnsi="Times New Roman" w:cs="Times New Roman"/>
                <w:color w:val="000000"/>
                <w:sz w:val="21"/>
                <w:szCs w:val="21"/>
                <w:highlight w:val="none"/>
              </w:rPr>
            </w:r>
            <w:r/>
          </w:p>
        </w:tc>
      </w:tr>
      <w:tr>
        <w:trPr>
          <w:trHeight w:val="576"/>
        </w:trPr>
        <w:tc>
          <w:tcPr>
            <w:gridSpan w:val="2"/>
            <w:tcW w:w="20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合计</w:t>
            </w:r>
            <w:r/>
          </w:p>
        </w:tc>
        <w:tc>
          <w:tcPr>
            <w:tcW w:w="88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100</w:t>
            </w:r>
            <w:r/>
          </w:p>
        </w:tc>
        <w:tc>
          <w:tcPr>
            <w:tcW w:w="4975"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2290" w:type="dxa"/>
            <w:vAlign w:val="center"/>
            <w:textDirection w:val="lrTb"/>
            <w:noWrap w:val="false"/>
          </w:tcPr>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r>
    </w:tbl>
    <w:p>
      <w:pPr>
        <w:jc w:val="center"/>
        <w:spacing w:line="360" w:lineRule="auto"/>
        <w:rPr>
          <w:sz w:val="24"/>
        </w:rPr>
        <w:outlineLvl w:val="0"/>
      </w:pPr>
      <w:r>
        <w:rPr>
          <w:b/>
          <w:sz w:val="36"/>
          <w:szCs w:val="36"/>
        </w:rPr>
        <w:br w:type="page" w:clear="all"/>
      </w:r>
      <w:bookmarkStart w:id="29" w:name="_Toc11490"/>
      <w:r>
        <w:rPr>
          <w:b/>
          <w:sz w:val="36"/>
          <w:szCs w:val="36"/>
        </w:rPr>
        <w:t xml:space="preserve">第四章   采购需求</w:t>
      </w:r>
      <w:bookmarkEnd w:id="29"/>
      <w:r/>
      <w:r/>
    </w:p>
    <w:p>
      <w:pPr>
        <w:pStyle w:val="947"/>
        <w:numPr>
          <w:ilvl w:val="0"/>
          <w:numId w:val="5"/>
        </w:numPr>
        <w:contextualSpacing/>
        <w:spacing w:line="360" w:lineRule="auto"/>
        <w:rPr>
          <w:rFonts w:ascii="Times New Roman" w:hAnsi="Times New Roman"/>
          <w:b/>
          <w:sz w:val="21"/>
          <w:szCs w:val="21"/>
        </w:rPr>
      </w:pPr>
      <w:r>
        <w:rPr>
          <w:rFonts w:ascii="Times New Roman" w:hAnsi="Times New Roman"/>
          <w:b/>
          <w:sz w:val="21"/>
          <w:szCs w:val="21"/>
        </w:rPr>
        <w:t xml:space="preserve">采购标的</w:t>
      </w:r>
      <w:r/>
    </w:p>
    <w:p>
      <w:pPr>
        <w:contextualSpacing/>
        <w:ind w:firstLine="480"/>
        <w:spacing w:line="360" w:lineRule="auto"/>
        <w:rPr>
          <w:rFonts w:hint="eastAsia" w:cs="Times New Roman"/>
          <w:bCs/>
          <w:sz w:val="21"/>
          <w:szCs w:val="21"/>
          <w:highlight w:val="none"/>
          <w:lang w:val="en-US" w:eastAsia="zh-CN"/>
        </w:rPr>
      </w:pPr>
      <w:r>
        <w:rPr>
          <w:bCs/>
          <w:sz w:val="21"/>
          <w:szCs w:val="21"/>
          <w:highlight w:val="none"/>
        </w:rPr>
        <w:t xml:space="preserve">采购</w:t>
      </w:r>
      <w:r>
        <w:rPr>
          <w:rFonts w:hint="eastAsia"/>
          <w:bCs/>
          <w:sz w:val="21"/>
          <w:szCs w:val="21"/>
          <w:highlight w:val="none"/>
          <w:lang w:val="en-US" w:eastAsia="zh-CN"/>
        </w:rPr>
        <w:t xml:space="preserve">项目名称</w:t>
      </w:r>
      <w:r>
        <w:rPr>
          <w:rFonts w:hint="eastAsia" w:ascii="Times New Roman" w:hAnsi="Times New Roman" w:eastAsia="宋体" w:cs="Times New Roman"/>
          <w:bCs/>
          <w:sz w:val="21"/>
          <w:szCs w:val="21"/>
          <w:highlight w:val="none"/>
          <w:lang w:val="en-US" w:eastAsia="zh-CN"/>
        </w:rPr>
        <w:t xml:space="preserve">：</w:t>
      </w:r>
      <w:r>
        <w:rPr>
          <w:rFonts w:hint="eastAsia" w:cs="Times New Roman"/>
          <w:bCs/>
          <w:sz w:val="21"/>
          <w:szCs w:val="21"/>
          <w:highlight w:val="none"/>
          <w:lang w:val="en-US" w:eastAsia="zh-CN"/>
        </w:rPr>
        <w:t xml:space="preserve">溧阳市溧城街道老旧小区和散住楼基础设施零星维修项目</w:t>
      </w:r>
      <w:r/>
    </w:p>
    <w:p>
      <w:pPr>
        <w:contextualSpacing/>
        <w:ind w:firstLine="480"/>
        <w:spacing w:line="360" w:lineRule="auto"/>
        <w:rPr>
          <w:rFonts w:hint="eastAsia" w:cs="Times New Roman"/>
          <w:bCs/>
          <w:sz w:val="21"/>
          <w:szCs w:val="21"/>
          <w:highlight w:val="none"/>
          <w:lang w:val="en-US" w:eastAsia="zh-CN"/>
        </w:rPr>
      </w:pPr>
      <w:r>
        <w:rPr>
          <w:rFonts w:hint="eastAsia" w:cs="Times New Roman"/>
          <w:bCs/>
          <w:sz w:val="21"/>
          <w:szCs w:val="21"/>
          <w:highlight w:val="none"/>
          <w:lang w:val="en-US" w:eastAsia="zh-CN"/>
        </w:rPr>
        <w:t xml:space="preserve">工程内容：根据小区物业、社区、村委申请，对小区基础设施维修含道路、墙面屋顶渗水、围墙破损、零星道板维修、疏下水道、各种安全隐患应急除险、集中晾晒区晾衣架维修与安装、楼道灯、路灯维修等。</w:t>
      </w:r>
      <w:r/>
    </w:p>
    <w:p>
      <w:pPr>
        <w:contextualSpacing/>
        <w:ind w:firstLine="480"/>
        <w:spacing w:line="360" w:lineRule="auto"/>
        <w:rPr>
          <w:rFonts w:hint="default"/>
          <w:bCs/>
          <w:sz w:val="21"/>
          <w:szCs w:val="21"/>
          <w:highlight w:val="none"/>
        </w:rPr>
      </w:pPr>
      <w:r>
        <w:rPr>
          <w:rFonts w:hint="default"/>
          <w:bCs/>
          <w:sz w:val="21"/>
          <w:szCs w:val="21"/>
          <w:highlight w:val="none"/>
        </w:rPr>
        <w:t xml:space="preserve">工作要求：</w:t>
      </w:r>
      <w:r/>
    </w:p>
    <w:p>
      <w:pPr>
        <w:pStyle w:val="781"/>
        <w:numPr>
          <w:ilvl w:val="0"/>
          <w:numId w:val="6"/>
        </w:numPr>
        <w:ind w:left="0" w:right="222" w:firstLine="480"/>
        <w:jc w:val="left"/>
        <w:keepLines w:val="0"/>
        <w:keepNext w:val="0"/>
        <w:spacing w:before="34" w:beforeAutospacing="0" w:after="0" w:afterAutospacing="1" w:line="355" w:lineRule="auto"/>
        <w:widowControl w:val="off"/>
        <w:tabs>
          <w:tab w:val="left" w:pos="567" w:leader="none"/>
        </w:tabs>
        <w:rPr>
          <w:rFonts w:hint="default" w:ascii="Times New Roman" w:hAnsi="Times New Roman" w:eastAsia="宋体" w:cs="Times New Roman"/>
          <w:sz w:val="21"/>
          <w:szCs w:val="21"/>
        </w:rPr>
        <w:suppressLineNumbers w:val="0"/>
      </w:pPr>
      <w:r>
        <w:rPr>
          <w:rFonts w:hint="default" w:ascii="Times New Roman" w:hAnsi="Times New Roman" w:eastAsia="宋体" w:cs="Times New Roman"/>
          <w:sz w:val="21"/>
          <w:szCs w:val="21"/>
        </w:rPr>
        <w:t xml:space="preserve">具体事项、工程量要求根据采购人每次提供的工程量清单或指令单实施；工程量清单或指令单内容为暂估，所列工程数量或内容的变动，不会降低或影响合同条件的效力， 也不免除供应商按规定的标准进行施工和修复缺陷的责任。</w:t>
      </w:r>
      <w:r/>
    </w:p>
    <w:p>
      <w:pPr>
        <w:pStyle w:val="781"/>
        <w:numPr>
          <w:ilvl w:val="0"/>
          <w:numId w:val="6"/>
        </w:numPr>
        <w:ind w:left="0" w:right="222" w:firstLine="480"/>
        <w:jc w:val="left"/>
        <w:keepLines w:val="0"/>
        <w:keepNext w:val="0"/>
        <w:spacing w:before="34" w:beforeAutospacing="0" w:after="0" w:afterAutospacing="1" w:line="355" w:lineRule="auto"/>
        <w:widowControl w:val="off"/>
        <w:tabs>
          <w:tab w:val="left" w:pos="567" w:leader="none"/>
        </w:tabs>
        <w:rPr>
          <w:rFonts w:hint="default" w:ascii="Times New Roman" w:hAnsi="Times New Roman" w:eastAsia="宋体" w:cs="Times New Roman"/>
          <w:sz w:val="21"/>
          <w:szCs w:val="21"/>
        </w:rPr>
        <w:suppressLineNumbers w:val="0"/>
      </w:pPr>
      <w:r>
        <w:rPr>
          <w:rFonts w:hint="default" w:ascii="Times New Roman" w:hAnsi="Times New Roman" w:eastAsia="宋体" w:cs="Times New Roman"/>
          <w:sz w:val="21"/>
          <w:szCs w:val="21"/>
        </w:rPr>
        <w:t xml:space="preserve">成交后对于采购人要求的所有维修、改造内容, 视为本项目工程范围的组成部分, 供应商必须实施。如果供应商拒绝施工，可视为对本项目的根本性违反，采购人有权解除合同。某一项工程量清单或指令单内容开始实施后对于采购人要求减少的施工内容，供应商必须停止施工，并且不计入结算。如供应商拒绝执行，采购人有权解除合同并不承担由此所发生的费用及损失。</w:t>
      </w:r>
      <w:r/>
    </w:p>
    <w:p>
      <w:pPr>
        <w:pStyle w:val="781"/>
        <w:numPr>
          <w:ilvl w:val="0"/>
          <w:numId w:val="6"/>
        </w:numPr>
        <w:ind w:left="0" w:right="222" w:firstLine="480"/>
        <w:jc w:val="left"/>
        <w:keepLines w:val="0"/>
        <w:keepNext w:val="0"/>
        <w:spacing w:before="34" w:beforeAutospacing="0" w:after="0" w:afterAutospacing="1" w:line="355" w:lineRule="auto"/>
        <w:widowControl w:val="off"/>
        <w:tabs>
          <w:tab w:val="left" w:pos="567" w:leader="none"/>
        </w:tabs>
        <w:rPr>
          <w:rFonts w:hint="default" w:ascii="Times New Roman" w:hAnsi="Times New Roman" w:eastAsia="宋体" w:cs="Times New Roman"/>
          <w:sz w:val="21"/>
          <w:szCs w:val="21"/>
        </w:rPr>
        <w:suppressLineNumbers w:val="0"/>
      </w:pPr>
      <w:r>
        <w:rPr>
          <w:rFonts w:hint="default" w:ascii="Times New Roman" w:hAnsi="Times New Roman" w:eastAsia="宋体" w:cs="Times New Roman"/>
          <w:sz w:val="21"/>
          <w:szCs w:val="21"/>
        </w:rPr>
        <w:t xml:space="preserve">响应时间：合同履行期限内每次接到采购人的项目实施通知后，供应商需在1 小时内联系采购人，2小时内到达维修改造现场，并按照采购人及相关部门的要求，在规定 时间内办理施工手续，组织实施维修改造等。</w:t>
      </w:r>
      <w:r/>
    </w:p>
    <w:p>
      <w:pPr>
        <w:pStyle w:val="781"/>
        <w:numPr>
          <w:ilvl w:val="0"/>
          <w:numId w:val="6"/>
        </w:numPr>
        <w:ind w:left="0" w:right="222" w:firstLine="480"/>
        <w:jc w:val="left"/>
        <w:keepLines w:val="0"/>
        <w:keepNext w:val="0"/>
        <w:spacing w:before="34" w:beforeAutospacing="0" w:after="0" w:afterAutospacing="1" w:line="355" w:lineRule="auto"/>
        <w:widowControl w:val="off"/>
        <w:tabs>
          <w:tab w:val="left" w:pos="567" w:leader="none"/>
        </w:tabs>
        <w:rPr>
          <w:rFonts w:hint="eastAsia" w:cs="Times New Roman"/>
          <w:bCs/>
          <w:sz w:val="21"/>
          <w:szCs w:val="21"/>
          <w:highlight w:val="none"/>
          <w:lang w:val="en-US" w:eastAsia="zh-CN"/>
        </w:rPr>
        <w:suppressLineNumbers w:val="0"/>
      </w:pPr>
      <w:r>
        <w:rPr>
          <w:rFonts w:hint="default" w:ascii="Times New Roman" w:hAnsi="Times New Roman" w:eastAsia="宋体" w:cs="Times New Roman"/>
          <w:sz w:val="21"/>
          <w:szCs w:val="21"/>
        </w:rPr>
        <w:t xml:space="preserve">质量要求：合格。按采购人提供的有关图纸、设计说明、工程量清单和相关要求 进行施工，达到或超过国家规范和相关质量要求。</w:t>
      </w:r>
      <w:r/>
    </w:p>
    <w:p>
      <w:pPr>
        <w:pStyle w:val="947"/>
        <w:numPr>
          <w:ilvl w:val="0"/>
          <w:numId w:val="5"/>
        </w:numPr>
        <w:contextualSpacing/>
        <w:spacing w:line="360" w:lineRule="auto"/>
        <w:rPr>
          <w:rFonts w:ascii="Times New Roman" w:hAnsi="Times New Roman"/>
          <w:b/>
          <w:sz w:val="21"/>
          <w:szCs w:val="21"/>
        </w:rPr>
      </w:pPr>
      <w:r>
        <w:rPr>
          <w:rFonts w:ascii="Times New Roman" w:hAnsi="Times New Roman"/>
          <w:b/>
          <w:sz w:val="21"/>
          <w:szCs w:val="21"/>
        </w:rPr>
        <w:t xml:space="preserve">商务要求</w:t>
      </w:r>
      <w:r/>
    </w:p>
    <w:p>
      <w:pPr>
        <w:numPr>
          <w:ilvl w:val="0"/>
          <w:numId w:val="0"/>
        </w:numPr>
        <w:contextualSpacing/>
        <w:ind w:firstLine="480"/>
        <w:jc w:val="left"/>
        <w:pageBreakBefore w:val="0"/>
        <w:spacing w:line="360" w:lineRule="auto"/>
        <w:widowControl w:val="off"/>
        <w:rPr>
          <w:rFonts w:hint="eastAsia"/>
          <w:color w:val="auto"/>
          <w:sz w:val="21"/>
          <w:szCs w:val="21"/>
          <w:highlight w:val="none"/>
          <w:lang w:val="en-US" w:eastAsia="zh-CN"/>
        </w:rPr>
      </w:pPr>
      <w:r>
        <w:rPr>
          <w:rFonts w:hint="eastAsia"/>
          <w:color w:val="auto"/>
          <w:sz w:val="21"/>
          <w:szCs w:val="21"/>
          <w:highlight w:val="none"/>
          <w:lang w:val="en-US" w:eastAsia="zh-CN" w:bidi="ar-SA"/>
        </w:rPr>
        <w:t xml:space="preserve">1、</w:t>
      </w:r>
      <w:r>
        <w:rPr>
          <w:rFonts w:hint="eastAsia"/>
          <w:color w:val="auto"/>
          <w:sz w:val="21"/>
          <w:szCs w:val="21"/>
          <w:highlight w:val="none"/>
          <w:lang w:val="en-US" w:eastAsia="zh-CN"/>
        </w:rPr>
        <w:t xml:space="preserve">合同履约期限： </w:t>
      </w:r>
      <w:r>
        <w:rPr>
          <w:rFonts w:hint="eastAsia"/>
          <w:color w:val="auto"/>
          <w:sz w:val="21"/>
          <w:szCs w:val="21"/>
          <w:highlight w:val="none"/>
          <w:u w:val="single"/>
          <w:lang w:val="en-US" w:eastAsia="zh-CN"/>
        </w:rPr>
        <w:t xml:space="preserve">1年</w:t>
      </w:r>
      <w:r>
        <w:rPr>
          <w:rFonts w:hint="eastAsia"/>
          <w:color w:val="auto"/>
          <w:sz w:val="21"/>
          <w:szCs w:val="21"/>
          <w:highlight w:val="none"/>
          <w:lang w:val="en-US" w:eastAsia="zh-CN"/>
        </w:rPr>
        <w:t xml:space="preserve"> </w:t>
      </w:r>
      <w:r/>
    </w:p>
    <w:p>
      <w:pPr>
        <w:numPr>
          <w:ilvl w:val="0"/>
          <w:numId w:val="0"/>
        </w:numPr>
        <w:contextualSpacing/>
        <w:ind w:firstLine="480"/>
        <w:jc w:val="left"/>
        <w:pageBreakBefore w:val="0"/>
        <w:spacing w:line="360" w:lineRule="auto"/>
        <w:widowControl w:val="off"/>
        <w:rPr>
          <w:rFonts w:hint="default"/>
          <w:color w:val="auto"/>
          <w:sz w:val="21"/>
          <w:szCs w:val="21"/>
          <w:highlight w:val="none"/>
          <w:lang w:val="en-US" w:eastAsia="zh-CN"/>
        </w:rPr>
      </w:pPr>
      <w:r>
        <w:rPr>
          <w:color w:val="auto"/>
          <w:sz w:val="21"/>
          <w:szCs w:val="21"/>
          <w:highlight w:val="none"/>
        </w:rPr>
        <w:t xml:space="preserve">2</w:t>
      </w:r>
      <w:r>
        <w:rPr>
          <w:rFonts w:hint="eastAsia"/>
          <w:color w:val="auto"/>
          <w:sz w:val="21"/>
          <w:szCs w:val="21"/>
          <w:highlight w:val="none"/>
          <w:lang w:eastAsia="zh-CN"/>
        </w:rPr>
        <w:t xml:space="preserve">、</w:t>
      </w:r>
      <w:r>
        <w:rPr>
          <w:color w:val="auto"/>
          <w:sz w:val="21"/>
          <w:szCs w:val="21"/>
          <w:highlight w:val="none"/>
        </w:rPr>
        <w:t xml:space="preserve">付款</w:t>
      </w:r>
      <w:r>
        <w:rPr>
          <w:rFonts w:hint="eastAsia"/>
          <w:color w:val="auto"/>
          <w:sz w:val="21"/>
          <w:szCs w:val="21"/>
          <w:highlight w:val="none"/>
          <w:lang w:val="en-US" w:eastAsia="zh-CN"/>
        </w:rPr>
        <w:t xml:space="preserve">方式：</w:t>
      </w:r>
      <w:r/>
    </w:p>
    <w:p>
      <w:pPr>
        <w:numPr>
          <w:ilvl w:val="0"/>
          <w:numId w:val="0"/>
        </w:numPr>
        <w:contextualSpacing/>
        <w:ind w:firstLine="480"/>
        <w:jc w:val="left"/>
        <w:pageBreakBefore w:val="0"/>
        <w:spacing w:line="360" w:lineRule="auto"/>
        <w:widowControl w:val="off"/>
        <w:rPr>
          <w:rFonts w:hint="eastAsia" w:ascii="Times New Roman" w:hAnsi="Times New Roman" w:eastAsia="宋体" w:cs="Times New Roman"/>
          <w:sz w:val="21"/>
          <w:szCs w:val="21"/>
        </w:rPr>
      </w:pPr>
      <w:r>
        <w:rPr>
          <w:rFonts w:hint="eastAsia" w:ascii="宋体" w:hAnsi="宋体" w:eastAsia="宋体" w:cs="宋体"/>
          <w:sz w:val="21"/>
          <w:szCs w:val="21"/>
          <w:lang w:val="en-US" w:eastAsia="zh-CN" w:bidi="ar"/>
        </w:rPr>
        <w:t xml:space="preserve">工程项目施工满六个月，</w:t>
      </w:r>
      <w:r>
        <w:rPr>
          <w:rFonts w:hint="eastAsia" w:ascii="宋体" w:hAnsi="宋体" w:cs="宋体"/>
          <w:sz w:val="21"/>
          <w:szCs w:val="21"/>
          <w:lang w:val="en-US" w:eastAsia="zh-CN" w:bidi="ar"/>
        </w:rPr>
        <w:t xml:space="preserve">经审计后</w:t>
      </w:r>
      <w:r>
        <w:rPr>
          <w:rFonts w:hint="eastAsia" w:ascii="宋体" w:hAnsi="宋体" w:eastAsia="宋体" w:cs="宋体"/>
          <w:sz w:val="21"/>
          <w:szCs w:val="21"/>
          <w:lang w:val="en-US" w:eastAsia="zh-CN" w:bidi="ar"/>
        </w:rPr>
        <w:t xml:space="preserve">支付已完成</w:t>
      </w:r>
      <w:r>
        <w:rPr>
          <w:rFonts w:hint="eastAsia" w:ascii="宋体" w:hAnsi="宋体" w:cs="宋体"/>
          <w:sz w:val="21"/>
          <w:szCs w:val="21"/>
          <w:lang w:val="en-US" w:eastAsia="zh-CN" w:bidi="ar"/>
        </w:rPr>
        <w:t xml:space="preserve">工程造价乘以优惠率后价</w:t>
      </w:r>
      <w:r>
        <w:rPr>
          <w:rFonts w:hint="eastAsia" w:ascii="宋体" w:hAnsi="宋体" w:eastAsia="宋体" w:cs="宋体"/>
          <w:sz w:val="21"/>
          <w:szCs w:val="21"/>
          <w:lang w:val="en-US" w:eastAsia="zh-CN" w:bidi="ar"/>
        </w:rPr>
        <w:t xml:space="preserve">格的80%(需对完成的工程量按程序进行签证、施工单位上报决算经审计单位审核)；项目竣工验收合格且经审计单位审定后付至最终结算价的 97%，余款在 2 年保修期满后付清（无息）。</w:t>
      </w:r>
      <w:r/>
    </w:p>
    <w:p>
      <w:pPr>
        <w:pStyle w:val="947"/>
        <w:numPr>
          <w:ilvl w:val="0"/>
          <w:numId w:val="5"/>
        </w:numPr>
        <w:contextualSpacing/>
        <w:spacing w:line="360" w:lineRule="auto"/>
        <w:rPr>
          <w:rFonts w:ascii="Times New Roman" w:hAnsi="Times New Roman"/>
          <w:b/>
          <w:sz w:val="21"/>
          <w:szCs w:val="21"/>
        </w:rPr>
      </w:pPr>
      <w:r>
        <w:rPr>
          <w:rFonts w:ascii="Times New Roman" w:hAnsi="Times New Roman"/>
          <w:b/>
          <w:sz w:val="21"/>
          <w:szCs w:val="21"/>
        </w:rPr>
        <w:t xml:space="preserve">技术要求</w:t>
      </w:r>
      <w:r/>
    </w:p>
    <w:p>
      <w:pPr>
        <w:pStyle w:val="947"/>
        <w:numPr>
          <w:ilvl w:val="0"/>
          <w:numId w:val="0"/>
        </w:numPr>
        <w:contextualSpacing/>
        <w:ind w:firstLine="420"/>
        <w:spacing w:line="360" w:lineRule="auto"/>
        <w:rPr>
          <w:rFonts w:ascii="Times New Roman" w:hAnsi="Times New Roman"/>
          <w:b/>
          <w:sz w:val="21"/>
          <w:szCs w:val="21"/>
        </w:rPr>
      </w:pPr>
      <w:r>
        <w:rPr>
          <w:rFonts w:hint="eastAsia" w:ascii="Times New Roman" w:hAnsi="Times New Roman" w:cs="Times New Roman"/>
          <w:color w:val="auto"/>
          <w:sz w:val="21"/>
          <w:szCs w:val="21"/>
          <w:highlight w:val="none"/>
          <w:lang w:val="en-US" w:eastAsia="zh-CN"/>
        </w:rPr>
        <w:t xml:space="preserve">1</w:t>
      </w:r>
      <w:r>
        <w:rPr>
          <w:rFonts w:hint="eastAsia" w:ascii="Times New Roman" w:hAnsi="Times New Roman" w:eastAsia="宋体" w:cs="Times New Roman"/>
          <w:color w:val="auto"/>
          <w:sz w:val="21"/>
          <w:szCs w:val="21"/>
          <w:highlight w:val="none"/>
          <w:lang w:val="en-US" w:eastAsia="zh-CN"/>
        </w:rPr>
        <w:t xml:space="preserve">、质量要求：合格</w:t>
      </w:r>
      <w:r/>
    </w:p>
    <w:p>
      <w:pPr>
        <w:ind w:firstLine="420"/>
        <w:spacing w:line="360" w:lineRule="auto"/>
        <w:rPr>
          <w:rFonts w:hint="eastAsia" w:ascii="宋体" w:hAnsi="宋体" w:eastAsia="宋体" w:cs="宋体"/>
          <w:sz w:val="21"/>
          <w:szCs w:val="21"/>
          <w:lang w:val="en-US" w:eastAsia="zh-CN"/>
        </w:rPr>
      </w:pPr>
      <w:r>
        <w:rPr>
          <w:color w:val="auto"/>
          <w:sz w:val="21"/>
          <w:szCs w:val="21"/>
          <w:highlight w:val="none"/>
        </w:rPr>
        <w:t xml:space="preserve">2</w:t>
      </w:r>
      <w:r>
        <w:rPr>
          <w:rFonts w:hint="eastAsia"/>
          <w:color w:val="auto"/>
          <w:sz w:val="21"/>
          <w:szCs w:val="21"/>
          <w:highlight w:val="none"/>
          <w:lang w:eastAsia="zh-CN"/>
        </w:rPr>
        <w:t xml:space="preserve">、</w:t>
      </w:r>
      <w:r>
        <w:rPr>
          <w:rFonts w:hint="eastAsia" w:ascii="宋体" w:hAnsi="宋体" w:cs="宋体"/>
          <w:sz w:val="21"/>
          <w:szCs w:val="21"/>
        </w:rPr>
        <w:t xml:space="preserve">其他要求</w:t>
      </w:r>
      <w:r>
        <w:rPr>
          <w:rFonts w:hint="eastAsia" w:ascii="宋体" w:hAnsi="宋体" w:cs="宋体"/>
          <w:sz w:val="21"/>
          <w:szCs w:val="21"/>
          <w:lang w:val="en-US" w:eastAsia="zh-CN"/>
        </w:rPr>
        <w:t xml:space="preserve">:</w:t>
      </w:r>
      <w:r/>
    </w:p>
    <w:p>
      <w:pPr>
        <w:ind w:firstLine="480"/>
        <w:spacing w:line="360" w:lineRule="auto"/>
        <w:rPr>
          <w:rFonts w:hint="eastAsia" w:ascii="宋体" w:hAnsi="宋体" w:cs="宋体"/>
          <w:sz w:val="21"/>
          <w:szCs w:val="21"/>
        </w:rPr>
      </w:pPr>
      <w:r>
        <w:rPr>
          <w:rFonts w:hint="eastAsia" w:ascii="宋体" w:hAnsi="宋体" w:cs="宋体"/>
          <w:sz w:val="21"/>
          <w:szCs w:val="21"/>
        </w:rPr>
        <w:t xml:space="preserve">按照《政府采购促进中小企业发展管理办法》（财库[2020]46号）的相关要求，采购人应当面向中小企业预留采购份额，本项目面向中小企业预留份额</w:t>
      </w:r>
      <w:r>
        <w:rPr>
          <w:rFonts w:hint="eastAsia" w:ascii="宋体" w:hAnsi="宋体" w:cs="宋体"/>
          <w:sz w:val="21"/>
          <w:szCs w:val="21"/>
          <w:u w:val="single"/>
        </w:rPr>
        <w:t xml:space="preserve"> 100 </w:t>
      </w:r>
      <w:r>
        <w:rPr>
          <w:rFonts w:hint="eastAsia" w:ascii="宋体" w:hAnsi="宋体" w:cs="宋体"/>
          <w:sz w:val="21"/>
          <w:szCs w:val="21"/>
        </w:rPr>
        <w:t xml:space="preserve">%。</w:t>
      </w:r>
      <w:r/>
    </w:p>
    <w:p>
      <w:pPr>
        <w:numPr>
          <w:ilvl w:val="0"/>
          <w:numId w:val="0"/>
        </w:numPr>
        <w:contextualSpacing/>
        <w:ind w:firstLine="480"/>
        <w:jc w:val="left"/>
        <w:pageBreakBefore w:val="0"/>
        <w:spacing w:line="360" w:lineRule="auto"/>
        <w:widowControl w:val="off"/>
        <w:rPr>
          <w:rFonts w:hint="eastAsia"/>
          <w:color w:val="auto"/>
          <w:sz w:val="21"/>
          <w:szCs w:val="21"/>
          <w:highlight w:val="none"/>
          <w:lang w:val="en-US" w:eastAsia="zh-CN"/>
        </w:rPr>
      </w:pPr>
      <w:r>
        <w:rPr>
          <w:rFonts w:hint="eastAsia"/>
          <w:color w:val="auto"/>
          <w:sz w:val="21"/>
          <w:szCs w:val="21"/>
          <w:highlight w:val="none"/>
          <w:lang w:val="en-US" w:eastAsia="zh-CN"/>
        </w:rPr>
        <w:t xml:space="preserve">3、报价要求:</w:t>
      </w:r>
      <w:r/>
    </w:p>
    <w:p>
      <w:pPr>
        <w:numPr>
          <w:ilvl w:val="0"/>
          <w:numId w:val="0"/>
        </w:numPr>
        <w:contextualSpacing/>
        <w:ind w:firstLine="480"/>
        <w:jc w:val="left"/>
        <w:pageBreakBefore w:val="0"/>
        <w:spacing w:line="360" w:lineRule="auto"/>
        <w:widowControl w:val="off"/>
        <w:rPr>
          <w:rFonts w:hint="eastAsia"/>
          <w:color w:val="auto"/>
          <w:sz w:val="21"/>
          <w:szCs w:val="21"/>
          <w:highlight w:val="none"/>
          <w:lang w:val="en-US" w:eastAsia="zh-CN"/>
        </w:rPr>
      </w:pPr>
      <w:r>
        <w:rPr>
          <w:rFonts w:hint="eastAsia"/>
          <w:color w:val="auto"/>
          <w:sz w:val="21"/>
          <w:szCs w:val="21"/>
          <w:highlight w:val="none"/>
          <w:lang w:val="en-US" w:eastAsia="zh-CN"/>
        </w:rPr>
        <w:t xml:space="preserve">本项目报价采用优惠费率报价形式（含税），报价应包括按采购人要求实施的工程量清单范围全部内容和完成本工程所需人工费、材料费、机械费、企业管理费、利润、措施项目费、规费及税金等，同时应考虑承担合同所示责任、义务和一般风险，以及可能因工程量的调整及实施项目的变更而引起的价格调整风险。</w:t>
      </w:r>
      <w:r/>
    </w:p>
    <w:p>
      <w:pPr>
        <w:numPr>
          <w:ilvl w:val="0"/>
          <w:numId w:val="0"/>
        </w:numPr>
        <w:contextualSpacing/>
        <w:ind w:firstLine="480"/>
        <w:jc w:val="left"/>
        <w:pageBreakBefore w:val="0"/>
        <w:spacing w:line="360" w:lineRule="auto"/>
        <w:widowControl w:val="off"/>
        <w:rPr>
          <w:rFonts w:hint="eastAsia"/>
          <w:b/>
          <w:bCs/>
          <w:color w:val="auto"/>
          <w:sz w:val="21"/>
          <w:szCs w:val="21"/>
          <w:highlight w:val="none"/>
          <w:lang w:val="en-US" w:eastAsia="zh-CN"/>
        </w:rPr>
      </w:pPr>
      <w:r>
        <w:rPr>
          <w:rFonts w:hint="eastAsia"/>
          <w:b/>
          <w:bCs/>
          <w:color w:val="auto"/>
          <w:sz w:val="21"/>
          <w:szCs w:val="21"/>
          <w:highlight w:val="none"/>
          <w:lang w:val="en-US" w:eastAsia="zh-CN"/>
        </w:rPr>
        <w:t xml:space="preserve">优惠费率报价不得高于最高限价，否则视为无效响应。本项目的最终结算价</w:t>
      </w:r>
      <w:r>
        <w:rPr>
          <w:rFonts w:hint="default"/>
          <w:b/>
          <w:bCs/>
          <w:color w:val="auto"/>
          <w:sz w:val="21"/>
          <w:szCs w:val="21"/>
          <w:highlight w:val="none"/>
          <w:lang w:val="en-US" w:eastAsia="zh-CN"/>
        </w:rPr>
        <w:t xml:space="preserve">=</w:t>
      </w:r>
      <w:r>
        <w:rPr>
          <w:rFonts w:hint="eastAsia"/>
          <w:b/>
          <w:bCs/>
          <w:color w:val="auto"/>
          <w:sz w:val="21"/>
          <w:szCs w:val="21"/>
          <w:highlight w:val="none"/>
          <w:lang w:val="en-US" w:eastAsia="zh-CN"/>
        </w:rPr>
        <w:t xml:space="preserve">工程造价×优惠率。</w:t>
      </w:r>
      <w:r/>
    </w:p>
    <w:p>
      <w:pPr>
        <w:numPr>
          <w:ilvl w:val="0"/>
          <w:numId w:val="0"/>
        </w:numPr>
        <w:contextualSpacing/>
        <w:ind w:firstLine="480"/>
        <w:jc w:val="left"/>
        <w:pageBreakBefore w:val="0"/>
        <w:spacing w:line="360" w:lineRule="auto"/>
        <w:widowControl w:val="off"/>
        <w:rPr>
          <w:rFonts w:hint="eastAsia"/>
          <w:b/>
          <w:bCs/>
          <w:color w:val="auto"/>
          <w:sz w:val="21"/>
          <w:szCs w:val="21"/>
          <w:highlight w:val="none"/>
          <w:lang w:val="en-US" w:eastAsia="zh-CN"/>
        </w:rPr>
      </w:pPr>
      <w:r>
        <w:rPr>
          <w:rFonts w:hint="eastAsia"/>
          <w:b/>
          <w:bCs/>
          <w:color w:val="auto"/>
          <w:sz w:val="21"/>
          <w:szCs w:val="21"/>
          <w:highlight w:val="none"/>
          <w:lang w:val="en-US" w:eastAsia="zh-CN"/>
        </w:rPr>
        <w:t xml:space="preserve">举例如：标的物基价为100元，供应商以90元的价格提供给采购人，则优惠率为90%。</w:t>
      </w:r>
      <w:r/>
    </w:p>
    <w:p>
      <w:pPr>
        <w:numPr>
          <w:ilvl w:val="0"/>
          <w:numId w:val="0"/>
        </w:numPr>
        <w:contextualSpacing/>
        <w:ind w:firstLine="480"/>
        <w:jc w:val="left"/>
        <w:pageBreakBefore w:val="0"/>
        <w:spacing w:line="360" w:lineRule="auto"/>
        <w:widowControl w:val="off"/>
        <w:rPr>
          <w:rFonts w:hint="eastAsia"/>
          <w:color w:val="auto"/>
          <w:sz w:val="21"/>
          <w:szCs w:val="21"/>
          <w:highlight w:val="none"/>
          <w:lang w:val="en-US" w:eastAsia="zh-CN"/>
        </w:rPr>
      </w:pPr>
      <w:r>
        <w:rPr>
          <w:rFonts w:hint="eastAsia"/>
          <w:color w:val="auto"/>
          <w:sz w:val="21"/>
          <w:szCs w:val="21"/>
          <w:highlight w:val="none"/>
          <w:lang w:val="en-US" w:eastAsia="zh-CN"/>
        </w:rPr>
        <w:t xml:space="preserve">每个单项工程计价依据：</w:t>
      </w:r>
      <w:r>
        <w:rPr>
          <w:rFonts w:hint="eastAsia" w:ascii="宋体" w:hAnsi="宋体" w:eastAsia="宋体" w:cs="宋体"/>
          <w:sz w:val="21"/>
          <w:szCs w:val="21"/>
        </w:rPr>
        <w:t xml:space="preserve">《GB50500-2013 建设工程工程量清单计价规范》、《江苏省建筑与装饰工程计价表2014版》、《江苏省安装工程计价表2014版》、《江苏省市政工程计价定额》（2014版）</w:t>
      </w:r>
      <w:r>
        <w:rPr>
          <w:rFonts w:hint="eastAsia"/>
          <w:color w:val="auto"/>
          <w:sz w:val="21"/>
          <w:szCs w:val="21"/>
          <w:highlight w:val="none"/>
          <w:lang w:val="en-US" w:eastAsia="zh-CN"/>
        </w:rPr>
        <w:t xml:space="preserve">、《江苏省建设工程费用定额》（2014年）、施工当月《常州工程造价信息》等现行规范计价。</w:t>
      </w:r>
      <w:r>
        <w:rPr>
          <w:rFonts w:hint="eastAsia"/>
          <w:b/>
          <w:sz w:val="36"/>
          <w:szCs w:val="36"/>
        </w:rPr>
        <w:br w:type="page" w:clear="all"/>
      </w:r>
      <w:r>
        <w:rPr>
          <w:rFonts w:hint="eastAsia"/>
          <w:color w:val="auto"/>
          <w:sz w:val="21"/>
          <w:szCs w:val="21"/>
          <w:highlight w:val="none"/>
          <w:lang w:val="en-US" w:eastAsia="zh-CN"/>
        </w:rPr>
      </w:r>
      <w:r/>
    </w:p>
    <w:p>
      <w:pPr>
        <w:ind w:left="0" w:right="0"/>
        <w:jc w:val="center"/>
        <w:keepLines w:val="0"/>
        <w:keepNext w:val="0"/>
        <w:spacing w:before="0" w:beforeAutospacing="0" w:after="0" w:afterAutospacing="0" w:line="360" w:lineRule="auto"/>
        <w:widowControl w:val="off"/>
        <w:rPr>
          <w:rFonts w:hint="default" w:ascii="Times New Roman" w:hAnsi="Times New Roman" w:cs="Times New Roman"/>
          <w:b/>
          <w:bCs w:val="0"/>
          <w:sz w:val="36"/>
          <w:szCs w:val="36"/>
        </w:rPr>
        <w:outlineLvl w:val="0"/>
        <w:suppressLineNumbers w:val="0"/>
      </w:pPr>
      <w:r/>
      <w:bookmarkStart w:id="30" w:name="_Toc8863"/>
      <w:r>
        <w:rPr>
          <w:rFonts w:hint="eastAsia" w:ascii="宋体" w:hAnsi="宋体" w:eastAsia="宋体" w:cs="宋体"/>
          <w:b/>
          <w:bCs w:val="0"/>
          <w:sz w:val="36"/>
          <w:szCs w:val="36"/>
          <w:lang w:val="en-US" w:eastAsia="zh-CN" w:bidi="ar"/>
        </w:rPr>
        <w:t xml:space="preserve">第五章</w:t>
      </w:r>
      <w:r>
        <w:rPr>
          <w:rFonts w:hint="default" w:ascii="Times New Roman" w:hAnsi="Times New Roman" w:eastAsia="宋体" w:cs="Times New Roman"/>
          <w:b/>
          <w:bCs w:val="0"/>
          <w:sz w:val="36"/>
          <w:szCs w:val="36"/>
          <w:lang w:val="en-US" w:eastAsia="zh-CN" w:bidi="ar"/>
        </w:rPr>
        <w:t xml:space="preserve">   </w:t>
      </w:r>
      <w:r>
        <w:rPr>
          <w:rFonts w:hint="eastAsia" w:ascii="宋体" w:hAnsi="宋体" w:eastAsia="宋体" w:cs="宋体"/>
          <w:b/>
          <w:bCs w:val="0"/>
          <w:sz w:val="36"/>
          <w:szCs w:val="36"/>
          <w:lang w:val="en-US" w:eastAsia="zh-CN" w:bidi="ar"/>
        </w:rPr>
        <w:t xml:space="preserve">合同草案条款</w:t>
      </w:r>
      <w:bookmarkEnd w:id="30"/>
      <w:r/>
      <w:r/>
    </w:p>
    <w:p>
      <w:pPr>
        <w:ind w:left="0" w:right="0"/>
        <w:jc w:val="both"/>
        <w:keepLines w:val="0"/>
        <w:keepNext w:val="0"/>
        <w:spacing w:before="0" w:beforeAutospacing="0" w:after="0" w:afterAutospacing="0" w:line="360" w:lineRule="auto"/>
        <w:widowControl w:val="off"/>
        <w:tabs>
          <w:tab w:val="left" w:pos="900" w:leader="none"/>
          <w:tab w:val="left" w:pos="1080" w:leader="none"/>
        </w:tabs>
        <w:rPr>
          <w:rFonts w:hint="default" w:ascii="Times New Roman" w:hAnsi="Times New Roman" w:cs="Times New Roman"/>
          <w:sz w:val="18"/>
          <w:szCs w:val="18"/>
        </w:rPr>
        <w:suppressLineNumbers w:val="0"/>
      </w:pPr>
      <w:r>
        <w:rPr>
          <w:rFonts w:hint="default" w:ascii="Times New Roman" w:hAnsi="Times New Roman" w:eastAsia="宋体" w:cs="Times New Roman"/>
          <w:sz w:val="18"/>
          <w:szCs w:val="18"/>
          <w:lang w:val="en-US" w:eastAsia="zh-CN" w:bidi="ar"/>
        </w:rPr>
        <w:t xml:space="preserve"> </w:t>
      </w:r>
      <w:r/>
    </w:p>
    <w:p>
      <w:pPr>
        <w:ind w:left="0" w:right="0"/>
        <w:jc w:val="both"/>
        <w:keepLines w:val="0"/>
        <w:keepNext w:val="0"/>
        <w:spacing w:before="0" w:beforeAutospacing="0" w:after="0" w:afterAutospacing="0" w:line="360" w:lineRule="auto"/>
        <w:widowControl w:val="off"/>
        <w:tabs>
          <w:tab w:val="left" w:pos="900" w:leader="none"/>
          <w:tab w:val="left" w:pos="1080" w:leader="none"/>
        </w:tabs>
        <w:rPr>
          <w:rFonts w:hint="default" w:ascii="Times New Roman" w:hAnsi="Times New Roman" w:cs="Times New Roman"/>
          <w:sz w:val="18"/>
          <w:szCs w:val="18"/>
        </w:rPr>
        <w:suppressLineNumbers w:val="0"/>
      </w:pPr>
      <w:r>
        <w:rPr>
          <w:rFonts w:hint="default" w:ascii="Times New Roman" w:hAnsi="Times New Roman" w:eastAsia="宋体" w:cs="Times New Roman"/>
          <w:sz w:val="18"/>
          <w:szCs w:val="18"/>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发包人：</w:t>
      </w:r>
      <w:r>
        <w:rPr>
          <w:rFonts w:hint="eastAsia" w:ascii="Times New Roman" w:hAnsi="Times New Roman" w:eastAsia="宋体" w:cs="Times New Roman"/>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承包人：</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依照《中华人民共和国政府采购法》、《中华人民共和国民法典》、《中华人民共和国建筑法》及其他有关法律法规，遵循平等、自愿、公平和诚实信用的原则，双方就下述工程施工及有关事项经协商一致意见，订立本合同。</w:t>
      </w:r>
      <w:r>
        <w:rPr>
          <w:rFonts w:hint="eastAsia" w:ascii="Times New Roman" w:hAnsi="Times New Roman" w:eastAsia="宋体" w:cs="Times New Roman"/>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第一条</w:t>
      </w:r>
      <w:r>
        <w:rPr>
          <w:rFonts w:hint="eastAsia" w:ascii="Times New Roman" w:hAnsi="Times New Roman"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工程概况</w:t>
      </w:r>
      <w:r>
        <w:rPr>
          <w:rFonts w:hint="eastAsia" w:ascii="Times New Roman" w:hAnsi="Times New Roman" w:eastAsia="宋体" w:cs="Times New Roman"/>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u w:val="single"/>
        </w:rPr>
        <w:suppressLineNumbers w:val="0"/>
      </w:pPr>
      <w:r>
        <w:rPr>
          <w:rFonts w:hint="default" w:ascii="Times New Roman" w:hAnsi="Times New Roman" w:eastAsia="宋体" w:cs="Times New Roman"/>
          <w:sz w:val="21"/>
          <w:szCs w:val="21"/>
          <w:lang w:val="en-US" w:eastAsia="zh-CN" w:bidi="ar"/>
        </w:rPr>
        <w:t xml:space="preserve">1.1 </w:t>
      </w:r>
      <w:r>
        <w:rPr>
          <w:rFonts w:hint="eastAsia" w:ascii="宋体" w:hAnsi="宋体" w:eastAsia="宋体" w:cs="宋体"/>
          <w:sz w:val="21"/>
          <w:szCs w:val="21"/>
          <w:lang w:val="en-US" w:eastAsia="zh-CN" w:bidi="ar"/>
        </w:rPr>
        <w:t xml:space="preserve">工程名称：</w:t>
      </w:r>
      <w:r>
        <w:rPr>
          <w:rFonts w:hint="eastAsia" w:ascii="Times New Roman" w:hAnsi="Times New Roman" w:eastAsia="宋体" w:cs="Times New Roman"/>
          <w:sz w:val="21"/>
          <w:szCs w:val="21"/>
          <w:u w:val="single"/>
          <w:lang w:val="en-US" w:eastAsia="zh-CN" w:bidi="ar"/>
        </w:rPr>
        <w:t xml:space="preserve"> </w:t>
      </w:r>
      <w:r>
        <w:rPr>
          <w:rFonts w:hint="eastAsia" w:cs="Times New Roman"/>
          <w:sz w:val="21"/>
          <w:szCs w:val="21"/>
          <w:u w:val="single"/>
          <w:lang w:val="en-US" w:eastAsia="zh-CN" w:bidi="ar"/>
        </w:rPr>
        <w:t xml:space="preserve">溧阳市溧城街道老旧小区和散住楼基础设施零星维修项目</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 xml:space="preserve">。</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1.2 </w:t>
      </w:r>
      <w:r>
        <w:rPr>
          <w:rFonts w:hint="eastAsia" w:ascii="宋体" w:hAnsi="宋体" w:eastAsia="宋体" w:cs="宋体"/>
          <w:sz w:val="21"/>
          <w:szCs w:val="21"/>
          <w:lang w:val="en-US" w:eastAsia="zh-CN" w:bidi="ar"/>
        </w:rPr>
        <w:t xml:space="preserve">工程地点：</w:t>
      </w:r>
      <w:r>
        <w:rPr>
          <w:rFonts w:hint="eastAsia" w:ascii="宋体" w:hAnsi="宋体" w:eastAsia="宋体" w:cs="宋体"/>
          <w:sz w:val="21"/>
          <w:szCs w:val="21"/>
          <w:u w:val="single"/>
          <w:lang w:val="en-US" w:eastAsia="zh-CN" w:bidi="ar"/>
        </w:rPr>
        <w:t xml:space="preserve">溧阳市</w:t>
      </w:r>
      <w:r>
        <w:rPr>
          <w:rFonts w:hint="eastAsia" w:ascii="宋体" w:hAnsi="宋体" w:eastAsia="宋体" w:cs="宋体"/>
          <w:sz w:val="21"/>
          <w:szCs w:val="21"/>
          <w:lang w:val="en-US" w:eastAsia="zh-CN" w:bidi="ar"/>
        </w:rPr>
        <w:t xml:space="preserve">。</w:t>
      </w:r>
      <w:r>
        <w:rPr>
          <w:rFonts w:hint="eastAsia" w:ascii="Times New Roman" w:hAnsi="Times New Roman" w:eastAsia="宋体" w:cs="Times New Roman"/>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第二条</w:t>
      </w:r>
      <w:r>
        <w:rPr>
          <w:rFonts w:hint="eastAsia" w:ascii="Times New Roman" w:hAnsi="Times New Roman"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工程承包范围及要求</w:t>
      </w:r>
      <w:r>
        <w:rPr>
          <w:rFonts w:hint="eastAsia" w:ascii="Times New Roman" w:hAnsi="Times New Roman" w:eastAsia="宋体" w:cs="Times New Roman"/>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2.1 </w:t>
      </w:r>
      <w:r>
        <w:rPr>
          <w:rFonts w:hint="eastAsia" w:ascii="宋体" w:hAnsi="宋体" w:eastAsia="宋体" w:cs="宋体"/>
          <w:sz w:val="21"/>
          <w:szCs w:val="21"/>
          <w:lang w:val="en-US" w:eastAsia="zh-CN" w:bidi="ar"/>
        </w:rPr>
        <w:t xml:space="preserve">工程承包范围：根据小区物业、社区、村委申请，对小区基础设施维修含道路、墙面屋顶渗水、围墙破损、零星道板维修、疏下水道、各种安全隐患应急除险、集中晾晒区晾衣架维修与安装、楼道灯、路灯维修等。</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2.2 </w:t>
      </w:r>
      <w:r>
        <w:rPr>
          <w:rFonts w:hint="eastAsia" w:ascii="宋体" w:hAnsi="宋体" w:eastAsia="宋体" w:cs="宋体"/>
          <w:sz w:val="21"/>
          <w:szCs w:val="21"/>
          <w:lang w:val="en-US" w:eastAsia="zh-CN" w:bidi="ar"/>
        </w:rPr>
        <w:t xml:space="preserve">合同工期：</w:t>
      </w:r>
      <w:r>
        <w:rPr>
          <w:rFonts w:hint="eastAsia" w:cs="Times New Roman"/>
          <w:sz w:val="21"/>
          <w:szCs w:val="21"/>
          <w:lang w:val="en-US" w:eastAsia="zh-CN" w:bidi="ar"/>
        </w:rPr>
        <w:t xml:space="preserve">1年</w:t>
      </w:r>
      <w:r>
        <w:rPr>
          <w:rFonts w:hint="eastAsia" w:ascii="宋体" w:hAnsi="宋体" w:eastAsia="宋体" w:cs="宋体"/>
          <w:sz w:val="21"/>
          <w:szCs w:val="21"/>
          <w:lang w:val="en-US" w:eastAsia="zh-CN" w:bidi="ar"/>
        </w:rPr>
        <w:t xml:space="preserve">， 年  月  日—   年  月  日。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2.3 </w:t>
      </w:r>
      <w:r>
        <w:rPr>
          <w:rFonts w:hint="eastAsia" w:ascii="宋体" w:hAnsi="宋体" w:eastAsia="宋体" w:cs="宋体"/>
          <w:sz w:val="21"/>
          <w:szCs w:val="21"/>
          <w:lang w:val="en-US" w:eastAsia="zh-CN" w:bidi="ar"/>
        </w:rPr>
        <w:t xml:space="preserve">质量标准：合格。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2.4</w:t>
      </w:r>
      <w:r>
        <w:rPr>
          <w:rFonts w:hint="eastAsia" w:ascii="宋体" w:hAnsi="宋体" w:eastAsia="宋体" w:cs="宋体"/>
          <w:sz w:val="21"/>
          <w:szCs w:val="21"/>
          <w:lang w:val="en-US" w:eastAsia="zh-CN" w:bidi="ar"/>
        </w:rPr>
        <w:t xml:space="preserve">工作要求：工作要求：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具体事项、工程量要求根据发包人每次提供的工程量清单或指令单实施；工程量清单或指令单内容为暂估，所列工程数量或内容的变动，不会降低或影响合同条件的效力，也不免除承包人按规定的标准进行施工和修复缺陷的责任。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）成交后对于发包人要求的所有维修、改造内容</w:t>
      </w:r>
      <w:r>
        <w:rPr>
          <w:rFonts w:hint="default" w:ascii="Times New Roman" w:hAnsi="Times New Roman"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视为本项目工程范围的组成部分</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承包人必须实施。如果承包人拒绝施工，可视为对本项目的根本性违反，发包人有权解除合同。某一项工程量清单或指令单内容开始实施后对于发包人要求减少的施工内容，承包人必须停止施工，并且不计入结算。如承包人拒绝执行，发包人有权解除合同并不承担由此所发生的费用及损失。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）工期：合同履行期限内每次接到发包人的项目实施通知后，承包人需在</w:t>
      </w: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小时内联系发包人，</w:t>
      </w: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小时内到达维修改造现场，并按照发包人及相关部门的要求，在规定时间内办理施工手续，组织实施维修改造等。</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w:t>
      </w:r>
      <w:r>
        <w:rPr>
          <w:rFonts w:hint="eastAsia" w:ascii="宋体" w:hAnsi="宋体" w:eastAsia="宋体" w:cs="宋体"/>
          <w:sz w:val="21"/>
          <w:szCs w:val="21"/>
          <w:lang w:val="en-US" w:eastAsia="zh-CN" w:bidi="ar"/>
        </w:rPr>
        <w:t xml:space="preserve">）质量要求：合格。按发包人提供的有关图纸、设计说明、工程量清单和相关要求进行施工，达到或超过国家规范和相关质量要求。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第三条</w:t>
      </w:r>
      <w:r>
        <w:rPr>
          <w:rFonts w:hint="eastAsia" w:ascii="Times New Roman" w:hAnsi="Times New Roman"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合同文件构成</w:t>
      </w:r>
      <w:r>
        <w:rPr>
          <w:rFonts w:hint="eastAsia" w:ascii="Times New Roman" w:hAnsi="Times New Roman" w:eastAsia="宋体" w:cs="Times New Roman"/>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本合同与下列文件一起构成合同文件：</w:t>
      </w:r>
      <w:r>
        <w:rPr>
          <w:rFonts w:hint="eastAsia" w:ascii="Times New Roman" w:hAnsi="Times New Roman" w:eastAsia="宋体" w:cs="Times New Roman"/>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）成交通知书；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）竞争性磋商文件；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）技术标准与要求；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4</w:t>
      </w:r>
      <w:r>
        <w:rPr>
          <w:rFonts w:hint="eastAsia" w:ascii="宋体" w:hAnsi="宋体" w:eastAsia="宋体" w:cs="宋体"/>
          <w:sz w:val="21"/>
          <w:szCs w:val="21"/>
          <w:lang w:val="en-US" w:eastAsia="zh-CN" w:bidi="ar"/>
        </w:rPr>
        <w:t xml:space="preserve">）图纸</w:t>
      </w:r>
      <w:r>
        <w:rPr>
          <w:rFonts w:hint="eastAsia" w:ascii="宋体" w:hAnsi="宋体" w:cs="宋体"/>
          <w:sz w:val="21"/>
          <w:szCs w:val="21"/>
          <w:lang w:val="en-US" w:eastAsia="zh-CN" w:bidi="ar"/>
        </w:rPr>
        <w:t xml:space="preserve">（如有）</w:t>
      </w:r>
      <w:r>
        <w:rPr>
          <w:rFonts w:hint="eastAsia" w:ascii="宋体" w:hAnsi="宋体" w:eastAsia="宋体" w:cs="宋体"/>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5</w:t>
      </w:r>
      <w:r>
        <w:rPr>
          <w:rFonts w:hint="eastAsia" w:ascii="宋体" w:hAnsi="宋体" w:eastAsia="宋体" w:cs="宋体"/>
          <w:sz w:val="21"/>
          <w:szCs w:val="21"/>
          <w:lang w:val="en-US" w:eastAsia="zh-CN" w:bidi="ar"/>
        </w:rPr>
        <w:t xml:space="preserve">）响应文件；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6</w:t>
      </w:r>
      <w:r>
        <w:rPr>
          <w:rFonts w:hint="eastAsia" w:ascii="宋体" w:hAnsi="宋体" w:eastAsia="宋体" w:cs="宋体"/>
          <w:sz w:val="21"/>
          <w:szCs w:val="21"/>
          <w:lang w:val="en-US" w:eastAsia="zh-CN" w:bidi="ar"/>
        </w:rPr>
        <w:t xml:space="preserve">）其他合同文件。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在合同订立及履行过程中形成的与合同有关的文件均构成合同文件组成部分。</w:t>
      </w:r>
      <w:r>
        <w:rPr>
          <w:rFonts w:hint="eastAsia" w:ascii="Times New Roman" w:hAnsi="Times New Roman" w:eastAsia="宋体" w:cs="Times New Roman"/>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第四条</w:t>
      </w:r>
      <w:r>
        <w:rPr>
          <w:rFonts w:hint="eastAsia" w:ascii="Times New Roman" w:hAnsi="Times New Roman"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签约合同价、合同价格形式、工程结算办法与付款方式</w:t>
      </w:r>
      <w:r>
        <w:rPr>
          <w:rFonts w:hint="eastAsia" w:ascii="Times New Roman" w:hAnsi="Times New Roman" w:eastAsia="宋体" w:cs="Times New Roman"/>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4.1 </w:t>
      </w:r>
      <w:r>
        <w:rPr>
          <w:rFonts w:hint="eastAsia" w:ascii="宋体" w:hAnsi="宋体" w:eastAsia="宋体" w:cs="宋体"/>
          <w:sz w:val="21"/>
          <w:szCs w:val="21"/>
          <w:lang w:val="en-US" w:eastAsia="zh-CN" w:bidi="ar"/>
        </w:rPr>
        <w:t xml:space="preserve">签约合同</w:t>
      </w:r>
      <w:r>
        <w:rPr>
          <w:rFonts w:hint="eastAsia" w:ascii="宋体" w:hAnsi="宋体" w:cs="宋体"/>
          <w:sz w:val="21"/>
          <w:szCs w:val="21"/>
          <w:lang w:val="en-US" w:eastAsia="zh-CN" w:bidi="ar"/>
        </w:rPr>
        <w:t xml:space="preserve">优惠</w:t>
      </w:r>
      <w:r>
        <w:rPr>
          <w:rFonts w:hint="eastAsia" w:ascii="宋体" w:hAnsi="宋体" w:eastAsia="宋体" w:cs="宋体"/>
          <w:sz w:val="21"/>
          <w:szCs w:val="21"/>
          <w:lang w:val="en-US" w:eastAsia="zh-CN" w:bidi="ar"/>
        </w:rPr>
        <w:t xml:space="preserve">率：</w:t>
      </w:r>
      <w:r>
        <w:rPr>
          <w:rFonts w:hint="eastAsia" w:ascii="Times New Roman" w:hAnsi="Times New Roman" w:eastAsia="宋体" w:cs="Times New Roman"/>
          <w:sz w:val="21"/>
          <w:szCs w:val="21"/>
          <w:u w:val="single"/>
          <w:lang w:val="en-US" w:eastAsia="zh-CN" w:bidi="ar"/>
        </w:rPr>
        <w:t xml:space="preserve">     </w:t>
      </w:r>
      <w:r>
        <w:rPr>
          <w:rFonts w:hint="eastAsia" w:cs="Times New Roman"/>
          <w:sz w:val="21"/>
          <w:szCs w:val="21"/>
          <w:u w:val="single"/>
          <w:lang w:val="en-US" w:eastAsia="zh-CN" w:bidi="ar"/>
        </w:rPr>
        <w:t xml:space="preserve">%</w:t>
      </w:r>
      <w:r>
        <w:rPr>
          <w:rFonts w:hint="eastAsia" w:ascii="宋体" w:hAnsi="宋体" w:eastAsia="宋体" w:cs="宋体"/>
          <w:sz w:val="21"/>
          <w:szCs w:val="21"/>
          <w:lang w:val="en-US" w:eastAsia="zh-CN" w:bidi="ar"/>
        </w:rPr>
        <w:t xml:space="preserve">。</w:t>
      </w:r>
      <w:r>
        <w:rPr>
          <w:rFonts w:hint="eastAsia" w:ascii="Times New Roman" w:hAnsi="Times New Roman" w:eastAsia="宋体" w:cs="Times New Roman"/>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4.2 </w:t>
      </w:r>
      <w:r>
        <w:rPr>
          <w:rFonts w:hint="eastAsia" w:ascii="宋体" w:hAnsi="宋体" w:eastAsia="宋体" w:cs="宋体"/>
          <w:sz w:val="21"/>
          <w:szCs w:val="21"/>
          <w:lang w:val="en-US" w:eastAsia="zh-CN" w:bidi="ar"/>
        </w:rPr>
        <w:t xml:space="preserve">工程结算办法： 本项目的最终结算价</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工程</w:t>
      </w:r>
      <w:r>
        <w:rPr>
          <w:rFonts w:hint="eastAsia" w:ascii="宋体" w:hAnsi="宋体" w:cs="宋体"/>
          <w:sz w:val="21"/>
          <w:szCs w:val="21"/>
          <w:lang w:val="en-US" w:eastAsia="zh-CN" w:bidi="ar"/>
        </w:rPr>
        <w:t xml:space="preserve">造</w:t>
      </w:r>
      <w:r>
        <w:rPr>
          <w:rFonts w:hint="eastAsia" w:ascii="宋体" w:hAnsi="宋体" w:eastAsia="宋体" w:cs="宋体"/>
          <w:sz w:val="21"/>
          <w:szCs w:val="21"/>
          <w:lang w:val="en-US" w:eastAsia="zh-CN" w:bidi="ar"/>
        </w:rPr>
        <w:t xml:space="preserve">价×</w:t>
      </w:r>
      <w:r>
        <w:rPr>
          <w:rFonts w:hint="eastAsia" w:ascii="宋体" w:hAnsi="宋体" w:cs="宋体"/>
          <w:sz w:val="21"/>
          <w:szCs w:val="21"/>
          <w:lang w:val="en-US" w:eastAsia="zh-CN" w:bidi="ar"/>
        </w:rPr>
        <w:t xml:space="preserve">优惠</w:t>
      </w:r>
      <w:r>
        <w:rPr>
          <w:rFonts w:hint="eastAsia" w:ascii="宋体" w:hAnsi="宋体" w:eastAsia="宋体" w:cs="宋体"/>
          <w:sz w:val="21"/>
          <w:szCs w:val="21"/>
          <w:lang w:val="en-US" w:eastAsia="zh-CN" w:bidi="ar"/>
        </w:rPr>
        <w:t xml:space="preserve">率。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工程结算审定价：</w:t>
      </w:r>
      <w:r>
        <w:rPr>
          <w:rFonts w:hint="eastAsia" w:ascii="Times New Roman" w:hAnsi="Times New Roman" w:eastAsia="宋体" w:cs="Times New Roman"/>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工程量以相关部门签定的验收单及签证单计量，以最终审计确认的工程量进行结算；定额套用现行的与项目内容相配套的专业定额、相应的取费标准及相</w:t>
      </w:r>
      <w:r>
        <w:rPr>
          <w:rFonts w:hint="eastAsia" w:ascii="宋体" w:hAnsi="宋体" w:eastAsia="宋体" w:cs="宋体"/>
          <w:sz w:val="21"/>
          <w:szCs w:val="21"/>
          <w:lang w:val="en-US" w:eastAsia="zh-CN" w:bidi="ar"/>
        </w:rPr>
        <w:t xml:space="preserve">关计价文件，无法套用定额或不适合套用定额的，依据独立费单价原则，经发包人、跟踪审计、承包人共同确认后执行，确认后的独立费单价不下浮。人工费（包括点工）按政府文件规定执行；材料价格取定按施工当期的常州市信息指导价格，信息价中没有的材料价格的确定由承包人提出，经发包人、跟踪审计、承包人市场询价调研后确定，确定后的材料价格不下浮。安全文明施工费按相关文件执行，总价措施费费率有区间值的按中值取定（仅计临时设费）；单价措施费中大型机械进退场次数由甲方、监理、施工方签证办理，单价由甲方、监理、施工方按市场询价酌情定价。</w:t>
      </w:r>
      <w:r>
        <w:rPr>
          <w:rFonts w:hint="eastAsia" w:ascii="Times New Roman" w:hAnsi="Times New Roman" w:eastAsia="宋体" w:cs="Times New Roman"/>
          <w:sz w:val="21"/>
          <w:szCs w:val="21"/>
          <w:lang w:val="en-US" w:eastAsia="zh-CN" w:bidi="ar"/>
        </w:rPr>
        <w:t xml:space="preserve"> </w:t>
      </w:r>
      <w:r/>
    </w:p>
    <w:p>
      <w:pPr>
        <w:ind w:left="0" w:right="0" w:firstLine="420"/>
        <w:jc w:val="left"/>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4.3 </w:t>
      </w:r>
      <w:r>
        <w:rPr>
          <w:rFonts w:hint="eastAsia" w:ascii="宋体" w:hAnsi="宋体" w:eastAsia="宋体" w:cs="宋体"/>
          <w:sz w:val="21"/>
          <w:szCs w:val="21"/>
          <w:lang w:val="en-US" w:eastAsia="zh-CN" w:bidi="ar"/>
        </w:rPr>
        <w:t xml:space="preserve">付款方式：</w:t>
      </w:r>
      <w:r/>
    </w:p>
    <w:p>
      <w:pPr>
        <w:numPr>
          <w:ilvl w:val="0"/>
          <w:numId w:val="0"/>
        </w:numPr>
        <w:contextualSpacing/>
        <w:ind w:firstLine="480"/>
        <w:jc w:val="left"/>
        <w:pageBreakBefore w:val="0"/>
        <w:spacing w:line="360" w:lineRule="auto"/>
        <w:widowControl w:val="off"/>
        <w:rPr>
          <w:rFonts w:hint="eastAsia" w:ascii="Times New Roman" w:hAnsi="Times New Roman" w:eastAsia="宋体" w:cs="Times New Roman"/>
          <w:sz w:val="21"/>
          <w:szCs w:val="21"/>
        </w:rPr>
      </w:pPr>
      <w:r>
        <w:rPr>
          <w:rFonts w:hint="eastAsia" w:ascii="宋体" w:hAnsi="宋体" w:eastAsia="宋体" w:cs="宋体"/>
          <w:sz w:val="21"/>
          <w:szCs w:val="21"/>
          <w:lang w:val="en-US" w:eastAsia="zh-CN" w:bidi="ar"/>
        </w:rPr>
        <w:t xml:space="preserve">工程项目施工满六个月，</w:t>
      </w:r>
      <w:r>
        <w:rPr>
          <w:rFonts w:hint="eastAsia" w:ascii="宋体" w:hAnsi="宋体" w:cs="宋体"/>
          <w:sz w:val="21"/>
          <w:szCs w:val="21"/>
          <w:lang w:val="en-US" w:eastAsia="zh-CN" w:bidi="ar"/>
        </w:rPr>
        <w:t xml:space="preserve">经审计后</w:t>
      </w:r>
      <w:r>
        <w:rPr>
          <w:rFonts w:hint="eastAsia" w:ascii="宋体" w:hAnsi="宋体" w:eastAsia="宋体" w:cs="宋体"/>
          <w:sz w:val="21"/>
          <w:szCs w:val="21"/>
          <w:lang w:val="en-US" w:eastAsia="zh-CN" w:bidi="ar"/>
        </w:rPr>
        <w:t xml:space="preserve">支付已完成</w:t>
      </w:r>
      <w:r>
        <w:rPr>
          <w:rFonts w:hint="eastAsia" w:ascii="宋体" w:hAnsi="宋体" w:cs="宋体"/>
          <w:sz w:val="21"/>
          <w:szCs w:val="21"/>
          <w:lang w:val="en-US" w:eastAsia="zh-CN" w:bidi="ar"/>
        </w:rPr>
        <w:t xml:space="preserve">工程造价乘以优惠率后价</w:t>
      </w:r>
      <w:r>
        <w:rPr>
          <w:rFonts w:hint="eastAsia" w:ascii="宋体" w:hAnsi="宋体" w:eastAsia="宋体" w:cs="宋体"/>
          <w:sz w:val="21"/>
          <w:szCs w:val="21"/>
          <w:lang w:val="en-US" w:eastAsia="zh-CN" w:bidi="ar"/>
        </w:rPr>
        <w:t xml:space="preserve">格的80%(需对完成的工程量按程序进行签证、施工单位上报决算经审计单位审核)；项目竣工验收合格且经审计单位审定后付至最终结算价的 97%，余款在 2 年保修期满后付清（无息）。</w:t>
      </w:r>
      <w:r/>
    </w:p>
    <w:p>
      <w:pPr>
        <w:ind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第五条</w:t>
      </w:r>
      <w:r>
        <w:rPr>
          <w:rFonts w:hint="eastAsia" w:ascii="Times New Roman" w:hAnsi="Times New Roman"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双方的权利和义务</w:t>
      </w:r>
      <w:r>
        <w:rPr>
          <w:rFonts w:hint="eastAsia" w:ascii="Times New Roman" w:hAnsi="Times New Roman" w:eastAsia="宋体" w:cs="Times New Roman"/>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5.1 </w:t>
      </w:r>
      <w:r>
        <w:rPr>
          <w:rFonts w:hint="eastAsia" w:ascii="宋体" w:hAnsi="宋体" w:eastAsia="宋体" w:cs="宋体"/>
          <w:sz w:val="21"/>
          <w:szCs w:val="21"/>
          <w:lang w:val="en-US" w:eastAsia="zh-CN" w:bidi="ar"/>
        </w:rPr>
        <w:t xml:space="preserve">发包人的权利和义务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5.1.1 </w:t>
      </w:r>
      <w:r>
        <w:rPr>
          <w:rFonts w:hint="eastAsia" w:ascii="宋体" w:hAnsi="宋体" w:eastAsia="宋体" w:cs="宋体"/>
          <w:sz w:val="21"/>
          <w:szCs w:val="21"/>
          <w:lang w:val="en-US" w:eastAsia="zh-CN" w:bidi="ar"/>
        </w:rPr>
        <w:t xml:space="preserve">发包人委派工程负责人：</w:t>
      </w:r>
      <w:r>
        <w:rPr>
          <w:rFonts w:hint="eastAsia" w:ascii="Times New Roman" w:hAnsi="Times New Roman" w:eastAsia="宋体" w:cs="Times New Roman"/>
          <w:sz w:val="21"/>
          <w:szCs w:val="21"/>
          <w:u w:val="single"/>
          <w:lang w:val="en-US" w:eastAsia="zh-CN" w:bidi="ar"/>
        </w:rPr>
        <w:t xml:space="preserve">       </w:t>
      </w:r>
      <w:r>
        <w:rPr>
          <w:rFonts w:hint="eastAsia" w:ascii="Times New Roman" w:hAnsi="Times New Roman"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，联系方式：</w:t>
      </w:r>
      <w:r>
        <w:rPr>
          <w:rFonts w:hint="eastAsia" w:ascii="Times New Roman" w:hAnsi="Times New Roman" w:eastAsia="宋体" w:cs="Times New Roman"/>
          <w:sz w:val="21"/>
          <w:szCs w:val="21"/>
          <w:u w:val="single"/>
          <w:lang w:val="en-US" w:eastAsia="zh-CN" w:bidi="ar"/>
        </w:rPr>
        <w:t xml:space="preserve">     </w:t>
      </w:r>
      <w:r>
        <w:rPr>
          <w:rFonts w:hint="eastAsia" w:ascii="Times New Roman" w:hAnsi="Times New Roman"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，代表发包人履行合同的权利和义务。</w:t>
      </w:r>
      <w:r>
        <w:rPr>
          <w:rFonts w:hint="eastAsia" w:ascii="Times New Roman" w:hAnsi="Times New Roman" w:eastAsia="宋体" w:cs="Times New Roman"/>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5.1.2 </w:t>
      </w:r>
      <w:r>
        <w:rPr>
          <w:rFonts w:hint="eastAsia" w:ascii="宋体" w:hAnsi="宋体" w:eastAsia="宋体" w:cs="宋体"/>
          <w:sz w:val="21"/>
          <w:szCs w:val="21"/>
          <w:lang w:val="en-US" w:eastAsia="zh-CN" w:bidi="ar"/>
        </w:rPr>
        <w:t xml:space="preserve">发包人应负责提供施工现场、施工条件、基础资料。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5.1.3 </w:t>
      </w:r>
      <w:r>
        <w:rPr>
          <w:rFonts w:hint="eastAsia" w:ascii="宋体" w:hAnsi="宋体" w:eastAsia="宋体" w:cs="宋体"/>
          <w:sz w:val="21"/>
          <w:szCs w:val="21"/>
          <w:lang w:val="en-US" w:eastAsia="zh-CN" w:bidi="ar"/>
        </w:rPr>
        <w:t xml:space="preserve">发包人应按合同约定向承包人及时支付合同价款。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5.1.4 </w:t>
      </w:r>
      <w:r>
        <w:rPr>
          <w:rFonts w:hint="eastAsia" w:ascii="宋体" w:hAnsi="宋体" w:eastAsia="宋体" w:cs="宋体"/>
          <w:sz w:val="21"/>
          <w:szCs w:val="21"/>
          <w:lang w:val="en-US" w:eastAsia="zh-CN" w:bidi="ar"/>
        </w:rPr>
        <w:t xml:space="preserve">发包人有权按照施工进度计划检查工程进度情况。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5.1.5 </w:t>
      </w:r>
      <w:r>
        <w:rPr>
          <w:rFonts w:hint="eastAsia" w:ascii="宋体" w:hAnsi="宋体" w:eastAsia="宋体" w:cs="宋体"/>
          <w:sz w:val="21"/>
          <w:szCs w:val="21"/>
          <w:lang w:val="en-US" w:eastAsia="zh-CN" w:bidi="ar"/>
        </w:rPr>
        <w:t xml:space="preserve">发包人有权拒绝承包人提供和使用的不合格材料或工程设备，并要求承包人立即进行更换。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5.1.6 </w:t>
      </w:r>
      <w:r>
        <w:rPr>
          <w:rFonts w:hint="eastAsia" w:ascii="宋体" w:hAnsi="宋体" w:eastAsia="宋体" w:cs="宋体"/>
          <w:sz w:val="21"/>
          <w:szCs w:val="21"/>
          <w:lang w:val="en-US" w:eastAsia="zh-CN" w:bidi="ar"/>
        </w:rPr>
        <w:t xml:space="preserve">发包人有权要求承包人对未达到合同约定质量标准的工程返工。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5.1.7 </w:t>
      </w:r>
      <w:r>
        <w:rPr>
          <w:rFonts w:hint="eastAsia" w:ascii="宋体" w:hAnsi="宋体" w:eastAsia="宋体" w:cs="宋体"/>
          <w:sz w:val="21"/>
          <w:szCs w:val="21"/>
          <w:lang w:val="en-US" w:eastAsia="zh-CN" w:bidi="ar"/>
        </w:rPr>
        <w:t xml:space="preserve">合同范围内的全部工程以及有关工作均已完成，竣工资料备齐，发包人及时组织竣工验收。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5.1.8 </w:t>
      </w:r>
      <w:r>
        <w:rPr>
          <w:rFonts w:hint="eastAsia" w:ascii="宋体" w:hAnsi="宋体" w:eastAsia="宋体" w:cs="宋体"/>
          <w:sz w:val="21"/>
          <w:szCs w:val="21"/>
          <w:lang w:val="en-US" w:eastAsia="zh-CN" w:bidi="ar"/>
        </w:rPr>
        <w:t xml:space="preserve">发包人对竣工结算申请单有异议的，有权要求承包人进行修正和提供补充资料，承包人应提交修正后的竣工结算申请单。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5.2 </w:t>
      </w:r>
      <w:r>
        <w:rPr>
          <w:rFonts w:hint="eastAsia" w:ascii="宋体" w:hAnsi="宋体" w:eastAsia="宋体" w:cs="宋体"/>
          <w:sz w:val="21"/>
          <w:szCs w:val="21"/>
          <w:lang w:val="en-US" w:eastAsia="zh-CN" w:bidi="ar"/>
        </w:rPr>
        <w:t xml:space="preserve">承包人权利和义务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5.2.1 </w:t>
      </w:r>
      <w:r>
        <w:rPr>
          <w:rFonts w:hint="eastAsia" w:ascii="宋体" w:hAnsi="宋体" w:eastAsia="宋体" w:cs="宋体"/>
          <w:sz w:val="21"/>
          <w:szCs w:val="21"/>
          <w:lang w:val="en-US" w:eastAsia="zh-CN" w:bidi="ar"/>
        </w:rPr>
        <w:t xml:space="preserve">承包人委派工程负责人：</w:t>
      </w:r>
      <w:r>
        <w:rPr>
          <w:rFonts w:hint="eastAsia" w:ascii="Times New Roman" w:hAnsi="Times New Roman" w:eastAsia="宋体" w:cs="Times New Roman"/>
          <w:sz w:val="21"/>
          <w:szCs w:val="21"/>
          <w:u w:val="single"/>
          <w:lang w:val="en-US" w:eastAsia="zh-CN" w:bidi="ar"/>
        </w:rPr>
        <w:t xml:space="preserve">       </w:t>
      </w:r>
      <w:r>
        <w:rPr>
          <w:rFonts w:hint="eastAsia" w:ascii="Times New Roman" w:hAnsi="Times New Roman"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，联系方式：</w:t>
      </w:r>
      <w:r>
        <w:rPr>
          <w:rFonts w:hint="eastAsia" w:ascii="Times New Roman" w:hAnsi="Times New Roman" w:eastAsia="宋体" w:cs="Times New Roman"/>
          <w:sz w:val="21"/>
          <w:szCs w:val="21"/>
          <w:u w:val="single"/>
          <w:lang w:val="en-US" w:eastAsia="zh-CN" w:bidi="ar"/>
        </w:rPr>
        <w:t xml:space="preserve">     </w:t>
      </w:r>
      <w:r>
        <w:rPr>
          <w:rFonts w:hint="eastAsia" w:ascii="Times New Roman" w:hAnsi="Times New Roman"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代表承包人履行合同的权利和义务。负责现场所有维修申请单的收发处理和上报，对现场维修需了解情况和进行前期摸底，超过壹万元以上的维修单需将具体做法、施工方案、预算报维修工作群同意后才能施工，对申请单维修施工时，具体施工时间需提前一天报在维修工作群里，以便发包方、监理、跟踪审计及时现场查看。</w:t>
      </w:r>
      <w:r>
        <w:rPr>
          <w:rFonts w:hint="eastAsia" w:ascii="Times New Roman" w:hAnsi="Times New Roman" w:eastAsia="宋体" w:cs="Times New Roman"/>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5.2.2 </w:t>
      </w:r>
      <w:r>
        <w:rPr>
          <w:rFonts w:hint="eastAsia" w:ascii="宋体" w:hAnsi="宋体" w:eastAsia="宋体" w:cs="宋体"/>
          <w:sz w:val="21"/>
          <w:szCs w:val="21"/>
          <w:lang w:val="en-US" w:eastAsia="zh-CN" w:bidi="ar"/>
        </w:rPr>
        <w:t xml:space="preserve">承包人应按照法律规定及合同约定组织完成工程施工，确保工程质量和安全，不进行转包及违法分包，并在保修期内承担相应的工程维修责任。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5.2.3 </w:t>
      </w:r>
      <w:r>
        <w:rPr>
          <w:rFonts w:hint="eastAsia" w:ascii="宋体" w:hAnsi="宋体" w:eastAsia="宋体" w:cs="宋体"/>
          <w:sz w:val="21"/>
          <w:szCs w:val="21"/>
          <w:lang w:val="en-US" w:eastAsia="zh-CN" w:bidi="ar"/>
        </w:rPr>
        <w:t xml:space="preserve">承包人应采取施工安全文明措施和环境保护措施，做到安全文明施工，确保工程及人员、材料、设备和施工设施的安全，负责施工场地及其周边环境与生态的保护工作，并承担由于施工安全文明措施和环境保护措施不当产生的一切经济赔偿责任及法律责任。承包人应为施工现场的全部人员和施工设施办理保险并支付保险费。在涉及施工区域需设置施工围档，因施工区域没有设置围档的发现一次罚款 </w:t>
      </w:r>
      <w:r>
        <w:rPr>
          <w:rFonts w:hint="default" w:ascii="Times New Roman" w:hAnsi="Times New Roman" w:eastAsia="宋体" w:cs="Times New Roman"/>
          <w:sz w:val="21"/>
          <w:szCs w:val="21"/>
          <w:lang w:val="en-US" w:eastAsia="zh-CN" w:bidi="ar"/>
        </w:rPr>
        <w:t xml:space="preserve">1000 </w:t>
      </w:r>
      <w:r>
        <w:rPr>
          <w:rFonts w:hint="eastAsia" w:ascii="宋体" w:hAnsi="宋体" w:eastAsia="宋体" w:cs="宋体"/>
          <w:sz w:val="21"/>
          <w:szCs w:val="21"/>
          <w:lang w:val="en-US" w:eastAsia="zh-CN" w:bidi="ar"/>
        </w:rPr>
        <w:t xml:space="preserve">元。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5.2.4 </w:t>
      </w:r>
      <w:r>
        <w:rPr>
          <w:rFonts w:hint="eastAsia" w:ascii="宋体" w:hAnsi="宋体" w:eastAsia="宋体" w:cs="宋体"/>
          <w:sz w:val="21"/>
          <w:szCs w:val="21"/>
          <w:lang w:val="en-US" w:eastAsia="zh-CN" w:bidi="ar"/>
        </w:rPr>
        <w:t xml:space="preserve">承包人按合同约定的工程内容和施工进度要求，编制施工组织设计和施工措施计划，并对所有施工作业和施工方法的完备性和安全可靠性负责。发包人对承包人提交的施工进度计划的确认，不能减轻或免除承包人根据法律规定和合同约定应承担的任何责任或义务。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5.2.5 </w:t>
      </w:r>
      <w:r>
        <w:rPr>
          <w:rFonts w:hint="eastAsia" w:ascii="宋体" w:hAnsi="宋体" w:eastAsia="宋体" w:cs="宋体"/>
          <w:sz w:val="21"/>
          <w:szCs w:val="21"/>
          <w:lang w:val="en-US" w:eastAsia="zh-CN" w:bidi="ar"/>
        </w:rPr>
        <w:t xml:space="preserve">工程质量标准必须符合现行国家和地方有关工程施工质量验收规范和标准的要求。工程质量未达到合同约定标准的，承包人必须返工直至工程质量达到合同约定的标准为止，并承担由此增加的费用和（或）延误的工期损失。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5.2.6 </w:t>
      </w:r>
      <w:r>
        <w:rPr>
          <w:rFonts w:hint="eastAsia" w:ascii="宋体" w:hAnsi="宋体" w:eastAsia="宋体" w:cs="宋体"/>
          <w:sz w:val="21"/>
          <w:szCs w:val="21"/>
          <w:lang w:val="en-US" w:eastAsia="zh-CN" w:bidi="ar"/>
        </w:rPr>
        <w:t xml:space="preserve">承包人在提出分项工程验收时，需提供完整的施工影像资料（彩色照片），涉及隐蔽工程做法的需要相应照片，达不到发包人要求时，不得进入验收及结算程序，承包人应承担由此产生的一切后果。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5.2.7 </w:t>
      </w:r>
      <w:r>
        <w:rPr>
          <w:rFonts w:hint="eastAsia" w:ascii="宋体" w:hAnsi="宋体" w:eastAsia="宋体" w:cs="宋体"/>
          <w:sz w:val="21"/>
          <w:szCs w:val="21"/>
          <w:lang w:val="en-US" w:eastAsia="zh-CN" w:bidi="ar"/>
        </w:rPr>
        <w:t xml:space="preserve">承包人应在工程竣工验收合格后 </w:t>
      </w:r>
      <w:r>
        <w:rPr>
          <w:rFonts w:hint="default" w:ascii="Times New Roman" w:hAnsi="Times New Roman" w:eastAsia="宋体" w:cs="Times New Roman"/>
          <w:sz w:val="21"/>
          <w:szCs w:val="21"/>
          <w:lang w:val="en-US" w:eastAsia="zh-CN" w:bidi="ar"/>
        </w:rPr>
        <w:t xml:space="preserve">28 </w:t>
      </w:r>
      <w:r>
        <w:rPr>
          <w:rFonts w:hint="eastAsia" w:ascii="宋体" w:hAnsi="宋体" w:eastAsia="宋体" w:cs="宋体"/>
          <w:sz w:val="21"/>
          <w:szCs w:val="21"/>
          <w:lang w:val="en-US" w:eastAsia="zh-CN" w:bidi="ar"/>
        </w:rPr>
        <w:t xml:space="preserve">天内向发包人提交竣工结算申请单 </w:t>
      </w:r>
      <w:r>
        <w:rPr>
          <w:rFonts w:hint="default" w:ascii="Times New Roman" w:hAnsi="Times New Roman" w:eastAsia="宋体" w:cs="Times New Roman"/>
          <w:sz w:val="21"/>
          <w:szCs w:val="21"/>
          <w:lang w:val="en-US" w:eastAsia="zh-CN" w:bidi="ar"/>
        </w:rPr>
        <w:t xml:space="preserve">2 </w:t>
      </w:r>
      <w:r>
        <w:rPr>
          <w:rFonts w:hint="eastAsia" w:ascii="宋体" w:hAnsi="宋体" w:eastAsia="宋体" w:cs="宋体"/>
          <w:sz w:val="21"/>
          <w:szCs w:val="21"/>
          <w:lang w:val="en-US" w:eastAsia="zh-CN" w:bidi="ar"/>
        </w:rPr>
        <w:t xml:space="preserve">份，并提交完整的结算资料 </w:t>
      </w:r>
      <w:r>
        <w:rPr>
          <w:rFonts w:hint="default" w:ascii="Times New Roman" w:hAnsi="Times New Roman" w:eastAsia="宋体" w:cs="Times New Roman"/>
          <w:sz w:val="21"/>
          <w:szCs w:val="21"/>
          <w:lang w:val="en-US" w:eastAsia="zh-CN" w:bidi="ar"/>
        </w:rPr>
        <w:t xml:space="preserve">2 </w:t>
      </w:r>
      <w:r>
        <w:rPr>
          <w:rFonts w:hint="eastAsia" w:ascii="宋体" w:hAnsi="宋体" w:eastAsia="宋体" w:cs="宋体"/>
          <w:sz w:val="21"/>
          <w:szCs w:val="21"/>
          <w:lang w:val="en-US" w:eastAsia="zh-CN" w:bidi="ar"/>
        </w:rPr>
        <w:t xml:space="preserve">份。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5.2.8 </w:t>
      </w:r>
      <w:r>
        <w:rPr>
          <w:rFonts w:hint="eastAsia" w:ascii="宋体" w:hAnsi="宋体" w:eastAsia="宋体" w:cs="宋体"/>
          <w:sz w:val="21"/>
          <w:szCs w:val="21"/>
          <w:lang w:val="en-US" w:eastAsia="zh-CN" w:bidi="ar"/>
        </w:rPr>
        <w:t xml:space="preserve">承包人应编制竣工资料，完成竣工资料立卷及归档，并在工程竣工验收前向发包人移交竣工图四套及与其一致的电子稿、竣工内业资料三套。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5.2.9 </w:t>
      </w:r>
      <w:r>
        <w:rPr>
          <w:rFonts w:hint="eastAsia" w:ascii="宋体" w:hAnsi="宋体" w:eastAsia="宋体" w:cs="宋体"/>
          <w:sz w:val="21"/>
          <w:szCs w:val="21"/>
          <w:lang w:val="en-US" w:eastAsia="zh-CN" w:bidi="ar"/>
        </w:rPr>
        <w:t xml:space="preserve">承包人应如期足额的支付施工人员工资，若承包人因拖欠施工人员工资导致施工人员阻工、滋事的，发包人有权直接从工程款中扣留相应金额用于解决承包人拖欠的施工人员工资。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5.2.10 </w:t>
      </w:r>
      <w:r>
        <w:rPr>
          <w:rFonts w:hint="eastAsia" w:ascii="宋体" w:hAnsi="宋体" w:eastAsia="宋体" w:cs="宋体"/>
          <w:sz w:val="21"/>
          <w:szCs w:val="21"/>
          <w:lang w:val="en-US" w:eastAsia="zh-CN" w:bidi="ar"/>
        </w:rPr>
        <w:t xml:space="preserve">承包人必须自行处理好与其它承包人的关系和地方矛盾，如因此造成工程进度及质量不能满足要求，一切后果由承包人自负。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5.2.11 </w:t>
      </w:r>
      <w:r>
        <w:rPr>
          <w:rFonts w:hint="eastAsia" w:ascii="宋体" w:hAnsi="宋体" w:eastAsia="宋体" w:cs="宋体"/>
          <w:sz w:val="21"/>
          <w:szCs w:val="21"/>
          <w:lang w:val="en-US" w:eastAsia="zh-CN" w:bidi="ar"/>
        </w:rPr>
        <w:t xml:space="preserve">承包范围中所涉及的内容、数量在实际施工中如有增减，承包人必须服从发包人安排。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5.2.12 </w:t>
      </w:r>
      <w:r>
        <w:rPr>
          <w:rFonts w:hint="eastAsia" w:ascii="宋体" w:hAnsi="宋体" w:eastAsia="宋体" w:cs="宋体"/>
          <w:sz w:val="21"/>
          <w:szCs w:val="21"/>
          <w:lang w:val="en-US" w:eastAsia="zh-CN" w:bidi="ar"/>
        </w:rPr>
        <w:t xml:space="preserve">承包人应按政府相关部门的要求，做好防疫管理。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5.2.13</w:t>
      </w:r>
      <w:r>
        <w:rPr>
          <w:rFonts w:hint="eastAsia" w:ascii="宋体" w:hAnsi="宋体" w:eastAsia="宋体" w:cs="宋体"/>
          <w:sz w:val="21"/>
          <w:szCs w:val="21"/>
          <w:lang w:val="en-US" w:eastAsia="zh-CN" w:bidi="ar"/>
        </w:rPr>
        <w:t xml:space="preserve">承包人在施工过程中，因施工原因，同一问题遭投诉</w:t>
      </w: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次及以上，发包人有权对承包人进行处罚，单次</w:t>
      </w:r>
      <w:r>
        <w:rPr>
          <w:rFonts w:hint="default" w:ascii="Times New Roman" w:hAnsi="Times New Roman" w:eastAsia="宋体" w:cs="Times New Roman"/>
          <w:sz w:val="21"/>
          <w:szCs w:val="21"/>
          <w:lang w:val="en-US" w:eastAsia="zh-CN" w:bidi="ar"/>
        </w:rPr>
        <w:t xml:space="preserve">5000</w:t>
      </w:r>
      <w:r>
        <w:rPr>
          <w:rFonts w:hint="eastAsia" w:ascii="宋体" w:hAnsi="宋体" w:eastAsia="宋体" w:cs="宋体"/>
          <w:sz w:val="21"/>
          <w:szCs w:val="21"/>
          <w:lang w:val="en-US" w:eastAsia="zh-CN" w:bidi="ar"/>
        </w:rPr>
        <w:t xml:space="preserve">元（人民币）。合同期内，承包人被投诉超过</w:t>
      </w:r>
      <w:r>
        <w:rPr>
          <w:rFonts w:hint="default" w:ascii="Times New Roman" w:hAnsi="Times New Roman" w:eastAsia="宋体" w:cs="Times New Roman"/>
          <w:sz w:val="21"/>
          <w:szCs w:val="21"/>
          <w:lang w:val="en-US" w:eastAsia="zh-CN" w:bidi="ar"/>
        </w:rPr>
        <w:t xml:space="preserve">6</w:t>
      </w:r>
      <w:r>
        <w:rPr>
          <w:rFonts w:hint="eastAsia" w:ascii="宋体" w:hAnsi="宋体" w:eastAsia="宋体" w:cs="宋体"/>
          <w:sz w:val="21"/>
          <w:szCs w:val="21"/>
          <w:lang w:val="en-US" w:eastAsia="zh-CN" w:bidi="ar"/>
        </w:rPr>
        <w:t xml:space="preserve">次及以上时，发包人可随时终止合同，并不做任何补偿。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第六条</w:t>
      </w:r>
      <w:r>
        <w:rPr>
          <w:rFonts w:hint="eastAsia" w:ascii="Times New Roman" w:hAnsi="Times New Roman"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工程质量保修范围和内容</w:t>
      </w:r>
      <w:r>
        <w:rPr>
          <w:rFonts w:hint="eastAsia" w:ascii="Times New Roman" w:hAnsi="Times New Roman" w:eastAsia="宋体" w:cs="Times New Roman"/>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6.1 </w:t>
      </w:r>
      <w:r>
        <w:rPr>
          <w:rFonts w:hint="eastAsia" w:ascii="宋体" w:hAnsi="宋体" w:eastAsia="宋体" w:cs="宋体"/>
          <w:sz w:val="21"/>
          <w:szCs w:val="21"/>
          <w:lang w:val="en-US" w:eastAsia="zh-CN" w:bidi="ar"/>
        </w:rPr>
        <w:t xml:space="preserve">质量保修期：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本工程的质量保修期为</w:t>
      </w:r>
      <w:r>
        <w:rPr>
          <w:rFonts w:hint="eastAsia" w:ascii="Times New Roman" w:hAnsi="Times New Roman" w:eastAsia="宋体" w:cs="Times New Roman"/>
          <w:sz w:val="21"/>
          <w:szCs w:val="21"/>
          <w:u w:val="single"/>
          <w:lang w:val="en-US" w:eastAsia="zh-CN" w:bidi="ar"/>
        </w:rPr>
        <w:t xml:space="preserve"> </w:t>
      </w:r>
      <w:r>
        <w:rPr>
          <w:rFonts w:hint="eastAsia" w:ascii="宋体" w:hAnsi="宋体" w:eastAsia="宋体" w:cs="宋体"/>
          <w:sz w:val="21"/>
          <w:szCs w:val="21"/>
          <w:u w:val="single"/>
          <w:lang w:val="en-US" w:eastAsia="zh-CN" w:bidi="ar"/>
        </w:rPr>
        <w:t xml:space="preserve">贰</w:t>
      </w:r>
      <w:r>
        <w:rPr>
          <w:rFonts w:hint="eastAsia" w:ascii="Times New Roman" w:hAnsi="Times New Roman" w:eastAsia="宋体" w:cs="Times New Roman"/>
          <w:sz w:val="21"/>
          <w:szCs w:val="21"/>
          <w:u w:val="single"/>
          <w:lang w:val="en-US" w:eastAsia="zh-CN" w:bidi="ar"/>
        </w:rPr>
        <w:t xml:space="preserve"> </w:t>
      </w:r>
      <w:r>
        <w:rPr>
          <w:rFonts w:hint="eastAsia" w:ascii="宋体" w:hAnsi="宋体" w:eastAsia="宋体" w:cs="宋体"/>
          <w:sz w:val="21"/>
          <w:szCs w:val="21"/>
          <w:lang w:val="en-US" w:eastAsia="zh-CN" w:bidi="ar"/>
        </w:rPr>
        <w:t xml:space="preserve">年，质量保修期自工程竣工验收合格之日起计算。质量保修范围为承包人工程承包范围和内容，因承包人原因造成的质量责任，由承包人负责保修。</w:t>
      </w:r>
      <w:r>
        <w:rPr>
          <w:rFonts w:hint="eastAsia" w:ascii="Times New Roman" w:hAnsi="Times New Roman" w:eastAsia="宋体" w:cs="Times New Roman"/>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6.2 </w:t>
      </w:r>
      <w:r>
        <w:rPr>
          <w:rFonts w:hint="eastAsia" w:ascii="宋体" w:hAnsi="宋体" w:eastAsia="宋体" w:cs="宋体"/>
          <w:sz w:val="21"/>
          <w:szCs w:val="21"/>
          <w:lang w:val="en-US" w:eastAsia="zh-CN" w:bidi="ar"/>
        </w:rPr>
        <w:t xml:space="preserve">质量保修责任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6.2.1 </w:t>
      </w:r>
      <w:r>
        <w:rPr>
          <w:rFonts w:hint="eastAsia" w:ascii="宋体" w:hAnsi="宋体" w:eastAsia="宋体" w:cs="宋体"/>
          <w:sz w:val="21"/>
          <w:szCs w:val="21"/>
          <w:lang w:val="en-US" w:eastAsia="zh-CN" w:bidi="ar"/>
        </w:rPr>
        <w:t xml:space="preserve">承包人应在接到保修通知之日起 </w:t>
      </w:r>
      <w:r>
        <w:rPr>
          <w:rFonts w:hint="default" w:ascii="Times New Roman" w:hAnsi="Times New Roman" w:eastAsia="宋体" w:cs="Times New Roman"/>
          <w:sz w:val="21"/>
          <w:szCs w:val="21"/>
          <w:lang w:val="en-US" w:eastAsia="zh-CN" w:bidi="ar"/>
        </w:rPr>
        <w:t xml:space="preserve">1 </w:t>
      </w:r>
      <w:r>
        <w:rPr>
          <w:rFonts w:hint="eastAsia" w:ascii="宋体" w:hAnsi="宋体" w:eastAsia="宋体" w:cs="宋体"/>
          <w:sz w:val="21"/>
          <w:szCs w:val="21"/>
          <w:lang w:val="en-US" w:eastAsia="zh-CN" w:bidi="ar"/>
        </w:rPr>
        <w:t xml:space="preserve">天内派人保修。保修期内承包人不在约定期限内及时派人保修的，发包人可委托他人修理，相关费用从质量保证金内扣除。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6.2.2 </w:t>
      </w:r>
      <w:r>
        <w:rPr>
          <w:rFonts w:hint="eastAsia" w:ascii="宋体" w:hAnsi="宋体" w:eastAsia="宋体" w:cs="宋体"/>
          <w:sz w:val="21"/>
          <w:szCs w:val="21"/>
          <w:lang w:val="en-US" w:eastAsia="zh-CN" w:bidi="ar"/>
        </w:rPr>
        <w:t xml:space="preserve">发生须紧急抢修事故，承包人接到通知后，应立即派员到达事故现场进行抢修。非承包人施工质量引起的事故，抢修费用由发包人承担。</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6.2.3 </w:t>
      </w:r>
      <w:r>
        <w:rPr>
          <w:rFonts w:hint="eastAsia" w:ascii="宋体" w:hAnsi="宋体" w:eastAsia="宋体" w:cs="宋体"/>
          <w:sz w:val="21"/>
          <w:szCs w:val="21"/>
          <w:lang w:val="en-US" w:eastAsia="zh-CN" w:bidi="ar"/>
        </w:rPr>
        <w:t xml:space="preserve">在规定的工程合理使用期限内，承包人确保工程的质量。因承包人原因致使工程在合理使用期限内造成人身和财产损害的，承包人应承担全部赔偿责任。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6.2.4 </w:t>
      </w:r>
      <w:r>
        <w:rPr>
          <w:rFonts w:hint="eastAsia" w:ascii="宋体" w:hAnsi="宋体" w:eastAsia="宋体" w:cs="宋体"/>
          <w:sz w:val="21"/>
          <w:szCs w:val="21"/>
          <w:lang w:val="en-US" w:eastAsia="zh-CN" w:bidi="ar"/>
        </w:rPr>
        <w:t xml:space="preserve">质量保修完成后，应交由发包人组织验收。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第七条</w:t>
      </w:r>
      <w:r>
        <w:rPr>
          <w:rFonts w:hint="eastAsia" w:ascii="Times New Roman" w:hAnsi="Times New Roman"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违约责任</w:t>
      </w:r>
      <w:r>
        <w:rPr>
          <w:rFonts w:hint="eastAsia" w:ascii="Times New Roman" w:hAnsi="Times New Roman" w:eastAsia="宋体" w:cs="Times New Roman"/>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7.1 </w:t>
      </w:r>
      <w:r>
        <w:rPr>
          <w:rFonts w:hint="eastAsia" w:ascii="宋体" w:hAnsi="宋体" w:eastAsia="宋体" w:cs="宋体"/>
          <w:sz w:val="21"/>
          <w:szCs w:val="21"/>
          <w:lang w:val="en-US" w:eastAsia="zh-CN" w:bidi="ar"/>
        </w:rPr>
        <w:t xml:space="preserve">发包人不按合同约定支付合同价款，逾期支付的价款按中国人民银行同期贷款基准利率承担利息。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7.2 </w:t>
      </w:r>
      <w:r>
        <w:rPr>
          <w:rFonts w:hint="eastAsia" w:ascii="宋体" w:hAnsi="宋体" w:eastAsia="宋体" w:cs="宋体"/>
          <w:sz w:val="21"/>
          <w:szCs w:val="21"/>
          <w:lang w:val="en-US" w:eastAsia="zh-CN" w:bidi="ar"/>
        </w:rPr>
        <w:t xml:space="preserve">因承包人原因延误合同工期，按延误合同工期的天数承担工程结算价的千分之一</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天的逾期违约金，并承担工期延误给发包人造成的损失。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7.3 </w:t>
      </w:r>
      <w:r>
        <w:rPr>
          <w:rFonts w:hint="eastAsia" w:ascii="宋体" w:hAnsi="宋体" w:eastAsia="宋体" w:cs="宋体"/>
          <w:sz w:val="21"/>
          <w:szCs w:val="21"/>
          <w:lang w:val="en-US" w:eastAsia="zh-CN" w:bidi="ar"/>
        </w:rPr>
        <w:t xml:space="preserve">质量达不到合同约定的标准，承包人须无条件负责返工，并承担返工费用，发包人有权要求承包人按工程结算价的 </w:t>
      </w:r>
      <w:r>
        <w:rPr>
          <w:rFonts w:hint="default" w:ascii="Times New Roman" w:hAnsi="Times New Roman" w:eastAsia="宋体" w:cs="Times New Roman"/>
          <w:sz w:val="21"/>
          <w:szCs w:val="21"/>
          <w:lang w:val="en-US" w:eastAsia="zh-CN" w:bidi="ar"/>
        </w:rPr>
        <w:t xml:space="preserve">10%</w:t>
      </w:r>
      <w:r>
        <w:rPr>
          <w:rFonts w:hint="eastAsia" w:ascii="宋体" w:hAnsi="宋体" w:eastAsia="宋体" w:cs="宋体"/>
          <w:sz w:val="21"/>
          <w:szCs w:val="21"/>
          <w:lang w:val="en-US" w:eastAsia="zh-CN" w:bidi="ar"/>
        </w:rPr>
        <w:t xml:space="preserve">承担违约金。如果返工仍达不到合同约定的标准，发包人有权终止合同，不再支付承包人工程款和一切费用，已付的工程款应予返还，并且由承包人赔偿由此造成的发包人的一切损失。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第八条</w:t>
      </w:r>
      <w:r>
        <w:rPr>
          <w:rFonts w:hint="eastAsia" w:ascii="Times New Roman" w:hAnsi="Times New Roman"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其他约定</w:t>
      </w:r>
      <w:r>
        <w:rPr>
          <w:rFonts w:hint="eastAsia" w:ascii="Times New Roman" w:hAnsi="Times New Roman" w:eastAsia="宋体" w:cs="Times New Roman"/>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8.1 </w:t>
      </w:r>
      <w:r>
        <w:rPr>
          <w:rFonts w:hint="eastAsia" w:ascii="宋体" w:hAnsi="宋体" w:eastAsia="宋体" w:cs="宋体"/>
          <w:sz w:val="21"/>
          <w:szCs w:val="21"/>
          <w:lang w:val="en-US" w:eastAsia="zh-CN" w:bidi="ar"/>
        </w:rPr>
        <w:t xml:space="preserve">本工程所需的材料检测费用承担按现行的《江苏省建设工程费用定额》（</w:t>
      </w:r>
      <w:r>
        <w:rPr>
          <w:rFonts w:hint="default" w:ascii="Times New Roman" w:hAnsi="Times New Roman" w:eastAsia="宋体" w:cs="Times New Roman"/>
          <w:sz w:val="21"/>
          <w:szCs w:val="21"/>
          <w:lang w:val="en-US" w:eastAsia="zh-CN" w:bidi="ar"/>
        </w:rPr>
        <w:t xml:space="preserve">2014</w:t>
      </w:r>
      <w:r>
        <w:rPr>
          <w:rFonts w:hint="eastAsia" w:ascii="宋体" w:hAnsi="宋体" w:eastAsia="宋体" w:cs="宋体"/>
          <w:sz w:val="21"/>
          <w:szCs w:val="21"/>
          <w:lang w:val="en-US" w:eastAsia="zh-CN" w:bidi="ar"/>
        </w:rPr>
        <w:t xml:space="preserve">）规定执行，材料样品检测不合格的，该检测费用由承包人承担，若由此造成工期延误，还应按 </w:t>
      </w:r>
      <w:r>
        <w:rPr>
          <w:rFonts w:hint="default" w:ascii="Times New Roman" w:hAnsi="Times New Roman" w:eastAsia="宋体" w:cs="Times New Roman"/>
          <w:sz w:val="21"/>
          <w:szCs w:val="21"/>
          <w:lang w:val="en-US" w:eastAsia="zh-CN" w:bidi="ar"/>
        </w:rPr>
        <w:t xml:space="preserve">7.2 </w:t>
      </w:r>
      <w:r>
        <w:rPr>
          <w:rFonts w:hint="eastAsia" w:ascii="宋体" w:hAnsi="宋体" w:eastAsia="宋体" w:cs="宋体"/>
          <w:sz w:val="21"/>
          <w:szCs w:val="21"/>
          <w:lang w:val="en-US" w:eastAsia="zh-CN" w:bidi="ar"/>
        </w:rPr>
        <w:t xml:space="preserve">条规定承担工期延误的违约责任。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8.2 </w:t>
      </w:r>
      <w:r>
        <w:rPr>
          <w:rFonts w:hint="eastAsia" w:ascii="宋体" w:hAnsi="宋体" w:eastAsia="宋体" w:cs="宋体"/>
          <w:sz w:val="21"/>
          <w:szCs w:val="21"/>
          <w:lang w:val="en-US" w:eastAsia="zh-CN" w:bidi="ar"/>
        </w:rPr>
        <w:t xml:space="preserve">工程结算审计核减率超过 </w:t>
      </w:r>
      <w:r>
        <w:rPr>
          <w:rFonts w:hint="default" w:ascii="Times New Roman" w:hAnsi="Times New Roman" w:eastAsia="宋体" w:cs="Times New Roman"/>
          <w:sz w:val="21"/>
          <w:szCs w:val="21"/>
          <w:lang w:val="en-US" w:eastAsia="zh-CN" w:bidi="ar"/>
        </w:rPr>
        <w:t xml:space="preserve">10%</w:t>
      </w:r>
      <w:r>
        <w:rPr>
          <w:rFonts w:hint="eastAsia" w:ascii="宋体" w:hAnsi="宋体" w:eastAsia="宋体" w:cs="宋体"/>
          <w:sz w:val="21"/>
          <w:szCs w:val="21"/>
          <w:lang w:val="en-US" w:eastAsia="zh-CN" w:bidi="ar"/>
        </w:rPr>
        <w:t xml:space="preserve">以上部分的审计费由承包人承担，审计费用按核减额的 </w:t>
      </w:r>
      <w:r>
        <w:rPr>
          <w:rFonts w:hint="default" w:ascii="Times New Roman" w:hAnsi="Times New Roman" w:eastAsia="宋体" w:cs="Times New Roman"/>
          <w:sz w:val="21"/>
          <w:szCs w:val="21"/>
          <w:lang w:val="en-US" w:eastAsia="zh-CN" w:bidi="ar"/>
        </w:rPr>
        <w:t xml:space="preserve">4%</w:t>
      </w:r>
      <w:r>
        <w:rPr>
          <w:rFonts w:hint="eastAsia" w:ascii="宋体" w:hAnsi="宋体" w:eastAsia="宋体" w:cs="宋体"/>
          <w:sz w:val="21"/>
          <w:szCs w:val="21"/>
          <w:lang w:val="en-US" w:eastAsia="zh-CN" w:bidi="ar"/>
        </w:rPr>
        <w:t xml:space="preserve">计取。若政府相关职能部门对本工程进行复审，本工程最终结算执行政府相关职能部门的复审意见。工程结算文件经发承包双方签字确认的，作为工程结算的依据；未经对方同意，另一方不得对已生效的结算文件委托工程造价咨询企业重复审核。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8.3 </w:t>
      </w:r>
      <w:r>
        <w:rPr>
          <w:rFonts w:hint="eastAsia" w:ascii="宋体" w:hAnsi="宋体" w:eastAsia="宋体" w:cs="宋体"/>
          <w:sz w:val="21"/>
          <w:szCs w:val="21"/>
          <w:lang w:val="en-US" w:eastAsia="zh-CN" w:bidi="ar"/>
        </w:rPr>
        <w:t xml:space="preserve">合同双方不得以贿赂或变相贿赂的方式，谋取非法利益或损害对方权益。因一方合同当事人的贿赂造成对方损失的，应赔偿损失，并承担相应的法律责任。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8.4 </w:t>
      </w:r>
      <w:r>
        <w:rPr>
          <w:rFonts w:hint="eastAsia" w:ascii="宋体" w:hAnsi="宋体" w:eastAsia="宋体" w:cs="宋体"/>
          <w:sz w:val="21"/>
          <w:szCs w:val="21"/>
          <w:lang w:val="en-US" w:eastAsia="zh-CN" w:bidi="ar"/>
        </w:rPr>
        <w:t xml:space="preserve">承包人根据社区（村委）、物业及发包人出具的维修申请单进行建筑物及室外场地的维修，结算时以验收单及签证单为准进行竣工结算。签证单上必须有承包人（项目组）、监理工程师、跟踪审计单位、发包人的签字认可，方可作为竣工结算的依据。设施设备及零部件更换的，需提供产品的品牌、型号、规格和产品合格证明。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8.5 </w:t>
      </w:r>
      <w:r>
        <w:rPr>
          <w:rFonts w:hint="eastAsia" w:ascii="宋体" w:hAnsi="宋体" w:eastAsia="宋体" w:cs="宋体"/>
          <w:sz w:val="21"/>
          <w:szCs w:val="21"/>
          <w:lang w:val="en-US" w:eastAsia="zh-CN" w:bidi="ar"/>
        </w:rPr>
        <w:t xml:space="preserve">承包人上报签证单工程量与实际不符，相差</w:t>
      </w:r>
      <w:r>
        <w:rPr>
          <w:rFonts w:hint="default" w:ascii="Times New Roman" w:hAnsi="Times New Roman" w:eastAsia="宋体" w:cs="Times New Roman"/>
          <w:sz w:val="21"/>
          <w:szCs w:val="21"/>
          <w:lang w:val="en-US" w:eastAsia="zh-CN" w:bidi="ar"/>
        </w:rPr>
        <w:t xml:space="preserve">50%</w:t>
      </w:r>
      <w:r>
        <w:rPr>
          <w:rFonts w:hint="eastAsia" w:ascii="宋体" w:hAnsi="宋体" w:eastAsia="宋体" w:cs="宋体"/>
          <w:sz w:val="21"/>
          <w:szCs w:val="21"/>
          <w:lang w:val="en-US" w:eastAsia="zh-CN" w:bidi="ar"/>
        </w:rPr>
        <w:t xml:space="preserve">以上，或者没有更换的设施设备及零部件冒充更换，发现一次罚款</w:t>
      </w:r>
      <w:r>
        <w:rPr>
          <w:rFonts w:hint="default" w:ascii="Times New Roman" w:hAnsi="Times New Roman" w:eastAsia="宋体" w:cs="Times New Roman"/>
          <w:sz w:val="21"/>
          <w:szCs w:val="21"/>
          <w:lang w:val="en-US" w:eastAsia="zh-CN" w:bidi="ar"/>
        </w:rPr>
        <w:t xml:space="preserve">5000</w:t>
      </w:r>
      <w:r>
        <w:rPr>
          <w:rFonts w:hint="eastAsia" w:ascii="宋体" w:hAnsi="宋体" w:eastAsia="宋体" w:cs="宋体"/>
          <w:sz w:val="21"/>
          <w:szCs w:val="21"/>
          <w:lang w:val="en-US" w:eastAsia="zh-CN" w:bidi="ar"/>
        </w:rPr>
        <w:t xml:space="preserve">元，累计后在工程款支付中扣除，如影响决算承包人应承担由此产生的一切后果。</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8.6 </w:t>
      </w:r>
      <w:r>
        <w:rPr>
          <w:rFonts w:hint="eastAsia" w:ascii="宋体" w:hAnsi="宋体" w:eastAsia="宋体" w:cs="宋体"/>
          <w:sz w:val="21"/>
          <w:szCs w:val="21"/>
          <w:lang w:val="en-US" w:eastAsia="zh-CN" w:bidi="ar"/>
        </w:rPr>
        <w:t xml:space="preserve">所有维修过程中设备及零部件更换的原废件需留存，待集中统一后放置后，送至发包人指定地方，所有维修过程中拆除和更换的废物处置权不属于承包人。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8.7 </w:t>
      </w:r>
      <w:r>
        <w:rPr>
          <w:rFonts w:hint="eastAsia" w:ascii="宋体" w:hAnsi="宋体" w:eastAsia="宋体" w:cs="宋体"/>
          <w:sz w:val="21"/>
          <w:szCs w:val="21"/>
          <w:lang w:val="en-US" w:eastAsia="zh-CN" w:bidi="ar"/>
        </w:rPr>
        <w:t xml:space="preserve">在维修竣工验收前，社区（村委）和物业新增维修申请单需 </w:t>
      </w:r>
      <w:r>
        <w:rPr>
          <w:rFonts w:hint="default" w:ascii="Times New Roman" w:hAnsi="Times New Roman" w:eastAsia="宋体" w:cs="Times New Roman"/>
          <w:sz w:val="21"/>
          <w:szCs w:val="21"/>
          <w:lang w:val="en-US" w:eastAsia="zh-CN" w:bidi="ar"/>
        </w:rPr>
        <w:t xml:space="preserve">10 </w:t>
      </w:r>
      <w:r>
        <w:rPr>
          <w:rFonts w:hint="eastAsia" w:ascii="宋体" w:hAnsi="宋体" w:eastAsia="宋体" w:cs="宋体"/>
          <w:sz w:val="21"/>
          <w:szCs w:val="21"/>
          <w:lang w:val="en-US" w:eastAsia="zh-CN" w:bidi="ar"/>
        </w:rPr>
        <w:t xml:space="preserve">天内进场维修（因天气原因除外），超出规定时效没有及时维修，每次罚款 </w:t>
      </w:r>
      <w:r>
        <w:rPr>
          <w:rFonts w:hint="default" w:ascii="Times New Roman" w:hAnsi="Times New Roman" w:eastAsia="宋体" w:cs="Times New Roman"/>
          <w:sz w:val="21"/>
          <w:szCs w:val="21"/>
          <w:lang w:val="en-US" w:eastAsia="zh-CN" w:bidi="ar"/>
        </w:rPr>
        <w:t xml:space="preserve">1000 </w:t>
      </w:r>
      <w:r>
        <w:rPr>
          <w:rFonts w:hint="eastAsia" w:ascii="宋体" w:hAnsi="宋体" w:eastAsia="宋体" w:cs="宋体"/>
          <w:sz w:val="21"/>
          <w:szCs w:val="21"/>
          <w:lang w:val="en-US" w:eastAsia="zh-CN" w:bidi="ar"/>
        </w:rPr>
        <w:t xml:space="preserve">元。因时效问题没有及时维修引起业主或相关部门投诉的罚款 </w:t>
      </w:r>
      <w:r>
        <w:rPr>
          <w:rFonts w:hint="default" w:ascii="Times New Roman" w:hAnsi="Times New Roman" w:eastAsia="宋体" w:cs="Times New Roman"/>
          <w:sz w:val="21"/>
          <w:szCs w:val="21"/>
          <w:lang w:val="en-US" w:eastAsia="zh-CN" w:bidi="ar"/>
        </w:rPr>
        <w:t xml:space="preserve">5000 </w:t>
      </w:r>
      <w:r>
        <w:rPr>
          <w:rFonts w:hint="eastAsia" w:ascii="宋体" w:hAnsi="宋体" w:eastAsia="宋体" w:cs="宋体"/>
          <w:sz w:val="21"/>
          <w:szCs w:val="21"/>
          <w:lang w:val="en-US" w:eastAsia="zh-CN" w:bidi="ar"/>
        </w:rPr>
        <w:t xml:space="preserve">元。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第九条</w:t>
      </w:r>
      <w:r>
        <w:rPr>
          <w:rFonts w:hint="eastAsia" w:ascii="Times New Roman" w:hAnsi="Times New Roman"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争议解决</w:t>
      </w:r>
      <w:r>
        <w:rPr>
          <w:rFonts w:hint="eastAsia" w:ascii="Times New Roman" w:hAnsi="Times New Roman" w:eastAsia="宋体" w:cs="Times New Roman"/>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合同履行过程中发生争议的，双方可协商解决；协商不成时，任何一方均可向该工程所在地人民法院起诉。</w:t>
      </w:r>
      <w:r>
        <w:rPr>
          <w:rFonts w:hint="eastAsia" w:ascii="Times New Roman" w:hAnsi="Times New Roman" w:eastAsia="宋体" w:cs="Times New Roman"/>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第十条</w:t>
      </w:r>
      <w:r>
        <w:rPr>
          <w:rFonts w:hint="eastAsia" w:ascii="Times New Roman" w:hAnsi="Times New Roman"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合同效力</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本合同自双方签字盖章之日起生效。本合同一式</w:t>
      </w:r>
      <w:r>
        <w:rPr>
          <w:rFonts w:hint="eastAsia" w:ascii="Times New Roman" w:hAnsi="Times New Roman" w:eastAsia="宋体" w:cs="Times New Roman"/>
          <w:sz w:val="21"/>
          <w:szCs w:val="21"/>
          <w:u w:val="single"/>
          <w:lang w:val="en-US" w:eastAsia="zh-CN" w:bidi="ar"/>
        </w:rPr>
        <w:t xml:space="preserve"> </w:t>
      </w:r>
      <w:r>
        <w:rPr>
          <w:rFonts w:hint="eastAsia" w:ascii="宋体" w:hAnsi="宋体" w:eastAsia="宋体" w:cs="宋体"/>
          <w:sz w:val="21"/>
          <w:szCs w:val="21"/>
          <w:u w:val="single"/>
          <w:lang w:val="en-US" w:eastAsia="zh-CN" w:bidi="ar"/>
        </w:rPr>
        <w:t xml:space="preserve">五</w:t>
      </w:r>
      <w:r>
        <w:rPr>
          <w:rFonts w:hint="eastAsia" w:ascii="Times New Roman" w:hAnsi="Times New Roman" w:eastAsia="宋体" w:cs="Times New Roman"/>
          <w:sz w:val="21"/>
          <w:szCs w:val="21"/>
          <w:u w:val="single"/>
          <w:lang w:val="en-US" w:eastAsia="zh-CN" w:bidi="ar"/>
        </w:rPr>
        <w:t xml:space="preserve"> </w:t>
      </w:r>
      <w:r>
        <w:rPr>
          <w:rFonts w:hint="eastAsia" w:ascii="宋体" w:hAnsi="宋体" w:eastAsia="宋体" w:cs="宋体"/>
          <w:sz w:val="21"/>
          <w:szCs w:val="21"/>
          <w:lang w:val="en-US" w:eastAsia="zh-CN" w:bidi="ar"/>
        </w:rPr>
        <w:t xml:space="preserve">份，发包人执</w:t>
      </w:r>
      <w:r>
        <w:rPr>
          <w:rFonts w:hint="eastAsia" w:ascii="Times New Roman" w:hAnsi="Times New Roman" w:eastAsia="宋体" w:cs="Times New Roman"/>
          <w:sz w:val="21"/>
          <w:szCs w:val="21"/>
          <w:u w:val="single"/>
          <w:lang w:val="en-US" w:eastAsia="zh-CN" w:bidi="ar"/>
        </w:rPr>
        <w:t xml:space="preserve"> </w:t>
      </w:r>
      <w:r>
        <w:rPr>
          <w:rFonts w:hint="eastAsia" w:ascii="宋体" w:hAnsi="宋体" w:eastAsia="宋体" w:cs="宋体"/>
          <w:sz w:val="21"/>
          <w:szCs w:val="21"/>
          <w:u w:val="single"/>
          <w:lang w:val="en-US" w:eastAsia="zh-CN" w:bidi="ar"/>
        </w:rPr>
        <w:t xml:space="preserve">二</w:t>
      </w:r>
      <w:r>
        <w:rPr>
          <w:rFonts w:hint="eastAsia" w:ascii="Times New Roman" w:hAnsi="Times New Roman" w:eastAsia="宋体" w:cs="Times New Roman"/>
          <w:sz w:val="21"/>
          <w:szCs w:val="21"/>
          <w:u w:val="single"/>
          <w:lang w:val="en-US" w:eastAsia="zh-CN" w:bidi="ar"/>
        </w:rPr>
        <w:t xml:space="preserve"> </w:t>
      </w:r>
      <w:r>
        <w:rPr>
          <w:rFonts w:hint="eastAsia" w:ascii="宋体" w:hAnsi="宋体" w:eastAsia="宋体" w:cs="宋体"/>
          <w:sz w:val="21"/>
          <w:szCs w:val="21"/>
          <w:lang w:val="en-US" w:eastAsia="zh-CN" w:bidi="ar"/>
        </w:rPr>
        <w:t xml:space="preserve">份，承包人执</w:t>
      </w:r>
      <w:r>
        <w:rPr>
          <w:rFonts w:hint="eastAsia" w:ascii="Times New Roman" w:hAnsi="Times New Roman" w:eastAsia="宋体" w:cs="Times New Roman"/>
          <w:sz w:val="21"/>
          <w:szCs w:val="21"/>
          <w:u w:val="single"/>
          <w:lang w:val="en-US" w:eastAsia="zh-CN" w:bidi="ar"/>
        </w:rPr>
        <w:t xml:space="preserve"> </w:t>
      </w:r>
      <w:r>
        <w:rPr>
          <w:rFonts w:hint="eastAsia" w:ascii="宋体" w:hAnsi="宋体" w:eastAsia="宋体" w:cs="宋体"/>
          <w:sz w:val="21"/>
          <w:szCs w:val="21"/>
          <w:u w:val="single"/>
          <w:lang w:val="en-US" w:eastAsia="zh-CN" w:bidi="ar"/>
        </w:rPr>
        <w:t xml:space="preserve">二</w:t>
      </w:r>
      <w:r>
        <w:rPr>
          <w:rFonts w:hint="eastAsia" w:ascii="宋体" w:hAnsi="宋体" w:eastAsia="宋体" w:cs="宋体"/>
          <w:sz w:val="21"/>
          <w:szCs w:val="21"/>
          <w:lang w:val="en-US" w:eastAsia="zh-CN" w:bidi="ar"/>
        </w:rPr>
        <w:t xml:space="preserve">份，送代理机构备案一份，具有同等法律效力。</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发包人：</w:t>
      </w:r>
      <w:r>
        <w:rPr>
          <w:rFonts w:hint="eastAsia" w:ascii="Times New Roman" w:hAnsi="Times New Roman" w:eastAsia="宋体" w:cs="Times New Roman"/>
          <w:sz w:val="21"/>
          <w:szCs w:val="21"/>
          <w:lang w:val="en-US" w:eastAsia="zh-CN" w:bidi="ar"/>
        </w:rPr>
        <w:tab/>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盖章</w:t>
      </w:r>
      <w:r>
        <w:rPr>
          <w:rFonts w:hint="default" w:ascii="Times New Roman" w:hAnsi="Times New Roman" w:eastAsia="宋体" w:cs="Times New Roman"/>
          <w:sz w:val="21"/>
          <w:szCs w:val="21"/>
          <w:lang w:val="en-US" w:eastAsia="zh-CN" w:bidi="ar"/>
        </w:rPr>
        <w:t xml:space="preserve">)</w:t>
      </w:r>
      <w:r>
        <w:rPr>
          <w:rFonts w:hint="eastAsia" w:ascii="Times New Roman" w:hAnsi="Times New Roman" w:eastAsia="宋体" w:cs="Times New Roman"/>
          <w:sz w:val="21"/>
          <w:szCs w:val="21"/>
          <w:lang w:val="en-US" w:eastAsia="zh-CN" w:bidi="ar"/>
        </w:rPr>
        <w:tab/>
      </w:r>
      <w:r>
        <w:rPr>
          <w:rFonts w:hint="eastAsia" w:ascii="宋体" w:hAnsi="宋体" w:eastAsia="宋体" w:cs="宋体"/>
          <w:sz w:val="21"/>
          <w:szCs w:val="21"/>
          <w:lang w:val="en-US" w:eastAsia="zh-CN" w:bidi="ar"/>
        </w:rPr>
        <w:t xml:space="preserve">承包人：</w:t>
      </w:r>
      <w:r>
        <w:rPr>
          <w:rFonts w:hint="eastAsia" w:ascii="Times New Roman" w:hAnsi="Times New Roman" w:eastAsia="宋体" w:cs="Times New Roman"/>
          <w:sz w:val="21"/>
          <w:szCs w:val="21"/>
          <w:lang w:val="en-US" w:eastAsia="zh-CN" w:bidi="ar"/>
        </w:rPr>
        <w:tab/>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盖章</w:t>
      </w:r>
      <w:r>
        <w:rPr>
          <w:rFonts w:hint="default" w:ascii="Times New Roman" w:hAnsi="Times New Roman" w:eastAsia="宋体" w:cs="Times New Roman"/>
          <w:sz w:val="21"/>
          <w:szCs w:val="21"/>
          <w:lang w:val="en-US" w:eastAsia="zh-CN" w:bidi="ar"/>
        </w:rPr>
        <w:t xml:space="preserve">)</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法定代表人：</w:t>
      </w:r>
      <w:r>
        <w:rPr>
          <w:rFonts w:hint="eastAsia" w:ascii="Times New Roman" w:hAnsi="Times New Roman" w:eastAsia="宋体" w:cs="Times New Roman"/>
          <w:sz w:val="21"/>
          <w:szCs w:val="21"/>
          <w:lang w:val="en-US" w:eastAsia="zh-CN" w:bidi="ar"/>
        </w:rPr>
        <w:tab/>
      </w:r>
      <w:r>
        <w:rPr>
          <w:rFonts w:hint="eastAsia" w:ascii="宋体" w:hAnsi="宋体" w:eastAsia="宋体" w:cs="宋体"/>
          <w:sz w:val="21"/>
          <w:szCs w:val="21"/>
          <w:lang w:val="en-US" w:eastAsia="zh-CN" w:bidi="ar"/>
        </w:rPr>
        <w:t xml:space="preserve">法定代表人：</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（签字或盖章）</w:t>
      </w:r>
      <w:r>
        <w:rPr>
          <w:rFonts w:hint="eastAsia" w:ascii="Times New Roman" w:hAnsi="Times New Roman" w:eastAsia="宋体" w:cs="Times New Roman"/>
          <w:sz w:val="21"/>
          <w:szCs w:val="21"/>
          <w:lang w:val="en-US" w:eastAsia="zh-CN" w:bidi="ar"/>
        </w:rPr>
        <w:tab/>
      </w:r>
      <w:r>
        <w:rPr>
          <w:rFonts w:hint="eastAsia" w:ascii="宋体" w:hAnsi="宋体" w:eastAsia="宋体" w:cs="宋体"/>
          <w:sz w:val="21"/>
          <w:szCs w:val="21"/>
          <w:lang w:val="en-US" w:eastAsia="zh-CN" w:bidi="ar"/>
        </w:rPr>
        <w:t xml:space="preserve">（签字或盖章）</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lang w:val="en-US" w:eastAsia="zh-CN" w:bidi="ar"/>
        </w:rPr>
        <w:t xml:space="preserve"> </w:t>
      </w:r>
      <w:r/>
    </w:p>
    <w:p>
      <w:pPr>
        <w:ind w:left="0" w:right="0" w:firstLine="630"/>
        <w:jc w:val="left"/>
        <w:keepLines w:val="0"/>
        <w:keepNext w:val="0"/>
        <w:spacing w:before="0" w:beforeAutospacing="0" w:after="0" w:afterAutospacing="0"/>
        <w:widowControl/>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日期：</w:t>
      </w:r>
      <w:r>
        <w:rPr>
          <w:rFonts w:hint="eastAsia" w:ascii="宋体" w:hAnsi="宋体" w:eastAsia="宋体" w:cs="宋体"/>
          <w:color w:val="000000"/>
          <w:sz w:val="21"/>
          <w:szCs w:val="21"/>
          <w:lang w:val="en-US" w:eastAsia="zh-CN" w:bidi="ar"/>
        </w:rPr>
        <w:t xml:space="preserve">                                </w:t>
      </w:r>
      <w:r>
        <w:rPr>
          <w:rFonts w:hint="eastAsia" w:ascii="宋体" w:hAnsi="宋体" w:cs="宋体"/>
          <w:color w:val="000000"/>
          <w:sz w:val="21"/>
          <w:szCs w:val="21"/>
          <w:lang w:val="en-US" w:eastAsia="zh-CN" w:bidi="ar"/>
        </w:rPr>
        <w:t xml:space="preserve">        </w:t>
      </w:r>
      <w:r>
        <w:rPr>
          <w:rFonts w:hint="eastAsia" w:ascii="宋体" w:hAnsi="宋体" w:eastAsia="宋体" w:cs="宋体"/>
          <w:color w:val="000000"/>
          <w:sz w:val="21"/>
          <w:szCs w:val="21"/>
          <w:lang w:val="en-US" w:eastAsia="zh-CN" w:bidi="ar"/>
        </w:rPr>
        <w:t xml:space="preserve">  </w:t>
      </w:r>
      <w:r>
        <w:rPr>
          <w:rFonts w:hint="eastAsia" w:ascii="宋体" w:hAnsi="宋体" w:eastAsia="宋体" w:cs="宋体"/>
          <w:sz w:val="21"/>
          <w:szCs w:val="21"/>
          <w:lang w:val="en-US" w:eastAsia="zh-CN" w:bidi="ar"/>
        </w:rPr>
        <w:t xml:space="preserve">日期：</w:t>
      </w:r>
      <w:r/>
    </w:p>
    <w:p>
      <w:pPr>
        <w:ind w:left="0" w:right="0" w:firstLine="630"/>
        <w:jc w:val="left"/>
        <w:keepLines w:val="0"/>
        <w:keepNext w:val="0"/>
        <w:spacing w:before="0" w:beforeAutospacing="0" w:after="0" w:afterAutospacing="0"/>
        <w:widowControl/>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p>
      <w:pPr>
        <w:ind w:left="0" w:right="0" w:firstLine="630"/>
        <w:jc w:val="left"/>
        <w:keepLines w:val="0"/>
        <w:keepNext w:val="0"/>
        <w:spacing w:before="0" w:beforeAutospacing="0" w:after="0" w:afterAutospacing="0"/>
        <w:widowControl/>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p>
      <w:pPr>
        <w:ind w:left="0" w:right="0" w:firstLine="630"/>
        <w:jc w:val="left"/>
        <w:keepLines w:val="0"/>
        <w:keepNext w:val="0"/>
        <w:spacing w:before="0" w:beforeAutospacing="0" w:after="0" w:afterAutospacing="0"/>
        <w:widowControl/>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p>
      <w:pPr>
        <w:ind w:left="0" w:right="0" w:firstLine="630"/>
        <w:jc w:val="left"/>
        <w:keepLines w:val="0"/>
        <w:keepNext w:val="0"/>
        <w:spacing w:before="0" w:beforeAutospacing="0" w:after="0" w:afterAutospacing="0"/>
        <w:widowControl/>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p>
      <w:pPr>
        <w:ind w:left="0" w:right="0" w:firstLine="630"/>
        <w:jc w:val="left"/>
        <w:keepLines w:val="0"/>
        <w:keepNext w:val="0"/>
        <w:spacing w:before="0" w:beforeAutospacing="0" w:after="0" w:afterAutospacing="0"/>
        <w:widowControl/>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p>
      <w:pPr>
        <w:ind w:left="0" w:right="0" w:firstLine="630"/>
        <w:jc w:val="left"/>
        <w:keepLines w:val="0"/>
        <w:keepNext w:val="0"/>
        <w:spacing w:before="0" w:beforeAutospacing="0" w:after="0" w:afterAutospacing="0"/>
        <w:widowControl/>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p>
      <w:pPr>
        <w:ind w:left="0" w:right="0" w:firstLine="630"/>
        <w:jc w:val="left"/>
        <w:keepLines w:val="0"/>
        <w:keepNext w:val="0"/>
        <w:spacing w:before="0" w:beforeAutospacing="0" w:after="0" w:afterAutospacing="0"/>
        <w:widowControl/>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p>
      <w:pPr>
        <w:ind w:left="0" w:right="0" w:firstLine="630"/>
        <w:jc w:val="left"/>
        <w:keepLines w:val="0"/>
        <w:keepNext w:val="0"/>
        <w:spacing w:before="0" w:beforeAutospacing="0" w:after="0" w:afterAutospacing="0"/>
        <w:widowControl/>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p>
      <w:pPr>
        <w:ind w:left="0" w:right="0" w:firstLine="630"/>
        <w:jc w:val="left"/>
        <w:keepLines w:val="0"/>
        <w:keepNext w:val="0"/>
        <w:spacing w:before="0" w:beforeAutospacing="0" w:after="0" w:afterAutospacing="0"/>
        <w:widowControl/>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p>
      <w:pPr>
        <w:ind w:left="0" w:right="0" w:firstLine="630"/>
        <w:jc w:val="left"/>
        <w:keepLines w:val="0"/>
        <w:keepNext w:val="0"/>
        <w:spacing w:before="0" w:beforeAutospacing="0" w:after="0" w:afterAutospacing="0"/>
        <w:widowControl/>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p>
      <w:pPr>
        <w:ind w:left="0" w:right="0" w:firstLine="630"/>
        <w:jc w:val="left"/>
        <w:keepLines w:val="0"/>
        <w:keepNext w:val="0"/>
        <w:spacing w:before="0" w:beforeAutospacing="0" w:after="0" w:afterAutospacing="0"/>
        <w:widowControl/>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p>
      <w:pPr>
        <w:ind w:left="0" w:right="0" w:firstLine="630"/>
        <w:jc w:val="left"/>
        <w:keepLines w:val="0"/>
        <w:keepNext w:val="0"/>
        <w:spacing w:before="0" w:beforeAutospacing="0" w:after="0" w:afterAutospacing="0"/>
        <w:widowControl/>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p>
      <w:pPr>
        <w:ind w:left="0" w:right="0" w:firstLine="630"/>
        <w:jc w:val="left"/>
        <w:keepLines w:val="0"/>
        <w:keepNext w:val="0"/>
        <w:spacing w:before="0" w:beforeAutospacing="0" w:after="0" w:afterAutospacing="0"/>
        <w:widowControl/>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p>
      <w:pPr>
        <w:ind w:left="0" w:right="0" w:firstLine="630"/>
        <w:jc w:val="left"/>
        <w:keepLines w:val="0"/>
        <w:keepNext w:val="0"/>
        <w:spacing w:before="0" w:beforeAutospacing="0" w:after="0" w:afterAutospacing="0"/>
        <w:widowControl/>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p>
      <w:pPr>
        <w:jc w:val="center"/>
        <w:spacing w:line="360" w:lineRule="auto"/>
        <w:rPr>
          <w:b/>
          <w:sz w:val="36"/>
          <w:szCs w:val="36"/>
        </w:rPr>
        <w:outlineLvl w:val="0"/>
      </w:pPr>
      <w:r/>
      <w:bookmarkStart w:id="31" w:name="_Toc13880"/>
      <w:r>
        <w:rPr>
          <w:b/>
          <w:sz w:val="36"/>
          <w:szCs w:val="36"/>
        </w:rPr>
        <w:t xml:space="preserve">第六章   响应文件格式</w:t>
      </w:r>
      <w:bookmarkEnd w:id="31"/>
      <w:r/>
      <w:r/>
    </w:p>
    <w:p>
      <w:pPr>
        <w:jc w:val="left"/>
        <w:spacing w:line="360" w:lineRule="auto"/>
        <w:widowControl/>
        <w:rPr>
          <w:b/>
          <w:sz w:val="24"/>
        </w:rPr>
      </w:pPr>
      <w:r>
        <w:rPr>
          <w:b/>
          <w:sz w:val="24"/>
        </w:rPr>
      </w:r>
      <w:r/>
    </w:p>
    <w:p>
      <w:pPr>
        <w:jc w:val="left"/>
        <w:spacing w:line="360" w:lineRule="auto"/>
        <w:widowControl/>
        <w:rPr>
          <w:b/>
          <w:sz w:val="24"/>
        </w:rPr>
      </w:pPr>
      <w:r>
        <w:rPr>
          <w:b/>
          <w:sz w:val="24"/>
        </w:rPr>
      </w:r>
      <w:r/>
    </w:p>
    <w:p>
      <w:pPr>
        <w:ind w:left="142"/>
        <w:spacing w:line="360" w:lineRule="auto"/>
        <w:tabs>
          <w:tab w:val="left" w:pos="900" w:leader="none"/>
          <w:tab w:val="left" w:pos="1980" w:leader="none"/>
        </w:tabs>
        <w:rPr>
          <w:rFonts w:ascii="宋体" w:hAnsi="宋体" w:cs="宋体"/>
          <w:b/>
          <w:szCs w:val="21"/>
        </w:rPr>
      </w:pPr>
      <w:r>
        <w:rPr>
          <w:rFonts w:hint="eastAsia" w:ascii="宋体" w:hAnsi="宋体" w:cs="宋体"/>
          <w:b/>
          <w:szCs w:val="21"/>
        </w:rPr>
        <w:t xml:space="preserve">供应商编制文件须知</w:t>
      </w:r>
      <w:r/>
    </w:p>
    <w:p>
      <w:pPr>
        <w:ind w:left="142"/>
        <w:spacing w:line="360" w:lineRule="auto"/>
        <w:tabs>
          <w:tab w:val="left" w:pos="900" w:leader="none"/>
          <w:tab w:val="left" w:pos="1980" w:leader="none"/>
        </w:tabs>
        <w:rPr>
          <w:rFonts w:ascii="宋体" w:hAnsi="宋体" w:cs="宋体"/>
          <w:szCs w:val="21"/>
        </w:rPr>
      </w:pPr>
      <w:r>
        <w:rPr>
          <w:rFonts w:hint="eastAsia" w:ascii="宋体" w:hAnsi="宋体" w:cs="宋体"/>
          <w:szCs w:val="21"/>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ascii="宋体" w:hAnsi="宋体" w:cs="宋体"/>
          <w:szCs w:val="21"/>
        </w:rPr>
      </w:pPr>
      <w:r>
        <w:rPr>
          <w:rFonts w:hint="eastAsia" w:ascii="宋体" w:hAnsi="宋体" w:cs="宋体"/>
          <w:szCs w:val="21"/>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Cs w:val="21"/>
        </w:rPr>
        <w:t xml:space="preserve">否则响应无效</w:t>
      </w:r>
      <w:r>
        <w:rPr>
          <w:rFonts w:hint="eastAsia" w:ascii="宋体" w:hAnsi="宋体" w:cs="宋体"/>
          <w:szCs w:val="21"/>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rFonts w:ascii="宋体" w:hAnsi="宋体" w:cs="宋体"/>
          <w:szCs w:val="21"/>
        </w:rPr>
      </w:pPr>
      <w:r>
        <w:rPr>
          <w:rFonts w:hint="eastAsia" w:ascii="宋体" w:hAnsi="宋体" w:cs="宋体"/>
          <w:szCs w:val="21"/>
        </w:rPr>
        <w:t xml:space="preserve">3、全部声明和问题的回答及所附材料必须是真实的、准确的和完整的。</w:t>
      </w:r>
      <w:r/>
    </w:p>
    <w:p>
      <w:pPr>
        <w:ind w:left="142"/>
        <w:spacing w:line="360" w:lineRule="auto"/>
        <w:tabs>
          <w:tab w:val="left" w:pos="900" w:leader="none"/>
          <w:tab w:val="left" w:pos="1980" w:leader="none"/>
        </w:tabs>
        <w:rPr>
          <w:rFonts w:ascii="宋体" w:hAnsi="宋体" w:cs="宋体"/>
          <w:szCs w:val="21"/>
        </w:rPr>
      </w:pPr>
      <w:r>
        <w:rPr>
          <w:rFonts w:hint="eastAsia" w:ascii="宋体" w:hAnsi="宋体" w:cs="宋体"/>
          <w:szCs w:val="21"/>
        </w:rPr>
        <w:t xml:space="preserve">4、实行电子化不见面交易方式的，加盖公章、签名等均通过响应文件编制工具加盖电子公章、</w:t>
      </w:r>
      <w:r>
        <w:rPr>
          <w:rFonts w:hint="eastAsia" w:ascii="宋体" w:hAnsi="宋体" w:cs="宋体"/>
          <w:color w:val="000000"/>
          <w:szCs w:val="21"/>
        </w:rPr>
        <w:t xml:space="preserve">签字、签章或印鉴</w:t>
      </w:r>
      <w:r>
        <w:rPr>
          <w:rFonts w:hint="eastAsia" w:ascii="宋体" w:hAnsi="宋体" w:cs="宋体"/>
          <w:szCs w:val="21"/>
        </w:rPr>
        <w:t xml:space="preserve">。</w:t>
      </w:r>
      <w:r/>
    </w:p>
    <w:p>
      <w:pPr>
        <w:ind w:left="142"/>
        <w:spacing w:line="360" w:lineRule="auto"/>
        <w:tabs>
          <w:tab w:val="left" w:pos="900" w:leader="none"/>
          <w:tab w:val="left" w:pos="1980" w:leader="none"/>
        </w:tabs>
        <w:rPr>
          <w:sz w:val="24"/>
        </w:rPr>
      </w:pPr>
      <w:r>
        <w:rPr>
          <w:sz w:val="24"/>
        </w:rPr>
      </w:r>
      <w:r/>
    </w:p>
    <w:p>
      <w:pPr>
        <w:jc w:val="left"/>
        <w:widowControl/>
        <w:rPr>
          <w:sz w:val="24"/>
        </w:rPr>
      </w:pPr>
      <w:r>
        <w:rPr>
          <w:sz w:val="24"/>
        </w:rPr>
        <w:br w:type="page" w:clear="all"/>
      </w:r>
      <w:r/>
    </w:p>
    <w:p>
      <w:pPr>
        <w:rPr>
          <w:b/>
          <w:spacing w:val="20"/>
          <w:szCs w:val="21"/>
        </w:rPr>
      </w:pPr>
      <w:r>
        <w:rPr>
          <w:b/>
          <w:spacing w:val="20"/>
          <w:szCs w:val="21"/>
        </w:rPr>
      </w:r>
      <w:r/>
    </w:p>
    <w:p>
      <w:pPr>
        <w:rPr>
          <w:b/>
          <w:sz w:val="24"/>
        </w:rPr>
      </w:pPr>
      <w:r>
        <w:rPr>
          <w:b/>
          <w:spacing w:val="20"/>
          <w:sz w:val="24"/>
        </w:rPr>
        <w:t xml:space="preserve">响应文件</w:t>
      </w:r>
      <w:r>
        <w:rPr>
          <w:b/>
          <w:sz w:val="24"/>
        </w:rPr>
        <w:t xml:space="preserve">封面（非实质性格式）</w:t>
      </w:r>
      <w:r/>
    </w:p>
    <w:p>
      <w:pPr>
        <w:jc w:val="center"/>
        <w:rPr>
          <w:szCs w:val="21"/>
        </w:rPr>
      </w:pPr>
      <w:r>
        <w:rPr>
          <w:szCs w:val="21"/>
        </w:rPr>
      </w:r>
      <w:r/>
    </w:p>
    <w:p>
      <w:pPr>
        <w:jc w:val="center"/>
        <w:rPr>
          <w:b/>
          <w:spacing w:val="60"/>
          <w:sz w:val="84"/>
          <w:szCs w:val="84"/>
        </w:rPr>
      </w:pPr>
      <w:r>
        <w:rPr>
          <w:b/>
          <w:spacing w:val="60"/>
          <w:sz w:val="84"/>
          <w:szCs w:val="84"/>
        </w:rPr>
        <w:t xml:space="preserve">响 应 文 件</w:t>
      </w:r>
      <w:r/>
    </w:p>
    <w:p>
      <w:pPr>
        <w:jc w:val="center"/>
        <w:rPr>
          <w:b/>
          <w:spacing w:val="60"/>
          <w:sz w:val="52"/>
          <w:szCs w:val="52"/>
        </w:rPr>
      </w:pPr>
      <w:r>
        <w:rPr>
          <w:b/>
          <w:spacing w:val="60"/>
          <w:sz w:val="52"/>
          <w:szCs w:val="5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084"/>
        <w:rPr>
          <w:rFonts w:hint="eastAsia" w:ascii="宋体" w:hAnsi="宋体"/>
          <w:b/>
          <w:sz w:val="36"/>
          <w:u w:val="single"/>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p>
    <w:p>
      <w:pPr>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rPr>
          <w:b/>
          <w:sz w:val="32"/>
          <w:szCs w:val="32"/>
        </w:rPr>
      </w:pPr>
      <w:r>
        <w:rPr>
          <w:b/>
          <w:sz w:val="32"/>
          <w:szCs w:val="32"/>
        </w:rPr>
      </w:r>
      <w:r/>
    </w:p>
    <w:p>
      <w:pPr>
        <w:rPr>
          <w:b/>
        </w:rPr>
      </w:pPr>
      <w:r>
        <w:rPr>
          <w:b/>
          <w:spacing w:val="20"/>
          <w:sz w:val="32"/>
          <w:szCs w:val="32"/>
        </w:rPr>
        <w:br w:type="page" w:clear="all"/>
      </w:r>
      <w:r/>
    </w:p>
    <w:p>
      <w:pPr>
        <w:spacing w:line="360" w:lineRule="auto"/>
        <w:rPr>
          <w:rFonts w:hint="default"/>
          <w:color w:val="000000"/>
          <w:sz w:val="21"/>
          <w:szCs w:val="21"/>
        </w:rPr>
        <w:outlineLvl w:val="2"/>
      </w:pPr>
      <w:r>
        <w:rPr>
          <w:rFonts w:hint="default"/>
          <w:color w:val="000000"/>
          <w:sz w:val="21"/>
          <w:szCs w:val="21"/>
        </w:rPr>
        <w:t xml:space="preserve">1 </w:t>
      </w:r>
      <w:r>
        <w:rPr>
          <w:rFonts w:hint="default" w:ascii="宋体" w:eastAsia="宋体"/>
          <w:sz w:val="21"/>
          <w:szCs w:val="21"/>
        </w:rPr>
        <w:t xml:space="preserve">满足《中华人民共和国政府采购法》第二十二条规定及法律法规的其他规定</w:t>
      </w:r>
      <w:r/>
    </w:p>
    <w:p>
      <w:pPr>
        <w:pStyle w:val="751"/>
        <w:rPr>
          <w:rFonts w:hint="default" w:ascii="Times New Roman"/>
          <w:b w:val="0"/>
          <w:color w:val="000000"/>
          <w:sz w:val="21"/>
          <w:szCs w:val="21"/>
          <w:u w:val="none"/>
        </w:rPr>
      </w:pPr>
      <w:r>
        <w:rPr>
          <w:rFonts w:hint="default" w:ascii="Times New Roman"/>
          <w:b w:val="0"/>
          <w:color w:val="000000"/>
          <w:sz w:val="21"/>
          <w:szCs w:val="21"/>
          <w:u w:val="none"/>
        </w:rPr>
        <w:t xml:space="preserve">1-</w:t>
      </w:r>
      <w:r>
        <w:rPr>
          <w:rFonts w:hint="default"/>
          <w:b w:val="0"/>
          <w:color w:val="000000"/>
          <w:sz w:val="21"/>
          <w:szCs w:val="21"/>
          <w:u w:val="none"/>
        </w:rPr>
        <w:t xml:space="preserve">1</w:t>
      </w:r>
      <w:r>
        <w:rPr>
          <w:rFonts w:hint="default" w:ascii="Times New Roman"/>
          <w:b w:val="0"/>
          <w:color w:val="000000"/>
          <w:sz w:val="21"/>
          <w:szCs w:val="21"/>
          <w:u w:val="none"/>
        </w:rPr>
        <w:t xml:space="preserve"> </w:t>
      </w:r>
      <w:r>
        <w:rPr>
          <w:rFonts w:hint="default"/>
          <w:b w:val="0"/>
          <w:color w:val="000000"/>
          <w:sz w:val="21"/>
          <w:szCs w:val="21"/>
          <w:u w:val="none"/>
        </w:rPr>
        <w:t xml:space="preserve">供应商资格声明函（实质性格式）</w:t>
      </w:r>
      <w:r/>
    </w:p>
    <w:p>
      <w:pPr>
        <w:jc w:val="center"/>
        <w:spacing w:before="120" w:line="360" w:lineRule="auto"/>
        <w:widowControl/>
        <w:rPr>
          <w:rFonts w:hint="default" w:ascii="宋体" w:hAnsi="宋体" w:eastAsia="宋体" w:cs="宋体"/>
          <w:b/>
          <w:sz w:val="28"/>
          <w:szCs w:val="28"/>
        </w:rPr>
      </w:pPr>
      <w:r>
        <w:rPr>
          <w:rFonts w:hint="default" w:ascii="宋体" w:hAnsi="宋体" w:eastAsia="宋体" w:cs="宋体"/>
          <w:b/>
          <w:sz w:val="28"/>
          <w:szCs w:val="28"/>
        </w:rPr>
      </w:r>
      <w:r/>
    </w:p>
    <w:p>
      <w:pPr>
        <w:jc w:val="center"/>
        <w:spacing w:before="120" w:line="360" w:lineRule="auto"/>
        <w:widowControl/>
        <w:rPr>
          <w:rFonts w:hint="default" w:ascii="宋体" w:hAnsi="宋体" w:eastAsia="宋体" w:cs="宋体"/>
          <w:sz w:val="21"/>
          <w:szCs w:val="21"/>
        </w:rPr>
      </w:pPr>
      <w:r>
        <w:rPr>
          <w:rFonts w:hint="default" w:ascii="宋体" w:hAnsi="宋体" w:eastAsia="宋体" w:cs="宋体"/>
          <w:b/>
          <w:sz w:val="28"/>
          <w:szCs w:val="28"/>
        </w:rPr>
        <w:t xml:space="preserve">供应商资格声明函</w:t>
      </w:r>
      <w:r/>
    </w:p>
    <w:p>
      <w:pPr>
        <w:pStyle w:val="763"/>
        <w:ind w:firstLine="480"/>
        <w:spacing w:line="460" w:lineRule="exact"/>
        <w:rPr>
          <w:rFonts w:hint="default"/>
          <w:sz w:val="24"/>
          <w:szCs w:val="24"/>
        </w:rPr>
      </w:pPr>
      <w:r>
        <w:rPr>
          <w:rFonts w:hint="default"/>
          <w:sz w:val="24"/>
          <w:szCs w:val="24"/>
        </w:rPr>
      </w:r>
      <w:r/>
    </w:p>
    <w:p>
      <w:pPr>
        <w:pStyle w:val="763"/>
        <w:ind w:firstLine="480"/>
        <w:spacing w:line="460" w:lineRule="exact"/>
        <w:rPr>
          <w:rFonts w:hint="default"/>
          <w:sz w:val="21"/>
          <w:szCs w:val="21"/>
          <w:u w:val="single"/>
        </w:rPr>
      </w:pPr>
      <w:r>
        <w:rPr>
          <w:rFonts w:hint="default"/>
          <w:sz w:val="21"/>
          <w:szCs w:val="21"/>
        </w:rPr>
        <w:t xml:space="preserve">致：</w:t>
      </w:r>
      <w:r>
        <w:rPr>
          <w:rFonts w:hint="default"/>
          <w:sz w:val="21"/>
          <w:szCs w:val="21"/>
          <w:u w:val="single"/>
        </w:rPr>
        <w:t xml:space="preserve">（采购人名称）</w:t>
      </w:r>
      <w:r/>
    </w:p>
    <w:p>
      <w:pPr>
        <w:pStyle w:val="763"/>
        <w:ind w:firstLine="480"/>
        <w:spacing w:line="460" w:lineRule="exact"/>
        <w:rPr>
          <w:rFonts w:hint="default"/>
          <w:sz w:val="21"/>
          <w:szCs w:val="21"/>
        </w:rPr>
      </w:pPr>
      <w:r>
        <w:rPr>
          <w:rFonts w:hint="default"/>
          <w:sz w:val="21"/>
          <w:szCs w:val="21"/>
        </w:rPr>
      </w:r>
      <w:r/>
    </w:p>
    <w:p>
      <w:pPr>
        <w:pStyle w:val="763"/>
        <w:ind w:firstLine="480"/>
        <w:spacing w:line="460" w:lineRule="exact"/>
        <w:rPr>
          <w:rFonts w:hint="default"/>
          <w:sz w:val="21"/>
          <w:szCs w:val="21"/>
        </w:rPr>
      </w:pPr>
      <w:r>
        <w:rPr>
          <w:rFonts w:hint="default"/>
          <w:sz w:val="21"/>
          <w:szCs w:val="21"/>
        </w:rPr>
        <w:t xml:space="preserve">按照《中华人民共和国政府采购法》第二十二条和磋商文件的规定，我单位郑重声明如下：</w:t>
      </w:r>
      <w:r/>
    </w:p>
    <w:p>
      <w:pPr>
        <w:pStyle w:val="763"/>
        <w:ind w:firstLine="480"/>
        <w:spacing w:line="460" w:lineRule="exact"/>
        <w:rPr>
          <w:rFonts w:hint="default"/>
          <w:sz w:val="21"/>
          <w:szCs w:val="21"/>
        </w:rPr>
      </w:pPr>
      <w:r>
        <w:rPr>
          <w:rFonts w:hint="default"/>
          <w:sz w:val="21"/>
          <w:szCs w:val="21"/>
        </w:rPr>
        <w:t xml:space="preserve">一、我单位是按照中华人民共和国法律规定登记注册的，注册地点为</w:t>
      </w:r>
      <w:r>
        <w:rPr>
          <w:rFonts w:hint="default"/>
          <w:sz w:val="21"/>
          <w:szCs w:val="21"/>
          <w:u w:val="single"/>
        </w:rPr>
        <w:t xml:space="preserve">         </w:t>
      </w:r>
      <w:r>
        <w:rPr>
          <w:rFonts w:hint="default"/>
          <w:sz w:val="21"/>
          <w:szCs w:val="21"/>
        </w:rPr>
        <w:t xml:space="preserve">，全称为</w:t>
      </w:r>
      <w:r>
        <w:rPr>
          <w:rFonts w:hint="default"/>
          <w:sz w:val="21"/>
          <w:szCs w:val="21"/>
          <w:u w:val="single"/>
        </w:rPr>
        <w:t xml:space="preserve">        </w:t>
      </w:r>
      <w:r>
        <w:rPr>
          <w:rFonts w:hint="default"/>
          <w:sz w:val="21"/>
          <w:szCs w:val="21"/>
        </w:rPr>
        <w:t xml:space="preserve">，统一社会信用代码为</w:t>
      </w:r>
      <w:r>
        <w:rPr>
          <w:rFonts w:hint="default"/>
          <w:sz w:val="21"/>
          <w:szCs w:val="21"/>
          <w:u w:val="single"/>
        </w:rPr>
        <w:t xml:space="preserve">           </w:t>
      </w:r>
      <w:r>
        <w:rPr>
          <w:rFonts w:hint="default"/>
          <w:sz w:val="21"/>
          <w:szCs w:val="21"/>
        </w:rPr>
        <w:t xml:space="preserve"> ，法定代表人（单位负责人）为</w:t>
      </w:r>
      <w:r>
        <w:rPr>
          <w:rFonts w:hint="default"/>
          <w:sz w:val="21"/>
          <w:szCs w:val="21"/>
          <w:u w:val="single"/>
        </w:rPr>
        <w:t xml:space="preserve">         </w:t>
      </w:r>
      <w:r>
        <w:rPr>
          <w:rFonts w:hint="default"/>
          <w:sz w:val="21"/>
          <w:szCs w:val="21"/>
        </w:rPr>
        <w:t xml:space="preserve">，具有独立承担民事责任的能力</w:t>
      </w:r>
      <w:r>
        <w:rPr>
          <w:rFonts w:hint="default"/>
          <w:b/>
          <w:sz w:val="21"/>
          <w:szCs w:val="21"/>
        </w:rPr>
        <w:t xml:space="preserve">（如属于分公司经总公司授权参与项目，由总公司承担民事责任的，需提供总公司项目授权书）</w:t>
      </w:r>
      <w:r>
        <w:rPr>
          <w:rFonts w:hint="default"/>
          <w:sz w:val="21"/>
          <w:szCs w:val="21"/>
        </w:rPr>
        <w:t xml:space="preserve">。</w:t>
      </w:r>
      <w:r/>
    </w:p>
    <w:p>
      <w:pPr>
        <w:pStyle w:val="763"/>
        <w:ind w:firstLine="480"/>
        <w:spacing w:line="460" w:lineRule="exact"/>
        <w:rPr>
          <w:rFonts w:hint="default"/>
          <w:sz w:val="21"/>
          <w:szCs w:val="21"/>
        </w:rPr>
      </w:pPr>
      <w:r>
        <w:rPr>
          <w:rFonts w:hint="default"/>
          <w:sz w:val="21"/>
          <w:szCs w:val="21"/>
        </w:rPr>
        <w:t xml:space="preserve">二、我单位未被“国家企业信用信息系统”列入经营异常名录或者严重违法企业名单。</w:t>
      </w:r>
      <w:r/>
    </w:p>
    <w:p>
      <w:pPr>
        <w:pStyle w:val="763"/>
        <w:ind w:firstLine="480"/>
        <w:spacing w:line="460" w:lineRule="exact"/>
        <w:rPr>
          <w:rFonts w:hint="default"/>
          <w:sz w:val="21"/>
          <w:szCs w:val="21"/>
        </w:rPr>
      </w:pPr>
      <w:r>
        <w:rPr>
          <w:rFonts w:hint="default"/>
          <w:sz w:val="21"/>
          <w:szCs w:val="21"/>
        </w:rPr>
        <w:t xml:space="preserve">三、我单位具有良好的商业信誉（指供应商经营状况良好，无本资格声明第十条情形）和健全的财务会计制度。</w:t>
      </w:r>
      <w:r/>
    </w:p>
    <w:p>
      <w:pPr>
        <w:pStyle w:val="763"/>
        <w:ind w:firstLine="480"/>
        <w:spacing w:line="460" w:lineRule="exact"/>
        <w:rPr>
          <w:rFonts w:hint="default"/>
          <w:sz w:val="21"/>
          <w:szCs w:val="21"/>
        </w:rPr>
      </w:pPr>
      <w:r>
        <w:rPr>
          <w:rFonts w:hint="default"/>
          <w:sz w:val="21"/>
          <w:szCs w:val="21"/>
        </w:rPr>
        <w:t xml:space="preserve">四、我单位依法进行纳税和社会保险申报并实际履行了义务。</w:t>
      </w:r>
      <w:r/>
    </w:p>
    <w:p>
      <w:pPr>
        <w:pStyle w:val="763"/>
        <w:ind w:firstLine="480"/>
        <w:spacing w:line="460" w:lineRule="exact"/>
        <w:rPr>
          <w:rFonts w:hint="default"/>
          <w:sz w:val="21"/>
          <w:szCs w:val="21"/>
        </w:rPr>
      </w:pPr>
      <w:r>
        <w:rPr>
          <w:rFonts w:hint="default"/>
          <w:sz w:val="21"/>
          <w:szCs w:val="21"/>
        </w:rPr>
        <w:t xml:space="preserve">五、我单位具有履行本项目采购合同所必需的设备和专业技术能力，并具有履行合同的良好记录。为履行本项采购合同我单位具备如下主要设备和主要专业技术能力:</w:t>
      </w:r>
      <w:r/>
    </w:p>
    <w:p>
      <w:pPr>
        <w:pStyle w:val="763"/>
        <w:ind w:firstLine="480"/>
        <w:spacing w:line="460" w:lineRule="exact"/>
        <w:rPr>
          <w:rFonts w:hint="default"/>
          <w:sz w:val="21"/>
          <w:szCs w:val="21"/>
        </w:rPr>
      </w:pPr>
      <w:r>
        <w:rPr>
          <w:rFonts w:hint="default"/>
          <w:sz w:val="21"/>
          <w:szCs w:val="21"/>
        </w:rPr>
        <w:t xml:space="preserve">主要设备有：</w:t>
      </w:r>
      <w:r>
        <w:rPr>
          <w:rFonts w:hint="default"/>
          <w:sz w:val="21"/>
          <w:szCs w:val="21"/>
          <w:u w:val="single"/>
        </w:rPr>
        <w:t xml:space="preserve">            </w:t>
      </w:r>
      <w:r/>
    </w:p>
    <w:p>
      <w:pPr>
        <w:pStyle w:val="763"/>
        <w:ind w:firstLine="480"/>
        <w:spacing w:line="460" w:lineRule="exact"/>
        <w:rPr>
          <w:rFonts w:hint="default"/>
          <w:sz w:val="21"/>
          <w:szCs w:val="21"/>
        </w:rPr>
      </w:pPr>
      <w:r>
        <w:rPr>
          <w:rFonts w:hint="default"/>
          <w:sz w:val="21"/>
          <w:szCs w:val="21"/>
        </w:rPr>
        <w:t xml:space="preserve">主要专业技术能力有</w:t>
      </w:r>
      <w:r>
        <w:rPr>
          <w:rFonts w:hint="default"/>
          <w:sz w:val="21"/>
          <w:szCs w:val="21"/>
          <w:u w:val="single"/>
        </w:rPr>
        <w:t xml:space="preserve">                 </w:t>
      </w:r>
      <w:r/>
    </w:p>
    <w:p>
      <w:pPr>
        <w:pStyle w:val="763"/>
        <w:ind w:firstLine="480"/>
        <w:spacing w:line="460" w:lineRule="exact"/>
        <w:rPr>
          <w:rFonts w:hint="default"/>
          <w:sz w:val="21"/>
          <w:szCs w:val="21"/>
        </w:rPr>
      </w:pPr>
      <w:r>
        <w:rPr>
          <w:rFonts w:hint="default"/>
          <w:sz w:val="21"/>
          <w:szCs w:val="21"/>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763"/>
        <w:ind w:firstLine="480"/>
        <w:spacing w:line="460" w:lineRule="exact"/>
        <w:rPr>
          <w:rFonts w:hint="default"/>
          <w:sz w:val="21"/>
          <w:szCs w:val="21"/>
        </w:rPr>
      </w:pPr>
      <w:r>
        <w:rPr>
          <w:rFonts w:hint="default"/>
          <w:sz w:val="21"/>
          <w:szCs w:val="21"/>
        </w:rPr>
        <w:t xml:space="preserve">七、我单位具备法律、行政法规规定的其他条件。</w:t>
      </w:r>
      <w:r/>
    </w:p>
    <w:p>
      <w:pPr>
        <w:pStyle w:val="763"/>
        <w:ind w:firstLine="480"/>
        <w:spacing w:line="460" w:lineRule="exact"/>
        <w:rPr>
          <w:rFonts w:hint="default"/>
          <w:sz w:val="21"/>
          <w:szCs w:val="21"/>
        </w:rPr>
      </w:pPr>
      <w:r>
        <w:rPr>
          <w:rFonts w:hint="default"/>
          <w:sz w:val="21"/>
          <w:szCs w:val="21"/>
        </w:rPr>
        <w:t xml:space="preserve">八、与我单位存在“单位负责人为同一人或者存在直接控股、管理关系”的其他单位信息如下（如无此情形的，填写“无”）：</w:t>
      </w:r>
      <w:r/>
    </w:p>
    <w:p>
      <w:pPr>
        <w:pStyle w:val="763"/>
        <w:ind w:firstLine="480"/>
        <w:spacing w:line="460" w:lineRule="exact"/>
        <w:rPr>
          <w:rFonts w:hint="default"/>
          <w:sz w:val="21"/>
          <w:szCs w:val="21"/>
        </w:rPr>
      </w:pPr>
      <w:r>
        <w:rPr>
          <w:rFonts w:hint="default"/>
          <w:sz w:val="21"/>
          <w:szCs w:val="21"/>
        </w:rPr>
        <w:t xml:space="preserve">1、与我单位的法定代表人（单位负责人）为同一人的其他单位如下：</w:t>
      </w:r>
      <w:r>
        <w:rPr>
          <w:rFonts w:hint="default"/>
          <w:sz w:val="21"/>
          <w:szCs w:val="21"/>
          <w:u w:val="single"/>
        </w:rPr>
        <w:t xml:space="preserve">     </w:t>
      </w:r>
      <w:r>
        <w:rPr>
          <w:rFonts w:hint="default"/>
          <w:sz w:val="21"/>
          <w:szCs w:val="21"/>
        </w:rPr>
        <w:t xml:space="preserve">          </w:t>
      </w:r>
      <w:r/>
    </w:p>
    <w:p>
      <w:pPr>
        <w:pStyle w:val="763"/>
        <w:ind w:firstLine="480"/>
        <w:spacing w:line="460" w:lineRule="exact"/>
        <w:rPr>
          <w:rFonts w:hint="default"/>
          <w:sz w:val="21"/>
          <w:szCs w:val="21"/>
        </w:rPr>
      </w:pPr>
      <w:r>
        <w:rPr>
          <w:rFonts w:hint="default"/>
          <w:sz w:val="21"/>
          <w:szCs w:val="21"/>
        </w:rPr>
        <w:t xml:space="preserve">2、我单位直接控股的其他单位如下：</w:t>
      </w:r>
      <w:r>
        <w:rPr>
          <w:rFonts w:hint="default"/>
          <w:sz w:val="21"/>
          <w:szCs w:val="21"/>
          <w:u w:val="single"/>
        </w:rPr>
        <w:t xml:space="preserve">                    </w:t>
      </w:r>
      <w:r>
        <w:rPr>
          <w:rFonts w:hint="default"/>
          <w:sz w:val="21"/>
          <w:szCs w:val="21"/>
        </w:rPr>
        <w:t xml:space="preserve"> </w:t>
      </w:r>
      <w:r/>
    </w:p>
    <w:p>
      <w:pPr>
        <w:pStyle w:val="763"/>
        <w:ind w:firstLine="480"/>
        <w:spacing w:line="460" w:lineRule="exact"/>
        <w:rPr>
          <w:rFonts w:hint="default"/>
          <w:sz w:val="21"/>
          <w:szCs w:val="21"/>
        </w:rPr>
      </w:pPr>
      <w:r>
        <w:rPr>
          <w:rFonts w:hint="default"/>
          <w:sz w:val="21"/>
          <w:szCs w:val="21"/>
        </w:rPr>
        <w:t xml:space="preserve">3、与我单位存在管理关系的其他单位如下：</w:t>
      </w:r>
      <w:r>
        <w:rPr>
          <w:rFonts w:hint="default"/>
          <w:sz w:val="21"/>
          <w:szCs w:val="21"/>
          <w:u w:val="single"/>
        </w:rPr>
        <w:t xml:space="preserve">              </w:t>
      </w:r>
      <w:r>
        <w:rPr>
          <w:rFonts w:hint="default"/>
          <w:sz w:val="21"/>
          <w:szCs w:val="21"/>
        </w:rPr>
        <w:t xml:space="preserve"> </w:t>
      </w:r>
      <w:r/>
    </w:p>
    <w:p>
      <w:pPr>
        <w:pStyle w:val="763"/>
        <w:ind w:firstLine="480"/>
        <w:spacing w:line="460" w:lineRule="exact"/>
        <w:rPr>
          <w:rFonts w:hint="default"/>
          <w:sz w:val="21"/>
          <w:szCs w:val="21"/>
        </w:rPr>
      </w:pPr>
      <w:r>
        <w:rPr>
          <w:rFonts w:hint="default"/>
          <w:sz w:val="21"/>
          <w:szCs w:val="21"/>
        </w:rPr>
        <w:t xml:space="preserve">九、我单位不属于为本项目提供整体设计、规范编制或者项目管理、监理、检测等服务的供应商。</w:t>
      </w:r>
      <w:r/>
    </w:p>
    <w:p>
      <w:pPr>
        <w:pStyle w:val="763"/>
        <w:ind w:firstLine="480"/>
        <w:spacing w:line="460" w:lineRule="exact"/>
        <w:rPr>
          <w:rFonts w:hint="default"/>
          <w:sz w:val="21"/>
          <w:szCs w:val="21"/>
        </w:rPr>
      </w:pPr>
      <w:r>
        <w:rPr>
          <w:rFonts w:hint="default"/>
          <w:sz w:val="21"/>
          <w:szCs w:val="21"/>
        </w:rPr>
        <w:t xml:space="preserve">十、我单位无以下不良信用记录情形：</w:t>
      </w:r>
      <w:r/>
    </w:p>
    <w:p>
      <w:pPr>
        <w:pStyle w:val="763"/>
        <w:ind w:firstLine="480"/>
        <w:spacing w:line="460" w:lineRule="exact"/>
        <w:rPr>
          <w:rFonts w:hint="default"/>
          <w:sz w:val="21"/>
          <w:szCs w:val="21"/>
        </w:rPr>
      </w:pPr>
      <w:r>
        <w:rPr>
          <w:rFonts w:hint="default"/>
          <w:sz w:val="21"/>
          <w:szCs w:val="21"/>
        </w:rPr>
        <w:t xml:space="preserve">1、在“信用中国”网站被列入失信被执行人和重大税收违法案件当事人名单；</w:t>
      </w:r>
      <w:r/>
    </w:p>
    <w:p>
      <w:pPr>
        <w:pStyle w:val="763"/>
        <w:ind w:firstLine="480"/>
        <w:spacing w:line="460" w:lineRule="exact"/>
        <w:rPr>
          <w:rFonts w:hint="default"/>
          <w:sz w:val="21"/>
          <w:szCs w:val="21"/>
        </w:rPr>
      </w:pPr>
      <w:r>
        <w:rPr>
          <w:rFonts w:hint="default"/>
          <w:sz w:val="21"/>
          <w:szCs w:val="21"/>
        </w:rPr>
        <w:t xml:space="preserve">2、在“中国政府采购网”网站被列入政府采购严重违法失信行为记录名单；</w:t>
      </w:r>
      <w:r/>
    </w:p>
    <w:p>
      <w:pPr>
        <w:pStyle w:val="763"/>
        <w:ind w:firstLine="480"/>
        <w:spacing w:line="460" w:lineRule="exact"/>
        <w:rPr>
          <w:rFonts w:hint="default"/>
          <w:sz w:val="21"/>
          <w:szCs w:val="21"/>
        </w:rPr>
      </w:pPr>
      <w:r>
        <w:rPr>
          <w:rFonts w:hint="default"/>
          <w:sz w:val="21"/>
          <w:szCs w:val="21"/>
        </w:rPr>
        <w:t xml:space="preserve">3、不符合《政府采购法》第二十二条规定的条件。</w:t>
      </w:r>
      <w:r/>
    </w:p>
    <w:p>
      <w:pPr>
        <w:pStyle w:val="763"/>
        <w:ind w:firstLine="480"/>
        <w:spacing w:line="460" w:lineRule="exact"/>
        <w:rPr>
          <w:rFonts w:hint="default"/>
          <w:sz w:val="21"/>
          <w:szCs w:val="21"/>
        </w:rPr>
      </w:pPr>
      <w:r>
        <w:rPr>
          <w:rFonts w:hint="default"/>
          <w:sz w:val="21"/>
          <w:szCs w:val="21"/>
        </w:rPr>
      </w:r>
      <w:r/>
    </w:p>
    <w:p>
      <w:pPr>
        <w:pStyle w:val="763"/>
        <w:ind w:firstLine="480"/>
        <w:spacing w:line="460" w:lineRule="exact"/>
        <w:rPr>
          <w:rFonts w:hint="default"/>
          <w:sz w:val="21"/>
          <w:szCs w:val="21"/>
        </w:rPr>
      </w:pPr>
      <w:r>
        <w:rPr>
          <w:rFonts w:hint="default"/>
          <w:sz w:val="21"/>
          <w:szCs w:val="21"/>
        </w:rPr>
        <w:t xml:space="preserve">我单位保证上述声明的事项都是真实的，如有虚假，我单位愿意承担相应的法律责任，并承担因此所造成的一切损失。</w:t>
      </w:r>
      <w:r/>
    </w:p>
    <w:p>
      <w:pPr>
        <w:pStyle w:val="763"/>
        <w:ind w:firstLine="480"/>
        <w:spacing w:line="460" w:lineRule="exact"/>
        <w:rPr>
          <w:rFonts w:hint="default"/>
          <w:sz w:val="21"/>
          <w:szCs w:val="21"/>
        </w:rPr>
      </w:pPr>
      <w:r>
        <w:rPr>
          <w:rFonts w:hint="default"/>
          <w:sz w:val="21"/>
          <w:szCs w:val="21"/>
        </w:rPr>
      </w:r>
      <w:r/>
    </w:p>
    <w:p>
      <w:pPr>
        <w:pStyle w:val="763"/>
        <w:ind w:firstLine="480"/>
        <w:spacing w:line="460" w:lineRule="exact"/>
        <w:rPr>
          <w:rFonts w:hint="default"/>
          <w:sz w:val="21"/>
          <w:szCs w:val="21"/>
        </w:rPr>
      </w:pPr>
      <w:r>
        <w:rPr>
          <w:rFonts w:hint="default"/>
          <w:sz w:val="21"/>
          <w:szCs w:val="21"/>
        </w:rPr>
      </w:r>
      <w:r/>
    </w:p>
    <w:p>
      <w:pPr>
        <w:pStyle w:val="763"/>
        <w:ind w:firstLine="480"/>
        <w:spacing w:line="460" w:lineRule="exact"/>
        <w:rPr>
          <w:rFonts w:hint="default"/>
          <w:sz w:val="21"/>
          <w:szCs w:val="21"/>
        </w:rPr>
      </w:pPr>
      <w:r>
        <w:rPr>
          <w:rFonts w:hint="default"/>
          <w:sz w:val="21"/>
          <w:szCs w:val="21"/>
        </w:rPr>
        <w:t xml:space="preserve">                                            供应商：（加盖公章）</w:t>
      </w:r>
      <w:r/>
    </w:p>
    <w:p>
      <w:pPr>
        <w:pStyle w:val="763"/>
        <w:ind w:firstLine="480"/>
        <w:spacing w:line="460" w:lineRule="exact"/>
        <w:rPr>
          <w:rFonts w:hint="default"/>
          <w:sz w:val="21"/>
          <w:szCs w:val="21"/>
        </w:rPr>
      </w:pPr>
      <w:r>
        <w:rPr>
          <w:rFonts w:hint="default"/>
          <w:sz w:val="21"/>
          <w:szCs w:val="21"/>
        </w:rPr>
        <w:t xml:space="preserve">                                           法定代表人（或单位负责人）签字或盖章：</w:t>
      </w:r>
      <w:r/>
    </w:p>
    <w:p>
      <w:pPr>
        <w:pStyle w:val="763"/>
        <w:ind w:firstLine="4305"/>
        <w:spacing w:line="460" w:lineRule="exact"/>
        <w:rPr>
          <w:rFonts w:hint="default"/>
          <w:sz w:val="21"/>
          <w:szCs w:val="21"/>
        </w:rPr>
      </w:pPr>
      <w:r>
        <w:rPr>
          <w:rFonts w:hint="default"/>
          <w:sz w:val="21"/>
          <w:szCs w:val="21"/>
        </w:rPr>
        <w:t xml:space="preserve">日期：    年    月    日</w:t>
      </w:r>
      <w:r/>
    </w:p>
    <w:p>
      <w:pPr>
        <w:spacing w:line="360" w:lineRule="auto"/>
        <w:rPr>
          <w:rFonts w:hint="default"/>
          <w:sz w:val="21"/>
          <w:szCs w:val="21"/>
        </w:rPr>
      </w:pPr>
      <w:r>
        <w:rPr>
          <w:rFonts w:hint="default"/>
          <w:sz w:val="21"/>
          <w:szCs w:val="21"/>
        </w:rPr>
      </w:r>
      <w:r/>
    </w:p>
    <w:p>
      <w:pPr>
        <w:spacing w:line="360" w:lineRule="auto"/>
        <w:rPr>
          <w:rFonts w:hint="default"/>
          <w:sz w:val="21"/>
          <w:szCs w:val="21"/>
        </w:rPr>
      </w:pPr>
      <w:r>
        <w:rPr>
          <w:rFonts w:hint="default"/>
          <w:sz w:val="21"/>
          <w:szCs w:val="21"/>
        </w:rPr>
      </w:r>
      <w:r/>
    </w:p>
    <w:p>
      <w:pPr>
        <w:spacing w:line="360" w:lineRule="auto"/>
        <w:rPr>
          <w:rFonts w:hint="default"/>
          <w:sz w:val="21"/>
          <w:szCs w:val="21"/>
        </w:rPr>
      </w:pPr>
      <w:r>
        <w:rPr>
          <w:rFonts w:hint="default"/>
          <w:sz w:val="21"/>
          <w:szCs w:val="21"/>
        </w:rPr>
      </w:r>
      <w:r/>
    </w:p>
    <w:p>
      <w:pPr>
        <w:spacing w:line="360" w:lineRule="auto"/>
        <w:rPr>
          <w:rFonts w:hint="default"/>
          <w:sz w:val="21"/>
          <w:szCs w:val="21"/>
        </w:rPr>
      </w:pPr>
      <w:r>
        <w:rPr>
          <w:rFonts w:hint="default" w:ascii="宋体" w:eastAsia="宋体"/>
          <w:sz w:val="21"/>
          <w:szCs w:val="21"/>
        </w:rPr>
        <w:t xml:space="preserve">说明：供应商承诺不实的，依据《政府采购法》第七十七条“提供虚假材料谋取中标、成交的”有关规定予以处理。</w:t>
      </w:r>
      <w:r/>
    </w:p>
    <w:p>
      <w:pPr>
        <w:spacing w:line="360" w:lineRule="auto"/>
        <w:tabs>
          <w:tab w:val="left" w:pos="5580" w:leader="none"/>
        </w:tabs>
        <w:rPr>
          <w:rFonts w:hint="default"/>
          <w:sz w:val="24"/>
          <w:szCs w:val="24"/>
        </w:rPr>
      </w:pPr>
      <w:r>
        <w:rPr>
          <w:rFonts w:hint="default"/>
          <w:sz w:val="24"/>
          <w:szCs w:val="24"/>
        </w:rPr>
      </w:r>
      <w:r/>
    </w:p>
    <w:p>
      <w:pPr>
        <w:spacing w:line="360" w:lineRule="auto"/>
        <w:tabs>
          <w:tab w:val="left" w:pos="5580" w:leader="none"/>
        </w:tabs>
        <w:rPr>
          <w:rFonts w:hint="default"/>
          <w:sz w:val="24"/>
          <w:szCs w:val="24"/>
        </w:rPr>
      </w:pPr>
      <w:r>
        <w:rPr>
          <w:rFonts w:hint="default"/>
          <w:sz w:val="24"/>
          <w:szCs w:val="24"/>
        </w:rPr>
      </w:r>
      <w:r/>
    </w:p>
    <w:p>
      <w:pPr>
        <w:spacing w:line="360" w:lineRule="auto"/>
        <w:tabs>
          <w:tab w:val="left" w:pos="5580" w:leader="none"/>
        </w:tabs>
        <w:rPr>
          <w:rFonts w:hint="default"/>
          <w:sz w:val="24"/>
          <w:szCs w:val="24"/>
        </w:rPr>
      </w:pPr>
      <w:r>
        <w:rPr>
          <w:rFonts w:hint="default"/>
          <w:sz w:val="24"/>
          <w:szCs w:val="24"/>
        </w:rPr>
      </w:r>
      <w:r/>
    </w:p>
    <w:p>
      <w:pPr>
        <w:spacing w:line="360" w:lineRule="auto"/>
        <w:tabs>
          <w:tab w:val="left" w:pos="5580" w:leader="none"/>
        </w:tabs>
        <w:rPr>
          <w:rFonts w:hint="default"/>
          <w:sz w:val="24"/>
          <w:szCs w:val="24"/>
        </w:rPr>
      </w:pPr>
      <w:r>
        <w:rPr>
          <w:rFonts w:hint="default"/>
          <w:sz w:val="24"/>
          <w:szCs w:val="24"/>
        </w:rPr>
      </w:r>
      <w:r/>
    </w:p>
    <w:p>
      <w:pPr>
        <w:spacing w:line="360" w:lineRule="auto"/>
        <w:tabs>
          <w:tab w:val="left" w:pos="5580" w:leader="none"/>
        </w:tabs>
        <w:rPr>
          <w:rFonts w:hint="default"/>
          <w:sz w:val="24"/>
          <w:szCs w:val="24"/>
        </w:rPr>
      </w:pPr>
      <w:r>
        <w:rPr>
          <w:rFonts w:hint="default"/>
          <w:sz w:val="24"/>
          <w:szCs w:val="24"/>
        </w:rPr>
      </w:r>
      <w:r/>
    </w:p>
    <w:p>
      <w:pPr>
        <w:spacing w:line="360" w:lineRule="auto"/>
        <w:tabs>
          <w:tab w:val="left" w:pos="5580" w:leader="none"/>
        </w:tabs>
        <w:rPr>
          <w:rFonts w:hint="default"/>
          <w:sz w:val="24"/>
          <w:szCs w:val="24"/>
        </w:rPr>
      </w:pPr>
      <w:r>
        <w:rPr>
          <w:rFonts w:hint="default"/>
          <w:sz w:val="24"/>
          <w:szCs w:val="24"/>
        </w:rPr>
      </w:r>
      <w:r/>
    </w:p>
    <w:p>
      <w:pPr>
        <w:spacing w:line="360" w:lineRule="auto"/>
        <w:tabs>
          <w:tab w:val="left" w:pos="5580" w:leader="none"/>
        </w:tabs>
        <w:rPr>
          <w:rFonts w:hint="default"/>
          <w:sz w:val="24"/>
          <w:szCs w:val="24"/>
        </w:rPr>
      </w:pPr>
      <w:r>
        <w:rPr>
          <w:rFonts w:hint="default"/>
          <w:sz w:val="24"/>
          <w:szCs w:val="24"/>
        </w:rPr>
      </w:r>
      <w:r/>
    </w:p>
    <w:p>
      <w:pPr>
        <w:spacing w:line="360" w:lineRule="auto"/>
        <w:tabs>
          <w:tab w:val="left" w:pos="5580" w:leader="none"/>
        </w:tabs>
        <w:rPr>
          <w:rFonts w:hint="default"/>
          <w:sz w:val="24"/>
          <w:szCs w:val="24"/>
        </w:rPr>
      </w:pPr>
      <w:r>
        <w:rPr>
          <w:rFonts w:hint="default"/>
          <w:sz w:val="24"/>
          <w:szCs w:val="24"/>
        </w:rPr>
      </w:r>
      <w:r/>
    </w:p>
    <w:p>
      <w:pPr>
        <w:spacing w:line="360" w:lineRule="auto"/>
        <w:tabs>
          <w:tab w:val="left" w:pos="5580" w:leader="none"/>
        </w:tabs>
        <w:rPr>
          <w:rFonts w:hint="default"/>
          <w:sz w:val="24"/>
          <w:szCs w:val="24"/>
        </w:rPr>
      </w:pPr>
      <w:r>
        <w:rPr>
          <w:rFonts w:hint="default"/>
          <w:sz w:val="24"/>
          <w:szCs w:val="24"/>
        </w:rPr>
      </w:r>
      <w:r/>
    </w:p>
    <w:p>
      <w:pPr>
        <w:spacing w:line="360" w:lineRule="auto"/>
        <w:tabs>
          <w:tab w:val="left" w:pos="5580" w:leader="none"/>
        </w:tabs>
        <w:rPr>
          <w:rFonts w:hint="default"/>
          <w:sz w:val="24"/>
          <w:szCs w:val="24"/>
        </w:rPr>
      </w:pPr>
      <w:r>
        <w:rPr>
          <w:rFonts w:hint="default"/>
          <w:sz w:val="24"/>
          <w:szCs w:val="24"/>
        </w:rPr>
      </w:r>
      <w:r/>
    </w:p>
    <w:p>
      <w:pPr>
        <w:spacing w:line="360" w:lineRule="auto"/>
        <w:tabs>
          <w:tab w:val="left" w:pos="5580" w:leader="none"/>
        </w:tabs>
        <w:rPr>
          <w:rFonts w:hint="default"/>
          <w:sz w:val="24"/>
          <w:szCs w:val="24"/>
        </w:rPr>
      </w:pPr>
      <w:r>
        <w:rPr>
          <w:rFonts w:hint="default"/>
          <w:sz w:val="24"/>
          <w:szCs w:val="24"/>
        </w:rPr>
      </w:r>
      <w:r/>
    </w:p>
    <w:p>
      <w:pPr>
        <w:spacing w:line="360" w:lineRule="auto"/>
        <w:tabs>
          <w:tab w:val="left" w:pos="5580" w:leader="none"/>
        </w:tabs>
        <w:rPr>
          <w:rFonts w:hint="default"/>
          <w:sz w:val="24"/>
          <w:szCs w:val="24"/>
        </w:rPr>
        <w:sectPr>
          <w:footnotePr/>
          <w:endnotePr/>
          <w:type w:val="nextPage"/>
          <w:pgSz w:w="11907" w:h="16840" w:orient="portrait"/>
          <w:pgMar w:top="1418" w:right="1417" w:bottom="1418" w:left="1417" w:header="851" w:footer="851" w:gutter="0"/>
          <w:lnNumType w:countBy="0" w:distance="360"/>
          <w:cols w:num="1" w:sep="0" w:space="720" w:equalWidth="1"/>
          <w:docGrid w:linePitch="360"/>
        </w:sectPr>
      </w:pPr>
      <w:r>
        <w:rPr>
          <w:rFonts w:hint="default"/>
          <w:sz w:val="24"/>
          <w:szCs w:val="24"/>
        </w:rPr>
      </w:r>
      <w:r/>
    </w:p>
    <w:p>
      <w:pPr>
        <w:spacing w:line="360" w:lineRule="auto"/>
        <w:rPr>
          <w:rFonts w:hint="default"/>
          <w:color w:val="000000"/>
          <w:sz w:val="21"/>
          <w:szCs w:val="21"/>
        </w:rPr>
        <w:outlineLvl w:val="2"/>
      </w:pPr>
      <w:r>
        <w:rPr>
          <w:rFonts w:hint="default"/>
          <w:color w:val="000000"/>
          <w:sz w:val="21"/>
          <w:szCs w:val="21"/>
        </w:rPr>
        <w:t xml:space="preserve">2 </w:t>
      </w:r>
      <w:r>
        <w:rPr>
          <w:rFonts w:hint="default" w:ascii="宋体" w:eastAsia="宋体"/>
          <w:color w:val="000000"/>
          <w:sz w:val="21"/>
          <w:szCs w:val="21"/>
        </w:rPr>
        <w:t xml:space="preserve">落实政府采购政策需满足的资格要求</w:t>
      </w:r>
      <w:r/>
    </w:p>
    <w:p>
      <w:pPr>
        <w:spacing w:line="360" w:lineRule="auto"/>
        <w:rPr>
          <w:rFonts w:hint="default"/>
          <w:color w:val="000000"/>
          <w:sz w:val="24"/>
          <w:szCs w:val="24"/>
        </w:rPr>
        <w:outlineLvl w:val="2"/>
      </w:pPr>
      <w:r>
        <w:rPr>
          <w:rFonts w:hint="default"/>
          <w:color w:val="000000"/>
          <w:sz w:val="21"/>
          <w:szCs w:val="21"/>
        </w:rPr>
        <w:t xml:space="preserve">2-1 </w:t>
      </w:r>
      <w:r>
        <w:rPr>
          <w:rFonts w:hint="default" w:ascii="宋体" w:eastAsia="宋体"/>
          <w:color w:val="000000"/>
          <w:sz w:val="21"/>
          <w:szCs w:val="21"/>
        </w:rPr>
        <w:t xml:space="preserve">中小企业声明函（实质性格式）</w:t>
      </w:r>
      <w:r/>
    </w:p>
    <w:p>
      <w:pPr>
        <w:jc w:val="center"/>
        <w:spacing w:before="240" w:after="240" w:line="360" w:lineRule="auto"/>
        <w:rPr>
          <w:rFonts w:hint="default"/>
          <w:b/>
          <w:color w:val="000000"/>
          <w:sz w:val="36"/>
          <w:szCs w:val="24"/>
        </w:rPr>
      </w:pPr>
      <w:r>
        <w:rPr>
          <w:rFonts w:hint="default" w:ascii="宋体" w:eastAsia="宋体"/>
          <w:b/>
          <w:color w:val="000000"/>
          <w:sz w:val="36"/>
          <w:szCs w:val="24"/>
        </w:rPr>
        <w:t xml:space="preserve">中小企业声明函（工程）格式</w:t>
      </w:r>
      <w:r/>
    </w:p>
    <w:p>
      <w:pPr>
        <w:ind w:firstLine="504"/>
        <w:spacing w:line="360" w:lineRule="auto"/>
        <w:rPr>
          <w:rFonts w:hint="default"/>
          <w:spacing w:val="6"/>
          <w:sz w:val="21"/>
          <w:szCs w:val="21"/>
        </w:rPr>
      </w:pPr>
      <w:r>
        <w:rPr>
          <w:rFonts w:hint="default" w:ascii="宋体" w:eastAsia="宋体"/>
          <w:spacing w:val="6"/>
          <w:sz w:val="21"/>
          <w:szCs w:val="21"/>
        </w:rPr>
        <w:t xml:space="preserve">本公司（联合体）郑重声明，根据《政府采购促进中小企业发展管理办法》（财库﹝2020﹞46 号）的规定，本公司（联合体）参加</w:t>
      </w:r>
      <w:r>
        <w:rPr>
          <w:rFonts w:hint="eastAsia" w:ascii="宋体"/>
          <w:spacing w:val="6"/>
          <w:sz w:val="21"/>
          <w:szCs w:val="21"/>
          <w:u w:val="single"/>
          <w:lang w:val="en-US" w:eastAsia="zh-CN"/>
        </w:rPr>
        <w:t xml:space="preserve">        </w:t>
      </w:r>
      <w:r>
        <w:rPr>
          <w:rFonts w:hint="default" w:ascii="宋体" w:eastAsia="宋体"/>
          <w:spacing w:val="6"/>
          <w:sz w:val="21"/>
          <w:szCs w:val="21"/>
        </w:rPr>
        <w:t xml:space="preserve">（单位名称）的</w:t>
      </w:r>
      <w:r>
        <w:rPr>
          <w:rFonts w:hint="default" w:ascii="宋体" w:eastAsia="宋体"/>
          <w:spacing w:val="6"/>
          <w:sz w:val="21"/>
          <w:szCs w:val="21"/>
          <w:u w:val="single"/>
        </w:rPr>
        <w:t xml:space="preserve">（项目名称</w:t>
      </w:r>
      <w:r>
        <w:rPr>
          <w:rFonts w:hint="eastAsia" w:ascii="宋体"/>
          <w:spacing w:val="6"/>
          <w:sz w:val="21"/>
          <w:szCs w:val="21"/>
          <w:u w:val="single"/>
          <w:lang w:eastAsia="zh-CN"/>
        </w:rPr>
        <w:t xml:space="preserve">）</w:t>
      </w:r>
      <w:r>
        <w:rPr>
          <w:rFonts w:hint="eastAsia" w:ascii="宋体" w:hAnsi="Times New Roman" w:eastAsia="宋体" w:cs="Times New Roman"/>
          <w:spacing w:val="6"/>
          <w:sz w:val="21"/>
          <w:szCs w:val="21"/>
          <w:u w:val="single"/>
        </w:rPr>
        <w:t xml:space="preserve">（分包号：</w:t>
      </w:r>
      <w:r>
        <w:rPr>
          <w:rFonts w:hint="default" w:ascii="宋体" w:eastAsia="宋体"/>
          <w:spacing w:val="6"/>
          <w:sz w:val="21"/>
          <w:szCs w:val="21"/>
          <w:u w:val="single"/>
        </w:rPr>
        <w:t xml:space="preserve">）</w:t>
      </w:r>
      <w:r>
        <w:rPr>
          <w:rFonts w:hint="default" w:ascii="宋体" w:eastAsia="宋体"/>
          <w:spacing w:val="6"/>
          <w:sz w:val="21"/>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rFonts w:hint="default"/>
          <w:spacing w:val="6"/>
          <w:sz w:val="21"/>
          <w:szCs w:val="21"/>
        </w:rPr>
      </w:pPr>
      <w:r>
        <w:rPr>
          <w:rFonts w:hint="default"/>
          <w:spacing w:val="6"/>
          <w:sz w:val="21"/>
          <w:szCs w:val="21"/>
        </w:rPr>
        <w:t xml:space="preserve">1.</w:t>
      </w:r>
      <w:r>
        <w:rPr>
          <w:rFonts w:hint="default" w:ascii="宋体" w:eastAsia="宋体"/>
          <w:spacing w:val="6"/>
          <w:sz w:val="21"/>
          <w:szCs w:val="21"/>
          <w:u w:val="single"/>
        </w:rPr>
        <w:t xml:space="preserve">（标的名称）</w:t>
      </w:r>
      <w:r>
        <w:rPr>
          <w:rFonts w:hint="default" w:ascii="宋体" w:eastAsia="宋体"/>
          <w:spacing w:val="6"/>
          <w:sz w:val="21"/>
          <w:szCs w:val="21"/>
        </w:rPr>
        <w:t xml:space="preserve">，属于</w:t>
      </w:r>
      <w:r>
        <w:rPr>
          <w:rFonts w:hint="default" w:ascii="宋体" w:eastAsia="宋体"/>
          <w:spacing w:val="6"/>
          <w:sz w:val="21"/>
          <w:szCs w:val="21"/>
          <w:u w:val="single"/>
        </w:rPr>
        <w:t xml:space="preserve">（采购文件中明确的所属行业）</w:t>
      </w:r>
      <w:r>
        <w:rPr>
          <w:rFonts w:hint="default" w:ascii="宋体" w:eastAsia="宋体"/>
          <w:spacing w:val="6"/>
          <w:sz w:val="21"/>
          <w:szCs w:val="21"/>
        </w:rPr>
        <w:t xml:space="preserve">行业；承建（承接）企业为</w:t>
      </w:r>
      <w:r>
        <w:rPr>
          <w:rFonts w:hint="default" w:ascii="宋体" w:eastAsia="宋体"/>
          <w:spacing w:val="6"/>
          <w:sz w:val="21"/>
          <w:szCs w:val="21"/>
          <w:u w:val="single"/>
        </w:rPr>
        <w:t xml:space="preserve">（企业名称）</w:t>
      </w:r>
      <w:r>
        <w:rPr>
          <w:rFonts w:hint="default" w:ascii="宋体" w:eastAsia="宋体"/>
          <w:spacing w:val="6"/>
          <w:sz w:val="21"/>
          <w:szCs w:val="21"/>
        </w:rPr>
        <w:t xml:space="preserve">，从业人员______人，营业收入为______万元，资产总额为______万元</w:t>
      </w:r>
      <w:r>
        <w:rPr>
          <w:rFonts w:hint="default"/>
          <w:spacing w:val="6"/>
          <w:sz w:val="21"/>
          <w:szCs w:val="21"/>
          <w:vertAlign w:val="superscript"/>
        </w:rPr>
        <w:t xml:space="preserve">1</w:t>
      </w:r>
      <w:r>
        <w:rPr>
          <w:rFonts w:hint="default" w:ascii="宋体" w:eastAsia="宋体"/>
          <w:spacing w:val="6"/>
          <w:sz w:val="21"/>
          <w:szCs w:val="21"/>
        </w:rPr>
        <w:t xml:space="preserve">，属于（中型企业、小型企业、微型企业）；</w:t>
      </w:r>
      <w:r/>
    </w:p>
    <w:p>
      <w:pPr>
        <w:ind w:firstLine="504"/>
        <w:spacing w:line="360" w:lineRule="auto"/>
        <w:rPr>
          <w:rFonts w:hint="default"/>
          <w:spacing w:val="6"/>
          <w:sz w:val="21"/>
          <w:szCs w:val="21"/>
        </w:rPr>
      </w:pPr>
      <w:r>
        <w:rPr>
          <w:rFonts w:hint="default"/>
          <w:spacing w:val="6"/>
          <w:sz w:val="21"/>
          <w:szCs w:val="21"/>
        </w:rPr>
        <w:t xml:space="preserve">2.</w:t>
      </w:r>
      <w:r>
        <w:rPr>
          <w:rFonts w:hint="default" w:ascii="宋体" w:eastAsia="宋体"/>
          <w:spacing w:val="6"/>
          <w:sz w:val="21"/>
          <w:szCs w:val="21"/>
          <w:u w:val="single"/>
        </w:rPr>
        <w:t xml:space="preserve">（标的名称）</w:t>
      </w:r>
      <w:r>
        <w:rPr>
          <w:rFonts w:hint="default" w:ascii="宋体" w:eastAsia="宋体"/>
          <w:spacing w:val="6"/>
          <w:sz w:val="21"/>
          <w:szCs w:val="21"/>
        </w:rPr>
        <w:t xml:space="preserve">，属于</w:t>
      </w:r>
      <w:r>
        <w:rPr>
          <w:rFonts w:hint="default" w:ascii="宋体" w:eastAsia="宋体"/>
          <w:spacing w:val="6"/>
          <w:sz w:val="21"/>
          <w:szCs w:val="21"/>
          <w:u w:val="single"/>
        </w:rPr>
        <w:t xml:space="preserve">（采购文件中明确的所属行业）</w:t>
      </w:r>
      <w:r>
        <w:rPr>
          <w:rFonts w:hint="default" w:ascii="宋体" w:eastAsia="宋体"/>
          <w:spacing w:val="6"/>
          <w:sz w:val="21"/>
          <w:szCs w:val="21"/>
        </w:rPr>
        <w:t xml:space="preserve">行业；承建（承接）企业为</w:t>
      </w:r>
      <w:r>
        <w:rPr>
          <w:rFonts w:hint="default" w:ascii="宋体" w:eastAsia="宋体"/>
          <w:spacing w:val="6"/>
          <w:sz w:val="21"/>
          <w:szCs w:val="21"/>
          <w:u w:val="single"/>
        </w:rPr>
        <w:t xml:space="preserve">（企业名称）</w:t>
      </w:r>
      <w:r>
        <w:rPr>
          <w:rFonts w:hint="default" w:ascii="宋体" w:eastAsia="宋体"/>
          <w:spacing w:val="6"/>
          <w:sz w:val="21"/>
          <w:szCs w:val="21"/>
        </w:rPr>
        <w:t xml:space="preserve">，从业人员______人，营业收入为______万元，资产总额为______万元，属于</w:t>
      </w:r>
      <w:r>
        <w:rPr>
          <w:rFonts w:hint="default" w:ascii="宋体" w:eastAsia="宋体"/>
          <w:spacing w:val="6"/>
          <w:sz w:val="21"/>
          <w:szCs w:val="21"/>
          <w:u w:val="single"/>
        </w:rPr>
        <w:t xml:space="preserve">（中型企业、小型企业、微型企业）</w:t>
      </w:r>
      <w:r>
        <w:rPr>
          <w:rFonts w:hint="default" w:ascii="宋体" w:eastAsia="宋体"/>
          <w:spacing w:val="6"/>
          <w:sz w:val="21"/>
          <w:szCs w:val="21"/>
        </w:rPr>
        <w:t xml:space="preserve">；</w:t>
      </w:r>
      <w:r/>
    </w:p>
    <w:p>
      <w:pPr>
        <w:ind w:firstLine="504"/>
        <w:spacing w:line="360" w:lineRule="auto"/>
        <w:rPr>
          <w:rFonts w:hint="default"/>
          <w:spacing w:val="6"/>
          <w:sz w:val="21"/>
          <w:szCs w:val="21"/>
        </w:rPr>
      </w:pPr>
      <w:r>
        <w:rPr>
          <w:rFonts w:hint="default"/>
          <w:spacing w:val="6"/>
          <w:sz w:val="21"/>
          <w:szCs w:val="21"/>
        </w:rPr>
      </w:r>
      <w:r/>
    </w:p>
    <w:p>
      <w:pPr>
        <w:ind w:firstLine="504"/>
        <w:spacing w:line="360" w:lineRule="auto"/>
        <w:rPr>
          <w:rFonts w:hint="default"/>
          <w:spacing w:val="6"/>
          <w:sz w:val="21"/>
          <w:szCs w:val="21"/>
        </w:rPr>
      </w:pPr>
      <w:r>
        <w:rPr>
          <w:rFonts w:hint="default"/>
          <w:spacing w:val="6"/>
          <w:sz w:val="21"/>
          <w:szCs w:val="21"/>
        </w:rPr>
        <w:t xml:space="preserve">……</w:t>
      </w:r>
      <w:r/>
    </w:p>
    <w:p>
      <w:pPr>
        <w:ind w:firstLine="504"/>
        <w:spacing w:line="360" w:lineRule="auto"/>
        <w:rPr>
          <w:rFonts w:hint="default"/>
          <w:spacing w:val="6"/>
          <w:sz w:val="21"/>
          <w:szCs w:val="21"/>
        </w:rPr>
      </w:pPr>
      <w:r>
        <w:rPr>
          <w:rFonts w:hint="default" w:ascii="宋体" w:eastAsia="宋体"/>
          <w:spacing w:val="6"/>
          <w:sz w:val="21"/>
          <w:szCs w:val="21"/>
        </w:rPr>
        <w:t xml:space="preserve">以上企业，不属于大企业的分支机构，不存在控股股东为大企业的情形，也不存在与大企业的负责人为同一人的情形。</w:t>
      </w:r>
      <w:r/>
    </w:p>
    <w:p>
      <w:pPr>
        <w:ind w:firstLine="504"/>
        <w:spacing w:line="360" w:lineRule="auto"/>
        <w:rPr>
          <w:rFonts w:hint="default"/>
          <w:spacing w:val="6"/>
          <w:sz w:val="21"/>
          <w:szCs w:val="21"/>
        </w:rPr>
      </w:pPr>
      <w:r>
        <w:rPr>
          <w:rFonts w:hint="default" w:ascii="宋体" w:eastAsia="宋体"/>
          <w:spacing w:val="6"/>
          <w:sz w:val="21"/>
          <w:szCs w:val="21"/>
        </w:rPr>
        <w:t xml:space="preserve">本企业对上述声明内容的真实性负责。如有虚假，将依法承担相应责任。</w:t>
      </w:r>
      <w:r/>
    </w:p>
    <w:p>
      <w:pPr>
        <w:ind w:right="360" w:firstLine="480"/>
        <w:jc w:val="right"/>
        <w:spacing w:line="360" w:lineRule="auto"/>
        <w:rPr>
          <w:rFonts w:hint="default"/>
          <w:color w:val="000000"/>
          <w:sz w:val="21"/>
          <w:szCs w:val="21"/>
        </w:rPr>
      </w:pPr>
      <w:r>
        <w:rPr>
          <w:rFonts w:hint="default"/>
          <w:color w:val="000000"/>
          <w:sz w:val="21"/>
          <w:szCs w:val="21"/>
        </w:rPr>
      </w:r>
      <w:r/>
    </w:p>
    <w:p>
      <w:pPr>
        <w:ind w:right="360" w:firstLine="480"/>
        <w:jc w:val="right"/>
        <w:spacing w:line="360" w:lineRule="auto"/>
        <w:rPr>
          <w:rFonts w:hint="default"/>
          <w:color w:val="000000"/>
          <w:sz w:val="21"/>
          <w:szCs w:val="21"/>
        </w:rPr>
      </w:pPr>
      <w:r>
        <w:rPr>
          <w:rFonts w:hint="default" w:ascii="宋体" w:eastAsia="宋体"/>
          <w:color w:val="000000"/>
          <w:sz w:val="21"/>
          <w:szCs w:val="21"/>
        </w:rPr>
        <w:t xml:space="preserve">企业名称（加盖公章）：________</w:t>
      </w:r>
      <w:r/>
    </w:p>
    <w:p>
      <w:pPr>
        <w:ind w:right="360" w:firstLine="480"/>
        <w:jc w:val="right"/>
        <w:spacing w:line="360" w:lineRule="auto"/>
        <w:rPr>
          <w:rFonts w:hint="default"/>
          <w:color w:val="000000"/>
          <w:sz w:val="21"/>
          <w:szCs w:val="21"/>
        </w:rPr>
      </w:pPr>
      <w:r>
        <w:rPr>
          <w:rFonts w:hint="default" w:ascii="宋体" w:eastAsia="宋体"/>
          <w:color w:val="000000"/>
          <w:sz w:val="21"/>
          <w:szCs w:val="21"/>
        </w:rPr>
        <w:t xml:space="preserve">日 期：________</w:t>
      </w:r>
      <w:r/>
    </w:p>
    <w:p>
      <w:pPr>
        <w:jc w:val="left"/>
        <w:rPr>
          <w:rFonts w:hint="default"/>
          <w:color w:val="000000"/>
          <w:sz w:val="24"/>
          <w:szCs w:val="24"/>
        </w:rPr>
      </w:pPr>
      <w:r>
        <w:rPr>
          <w:rFonts w:hint="default"/>
          <w:color w:val="000000"/>
          <w:sz w:val="24"/>
          <w:szCs w:val="24"/>
        </w:rPr>
      </w:r>
      <w:r/>
    </w:p>
    <w:p>
      <w:pPr>
        <w:jc w:val="left"/>
        <w:rPr>
          <w:rFonts w:hint="default"/>
          <w:color w:val="000000"/>
          <w:sz w:val="24"/>
          <w:szCs w:val="24"/>
        </w:rPr>
      </w:pPr>
      <w:r>
        <w:rPr>
          <w:rFonts w:hint="default"/>
          <w:color w:val="000000"/>
          <w:sz w:val="24"/>
          <w:szCs w:val="24"/>
        </w:rPr>
      </w:r>
      <w:r/>
    </w:p>
    <w:tbl>
      <w:tblPr>
        <w:tblStyle w:val="759"/>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Borders>
              <w:top w:val="single" w:color="auto" w:sz="4" w:space="0"/>
              <w:left w:val="none" w:color="000000" w:sz="4" w:space="0"/>
              <w:bottom w:val="none" w:color="000000" w:sz="4" w:space="0"/>
              <w:right w:val="none" w:color="000000" w:sz="4" w:space="0"/>
            </w:tcBorders>
            <w:tcW w:w="8946" w:type="dxa"/>
            <w:vAlign w:val="top"/>
            <w:textDirection w:val="lrTb"/>
            <w:noWrap w:val="false"/>
          </w:tcPr>
          <w:p>
            <w:pPr>
              <w:ind w:left="0" w:right="0"/>
              <w:jc w:val="left"/>
              <w:keepLines w:val="0"/>
              <w:keepNext w:val="0"/>
              <w:spacing w:before="0" w:beforeAutospacing="0" w:after="0" w:afterAutospacing="0"/>
              <w:rPr>
                <w:rFonts w:hint="default"/>
                <w:color w:val="000000"/>
                <w:sz w:val="21"/>
                <w:szCs w:val="24"/>
              </w:rPr>
              <w:suppressLineNumbers w:val="0"/>
            </w:pPr>
            <w:r>
              <w:rPr>
                <w:rFonts w:hint="default"/>
                <w:color w:val="000000"/>
                <w:sz w:val="21"/>
                <w:szCs w:val="24"/>
                <w:vertAlign w:val="superscript"/>
              </w:rPr>
              <w:t xml:space="preserve">1</w:t>
            </w:r>
            <w:r>
              <w:rPr>
                <w:rFonts w:hint="default" w:ascii="宋体" w:eastAsia="宋体"/>
                <w:color w:val="000000"/>
                <w:sz w:val="21"/>
                <w:szCs w:val="24"/>
              </w:rPr>
              <w:t xml:space="preserve">从业人员、营业收入、资产总额填报上一年度数据，无上一年度数据的新成立企业可不填报。</w:t>
            </w:r>
            <w:r/>
          </w:p>
        </w:tc>
      </w:tr>
    </w:tbl>
    <w:p>
      <w:pPr>
        <w:jc w:val="left"/>
        <w:rPr>
          <w:rFonts w:hint="default"/>
          <w:color w:val="000000"/>
          <w:sz w:val="21"/>
          <w:szCs w:val="24"/>
          <w:vertAlign w:val="superscript"/>
        </w:rPr>
      </w:pPr>
      <w:r>
        <w:rPr>
          <w:rFonts w:hint="default"/>
          <w:color w:val="000000"/>
          <w:sz w:val="21"/>
          <w:szCs w:val="24"/>
          <w:vertAlign w:val="superscript"/>
        </w:rPr>
      </w:r>
      <w:r/>
    </w:p>
    <w:p>
      <w:pPr>
        <w:ind w:right="360" w:firstLine="480"/>
        <w:jc w:val="right"/>
        <w:spacing w:line="360" w:lineRule="auto"/>
        <w:rPr>
          <w:rFonts w:hint="default"/>
          <w:color w:val="000000"/>
          <w:sz w:val="24"/>
          <w:szCs w:val="24"/>
        </w:rPr>
      </w:pPr>
      <w:r>
        <w:rPr>
          <w:rFonts w:hint="default"/>
          <w:color w:val="000000"/>
          <w:sz w:val="24"/>
          <w:szCs w:val="24"/>
        </w:rPr>
      </w:r>
      <w:r/>
    </w:p>
    <w:p>
      <w:pPr>
        <w:jc w:val="center"/>
        <w:spacing w:before="240" w:after="240" w:line="360" w:lineRule="auto"/>
        <w:rPr>
          <w:rFonts w:hint="default"/>
          <w:color w:val="000000"/>
          <w:sz w:val="24"/>
          <w:szCs w:val="24"/>
        </w:rPr>
      </w:pPr>
      <w:r>
        <w:rPr>
          <w:rFonts w:hint="default"/>
          <w:color w:val="000000"/>
          <w:sz w:val="24"/>
          <w:szCs w:val="24"/>
        </w:rPr>
      </w:r>
      <w:r/>
    </w:p>
    <w:p>
      <w:pPr>
        <w:jc w:val="center"/>
        <w:spacing w:before="240" w:after="240" w:line="360" w:lineRule="auto"/>
        <w:rPr>
          <w:rFonts w:hint="default"/>
          <w:color w:val="000000"/>
          <w:sz w:val="24"/>
          <w:szCs w:val="24"/>
        </w:rPr>
      </w:pPr>
      <w:r>
        <w:rPr>
          <w:rFonts w:hint="default"/>
          <w:color w:val="000000"/>
          <w:sz w:val="24"/>
          <w:szCs w:val="24"/>
        </w:rPr>
      </w:r>
      <w:r/>
    </w:p>
    <w:p>
      <w:pPr>
        <w:jc w:val="center"/>
        <w:spacing w:before="240" w:after="240" w:line="360" w:lineRule="auto"/>
        <w:rPr>
          <w:rFonts w:hint="default"/>
          <w:color w:val="000000"/>
          <w:sz w:val="24"/>
          <w:szCs w:val="24"/>
        </w:rPr>
      </w:pPr>
      <w:r>
        <w:rPr>
          <w:rFonts w:hint="default"/>
          <w:color w:val="000000"/>
          <w:sz w:val="24"/>
          <w:szCs w:val="24"/>
        </w:rPr>
      </w:r>
      <w:r/>
    </w:p>
    <w:p>
      <w:pPr>
        <w:jc w:val="center"/>
        <w:rPr>
          <w:rFonts w:hint="default" w:ascii="宋体" w:eastAsia="宋体"/>
          <w:b/>
          <w:color w:val="000000"/>
          <w:sz w:val="36"/>
          <w:szCs w:val="24"/>
        </w:rPr>
      </w:pPr>
      <w:r>
        <w:rPr>
          <w:rFonts w:hint="default" w:ascii="宋体" w:eastAsia="宋体"/>
          <w:b/>
          <w:color w:val="000000"/>
          <w:sz w:val="36"/>
          <w:szCs w:val="24"/>
        </w:rPr>
      </w:r>
      <w:r/>
    </w:p>
    <w:p>
      <w:pPr>
        <w:jc w:val="center"/>
        <w:rPr>
          <w:rFonts w:hint="default"/>
          <w:b/>
          <w:color w:val="000000"/>
          <w:sz w:val="36"/>
          <w:szCs w:val="24"/>
        </w:rPr>
      </w:pPr>
      <w:r>
        <w:rPr>
          <w:rFonts w:hint="default" w:ascii="宋体" w:eastAsia="宋体"/>
          <w:b/>
          <w:color w:val="000000"/>
          <w:sz w:val="36"/>
          <w:szCs w:val="24"/>
        </w:rPr>
        <w:t xml:space="preserve">残疾人福利性单位声明函格式</w:t>
      </w:r>
      <w:r>
        <w:rPr>
          <w:rFonts w:hint="default"/>
          <w:b/>
          <w:color w:val="000000"/>
          <w:sz w:val="36"/>
          <w:szCs w:val="24"/>
        </w:rPr>
        <w:t xml:space="preserve">       </w:t>
      </w:r>
      <w:r/>
    </w:p>
    <w:p>
      <w:pPr>
        <w:jc w:val="center"/>
        <w:rPr>
          <w:rFonts w:hint="default"/>
          <w:color w:val="000000"/>
          <w:sz w:val="36"/>
          <w:szCs w:val="24"/>
        </w:rPr>
      </w:pPr>
      <w:r>
        <w:rPr>
          <w:rFonts w:hint="default"/>
          <w:color w:val="000000"/>
          <w:sz w:val="36"/>
          <w:szCs w:val="24"/>
        </w:rPr>
      </w:r>
      <w:r/>
    </w:p>
    <w:p>
      <w:pPr>
        <w:ind w:firstLine="504"/>
        <w:spacing w:line="588" w:lineRule="exact"/>
        <w:rPr>
          <w:rFonts w:hint="default"/>
          <w:spacing w:val="6"/>
          <w:sz w:val="21"/>
          <w:szCs w:val="21"/>
        </w:rPr>
      </w:pPr>
      <w:r>
        <w:rPr>
          <w:rFonts w:hint="default" w:ascii="宋体" w:eastAsia="宋体"/>
          <w:spacing w:val="6"/>
          <w:sz w:val="21"/>
          <w:szCs w:val="21"/>
        </w:rPr>
        <w:t xml:space="preserve">本单位郑重声明，根据《财政部 民政部 中国残疾人联合会关于促进残疾人就业政府采购政策的通知》（财库</w:t>
      </w:r>
      <w:r>
        <w:rPr>
          <w:rFonts w:hint="default" w:ascii="宋体" w:eastAsia="宋体"/>
          <w:sz w:val="21"/>
          <w:szCs w:val="21"/>
        </w:rPr>
        <w:t xml:space="preserve">〔2017〕 141</w:t>
      </w:r>
      <w:r>
        <w:rPr>
          <w:rFonts w:hint="default" w:ascii="宋体" w:eastAsia="宋体"/>
          <w:spacing w:val="6"/>
          <w:sz w:val="21"/>
          <w:szCs w:val="21"/>
        </w:rPr>
        <w:t xml:space="preserve">号）的规定，本单位</w:t>
      </w:r>
      <w:r>
        <w:rPr>
          <w:rFonts w:hint="default" w:ascii="宋体" w:eastAsia="宋体"/>
          <w:b/>
          <w:sz w:val="21"/>
          <w:szCs w:val="21"/>
        </w:rPr>
        <w:t xml:space="preserve">（请进行勾选）</w:t>
      </w:r>
      <w:r>
        <w:rPr>
          <w:rFonts w:hint="default" w:ascii="宋体" w:eastAsia="宋体"/>
          <w:spacing w:val="6"/>
          <w:sz w:val="21"/>
          <w:szCs w:val="21"/>
        </w:rPr>
        <w:t xml:space="preserve">：</w:t>
      </w:r>
      <w:r/>
    </w:p>
    <w:p>
      <w:pPr>
        <w:ind w:firstLine="482"/>
        <w:spacing w:line="588" w:lineRule="exact"/>
        <w:rPr>
          <w:rFonts w:hint="default"/>
          <w:b/>
          <w:spacing w:val="6"/>
          <w:sz w:val="21"/>
          <w:szCs w:val="21"/>
        </w:rPr>
      </w:pPr>
      <w:r>
        <w:rPr>
          <w:rFonts w:hint="default"/>
          <w:b/>
          <w:sz w:val="21"/>
          <w:szCs w:val="21"/>
        </w:rPr>
        <w:t xml:space="preserve">□</w:t>
      </w:r>
      <w:r>
        <w:rPr>
          <w:rFonts w:hint="default" w:ascii="宋体" w:eastAsia="宋体"/>
          <w:b/>
          <w:spacing w:val="6"/>
          <w:sz w:val="21"/>
          <w:szCs w:val="21"/>
        </w:rPr>
        <w:t xml:space="preserve">不属于符合条件的残疾人福利性单位。</w:t>
      </w:r>
      <w:r/>
    </w:p>
    <w:p>
      <w:pPr>
        <w:ind w:firstLine="482"/>
        <w:spacing w:line="588" w:lineRule="exact"/>
        <w:rPr>
          <w:rFonts w:hint="default"/>
          <w:spacing w:val="6"/>
          <w:sz w:val="21"/>
          <w:szCs w:val="21"/>
        </w:rPr>
      </w:pPr>
      <w:r>
        <w:rPr>
          <w:rFonts w:hint="default"/>
          <w:b/>
          <w:sz w:val="21"/>
          <w:szCs w:val="21"/>
        </w:rPr>
        <w:t xml:space="preserve">□</w:t>
      </w:r>
      <w:r>
        <w:rPr>
          <w:rFonts w:hint="default" w:ascii="宋体" w:eastAsia="宋体"/>
          <w:b/>
          <w:spacing w:val="6"/>
          <w:sz w:val="21"/>
          <w:szCs w:val="21"/>
        </w:rPr>
        <w:t xml:space="preserve">属于符合条件的残疾人福利性单位，</w:t>
      </w:r>
      <w:r>
        <w:rPr>
          <w:rFonts w:hint="default" w:ascii="宋体" w:eastAsia="宋体"/>
          <w:spacing w:val="6"/>
          <w:sz w:val="21"/>
          <w:szCs w:val="21"/>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6"/>
        <w:spacing w:line="588" w:lineRule="exact"/>
        <w:rPr>
          <w:rFonts w:hint="default"/>
          <w:spacing w:val="6"/>
          <w:sz w:val="21"/>
          <w:szCs w:val="21"/>
        </w:rPr>
      </w:pPr>
      <w:r>
        <w:rPr>
          <w:rFonts w:hint="default" w:ascii="宋体" w:eastAsia="宋体"/>
          <w:b/>
          <w:spacing w:val="6"/>
          <w:sz w:val="21"/>
          <w:szCs w:val="21"/>
        </w:rPr>
        <w:t xml:space="preserve">本单位对上述声明的真实性负责。如有虚假，将依法承担相应责任。</w:t>
      </w:r>
      <w:r/>
    </w:p>
    <w:p>
      <w:pPr>
        <w:ind w:firstLine="444"/>
        <w:spacing w:line="588" w:lineRule="exact"/>
        <w:rPr>
          <w:rFonts w:hint="default"/>
          <w:spacing w:val="6"/>
          <w:sz w:val="21"/>
          <w:szCs w:val="21"/>
        </w:rPr>
      </w:pPr>
      <w:r>
        <w:rPr>
          <w:rFonts w:hint="default"/>
          <w:spacing w:val="6"/>
          <w:sz w:val="21"/>
          <w:szCs w:val="21"/>
        </w:rPr>
      </w:r>
      <w:r/>
    </w:p>
    <w:p>
      <w:pPr>
        <w:ind w:firstLine="444"/>
        <w:spacing w:line="588" w:lineRule="exact"/>
        <w:rPr>
          <w:rFonts w:hint="default"/>
          <w:spacing w:val="6"/>
          <w:sz w:val="21"/>
          <w:szCs w:val="21"/>
        </w:rPr>
      </w:pPr>
      <w:r>
        <w:rPr>
          <w:rFonts w:hint="default"/>
          <w:spacing w:val="6"/>
          <w:sz w:val="21"/>
          <w:szCs w:val="21"/>
        </w:rPr>
      </w:r>
      <w:r/>
    </w:p>
    <w:p>
      <w:pPr>
        <w:ind w:right="1560" w:firstLine="444"/>
        <w:jc w:val="center"/>
        <w:spacing w:line="588" w:lineRule="exact"/>
        <w:tabs>
          <w:tab w:val="left" w:pos="4860" w:leader="none"/>
        </w:tabs>
        <w:rPr>
          <w:rFonts w:hint="default"/>
          <w:spacing w:val="6"/>
          <w:sz w:val="21"/>
          <w:szCs w:val="21"/>
        </w:rPr>
      </w:pPr>
      <w:r>
        <w:rPr>
          <w:rFonts w:hint="default"/>
          <w:spacing w:val="6"/>
          <w:sz w:val="21"/>
          <w:szCs w:val="21"/>
        </w:rPr>
        <w:t xml:space="preserve">               </w:t>
      </w:r>
      <w:r>
        <w:rPr>
          <w:rFonts w:hint="default" w:ascii="宋体" w:eastAsia="宋体"/>
          <w:spacing w:val="6"/>
          <w:sz w:val="21"/>
          <w:szCs w:val="21"/>
        </w:rPr>
        <w:t xml:space="preserve">单位名称（盖章）：</w:t>
      </w:r>
      <w:r/>
    </w:p>
    <w:p>
      <w:pPr>
        <w:ind w:right="1560" w:firstLine="444"/>
        <w:jc w:val="center"/>
        <w:spacing w:line="588" w:lineRule="exact"/>
        <w:tabs>
          <w:tab w:val="left" w:pos="4860" w:leader="none"/>
        </w:tabs>
        <w:rPr>
          <w:rFonts w:hint="default"/>
          <w:spacing w:val="6"/>
          <w:sz w:val="21"/>
          <w:szCs w:val="21"/>
        </w:rPr>
      </w:pPr>
      <w:r>
        <w:rPr>
          <w:rFonts w:hint="default"/>
          <w:spacing w:val="6"/>
          <w:sz w:val="21"/>
          <w:szCs w:val="21"/>
        </w:rPr>
        <w:t xml:space="preserve">       </w:t>
      </w:r>
      <w:r>
        <w:rPr>
          <w:rFonts w:hint="default" w:ascii="宋体" w:eastAsia="宋体"/>
          <w:spacing w:val="6"/>
          <w:sz w:val="21"/>
          <w:szCs w:val="21"/>
        </w:rPr>
        <w:t xml:space="preserve">日  期：</w:t>
      </w:r>
      <w:r/>
    </w:p>
    <w:p>
      <w:pPr>
        <w:jc w:val="left"/>
        <w:widowControl/>
        <w:rPr>
          <w:rFonts w:hint="default"/>
          <w:color w:val="000000"/>
          <w:sz w:val="21"/>
          <w:szCs w:val="21"/>
        </w:rPr>
      </w:pPr>
      <w:r>
        <w:rPr>
          <w:rFonts w:hint="default"/>
          <w:color w:val="000000"/>
          <w:sz w:val="21"/>
          <w:szCs w:val="21"/>
        </w:rPr>
      </w:r>
      <w:r/>
    </w:p>
    <w:p>
      <w:pPr>
        <w:jc w:val="left"/>
        <w:widowControl/>
        <w:rPr>
          <w:rFonts w:hint="default"/>
          <w:color w:val="000000"/>
          <w:sz w:val="21"/>
          <w:szCs w:val="21"/>
        </w:rPr>
      </w:pPr>
      <w:r>
        <w:rPr>
          <w:rFonts w:hint="default"/>
          <w:color w:val="000000"/>
          <w:sz w:val="21"/>
          <w:szCs w:val="21"/>
        </w:rPr>
      </w:r>
      <w:r/>
    </w:p>
    <w:p>
      <w:pPr>
        <w:jc w:val="left"/>
        <w:widowControl/>
        <w:rPr>
          <w:rFonts w:hint="default"/>
          <w:color w:val="000000"/>
          <w:sz w:val="21"/>
          <w:szCs w:val="21"/>
        </w:rPr>
      </w:pPr>
      <w:r>
        <w:rPr>
          <w:rFonts w:hint="default"/>
          <w:color w:val="000000"/>
          <w:sz w:val="21"/>
          <w:szCs w:val="21"/>
        </w:rPr>
      </w:r>
      <w:r/>
    </w:p>
    <w:p>
      <w:pPr>
        <w:jc w:val="left"/>
        <w:widowControl/>
        <w:rPr>
          <w:rFonts w:hint="default"/>
          <w:color w:val="000000"/>
          <w:sz w:val="21"/>
          <w:szCs w:val="21"/>
        </w:rPr>
      </w:pPr>
      <w:r>
        <w:rPr>
          <w:rFonts w:hint="default"/>
          <w:color w:val="000000"/>
          <w:sz w:val="21"/>
          <w:szCs w:val="21"/>
        </w:rPr>
      </w:r>
      <w:r/>
    </w:p>
    <w:p>
      <w:pPr>
        <w:jc w:val="left"/>
        <w:widowControl/>
        <w:rPr>
          <w:rFonts w:hint="default"/>
          <w:color w:val="000000"/>
          <w:sz w:val="21"/>
          <w:szCs w:val="21"/>
        </w:rPr>
      </w:pPr>
      <w:r>
        <w:rPr>
          <w:rFonts w:hint="default"/>
          <w:color w:val="000000"/>
          <w:sz w:val="21"/>
          <w:szCs w:val="21"/>
        </w:rPr>
      </w:r>
      <w:r/>
    </w:p>
    <w:p>
      <w:pPr>
        <w:jc w:val="left"/>
        <w:widowControl/>
        <w:rPr>
          <w:rFonts w:hint="default"/>
          <w:color w:val="000000"/>
          <w:sz w:val="21"/>
          <w:szCs w:val="21"/>
        </w:rPr>
      </w:pPr>
      <w:r>
        <w:rPr>
          <w:rFonts w:hint="default"/>
          <w:color w:val="000000"/>
          <w:sz w:val="21"/>
          <w:szCs w:val="21"/>
        </w:rPr>
      </w:r>
      <w:r/>
    </w:p>
    <w:p>
      <w:pPr>
        <w:pStyle w:val="765"/>
        <w:ind w:left="121"/>
        <w:spacing w:before="0" w:line="240" w:lineRule="auto"/>
        <w:rPr>
          <w:rFonts w:hint="default"/>
          <w:sz w:val="21"/>
          <w:szCs w:val="21"/>
        </w:rPr>
      </w:pPr>
      <w:r>
        <w:rPr>
          <w:rFonts w:hint="default"/>
          <w:sz w:val="21"/>
          <w:szCs w:val="21"/>
        </w:rPr>
        <w:t xml:space="preserve">说明：</w:t>
      </w:r>
      <w:r/>
    </w:p>
    <w:p>
      <w:pPr>
        <w:pStyle w:val="765"/>
        <w:ind w:left="121"/>
        <w:spacing w:before="154" w:line="240" w:lineRule="auto"/>
        <w:rPr>
          <w:rFonts w:hint="default"/>
          <w:sz w:val="21"/>
          <w:szCs w:val="21"/>
        </w:rPr>
      </w:pPr>
      <w:r>
        <w:rPr>
          <w:rFonts w:hint="default"/>
          <w:sz w:val="21"/>
          <w:szCs w:val="21"/>
        </w:rPr>
        <w:t xml:space="preserve">（</w:t>
      </w:r>
      <w:r>
        <w:rPr>
          <w:rFonts w:hint="default" w:ascii="Times New Roman" w:hAnsi="Times New Roman" w:eastAsia="Times New Roman" w:cs="Times New Roman"/>
          <w:sz w:val="21"/>
          <w:szCs w:val="21"/>
        </w:rPr>
        <w:t xml:space="preserve">1</w:t>
      </w:r>
      <w:r>
        <w:rPr>
          <w:rFonts w:hint="default"/>
          <w:sz w:val="21"/>
          <w:szCs w:val="21"/>
        </w:rPr>
        <w:t xml:space="preserve">）本项目专门面向中小企业采购，投标供应商应提供中小企业声明函。</w:t>
      </w:r>
      <w:r/>
    </w:p>
    <w:p>
      <w:pPr>
        <w:pStyle w:val="765"/>
        <w:ind w:left="121" w:right="111"/>
        <w:spacing w:line="348" w:lineRule="auto"/>
        <w:rPr>
          <w:rFonts w:hint="default"/>
          <w:sz w:val="21"/>
          <w:szCs w:val="21"/>
        </w:rPr>
      </w:pPr>
      <w:r>
        <w:rPr>
          <w:rFonts w:hint="default"/>
          <w:sz w:val="21"/>
          <w:szCs w:val="21"/>
        </w:rPr>
        <w:t xml:space="preserve">（</w:t>
      </w:r>
      <w:r>
        <w:rPr>
          <w:rFonts w:hint="default" w:ascii="Times New Roman" w:hAnsi="Times New Roman" w:eastAsia="Times New Roman" w:cs="Times New Roman"/>
          <w:sz w:val="21"/>
          <w:szCs w:val="21"/>
        </w:rPr>
        <w:t xml:space="preserve">2</w:t>
      </w:r>
      <w:r>
        <w:rPr>
          <w:rFonts w:hint="default"/>
          <w:sz w:val="21"/>
          <w:szCs w:val="21"/>
        </w:rPr>
        <w:t xml:space="preserve">）温馨提示：为方便广大中小企业识别企业规模类型，工业和信息化部组织开发了</w:t>
      </w:r>
      <w:r>
        <w:rPr>
          <w:rFonts w:hint="default"/>
          <w:spacing w:val="-63"/>
          <w:sz w:val="21"/>
          <w:szCs w:val="21"/>
        </w:rPr>
        <w:t xml:space="preserve"> </w:t>
      </w:r>
      <w:r>
        <w:rPr>
          <w:rFonts w:hint="default"/>
          <w:spacing w:val="-2"/>
          <w:sz w:val="21"/>
          <w:szCs w:val="21"/>
        </w:rPr>
        <w:t xml:space="preserve">中小企业规模类型自测小程序，在国务院客户端和工业和信息化部网站上均有链接，供</w:t>
      </w:r>
      <w:r>
        <w:rPr>
          <w:rFonts w:hint="default"/>
          <w:spacing w:val="-92"/>
          <w:sz w:val="21"/>
          <w:szCs w:val="21"/>
        </w:rPr>
        <w:t xml:space="preserve"> </w:t>
      </w:r>
      <w:r>
        <w:rPr>
          <w:rFonts w:hint="default"/>
          <w:sz w:val="21"/>
          <w:szCs w:val="21"/>
        </w:rPr>
        <w:t xml:space="preserve">应商填写所属的行业和指标数据可自动生成企业规模类型测试结果。</w:t>
      </w:r>
      <w:r/>
    </w:p>
    <w:p>
      <w:pPr>
        <w:jc w:val="left"/>
        <w:widowControl/>
        <w:rPr>
          <w:rFonts w:hint="default"/>
          <w:sz w:val="21"/>
          <w:szCs w:val="21"/>
        </w:rPr>
      </w:pPr>
      <w:r>
        <w:rPr>
          <w:rFonts w:hint="default"/>
          <w:color w:val="000000"/>
          <w:sz w:val="21"/>
          <w:szCs w:val="21"/>
        </w:rPr>
        <w:br w:type="page" w:clear="all"/>
      </w:r>
      <w:r/>
    </w:p>
    <w:p>
      <w:pPr>
        <w:spacing w:line="360" w:lineRule="auto"/>
        <w:rPr>
          <w:rFonts w:hint="default"/>
          <w:color w:val="000000"/>
          <w:sz w:val="21"/>
          <w:szCs w:val="21"/>
        </w:rPr>
        <w:outlineLvl w:val="2"/>
      </w:pPr>
      <w:r>
        <w:rPr>
          <w:rFonts w:hint="default"/>
          <w:color w:val="000000"/>
          <w:sz w:val="21"/>
          <w:szCs w:val="21"/>
        </w:rPr>
        <w:t xml:space="preserve">3 </w:t>
      </w:r>
      <w:r>
        <w:rPr>
          <w:rFonts w:hint="default" w:ascii="宋体" w:eastAsia="宋体"/>
          <w:sz w:val="21"/>
          <w:szCs w:val="21"/>
        </w:rPr>
        <w:t xml:space="preserve">本项目的特定资格要求</w:t>
      </w:r>
      <w:r/>
    </w:p>
    <w:p>
      <w:pPr>
        <w:jc w:val="left"/>
        <w:widowControl/>
        <w:rPr>
          <w:rFonts w:hint="default"/>
          <w:sz w:val="21"/>
          <w:szCs w:val="21"/>
        </w:rPr>
      </w:pPr>
      <w:r>
        <w:rPr>
          <w:rFonts w:hint="default"/>
          <w:sz w:val="21"/>
          <w:szCs w:val="21"/>
        </w:rPr>
      </w:r>
      <w:r/>
    </w:p>
    <w:p>
      <w:pPr>
        <w:ind w:firstLine="420"/>
        <w:spacing w:line="360" w:lineRule="auto"/>
        <w:tabs>
          <w:tab w:val="left" w:pos="900" w:leader="none"/>
          <w:tab w:val="left" w:pos="1134" w:leader="none"/>
          <w:tab w:val="left" w:pos="1589" w:leader="none"/>
          <w:tab w:val="left" w:pos="5521" w:leader="none"/>
        </w:tabs>
        <w:rPr>
          <w:rFonts w:hint="default" w:ascii="宋体" w:hAnsi="Times New Roman" w:eastAsia="宋体" w:cs="Times New Roman"/>
          <w:sz w:val="21"/>
          <w:szCs w:val="21"/>
        </w:rPr>
      </w:pPr>
      <w:r>
        <w:rPr>
          <w:rFonts w:hint="default" w:ascii="宋体" w:hAnsi="Times New Roman" w:eastAsia="宋体" w:cs="Times New Roman"/>
          <w:sz w:val="21"/>
          <w:szCs w:val="21"/>
        </w:rPr>
        <w:t xml:space="preserve">（1）具有工商行政管理部门核发的有效企业法人营业执照；</w:t>
      </w:r>
      <w:r/>
    </w:p>
    <w:p>
      <w:pPr>
        <w:ind w:firstLine="420"/>
        <w:spacing w:line="360" w:lineRule="auto"/>
        <w:tabs>
          <w:tab w:val="left" w:pos="900" w:leader="none"/>
          <w:tab w:val="left" w:pos="1134" w:leader="none"/>
          <w:tab w:val="left" w:pos="1589" w:leader="none"/>
          <w:tab w:val="left" w:pos="5521" w:leader="none"/>
        </w:tabs>
        <w:rPr>
          <w:rFonts w:hint="default" w:ascii="宋体" w:hAnsi="Times New Roman" w:eastAsia="宋体" w:cs="Times New Roman"/>
          <w:sz w:val="21"/>
          <w:szCs w:val="21"/>
        </w:rPr>
      </w:pPr>
      <w:r>
        <w:rPr>
          <w:rFonts w:hint="default" w:ascii="宋体" w:hAnsi="Times New Roman" w:eastAsia="宋体" w:cs="Times New Roman"/>
          <w:sz w:val="21"/>
          <w:szCs w:val="21"/>
        </w:rPr>
        <w:t xml:space="preserve">（2）投标人具有建筑工程施工总承包三级及以上资质；</w:t>
      </w:r>
      <w:r/>
    </w:p>
    <w:p>
      <w:pPr>
        <w:ind w:firstLine="420"/>
        <w:spacing w:line="360" w:lineRule="auto"/>
        <w:tabs>
          <w:tab w:val="left" w:pos="900" w:leader="none"/>
          <w:tab w:val="left" w:pos="1134" w:leader="none"/>
          <w:tab w:val="left" w:pos="1589" w:leader="none"/>
          <w:tab w:val="left" w:pos="5521" w:leader="none"/>
        </w:tabs>
        <w:rPr>
          <w:rFonts w:hint="default" w:ascii="宋体" w:hAnsi="Times New Roman" w:eastAsia="宋体" w:cs="Times New Roman"/>
          <w:sz w:val="21"/>
          <w:szCs w:val="21"/>
        </w:rPr>
      </w:pPr>
      <w:r>
        <w:rPr>
          <w:rFonts w:hint="default" w:ascii="宋体" w:hAnsi="Times New Roman" w:eastAsia="宋体" w:cs="Times New Roman"/>
          <w:sz w:val="21"/>
          <w:szCs w:val="21"/>
        </w:rPr>
        <w:t xml:space="preserve">（3）具备安全生产条件，并取得有效的安全生产许可证；</w:t>
      </w:r>
      <w:r/>
    </w:p>
    <w:p>
      <w:pPr>
        <w:ind w:firstLine="420"/>
        <w:spacing w:line="360" w:lineRule="auto"/>
        <w:tabs>
          <w:tab w:val="left" w:pos="900" w:leader="none"/>
          <w:tab w:val="left" w:pos="1134" w:leader="none"/>
          <w:tab w:val="left" w:pos="1589" w:leader="none"/>
          <w:tab w:val="left" w:pos="5521" w:leader="none"/>
        </w:tabs>
        <w:rPr>
          <w:rFonts w:hint="default" w:ascii="宋体" w:hAnsi="Times New Roman" w:eastAsia="宋体" w:cs="Times New Roman"/>
          <w:sz w:val="21"/>
          <w:szCs w:val="21"/>
        </w:rPr>
      </w:pPr>
      <w:r>
        <w:rPr>
          <w:rFonts w:hint="default" w:ascii="宋体" w:hAnsi="Times New Roman" w:eastAsia="宋体" w:cs="Times New Roman"/>
          <w:sz w:val="21"/>
          <w:szCs w:val="21"/>
        </w:rPr>
        <w:t xml:space="preserve">（4）供应商拟派项目负责人具备建筑工程二级(含)以上注册建造师且具有有效的建设行政主管部门核发的安全生产考核合格证（B证）。</w:t>
      </w:r>
      <w:r/>
    </w:p>
    <w:p>
      <w:pPr>
        <w:spacing w:line="360" w:lineRule="auto"/>
        <w:tabs>
          <w:tab w:val="left" w:pos="5580" w:leader="none"/>
        </w:tabs>
        <w:rPr>
          <w:rFonts w:hint="default"/>
          <w:sz w:val="21"/>
          <w:szCs w:val="21"/>
        </w:rPr>
      </w:pPr>
      <w:r>
        <w:rPr>
          <w:rFonts w:hint="default"/>
          <w:sz w:val="21"/>
          <w:szCs w:val="21"/>
        </w:rPr>
      </w:r>
      <w:r/>
    </w:p>
    <w:p>
      <w:pPr>
        <w:spacing w:line="360" w:lineRule="auto"/>
        <w:tabs>
          <w:tab w:val="left" w:pos="5580" w:leader="none"/>
        </w:tabs>
        <w:rPr>
          <w:rFonts w:hint="default"/>
          <w:sz w:val="21"/>
          <w:szCs w:val="21"/>
        </w:rPr>
      </w:pPr>
      <w:r>
        <w:rPr>
          <w:rFonts w:hint="default"/>
          <w:sz w:val="21"/>
          <w:szCs w:val="21"/>
        </w:rPr>
      </w:r>
      <w:r/>
    </w:p>
    <w:p>
      <w:pPr>
        <w:ind w:firstLine="2730"/>
        <w:spacing w:line="360" w:lineRule="auto"/>
        <w:rPr>
          <w:rFonts w:hint="default"/>
          <w:color w:val="000000"/>
          <w:sz w:val="24"/>
          <w:szCs w:val="24"/>
        </w:rPr>
        <w:outlineLvl w:val="2"/>
      </w:pPr>
      <w:r>
        <w:rPr>
          <w:rFonts w:hint="default" w:ascii="宋体" w:hAnsi="宋体" w:eastAsia="宋体" w:cs="宋体"/>
          <w:sz w:val="21"/>
          <w:szCs w:val="21"/>
        </w:rPr>
        <w:t xml:space="preserve">提供证明文件 </w:t>
      </w:r>
      <w:r>
        <w:rPr>
          <w:rFonts w:hint="default"/>
          <w:b/>
          <w:sz w:val="21"/>
          <w:szCs w:val="21"/>
        </w:rPr>
        <w:br w:type="page" w:clear="all"/>
      </w:r>
      <w:bookmarkStart w:id="32" w:name="_Toc226337253"/>
      <w:r/>
      <w:bookmarkStart w:id="33" w:name="_Toc195842922"/>
      <w:r/>
      <w:bookmarkStart w:id="34" w:name="_Toc150774762"/>
      <w:r/>
      <w:bookmarkStart w:id="35" w:name="_Toc226965747"/>
      <w:r/>
      <w:bookmarkStart w:id="36" w:name="_Toc226309801"/>
      <w:r/>
      <w:bookmarkStart w:id="37" w:name="_Toc480942350"/>
      <w:r/>
      <w:bookmarkStart w:id="38" w:name="_Toc142311059"/>
      <w:r/>
      <w:bookmarkStart w:id="39" w:name="_Toc127151557"/>
      <w:r/>
      <w:bookmarkStart w:id="40" w:name="_Toc264969247"/>
      <w:r/>
      <w:bookmarkStart w:id="41" w:name="_Toc150480795"/>
      <w:r/>
      <w:bookmarkStart w:id="42" w:name="_Ref467988705"/>
      <w:r/>
      <w:bookmarkStart w:id="43" w:name="_Toc520356218"/>
      <w:r/>
      <w:bookmarkStart w:id="44" w:name="_Toc226965830"/>
      <w:r/>
      <w:bookmarkStart w:id="45" w:name="_Toc305158825"/>
      <w:r/>
      <w:bookmarkStart w:id="46" w:name="_Toc265228395"/>
      <w:r/>
      <w:bookmarkStart w:id="47" w:name="_Toc305158899"/>
      <w:r>
        <w:rPr>
          <w:rFonts w:hint="default"/>
          <w:color w:val="000000"/>
          <w:sz w:val="21"/>
          <w:szCs w:val="21"/>
        </w:rPr>
        <w:t xml:space="preserve">4  </w:t>
      </w:r>
      <w:r>
        <w:rPr>
          <w:rFonts w:hint="default" w:ascii="宋体" w:eastAsia="宋体"/>
          <w:color w:val="000000"/>
          <w:sz w:val="21"/>
          <w:szCs w:val="21"/>
        </w:rPr>
        <w:t xml:space="preserve">响应函（实质性格式）</w:t>
      </w:r>
      <w:r/>
    </w:p>
    <w:p>
      <w:pPr>
        <w:spacing w:line="360" w:lineRule="auto"/>
        <w:tabs>
          <w:tab w:val="left" w:pos="5580" w:leader="none"/>
        </w:tabs>
        <w:rPr>
          <w:rFonts w:hint="default"/>
          <w:color w:val="000000"/>
          <w:sz w:val="24"/>
          <w:szCs w:val="24"/>
        </w:rPr>
      </w:pPr>
      <w:r>
        <w:rPr>
          <w:rFonts w:hint="default"/>
          <w:color w:val="000000"/>
          <w:sz w:val="24"/>
          <w:szCs w:val="24"/>
        </w:rPr>
      </w:r>
      <w:r/>
    </w:p>
    <w:p>
      <w:pPr>
        <w:jc w:val="center"/>
        <w:spacing w:line="360" w:lineRule="auto"/>
        <w:rPr>
          <w:rFonts w:hint="default"/>
          <w:b/>
          <w:color w:val="000000"/>
          <w:sz w:val="36"/>
          <w:szCs w:val="24"/>
        </w:rPr>
      </w:pPr>
      <w:r>
        <w:rPr>
          <w:rFonts w:hint="default" w:ascii="宋体" w:eastAsia="宋体"/>
          <w:b/>
          <w:color w:val="000000"/>
          <w:sz w:val="36"/>
          <w:szCs w:val="24"/>
        </w:rPr>
        <w:t xml:space="preserve">响应函</w:t>
      </w:r>
      <w:r/>
    </w:p>
    <w:p>
      <w:pPr>
        <w:spacing w:line="360" w:lineRule="auto"/>
        <w:tabs>
          <w:tab w:val="left" w:pos="5580" w:leader="none"/>
        </w:tabs>
        <w:rPr>
          <w:rFonts w:hint="default"/>
          <w:color w:val="000000"/>
          <w:sz w:val="21"/>
          <w:szCs w:val="21"/>
        </w:rPr>
      </w:pPr>
      <w:r>
        <w:rPr>
          <w:rFonts w:hint="default" w:ascii="宋体" w:eastAsia="宋体"/>
          <w:color w:val="000000"/>
          <w:sz w:val="21"/>
          <w:szCs w:val="21"/>
        </w:rPr>
        <w:t xml:space="preserve">致：</w:t>
      </w:r>
      <w:r>
        <w:rPr>
          <w:rFonts w:hint="default" w:ascii="宋体" w:eastAsia="宋体"/>
          <w:color w:val="000000"/>
          <w:sz w:val="21"/>
          <w:szCs w:val="21"/>
          <w:u w:val="single"/>
        </w:rPr>
        <w:t xml:space="preserve">（采购人或采购代理机构）</w:t>
      </w:r>
      <w:r/>
    </w:p>
    <w:p>
      <w:pPr>
        <w:spacing w:line="360" w:lineRule="auto"/>
        <w:tabs>
          <w:tab w:val="left" w:pos="5580" w:leader="none"/>
        </w:tabs>
        <w:rPr>
          <w:rFonts w:hint="default"/>
          <w:color w:val="000000"/>
          <w:sz w:val="21"/>
          <w:szCs w:val="21"/>
        </w:rPr>
      </w:pPr>
      <w:r>
        <w:rPr>
          <w:rFonts w:hint="default"/>
          <w:color w:val="000000"/>
          <w:sz w:val="21"/>
          <w:szCs w:val="21"/>
        </w:rPr>
      </w:r>
      <w:r/>
    </w:p>
    <w:p>
      <w:pPr>
        <w:ind w:firstLine="408"/>
        <w:spacing w:line="360" w:lineRule="auto"/>
        <w:tabs>
          <w:tab w:val="left" w:pos="5580" w:leader="none"/>
        </w:tabs>
        <w:rPr>
          <w:rFonts w:hint="default"/>
          <w:color w:val="000000"/>
          <w:sz w:val="21"/>
          <w:szCs w:val="21"/>
        </w:rPr>
      </w:pPr>
      <w:r>
        <w:rPr>
          <w:rFonts w:hint="default" w:ascii="宋体" w:eastAsia="宋体"/>
          <w:color w:val="000000"/>
          <w:sz w:val="21"/>
          <w:szCs w:val="21"/>
        </w:rPr>
        <w:t xml:space="preserve">我方参加你方就</w:t>
      </w:r>
      <w:r>
        <w:rPr>
          <w:rFonts w:hint="default" w:ascii="宋体" w:eastAsia="宋体"/>
          <w:color w:val="000000"/>
          <w:sz w:val="21"/>
          <w:szCs w:val="21"/>
          <w:u w:val="single"/>
        </w:rPr>
        <w:t xml:space="preserve">（项目名称</w:t>
      </w:r>
      <w:r>
        <w:rPr>
          <w:rFonts w:hint="eastAsia" w:ascii="宋体"/>
          <w:color w:val="000000"/>
          <w:sz w:val="21"/>
          <w:szCs w:val="21"/>
          <w:u w:val="single"/>
          <w:lang w:eastAsia="zh-CN"/>
        </w:rPr>
        <w:t xml:space="preserve">）（</w:t>
      </w:r>
      <w:r>
        <w:rPr>
          <w:rFonts w:hint="default" w:ascii="宋体" w:eastAsia="宋体"/>
          <w:color w:val="000000"/>
          <w:sz w:val="21"/>
          <w:szCs w:val="21"/>
          <w:u w:val="single"/>
        </w:rPr>
        <w:t xml:space="preserve">项目编号</w:t>
      </w:r>
      <w:r>
        <w:rPr>
          <w:rFonts w:hint="eastAsia" w:ascii="宋体"/>
          <w:color w:val="000000"/>
          <w:sz w:val="21"/>
          <w:szCs w:val="21"/>
          <w:u w:val="single"/>
          <w:lang w:eastAsia="zh-CN"/>
        </w:rPr>
        <w:t xml:space="preserve">，</w:t>
      </w:r>
      <w:r>
        <w:rPr>
          <w:rFonts w:hint="eastAsia" w:ascii="宋体" w:hAnsi="宋体" w:eastAsia="宋体" w:cs="宋体"/>
          <w:sz w:val="21"/>
          <w:szCs w:val="21"/>
          <w:u w:val="single"/>
        </w:rPr>
        <w:t xml:space="preserve">分</w:t>
      </w:r>
      <w:r>
        <w:rPr>
          <w:rFonts w:hint="default" w:ascii="宋体" w:eastAsia="宋体"/>
          <w:color w:val="000000"/>
          <w:sz w:val="21"/>
          <w:szCs w:val="21"/>
          <w:u w:val="single"/>
        </w:rPr>
        <w:t xml:space="preserve">包号）</w:t>
      </w:r>
      <w:r>
        <w:rPr>
          <w:rFonts w:hint="default" w:ascii="宋体" w:eastAsia="宋体"/>
          <w:color w:val="000000"/>
          <w:sz w:val="21"/>
          <w:szCs w:val="21"/>
        </w:rPr>
        <w:t xml:space="preserve">组织的政府采购活动，并对此项目进行响应。</w:t>
      </w:r>
      <w:r/>
    </w:p>
    <w:p>
      <w:pPr>
        <w:ind w:firstLine="408"/>
        <w:spacing w:line="360" w:lineRule="auto"/>
        <w:tabs>
          <w:tab w:val="left" w:pos="5580" w:leader="none"/>
        </w:tabs>
        <w:rPr>
          <w:rFonts w:hint="default"/>
          <w:color w:val="000000"/>
          <w:sz w:val="21"/>
          <w:szCs w:val="21"/>
        </w:rPr>
      </w:pPr>
      <w:r>
        <w:rPr>
          <w:rFonts w:hint="default"/>
          <w:color w:val="000000"/>
          <w:sz w:val="21"/>
          <w:szCs w:val="21"/>
        </w:rPr>
        <w:t xml:space="preserve">1. </w:t>
      </w:r>
      <w:r>
        <w:rPr>
          <w:rFonts w:hint="default" w:ascii="宋体" w:eastAsia="宋体"/>
          <w:color w:val="000000"/>
          <w:sz w:val="21"/>
          <w:szCs w:val="21"/>
        </w:rPr>
        <w:t xml:space="preserve">我方已详细审查全部磋商文件，自愿参与响应并承诺如下：</w:t>
      </w:r>
      <w:r/>
    </w:p>
    <w:p>
      <w:pPr>
        <w:ind w:left="360" w:firstLine="63"/>
        <w:spacing w:line="360" w:lineRule="auto"/>
        <w:tabs>
          <w:tab w:val="left" w:pos="720" w:leader="none"/>
          <w:tab w:val="left" w:pos="900" w:leader="none"/>
        </w:tabs>
        <w:rPr>
          <w:rFonts w:hint="default"/>
          <w:color w:val="000000"/>
          <w:sz w:val="21"/>
          <w:szCs w:val="21"/>
        </w:rPr>
      </w:pPr>
      <w:r>
        <w:rPr>
          <w:rFonts w:hint="default" w:ascii="宋体" w:eastAsia="宋体"/>
          <w:color w:val="000000"/>
          <w:sz w:val="21"/>
          <w:szCs w:val="21"/>
        </w:rPr>
        <w:t xml:space="preserve">（1）本响应有效期为自提交响应文件的截止之日起</w:t>
      </w:r>
      <w:r>
        <w:rPr>
          <w:rFonts w:hint="default"/>
          <w:sz w:val="21"/>
          <w:szCs w:val="21"/>
        </w:rPr>
        <w:t xml:space="preserve">60</w:t>
      </w:r>
      <w:r>
        <w:rPr>
          <w:rFonts w:hint="default" w:ascii="宋体" w:eastAsia="宋体"/>
          <w:color w:val="000000"/>
          <w:sz w:val="21"/>
          <w:szCs w:val="21"/>
        </w:rPr>
        <w:t xml:space="preserve">个日历日。</w:t>
      </w:r>
      <w:r/>
    </w:p>
    <w:p>
      <w:pPr>
        <w:ind w:left="360" w:firstLine="63"/>
        <w:spacing w:line="360" w:lineRule="auto"/>
        <w:tabs>
          <w:tab w:val="left" w:pos="720" w:leader="none"/>
          <w:tab w:val="left" w:pos="900" w:leader="none"/>
        </w:tabs>
        <w:rPr>
          <w:rFonts w:hint="default"/>
          <w:color w:val="000000"/>
          <w:sz w:val="21"/>
          <w:szCs w:val="21"/>
        </w:rPr>
      </w:pPr>
      <w:r>
        <w:rPr>
          <w:rFonts w:hint="default" w:ascii="宋体" w:eastAsia="宋体"/>
          <w:color w:val="000000"/>
          <w:sz w:val="21"/>
          <w:szCs w:val="21"/>
        </w:rPr>
        <w:t xml:space="preserve">（2）除合同条款及采购需求偏离表列出的偏离外，我方响应磋商文件的全部要求。</w:t>
      </w:r>
      <w:r/>
    </w:p>
    <w:p>
      <w:pPr>
        <w:ind w:firstLine="367"/>
        <w:spacing w:line="360" w:lineRule="auto"/>
        <w:tabs>
          <w:tab w:val="left" w:pos="5580" w:leader="none"/>
        </w:tabs>
        <w:rPr>
          <w:rFonts w:hint="default"/>
          <w:color w:val="000000"/>
          <w:sz w:val="21"/>
          <w:szCs w:val="21"/>
        </w:rPr>
      </w:pPr>
      <w:r>
        <w:rPr>
          <w:rFonts w:hint="default" w:ascii="宋体" w:eastAsia="宋体"/>
          <w:color w:val="000000"/>
          <w:sz w:val="21"/>
          <w:szCs w:val="21"/>
        </w:rPr>
        <w:t xml:space="preserve">（3）我方已提供的全部文件资料是真实、准确的，并对此承担一切法律后果。</w:t>
      </w:r>
      <w:r/>
    </w:p>
    <w:p>
      <w:pPr>
        <w:ind w:firstLine="367"/>
        <w:spacing w:line="360" w:lineRule="auto"/>
        <w:tabs>
          <w:tab w:val="left" w:pos="5580" w:leader="none"/>
        </w:tabs>
        <w:rPr>
          <w:rFonts w:hint="default"/>
          <w:color w:val="000000"/>
          <w:sz w:val="21"/>
          <w:szCs w:val="21"/>
        </w:rPr>
      </w:pPr>
      <w:r>
        <w:rPr>
          <w:rFonts w:hint="default" w:ascii="宋体" w:eastAsia="宋体"/>
          <w:color w:val="000000"/>
          <w:sz w:val="21"/>
          <w:szCs w:val="21"/>
        </w:rPr>
        <w:t xml:space="preserve">（4）如我方中标，我方将在法律规定的期限内与你方签订合同，按照磋商文件要求提交履约保证金，并在合同约定的期限内完成合同规定的全部义务。</w:t>
      </w:r>
      <w:r/>
    </w:p>
    <w:p>
      <w:pPr>
        <w:ind w:left="420"/>
        <w:spacing w:line="360" w:lineRule="auto"/>
        <w:rPr>
          <w:rFonts w:hint="default"/>
          <w:color w:val="000000"/>
          <w:sz w:val="21"/>
          <w:szCs w:val="21"/>
        </w:rPr>
      </w:pPr>
      <w:r>
        <w:rPr>
          <w:rFonts w:hint="default"/>
          <w:color w:val="000000"/>
          <w:sz w:val="21"/>
          <w:szCs w:val="21"/>
        </w:rPr>
        <w:t xml:space="preserve">2. </w:t>
      </w:r>
      <w:r>
        <w:rPr>
          <w:rFonts w:hint="default" w:ascii="宋体" w:eastAsia="宋体"/>
          <w:color w:val="000000"/>
          <w:sz w:val="21"/>
          <w:szCs w:val="21"/>
        </w:rPr>
        <w:t xml:space="preserve">其他补充条款（如有）：</w:t>
      </w:r>
      <w:r>
        <w:rPr>
          <w:rFonts w:hint="default"/>
          <w:color w:val="000000"/>
          <w:sz w:val="21"/>
          <w:szCs w:val="21"/>
        </w:rPr>
        <w:t xml:space="preserve">___________</w:t>
      </w:r>
      <w:r>
        <w:rPr>
          <w:rFonts w:hint="default" w:ascii="宋体" w:eastAsia="宋体"/>
          <w:color w:val="000000"/>
          <w:sz w:val="21"/>
          <w:szCs w:val="21"/>
        </w:rPr>
        <w:t xml:space="preserve">。</w:t>
      </w:r>
      <w:r/>
    </w:p>
    <w:p>
      <w:pPr>
        <w:ind w:firstLine="420"/>
        <w:spacing w:line="360" w:lineRule="auto"/>
        <w:rPr>
          <w:rFonts w:hint="default"/>
          <w:color w:val="000000"/>
          <w:sz w:val="21"/>
          <w:szCs w:val="21"/>
        </w:rPr>
      </w:pPr>
      <w:r>
        <w:rPr>
          <w:rFonts w:hint="default" w:ascii="宋体" w:eastAsia="宋体"/>
          <w:color w:val="000000"/>
          <w:sz w:val="21"/>
          <w:szCs w:val="21"/>
        </w:rPr>
        <w:t xml:space="preserve">与本响应有关的一切正式往来信函请寄：</w:t>
      </w:r>
      <w:r/>
    </w:p>
    <w:p>
      <w:pPr>
        <w:ind w:left="420"/>
        <w:spacing w:line="360" w:lineRule="auto"/>
        <w:tabs>
          <w:tab w:val="left" w:pos="5580" w:leader="none"/>
        </w:tabs>
        <w:rPr>
          <w:rFonts w:hint="default"/>
          <w:color w:val="000000"/>
          <w:sz w:val="21"/>
          <w:szCs w:val="21"/>
        </w:rPr>
      </w:pPr>
      <w:r>
        <w:rPr>
          <w:rFonts w:hint="default"/>
          <w:color w:val="000000"/>
          <w:sz w:val="21"/>
          <w:szCs w:val="21"/>
        </w:rPr>
      </w:r>
      <w:r/>
    </w:p>
    <w:p>
      <w:pPr>
        <w:ind w:left="420"/>
        <w:spacing w:line="360" w:lineRule="auto"/>
        <w:tabs>
          <w:tab w:val="left" w:pos="5580" w:leader="none"/>
        </w:tabs>
        <w:rPr>
          <w:rFonts w:hint="default"/>
          <w:color w:val="000000"/>
          <w:sz w:val="21"/>
          <w:szCs w:val="21"/>
        </w:rPr>
      </w:pPr>
      <w:r>
        <w:rPr>
          <w:rFonts w:hint="default" w:ascii="宋体" w:eastAsia="宋体"/>
          <w:color w:val="000000"/>
          <w:sz w:val="21"/>
          <w:szCs w:val="21"/>
        </w:rPr>
        <w:t xml:space="preserve">地址_________________________     传真____________________________</w:t>
      </w:r>
      <w:r/>
    </w:p>
    <w:p>
      <w:pPr>
        <w:ind w:left="420"/>
        <w:spacing w:line="360" w:lineRule="auto"/>
        <w:tabs>
          <w:tab w:val="left" w:pos="5580" w:leader="none"/>
        </w:tabs>
        <w:rPr>
          <w:rFonts w:hint="default"/>
          <w:color w:val="000000"/>
          <w:sz w:val="21"/>
          <w:szCs w:val="21"/>
        </w:rPr>
      </w:pPr>
      <w:r>
        <w:rPr>
          <w:rFonts w:hint="default" w:ascii="宋体" w:eastAsia="宋体"/>
          <w:color w:val="000000"/>
          <w:sz w:val="21"/>
          <w:szCs w:val="21"/>
        </w:rPr>
        <w:t xml:space="preserve">电话_________________________     电子函件________________________</w:t>
      </w:r>
      <w:r/>
    </w:p>
    <w:p>
      <w:pPr>
        <w:ind w:left="420"/>
        <w:spacing w:line="360" w:lineRule="auto"/>
        <w:tabs>
          <w:tab w:val="left" w:pos="5580" w:leader="none"/>
        </w:tabs>
        <w:rPr>
          <w:rFonts w:hint="default"/>
          <w:color w:val="000000"/>
          <w:sz w:val="21"/>
          <w:szCs w:val="21"/>
        </w:rPr>
      </w:pPr>
      <w:r>
        <w:rPr>
          <w:rFonts w:hint="default"/>
          <w:color w:val="000000"/>
          <w:sz w:val="21"/>
          <w:szCs w:val="21"/>
        </w:rPr>
      </w:r>
      <w:r/>
    </w:p>
    <w:p>
      <w:pPr>
        <w:ind w:left="420"/>
        <w:spacing w:line="360" w:lineRule="auto"/>
        <w:tabs>
          <w:tab w:val="left" w:pos="5580" w:leader="none"/>
        </w:tabs>
        <w:rPr>
          <w:rFonts w:hint="default"/>
          <w:color w:val="000000"/>
          <w:sz w:val="21"/>
          <w:szCs w:val="21"/>
        </w:rPr>
      </w:pPr>
      <w:r>
        <w:rPr>
          <w:rFonts w:hint="default" w:ascii="宋体" w:eastAsia="宋体"/>
          <w:color w:val="000000"/>
          <w:sz w:val="21"/>
          <w:szCs w:val="21"/>
        </w:rPr>
        <w:t xml:space="preserve">供应商名称（加盖公章） ___________</w:t>
      </w:r>
      <w:r/>
    </w:p>
    <w:p>
      <w:pPr>
        <w:ind w:left="420"/>
        <w:spacing w:line="360" w:lineRule="auto"/>
        <w:tabs>
          <w:tab w:val="left" w:pos="5580" w:leader="none"/>
        </w:tabs>
        <w:rPr>
          <w:rFonts w:hint="default"/>
          <w:color w:val="000000"/>
          <w:sz w:val="21"/>
          <w:szCs w:val="21"/>
        </w:rPr>
      </w:pPr>
      <w:r>
        <w:rPr>
          <w:rFonts w:hint="default" w:ascii="宋体" w:eastAsia="宋体"/>
          <w:color w:val="000000"/>
          <w:sz w:val="21"/>
          <w:szCs w:val="21"/>
        </w:rPr>
        <w:t xml:space="preserve">日期：_____年______月______日    </w:t>
      </w:r>
      <w:r/>
    </w:p>
    <w:p>
      <w:pPr>
        <w:ind w:left="420"/>
        <w:spacing w:line="360" w:lineRule="auto"/>
        <w:tabs>
          <w:tab w:val="left" w:pos="5580" w:leader="none"/>
        </w:tabs>
        <w:rPr>
          <w:rFonts w:hint="default"/>
          <w:color w:val="000000"/>
          <w:sz w:val="21"/>
          <w:szCs w:val="21"/>
          <w:u w:val="single"/>
        </w:rPr>
      </w:pPr>
      <w:r>
        <w:rPr>
          <w:rFonts w:hint="default"/>
          <w:color w:val="000000"/>
          <w:sz w:val="21"/>
          <w:szCs w:val="21"/>
          <w:u w:val="single"/>
        </w:rPr>
      </w:r>
      <w:r/>
    </w:p>
    <w:p>
      <w:pPr>
        <w:jc w:val="left"/>
        <w:widowControl/>
        <w:rPr>
          <w:rFonts w:hint="default"/>
          <w:color w:val="000000"/>
          <w:sz w:val="21"/>
          <w:szCs w:val="21"/>
        </w:rPr>
      </w:pPr>
      <w:r/>
      <w:bookmarkStart w:id="48" w:name="_Hlt520355938"/>
      <w:r/>
      <w:bookmarkEnd w:id="48"/>
      <w:r/>
      <w:bookmarkStart w:id="49" w:name="_Hlt520356243"/>
      <w:r/>
      <w:bookmarkEnd w:id="49"/>
      <w:r>
        <w:rPr>
          <w:rFonts w:hint="default"/>
          <w:color w:val="000000"/>
          <w:sz w:val="21"/>
          <w:szCs w:val="21"/>
        </w:rPr>
        <w:br w:type="page" w:clear="all"/>
      </w:r>
      <w:r/>
    </w:p>
    <w:p>
      <w:pPr>
        <w:jc w:val="left"/>
        <w:widowControl/>
        <w:rPr>
          <w:rFonts w:hint="default"/>
          <w:color w:val="000000"/>
          <w:sz w:val="24"/>
          <w:szCs w:val="24"/>
        </w:rPr>
      </w:pPr>
      <w:r>
        <w:rPr>
          <w:rFonts w:hint="default"/>
          <w:color w:val="000000"/>
          <w:sz w:val="21"/>
          <w:szCs w:val="21"/>
        </w:rPr>
        <w:t xml:space="preserve">5  </w:t>
      </w:r>
      <w:r>
        <w:rPr>
          <w:rFonts w:hint="default" w:ascii="宋体" w:eastAsia="宋体"/>
          <w:color w:val="000000"/>
          <w:sz w:val="21"/>
          <w:szCs w:val="21"/>
        </w:rPr>
        <w:t xml:space="preserve">法定代表人资格证明书及授权委托书（实质性格式）</w:t>
      </w:r>
      <w:r/>
    </w:p>
    <w:p>
      <w:pPr>
        <w:jc w:val="center"/>
        <w:spacing w:line="360" w:lineRule="auto"/>
        <w:rPr>
          <w:rFonts w:hint="default" w:ascii="宋体" w:hAnsi="宋体" w:eastAsia="宋体"/>
          <w:b/>
          <w:sz w:val="32"/>
          <w:szCs w:val="24"/>
        </w:rPr>
      </w:pPr>
      <w:r>
        <w:rPr>
          <w:rFonts w:hint="default" w:ascii="宋体" w:hAnsi="宋体" w:eastAsia="宋体"/>
          <w:b/>
          <w:sz w:val="32"/>
          <w:szCs w:val="24"/>
        </w:rPr>
      </w:r>
      <w:r/>
    </w:p>
    <w:p>
      <w:pPr>
        <w:jc w:val="center"/>
        <w:spacing w:line="360" w:lineRule="auto"/>
        <w:rPr>
          <w:rFonts w:hint="default" w:ascii="宋体" w:hAnsi="宋体" w:eastAsia="宋体"/>
          <w:b/>
          <w:sz w:val="32"/>
          <w:szCs w:val="24"/>
        </w:rPr>
      </w:pPr>
      <w:r>
        <w:rPr>
          <w:rFonts w:hint="default" w:ascii="宋体" w:hAnsi="宋体" w:eastAsia="宋体"/>
          <w:b/>
          <w:sz w:val="32"/>
          <w:szCs w:val="24"/>
        </w:rPr>
        <w:t xml:space="preserve">法定代表人资格证明书</w:t>
      </w:r>
      <w:r/>
    </w:p>
    <w:p>
      <w:pPr>
        <w:spacing w:line="560" w:lineRule="exact"/>
        <w:rPr>
          <w:rFonts w:hint="default" w:ascii="宋体" w:hAnsi="宋体" w:eastAsia="宋体"/>
          <w:sz w:val="21"/>
          <w:szCs w:val="21"/>
        </w:rPr>
      </w:pPr>
      <w:r>
        <w:rPr>
          <w:rFonts w:hint="default" w:ascii="宋体" w:hAnsi="宋体" w:eastAsia="宋体"/>
          <w:sz w:val="21"/>
          <w:szCs w:val="21"/>
        </w:rPr>
        <w:t xml:space="preserve">单位名称:</w:t>
      </w:r>
      <w:r/>
    </w:p>
    <w:p>
      <w:pPr>
        <w:spacing w:line="560" w:lineRule="exact"/>
        <w:rPr>
          <w:rFonts w:hint="default" w:ascii="宋体" w:hAnsi="宋体" w:eastAsia="宋体"/>
          <w:sz w:val="21"/>
          <w:szCs w:val="21"/>
        </w:rPr>
      </w:pPr>
      <w:r>
        <w:rPr>
          <w:rFonts w:hint="default" w:ascii="宋体" w:hAnsi="宋体" w:eastAsia="宋体"/>
          <w:sz w:val="21"/>
          <w:szCs w:val="21"/>
        </w:rPr>
        <w:t xml:space="preserve">地址:</w:t>
      </w:r>
      <w:r/>
    </w:p>
    <w:p>
      <w:pPr>
        <w:spacing w:line="560" w:lineRule="exact"/>
        <w:rPr>
          <w:rFonts w:hint="default" w:ascii="宋体" w:hAnsi="宋体" w:eastAsia="宋体"/>
          <w:sz w:val="21"/>
          <w:szCs w:val="21"/>
        </w:rPr>
      </w:pPr>
      <w:r>
        <w:rPr>
          <w:rFonts w:hint="default" w:ascii="宋体" w:hAnsi="宋体" w:eastAsia="宋体"/>
          <w:sz w:val="21"/>
          <w:szCs w:val="21"/>
        </w:rPr>
        <w:t xml:space="preserve">姓名:     性别:       年龄:      职务:</w:t>
      </w:r>
      <w:r/>
    </w:p>
    <w:p>
      <w:pPr>
        <w:spacing w:line="560" w:lineRule="exact"/>
        <w:rPr>
          <w:rFonts w:hint="default" w:ascii="宋体" w:hAnsi="宋体" w:eastAsia="宋体"/>
          <w:sz w:val="21"/>
          <w:szCs w:val="21"/>
        </w:rPr>
      </w:pPr>
      <w:r>
        <w:rPr>
          <w:rFonts w:hint="default" w:ascii="宋体" w:hAnsi="宋体" w:eastAsia="宋体"/>
          <w:sz w:val="21"/>
          <w:szCs w:val="21"/>
        </w:rPr>
        <w:t xml:space="preserve">系</w:t>
      </w:r>
      <w:r>
        <w:rPr>
          <w:rFonts w:hint="default" w:ascii="宋体" w:hAnsi="宋体" w:eastAsia="宋体"/>
          <w:sz w:val="21"/>
          <w:szCs w:val="21"/>
          <w:u w:val="single"/>
        </w:rPr>
        <w:t xml:space="preserve">（供应商名称）</w:t>
      </w:r>
      <w:r>
        <w:rPr>
          <w:rFonts w:hint="default" w:ascii="宋体" w:hAnsi="宋体" w:eastAsia="宋体"/>
          <w:sz w:val="21"/>
          <w:szCs w:val="21"/>
        </w:rPr>
        <w:t xml:space="preserve">的法定代表人。为参与</w:t>
      </w:r>
      <w:r>
        <w:rPr>
          <w:rFonts w:hint="default" w:ascii="宋体" w:hAnsi="宋体" w:eastAsia="宋体"/>
          <w:sz w:val="21"/>
          <w:szCs w:val="21"/>
          <w:u w:val="single"/>
        </w:rPr>
        <w:t xml:space="preserve">（项目名称）</w:t>
      </w:r>
      <w:r>
        <w:rPr>
          <w:rFonts w:hint="eastAsia" w:ascii="宋体" w:hAnsi="宋体" w:eastAsia="宋体" w:cs="宋体"/>
          <w:sz w:val="21"/>
          <w:szCs w:val="21"/>
          <w:u w:val="single"/>
        </w:rPr>
        <w:t xml:space="preserve">（分包号：</w:t>
      </w:r>
      <w:r>
        <w:rPr>
          <w:rFonts w:hint="eastAsia" w:ascii="宋体" w:hAnsi="宋体" w:eastAsia="宋体" w:cs="宋体"/>
          <w:sz w:val="21"/>
          <w:szCs w:val="21"/>
          <w:u w:val="single"/>
          <w:lang w:eastAsia="zh-CN"/>
        </w:rPr>
        <w:t xml:space="preserve">）</w:t>
      </w:r>
      <w:r>
        <w:rPr>
          <w:rFonts w:hint="default" w:ascii="宋体" w:hAnsi="宋体" w:eastAsia="宋体"/>
          <w:sz w:val="21"/>
          <w:szCs w:val="21"/>
        </w:rPr>
        <w:t xml:space="preserve">的政府采购活动，</w:t>
      </w:r>
      <w:r>
        <w:rPr>
          <w:rFonts w:hint="default" w:ascii="宋体" w:hAnsi="宋体" w:eastAsia="宋体"/>
          <w:color w:val="000000"/>
          <w:sz w:val="21"/>
          <w:szCs w:val="21"/>
        </w:rPr>
        <w:t xml:space="preserve">签署、澄清确认、递交、撤回、修改</w:t>
      </w:r>
      <w:r>
        <w:rPr>
          <w:rFonts w:hint="default" w:ascii="宋体" w:hAnsi="宋体" w:eastAsia="宋体"/>
          <w:sz w:val="21"/>
          <w:szCs w:val="21"/>
        </w:rPr>
        <w:t xml:space="preserve">上述项目的响应文件、进行合同磋商、签署合同和处理与之有关的一切事务。</w:t>
      </w:r>
      <w:r/>
    </w:p>
    <w:p>
      <w:pPr>
        <w:spacing w:line="560" w:lineRule="exact"/>
        <w:rPr>
          <w:rFonts w:hint="default" w:ascii="宋体" w:hAnsi="宋体" w:eastAsia="宋体"/>
          <w:sz w:val="21"/>
          <w:szCs w:val="21"/>
        </w:rPr>
      </w:pPr>
      <w:r>
        <w:rPr>
          <w:rFonts w:hint="default" w:ascii="宋体" w:hAnsi="宋体" w:eastAsia="宋体"/>
          <w:sz w:val="21"/>
          <w:szCs w:val="21"/>
        </w:rPr>
        <w:t xml:space="preserve">特此证明。</w:t>
      </w:r>
      <w:r/>
    </w:p>
    <w:p>
      <w:pPr>
        <w:spacing w:line="560" w:lineRule="exact"/>
        <w:rPr>
          <w:rFonts w:hint="default" w:ascii="宋体" w:hAnsi="宋体" w:eastAsia="宋体"/>
          <w:sz w:val="21"/>
          <w:szCs w:val="21"/>
        </w:rPr>
      </w:pPr>
      <w:r>
        <w:rPr>
          <w:rFonts w:hint="default" w:ascii="宋体" w:hAnsi="宋体" w:eastAsia="宋体"/>
          <w:sz w:val="21"/>
          <w:szCs w:val="21"/>
        </w:rPr>
      </w:r>
      <w:r/>
    </w:p>
    <w:p>
      <w:pPr>
        <w:pStyle w:val="765"/>
        <w:ind w:right="-46"/>
        <w:spacing w:line="583" w:lineRule="auto"/>
        <w:rPr>
          <w:rFonts w:hint="default"/>
          <w:spacing w:val="-3"/>
          <w:sz w:val="21"/>
          <w:szCs w:val="21"/>
        </w:rPr>
      </w:pPr>
      <w:r>
        <w:rPr>
          <w:rFonts w:hint="default"/>
          <w:sz w:val="21"/>
          <w:szCs w:val="21"/>
        </w:rPr>
        <w:t xml:space="preserve">附：</w:t>
      </w:r>
      <w:r>
        <w:rPr>
          <w:rFonts w:hint="default"/>
          <w:spacing w:val="-3"/>
          <w:sz w:val="21"/>
          <w:szCs w:val="21"/>
        </w:rPr>
        <w:t xml:space="preserve">法</w:t>
      </w:r>
      <w:r>
        <w:rPr>
          <w:rFonts w:hint="default"/>
          <w:sz w:val="21"/>
          <w:szCs w:val="21"/>
        </w:rPr>
        <w:t xml:space="preserve">定</w:t>
      </w:r>
      <w:r>
        <w:rPr>
          <w:rFonts w:hint="default"/>
          <w:spacing w:val="-3"/>
          <w:sz w:val="21"/>
          <w:szCs w:val="21"/>
        </w:rPr>
        <w:t xml:space="preserve">代</w:t>
      </w:r>
      <w:r>
        <w:rPr>
          <w:rFonts w:hint="default"/>
          <w:sz w:val="21"/>
          <w:szCs w:val="21"/>
        </w:rPr>
        <w:t xml:space="preserve">表</w:t>
      </w:r>
      <w:r>
        <w:rPr>
          <w:rFonts w:hint="default"/>
          <w:spacing w:val="-3"/>
          <w:sz w:val="21"/>
          <w:szCs w:val="21"/>
        </w:rPr>
        <w:t xml:space="preserve">人</w:t>
      </w:r>
      <w:r>
        <w:rPr>
          <w:rFonts w:hint="default"/>
          <w:sz w:val="21"/>
          <w:szCs w:val="21"/>
        </w:rPr>
        <w:t xml:space="preserve">（</w:t>
      </w:r>
      <w:r>
        <w:rPr>
          <w:rFonts w:hint="default"/>
          <w:spacing w:val="-3"/>
          <w:sz w:val="21"/>
          <w:szCs w:val="21"/>
        </w:rPr>
        <w:t xml:space="preserve">单</w:t>
      </w:r>
      <w:r>
        <w:rPr>
          <w:rFonts w:hint="default"/>
          <w:sz w:val="21"/>
          <w:szCs w:val="21"/>
        </w:rPr>
        <w:t xml:space="preserve">位</w:t>
      </w:r>
      <w:r>
        <w:rPr>
          <w:rFonts w:hint="default"/>
          <w:spacing w:val="-3"/>
          <w:sz w:val="21"/>
          <w:szCs w:val="21"/>
        </w:rPr>
        <w:t xml:space="preserve">负</w:t>
      </w:r>
      <w:r>
        <w:rPr>
          <w:rFonts w:hint="default"/>
          <w:sz w:val="21"/>
          <w:szCs w:val="21"/>
        </w:rPr>
        <w:t xml:space="preserve">责人</w:t>
      </w:r>
      <w:r>
        <w:rPr>
          <w:rFonts w:hint="default"/>
          <w:spacing w:val="-3"/>
          <w:sz w:val="21"/>
          <w:szCs w:val="21"/>
        </w:rPr>
        <w:t xml:space="preserve">）有效期内的身份证正反面电子件。</w:t>
      </w:r>
      <w:r/>
    </w:p>
    <w:tbl>
      <w:tblPr>
        <w:tblStyle w:val="75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2367"/>
        </w:trPr>
        <w:tc>
          <w:tcPr>
            <w:tcBorders>
              <w:top w:val="single" w:color="000000" w:sz="4" w:space="0"/>
              <w:left w:val="single" w:color="000000" w:sz="4" w:space="0"/>
              <w:bottom w:val="single" w:color="000000" w:sz="4" w:space="0"/>
              <w:right w:val="single" w:color="000000" w:sz="4" w:space="0"/>
            </w:tcBorders>
            <w:tcW w:w="4673" w:type="dxa"/>
            <w:vAlign w:val="top"/>
            <w:textDirection w:val="lrTb"/>
            <w:noWrap w:val="false"/>
          </w:tcPr>
          <w:p>
            <w:pPr>
              <w:ind w:left="0" w:right="0"/>
              <w:jc w:val="left"/>
              <w:keepLines w:val="0"/>
              <w:keepNext w:val="0"/>
              <w:spacing w:before="0" w:beforeAutospacing="0" w:after="0" w:afterAutospacing="0" w:line="360" w:lineRule="auto"/>
              <w:tabs>
                <w:tab w:val="left" w:pos="5580" w:leader="none"/>
              </w:tabs>
              <w:rPr>
                <w:rFonts w:hint="default" w:ascii="宋体" w:hAnsi="宋体" w:eastAsia="宋体"/>
                <w:color w:val="000000"/>
                <w:sz w:val="21"/>
                <w:szCs w:val="21"/>
              </w:rPr>
              <w:suppressLineNumbers w:val="0"/>
            </w:pPr>
            <w:r>
              <w:rPr>
                <w:rFonts w:hint="default" w:ascii="宋体" w:hAnsi="宋体" w:eastAsia="宋体"/>
                <w:color w:val="000000"/>
                <w:sz w:val="21"/>
                <w:szCs w:val="21"/>
              </w:rPr>
            </w:r>
            <w:r/>
          </w:p>
          <w:p>
            <w:pPr>
              <w:ind w:left="0" w:right="0"/>
              <w:jc w:val="left"/>
              <w:keepLines w:val="0"/>
              <w:keepNext w:val="0"/>
              <w:spacing w:before="0" w:beforeAutospacing="0" w:after="0" w:afterAutospacing="0" w:line="360" w:lineRule="auto"/>
              <w:tabs>
                <w:tab w:val="left" w:pos="5580" w:leader="none"/>
              </w:tabs>
              <w:rPr>
                <w:rFonts w:hint="default" w:ascii="宋体" w:hAnsi="宋体" w:eastAsia="宋体"/>
                <w:color w:val="000000"/>
                <w:sz w:val="21"/>
                <w:szCs w:val="21"/>
              </w:rPr>
              <w:suppressLineNumbers w:val="0"/>
            </w:pPr>
            <w:r>
              <w:rPr>
                <w:rFonts w:hint="default" w:ascii="宋体" w:hAnsi="宋体" w:eastAsia="宋体"/>
                <w:color w:val="000000"/>
                <w:sz w:val="21"/>
                <w:szCs w:val="21"/>
              </w:rPr>
            </w:r>
            <w:r/>
          </w:p>
          <w:p>
            <w:pPr>
              <w:ind w:left="0" w:right="0"/>
              <w:jc w:val="left"/>
              <w:keepLines w:val="0"/>
              <w:keepNext w:val="0"/>
              <w:spacing w:before="0" w:beforeAutospacing="0" w:after="0" w:afterAutospacing="0" w:line="360" w:lineRule="auto"/>
              <w:tabs>
                <w:tab w:val="left" w:pos="5580" w:leader="none"/>
              </w:tabs>
              <w:rPr>
                <w:rFonts w:hint="default" w:ascii="宋体" w:hAnsi="宋体" w:eastAsia="宋体"/>
                <w:color w:val="000000"/>
                <w:sz w:val="21"/>
                <w:szCs w:val="21"/>
              </w:rPr>
              <w:suppressLineNumbers w:val="0"/>
            </w:pPr>
            <w:r>
              <w:rPr>
                <w:rFonts w:hint="default" w:ascii="宋体" w:hAnsi="宋体" w:eastAsia="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536" w:type="dxa"/>
            <w:vAlign w:val="top"/>
            <w:textDirection w:val="lrTb"/>
            <w:noWrap w:val="false"/>
          </w:tcPr>
          <w:p>
            <w:pPr>
              <w:ind w:left="0" w:right="0"/>
              <w:jc w:val="left"/>
              <w:keepLines w:val="0"/>
              <w:keepNext w:val="0"/>
              <w:spacing w:before="0" w:beforeAutospacing="0" w:after="0" w:afterAutospacing="0" w:line="360" w:lineRule="auto"/>
              <w:tabs>
                <w:tab w:val="left" w:pos="5580" w:leader="none"/>
              </w:tabs>
              <w:rPr>
                <w:rFonts w:hint="default" w:ascii="宋体" w:hAnsi="宋体" w:eastAsia="宋体"/>
                <w:color w:val="000000"/>
                <w:sz w:val="21"/>
                <w:szCs w:val="21"/>
              </w:rPr>
              <w:suppressLineNumbers w:val="0"/>
            </w:pPr>
            <w:r>
              <w:rPr>
                <w:rFonts w:hint="default" w:ascii="宋体" w:hAnsi="宋体" w:eastAsia="宋体"/>
                <w:color w:val="000000"/>
                <w:sz w:val="21"/>
                <w:szCs w:val="21"/>
              </w:rPr>
            </w:r>
            <w:r/>
          </w:p>
          <w:p>
            <w:pPr>
              <w:ind w:left="0" w:right="0"/>
              <w:jc w:val="left"/>
              <w:keepLines w:val="0"/>
              <w:keepNext w:val="0"/>
              <w:spacing w:before="0" w:beforeAutospacing="0" w:after="0" w:afterAutospacing="0" w:line="360" w:lineRule="auto"/>
              <w:tabs>
                <w:tab w:val="left" w:pos="5580" w:leader="none"/>
              </w:tabs>
              <w:rPr>
                <w:rFonts w:hint="default" w:ascii="宋体" w:hAnsi="宋体" w:eastAsia="宋体"/>
                <w:color w:val="000000"/>
                <w:sz w:val="21"/>
                <w:szCs w:val="21"/>
              </w:rPr>
              <w:suppressLineNumbers w:val="0"/>
            </w:pPr>
            <w:r>
              <w:rPr>
                <w:rFonts w:hint="default" w:ascii="宋体" w:hAnsi="宋体" w:eastAsia="宋体"/>
                <w:color w:val="000000"/>
                <w:sz w:val="21"/>
                <w:szCs w:val="21"/>
              </w:rPr>
            </w:r>
            <w:r/>
          </w:p>
          <w:p>
            <w:pPr>
              <w:ind w:left="0" w:right="0"/>
              <w:jc w:val="left"/>
              <w:keepLines w:val="0"/>
              <w:keepNext w:val="0"/>
              <w:spacing w:before="0" w:beforeAutospacing="0" w:after="0" w:afterAutospacing="0" w:line="360" w:lineRule="auto"/>
              <w:tabs>
                <w:tab w:val="left" w:pos="5580" w:leader="none"/>
              </w:tabs>
              <w:rPr>
                <w:rFonts w:hint="default" w:ascii="宋体" w:hAnsi="宋体" w:eastAsia="宋体"/>
                <w:color w:val="000000"/>
                <w:sz w:val="21"/>
                <w:szCs w:val="21"/>
              </w:rPr>
              <w:suppressLineNumbers w:val="0"/>
            </w:pPr>
            <w:r>
              <w:rPr>
                <w:rFonts w:hint="default" w:ascii="宋体" w:hAnsi="宋体" w:eastAsia="宋体"/>
                <w:color w:val="000000"/>
                <w:sz w:val="21"/>
                <w:szCs w:val="21"/>
              </w:rPr>
            </w:r>
            <w:r/>
          </w:p>
        </w:tc>
      </w:tr>
    </w:tbl>
    <w:p>
      <w:pPr>
        <w:spacing w:line="560" w:lineRule="exact"/>
        <w:rPr>
          <w:rFonts w:hint="default" w:ascii="宋体" w:hAnsi="宋体" w:eastAsia="宋体"/>
          <w:sz w:val="21"/>
          <w:szCs w:val="21"/>
        </w:rPr>
      </w:pPr>
      <w:r>
        <w:rPr>
          <w:rFonts w:hint="default" w:ascii="宋体" w:hAnsi="宋体" w:eastAsia="宋体"/>
          <w:sz w:val="21"/>
          <w:szCs w:val="21"/>
        </w:rPr>
        <w:t xml:space="preserve">                     供应商：（加盖公章）</w:t>
      </w:r>
      <w:r/>
    </w:p>
    <w:p>
      <w:pPr>
        <w:spacing w:line="560" w:lineRule="exact"/>
        <w:rPr>
          <w:rFonts w:hint="default" w:ascii="宋体" w:hAnsi="宋体" w:eastAsia="宋体"/>
          <w:sz w:val="21"/>
          <w:szCs w:val="21"/>
        </w:rPr>
      </w:pPr>
      <w:r>
        <w:rPr>
          <w:rFonts w:hint="default" w:ascii="宋体" w:hAnsi="宋体" w:eastAsia="宋体"/>
          <w:sz w:val="21"/>
          <w:szCs w:val="21"/>
        </w:rPr>
        <w:t xml:space="preserve">                       法定代表人</w:t>
      </w:r>
      <w:r>
        <w:rPr>
          <w:rFonts w:hint="default" w:ascii="宋体" w:hAnsi="宋体" w:eastAsia="宋体"/>
          <w:color w:val="000000"/>
          <w:sz w:val="21"/>
          <w:szCs w:val="21"/>
        </w:rPr>
        <w:t xml:space="preserve">签字、签章或印鉴</w:t>
      </w:r>
      <w:r>
        <w:rPr>
          <w:rFonts w:hint="default" w:ascii="宋体" w:hAnsi="宋体" w:eastAsia="宋体"/>
          <w:sz w:val="21"/>
          <w:szCs w:val="21"/>
        </w:rPr>
        <w:t xml:space="preserve">：</w:t>
      </w:r>
      <w:r/>
    </w:p>
    <w:p>
      <w:pPr>
        <w:ind w:firstLine="3780"/>
        <w:spacing w:line="560" w:lineRule="exact"/>
        <w:rPr>
          <w:rFonts w:hint="default" w:ascii="宋体" w:hAnsi="宋体" w:eastAsia="宋体"/>
          <w:sz w:val="21"/>
          <w:szCs w:val="21"/>
        </w:rPr>
      </w:pPr>
      <w:r>
        <w:rPr>
          <w:rFonts w:hint="default" w:ascii="宋体" w:hAnsi="宋体" w:eastAsia="宋体"/>
          <w:sz w:val="21"/>
          <w:szCs w:val="21"/>
        </w:rPr>
        <w:t xml:space="preserve">日期：    年    月    日</w:t>
      </w:r>
      <w:r/>
    </w:p>
    <w:p>
      <w:pPr>
        <w:jc w:val="left"/>
        <w:widowControl/>
        <w:rPr>
          <w:rFonts w:hint="default"/>
          <w:color w:val="000000"/>
          <w:sz w:val="21"/>
          <w:szCs w:val="21"/>
        </w:rPr>
      </w:pPr>
      <w:r>
        <w:rPr>
          <w:rFonts w:hint="default"/>
          <w:color w:val="000000"/>
          <w:sz w:val="21"/>
          <w:szCs w:val="21"/>
        </w:rPr>
      </w:r>
      <w:r/>
    </w:p>
    <w:p>
      <w:pPr>
        <w:jc w:val="left"/>
        <w:widowControl/>
        <w:rPr>
          <w:rFonts w:hint="default"/>
          <w:color w:val="000000"/>
          <w:sz w:val="21"/>
          <w:szCs w:val="21"/>
        </w:rPr>
      </w:pPr>
      <w:r>
        <w:rPr>
          <w:rFonts w:hint="default"/>
          <w:color w:val="000000"/>
          <w:sz w:val="21"/>
          <w:szCs w:val="21"/>
        </w:rPr>
      </w:r>
      <w:r/>
    </w:p>
    <w:p>
      <w:pPr>
        <w:jc w:val="left"/>
        <w:widowControl/>
        <w:rPr>
          <w:rFonts w:hint="default"/>
          <w:color w:val="000000"/>
          <w:sz w:val="21"/>
          <w:szCs w:val="21"/>
        </w:rPr>
      </w:pPr>
      <w:r>
        <w:rPr>
          <w:rFonts w:hint="default"/>
          <w:color w:val="000000"/>
          <w:sz w:val="21"/>
          <w:szCs w:val="21"/>
        </w:rPr>
      </w:r>
      <w:r/>
    </w:p>
    <w:p>
      <w:pPr>
        <w:jc w:val="left"/>
        <w:spacing w:line="360" w:lineRule="auto"/>
        <w:tabs>
          <w:tab w:val="left" w:pos="5580" w:leader="none"/>
        </w:tabs>
        <w:rPr>
          <w:rFonts w:hint="default" w:ascii="宋体" w:hAnsi="宋体" w:eastAsia="宋体"/>
          <w:color w:val="000000"/>
          <w:sz w:val="21"/>
          <w:szCs w:val="21"/>
        </w:rPr>
      </w:pPr>
      <w:r>
        <w:rPr>
          <w:rFonts w:hint="default" w:ascii="宋体" w:hAnsi="宋体" w:eastAsia="宋体"/>
          <w:color w:val="000000"/>
          <w:sz w:val="21"/>
          <w:szCs w:val="21"/>
        </w:rPr>
        <w:t xml:space="preserve">说明：</w:t>
      </w:r>
      <w:r/>
    </w:p>
    <w:p>
      <w:pPr>
        <w:jc w:val="left"/>
        <w:spacing w:line="360" w:lineRule="auto"/>
        <w:tabs>
          <w:tab w:val="left" w:pos="5580" w:leader="none"/>
        </w:tabs>
        <w:rPr>
          <w:rFonts w:hint="default" w:ascii="宋体" w:hAnsi="宋体" w:eastAsia="宋体"/>
          <w:color w:val="000000"/>
          <w:sz w:val="21"/>
          <w:szCs w:val="21"/>
        </w:rPr>
      </w:pPr>
      <w:r>
        <w:rPr>
          <w:rFonts w:hint="default" w:ascii="宋体" w:hAnsi="宋体" w:eastAsia="宋体"/>
          <w:color w:val="000000"/>
          <w:sz w:val="21"/>
          <w:szCs w:val="21"/>
        </w:rPr>
        <w:t xml:space="preserve">1.若供应商为事业单位或其他组织或分支机构（仅当磋商文件注明允许分支机构响应的），则法定代表人（单位负责人）处的签署人可为单位负责人。</w:t>
      </w:r>
      <w:r/>
    </w:p>
    <w:p>
      <w:pPr>
        <w:jc w:val="left"/>
        <w:spacing w:line="360" w:lineRule="auto"/>
        <w:tabs>
          <w:tab w:val="left" w:pos="5580" w:leader="none"/>
        </w:tabs>
        <w:rPr>
          <w:rFonts w:hint="default" w:ascii="宋体" w:hAnsi="宋体" w:eastAsia="宋体"/>
          <w:i/>
          <w:color w:val="000000"/>
          <w:sz w:val="24"/>
          <w:szCs w:val="24"/>
          <w:u w:val="single"/>
        </w:rPr>
      </w:pPr>
      <w:r>
        <w:rPr>
          <w:rFonts w:hint="default" w:ascii="宋体" w:hAnsi="宋体" w:eastAsia="宋体"/>
          <w:color w:val="000000"/>
          <w:sz w:val="21"/>
          <w:szCs w:val="21"/>
        </w:rPr>
        <w:t xml:space="preserve">3.供应商为自然人的情形，可不提供本《授权委托书》。</w:t>
      </w:r>
      <w:r/>
    </w:p>
    <w:p>
      <w:pPr>
        <w:jc w:val="left"/>
        <w:widowControl/>
        <w:rPr>
          <w:rFonts w:hint="default"/>
          <w:color w:val="000000"/>
          <w:sz w:val="24"/>
          <w:szCs w:val="24"/>
        </w:rPr>
      </w:pPr>
      <w:r>
        <w:rPr>
          <w:rFonts w:hint="default"/>
          <w:color w:val="000000"/>
          <w:sz w:val="24"/>
          <w:szCs w:val="24"/>
        </w:rPr>
      </w:r>
      <w:r/>
    </w:p>
    <w:p>
      <w:pPr>
        <w:jc w:val="left"/>
        <w:widowControl/>
        <w:rPr>
          <w:rFonts w:hint="default"/>
          <w:color w:val="000000"/>
          <w:sz w:val="24"/>
          <w:szCs w:val="24"/>
        </w:rPr>
      </w:pPr>
      <w:r>
        <w:rPr>
          <w:rFonts w:hint="default"/>
          <w:color w:val="000000"/>
          <w:sz w:val="24"/>
          <w:szCs w:val="24"/>
        </w:rPr>
      </w:r>
      <w:r/>
    </w:p>
    <w:p>
      <w:pPr>
        <w:jc w:val="left"/>
        <w:widowControl/>
        <w:rPr>
          <w:rFonts w:hint="default"/>
          <w:color w:val="000000"/>
          <w:sz w:val="24"/>
          <w:szCs w:val="24"/>
        </w:rPr>
      </w:pPr>
      <w:r>
        <w:rPr>
          <w:rFonts w:hint="default"/>
          <w:color w:val="000000"/>
          <w:sz w:val="21"/>
          <w:szCs w:val="21"/>
        </w:rPr>
        <w:t xml:space="preserve">6  </w:t>
      </w:r>
      <w:r>
        <w:rPr>
          <w:rFonts w:hint="default" w:ascii="宋体" w:eastAsia="宋体"/>
          <w:color w:val="000000"/>
          <w:sz w:val="21"/>
          <w:szCs w:val="21"/>
        </w:rPr>
        <w:t xml:space="preserve">政府采购供应商信用承诺书（实质性格式）</w:t>
      </w:r>
      <w:r/>
    </w:p>
    <w:p>
      <w:pPr>
        <w:ind w:firstLine="321"/>
        <w:jc w:val="center"/>
        <w:spacing w:line="560" w:lineRule="exact"/>
        <w:rPr>
          <w:rFonts w:hint="eastAsia" w:ascii="黑体" w:hAnsi="黑体" w:eastAsia="黑体"/>
          <w:b/>
          <w:sz w:val="32"/>
          <w:szCs w:val="24"/>
        </w:rPr>
      </w:pPr>
      <w:r>
        <w:rPr>
          <w:rFonts w:hint="eastAsia" w:ascii="黑体" w:hAnsi="黑体" w:eastAsia="黑体"/>
          <w:b/>
          <w:sz w:val="32"/>
          <w:szCs w:val="24"/>
        </w:rPr>
      </w:r>
      <w:r/>
    </w:p>
    <w:p>
      <w:pPr>
        <w:ind w:firstLine="321"/>
        <w:jc w:val="center"/>
        <w:spacing w:line="560" w:lineRule="exact"/>
        <w:rPr>
          <w:rFonts w:hint="eastAsia" w:ascii="黑体" w:hAnsi="黑体" w:eastAsia="黑体"/>
          <w:b/>
          <w:sz w:val="32"/>
          <w:szCs w:val="24"/>
        </w:rPr>
      </w:pPr>
      <w:r>
        <w:rPr>
          <w:rFonts w:hint="eastAsia" w:ascii="黑体" w:hAnsi="黑体" w:eastAsia="黑体"/>
          <w:b/>
          <w:sz w:val="32"/>
          <w:szCs w:val="24"/>
        </w:rPr>
        <w:t xml:space="preserve">政府采购供应商信用承诺书</w:t>
      </w:r>
      <w:r/>
    </w:p>
    <w:p>
      <w:pPr>
        <w:ind w:firstLine="640"/>
        <w:rPr>
          <w:rFonts w:hint="default"/>
          <w:sz w:val="21"/>
          <w:szCs w:val="24"/>
        </w:rPr>
      </w:pPr>
      <w:r>
        <w:rPr>
          <w:rFonts w:hint="default"/>
          <w:sz w:val="21"/>
          <w:szCs w:val="24"/>
        </w:rPr>
      </w:r>
      <w:r/>
    </w:p>
    <w:p>
      <w:pPr>
        <w:ind w:firstLine="480"/>
        <w:spacing w:line="276" w:lineRule="auto"/>
        <w:rPr>
          <w:rFonts w:hint="default" w:ascii="宋体" w:hAnsi="宋体" w:eastAsia="宋体"/>
          <w:sz w:val="21"/>
          <w:szCs w:val="21"/>
        </w:rPr>
      </w:pPr>
      <w:r>
        <w:rPr>
          <w:rFonts w:hint="default" w:ascii="宋体" w:hAnsi="宋体" w:eastAsia="宋体"/>
          <w:sz w:val="21"/>
          <w:szCs w:val="21"/>
        </w:rPr>
        <w:t xml:space="preserve">为维护公开、公平、公正的政府采购市场秩序，树立诚实守信的供应商形象，本单位在参与政府采购活动中,自愿作出以下承诺：</w:t>
      </w:r>
      <w:r/>
    </w:p>
    <w:p>
      <w:pPr>
        <w:ind w:firstLine="480"/>
        <w:spacing w:line="276" w:lineRule="auto"/>
        <w:rPr>
          <w:rFonts w:hint="default" w:ascii="宋体" w:hAnsi="宋体" w:eastAsia="宋体"/>
          <w:sz w:val="21"/>
          <w:szCs w:val="21"/>
        </w:rPr>
      </w:pPr>
      <w:r>
        <w:rPr>
          <w:rFonts w:hint="default" w:ascii="宋体" w:hAnsi="宋体" w:eastAsia="宋体"/>
          <w:sz w:val="21"/>
          <w:szCs w:val="21"/>
        </w:rPr>
        <w:t xml:space="preserve">一、严格遵守国家法律、法规和规章，全面履行应尽的责任和义务，全面做到履约守信，具备《政府采购法》第二十二条第一款规定的条件。</w:t>
      </w:r>
      <w:r/>
    </w:p>
    <w:p>
      <w:pPr>
        <w:ind w:firstLine="480"/>
        <w:spacing w:line="276" w:lineRule="auto"/>
        <w:rPr>
          <w:rFonts w:hint="default" w:ascii="宋体" w:hAnsi="宋体" w:eastAsia="宋体"/>
          <w:sz w:val="21"/>
          <w:szCs w:val="21"/>
        </w:rPr>
      </w:pPr>
      <w:r>
        <w:rPr>
          <w:rFonts w:hint="default" w:ascii="宋体" w:hAnsi="宋体" w:eastAsia="宋体"/>
          <w:sz w:val="21"/>
          <w:szCs w:val="21"/>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hint="default" w:ascii="宋体" w:hAnsi="宋体" w:eastAsia="宋体"/>
          <w:sz w:val="21"/>
          <w:szCs w:val="21"/>
        </w:rPr>
      </w:pPr>
      <w:r>
        <w:rPr>
          <w:rFonts w:hint="default" w:ascii="宋体" w:hAnsi="宋体" w:eastAsia="宋体"/>
          <w:sz w:val="21"/>
          <w:szCs w:val="21"/>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hint="default" w:ascii="宋体" w:hAnsi="宋体" w:eastAsia="宋体"/>
          <w:sz w:val="21"/>
          <w:szCs w:val="21"/>
        </w:rPr>
      </w:pPr>
      <w:r>
        <w:rPr>
          <w:rFonts w:hint="default" w:ascii="宋体" w:hAnsi="宋体" w:eastAsia="宋体"/>
          <w:sz w:val="21"/>
          <w:szCs w:val="21"/>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hint="default" w:ascii="宋体" w:hAnsi="宋体" w:eastAsia="宋体"/>
          <w:sz w:val="21"/>
          <w:szCs w:val="21"/>
        </w:rPr>
      </w:pPr>
      <w:r>
        <w:rPr>
          <w:rFonts w:hint="default" w:ascii="宋体" w:hAnsi="宋体" w:eastAsia="宋体"/>
          <w:sz w:val="21"/>
          <w:szCs w:val="21"/>
        </w:rPr>
        <w:t xml:space="preserve">五、承诺本单位自觉接受行政管理部门、行业组织、社会公众、新闻舆论的监督。 </w:t>
      </w:r>
      <w:r/>
    </w:p>
    <w:p>
      <w:pPr>
        <w:ind w:firstLine="480"/>
        <w:spacing w:line="276" w:lineRule="auto"/>
        <w:rPr>
          <w:rFonts w:hint="default" w:ascii="宋体" w:hAnsi="宋体" w:eastAsia="宋体"/>
          <w:sz w:val="21"/>
          <w:szCs w:val="21"/>
        </w:rPr>
      </w:pPr>
      <w:r>
        <w:rPr>
          <w:rFonts w:hint="default" w:ascii="宋体" w:hAnsi="宋体" w:eastAsia="宋体"/>
          <w:sz w:val="21"/>
          <w:szCs w:val="21"/>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hint="default" w:ascii="宋体" w:hAnsi="宋体" w:eastAsia="宋体"/>
          <w:sz w:val="21"/>
          <w:szCs w:val="21"/>
        </w:rPr>
      </w:pPr>
      <w:r>
        <w:rPr>
          <w:rFonts w:hint="default" w:ascii="宋体" w:hAnsi="宋体" w:eastAsia="宋体"/>
          <w:sz w:val="21"/>
          <w:szCs w:val="21"/>
        </w:rPr>
        <w:t xml:space="preserve">七、承诺本单位在信用中国（江苏）网站中无违法违规、较重或严重失信记录。 </w:t>
      </w:r>
      <w:r/>
    </w:p>
    <w:p>
      <w:pPr>
        <w:ind w:firstLine="480"/>
        <w:spacing w:line="276" w:lineRule="auto"/>
        <w:rPr>
          <w:rFonts w:hint="default" w:ascii="宋体" w:hAnsi="宋体" w:eastAsia="宋体"/>
          <w:sz w:val="21"/>
          <w:szCs w:val="21"/>
        </w:rPr>
      </w:pPr>
      <w:r>
        <w:rPr>
          <w:rFonts w:hint="default" w:ascii="宋体" w:hAnsi="宋体" w:eastAsia="宋体"/>
          <w:sz w:val="21"/>
          <w:szCs w:val="21"/>
        </w:rPr>
        <w:t xml:space="preserve">八、承诺本单位提出政府采购质疑和投诉坚持依法依规、诚实信用原则。</w:t>
      </w:r>
      <w:r/>
    </w:p>
    <w:p>
      <w:pPr>
        <w:ind w:firstLine="480"/>
        <w:spacing w:line="276" w:lineRule="auto"/>
        <w:rPr>
          <w:rFonts w:hint="default" w:ascii="宋体" w:hAnsi="宋体" w:eastAsia="宋体"/>
          <w:sz w:val="21"/>
          <w:szCs w:val="21"/>
        </w:rPr>
      </w:pPr>
      <w:r>
        <w:rPr>
          <w:rFonts w:hint="default" w:ascii="宋体" w:hAnsi="宋体" w:eastAsia="宋体"/>
          <w:sz w:val="21"/>
          <w:szCs w:val="21"/>
        </w:rPr>
        <w:t xml:space="preserve">九、根据政府采购相关法律法规的规定需要作出的其他承诺。 </w:t>
      </w:r>
      <w:r/>
    </w:p>
    <w:p>
      <w:pPr>
        <w:ind w:firstLine="480"/>
        <w:spacing w:line="276" w:lineRule="auto"/>
        <w:rPr>
          <w:rFonts w:hint="default" w:ascii="宋体" w:hAnsi="宋体" w:eastAsia="宋体"/>
          <w:sz w:val="21"/>
          <w:szCs w:val="21"/>
        </w:rPr>
      </w:pPr>
      <w:r>
        <w:rPr>
          <w:rFonts w:hint="default" w:ascii="宋体" w:hAnsi="宋体" w:eastAsia="宋体"/>
          <w:sz w:val="21"/>
          <w:szCs w:val="21"/>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hint="default" w:ascii="宋体" w:hAnsi="宋体" w:eastAsia="宋体"/>
          <w:sz w:val="21"/>
          <w:szCs w:val="21"/>
        </w:rPr>
      </w:pPr>
      <w:r>
        <w:rPr>
          <w:rFonts w:hint="default" w:ascii="宋体" w:hAnsi="宋体" w:eastAsia="宋体"/>
          <w:sz w:val="21"/>
          <w:szCs w:val="21"/>
        </w:rPr>
        <w:t xml:space="preserve">十一、承诺本单位同意将以上承诺事项上网公示，违背承诺约定行为将作为失信信息，记录到常州市公共信用信息系统，并予以公开。</w:t>
      </w:r>
      <w:r/>
    </w:p>
    <w:p>
      <w:pPr>
        <w:pStyle w:val="943"/>
        <w:ind w:right="1050" w:firstLine="2520"/>
        <w:jc w:val="both"/>
        <w:spacing w:line="276" w:lineRule="auto"/>
        <w:rPr>
          <w:rFonts w:hint="default" w:ascii="宋体" w:hAnsi="宋体" w:eastAsia="宋体"/>
          <w:sz w:val="21"/>
          <w:szCs w:val="21"/>
        </w:rPr>
      </w:pPr>
      <w:r>
        <w:rPr>
          <w:rFonts w:hint="default" w:ascii="宋体" w:hAnsi="宋体" w:eastAsia="宋体"/>
          <w:sz w:val="21"/>
          <w:szCs w:val="21"/>
        </w:rPr>
      </w:r>
      <w:r/>
    </w:p>
    <w:p>
      <w:pPr>
        <w:spacing w:before="25" w:after="25" w:line="360" w:lineRule="auto"/>
        <w:rPr>
          <w:rFonts w:hint="default"/>
          <w:color w:val="000000"/>
          <w:sz w:val="21"/>
          <w:szCs w:val="21"/>
          <w:lang w:val="zh-CN"/>
        </w:rPr>
      </w:pPr>
      <w:r>
        <w:rPr>
          <w:rFonts w:hint="default" w:ascii="宋体" w:eastAsia="宋体"/>
          <w:color w:val="000000"/>
          <w:sz w:val="21"/>
          <w:szCs w:val="21"/>
        </w:rPr>
        <w:t xml:space="preserve">供应商名称（加盖公章）</w:t>
      </w:r>
      <w:r>
        <w:rPr>
          <w:rFonts w:hint="default" w:ascii="宋体" w:eastAsia="宋体"/>
          <w:color w:val="000000"/>
          <w:sz w:val="21"/>
          <w:szCs w:val="21"/>
          <w:lang w:val="zh-CN"/>
        </w:rPr>
        <w:t xml:space="preserve">：____________</w:t>
      </w:r>
      <w:r/>
    </w:p>
    <w:p>
      <w:pPr>
        <w:spacing w:before="25" w:after="25" w:line="360" w:lineRule="auto"/>
        <w:rPr>
          <w:rFonts w:hint="default"/>
          <w:color w:val="000000"/>
          <w:sz w:val="21"/>
          <w:szCs w:val="21"/>
          <w:lang w:val="zh-CN"/>
        </w:rPr>
      </w:pPr>
      <w:r>
        <w:rPr>
          <w:rFonts w:hint="default" w:ascii="宋体" w:eastAsia="宋体"/>
          <w:color w:val="000000"/>
          <w:sz w:val="21"/>
          <w:szCs w:val="21"/>
        </w:rPr>
        <w:t xml:space="preserve">日期：_____年______月______日   </w:t>
      </w:r>
      <w:r/>
    </w:p>
    <w:p>
      <w:pPr>
        <w:spacing w:line="360" w:lineRule="auto"/>
        <w:rPr>
          <w:rFonts w:hint="default"/>
          <w:color w:val="000000"/>
          <w:sz w:val="21"/>
          <w:szCs w:val="21"/>
        </w:rPr>
        <w:outlineLvl w:val="2"/>
      </w:pPr>
      <w:r>
        <w:rPr>
          <w:rFonts w:hint="default"/>
          <w:color w:val="000000"/>
          <w:sz w:val="21"/>
          <w:szCs w:val="21"/>
        </w:rPr>
        <w:br w:type="page" w:clear="all"/>
      </w:r>
      <w:r/>
    </w:p>
    <w:p>
      <w:pPr>
        <w:spacing w:line="360" w:lineRule="auto"/>
        <w:rPr>
          <w:rFonts w:hint="default"/>
          <w:color w:val="000000"/>
          <w:sz w:val="21"/>
          <w:szCs w:val="21"/>
        </w:rPr>
        <w:outlineLvl w:val="2"/>
      </w:pPr>
      <w:r>
        <w:rPr>
          <w:rFonts w:hint="default"/>
          <w:color w:val="000000"/>
          <w:sz w:val="21"/>
          <w:szCs w:val="21"/>
        </w:rPr>
        <w:t xml:space="preserve">7  </w:t>
      </w:r>
      <w:r>
        <w:rPr>
          <w:rFonts w:hint="default" w:ascii="宋体" w:eastAsia="宋体"/>
          <w:color w:val="000000"/>
          <w:sz w:val="21"/>
          <w:szCs w:val="21"/>
        </w:rPr>
        <w:t xml:space="preserve">报价一览表</w:t>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
    </w:p>
    <w:p>
      <w:pPr>
        <w:jc w:val="center"/>
        <w:rPr>
          <w:rFonts w:hint="default"/>
          <w:b/>
          <w:color w:val="000000"/>
          <w:sz w:val="36"/>
          <w:szCs w:val="24"/>
        </w:rPr>
      </w:pPr>
      <w:r/>
      <w:bookmarkStart w:id="50" w:name="_Toc226309802"/>
      <w:r/>
      <w:bookmarkStart w:id="51" w:name="_Toc305158826"/>
      <w:r/>
      <w:bookmarkStart w:id="52" w:name="_Toc265228396"/>
      <w:r/>
      <w:bookmarkStart w:id="53" w:name="_Toc164608672"/>
      <w:r/>
      <w:bookmarkStart w:id="54" w:name="_Toc195842923"/>
      <w:r/>
      <w:bookmarkStart w:id="55" w:name="_Toc226337254"/>
      <w:r/>
      <w:bookmarkStart w:id="56" w:name="_Toc226965748"/>
      <w:r/>
      <w:bookmarkStart w:id="57" w:name="_Toc226965831"/>
      <w:r/>
      <w:bookmarkStart w:id="58" w:name="_Toc305158900"/>
      <w:r/>
      <w:bookmarkStart w:id="59" w:name="_Toc264969248"/>
      <w:r/>
      <w:bookmarkStart w:id="60" w:name="_Toc164608827"/>
      <w:r>
        <w:rPr>
          <w:rFonts w:hint="default" w:ascii="宋体" w:eastAsia="宋体"/>
          <w:b/>
          <w:color w:val="000000"/>
          <w:sz w:val="36"/>
          <w:szCs w:val="24"/>
        </w:rPr>
        <w:t xml:space="preserve">报价一览表</w:t>
      </w:r>
      <w:bookmarkEnd w:id="50"/>
      <w:r/>
      <w:bookmarkEnd w:id="51"/>
      <w:r/>
      <w:bookmarkEnd w:id="52"/>
      <w:r/>
      <w:bookmarkEnd w:id="53"/>
      <w:r/>
      <w:bookmarkEnd w:id="54"/>
      <w:r/>
      <w:bookmarkEnd w:id="55"/>
      <w:r/>
      <w:bookmarkEnd w:id="56"/>
      <w:r/>
      <w:bookmarkEnd w:id="57"/>
      <w:r/>
      <w:bookmarkEnd w:id="58"/>
      <w:r/>
      <w:bookmarkEnd w:id="59"/>
      <w:r/>
      <w:bookmarkEnd w:id="60"/>
      <w:r/>
      <w:r/>
    </w:p>
    <w:p>
      <w:pPr>
        <w:jc w:val="left"/>
        <w:spacing w:line="360" w:lineRule="auto"/>
        <w:tabs>
          <w:tab w:val="left" w:pos="1800" w:leader="none"/>
          <w:tab w:val="left" w:pos="5580" w:leader="none"/>
        </w:tabs>
        <w:rPr>
          <w:rFonts w:hint="default"/>
          <w:color w:val="000000"/>
          <w:sz w:val="24"/>
          <w:szCs w:val="24"/>
        </w:rPr>
      </w:pPr>
      <w:r>
        <w:rPr>
          <w:rFonts w:hint="default"/>
          <w:color w:val="000000"/>
          <w:sz w:val="24"/>
          <w:szCs w:val="24"/>
        </w:rPr>
      </w:r>
      <w:r/>
    </w:p>
    <w:p>
      <w:pPr>
        <w:ind w:firstLine="210"/>
        <w:jc w:val="left"/>
        <w:spacing w:line="360" w:lineRule="auto"/>
        <w:tabs>
          <w:tab w:val="left" w:pos="1800" w:leader="none"/>
          <w:tab w:val="left" w:pos="5580" w:leader="none"/>
        </w:tabs>
        <w:rPr>
          <w:rFonts w:hint="default"/>
          <w:color w:val="000000"/>
          <w:sz w:val="21"/>
          <w:szCs w:val="21"/>
          <w:u w:val="single"/>
        </w:rPr>
      </w:pPr>
      <w:r>
        <w:rPr>
          <w:rFonts w:hint="default" w:ascii="宋体" w:eastAsia="宋体"/>
          <w:color w:val="000000"/>
          <w:sz w:val="21"/>
          <w:szCs w:val="21"/>
        </w:rPr>
        <w:t xml:space="preserve">项目编号</w:t>
      </w:r>
      <w:r>
        <w:rPr>
          <w:rFonts w:hint="eastAsia" w:ascii="宋体"/>
          <w:color w:val="000000"/>
          <w:sz w:val="21"/>
          <w:szCs w:val="21"/>
          <w:lang w:val="en-US" w:eastAsia="zh-CN"/>
        </w:rPr>
        <w:t xml:space="preserve">/</w:t>
      </w:r>
      <w:r>
        <w:rPr>
          <w:rFonts w:hint="default" w:ascii="宋体" w:eastAsia="宋体"/>
          <w:color w:val="000000"/>
          <w:sz w:val="21"/>
          <w:szCs w:val="21"/>
        </w:rPr>
        <w:t xml:space="preserve">包号：_____________________     项目名称：_______________________</w:t>
      </w:r>
      <w:r/>
    </w:p>
    <w:tbl>
      <w:tblPr>
        <w:tblStyle w:val="759"/>
        <w:tblW w:w="452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86"/>
        <w:gridCol w:w="2738"/>
        <w:gridCol w:w="3556"/>
        <w:gridCol w:w="1246"/>
      </w:tblGrid>
      <w:tr>
        <w:trPr>
          <w:jc w:val="center"/>
          <w:trHeight w:val="935"/>
        </w:trPr>
        <w:tc>
          <w:tcPr>
            <w:tcBorders>
              <w:top w:val="single" w:color="auto" w:sz="4" w:space="0"/>
              <w:left w:val="single" w:color="auto" w:sz="4" w:space="0"/>
              <w:bottom w:val="single" w:color="auto" w:sz="4" w:space="0"/>
              <w:right w:val="single" w:color="auto" w:sz="4" w:space="0"/>
            </w:tcBorders>
            <w:tcW w:w="417" w:type="pct"/>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b/>
                <w:sz w:val="21"/>
                <w:szCs w:val="21"/>
              </w:rPr>
              <w:suppressLineNumbers w:val="0"/>
            </w:pPr>
            <w:r>
              <w:rPr>
                <w:rFonts w:hint="default" w:ascii="宋体" w:eastAsia="宋体"/>
                <w:b/>
                <w:sz w:val="21"/>
                <w:szCs w:val="21"/>
              </w:rPr>
              <w:t xml:space="preserve">序号</w:t>
            </w:r>
            <w:r/>
          </w:p>
        </w:tc>
        <w:tc>
          <w:tcPr>
            <w:tcBorders>
              <w:top w:val="single" w:color="auto" w:sz="4" w:space="0"/>
              <w:left w:val="single" w:color="auto" w:sz="4" w:space="0"/>
              <w:bottom w:val="single" w:color="auto" w:sz="4" w:space="0"/>
              <w:right w:val="single" w:color="auto" w:sz="4" w:space="0"/>
            </w:tcBorders>
            <w:tcW w:w="1663" w:type="pct"/>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b/>
                <w:sz w:val="21"/>
                <w:szCs w:val="21"/>
              </w:rPr>
              <w:suppressLineNumbers w:val="0"/>
            </w:pPr>
            <w:r>
              <w:rPr>
                <w:rFonts w:hint="default" w:ascii="宋体" w:eastAsia="宋体"/>
                <w:b/>
                <w:sz w:val="21"/>
                <w:szCs w:val="21"/>
              </w:rPr>
              <w:t xml:space="preserve">供应商名称</w:t>
            </w:r>
            <w:r/>
          </w:p>
        </w:tc>
        <w:tc>
          <w:tcPr>
            <w:tcBorders>
              <w:top w:val="single" w:color="auto" w:sz="4" w:space="0"/>
              <w:left w:val="single" w:color="auto" w:sz="4" w:space="0"/>
              <w:bottom w:val="single" w:color="auto" w:sz="4" w:space="0"/>
              <w:right w:val="single" w:color="auto" w:sz="4" w:space="0"/>
            </w:tcBorders>
            <w:tcW w:w="2160" w:type="pct"/>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b/>
                <w:sz w:val="21"/>
                <w:szCs w:val="21"/>
              </w:rPr>
              <w:suppressLineNumbers w:val="0"/>
            </w:pPr>
            <w:r>
              <w:rPr>
                <w:rFonts w:hint="default" w:ascii="宋体" w:eastAsia="宋体"/>
                <w:b/>
                <w:sz w:val="21"/>
                <w:szCs w:val="21"/>
              </w:rPr>
              <w:t xml:space="preserve">投标</w:t>
            </w:r>
            <w:r>
              <w:rPr>
                <w:rFonts w:hint="eastAsia" w:ascii="宋体"/>
                <w:b/>
                <w:sz w:val="21"/>
                <w:szCs w:val="21"/>
                <w:lang w:val="en-US" w:eastAsia="zh-CN"/>
              </w:rPr>
              <w:t xml:space="preserve">优惠</w:t>
            </w:r>
            <w:r>
              <w:rPr>
                <w:rFonts w:hint="default" w:ascii="宋体" w:eastAsia="宋体"/>
                <w:b/>
                <w:sz w:val="21"/>
                <w:szCs w:val="21"/>
              </w:rPr>
              <w:t xml:space="preserve">率</w:t>
            </w:r>
            <w:r>
              <w:rPr>
                <w:rFonts w:hint="default" w:ascii="宋体" w:hAnsi="宋体" w:eastAsia="宋体" w:cs="宋体"/>
                <w:b/>
                <w:sz w:val="21"/>
                <w:szCs w:val="21"/>
              </w:rPr>
              <w:t xml:space="preserve">（</w:t>
            </w:r>
            <w:r>
              <w:rPr>
                <w:rFonts w:hint="default" w:ascii="Times New Roman" w:hAnsi="Times New Roman" w:eastAsia="Times New Roman" w:cs="Times New Roman"/>
                <w:b/>
                <w:sz w:val="21"/>
                <w:szCs w:val="21"/>
              </w:rPr>
              <w:t xml:space="preserve">%</w:t>
            </w:r>
            <w:r>
              <w:rPr>
                <w:rFonts w:hint="default" w:ascii="宋体" w:hAnsi="宋体" w:eastAsia="宋体" w:cs="宋体"/>
                <w:b/>
                <w:sz w:val="21"/>
                <w:szCs w:val="21"/>
              </w:rPr>
              <w:t xml:space="preserve">）</w:t>
            </w:r>
            <w:r/>
          </w:p>
        </w:tc>
        <w:tc>
          <w:tcPr>
            <w:tcBorders>
              <w:top w:val="single" w:color="auto" w:sz="4" w:space="0"/>
              <w:left w:val="single" w:color="auto" w:sz="4" w:space="0"/>
              <w:bottom w:val="single" w:color="auto" w:sz="4" w:space="0"/>
              <w:right w:val="single" w:color="auto" w:sz="4" w:space="0"/>
            </w:tcBorders>
            <w:tcW w:w="757" w:type="pct"/>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b/>
                <w:sz w:val="21"/>
                <w:szCs w:val="21"/>
              </w:rPr>
              <w:suppressLineNumbers w:val="0"/>
            </w:pPr>
            <w:r>
              <w:rPr>
                <w:rFonts w:hint="default" w:ascii="宋体" w:eastAsia="宋体"/>
                <w:b/>
                <w:sz w:val="21"/>
                <w:szCs w:val="21"/>
              </w:rPr>
              <w:t xml:space="preserve">备注</w:t>
            </w:r>
            <w:r/>
          </w:p>
        </w:tc>
      </w:tr>
      <w:tr>
        <w:trPr>
          <w:jc w:val="center"/>
          <w:trHeight w:val="1757"/>
        </w:trPr>
        <w:tc>
          <w:tcPr>
            <w:tcBorders>
              <w:top w:val="single" w:color="auto" w:sz="4" w:space="0"/>
              <w:left w:val="single" w:color="auto" w:sz="4" w:space="0"/>
              <w:bottom w:val="single" w:color="auto" w:sz="4" w:space="0"/>
              <w:right w:val="single" w:color="auto" w:sz="4" w:space="0"/>
            </w:tcBorders>
            <w:tcW w:w="417" w:type="pct"/>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sz w:val="21"/>
                <w:szCs w:val="21"/>
              </w:rPr>
              <w:suppressLineNumbers w:val="0"/>
            </w:pPr>
            <w:r>
              <w:rPr>
                <w:rFonts w:hint="default"/>
                <w:sz w:val="21"/>
                <w:szCs w:val="21"/>
              </w:rPr>
            </w:r>
            <w:r/>
          </w:p>
        </w:tc>
        <w:tc>
          <w:tcPr>
            <w:tcBorders>
              <w:top w:val="single" w:color="auto" w:sz="4" w:space="0"/>
              <w:left w:val="single" w:color="auto" w:sz="4" w:space="0"/>
              <w:bottom w:val="single" w:color="auto" w:sz="4" w:space="0"/>
              <w:right w:val="single" w:color="auto" w:sz="4" w:space="0"/>
            </w:tcBorders>
            <w:tcW w:w="1663" w:type="pct"/>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sz w:val="21"/>
                <w:szCs w:val="21"/>
              </w:rPr>
              <w:suppressLineNumbers w:val="0"/>
            </w:pPr>
            <w:r>
              <w:rPr>
                <w:rFonts w:hint="default"/>
                <w:sz w:val="21"/>
                <w:szCs w:val="21"/>
              </w:rPr>
            </w:r>
            <w:r/>
          </w:p>
        </w:tc>
        <w:tc>
          <w:tcPr>
            <w:tcBorders>
              <w:top w:val="single" w:color="auto" w:sz="4" w:space="0"/>
              <w:left w:val="single" w:color="auto" w:sz="4" w:space="0"/>
              <w:bottom w:val="single" w:color="auto" w:sz="4" w:space="0"/>
              <w:right w:val="single" w:color="auto" w:sz="4" w:space="0"/>
            </w:tcBorders>
            <w:tcW w:w="2160" w:type="pct"/>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sz w:val="21"/>
                <w:szCs w:val="21"/>
              </w:rPr>
              <w:suppressLineNumbers w:val="0"/>
            </w:pPr>
            <w:r>
              <w:rPr>
                <w:rFonts w:hint="default"/>
                <w:sz w:val="21"/>
                <w:szCs w:val="21"/>
              </w:rPr>
            </w:r>
            <w:r/>
          </w:p>
        </w:tc>
        <w:tc>
          <w:tcPr>
            <w:tcBorders>
              <w:top w:val="single" w:color="auto" w:sz="4" w:space="0"/>
              <w:left w:val="single" w:color="auto" w:sz="4" w:space="0"/>
              <w:bottom w:val="single" w:color="auto" w:sz="4" w:space="0"/>
              <w:right w:val="single" w:color="auto" w:sz="4" w:space="0"/>
            </w:tcBorders>
            <w:tcW w:w="757" w:type="pct"/>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sz w:val="21"/>
                <w:szCs w:val="21"/>
              </w:rPr>
              <w:suppressLineNumbers w:val="0"/>
            </w:pPr>
            <w:r>
              <w:rPr>
                <w:rFonts w:hint="default"/>
                <w:sz w:val="21"/>
                <w:szCs w:val="21"/>
              </w:rPr>
            </w:r>
            <w:r/>
          </w:p>
        </w:tc>
      </w:tr>
    </w:tbl>
    <w:p>
      <w:pPr>
        <w:jc w:val="left"/>
        <w:rPr>
          <w:rFonts w:hint="default"/>
          <w:color w:val="000000"/>
          <w:sz w:val="21"/>
          <w:szCs w:val="21"/>
        </w:rPr>
      </w:pPr>
      <w:r>
        <w:rPr>
          <w:rFonts w:hint="default"/>
          <w:color w:val="000000"/>
          <w:sz w:val="21"/>
          <w:szCs w:val="21"/>
        </w:rPr>
      </w:r>
      <w:r/>
    </w:p>
    <w:p>
      <w:pPr>
        <w:spacing w:before="25" w:after="25" w:line="360" w:lineRule="auto"/>
        <w:rPr>
          <w:rFonts w:hint="eastAsia"/>
          <w:color w:val="000000"/>
          <w:sz w:val="21"/>
          <w:szCs w:val="21"/>
          <w:lang w:val="en-US" w:eastAsia="zh-CN"/>
        </w:rPr>
      </w:pPr>
      <w:r>
        <w:rPr>
          <w:rFonts w:hint="eastAsia"/>
          <w:color w:val="000000"/>
          <w:sz w:val="21"/>
          <w:szCs w:val="21"/>
          <w:lang w:val="en-US" w:eastAsia="zh-CN"/>
        </w:rPr>
        <w:t xml:space="preserve">注：</w:t>
      </w:r>
      <w:r/>
    </w:p>
    <w:p>
      <w:pPr>
        <w:spacing w:before="25" w:after="25" w:line="360" w:lineRule="auto"/>
        <w:rPr>
          <w:rFonts w:hint="eastAsia"/>
          <w:color w:val="000000"/>
          <w:sz w:val="24"/>
          <w:szCs w:val="24"/>
          <w:lang w:val="en-US" w:eastAsia="zh-CN"/>
        </w:rPr>
      </w:pPr>
      <w:r>
        <w:rPr>
          <w:rFonts w:hint="eastAsia"/>
          <w:color w:val="000000"/>
          <w:sz w:val="24"/>
          <w:szCs w:val="24"/>
          <w:lang w:val="en-US" w:eastAsia="zh-CN"/>
        </w:rPr>
        <w:t xml:space="preserve">1、投标优惠率不得高于最高限价（费率）。</w:t>
      </w:r>
      <w:r/>
    </w:p>
    <w:p>
      <w:pPr>
        <w:spacing w:before="25" w:after="25" w:line="360" w:lineRule="auto"/>
        <w:rPr>
          <w:rFonts w:hint="eastAsia" w:eastAsia="宋体"/>
          <w:color w:val="000000"/>
          <w:sz w:val="24"/>
          <w:szCs w:val="24"/>
          <w:lang w:val="zh-CN" w:eastAsia="zh-CN"/>
        </w:rPr>
      </w:pPr>
      <w:r>
        <w:rPr>
          <w:rFonts w:hint="eastAsia"/>
          <w:color w:val="000000"/>
          <w:sz w:val="24"/>
          <w:szCs w:val="24"/>
          <w:lang w:val="en-US" w:eastAsia="zh-CN"/>
        </w:rPr>
        <w:t xml:space="preserve">2、</w:t>
      </w:r>
      <w:r>
        <w:rPr>
          <w:rFonts w:hint="eastAsia" w:ascii="宋体" w:hAnsi="宋体" w:eastAsia="宋体" w:cs="宋体"/>
          <w:color w:val="000000"/>
          <w:sz w:val="24"/>
          <w:szCs w:val="24"/>
          <w:highlight w:val="none"/>
        </w:rPr>
        <w:t xml:space="preserve">举例如：标的物内容基价100元，供应商以</w:t>
      </w:r>
      <w:r>
        <w:rPr>
          <w:rFonts w:hint="eastAsia" w:ascii="宋体" w:hAnsi="宋体" w:eastAsia="宋体" w:cs="宋体"/>
          <w:color w:val="000000"/>
          <w:sz w:val="24"/>
          <w:szCs w:val="24"/>
          <w:highlight w:val="none"/>
          <w:lang w:val="en-US" w:eastAsia="zh-CN"/>
        </w:rPr>
        <w:t xml:space="preserve">90</w:t>
      </w:r>
      <w:r>
        <w:rPr>
          <w:rFonts w:hint="eastAsia" w:ascii="宋体" w:hAnsi="宋体" w:eastAsia="宋体" w:cs="宋体"/>
          <w:color w:val="000000"/>
          <w:sz w:val="24"/>
          <w:szCs w:val="24"/>
          <w:highlight w:val="none"/>
        </w:rPr>
        <w:t xml:space="preserve">元的价格提供给采购人，</w:t>
      </w:r>
      <w:r>
        <w:rPr>
          <w:rFonts w:hint="eastAsia" w:ascii="宋体" w:hAnsi="宋体" w:eastAsia="宋体" w:cs="宋体"/>
          <w:color w:val="000000"/>
          <w:sz w:val="24"/>
          <w:szCs w:val="24"/>
          <w:highlight w:val="none"/>
          <w:lang w:val="en-US" w:eastAsia="zh-CN"/>
        </w:rPr>
        <w:t xml:space="preserve">投标优惠</w:t>
      </w:r>
      <w:r>
        <w:rPr>
          <w:rFonts w:hint="eastAsia" w:ascii="宋体" w:hAnsi="宋体" w:eastAsia="宋体" w:cs="宋体"/>
          <w:color w:val="000000"/>
          <w:sz w:val="24"/>
          <w:szCs w:val="24"/>
          <w:highlight w:val="none"/>
        </w:rPr>
        <w:t xml:space="preserve">率为</w:t>
      </w:r>
      <w:r>
        <w:rPr>
          <w:rFonts w:hint="eastAsia" w:ascii="宋体" w:hAnsi="宋体" w:eastAsia="宋体" w:cs="宋体"/>
          <w:color w:val="000000"/>
          <w:sz w:val="24"/>
          <w:szCs w:val="24"/>
          <w:highlight w:val="none"/>
          <w:lang w:val="en-US" w:eastAsia="zh-CN"/>
        </w:rPr>
        <w:t xml:space="preserve">90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p>
    <w:p>
      <w:pPr>
        <w:spacing w:before="25" w:after="25" w:line="360" w:lineRule="auto"/>
        <w:rPr>
          <w:rFonts w:hint="default"/>
          <w:color w:val="000000"/>
          <w:sz w:val="21"/>
          <w:szCs w:val="21"/>
          <w:lang w:val="zh-CN"/>
        </w:rPr>
      </w:pPr>
      <w:r>
        <w:rPr>
          <w:rFonts w:hint="default"/>
          <w:color w:val="000000"/>
          <w:sz w:val="21"/>
          <w:szCs w:val="21"/>
          <w:lang w:val="zh-CN"/>
        </w:rPr>
        <w:t xml:space="preserve">                         </w:t>
      </w:r>
      <w:r/>
    </w:p>
    <w:p>
      <w:pPr>
        <w:spacing w:before="25" w:after="25" w:line="360" w:lineRule="auto"/>
        <w:rPr>
          <w:rFonts w:hint="default"/>
          <w:color w:val="000000"/>
          <w:sz w:val="21"/>
          <w:szCs w:val="21"/>
          <w:lang w:val="zh-CN"/>
        </w:rPr>
      </w:pPr>
      <w:r>
        <w:rPr>
          <w:rFonts w:hint="default" w:ascii="宋体" w:eastAsia="宋体"/>
          <w:color w:val="000000"/>
          <w:sz w:val="21"/>
          <w:szCs w:val="21"/>
        </w:rPr>
        <w:t xml:space="preserve">供应商名称（加盖公章）</w:t>
      </w:r>
      <w:r>
        <w:rPr>
          <w:rFonts w:hint="default" w:ascii="宋体" w:eastAsia="宋体"/>
          <w:color w:val="000000"/>
          <w:sz w:val="21"/>
          <w:szCs w:val="21"/>
          <w:lang w:val="zh-CN"/>
        </w:rPr>
        <w:t xml:space="preserve">：____________</w:t>
      </w:r>
      <w:r/>
    </w:p>
    <w:p>
      <w:pPr>
        <w:spacing w:before="25" w:after="25" w:line="360" w:lineRule="auto"/>
        <w:rPr>
          <w:rFonts w:hint="default"/>
          <w:color w:val="000000"/>
          <w:sz w:val="21"/>
          <w:szCs w:val="21"/>
          <w:lang w:val="zh-CN"/>
        </w:rPr>
      </w:pPr>
      <w:r>
        <w:rPr>
          <w:rFonts w:hint="default" w:ascii="宋体" w:eastAsia="宋体"/>
          <w:color w:val="000000"/>
          <w:sz w:val="21"/>
          <w:szCs w:val="21"/>
        </w:rPr>
        <w:t xml:space="preserve">日期：_____年______月______日   </w:t>
      </w:r>
      <w:r/>
    </w:p>
    <w:p>
      <w:pPr>
        <w:jc w:val="left"/>
        <w:widowControl/>
        <w:rPr>
          <w:rFonts w:hint="default"/>
          <w:color w:val="000000"/>
          <w:sz w:val="24"/>
          <w:szCs w:val="24"/>
        </w:rPr>
      </w:pPr>
      <w:r/>
      <w:bookmarkStart w:id="61" w:name="_Toc226965749"/>
      <w:r/>
      <w:bookmarkStart w:id="62" w:name="_Toc150774763"/>
      <w:r/>
      <w:bookmarkStart w:id="63" w:name="_Toc226965832"/>
      <w:r/>
      <w:bookmarkStart w:id="64" w:name="_Toc226309803"/>
      <w:r/>
      <w:bookmarkStart w:id="65" w:name="_Toc305158827"/>
      <w:r/>
      <w:bookmarkStart w:id="66" w:name="_Toc265228397"/>
      <w:r/>
      <w:bookmarkStart w:id="67" w:name="_Toc264969249"/>
      <w:r/>
      <w:bookmarkStart w:id="68" w:name="_Toc127151558"/>
      <w:r/>
      <w:bookmarkStart w:id="69" w:name="_Toc226337255"/>
      <w:r/>
      <w:bookmarkStart w:id="70" w:name="_Toc195842924"/>
      <w:r/>
      <w:bookmarkStart w:id="71" w:name="_Toc142311060"/>
      <w:r/>
      <w:bookmarkStart w:id="72" w:name="_Toc305158901"/>
      <w:r/>
      <w:bookmarkStart w:id="73" w:name="_Toc150480796"/>
      <w:r>
        <w:rPr>
          <w:rFonts w:hint="default"/>
          <w:color w:val="000000"/>
          <w:sz w:val="24"/>
          <w:szCs w:val="24"/>
        </w:rPr>
        <w:br w:type="page" w:clear="all"/>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r/>
    </w:p>
    <w:p>
      <w:pPr>
        <w:spacing w:line="360" w:lineRule="auto"/>
        <w:rPr>
          <w:rFonts w:hint="default"/>
          <w:color w:val="000000"/>
          <w:sz w:val="21"/>
          <w:szCs w:val="21"/>
        </w:rPr>
        <w:outlineLvl w:val="2"/>
      </w:pPr>
      <w:r/>
      <w:bookmarkStart w:id="74" w:name="_Toc226965835"/>
      <w:r/>
      <w:bookmarkStart w:id="75" w:name="_Toc127151562"/>
      <w:r/>
      <w:bookmarkStart w:id="76" w:name="_Toc195842927"/>
      <w:r/>
      <w:bookmarkStart w:id="77" w:name="_Toc264969252"/>
      <w:r/>
      <w:bookmarkStart w:id="78" w:name="_Toc265228400"/>
      <w:r/>
      <w:bookmarkStart w:id="79" w:name="_Toc226309806"/>
      <w:r/>
      <w:bookmarkStart w:id="80" w:name="_Toc150480798"/>
      <w:r/>
      <w:bookmarkStart w:id="81" w:name="_Toc305158830"/>
      <w:r/>
      <w:bookmarkStart w:id="82" w:name="_Toc226965752"/>
      <w:r/>
      <w:bookmarkStart w:id="83" w:name="_Toc142311062"/>
      <w:r/>
      <w:bookmarkStart w:id="84" w:name="_Toc150774765"/>
      <w:r/>
      <w:bookmarkStart w:id="85" w:name="_Toc305158904"/>
      <w:r/>
      <w:bookmarkStart w:id="86" w:name="_Toc226337258"/>
      <w:r/>
      <w:bookmarkStart w:id="87" w:name="_Toc195842926"/>
      <w:r/>
      <w:bookmarkStart w:id="88" w:name="_Toc142311061"/>
      <w:r/>
      <w:bookmarkStart w:id="89" w:name="_Toc265228399"/>
      <w:r/>
      <w:bookmarkStart w:id="90" w:name="_Toc226965834"/>
      <w:r/>
      <w:bookmarkStart w:id="91" w:name="_Toc226965751"/>
      <w:r/>
      <w:bookmarkStart w:id="92" w:name="_Toc226337257"/>
      <w:r/>
      <w:bookmarkStart w:id="93" w:name="_Toc305158829"/>
      <w:r/>
      <w:bookmarkStart w:id="94" w:name="_Toc127151561"/>
      <w:r/>
      <w:bookmarkStart w:id="95" w:name="_Toc150480797"/>
      <w:r/>
      <w:bookmarkStart w:id="96" w:name="_Toc226309805"/>
      <w:r/>
      <w:bookmarkStart w:id="97" w:name="_Toc264969251"/>
      <w:r/>
      <w:bookmarkStart w:id="98" w:name="_Toc150774764"/>
      <w:r/>
      <w:bookmarkStart w:id="99" w:name="_Toc305158903"/>
      <w:r>
        <w:rPr>
          <w:rFonts w:hint="default"/>
          <w:color w:val="000000"/>
          <w:sz w:val="21"/>
          <w:szCs w:val="21"/>
        </w:rPr>
        <w:t xml:space="preserve">8  </w:t>
      </w:r>
      <w:r>
        <w:rPr>
          <w:rFonts w:hint="default" w:ascii="宋体" w:eastAsia="宋体"/>
          <w:color w:val="000000"/>
          <w:sz w:val="21"/>
          <w:szCs w:val="21"/>
        </w:rPr>
        <w:t xml:space="preserve">合同条款偏离表</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r/>
    </w:p>
    <w:p>
      <w:pPr>
        <w:spacing w:line="360" w:lineRule="auto"/>
        <w:rPr>
          <w:rFonts w:hint="default"/>
          <w:color w:val="000000"/>
          <w:sz w:val="24"/>
          <w:szCs w:val="24"/>
        </w:rPr>
      </w:pPr>
      <w:r>
        <w:rPr>
          <w:rFonts w:hint="default"/>
          <w:color w:val="000000"/>
          <w:sz w:val="24"/>
          <w:szCs w:val="24"/>
        </w:rPr>
      </w:r>
      <w:r/>
    </w:p>
    <w:p>
      <w:pPr>
        <w:jc w:val="center"/>
        <w:rPr>
          <w:rFonts w:hint="default"/>
          <w:b/>
          <w:color w:val="000000"/>
          <w:sz w:val="36"/>
          <w:szCs w:val="24"/>
        </w:rPr>
      </w:pPr>
      <w:r>
        <w:rPr>
          <w:rFonts w:hint="default" w:ascii="宋体" w:eastAsia="宋体"/>
          <w:b/>
          <w:color w:val="000000"/>
          <w:sz w:val="36"/>
          <w:szCs w:val="24"/>
        </w:rPr>
        <w:t xml:space="preserve">合同条款偏离表</w:t>
      </w:r>
      <w:r/>
    </w:p>
    <w:p>
      <w:pPr>
        <w:jc w:val="center"/>
        <w:rPr>
          <w:rFonts w:hint="default"/>
          <w:color w:val="000000"/>
          <w:sz w:val="36"/>
          <w:szCs w:val="24"/>
        </w:rPr>
      </w:pPr>
      <w:r>
        <w:rPr>
          <w:rFonts w:hint="default"/>
          <w:color w:val="000000"/>
          <w:sz w:val="36"/>
          <w:szCs w:val="24"/>
        </w:rPr>
      </w:r>
      <w:r/>
    </w:p>
    <w:p>
      <w:pPr>
        <w:spacing w:line="360" w:lineRule="auto"/>
        <w:rPr>
          <w:rFonts w:hint="default"/>
          <w:color w:val="000000"/>
          <w:sz w:val="24"/>
          <w:szCs w:val="24"/>
        </w:rPr>
      </w:pPr>
      <w:r>
        <w:rPr>
          <w:rFonts w:hint="default"/>
          <w:color w:val="000000"/>
          <w:sz w:val="24"/>
          <w:szCs w:val="24"/>
        </w:rPr>
      </w:r>
      <w:r/>
    </w:p>
    <w:p>
      <w:pPr>
        <w:ind w:firstLine="315"/>
        <w:jc w:val="left"/>
        <w:spacing w:line="360" w:lineRule="auto"/>
        <w:tabs>
          <w:tab w:val="left" w:pos="1800" w:leader="none"/>
          <w:tab w:val="left" w:pos="5580" w:leader="none"/>
        </w:tabs>
        <w:rPr>
          <w:rFonts w:hint="default"/>
          <w:color w:val="000000"/>
          <w:sz w:val="21"/>
          <w:szCs w:val="21"/>
        </w:rPr>
      </w:pPr>
      <w:r>
        <w:rPr>
          <w:rFonts w:hint="default" w:ascii="宋体" w:eastAsia="宋体"/>
          <w:color w:val="000000"/>
          <w:sz w:val="21"/>
          <w:szCs w:val="21"/>
        </w:rPr>
        <w:t xml:space="preserve">项目编号/包号：_______________     项目名称：_____________________</w:t>
      </w:r>
      <w:r/>
    </w:p>
    <w:tbl>
      <w:tblPr>
        <w:tblStyle w:val="7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jc w:val="center"/>
          <w:trHeight w:val="930"/>
        </w:trPr>
        <w:tc>
          <w:tcPr>
            <w:gridSpan w:val="6"/>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left"/>
              <w:keepLines w:val="0"/>
              <w:keepNext w:val="0"/>
              <w:spacing w:before="0" w:beforeAutospacing="0" w:after="0" w:afterAutospacing="0"/>
              <w:rPr>
                <w:rFonts w:hint="default"/>
                <w:b/>
                <w:color w:val="000000"/>
                <w:sz w:val="21"/>
                <w:szCs w:val="21"/>
              </w:rPr>
              <w:suppressLineNumbers w:val="0"/>
            </w:pPr>
            <w:r>
              <w:rPr>
                <w:rFonts w:hint="default" w:ascii="宋体" w:eastAsia="宋体"/>
                <w:b/>
                <w:color w:val="000000"/>
                <w:sz w:val="21"/>
                <w:szCs w:val="21"/>
              </w:rPr>
              <w:t xml:space="preserve">对本项目合同条款的偏离情况（请进行勾选）：</w:t>
            </w:r>
            <w:r/>
          </w:p>
          <w:p>
            <w:pPr>
              <w:ind w:left="0" w:right="0"/>
              <w:jc w:val="left"/>
              <w:keepLines w:val="0"/>
              <w:keepNext w:val="0"/>
              <w:spacing w:before="0" w:beforeAutospacing="0" w:after="0" w:afterAutospacing="0"/>
              <w:rPr>
                <w:rFonts w:hint="default"/>
                <w:b/>
                <w:color w:val="000000"/>
                <w:sz w:val="21"/>
                <w:szCs w:val="21"/>
              </w:rPr>
              <w:suppressLineNumbers w:val="0"/>
            </w:pPr>
            <w:r>
              <w:rPr>
                <w:rFonts w:hint="default"/>
                <w:b/>
                <w:color w:val="000000"/>
                <w:sz w:val="21"/>
                <w:szCs w:val="21"/>
              </w:rPr>
              <w:t xml:space="preserve">□</w:t>
            </w:r>
            <w:r>
              <w:rPr>
                <w:rFonts w:hint="default" w:ascii="宋体" w:eastAsia="宋体"/>
                <w:b/>
                <w:color w:val="000000"/>
                <w:sz w:val="21"/>
                <w:szCs w:val="21"/>
              </w:rPr>
              <w:t xml:space="preserve">无偏离</w:t>
            </w:r>
            <w:r>
              <w:rPr>
                <w:rFonts w:hint="default" w:ascii="宋体" w:eastAsia="宋体"/>
                <w:color w:val="000000"/>
                <w:sz w:val="21"/>
                <w:szCs w:val="21"/>
              </w:rPr>
              <w:t xml:space="preserve">（如无偏离，仅勾选无偏离即可）</w:t>
            </w:r>
            <w:r/>
          </w:p>
          <w:p>
            <w:pPr>
              <w:ind w:left="0" w:right="0"/>
              <w:jc w:val="left"/>
              <w:keepLines w:val="0"/>
              <w:keepNext w:val="0"/>
              <w:spacing w:before="0" w:beforeAutospacing="0" w:after="0" w:afterAutospacing="0"/>
              <w:rPr>
                <w:rFonts w:hint="default"/>
                <w:color w:val="000000"/>
                <w:sz w:val="21"/>
                <w:szCs w:val="21"/>
              </w:rPr>
              <w:suppressLineNumbers w:val="0"/>
            </w:pPr>
            <w:r>
              <w:rPr>
                <w:rFonts w:hint="default"/>
                <w:b/>
                <w:color w:val="000000"/>
                <w:sz w:val="21"/>
                <w:szCs w:val="21"/>
              </w:rPr>
              <w:t xml:space="preserve">□</w:t>
            </w:r>
            <w:r>
              <w:rPr>
                <w:rFonts w:hint="default" w:ascii="宋体" w:eastAsia="宋体"/>
                <w:b/>
                <w:color w:val="000000"/>
                <w:sz w:val="21"/>
                <w:szCs w:val="21"/>
              </w:rPr>
              <w:t xml:space="preserve">有偏离</w:t>
            </w:r>
            <w:r>
              <w:rPr>
                <w:rFonts w:hint="default" w:ascii="宋体" w:eastAsia="宋体"/>
                <w:color w:val="000000"/>
                <w:sz w:val="21"/>
                <w:szCs w:val="21"/>
              </w:rPr>
              <w:t xml:space="preserve">（如有负偏离，则须在本表中对负偏离项逐一列明）</w:t>
            </w:r>
            <w:r/>
          </w:p>
        </w:tc>
      </w:tr>
      <w:tr>
        <w:trPr>
          <w:jc w:val="center"/>
          <w:trHeight w:val="930"/>
        </w:trPr>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ascii="宋体" w:eastAsia="宋体"/>
                <w:color w:val="000000"/>
                <w:sz w:val="21"/>
                <w:szCs w:val="21"/>
              </w:rPr>
              <w:t xml:space="preserve">序号</w:t>
            </w:r>
            <w:r/>
          </w:p>
        </w:tc>
        <w:tc>
          <w:tcPr>
            <w:tcBorders>
              <w:top w:val="single" w:color="auto" w:sz="4" w:space="0"/>
              <w:left w:val="single" w:color="auto" w:sz="4" w:space="0"/>
              <w:bottom w:val="single" w:color="auto" w:sz="4" w:space="0"/>
              <w:right w:val="single" w:color="auto" w:sz="4" w:space="0"/>
            </w:tcBorders>
            <w:tcW w:w="1301"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ascii="宋体" w:eastAsia="宋体"/>
                <w:color w:val="000000"/>
                <w:sz w:val="21"/>
                <w:szCs w:val="21"/>
              </w:rPr>
              <w:t xml:space="preserve">磋商文件条目号（页码）</w:t>
            </w:r>
            <w:r/>
          </w:p>
        </w:tc>
        <w:tc>
          <w:tcPr>
            <w:tcBorders>
              <w:top w:val="single" w:color="auto" w:sz="4" w:space="0"/>
              <w:left w:val="single" w:color="auto" w:sz="4" w:space="0"/>
              <w:bottom w:val="single" w:color="auto" w:sz="4" w:space="0"/>
              <w:right w:val="single" w:color="auto" w:sz="4" w:space="0"/>
            </w:tcBorders>
            <w:tcW w:w="2007"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ascii="宋体" w:eastAsia="宋体"/>
                <w:color w:val="000000"/>
                <w:sz w:val="21"/>
                <w:szCs w:val="21"/>
              </w:rPr>
              <w:t xml:space="preserve">磋商文件要求</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ascii="宋体" w:eastAsia="宋体"/>
                <w:color w:val="000000"/>
                <w:sz w:val="21"/>
                <w:szCs w:val="21"/>
              </w:rPr>
              <w:t xml:space="preserve">响应文件内容</w:t>
            </w:r>
            <w:r/>
          </w:p>
        </w:tc>
        <w:tc>
          <w:tcPr>
            <w:tcBorders>
              <w:top w:val="single" w:color="auto" w:sz="4" w:space="0"/>
              <w:left w:val="single" w:color="auto" w:sz="4" w:space="0"/>
              <w:bottom w:val="single" w:color="auto" w:sz="4" w:space="0"/>
              <w:right w:val="single" w:color="auto" w:sz="4" w:space="0"/>
            </w:tcBorders>
            <w:tcW w:w="2458"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ascii="宋体" w:eastAsia="宋体"/>
                <w:color w:val="000000"/>
                <w:sz w:val="21"/>
                <w:szCs w:val="21"/>
              </w:rPr>
              <w:t xml:space="preserve">偏离情况</w:t>
            </w:r>
            <w:r/>
          </w:p>
          <w:p>
            <w:pPr>
              <w:ind w:left="0" w:right="0"/>
              <w:jc w:val="center"/>
              <w:keepLines w:val="0"/>
              <w:keepNext w:val="0"/>
              <w:spacing w:before="0" w:beforeAutospacing="0" w:after="0" w:afterAutospacing="0"/>
              <w:rPr>
                <w:rFonts w:hint="default"/>
                <w:color w:val="000000"/>
                <w:sz w:val="21"/>
                <w:szCs w:val="21"/>
              </w:rPr>
              <w:suppressLineNumbers w:val="0"/>
            </w:pPr>
            <w:r>
              <w:rPr>
                <w:rFonts w:hint="default" w:ascii="宋体" w:eastAsia="宋体"/>
                <w:color w:val="000000"/>
                <w:sz w:val="21"/>
                <w:szCs w:val="21"/>
              </w:rPr>
              <w:t xml:space="preserve">（据实填写）</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ascii="宋体" w:eastAsia="宋体"/>
                <w:color w:val="000000"/>
                <w:sz w:val="21"/>
                <w:szCs w:val="21"/>
              </w:rPr>
              <w:t xml:space="preserve">说明</w:t>
            </w:r>
            <w:r/>
          </w:p>
        </w:tc>
      </w:tr>
      <w:tr>
        <w:trPr>
          <w:jc w:val="center"/>
          <w:trHeight w:val="930"/>
        </w:trPr>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1301"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2007"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2458"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r>
      <w:tr>
        <w:trPr>
          <w:jc w:val="center"/>
          <w:trHeight w:val="930"/>
        </w:trPr>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1301"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2007"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2458"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r>
      <w:tr>
        <w:trPr>
          <w:jc w:val="center"/>
          <w:trHeight w:val="930"/>
        </w:trPr>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1301"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2007"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2458"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r>
      <w:tr>
        <w:trPr>
          <w:jc w:val="center"/>
          <w:trHeight w:val="930"/>
        </w:trPr>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1301"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2007"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2458"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r>
    </w:tbl>
    <w:p>
      <w:pPr>
        <w:jc w:val="left"/>
        <w:tabs>
          <w:tab w:val="left" w:pos="1800" w:leader="none"/>
          <w:tab w:val="left" w:pos="5580" w:leader="none"/>
        </w:tabs>
        <w:rPr>
          <w:rFonts w:hint="default"/>
          <w:color w:val="000000"/>
          <w:sz w:val="21"/>
          <w:szCs w:val="21"/>
        </w:rPr>
      </w:pPr>
      <w:r>
        <w:rPr>
          <w:rFonts w:hint="default"/>
          <w:color w:val="000000"/>
          <w:sz w:val="21"/>
          <w:szCs w:val="21"/>
        </w:rPr>
      </w:r>
      <w:r/>
    </w:p>
    <w:p>
      <w:pPr>
        <w:jc w:val="left"/>
        <w:tabs>
          <w:tab w:val="left" w:pos="1800" w:leader="none"/>
          <w:tab w:val="left" w:pos="5580" w:leader="none"/>
        </w:tabs>
        <w:rPr>
          <w:rFonts w:hint="default"/>
          <w:color w:val="000000"/>
          <w:sz w:val="21"/>
          <w:szCs w:val="21"/>
        </w:rPr>
      </w:pPr>
      <w:r>
        <w:rPr>
          <w:rFonts w:hint="default" w:ascii="宋体" w:eastAsia="宋体"/>
          <w:color w:val="000000"/>
          <w:sz w:val="21"/>
          <w:szCs w:val="21"/>
        </w:rPr>
        <w:t xml:space="preserve">注：</w:t>
      </w:r>
      <w:r/>
    </w:p>
    <w:p>
      <w:pPr>
        <w:jc w:val="left"/>
        <w:tabs>
          <w:tab w:val="left" w:pos="1800" w:leader="none"/>
          <w:tab w:val="left" w:pos="5580" w:leader="none"/>
        </w:tabs>
        <w:rPr>
          <w:rFonts w:hint="default"/>
          <w:sz w:val="21"/>
          <w:szCs w:val="21"/>
        </w:rPr>
      </w:pPr>
      <w:r>
        <w:rPr>
          <w:rFonts w:hint="default"/>
          <w:color w:val="000000"/>
          <w:sz w:val="21"/>
          <w:szCs w:val="21"/>
        </w:rPr>
        <w:t xml:space="preserve">1. </w:t>
      </w:r>
      <w:r>
        <w:rPr>
          <w:rFonts w:hint="default" w:ascii="宋体" w:eastAsia="宋体"/>
          <w:sz w:val="21"/>
          <w:szCs w:val="21"/>
        </w:rPr>
        <w:t xml:space="preserve">对合同条款中的所有要求，除本表所列明的所有偏离外，均视作供应商已对之理解和响应。</w:t>
      </w:r>
      <w:r/>
    </w:p>
    <w:p>
      <w:pPr>
        <w:jc w:val="left"/>
        <w:tabs>
          <w:tab w:val="left" w:pos="1800" w:leader="none"/>
          <w:tab w:val="left" w:pos="5580" w:leader="none"/>
        </w:tabs>
        <w:rPr>
          <w:rFonts w:hint="default"/>
          <w:color w:val="000000"/>
          <w:sz w:val="21"/>
          <w:szCs w:val="21"/>
        </w:rPr>
      </w:pPr>
      <w:r>
        <w:rPr>
          <w:rFonts w:hint="default"/>
          <w:sz w:val="21"/>
          <w:szCs w:val="21"/>
        </w:rPr>
        <w:t xml:space="preserve">2. “</w:t>
      </w:r>
      <w:r>
        <w:rPr>
          <w:rFonts w:hint="default" w:ascii="宋体" w:eastAsia="宋体"/>
          <w:sz w:val="21"/>
          <w:szCs w:val="21"/>
        </w:rPr>
        <w:t xml:space="preserve">偏离情况”列应</w:t>
      </w:r>
      <w:r>
        <w:rPr>
          <w:rFonts w:hint="default" w:ascii="宋体" w:eastAsia="宋体"/>
          <w:color w:val="000000"/>
          <w:sz w:val="21"/>
          <w:szCs w:val="21"/>
        </w:rPr>
        <w:t xml:space="preserve">据实</w:t>
      </w:r>
      <w:r>
        <w:rPr>
          <w:rFonts w:hint="default" w:ascii="宋体" w:eastAsia="宋体"/>
          <w:sz w:val="21"/>
          <w:szCs w:val="21"/>
        </w:rPr>
        <w:t xml:space="preserve">填写“正偏离”或“负偏离”。</w:t>
      </w:r>
      <w:r/>
    </w:p>
    <w:p>
      <w:pPr>
        <w:spacing w:line="360" w:lineRule="auto"/>
        <w:rPr>
          <w:rFonts w:hint="default"/>
          <w:color w:val="000000"/>
          <w:sz w:val="21"/>
          <w:szCs w:val="21"/>
        </w:rPr>
      </w:pPr>
      <w:r>
        <w:rPr>
          <w:rFonts w:hint="default"/>
          <w:color w:val="000000"/>
          <w:sz w:val="21"/>
          <w:szCs w:val="21"/>
        </w:rPr>
      </w:r>
      <w:r/>
    </w:p>
    <w:p>
      <w:pPr>
        <w:spacing w:before="25" w:after="25" w:line="360" w:lineRule="auto"/>
        <w:rPr>
          <w:rFonts w:hint="default"/>
          <w:color w:val="000000"/>
          <w:sz w:val="21"/>
          <w:szCs w:val="21"/>
          <w:lang w:val="zh-CN"/>
        </w:rPr>
      </w:pPr>
      <w:r>
        <w:rPr>
          <w:rFonts w:hint="default"/>
          <w:color w:val="000000"/>
          <w:sz w:val="21"/>
          <w:szCs w:val="21"/>
          <w:lang w:val="zh-CN"/>
        </w:rPr>
        <w:t xml:space="preserve">                      </w:t>
      </w:r>
      <w:r/>
    </w:p>
    <w:p>
      <w:pPr>
        <w:spacing w:before="25" w:after="25" w:line="360" w:lineRule="auto"/>
        <w:rPr>
          <w:rFonts w:hint="default"/>
          <w:color w:val="000000"/>
          <w:sz w:val="21"/>
          <w:szCs w:val="21"/>
          <w:lang w:val="zh-CN"/>
        </w:rPr>
      </w:pPr>
      <w:r>
        <w:rPr>
          <w:rFonts w:hint="default" w:ascii="宋体" w:eastAsia="宋体"/>
          <w:color w:val="000000"/>
          <w:sz w:val="21"/>
          <w:szCs w:val="21"/>
        </w:rPr>
        <w:t xml:space="preserve">供应商名称（加盖公章）</w:t>
      </w:r>
      <w:r>
        <w:rPr>
          <w:rFonts w:hint="default" w:ascii="宋体" w:eastAsia="宋体"/>
          <w:color w:val="000000"/>
          <w:sz w:val="21"/>
          <w:szCs w:val="21"/>
          <w:lang w:val="zh-CN"/>
        </w:rPr>
        <w:t xml:space="preserve">：    ____________</w:t>
      </w:r>
      <w:r/>
    </w:p>
    <w:p>
      <w:pPr>
        <w:spacing w:before="25" w:after="25" w:line="360" w:lineRule="auto"/>
        <w:rPr>
          <w:rFonts w:hint="default"/>
          <w:color w:val="000000"/>
          <w:sz w:val="21"/>
          <w:szCs w:val="21"/>
          <w:lang w:val="zh-CN"/>
        </w:rPr>
      </w:pPr>
      <w:r>
        <w:rPr>
          <w:rFonts w:hint="default" w:ascii="宋体" w:eastAsia="宋体"/>
          <w:color w:val="000000"/>
          <w:sz w:val="21"/>
          <w:szCs w:val="21"/>
        </w:rPr>
        <w:t xml:space="preserve">日期：_____年______月______日   </w:t>
      </w:r>
      <w:r/>
    </w:p>
    <w:p>
      <w:pPr>
        <w:spacing w:line="360" w:lineRule="auto"/>
        <w:rPr>
          <w:rFonts w:hint="default"/>
          <w:color w:val="000000"/>
          <w:sz w:val="24"/>
          <w:szCs w:val="24"/>
        </w:rPr>
        <w:outlineLvl w:val="2"/>
      </w:pPr>
      <w:r>
        <w:rPr>
          <w:rFonts w:hint="default"/>
          <w:color w:val="000000"/>
          <w:sz w:val="24"/>
          <w:szCs w:val="24"/>
        </w:rPr>
        <w:br w:type="page" w:clear="all"/>
      </w:r>
      <w:r/>
    </w:p>
    <w:p>
      <w:pPr>
        <w:spacing w:line="360" w:lineRule="auto"/>
        <w:rPr>
          <w:rFonts w:hint="default"/>
          <w:color w:val="000000"/>
          <w:sz w:val="21"/>
          <w:szCs w:val="21"/>
        </w:rPr>
        <w:outlineLvl w:val="2"/>
      </w:pPr>
      <w:r>
        <w:rPr>
          <w:rFonts w:hint="default"/>
          <w:color w:val="000000"/>
          <w:sz w:val="21"/>
          <w:szCs w:val="21"/>
        </w:rPr>
        <w:t xml:space="preserve">9  </w:t>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rPr>
          <w:rFonts w:hint="default" w:ascii="宋体" w:eastAsia="宋体"/>
          <w:color w:val="000000"/>
          <w:sz w:val="21"/>
          <w:szCs w:val="21"/>
        </w:rPr>
        <w:t xml:space="preserve">采购需求偏离表</w:t>
      </w:r>
      <w:r/>
    </w:p>
    <w:p>
      <w:pPr>
        <w:jc w:val="center"/>
        <w:rPr>
          <w:rFonts w:hint="default"/>
          <w:b/>
          <w:color w:val="000000"/>
          <w:sz w:val="36"/>
          <w:szCs w:val="24"/>
        </w:rPr>
      </w:pPr>
      <w:r>
        <w:rPr>
          <w:rFonts w:hint="default" w:ascii="宋体" w:eastAsia="宋体"/>
          <w:b/>
          <w:color w:val="000000"/>
          <w:sz w:val="36"/>
          <w:szCs w:val="24"/>
        </w:rPr>
        <w:t xml:space="preserve">采购需求偏离表</w:t>
      </w:r>
      <w:r/>
    </w:p>
    <w:p>
      <w:pPr>
        <w:jc w:val="center"/>
        <w:rPr>
          <w:rFonts w:hint="default"/>
          <w:color w:val="000000"/>
          <w:sz w:val="36"/>
          <w:szCs w:val="24"/>
        </w:rPr>
      </w:pPr>
      <w:r>
        <w:rPr>
          <w:rFonts w:hint="default"/>
          <w:color w:val="000000"/>
          <w:sz w:val="36"/>
          <w:szCs w:val="24"/>
        </w:rPr>
      </w:r>
      <w:r/>
    </w:p>
    <w:p>
      <w:pPr>
        <w:ind w:firstLine="315"/>
        <w:jc w:val="left"/>
        <w:spacing w:line="360" w:lineRule="auto"/>
        <w:tabs>
          <w:tab w:val="left" w:pos="1800" w:leader="none"/>
          <w:tab w:val="left" w:pos="5580" w:leader="none"/>
        </w:tabs>
        <w:rPr>
          <w:rFonts w:hint="default"/>
          <w:color w:val="000000"/>
          <w:sz w:val="21"/>
          <w:szCs w:val="21"/>
          <w:u w:val="single"/>
        </w:rPr>
      </w:pPr>
      <w:r>
        <w:rPr>
          <w:rFonts w:hint="default" w:ascii="宋体" w:eastAsia="宋体"/>
          <w:color w:val="000000"/>
          <w:sz w:val="21"/>
          <w:szCs w:val="21"/>
        </w:rPr>
        <w:t xml:space="preserve">项目编号/包号：_____________________     项目名称：_______________________</w:t>
      </w:r>
      <w:r/>
    </w:p>
    <w:tbl>
      <w:tblPr>
        <w:tblStyle w:val="759"/>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Borders>
              <w:top w:val="single" w:color="auto" w:sz="4" w:space="0"/>
              <w:left w:val="single" w:color="auto" w:sz="4" w:space="0"/>
              <w:bottom w:val="single" w:color="auto" w:sz="4" w:space="0"/>
              <w:right w:val="single" w:color="auto" w:sz="4" w:space="0"/>
            </w:tcBorders>
            <w:tcW w:w="9651" w:type="dxa"/>
            <w:vAlign w:val="center"/>
            <w:textDirection w:val="lrTb"/>
            <w:noWrap w:val="false"/>
          </w:tcPr>
          <w:p>
            <w:pPr>
              <w:pStyle w:val="958"/>
              <w:ind w:left="0" w:right="0"/>
              <w:keepLines w:val="0"/>
              <w:keepNext w:val="0"/>
              <w:spacing w:before="20" w:beforeAutospacing="0" w:after="0" w:afterAutospacing="0" w:line="312" w:lineRule="exact"/>
              <w:rPr>
                <w:rFonts w:hint="default"/>
                <w:sz w:val="21"/>
                <w:szCs w:val="21"/>
              </w:rPr>
              <w:suppressLineNumbers w:val="0"/>
            </w:pPr>
            <w:r>
              <w:rPr>
                <w:rFonts w:hint="default"/>
                <w:b/>
                <w:sz w:val="21"/>
                <w:szCs w:val="21"/>
              </w:rPr>
              <w:t xml:space="preserve">对本项目采购需求的偏离情况（请进行勾选）：</w:t>
            </w:r>
            <w:r/>
          </w:p>
          <w:p>
            <w:pPr>
              <w:pStyle w:val="958"/>
              <w:ind w:left="0" w:right="0"/>
              <w:keepLines w:val="0"/>
              <w:keepNext w:val="0"/>
              <w:spacing w:before="0" w:beforeAutospacing="0" w:after="0" w:afterAutospacing="0" w:line="320" w:lineRule="exact"/>
              <w:rPr>
                <w:rFonts w:hint="default"/>
                <w:sz w:val="21"/>
                <w:szCs w:val="21"/>
              </w:rPr>
              <w:suppressLineNumbers w:val="0"/>
            </w:pPr>
            <w:r>
              <w:rPr>
                <w:rFonts w:hint="default" w:ascii="Times New Roman" w:hAnsi="Times New Roman" w:eastAsia="Times New Roman" w:cs="Times New Roman"/>
                <w:b/>
                <w:sz w:val="21"/>
                <w:szCs w:val="21"/>
              </w:rPr>
              <w:t xml:space="preserve">□</w:t>
            </w:r>
            <w:r>
              <w:rPr>
                <w:rFonts w:hint="default"/>
                <w:b/>
                <w:sz w:val="21"/>
                <w:szCs w:val="21"/>
              </w:rPr>
              <w:t xml:space="preserve">无偏离</w:t>
            </w:r>
            <w:r>
              <w:rPr>
                <w:rFonts w:hint="default"/>
                <w:sz w:val="21"/>
                <w:szCs w:val="21"/>
              </w:rPr>
              <w:t xml:space="preserve">（如无偏离，仅勾选无偏离即可）</w:t>
            </w:r>
            <w:r/>
          </w:p>
          <w:p>
            <w:pPr>
              <w:ind w:left="0" w:right="0"/>
              <w:keepLines w:val="0"/>
              <w:keepNext w:val="0"/>
              <w:spacing w:before="0" w:beforeAutospacing="0" w:after="0" w:afterAutospacing="0"/>
              <w:rPr>
                <w:rFonts w:hint="default"/>
                <w:color w:val="000000"/>
                <w:sz w:val="21"/>
                <w:szCs w:val="21"/>
              </w:rPr>
              <w:suppressLineNumbers w:val="0"/>
            </w:pPr>
            <w:r>
              <w:rPr>
                <w:rFonts w:hint="default" w:ascii="Times New Roman" w:hAnsi="Times New Roman" w:eastAsia="Times New Roman" w:cs="Times New Roman"/>
                <w:b/>
                <w:sz w:val="21"/>
                <w:szCs w:val="21"/>
              </w:rPr>
              <w:t xml:space="preserve">□</w:t>
            </w:r>
            <w:r>
              <w:rPr>
                <w:rFonts w:hint="default" w:ascii="宋体" w:hAnsi="宋体" w:eastAsia="宋体" w:cs="宋体"/>
                <w:b/>
                <w:sz w:val="21"/>
                <w:szCs w:val="21"/>
              </w:rPr>
              <w:t xml:space="preserve">有偏离</w:t>
            </w:r>
            <w:r>
              <w:rPr>
                <w:rFonts w:hint="default" w:ascii="宋体" w:hAnsi="宋体" w:eastAsia="宋体" w:cs="宋体"/>
                <w:sz w:val="21"/>
                <w:szCs w:val="21"/>
              </w:rPr>
              <w:t xml:space="preserve">（如有负偏离，则须在本表中对负偏离项逐一列明）</w:t>
            </w:r>
            <w:r/>
          </w:p>
        </w:tc>
      </w:tr>
      <w:tr>
        <w:trPr>
          <w:jc w:val="center"/>
          <w:trHeight w:val="1053"/>
        </w:trPr>
        <w:tc>
          <w:tcPr>
            <w:tcBorders>
              <w:top w:val="single" w:color="auto" w:sz="4" w:space="0"/>
              <w:left w:val="single" w:color="auto" w:sz="4" w:space="0"/>
              <w:bottom w:val="single" w:color="auto" w:sz="4" w:space="0"/>
              <w:right w:val="single" w:color="auto" w:sz="4" w:space="0"/>
            </w:tcBorders>
            <w:tcW w:w="775"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ascii="宋体" w:eastAsia="宋体"/>
                <w:color w:val="000000"/>
                <w:sz w:val="21"/>
                <w:szCs w:val="21"/>
              </w:rPr>
              <w:t xml:space="preserve">序号</w:t>
            </w:r>
            <w:r/>
          </w:p>
        </w:tc>
        <w:tc>
          <w:tcPr>
            <w:tcBorders>
              <w:top w:val="single" w:color="auto" w:sz="4" w:space="0"/>
              <w:left w:val="single" w:color="auto" w:sz="4" w:space="0"/>
              <w:bottom w:val="single" w:color="auto" w:sz="4" w:space="0"/>
              <w:right w:val="single" w:color="auto" w:sz="4" w:space="0"/>
            </w:tcBorders>
            <w:tcW w:w="1482"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ascii="宋体" w:eastAsia="宋体"/>
                <w:color w:val="000000"/>
                <w:sz w:val="21"/>
                <w:szCs w:val="21"/>
              </w:rPr>
              <w:t xml:space="preserve">磋商文件条目号(页码)</w:t>
            </w:r>
            <w:r/>
          </w:p>
        </w:tc>
        <w:tc>
          <w:tcPr>
            <w:tcBorders>
              <w:top w:val="single" w:color="auto" w:sz="4" w:space="0"/>
              <w:left w:val="single" w:color="auto" w:sz="4" w:space="0"/>
              <w:bottom w:val="single" w:color="auto" w:sz="4" w:space="0"/>
              <w:right w:val="single" w:color="auto" w:sz="4" w:space="0"/>
            </w:tcBorders>
            <w:tcW w:w="2384"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ascii="宋体" w:eastAsia="宋体"/>
                <w:color w:val="000000"/>
                <w:sz w:val="21"/>
                <w:szCs w:val="21"/>
              </w:rPr>
              <w:t xml:space="preserve">磋商文件要求</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ascii="宋体" w:eastAsia="宋体"/>
                <w:color w:val="000000"/>
                <w:sz w:val="21"/>
                <w:szCs w:val="21"/>
              </w:rPr>
              <w:t xml:space="preserve">响应内容</w:t>
            </w:r>
            <w:r/>
          </w:p>
        </w:tc>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ascii="宋体" w:eastAsia="宋体"/>
                <w:color w:val="000000"/>
                <w:sz w:val="21"/>
                <w:szCs w:val="21"/>
              </w:rPr>
              <w:t xml:space="preserve">偏离情况</w:t>
            </w:r>
            <w:r/>
          </w:p>
          <w:p>
            <w:pPr>
              <w:ind w:left="0" w:right="0"/>
              <w:jc w:val="center"/>
              <w:keepLines w:val="0"/>
              <w:keepNext w:val="0"/>
              <w:spacing w:before="0" w:beforeAutospacing="0" w:after="0" w:afterAutospacing="0"/>
              <w:rPr>
                <w:rFonts w:hint="default"/>
                <w:color w:val="000000"/>
                <w:sz w:val="21"/>
                <w:szCs w:val="21"/>
              </w:rPr>
              <w:suppressLineNumbers w:val="0"/>
            </w:pPr>
            <w:r>
              <w:rPr>
                <w:rFonts w:hint="default" w:ascii="宋体" w:eastAsia="宋体"/>
                <w:color w:val="000000"/>
                <w:sz w:val="21"/>
                <w:szCs w:val="21"/>
              </w:rPr>
              <w:t xml:space="preserve">（据实填写）</w:t>
            </w:r>
            <w:r/>
          </w:p>
        </w:tc>
        <w:tc>
          <w:tcPr>
            <w:tcBorders>
              <w:top w:val="single" w:color="auto" w:sz="4" w:space="0"/>
              <w:left w:val="single" w:color="auto" w:sz="4" w:space="0"/>
              <w:bottom w:val="single" w:color="auto" w:sz="4" w:space="0"/>
              <w:right w:val="single" w:color="auto" w:sz="4" w:space="0"/>
            </w:tcBorders>
            <w:tcW w:w="1009"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ascii="宋体" w:eastAsia="宋体"/>
                <w:color w:val="000000"/>
                <w:sz w:val="21"/>
                <w:szCs w:val="21"/>
              </w:rPr>
              <w:t xml:space="preserve">说明</w:t>
            </w:r>
            <w:r/>
          </w:p>
        </w:tc>
      </w:tr>
      <w:tr>
        <w:trPr>
          <w:jc w:val="center"/>
          <w:trHeight w:val="930"/>
        </w:trPr>
        <w:tc>
          <w:tcPr>
            <w:tcBorders>
              <w:top w:val="single" w:color="auto" w:sz="4" w:space="0"/>
              <w:left w:val="single" w:color="auto" w:sz="4" w:space="0"/>
              <w:bottom w:val="single" w:color="auto" w:sz="4" w:space="0"/>
              <w:right w:val="single" w:color="auto" w:sz="4" w:space="0"/>
            </w:tcBorders>
            <w:tcW w:w="775"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1482"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2384"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1009"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r>
      <w:tr>
        <w:trPr>
          <w:jc w:val="center"/>
          <w:trHeight w:val="930"/>
        </w:trPr>
        <w:tc>
          <w:tcPr>
            <w:tcBorders>
              <w:top w:val="single" w:color="auto" w:sz="4" w:space="0"/>
              <w:left w:val="single" w:color="auto" w:sz="4" w:space="0"/>
              <w:bottom w:val="single" w:color="auto" w:sz="4" w:space="0"/>
              <w:right w:val="single" w:color="auto" w:sz="4" w:space="0"/>
            </w:tcBorders>
            <w:tcW w:w="775"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1482"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2384"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1009"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r>
      <w:tr>
        <w:trPr>
          <w:jc w:val="center"/>
          <w:trHeight w:val="930"/>
        </w:trPr>
        <w:tc>
          <w:tcPr>
            <w:tcBorders>
              <w:top w:val="single" w:color="auto" w:sz="4" w:space="0"/>
              <w:left w:val="single" w:color="auto" w:sz="4" w:space="0"/>
              <w:bottom w:val="single" w:color="auto" w:sz="4" w:space="0"/>
              <w:right w:val="single" w:color="auto" w:sz="4" w:space="0"/>
            </w:tcBorders>
            <w:tcW w:w="775"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1482"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2384"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1009"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r>
      <w:tr>
        <w:trPr>
          <w:jc w:val="center"/>
          <w:trHeight w:val="930"/>
        </w:trPr>
        <w:tc>
          <w:tcPr>
            <w:tcBorders>
              <w:top w:val="single" w:color="auto" w:sz="4" w:space="0"/>
              <w:left w:val="single" w:color="auto" w:sz="4" w:space="0"/>
              <w:bottom w:val="single" w:color="auto" w:sz="4" w:space="0"/>
              <w:right w:val="single" w:color="auto" w:sz="4" w:space="0"/>
            </w:tcBorders>
            <w:tcW w:w="775"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1482"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2384"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1009"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r>
      <w:tr>
        <w:trPr>
          <w:jc w:val="center"/>
          <w:trHeight w:val="930"/>
        </w:trPr>
        <w:tc>
          <w:tcPr>
            <w:tcBorders>
              <w:top w:val="single" w:color="auto" w:sz="4" w:space="0"/>
              <w:left w:val="single" w:color="auto" w:sz="4" w:space="0"/>
              <w:bottom w:val="single" w:color="auto" w:sz="4" w:space="0"/>
              <w:right w:val="single" w:color="auto" w:sz="4" w:space="0"/>
            </w:tcBorders>
            <w:tcW w:w="775"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1482"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2384"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1009"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r>
      <w:tr>
        <w:trPr>
          <w:jc w:val="center"/>
          <w:trHeight w:val="930"/>
        </w:trPr>
        <w:tc>
          <w:tcPr>
            <w:tcBorders>
              <w:top w:val="single" w:color="auto" w:sz="4" w:space="0"/>
              <w:left w:val="single" w:color="auto" w:sz="4" w:space="0"/>
              <w:bottom w:val="single" w:color="auto" w:sz="4" w:space="0"/>
              <w:right w:val="single" w:color="auto" w:sz="4" w:space="0"/>
            </w:tcBorders>
            <w:tcW w:w="775"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1482"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2384"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1009"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r>
    </w:tbl>
    <w:p>
      <w:pPr>
        <w:ind w:firstLine="315"/>
        <w:jc w:val="left"/>
        <w:spacing w:line="360" w:lineRule="auto"/>
        <w:tabs>
          <w:tab w:val="left" w:pos="1800" w:leader="none"/>
          <w:tab w:val="left" w:pos="5580" w:leader="none"/>
        </w:tabs>
        <w:rPr>
          <w:rFonts w:hint="default"/>
          <w:color w:val="000000"/>
          <w:sz w:val="21"/>
          <w:szCs w:val="21"/>
          <w:u w:val="single"/>
        </w:rPr>
      </w:pPr>
      <w:r>
        <w:rPr>
          <w:rFonts w:hint="default"/>
          <w:color w:val="000000"/>
          <w:sz w:val="21"/>
          <w:szCs w:val="21"/>
          <w:u w:val="single"/>
        </w:rPr>
      </w:r>
      <w:r/>
    </w:p>
    <w:p>
      <w:pPr>
        <w:ind w:firstLine="315"/>
        <w:jc w:val="left"/>
        <w:spacing w:line="360" w:lineRule="auto"/>
        <w:tabs>
          <w:tab w:val="left" w:pos="1800" w:leader="none"/>
          <w:tab w:val="left" w:pos="5580" w:leader="none"/>
        </w:tabs>
        <w:rPr>
          <w:rFonts w:hint="default"/>
          <w:color w:val="000000"/>
          <w:sz w:val="21"/>
          <w:szCs w:val="21"/>
          <w:u w:val="single"/>
        </w:rPr>
      </w:pPr>
      <w:r>
        <w:rPr>
          <w:rFonts w:hint="default"/>
          <w:color w:val="000000"/>
          <w:sz w:val="21"/>
          <w:szCs w:val="21"/>
          <w:u w:val="single"/>
        </w:rPr>
      </w:r>
      <w:r/>
    </w:p>
    <w:p>
      <w:pPr>
        <w:jc w:val="left"/>
        <w:tabs>
          <w:tab w:val="left" w:pos="1800" w:leader="none"/>
          <w:tab w:val="left" w:pos="5580" w:leader="none"/>
        </w:tabs>
        <w:rPr>
          <w:rFonts w:hint="default"/>
          <w:color w:val="000000"/>
          <w:sz w:val="21"/>
          <w:szCs w:val="21"/>
        </w:rPr>
      </w:pPr>
      <w:r>
        <w:rPr>
          <w:rFonts w:hint="default" w:ascii="宋体" w:eastAsia="宋体"/>
          <w:color w:val="000000"/>
          <w:sz w:val="21"/>
          <w:szCs w:val="21"/>
        </w:rPr>
        <w:t xml:space="preserve">注：</w:t>
      </w:r>
      <w:r/>
    </w:p>
    <w:p>
      <w:pPr>
        <w:jc w:val="left"/>
        <w:tabs>
          <w:tab w:val="left" w:pos="1800" w:leader="none"/>
          <w:tab w:val="left" w:pos="5580" w:leader="none"/>
        </w:tabs>
        <w:rPr>
          <w:rFonts w:hint="default" w:ascii="Times New Roman" w:hAnsi="Times New Roman" w:eastAsia="宋体" w:cs="Times New Roman"/>
          <w:sz w:val="21"/>
          <w:szCs w:val="21"/>
        </w:rPr>
      </w:pPr>
      <w:r>
        <w:rPr>
          <w:rFonts w:hint="default"/>
          <w:color w:val="000000"/>
          <w:sz w:val="21"/>
          <w:szCs w:val="21"/>
        </w:rPr>
        <w:t xml:space="preserve">1. </w:t>
      </w:r>
      <w:r>
        <w:rPr>
          <w:rFonts w:hint="default" w:ascii="宋体" w:eastAsia="宋体"/>
          <w:sz w:val="21"/>
          <w:szCs w:val="21"/>
        </w:rPr>
        <w:t xml:space="preserve">对磋商文件中的所有商务、技术要求，除本表所列明的所有偏离外，均视作供应商已对之理解和响应。此表中若无任何说明，内容为空白，则</w:t>
      </w:r>
      <w:r>
        <w:rPr>
          <w:rFonts w:hint="default" w:ascii="宋体" w:hAnsi="Times New Roman" w:eastAsia="宋体" w:cs="Times New Roman"/>
          <w:sz w:val="21"/>
          <w:szCs w:val="21"/>
        </w:rPr>
        <w:t xml:space="preserve">响应无效</w:t>
      </w:r>
      <w:r>
        <w:rPr>
          <w:rFonts w:hint="default" w:ascii="宋体" w:eastAsia="宋体"/>
          <w:sz w:val="21"/>
          <w:szCs w:val="21"/>
        </w:rPr>
        <w:t xml:space="preserve">。</w:t>
      </w:r>
      <w:r/>
    </w:p>
    <w:p>
      <w:pPr>
        <w:jc w:val="left"/>
        <w:tabs>
          <w:tab w:val="left" w:pos="1800" w:leader="none"/>
          <w:tab w:val="left" w:pos="5580" w:leader="none"/>
        </w:tabs>
        <w:rPr>
          <w:rFonts w:hint="default"/>
          <w:color w:val="000000"/>
          <w:sz w:val="21"/>
          <w:szCs w:val="21"/>
        </w:rPr>
      </w:pPr>
      <w:r>
        <w:rPr>
          <w:rFonts w:hint="default" w:ascii="Times New Roman" w:hAnsi="Times New Roman" w:eastAsia="宋体" w:cs="Times New Roman"/>
          <w:sz w:val="21"/>
          <w:szCs w:val="21"/>
        </w:rPr>
        <w:t xml:space="preserve">2.</w:t>
      </w:r>
      <w:r>
        <w:rPr>
          <w:rFonts w:hint="default" w:ascii="宋体" w:hAnsi="Times New Roman" w:eastAsia="宋体" w:cs="Times New Roman"/>
          <w:sz w:val="21"/>
          <w:szCs w:val="21"/>
        </w:rPr>
        <w:t xml:space="preserve">“偏离情况”列应据实填写“正偏离”或“负偏</w:t>
      </w:r>
      <w:r>
        <w:rPr>
          <w:rFonts w:hint="default" w:ascii="宋体" w:eastAsia="宋体"/>
          <w:sz w:val="21"/>
          <w:szCs w:val="21"/>
        </w:rPr>
        <w:t xml:space="preserve">离”。</w:t>
      </w:r>
      <w:r/>
    </w:p>
    <w:p>
      <w:pPr>
        <w:jc w:val="left"/>
        <w:tabs>
          <w:tab w:val="left" w:pos="1800" w:leader="none"/>
          <w:tab w:val="left" w:pos="5580" w:leader="none"/>
        </w:tabs>
        <w:rPr>
          <w:rFonts w:hint="default"/>
          <w:color w:val="000000"/>
          <w:sz w:val="21"/>
          <w:szCs w:val="21"/>
        </w:rPr>
      </w:pPr>
      <w:r>
        <w:rPr>
          <w:rFonts w:hint="default"/>
          <w:color w:val="000000"/>
          <w:sz w:val="21"/>
          <w:szCs w:val="21"/>
        </w:rPr>
      </w:r>
      <w:r/>
    </w:p>
    <w:p>
      <w:pPr>
        <w:rPr>
          <w:rFonts w:hint="default"/>
          <w:color w:val="000000"/>
          <w:sz w:val="21"/>
          <w:szCs w:val="21"/>
        </w:rPr>
      </w:pPr>
      <w:r>
        <w:rPr>
          <w:rFonts w:hint="default"/>
          <w:color w:val="000000"/>
          <w:sz w:val="21"/>
          <w:szCs w:val="21"/>
        </w:rPr>
      </w:r>
      <w:r/>
    </w:p>
    <w:p>
      <w:pPr>
        <w:spacing w:before="25" w:after="25" w:line="360" w:lineRule="auto"/>
        <w:rPr>
          <w:rFonts w:hint="default"/>
          <w:color w:val="000000"/>
          <w:sz w:val="21"/>
          <w:szCs w:val="21"/>
          <w:lang w:val="zh-CN"/>
        </w:rPr>
      </w:pPr>
      <w:r>
        <w:rPr>
          <w:rFonts w:hint="default"/>
          <w:color w:val="000000"/>
          <w:sz w:val="21"/>
          <w:szCs w:val="21"/>
          <w:lang w:val="zh-CN"/>
        </w:rPr>
        <w:t xml:space="preserve">                  </w:t>
      </w:r>
      <w:r/>
    </w:p>
    <w:p>
      <w:pPr>
        <w:spacing w:before="25" w:after="25" w:line="360" w:lineRule="auto"/>
        <w:rPr>
          <w:rFonts w:hint="default"/>
          <w:color w:val="000000"/>
          <w:sz w:val="21"/>
          <w:szCs w:val="21"/>
          <w:lang w:val="zh-CN"/>
        </w:rPr>
      </w:pPr>
      <w:r>
        <w:rPr>
          <w:rFonts w:hint="default" w:ascii="宋体" w:eastAsia="宋体"/>
          <w:color w:val="000000"/>
          <w:sz w:val="21"/>
          <w:szCs w:val="21"/>
        </w:rPr>
        <w:t xml:space="preserve">供应商名称（加盖公章）</w:t>
      </w:r>
      <w:r>
        <w:rPr>
          <w:rFonts w:hint="default" w:ascii="宋体" w:eastAsia="宋体"/>
          <w:color w:val="000000"/>
          <w:sz w:val="21"/>
          <w:szCs w:val="21"/>
          <w:lang w:val="zh-CN"/>
        </w:rPr>
        <w:t xml:space="preserve">：    ____________</w:t>
      </w:r>
      <w:r/>
    </w:p>
    <w:p>
      <w:pPr>
        <w:spacing w:before="25" w:after="25" w:line="360" w:lineRule="auto"/>
        <w:rPr>
          <w:rFonts w:hint="default"/>
          <w:color w:val="000000"/>
          <w:sz w:val="21"/>
          <w:szCs w:val="21"/>
          <w:lang w:val="zh-CN"/>
        </w:rPr>
      </w:pPr>
      <w:r>
        <w:rPr>
          <w:rFonts w:hint="default" w:ascii="宋体" w:eastAsia="宋体"/>
          <w:color w:val="000000"/>
          <w:sz w:val="21"/>
          <w:szCs w:val="21"/>
        </w:rPr>
        <w:t xml:space="preserve">日期：_____年______月______日   </w:t>
      </w:r>
      <w:r/>
    </w:p>
    <w:p>
      <w:pPr>
        <w:rPr>
          <w:rFonts w:hint="default"/>
          <w:color w:val="000000"/>
          <w:sz w:val="21"/>
          <w:szCs w:val="21"/>
        </w:rPr>
      </w:pPr>
      <w:r>
        <w:rPr>
          <w:rFonts w:hint="default"/>
          <w:color w:val="000000"/>
          <w:sz w:val="21"/>
          <w:szCs w:val="21"/>
        </w:rPr>
      </w:r>
      <w:r/>
    </w:p>
    <w:p>
      <w:pPr>
        <w:rPr>
          <w:rFonts w:hint="default"/>
          <w:color w:val="000000"/>
          <w:sz w:val="21"/>
          <w:szCs w:val="21"/>
        </w:rPr>
      </w:pPr>
      <w:r>
        <w:rPr>
          <w:rFonts w:hint="default"/>
          <w:color w:val="000000"/>
          <w:sz w:val="21"/>
          <w:szCs w:val="21"/>
        </w:rPr>
      </w:r>
      <w:r/>
    </w:p>
    <w:p>
      <w:pPr>
        <w:rPr>
          <w:rFonts w:hint="default"/>
          <w:color w:val="000000"/>
          <w:sz w:val="21"/>
          <w:szCs w:val="21"/>
        </w:rPr>
      </w:pPr>
      <w:r>
        <w:rPr>
          <w:rFonts w:hint="default"/>
          <w:color w:val="000000"/>
          <w:sz w:val="21"/>
          <w:szCs w:val="21"/>
        </w:rPr>
      </w:r>
      <w:r/>
    </w:p>
    <w:p>
      <w:pPr>
        <w:rPr>
          <w:rFonts w:hint="default"/>
          <w:color w:val="000000"/>
          <w:sz w:val="21"/>
          <w:szCs w:val="21"/>
        </w:rPr>
      </w:pPr>
      <w:r>
        <w:rPr>
          <w:rFonts w:hint="default"/>
          <w:color w:val="000000"/>
          <w:sz w:val="21"/>
          <w:szCs w:val="21"/>
        </w:rPr>
        <w:t xml:space="preserve">10  </w:t>
      </w:r>
      <w:r>
        <w:rPr>
          <w:rFonts w:hint="default" w:ascii="宋体" w:eastAsia="宋体"/>
          <w:color w:val="000000"/>
          <w:sz w:val="21"/>
          <w:szCs w:val="21"/>
        </w:rPr>
        <w:t xml:space="preserve">参加本项目人员一览表</w:t>
      </w:r>
      <w:r/>
    </w:p>
    <w:p>
      <w:pPr>
        <w:jc w:val="center"/>
        <w:spacing w:line="360" w:lineRule="auto"/>
        <w:rPr>
          <w:rFonts w:hint="default" w:ascii="宋体" w:hAnsi="宋体" w:eastAsia="宋体"/>
          <w:b/>
          <w:sz w:val="32"/>
          <w:szCs w:val="24"/>
        </w:rPr>
      </w:pPr>
      <w:r>
        <w:rPr>
          <w:rFonts w:hint="default" w:ascii="宋体" w:hAnsi="宋体" w:eastAsia="宋体"/>
          <w:b/>
          <w:sz w:val="32"/>
          <w:szCs w:val="24"/>
        </w:rPr>
      </w:r>
      <w:r/>
    </w:p>
    <w:p>
      <w:pPr>
        <w:jc w:val="center"/>
        <w:spacing w:line="360" w:lineRule="auto"/>
        <w:rPr>
          <w:rFonts w:hint="default" w:ascii="宋体" w:hAnsi="宋体" w:eastAsia="宋体"/>
          <w:b/>
          <w:sz w:val="32"/>
          <w:szCs w:val="24"/>
        </w:rPr>
      </w:pPr>
      <w:r>
        <w:rPr>
          <w:rFonts w:hint="default" w:ascii="宋体" w:hAnsi="宋体" w:eastAsia="宋体"/>
          <w:b/>
          <w:sz w:val="32"/>
          <w:szCs w:val="24"/>
        </w:rPr>
        <w:t xml:space="preserve">参加本项目人员一览表</w:t>
      </w:r>
      <w:r/>
    </w:p>
    <w:p>
      <w:pPr>
        <w:spacing w:line="360" w:lineRule="auto"/>
        <w:rPr>
          <w:rFonts w:hint="default" w:ascii="宋体" w:hAnsi="宋体" w:eastAsia="宋体"/>
          <w:sz w:val="22"/>
          <w:szCs w:val="24"/>
        </w:rPr>
      </w:pPr>
      <w:r>
        <w:rPr>
          <w:rFonts w:hint="default" w:ascii="宋体" w:hAnsi="宋体" w:eastAsia="宋体"/>
          <w:sz w:val="22"/>
          <w:szCs w:val="24"/>
        </w:rPr>
      </w:r>
      <w:r/>
    </w:p>
    <w:p>
      <w:pPr>
        <w:spacing w:line="360" w:lineRule="auto"/>
        <w:rPr>
          <w:rFonts w:hint="default" w:ascii="宋体" w:hAnsi="宋体" w:eastAsia="宋体" w:cs="宋体"/>
          <w:sz w:val="21"/>
          <w:szCs w:val="21"/>
        </w:rPr>
      </w:pPr>
      <w:r>
        <w:rPr>
          <w:rFonts w:hint="default" w:ascii="宋体" w:eastAsia="宋体"/>
          <w:color w:val="000000"/>
          <w:sz w:val="21"/>
          <w:szCs w:val="21"/>
        </w:rPr>
        <w:t xml:space="preserve">项目编号/包号</w:t>
      </w:r>
      <w:r>
        <w:rPr>
          <w:rFonts w:hint="default" w:ascii="宋体" w:hAnsi="宋体" w:eastAsia="宋体" w:cs="宋体"/>
          <w:sz w:val="21"/>
          <w:szCs w:val="21"/>
        </w:rPr>
        <w:t xml:space="preserve">：</w:t>
      </w:r>
      <w:r>
        <w:rPr>
          <w:rFonts w:hint="default" w:ascii="宋体" w:hAnsi="宋体" w:eastAsia="宋体" w:cs="宋体"/>
          <w:sz w:val="21"/>
          <w:szCs w:val="21"/>
          <w:u w:val="single"/>
        </w:rPr>
        <w:t xml:space="preserve">                     </w:t>
      </w:r>
      <w:r/>
    </w:p>
    <w:tbl>
      <w:tblPr>
        <w:tblStyle w:val="759"/>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责任</w:t>
            </w:r>
            <w:r/>
          </w:p>
          <w:p>
            <w:pPr>
              <w:ind w:left="0" w:right="0"/>
              <w:jc w:val="center"/>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项目经历或主要工作</w:t>
            </w:r>
            <w:r/>
          </w:p>
          <w:p>
            <w:pPr>
              <w:ind w:left="0" w:right="0"/>
              <w:jc w:val="center"/>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 </w:t>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 </w:t>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 </w:t>
            </w:r>
            <w:r/>
          </w:p>
        </w:tc>
      </w:tr>
    </w:tbl>
    <w:p>
      <w:pPr>
        <w:tabs>
          <w:tab w:val="left" w:pos="9765" w:leader="none"/>
        </w:tabs>
        <w:rPr>
          <w:rFonts w:hint="default" w:ascii="宋体" w:hAnsi="宋体" w:eastAsia="宋体" w:cs="宋体"/>
          <w:b/>
          <w:sz w:val="21"/>
          <w:szCs w:val="21"/>
          <w:lang w:val="zh-CN"/>
        </w:rPr>
      </w:pPr>
      <w:r>
        <w:rPr>
          <w:rFonts w:hint="default" w:ascii="宋体" w:hAnsi="宋体" w:eastAsia="宋体" w:cs="宋体"/>
          <w:b/>
          <w:sz w:val="21"/>
          <w:szCs w:val="21"/>
          <w:lang w:val="zh-CN"/>
        </w:rPr>
      </w:r>
      <w:r/>
    </w:p>
    <w:p>
      <w:pPr>
        <w:spacing w:line="360" w:lineRule="auto"/>
        <w:tabs>
          <w:tab w:val="left" w:pos="9765" w:leader="none"/>
        </w:tabs>
        <w:rPr>
          <w:rFonts w:hint="default" w:ascii="宋体" w:hAnsi="宋体" w:eastAsia="宋体" w:cs="宋体"/>
          <w:b/>
          <w:sz w:val="21"/>
          <w:szCs w:val="21"/>
        </w:rPr>
      </w:pPr>
      <w:r>
        <w:rPr>
          <w:rFonts w:hint="default" w:ascii="宋体" w:hAnsi="宋体" w:eastAsia="宋体" w:cs="宋体"/>
          <w:b/>
          <w:sz w:val="21"/>
          <w:szCs w:val="21"/>
          <w:lang w:val="zh-CN"/>
        </w:rPr>
        <w:t xml:space="preserve">注：参加本项目人员须是供应商正式职工。</w:t>
      </w:r>
      <w:r/>
    </w:p>
    <w:p>
      <w:pPr>
        <w:spacing w:line="360" w:lineRule="auto"/>
        <w:rPr>
          <w:rFonts w:hint="default" w:ascii="宋体" w:hAnsi="宋体" w:eastAsia="宋体"/>
          <w:sz w:val="21"/>
          <w:szCs w:val="21"/>
        </w:rPr>
      </w:pPr>
      <w:r>
        <w:rPr>
          <w:rFonts w:hint="default" w:ascii="宋体" w:hAnsi="宋体" w:eastAsia="宋体"/>
          <w:sz w:val="21"/>
          <w:szCs w:val="21"/>
        </w:rPr>
      </w:r>
      <w:r/>
    </w:p>
    <w:p>
      <w:pPr>
        <w:spacing w:before="25" w:after="25" w:line="360" w:lineRule="auto"/>
        <w:rPr>
          <w:rFonts w:hint="default"/>
          <w:color w:val="000000"/>
          <w:sz w:val="21"/>
          <w:szCs w:val="21"/>
          <w:lang w:val="zh-CN"/>
        </w:rPr>
      </w:pPr>
      <w:r>
        <w:rPr>
          <w:rFonts w:hint="default" w:ascii="宋体" w:eastAsia="宋体"/>
          <w:color w:val="000000"/>
          <w:sz w:val="21"/>
          <w:szCs w:val="21"/>
        </w:rPr>
        <w:t xml:space="preserve">供应商名称（加盖公章）</w:t>
      </w:r>
      <w:r>
        <w:rPr>
          <w:rFonts w:hint="default" w:ascii="宋体" w:eastAsia="宋体"/>
          <w:color w:val="000000"/>
          <w:sz w:val="21"/>
          <w:szCs w:val="21"/>
          <w:lang w:val="zh-CN"/>
        </w:rPr>
        <w:t xml:space="preserve">：    ____________</w:t>
      </w:r>
      <w:r/>
    </w:p>
    <w:p>
      <w:pPr>
        <w:spacing w:before="25" w:after="25" w:line="360" w:lineRule="auto"/>
        <w:rPr>
          <w:rFonts w:hint="default"/>
          <w:color w:val="000000"/>
          <w:sz w:val="21"/>
          <w:szCs w:val="21"/>
          <w:lang w:val="zh-CN"/>
        </w:rPr>
      </w:pPr>
      <w:r>
        <w:rPr>
          <w:rFonts w:hint="default" w:ascii="宋体" w:eastAsia="宋体"/>
          <w:color w:val="000000"/>
          <w:sz w:val="21"/>
          <w:szCs w:val="21"/>
        </w:rPr>
        <w:t xml:space="preserve">日期：_____年______月______日   </w:t>
      </w:r>
      <w:r/>
    </w:p>
    <w:p>
      <w:pPr>
        <w:rPr>
          <w:rFonts w:hint="default"/>
          <w:sz w:val="21"/>
          <w:szCs w:val="21"/>
        </w:rPr>
      </w:pPr>
      <w:r>
        <w:rPr>
          <w:rFonts w:hint="default"/>
          <w:sz w:val="21"/>
          <w:szCs w:val="21"/>
        </w:rPr>
        <w:br w:type="page" w:clear="all"/>
      </w:r>
      <w:bookmarkStart w:id="100" w:name="_Toc288738839"/>
      <w:r/>
      <w:bookmarkStart w:id="101" w:name="_Toc288738397"/>
      <w:r/>
      <w:r/>
    </w:p>
    <w:p>
      <w:pPr>
        <w:rPr>
          <w:rFonts w:hint="default"/>
          <w:color w:val="000000"/>
          <w:sz w:val="24"/>
          <w:szCs w:val="24"/>
        </w:rPr>
      </w:pPr>
      <w:r>
        <w:rPr>
          <w:rFonts w:hint="default"/>
          <w:color w:val="000000"/>
          <w:sz w:val="21"/>
          <w:szCs w:val="21"/>
        </w:rPr>
        <w:t xml:space="preserve">11  </w:t>
      </w:r>
      <w:r>
        <w:rPr>
          <w:rFonts w:hint="default" w:ascii="宋体" w:eastAsia="宋体"/>
          <w:color w:val="000000"/>
          <w:sz w:val="21"/>
          <w:szCs w:val="21"/>
        </w:rPr>
        <w:t xml:space="preserve">相关业绩案例一览表</w:t>
      </w:r>
      <w:r/>
    </w:p>
    <w:p>
      <w:pPr>
        <w:rPr>
          <w:rFonts w:hint="default"/>
          <w:color w:val="000000"/>
          <w:sz w:val="24"/>
          <w:szCs w:val="24"/>
        </w:rPr>
      </w:pPr>
      <w:r>
        <w:rPr>
          <w:rFonts w:hint="default"/>
          <w:color w:val="000000"/>
          <w:sz w:val="24"/>
          <w:szCs w:val="24"/>
        </w:rPr>
      </w:r>
      <w:r/>
    </w:p>
    <w:p>
      <w:pPr>
        <w:jc w:val="center"/>
        <w:rPr>
          <w:rFonts w:hint="default" w:ascii="宋体" w:hAnsi="宋体" w:eastAsia="宋体"/>
          <w:b/>
          <w:sz w:val="32"/>
          <w:szCs w:val="24"/>
        </w:rPr>
      </w:pPr>
      <w:r>
        <w:rPr>
          <w:rFonts w:hint="default" w:ascii="宋体" w:hAnsi="宋体" w:eastAsia="宋体"/>
          <w:b/>
          <w:sz w:val="32"/>
          <w:szCs w:val="24"/>
        </w:rPr>
        <w:t xml:space="preserve">相关业绩案例一览表</w:t>
      </w:r>
      <w:bookmarkEnd w:id="100"/>
      <w:r/>
      <w:bookmarkEnd w:id="101"/>
      <w:r/>
      <w:r/>
    </w:p>
    <w:p>
      <w:pPr>
        <w:jc w:val="center"/>
        <w:spacing w:line="360" w:lineRule="auto"/>
        <w:rPr>
          <w:rFonts w:hint="default" w:ascii="宋体" w:hAnsi="宋体" w:eastAsia="宋体"/>
          <w:b/>
          <w:sz w:val="28"/>
          <w:szCs w:val="24"/>
        </w:rPr>
      </w:pPr>
      <w:r>
        <w:rPr>
          <w:rFonts w:hint="default" w:ascii="宋体" w:hAnsi="宋体" w:eastAsia="宋体"/>
          <w:b/>
          <w:sz w:val="28"/>
          <w:szCs w:val="24"/>
        </w:rPr>
      </w:r>
      <w:r/>
    </w:p>
    <w:p>
      <w:pPr>
        <w:ind w:firstLine="420"/>
        <w:spacing w:line="360" w:lineRule="auto"/>
        <w:rPr>
          <w:rFonts w:hint="default" w:ascii="宋体" w:hAnsi="宋体" w:eastAsia="宋体" w:cs="宋体"/>
          <w:sz w:val="21"/>
          <w:szCs w:val="21"/>
        </w:rPr>
      </w:pPr>
      <w:r>
        <w:rPr>
          <w:rFonts w:hint="default" w:ascii="宋体" w:eastAsia="宋体"/>
          <w:color w:val="000000"/>
          <w:sz w:val="21"/>
          <w:szCs w:val="21"/>
        </w:rPr>
        <w:t xml:space="preserve">项目编号/包号</w:t>
      </w:r>
      <w:r>
        <w:rPr>
          <w:rFonts w:hint="default" w:ascii="宋体" w:hAnsi="宋体" w:eastAsia="宋体" w:cs="宋体"/>
          <w:sz w:val="21"/>
          <w:szCs w:val="21"/>
        </w:rPr>
        <w:t xml:space="preserve">：</w:t>
      </w:r>
      <w:r>
        <w:rPr>
          <w:rFonts w:hint="default" w:ascii="宋体" w:hAnsi="宋体" w:eastAsia="宋体" w:cs="宋体"/>
          <w:sz w:val="21"/>
          <w:szCs w:val="21"/>
          <w:u w:val="single"/>
        </w:rPr>
        <w:t xml:space="preserve">                   </w:t>
      </w:r>
      <w:r/>
    </w:p>
    <w:tbl>
      <w:tblPr>
        <w:tblStyle w:val="759"/>
        <w:tblW w:w="901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hint="default" w:ascii="宋体" w:hAnsi="宋体" w:eastAsia="宋体" w:cs="宋体"/>
                <w:sz w:val="21"/>
                <w:szCs w:val="21"/>
                <w:lang w:val="zh-CN"/>
              </w:rPr>
              <w:suppressLineNumbers w:val="0"/>
            </w:pPr>
            <w:r>
              <w:rPr>
                <w:rFonts w:hint="default" w:ascii="宋体" w:hAnsi="宋体" w:eastAsia="宋体" w:cs="宋体"/>
                <w:sz w:val="21"/>
                <w:szCs w:val="21"/>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hint="default" w:ascii="宋体" w:hAnsi="宋体" w:eastAsia="宋体" w:cs="宋体"/>
                <w:sz w:val="21"/>
                <w:szCs w:val="21"/>
                <w:lang w:val="zh-CN"/>
              </w:rPr>
              <w:suppressLineNumbers w:val="0"/>
            </w:pPr>
            <w:r>
              <w:rPr>
                <w:rFonts w:hint="default" w:ascii="宋体" w:hAnsi="宋体" w:eastAsia="宋体" w:cs="宋体"/>
                <w:sz w:val="21"/>
                <w:szCs w:val="21"/>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hint="default" w:ascii="宋体" w:hAnsi="宋体" w:eastAsia="宋体" w:cs="宋体"/>
                <w:sz w:val="21"/>
                <w:szCs w:val="21"/>
                <w:lang w:val="zh-CN"/>
              </w:rPr>
              <w:suppressLineNumbers w:val="0"/>
            </w:pPr>
            <w:r>
              <w:rPr>
                <w:rFonts w:hint="default" w:ascii="宋体" w:hAnsi="宋体" w:eastAsia="宋体" w:cs="宋体"/>
                <w:sz w:val="21"/>
                <w:szCs w:val="21"/>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hint="default" w:ascii="宋体" w:hAnsi="宋体" w:eastAsia="宋体" w:cs="宋体"/>
                <w:sz w:val="21"/>
                <w:szCs w:val="21"/>
                <w:lang w:val="zh-CN"/>
              </w:rPr>
              <w:suppressLineNumbers w:val="0"/>
            </w:pPr>
            <w:r>
              <w:rPr>
                <w:rFonts w:hint="default" w:ascii="宋体" w:hAnsi="宋体" w:eastAsia="宋体" w:cs="宋体"/>
                <w:sz w:val="21"/>
                <w:szCs w:val="21"/>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hint="default" w:ascii="宋体" w:hAnsi="宋体" w:eastAsia="宋体" w:cs="宋体"/>
                <w:sz w:val="21"/>
                <w:szCs w:val="21"/>
                <w:lang w:val="zh-CN"/>
              </w:rPr>
              <w:suppressLineNumbers w:val="0"/>
            </w:pPr>
            <w:r>
              <w:rPr>
                <w:rFonts w:hint="default" w:ascii="宋体" w:hAnsi="宋体" w:eastAsia="宋体" w:cs="宋体"/>
                <w:sz w:val="21"/>
                <w:szCs w:val="21"/>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hint="default" w:ascii="宋体" w:hAnsi="宋体" w:eastAsia="宋体" w:cs="宋体"/>
                <w:sz w:val="21"/>
                <w:szCs w:val="21"/>
                <w:lang w:val="zh-CN"/>
              </w:rPr>
              <w:suppressLineNumbers w:val="0"/>
            </w:pPr>
            <w:r>
              <w:rPr>
                <w:rFonts w:hint="default" w:ascii="宋体" w:hAnsi="宋体" w:eastAsia="宋体" w:cs="宋体"/>
                <w:sz w:val="21"/>
                <w:szCs w:val="21"/>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left="0" w:right="0" w:hanging="523"/>
              <w:jc w:val="center"/>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left="0" w:right="0" w:hanging="523"/>
              <w:jc w:val="center"/>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r>
    </w:tbl>
    <w:p>
      <w:pPr>
        <w:tabs>
          <w:tab w:val="left" w:pos="9765" w:leader="none"/>
        </w:tabs>
        <w:rPr>
          <w:rFonts w:hint="default" w:ascii="宋体" w:hAnsi="宋体" w:eastAsia="宋体" w:cs="宋体"/>
          <w:sz w:val="21"/>
          <w:szCs w:val="21"/>
          <w:lang w:val="zh-CN"/>
        </w:rPr>
      </w:pPr>
      <w:r>
        <w:rPr>
          <w:rFonts w:hint="default" w:ascii="宋体" w:hAnsi="宋体" w:eastAsia="宋体" w:cs="宋体"/>
          <w:sz w:val="21"/>
          <w:szCs w:val="21"/>
          <w:lang w:val="zh-CN"/>
        </w:rPr>
      </w:r>
      <w:r/>
    </w:p>
    <w:p>
      <w:pPr>
        <w:spacing w:line="360" w:lineRule="auto"/>
        <w:rPr>
          <w:rFonts w:hint="default" w:ascii="宋体" w:hAnsi="宋体" w:eastAsia="宋体" w:cs="宋体"/>
          <w:sz w:val="21"/>
          <w:szCs w:val="21"/>
        </w:rPr>
      </w:pPr>
      <w:r>
        <w:rPr>
          <w:rFonts w:hint="default" w:ascii="宋体" w:hAnsi="宋体" w:eastAsia="宋体" w:cs="宋体"/>
          <w:sz w:val="21"/>
          <w:szCs w:val="21"/>
        </w:rPr>
      </w:r>
      <w:r/>
    </w:p>
    <w:p>
      <w:pPr>
        <w:spacing w:before="25" w:after="25" w:line="360" w:lineRule="auto"/>
        <w:rPr>
          <w:rFonts w:hint="default"/>
          <w:color w:val="000000"/>
          <w:sz w:val="21"/>
          <w:szCs w:val="21"/>
          <w:lang w:val="zh-CN"/>
        </w:rPr>
      </w:pPr>
      <w:r>
        <w:rPr>
          <w:rFonts w:hint="default" w:ascii="宋体" w:eastAsia="宋体"/>
          <w:color w:val="000000"/>
          <w:sz w:val="21"/>
          <w:szCs w:val="21"/>
        </w:rPr>
        <w:t xml:space="preserve">供应商名称（加盖公章）</w:t>
      </w:r>
      <w:r>
        <w:rPr>
          <w:rFonts w:hint="default" w:ascii="宋体" w:eastAsia="宋体"/>
          <w:color w:val="000000"/>
          <w:sz w:val="21"/>
          <w:szCs w:val="21"/>
          <w:lang w:val="zh-CN"/>
        </w:rPr>
        <w:t xml:space="preserve">：    ____________</w:t>
      </w:r>
      <w:r/>
    </w:p>
    <w:p>
      <w:pPr>
        <w:spacing w:before="25" w:after="25" w:line="360" w:lineRule="auto"/>
        <w:rPr>
          <w:rFonts w:hint="default"/>
          <w:color w:val="000000"/>
          <w:sz w:val="24"/>
          <w:szCs w:val="24"/>
          <w:lang w:val="zh-CN"/>
        </w:rPr>
      </w:pPr>
      <w:r>
        <w:rPr>
          <w:rFonts w:hint="default" w:ascii="宋体" w:eastAsia="宋体"/>
          <w:color w:val="000000"/>
          <w:sz w:val="21"/>
          <w:szCs w:val="21"/>
        </w:rPr>
        <w:t xml:space="preserve">日期：_____年______月______日</w:t>
      </w:r>
      <w:r>
        <w:rPr>
          <w:rFonts w:hint="default" w:ascii="宋体" w:eastAsia="宋体"/>
          <w:color w:val="000000"/>
          <w:sz w:val="24"/>
          <w:szCs w:val="24"/>
        </w:rPr>
        <w:t xml:space="preserve">   </w:t>
      </w:r>
      <w:r/>
    </w:p>
    <w:p>
      <w:pPr>
        <w:spacing w:line="360" w:lineRule="auto"/>
        <w:rPr>
          <w:rFonts w:hint="default"/>
          <w:color w:val="000000"/>
          <w:sz w:val="24"/>
          <w:szCs w:val="24"/>
        </w:rPr>
        <w:outlineLvl w:val="2"/>
      </w:pPr>
      <w:r>
        <w:rPr>
          <w:rFonts w:hint="default"/>
          <w:color w:val="000000"/>
          <w:sz w:val="24"/>
          <w:szCs w:val="24"/>
        </w:rPr>
      </w:r>
      <w:r/>
    </w:p>
    <w:p>
      <w:pPr>
        <w:spacing w:line="360" w:lineRule="auto"/>
        <w:rPr>
          <w:rFonts w:hint="default"/>
          <w:color w:val="000000"/>
          <w:sz w:val="24"/>
          <w:szCs w:val="24"/>
        </w:rPr>
        <w:outlineLvl w:val="2"/>
      </w:pPr>
      <w:r>
        <w:rPr>
          <w:rFonts w:hint="default"/>
          <w:color w:val="000000"/>
          <w:sz w:val="24"/>
          <w:szCs w:val="24"/>
        </w:rPr>
      </w:r>
      <w:r/>
    </w:p>
    <w:p>
      <w:pPr>
        <w:spacing w:line="360" w:lineRule="auto"/>
        <w:rPr>
          <w:rFonts w:hint="default"/>
          <w:color w:val="000000"/>
          <w:sz w:val="24"/>
          <w:szCs w:val="24"/>
        </w:rPr>
        <w:outlineLvl w:val="2"/>
      </w:pPr>
      <w:r>
        <w:rPr>
          <w:rFonts w:hint="default"/>
          <w:color w:val="000000"/>
          <w:sz w:val="24"/>
          <w:szCs w:val="24"/>
        </w:rPr>
      </w:r>
      <w:r/>
    </w:p>
    <w:p>
      <w:pPr>
        <w:spacing w:line="360" w:lineRule="auto"/>
        <w:rPr>
          <w:rFonts w:hint="default"/>
          <w:color w:val="000000"/>
          <w:sz w:val="24"/>
          <w:szCs w:val="24"/>
        </w:rPr>
        <w:outlineLvl w:val="2"/>
      </w:pPr>
      <w:r>
        <w:rPr>
          <w:rFonts w:hint="default"/>
          <w:color w:val="000000"/>
          <w:sz w:val="24"/>
          <w:szCs w:val="24"/>
        </w:rPr>
      </w:r>
      <w:r/>
    </w:p>
    <w:p>
      <w:pPr>
        <w:spacing w:line="360" w:lineRule="auto"/>
        <w:rPr>
          <w:rFonts w:hint="default"/>
          <w:color w:val="000000"/>
          <w:sz w:val="24"/>
          <w:szCs w:val="24"/>
        </w:rPr>
        <w:outlineLvl w:val="2"/>
      </w:pPr>
      <w:r>
        <w:rPr>
          <w:rFonts w:hint="default"/>
          <w:color w:val="000000"/>
          <w:sz w:val="24"/>
          <w:szCs w:val="24"/>
        </w:rPr>
      </w:r>
      <w:r/>
    </w:p>
    <w:p>
      <w:pPr>
        <w:spacing w:line="360" w:lineRule="auto"/>
        <w:rPr>
          <w:rFonts w:hint="default"/>
          <w:color w:val="000000"/>
          <w:sz w:val="24"/>
          <w:szCs w:val="24"/>
        </w:rPr>
        <w:outlineLvl w:val="2"/>
      </w:pPr>
      <w:r>
        <w:rPr>
          <w:rFonts w:hint="default"/>
          <w:color w:val="000000"/>
          <w:sz w:val="24"/>
          <w:szCs w:val="24"/>
        </w:rPr>
      </w:r>
      <w:r/>
    </w:p>
    <w:p>
      <w:pPr>
        <w:spacing w:line="360" w:lineRule="auto"/>
        <w:rPr>
          <w:rFonts w:hint="default"/>
          <w:color w:val="000000"/>
          <w:sz w:val="24"/>
          <w:szCs w:val="24"/>
        </w:rPr>
        <w:outlineLvl w:val="2"/>
      </w:pPr>
      <w:r>
        <w:rPr>
          <w:rFonts w:hint="default"/>
          <w:color w:val="000000"/>
          <w:sz w:val="24"/>
          <w:szCs w:val="24"/>
        </w:rPr>
      </w:r>
      <w:r/>
    </w:p>
    <w:p>
      <w:pPr>
        <w:spacing w:line="360" w:lineRule="auto"/>
        <w:rPr>
          <w:rFonts w:hint="default"/>
          <w:color w:val="000000"/>
          <w:sz w:val="24"/>
          <w:szCs w:val="24"/>
        </w:rPr>
        <w:outlineLvl w:val="2"/>
      </w:pPr>
      <w:r>
        <w:rPr>
          <w:rFonts w:hint="default"/>
          <w:color w:val="000000"/>
          <w:sz w:val="24"/>
          <w:szCs w:val="24"/>
        </w:rPr>
      </w:r>
      <w:r/>
    </w:p>
    <w:p>
      <w:pPr>
        <w:spacing w:line="360" w:lineRule="auto"/>
        <w:rPr>
          <w:rFonts w:hint="default"/>
          <w:color w:val="000000"/>
          <w:sz w:val="24"/>
          <w:szCs w:val="24"/>
        </w:rPr>
        <w:outlineLvl w:val="2"/>
      </w:pPr>
      <w:r>
        <w:rPr>
          <w:rFonts w:hint="default"/>
          <w:color w:val="000000"/>
          <w:sz w:val="24"/>
          <w:szCs w:val="24"/>
        </w:rPr>
      </w:r>
      <w:r/>
    </w:p>
    <w:p>
      <w:pPr>
        <w:spacing w:line="360" w:lineRule="auto"/>
        <w:rPr>
          <w:rFonts w:hint="default"/>
          <w:color w:val="000000"/>
          <w:sz w:val="24"/>
          <w:szCs w:val="24"/>
        </w:rPr>
        <w:outlineLvl w:val="2"/>
      </w:pPr>
      <w:r>
        <w:rPr>
          <w:rFonts w:hint="default"/>
          <w:color w:val="000000"/>
          <w:sz w:val="24"/>
          <w:szCs w:val="24"/>
        </w:rPr>
      </w:r>
      <w:r/>
    </w:p>
    <w:p>
      <w:pPr>
        <w:spacing w:line="360" w:lineRule="auto"/>
        <w:rPr>
          <w:rFonts w:hint="default"/>
          <w:color w:val="000000"/>
          <w:sz w:val="24"/>
          <w:szCs w:val="24"/>
        </w:rPr>
        <w:outlineLvl w:val="2"/>
      </w:pPr>
      <w:r>
        <w:rPr>
          <w:rFonts w:hint="default"/>
          <w:color w:val="000000"/>
          <w:sz w:val="24"/>
          <w:szCs w:val="24"/>
        </w:rPr>
      </w:r>
      <w:r/>
    </w:p>
    <w:p>
      <w:pPr>
        <w:spacing w:line="360" w:lineRule="auto"/>
        <w:rPr>
          <w:rFonts w:hint="default"/>
          <w:color w:val="000000"/>
          <w:sz w:val="24"/>
          <w:szCs w:val="24"/>
        </w:rPr>
        <w:outlineLvl w:val="2"/>
      </w:pPr>
      <w:r>
        <w:rPr>
          <w:rFonts w:hint="default"/>
          <w:color w:val="000000"/>
          <w:sz w:val="24"/>
          <w:szCs w:val="24"/>
        </w:rPr>
      </w:r>
      <w:r/>
    </w:p>
    <w:p>
      <w:pPr>
        <w:spacing w:line="360" w:lineRule="auto"/>
        <w:rPr>
          <w:rFonts w:hint="default"/>
          <w:color w:val="000000"/>
          <w:sz w:val="21"/>
          <w:szCs w:val="21"/>
        </w:rPr>
        <w:outlineLvl w:val="2"/>
      </w:pPr>
      <w:r>
        <w:rPr>
          <w:rFonts w:hint="default"/>
          <w:color w:val="000000"/>
          <w:sz w:val="21"/>
          <w:szCs w:val="21"/>
        </w:rPr>
      </w:r>
      <w:r/>
    </w:p>
    <w:p>
      <w:pPr>
        <w:spacing w:line="360" w:lineRule="auto"/>
        <w:rPr>
          <w:rFonts w:hint="default"/>
          <w:color w:val="000000"/>
          <w:sz w:val="21"/>
          <w:szCs w:val="21"/>
        </w:rPr>
        <w:outlineLvl w:val="2"/>
      </w:pPr>
      <w:r>
        <w:rPr>
          <w:rFonts w:hint="default"/>
          <w:color w:val="000000"/>
          <w:sz w:val="21"/>
          <w:szCs w:val="21"/>
        </w:rPr>
      </w:r>
      <w:r/>
    </w:p>
    <w:p>
      <w:pPr>
        <w:spacing w:line="360" w:lineRule="auto"/>
        <w:rPr>
          <w:rFonts w:hint="default"/>
          <w:color w:val="000000"/>
          <w:sz w:val="21"/>
          <w:szCs w:val="21"/>
        </w:rPr>
        <w:outlineLvl w:val="2"/>
      </w:pPr>
      <w:r>
        <w:rPr>
          <w:rFonts w:hint="default"/>
          <w:color w:val="000000"/>
          <w:sz w:val="21"/>
          <w:szCs w:val="21"/>
        </w:rPr>
      </w:r>
      <w:r/>
    </w:p>
    <w:p>
      <w:pPr>
        <w:spacing w:line="360" w:lineRule="auto"/>
        <w:rPr>
          <w:rFonts w:hint="default"/>
          <w:sz w:val="21"/>
          <w:szCs w:val="21"/>
        </w:rPr>
        <w:outlineLvl w:val="2"/>
      </w:pPr>
      <w:r>
        <w:rPr>
          <w:rFonts w:hint="default"/>
          <w:color w:val="000000"/>
          <w:sz w:val="21"/>
          <w:szCs w:val="21"/>
        </w:rPr>
        <w:t xml:space="preserve">12  </w:t>
      </w:r>
      <w:r>
        <w:rPr>
          <w:rFonts w:hint="default" w:ascii="宋体" w:eastAsia="宋体"/>
          <w:color w:val="000000"/>
          <w:sz w:val="21"/>
          <w:szCs w:val="21"/>
        </w:rPr>
        <w:t xml:space="preserve">磋商文件要求提供或供应商认为应附的其他材料</w:t>
      </w:r>
      <w:r/>
    </w:p>
    <w:p>
      <w:pPr>
        <w:rPr>
          <w:b/>
          <w:sz w:val="36"/>
          <w:szCs w:val="36"/>
        </w:rPr>
      </w:pPr>
      <w:r>
        <w:rPr>
          <w:b/>
          <w:sz w:val="36"/>
          <w:szCs w:val="36"/>
        </w:rPr>
      </w:r>
      <w:r/>
    </w:p>
    <w:p>
      <w:r>
        <w:rPr>
          <w:color w:val="000000"/>
          <w:sz w:val="24"/>
          <w:szCs w:val="20"/>
        </w:rPr>
        <w:t xml:space="preserve"> </w:t>
      </w:r>
      <w:r/>
    </w:p>
    <w:p>
      <w:r/>
      <w:r/>
    </w:p>
    <w:sectPr>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SI黑体-GB2312">
    <w:panose1 w:val="020B0503020202020204"/>
  </w:font>
  <w:font w:name="Wingdings">
    <w:panose1 w:val="05000000000000000000"/>
  </w:font>
  <w:font w:name="Calibri">
    <w:panose1 w:val="020F0502020204030204"/>
  </w:font>
  <w:font w:name="Symbol">
    <w:panose1 w:val="05050102010706020507"/>
  </w:font>
  <w:font w:name="Courier New">
    <w:panose1 w:val="02070309020205020404"/>
  </w:font>
  <w:font w:name="仿宋_GB2312">
    <w:panose1 w:val="02010609060101010101"/>
  </w:font>
  <w:font w:name="黑体">
    <w:panose1 w:val="02010609060101010101"/>
  </w:font>
  <w:font w:name="Arial">
    <w:panose1 w:val="020B0604020202020204"/>
  </w:font>
  <w:font w:name="SimSun">
    <w:panose1 w:val="02010600030101010101"/>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rPr>
        <w:rStyle w:val="785"/>
      </w:rPr>
      <w:framePr w:wrap="around" w:vAnchor="text" w:hAnchor="margin" w:xAlign="center" w:y="1"/>
    </w:pPr>
    <w:r>
      <w:fldChar w:fldCharType="begin"/>
    </w:r>
    <w:r>
      <w:rPr>
        <w:rStyle w:val="785"/>
      </w:rPr>
      <w:instrText xml:space="preserve">PAGE  </w:instrText>
    </w:r>
    <w:r>
      <w:fldChar w:fldCharType="end"/>
    </w:r>
    <w:r/>
  </w:p>
  <w:p>
    <w:pPr>
      <w:pStyle w:val="771"/>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jc w:val="center"/>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rPr>
        <w:rStyle w:val="785"/>
      </w:rPr>
      <w:framePr w:wrap="around" w:vAnchor="text" w:hAnchor="margin" w:xAlign="right" w:y="1"/>
    </w:pPr>
    <w:r>
      <w:rPr>
        <w:rStyle w:val="785"/>
      </w:rPr>
      <w:fldChar w:fldCharType="begin"/>
    </w:r>
    <w:r>
      <w:rPr>
        <w:rStyle w:val="785"/>
      </w:rPr>
      <w:instrText xml:space="preserve">PAGE  </w:instrText>
    </w:r>
    <w:r>
      <w:rPr>
        <w:rStyle w:val="785"/>
      </w:rPr>
      <w:fldChar w:fldCharType="end"/>
    </w:r>
    <w:r/>
  </w:p>
  <w:p>
    <w:pPr>
      <w:pStyle w:val="771"/>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jc w:val="right"/>
    </w:pPr>
    <w:r>
      <w:rPr>
        <w:rFonts w:hint="eastAsia"/>
        <w:lang w:eastAsia="zh-CN"/>
      </w:rPr>
      <w:t xml:space="preserve">江苏宏建工程建设咨询有限公司</w:t>
    </w:r>
    <w:r>
      <w:rPr>
        <w:rFonts w:hint="eastAsia"/>
      </w:rPr>
      <w:t xml:space="preserve">竞争性磋商文件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jc w:val="right"/>
      <w:pBdr>
        <w:bottom w:val="single" w:color="auto" w:sz="4" w:space="1"/>
      </w:pBdr>
    </w:pPr>
    <w:r>
      <w:rPr>
        <w:rFonts w:hint="eastAsia"/>
        <w:lang w:eastAsia="zh-CN"/>
      </w:rPr>
      <w:t xml:space="preserve">江苏宏建工程建设咨询有限公司</w:t>
    </w:r>
    <w:r>
      <w:rPr>
        <w:rFonts w:hint="eastAsia"/>
      </w:rPr>
      <w:t xml:space="preserve">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500" w:hanging="5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4">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5">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b w:val="0"/>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4"/>
  </w:num>
  <w:num w:numId="2">
    <w:abstractNumId w:val="3"/>
  </w:num>
  <w:num w:numId="3">
    <w:abstractNumId w:val="5"/>
  </w:num>
  <w:num w:numId="4">
    <w:abstractNumId w:val="2"/>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8" w:default="1">
    <w:name w:val="Normal"/>
    <w:next w:val="760"/>
    <w:link w:val="94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9">
    <w:name w:val="Heading 1"/>
    <w:basedOn w:val="748"/>
    <w:next w:val="748"/>
    <w:link w:val="791"/>
    <w:uiPriority w:val="9"/>
    <w:qFormat/>
    <w:pPr>
      <w:keepLines/>
      <w:keepNext/>
      <w:spacing w:before="480" w:after="200"/>
      <w:outlineLvl w:val="0"/>
    </w:pPr>
    <w:rPr>
      <w:rFonts w:ascii="Arial" w:hAnsi="Arial" w:eastAsia="Arial" w:cs="Arial"/>
      <w:sz w:val="40"/>
      <w:szCs w:val="40"/>
    </w:rPr>
  </w:style>
  <w:style w:type="paragraph" w:styleId="750">
    <w:name w:val="Heading 2"/>
    <w:basedOn w:val="761"/>
    <w:next w:val="748"/>
    <w:uiPriority w:val="0"/>
    <w:qFormat/>
    <w:pPr>
      <w:keepLines/>
      <w:keepNext/>
      <w:spacing w:before="120" w:line="300" w:lineRule="auto"/>
      <w:outlineLvl w:val="1"/>
    </w:pPr>
    <w:rPr>
      <w:rFonts w:ascii="Arial" w:hAnsi="Arial" w:eastAsia="黑体"/>
      <w:sz w:val="30"/>
    </w:rPr>
  </w:style>
  <w:style w:type="paragraph" w:styleId="751">
    <w:name w:val="Heading 3"/>
    <w:basedOn w:val="748"/>
    <w:next w:val="748"/>
    <w:uiPriority w:val="0"/>
    <w:qFormat/>
    <w:pPr>
      <w:jc w:val="left"/>
      <w:keepLines/>
      <w:keepNext/>
      <w:spacing w:before="360" w:after="120"/>
      <w:outlineLvl w:val="2"/>
    </w:pPr>
    <w:rPr>
      <w:rFonts w:ascii="宋体"/>
      <w:b/>
      <w:sz w:val="24"/>
      <w:szCs w:val="20"/>
      <w:u w:val="single"/>
    </w:rPr>
  </w:style>
  <w:style w:type="paragraph" w:styleId="752">
    <w:name w:val="Heading 4"/>
    <w:basedOn w:val="748"/>
    <w:next w:val="748"/>
    <w:link w:val="794"/>
    <w:uiPriority w:val="9"/>
    <w:unhideWhenUsed/>
    <w:qFormat/>
    <w:pPr>
      <w:keepLines/>
      <w:keepNext/>
      <w:spacing w:before="320" w:after="200"/>
      <w:outlineLvl w:val="3"/>
    </w:pPr>
    <w:rPr>
      <w:rFonts w:ascii="Arial" w:hAnsi="Arial" w:eastAsia="Arial" w:cs="Arial"/>
      <w:b/>
      <w:bCs/>
      <w:sz w:val="26"/>
      <w:szCs w:val="26"/>
    </w:rPr>
  </w:style>
  <w:style w:type="paragraph" w:styleId="753">
    <w:name w:val="Heading 5"/>
    <w:basedOn w:val="748"/>
    <w:next w:val="748"/>
    <w:link w:val="795"/>
    <w:uiPriority w:val="9"/>
    <w:unhideWhenUsed/>
    <w:qFormat/>
    <w:pPr>
      <w:keepLines/>
      <w:keepNext/>
      <w:spacing w:before="320" w:after="200"/>
      <w:outlineLvl w:val="4"/>
    </w:pPr>
    <w:rPr>
      <w:rFonts w:ascii="Arial" w:hAnsi="Arial" w:eastAsia="Arial" w:cs="Arial"/>
      <w:b/>
      <w:bCs/>
      <w:sz w:val="24"/>
      <w:szCs w:val="24"/>
    </w:rPr>
  </w:style>
  <w:style w:type="paragraph" w:styleId="754">
    <w:name w:val="Heading 6"/>
    <w:basedOn w:val="748"/>
    <w:next w:val="748"/>
    <w:link w:val="796"/>
    <w:uiPriority w:val="9"/>
    <w:unhideWhenUsed/>
    <w:qFormat/>
    <w:pPr>
      <w:keepLines/>
      <w:keepNext/>
      <w:spacing w:before="320" w:after="200"/>
      <w:outlineLvl w:val="5"/>
    </w:pPr>
    <w:rPr>
      <w:rFonts w:ascii="Arial" w:hAnsi="Arial" w:eastAsia="Arial" w:cs="Arial"/>
      <w:b/>
      <w:bCs/>
      <w:sz w:val="22"/>
      <w:szCs w:val="22"/>
    </w:rPr>
  </w:style>
  <w:style w:type="paragraph" w:styleId="755">
    <w:name w:val="Heading 7"/>
    <w:basedOn w:val="748"/>
    <w:next w:val="748"/>
    <w:link w:val="797"/>
    <w:uiPriority w:val="9"/>
    <w:unhideWhenUsed/>
    <w:qFormat/>
    <w:pPr>
      <w:keepLines/>
      <w:keepNext/>
      <w:spacing w:before="320" w:after="200"/>
      <w:outlineLvl w:val="6"/>
    </w:pPr>
    <w:rPr>
      <w:rFonts w:ascii="Arial" w:hAnsi="Arial" w:eastAsia="Arial" w:cs="Arial"/>
      <w:b/>
      <w:bCs/>
      <w:i/>
      <w:iCs/>
      <w:sz w:val="22"/>
      <w:szCs w:val="22"/>
    </w:rPr>
  </w:style>
  <w:style w:type="paragraph" w:styleId="756">
    <w:name w:val="Heading 8"/>
    <w:basedOn w:val="748"/>
    <w:next w:val="748"/>
    <w:link w:val="798"/>
    <w:uiPriority w:val="9"/>
    <w:unhideWhenUsed/>
    <w:qFormat/>
    <w:pPr>
      <w:keepLines/>
      <w:keepNext/>
      <w:spacing w:before="320" w:after="200"/>
      <w:outlineLvl w:val="7"/>
    </w:pPr>
    <w:rPr>
      <w:rFonts w:ascii="Arial" w:hAnsi="Arial" w:eastAsia="Arial" w:cs="Arial"/>
      <w:i/>
      <w:iCs/>
      <w:sz w:val="22"/>
      <w:szCs w:val="22"/>
    </w:rPr>
  </w:style>
  <w:style w:type="paragraph" w:styleId="757">
    <w:name w:val="Heading 9"/>
    <w:basedOn w:val="748"/>
    <w:next w:val="748"/>
    <w:link w:val="799"/>
    <w:uiPriority w:val="9"/>
    <w:unhideWhenUsed/>
    <w:qFormat/>
    <w:pPr>
      <w:keepLines/>
      <w:keepNext/>
      <w:spacing w:before="320" w:after="200"/>
      <w:outlineLvl w:val="8"/>
    </w:pPr>
    <w:rPr>
      <w:rFonts w:ascii="Arial" w:hAnsi="Arial" w:eastAsia="Arial" w:cs="Arial"/>
      <w:i/>
      <w:iCs/>
      <w:sz w:val="21"/>
      <w:szCs w:val="21"/>
    </w:rPr>
  </w:style>
  <w:style w:type="character" w:styleId="758" w:default="1">
    <w:name w:val="Default Paragraph Font"/>
    <w:uiPriority w:val="1"/>
    <w:semiHidden/>
    <w:unhideWhenUsed/>
    <w:qFormat/>
  </w:style>
  <w:style w:type="table" w:styleId="759"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60" w:customStyle="1">
    <w:name w:val="正文首行缩进 21"/>
    <w:basedOn w:val="748"/>
    <w:next w:val="748"/>
    <w:uiPriority w:val="0"/>
    <w:qFormat/>
    <w:pPr>
      <w:ind w:left="420" w:firstLine="420"/>
      <w:spacing w:after="120" w:line="480" w:lineRule="exact"/>
    </w:pPr>
    <w:rPr>
      <w:rFonts w:ascii="Times New Roman" w:hAnsi="Times New Roman" w:eastAsia="宋体" w:cs="Times New Roman"/>
    </w:rPr>
  </w:style>
  <w:style w:type="paragraph" w:styleId="761">
    <w:name w:val="Title"/>
    <w:basedOn w:val="748"/>
    <w:next w:val="748"/>
    <w:uiPriority w:val="0"/>
    <w:qFormat/>
    <w:pPr>
      <w:jc w:val="center"/>
      <w:outlineLvl w:val="0"/>
    </w:pPr>
    <w:rPr>
      <w:b/>
      <w:sz w:val="32"/>
      <w:szCs w:val="20"/>
    </w:rPr>
  </w:style>
  <w:style w:type="paragraph" w:styleId="762">
    <w:name w:val="toc 7"/>
    <w:basedOn w:val="748"/>
    <w:next w:val="748"/>
    <w:uiPriority w:val="39"/>
    <w:unhideWhenUsed/>
    <w:qFormat/>
    <w:pPr>
      <w:ind w:left="1701" w:right="0" w:firstLine="0"/>
      <w:spacing w:after="57"/>
    </w:pPr>
  </w:style>
  <w:style w:type="paragraph" w:styleId="763">
    <w:name w:val="Normal Indent"/>
    <w:basedOn w:val="748"/>
    <w:uiPriority w:val="0"/>
    <w:qFormat/>
    <w:pPr>
      <w:ind w:firstLine="420"/>
      <w:jc w:val="left"/>
    </w:pPr>
    <w:rPr>
      <w:rFonts w:ascii="宋体"/>
      <w:sz w:val="24"/>
    </w:rPr>
  </w:style>
  <w:style w:type="paragraph" w:styleId="764">
    <w:name w:val="Caption"/>
    <w:basedOn w:val="748"/>
    <w:next w:val="748"/>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65">
    <w:name w:val="Body Text"/>
    <w:basedOn w:val="748"/>
    <w:next w:val="748"/>
    <w:uiPriority w:val="0"/>
    <w:qFormat/>
    <w:pPr>
      <w:spacing w:before="120" w:line="22" w:lineRule="atLeast"/>
      <w:tabs>
        <w:tab w:val="left" w:pos="567" w:leader="none"/>
      </w:tabs>
    </w:pPr>
    <w:rPr>
      <w:rFonts w:ascii="宋体" w:hAnsi="宋体"/>
      <w:sz w:val="24"/>
    </w:rPr>
  </w:style>
  <w:style w:type="paragraph" w:styleId="766">
    <w:name w:val="toc 5"/>
    <w:basedOn w:val="748"/>
    <w:next w:val="748"/>
    <w:uiPriority w:val="39"/>
    <w:unhideWhenUsed/>
    <w:qFormat/>
    <w:pPr>
      <w:ind w:left="1134" w:right="0" w:firstLine="0"/>
      <w:spacing w:after="57"/>
    </w:pPr>
  </w:style>
  <w:style w:type="paragraph" w:styleId="767">
    <w:name w:val="toc 3"/>
    <w:basedOn w:val="748"/>
    <w:next w:val="748"/>
    <w:uiPriority w:val="39"/>
    <w:unhideWhenUsed/>
    <w:qFormat/>
    <w:pPr>
      <w:ind w:left="567" w:right="0" w:firstLine="0"/>
      <w:spacing w:after="57"/>
    </w:pPr>
  </w:style>
  <w:style w:type="paragraph" w:styleId="768">
    <w:name w:val="Plain Text"/>
    <w:basedOn w:val="748"/>
    <w:next w:val="763"/>
    <w:uiPriority w:val="0"/>
    <w:qFormat/>
    <w:rPr>
      <w:rFonts w:hint="eastAsia" w:ascii="宋体" w:hAnsi="Courier New"/>
      <w:szCs w:val="20"/>
    </w:rPr>
  </w:style>
  <w:style w:type="paragraph" w:styleId="769">
    <w:name w:val="toc 8"/>
    <w:basedOn w:val="748"/>
    <w:next w:val="748"/>
    <w:uiPriority w:val="39"/>
    <w:unhideWhenUsed/>
    <w:qFormat/>
    <w:pPr>
      <w:ind w:left="1984" w:right="0" w:firstLine="0"/>
      <w:spacing w:after="57"/>
    </w:pPr>
  </w:style>
  <w:style w:type="paragraph" w:styleId="770">
    <w:name w:val="endnote text"/>
    <w:basedOn w:val="748"/>
    <w:link w:val="936"/>
    <w:uiPriority w:val="99"/>
    <w:semiHidden/>
    <w:unhideWhenUsed/>
    <w:qFormat/>
    <w:pPr>
      <w:spacing w:after="0" w:line="240" w:lineRule="auto"/>
    </w:pPr>
    <w:rPr>
      <w:sz w:val="20"/>
    </w:rPr>
  </w:style>
  <w:style w:type="paragraph" w:styleId="771">
    <w:name w:val="Footer"/>
    <w:basedOn w:val="748"/>
    <w:uiPriority w:val="99"/>
    <w:qFormat/>
    <w:pPr>
      <w:jc w:val="left"/>
      <w:tabs>
        <w:tab w:val="center" w:pos="4153" w:leader="none"/>
        <w:tab w:val="right" w:pos="8306" w:leader="none"/>
      </w:tabs>
    </w:pPr>
    <w:rPr>
      <w:rFonts w:ascii="宋体"/>
      <w:sz w:val="18"/>
      <w:szCs w:val="20"/>
    </w:rPr>
  </w:style>
  <w:style w:type="paragraph" w:styleId="772">
    <w:name w:val="Header"/>
    <w:basedOn w:val="748"/>
    <w:uiPriority w:val="0"/>
    <w:qFormat/>
    <w:pPr>
      <w:jc w:val="center"/>
      <w:tabs>
        <w:tab w:val="center" w:pos="4153" w:leader="none"/>
        <w:tab w:val="right" w:pos="8306" w:leader="none"/>
      </w:tabs>
      <w:pBdr>
        <w:bottom w:val="single" w:color="auto" w:sz="6" w:space="1"/>
      </w:pBdr>
    </w:pPr>
    <w:rPr>
      <w:sz w:val="18"/>
      <w:szCs w:val="18"/>
    </w:rPr>
  </w:style>
  <w:style w:type="paragraph" w:styleId="773">
    <w:name w:val="toc 1"/>
    <w:basedOn w:val="748"/>
    <w:next w:val="748"/>
    <w:uiPriority w:val="39"/>
    <w:qFormat/>
    <w:pPr>
      <w:spacing w:line="300" w:lineRule="auto"/>
      <w:tabs>
        <w:tab w:val="left" w:pos="1050" w:leader="none"/>
        <w:tab w:val="right" w:pos="8937" w:leader="dot"/>
      </w:tabs>
    </w:pPr>
    <w:rPr>
      <w:rFonts w:ascii="宋体" w:hAnsi="宋体"/>
      <w:b/>
      <w:sz w:val="24"/>
    </w:rPr>
  </w:style>
  <w:style w:type="paragraph" w:styleId="774">
    <w:name w:val="toc 4"/>
    <w:basedOn w:val="748"/>
    <w:next w:val="748"/>
    <w:uiPriority w:val="39"/>
    <w:unhideWhenUsed/>
    <w:qFormat/>
    <w:pPr>
      <w:ind w:left="850" w:right="0" w:firstLine="0"/>
      <w:spacing w:after="57"/>
    </w:pPr>
  </w:style>
  <w:style w:type="paragraph" w:styleId="775">
    <w:name w:val="Subtitle"/>
    <w:basedOn w:val="748"/>
    <w:next w:val="748"/>
    <w:link w:val="802"/>
    <w:uiPriority w:val="11"/>
    <w:qFormat/>
    <w:pPr>
      <w:spacing w:before="200" w:after="200"/>
    </w:pPr>
    <w:rPr>
      <w:sz w:val="24"/>
      <w:szCs w:val="24"/>
    </w:rPr>
  </w:style>
  <w:style w:type="paragraph" w:styleId="776">
    <w:name w:val="footnote text"/>
    <w:basedOn w:val="748"/>
    <w:link w:val="935"/>
    <w:uiPriority w:val="99"/>
    <w:semiHidden/>
    <w:unhideWhenUsed/>
    <w:qFormat/>
    <w:pPr>
      <w:spacing w:after="40" w:line="240" w:lineRule="auto"/>
    </w:pPr>
    <w:rPr>
      <w:sz w:val="18"/>
    </w:rPr>
  </w:style>
  <w:style w:type="paragraph" w:styleId="777">
    <w:name w:val="toc 6"/>
    <w:basedOn w:val="748"/>
    <w:next w:val="748"/>
    <w:uiPriority w:val="39"/>
    <w:unhideWhenUsed/>
    <w:qFormat/>
    <w:pPr>
      <w:ind w:left="1417" w:right="0" w:firstLine="0"/>
      <w:spacing w:after="57"/>
    </w:pPr>
  </w:style>
  <w:style w:type="paragraph" w:styleId="778">
    <w:name w:val="table of figures"/>
    <w:basedOn w:val="748"/>
    <w:next w:val="748"/>
    <w:uiPriority w:val="99"/>
    <w:unhideWhenUsed/>
    <w:qFormat/>
    <w:pPr>
      <w:spacing w:after="0" w:afterAutospacing="0"/>
    </w:pPr>
  </w:style>
  <w:style w:type="paragraph" w:styleId="779">
    <w:name w:val="toc 2"/>
    <w:basedOn w:val="748"/>
    <w:next w:val="748"/>
    <w:uiPriority w:val="39"/>
    <w:unhideWhenUsed/>
    <w:qFormat/>
    <w:pPr>
      <w:ind w:left="283" w:right="0" w:firstLine="0"/>
      <w:spacing w:after="57"/>
    </w:pPr>
  </w:style>
  <w:style w:type="paragraph" w:styleId="780">
    <w:name w:val="toc 9"/>
    <w:basedOn w:val="748"/>
    <w:next w:val="748"/>
    <w:uiPriority w:val="39"/>
    <w:unhideWhenUsed/>
    <w:qFormat/>
    <w:pPr>
      <w:ind w:left="2268" w:right="0" w:firstLine="0"/>
      <w:spacing w:after="57"/>
    </w:pPr>
  </w:style>
  <w:style w:type="paragraph" w:styleId="781">
    <w:name w:val="Normal (Web)"/>
    <w:basedOn w:val="748"/>
    <w:uiPriority w:val="99"/>
    <w:semiHidden/>
    <w:unhideWhenUsed/>
    <w:qFormat/>
    <w:pPr>
      <w:ind w:left="0" w:right="0"/>
      <w:jc w:val="left"/>
      <w:spacing w:before="0" w:beforeAutospacing="1" w:after="0" w:afterAutospacing="1"/>
    </w:pPr>
    <w:rPr>
      <w:sz w:val="24"/>
      <w:lang w:val="en-US" w:eastAsia="zh-CN" w:bidi="ar"/>
    </w:rPr>
  </w:style>
  <w:style w:type="table" w:styleId="78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3">
    <w:name w:val="Strong"/>
    <w:basedOn w:val="758"/>
    <w:uiPriority w:val="22"/>
    <w:qFormat/>
    <w:rPr>
      <w:b/>
    </w:rPr>
  </w:style>
  <w:style w:type="character" w:styleId="784">
    <w:name w:val="endnote reference"/>
    <w:basedOn w:val="758"/>
    <w:uiPriority w:val="99"/>
    <w:semiHidden/>
    <w:unhideWhenUsed/>
    <w:qFormat/>
    <w:rPr>
      <w:vertAlign w:val="superscript"/>
    </w:rPr>
  </w:style>
  <w:style w:type="character" w:styleId="785">
    <w:name w:val="page number"/>
    <w:basedOn w:val="758"/>
    <w:uiPriority w:val="0"/>
    <w:qFormat/>
  </w:style>
  <w:style w:type="character" w:styleId="786">
    <w:name w:val="Hyperlink"/>
    <w:uiPriority w:val="99"/>
    <w:qFormat/>
    <w:rPr>
      <w:color w:val="0000ff"/>
      <w:u w:val="single"/>
    </w:rPr>
  </w:style>
  <w:style w:type="character" w:styleId="787">
    <w:name w:val="footnote reference"/>
    <w:basedOn w:val="758"/>
    <w:uiPriority w:val="99"/>
    <w:unhideWhenUsed/>
    <w:qFormat/>
    <w:rPr>
      <w:vertAlign w:val="superscript"/>
    </w:rPr>
  </w:style>
  <w:style w:type="paragraph" w:styleId="788" w:customStyle="1">
    <w:name w:val="标题 21"/>
    <w:basedOn w:val="748"/>
    <w:next w:val="789"/>
    <w:uiPriority w:val="0"/>
    <w:qFormat/>
    <w:pPr>
      <w:jc w:val="center"/>
      <w:keepLines/>
      <w:keepNext/>
      <w:spacing w:before="120" w:line="300" w:lineRule="auto"/>
      <w:outlineLvl w:val="1"/>
    </w:pPr>
    <w:rPr>
      <w:rFonts w:ascii="Arial" w:hAnsi="Arial" w:eastAsia="黑体"/>
      <w:b/>
      <w:sz w:val="30"/>
      <w:szCs w:val="20"/>
    </w:rPr>
  </w:style>
  <w:style w:type="paragraph" w:styleId="789" w:customStyle="1">
    <w:name w:val="正文缩进11"/>
    <w:basedOn w:val="748"/>
    <w:uiPriority w:val="0"/>
    <w:qFormat/>
    <w:pPr>
      <w:ind w:firstLine="420"/>
      <w:jc w:val="left"/>
    </w:pPr>
    <w:rPr>
      <w:rFonts w:ascii="宋体"/>
      <w:sz w:val="24"/>
    </w:rPr>
  </w:style>
  <w:style w:type="paragraph" w:styleId="790" w:customStyle="1">
    <w:name w:val="段"/>
    <w:next w:val="748"/>
    <w:uiPriority w:val="0"/>
    <w:qFormat/>
    <w:pPr>
      <w:ind w:firstLine="200"/>
      <w:jc w:val="both"/>
      <w:spacing w:line="360" w:lineRule="auto"/>
    </w:pPr>
    <w:rPr>
      <w:rFonts w:ascii="宋体" w:hAnsi="Times New Roman" w:eastAsia="宋体" w:cs="Times New Roman"/>
      <w:sz w:val="24"/>
      <w:szCs w:val="22"/>
      <w:lang w:val="en-US" w:eastAsia="zh-CN" w:bidi="ar-SA"/>
    </w:rPr>
  </w:style>
  <w:style w:type="character" w:styleId="791" w:customStyle="1">
    <w:name w:val="Heading 1 Char"/>
    <w:basedOn w:val="758"/>
    <w:link w:val="749"/>
    <w:uiPriority w:val="9"/>
    <w:qFormat/>
    <w:rPr>
      <w:rFonts w:ascii="Arial" w:hAnsi="Arial" w:eastAsia="Arial" w:cs="Arial"/>
      <w:sz w:val="40"/>
      <w:szCs w:val="40"/>
    </w:rPr>
  </w:style>
  <w:style w:type="character" w:styleId="792" w:customStyle="1">
    <w:name w:val="Heading 2 Char"/>
    <w:basedOn w:val="758"/>
    <w:uiPriority w:val="9"/>
    <w:qFormat/>
    <w:rPr>
      <w:rFonts w:ascii="Arial" w:hAnsi="Arial" w:eastAsia="Arial" w:cs="Arial"/>
      <w:sz w:val="34"/>
    </w:rPr>
  </w:style>
  <w:style w:type="character" w:styleId="793" w:customStyle="1">
    <w:name w:val="Heading 3 Char"/>
    <w:basedOn w:val="758"/>
    <w:uiPriority w:val="9"/>
    <w:qFormat/>
    <w:rPr>
      <w:rFonts w:ascii="Arial" w:hAnsi="Arial" w:eastAsia="Arial" w:cs="Arial"/>
      <w:sz w:val="30"/>
      <w:szCs w:val="30"/>
    </w:rPr>
  </w:style>
  <w:style w:type="character" w:styleId="794" w:customStyle="1">
    <w:name w:val="Heading 4 Char"/>
    <w:basedOn w:val="758"/>
    <w:link w:val="752"/>
    <w:uiPriority w:val="9"/>
    <w:qFormat/>
    <w:rPr>
      <w:rFonts w:ascii="Arial" w:hAnsi="Arial" w:eastAsia="Arial" w:cs="Arial"/>
      <w:b/>
      <w:bCs/>
      <w:sz w:val="26"/>
      <w:szCs w:val="26"/>
    </w:rPr>
  </w:style>
  <w:style w:type="character" w:styleId="795" w:customStyle="1">
    <w:name w:val="Heading 5 Char"/>
    <w:basedOn w:val="758"/>
    <w:link w:val="753"/>
    <w:uiPriority w:val="9"/>
    <w:qFormat/>
    <w:rPr>
      <w:rFonts w:ascii="Arial" w:hAnsi="Arial" w:eastAsia="Arial" w:cs="Arial"/>
      <w:b/>
      <w:bCs/>
      <w:sz w:val="24"/>
      <w:szCs w:val="24"/>
    </w:rPr>
  </w:style>
  <w:style w:type="character" w:styleId="796" w:customStyle="1">
    <w:name w:val="Heading 6 Char"/>
    <w:basedOn w:val="758"/>
    <w:link w:val="754"/>
    <w:uiPriority w:val="9"/>
    <w:qFormat/>
    <w:rPr>
      <w:rFonts w:ascii="Arial" w:hAnsi="Arial" w:eastAsia="Arial" w:cs="Arial"/>
      <w:b/>
      <w:bCs/>
      <w:sz w:val="22"/>
      <w:szCs w:val="22"/>
    </w:rPr>
  </w:style>
  <w:style w:type="character" w:styleId="797" w:customStyle="1">
    <w:name w:val="Heading 7 Char"/>
    <w:basedOn w:val="758"/>
    <w:link w:val="755"/>
    <w:uiPriority w:val="9"/>
    <w:qFormat/>
    <w:rPr>
      <w:rFonts w:ascii="Arial" w:hAnsi="Arial" w:eastAsia="Arial" w:cs="Arial"/>
      <w:b/>
      <w:bCs/>
      <w:i/>
      <w:iCs/>
      <w:sz w:val="22"/>
      <w:szCs w:val="22"/>
    </w:rPr>
  </w:style>
  <w:style w:type="character" w:styleId="798" w:customStyle="1">
    <w:name w:val="Heading 8 Char"/>
    <w:basedOn w:val="758"/>
    <w:link w:val="756"/>
    <w:uiPriority w:val="9"/>
    <w:qFormat/>
    <w:rPr>
      <w:rFonts w:ascii="Arial" w:hAnsi="Arial" w:eastAsia="Arial" w:cs="Arial"/>
      <w:i/>
      <w:iCs/>
      <w:sz w:val="22"/>
      <w:szCs w:val="22"/>
    </w:rPr>
  </w:style>
  <w:style w:type="character" w:styleId="799" w:customStyle="1">
    <w:name w:val="Heading 9 Char"/>
    <w:basedOn w:val="758"/>
    <w:link w:val="757"/>
    <w:uiPriority w:val="9"/>
    <w:qFormat/>
    <w:rPr>
      <w:rFonts w:ascii="Arial" w:hAnsi="Arial" w:eastAsia="Arial" w:cs="Arial"/>
      <w:i/>
      <w:iCs/>
      <w:sz w:val="21"/>
      <w:szCs w:val="21"/>
    </w:rPr>
  </w:style>
  <w:style w:type="paragraph" w:styleId="800">
    <w:name w:val="No Spacing"/>
    <w:uiPriority w:val="1"/>
    <w:qFormat/>
    <w:pPr>
      <w:spacing w:before="0" w:after="0" w:line="240" w:lineRule="auto"/>
    </w:pPr>
    <w:rPr>
      <w:rFonts w:hint="default" w:ascii="Times New Roman" w:hAnsi="Times New Roman" w:eastAsia="宋体" w:cs="Times New Roman"/>
    </w:rPr>
  </w:style>
  <w:style w:type="character" w:styleId="801" w:customStyle="1">
    <w:name w:val="Title Char"/>
    <w:basedOn w:val="758"/>
    <w:uiPriority w:val="10"/>
    <w:qFormat/>
    <w:rPr>
      <w:sz w:val="48"/>
      <w:szCs w:val="48"/>
    </w:rPr>
  </w:style>
  <w:style w:type="character" w:styleId="802" w:customStyle="1">
    <w:name w:val="Subtitle Char"/>
    <w:basedOn w:val="758"/>
    <w:link w:val="775"/>
    <w:uiPriority w:val="11"/>
    <w:qFormat/>
    <w:rPr>
      <w:sz w:val="24"/>
      <w:szCs w:val="24"/>
    </w:rPr>
  </w:style>
  <w:style w:type="paragraph" w:styleId="803">
    <w:name w:val="Quote"/>
    <w:basedOn w:val="748"/>
    <w:next w:val="748"/>
    <w:link w:val="804"/>
    <w:uiPriority w:val="29"/>
    <w:qFormat/>
    <w:pPr>
      <w:ind w:left="720" w:right="720"/>
    </w:pPr>
    <w:rPr>
      <w:i/>
    </w:rPr>
  </w:style>
  <w:style w:type="character" w:styleId="804" w:customStyle="1">
    <w:name w:val="Quote Char"/>
    <w:link w:val="803"/>
    <w:uiPriority w:val="29"/>
    <w:qFormat/>
    <w:rPr>
      <w:i/>
    </w:rPr>
  </w:style>
  <w:style w:type="paragraph" w:styleId="805">
    <w:name w:val="Intense Quote"/>
    <w:basedOn w:val="748"/>
    <w:next w:val="748"/>
    <w:link w:val="8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6" w:customStyle="1">
    <w:name w:val="Intense Quote Char"/>
    <w:link w:val="805"/>
    <w:uiPriority w:val="30"/>
    <w:qFormat/>
    <w:rPr>
      <w:i/>
    </w:rPr>
  </w:style>
  <w:style w:type="character" w:styleId="807" w:customStyle="1">
    <w:name w:val="Header Char"/>
    <w:basedOn w:val="758"/>
    <w:uiPriority w:val="99"/>
    <w:qFormat/>
  </w:style>
  <w:style w:type="character" w:styleId="808" w:customStyle="1">
    <w:name w:val="Footer Char"/>
    <w:basedOn w:val="758"/>
    <w:uiPriority w:val="99"/>
    <w:qFormat/>
  </w:style>
  <w:style w:type="character" w:styleId="809" w:customStyle="1">
    <w:name w:val="Caption Char"/>
    <w:uiPriority w:val="99"/>
    <w:qFormat/>
  </w:style>
  <w:style w:type="table" w:styleId="810" w:customStyle="1">
    <w:name w:val="Table Grid Light"/>
    <w:basedOn w:val="75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1" w:customStyle="1">
    <w:name w:val="Plain Table 1"/>
    <w:basedOn w:val="75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Plain Table 2"/>
    <w:basedOn w:val="75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Plain Table 3"/>
    <w:basedOn w:val="7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4" w:customStyle="1">
    <w:name w:val="Plain Table 4"/>
    <w:basedOn w:val="7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5" w:customStyle="1">
    <w:name w:val="Plain Table 5"/>
    <w:basedOn w:val="7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6" w:customStyle="1">
    <w:name w:val="Grid Table 1 Light"/>
    <w:basedOn w:val="75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1"/>
    <w:basedOn w:val="75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2"/>
    <w:basedOn w:val="75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3"/>
    <w:basedOn w:val="75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4"/>
    <w:basedOn w:val="75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5"/>
    <w:basedOn w:val="75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6"/>
    <w:basedOn w:val="75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23" w:customStyle="1">
    <w:name w:val="Grid Table 2"/>
    <w:basedOn w:val="75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4" w:customStyle="1">
    <w:name w:val="Grid Table 2 - Accent 1"/>
    <w:basedOn w:val="75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25" w:customStyle="1">
    <w:name w:val="Grid Table 2 - Accent 2"/>
    <w:basedOn w:val="75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26" w:customStyle="1">
    <w:name w:val="Grid Table 2 - Accent 3"/>
    <w:basedOn w:val="75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27" w:customStyle="1">
    <w:name w:val="Grid Table 2 - Accent 4"/>
    <w:basedOn w:val="75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28" w:customStyle="1">
    <w:name w:val="Grid Table 2 - Accent 5"/>
    <w:basedOn w:val="75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29" w:customStyle="1">
    <w:name w:val="Grid Table 2 - Accent 6"/>
    <w:basedOn w:val="75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30" w:customStyle="1">
    <w:name w:val="Grid Table 3"/>
    <w:basedOn w:val="75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1"/>
    <w:basedOn w:val="75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2"/>
    <w:basedOn w:val="75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3"/>
    <w:basedOn w:val="75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4"/>
    <w:basedOn w:val="75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5"/>
    <w:basedOn w:val="75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6"/>
    <w:basedOn w:val="75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4"/>
    <w:basedOn w:val="75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8" w:customStyle="1">
    <w:name w:val="Grid Table 4 - Accent 1"/>
    <w:basedOn w:val="759"/>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39" w:customStyle="1">
    <w:name w:val="Grid Table 4 - Accent 2"/>
    <w:basedOn w:val="759"/>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40" w:customStyle="1">
    <w:name w:val="Grid Table 4 - Accent 3"/>
    <w:basedOn w:val="759"/>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41" w:customStyle="1">
    <w:name w:val="Grid Table 4 - Accent 4"/>
    <w:basedOn w:val="759"/>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42" w:customStyle="1">
    <w:name w:val="Grid Table 4 - Accent 5"/>
    <w:basedOn w:val="759"/>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43" w:customStyle="1">
    <w:name w:val="Grid Table 4 - Accent 6"/>
    <w:basedOn w:val="759"/>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44" w:customStyle="1">
    <w:name w:val="Grid Table 5 Dark"/>
    <w:basedOn w:val="7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5" w:customStyle="1">
    <w:name w:val="Grid Table 5 Dark- Accent 1"/>
    <w:basedOn w:val="7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46" w:customStyle="1">
    <w:name w:val="Grid Table 5 Dark - Accent 2"/>
    <w:basedOn w:val="7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47" w:customStyle="1">
    <w:name w:val="Grid Table 5 Dark - Accent 3"/>
    <w:basedOn w:val="7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48" w:customStyle="1">
    <w:name w:val="Grid Table 5 Dark- Accent 4"/>
    <w:basedOn w:val="7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49" w:customStyle="1">
    <w:name w:val="Grid Table 5 Dark - Accent 5"/>
    <w:basedOn w:val="7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50" w:customStyle="1">
    <w:name w:val="Grid Table 5 Dark - Accent 6"/>
    <w:basedOn w:val="7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51" w:customStyle="1">
    <w:name w:val="Grid Table 6 Colorful"/>
    <w:basedOn w:val="75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2" w:customStyle="1">
    <w:name w:val="Grid Table 6 Colorful - Accent 1"/>
    <w:basedOn w:val="759"/>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53" w:customStyle="1">
    <w:name w:val="Grid Table 6 Colorful - Accent 2"/>
    <w:basedOn w:val="75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54" w:customStyle="1">
    <w:name w:val="Grid Table 6 Colorful - Accent 3"/>
    <w:basedOn w:val="759"/>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55" w:customStyle="1">
    <w:name w:val="Grid Table 6 Colorful - Accent 4"/>
    <w:basedOn w:val="75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56" w:customStyle="1">
    <w:name w:val="Grid Table 6 Colorful - Accent 5"/>
    <w:basedOn w:val="759"/>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57" w:customStyle="1">
    <w:name w:val="Grid Table 6 Colorful - Accent 6"/>
    <w:basedOn w:val="759"/>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58" w:customStyle="1">
    <w:name w:val="Grid Table 7 Colorful"/>
    <w:basedOn w:val="75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9" w:customStyle="1">
    <w:name w:val="Grid Table 7 Colorful - Accent 1"/>
    <w:basedOn w:val="759"/>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60" w:customStyle="1">
    <w:name w:val="Grid Table 7 Colorful - Accent 2"/>
    <w:basedOn w:val="759"/>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61" w:customStyle="1">
    <w:name w:val="Grid Table 7 Colorful - Accent 3"/>
    <w:basedOn w:val="759"/>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62" w:customStyle="1">
    <w:name w:val="Grid Table 7 Colorful - Accent 4"/>
    <w:basedOn w:val="759"/>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63" w:customStyle="1">
    <w:name w:val="Grid Table 7 Colorful - Accent 5"/>
    <w:basedOn w:val="759"/>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64" w:customStyle="1">
    <w:name w:val="Grid Table 7 Colorful - Accent 6"/>
    <w:basedOn w:val="759"/>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65" w:customStyle="1">
    <w:name w:val="List Table 1 Light"/>
    <w:basedOn w:val="75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6" w:customStyle="1">
    <w:name w:val="List Table 1 Light - Accent 1"/>
    <w:basedOn w:val="759"/>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67" w:customStyle="1">
    <w:name w:val="List Table 1 Light - Accent 2"/>
    <w:basedOn w:val="759"/>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68" w:customStyle="1">
    <w:name w:val="List Table 1 Light - Accent 3"/>
    <w:basedOn w:val="759"/>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69" w:customStyle="1">
    <w:name w:val="List Table 1 Light - Accent 4"/>
    <w:basedOn w:val="759"/>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70" w:customStyle="1">
    <w:name w:val="List Table 1 Light - Accent 5"/>
    <w:basedOn w:val="759"/>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71" w:customStyle="1">
    <w:name w:val="List Table 1 Light - Accent 6"/>
    <w:basedOn w:val="759"/>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72" w:customStyle="1">
    <w:name w:val="List Table 2"/>
    <w:basedOn w:val="75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3" w:customStyle="1">
    <w:name w:val="List Table 2 - Accent 1"/>
    <w:basedOn w:val="759"/>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74" w:customStyle="1">
    <w:name w:val="List Table 2 - Accent 2"/>
    <w:basedOn w:val="759"/>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75" w:customStyle="1">
    <w:name w:val="List Table 2 - Accent 3"/>
    <w:basedOn w:val="759"/>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76" w:customStyle="1">
    <w:name w:val="List Table 2 - Accent 4"/>
    <w:basedOn w:val="759"/>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77" w:customStyle="1">
    <w:name w:val="List Table 2 - Accent 5"/>
    <w:basedOn w:val="759"/>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78" w:customStyle="1">
    <w:name w:val="List Table 2 - Accent 6"/>
    <w:basedOn w:val="759"/>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79" w:customStyle="1">
    <w:name w:val="List Table 3"/>
    <w:basedOn w:val="75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0" w:customStyle="1">
    <w:name w:val="List Table 3 - Accent 1"/>
    <w:basedOn w:val="759"/>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81" w:customStyle="1">
    <w:name w:val="List Table 3 - Accent 2"/>
    <w:basedOn w:val="75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82" w:customStyle="1">
    <w:name w:val="List Table 3 - Accent 3"/>
    <w:basedOn w:val="759"/>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83" w:customStyle="1">
    <w:name w:val="List Table 3 - Accent 4"/>
    <w:basedOn w:val="75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84" w:customStyle="1">
    <w:name w:val="List Table 3 - Accent 5"/>
    <w:basedOn w:val="759"/>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85" w:customStyle="1">
    <w:name w:val="List Table 3 - Accent 6"/>
    <w:basedOn w:val="759"/>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86" w:customStyle="1">
    <w:name w:val="List Table 4"/>
    <w:basedOn w:val="75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7" w:customStyle="1">
    <w:name w:val="List Table 4 - Accent 1"/>
    <w:basedOn w:val="759"/>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88" w:customStyle="1">
    <w:name w:val="List Table 4 - Accent 2"/>
    <w:basedOn w:val="759"/>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89" w:customStyle="1">
    <w:name w:val="List Table 4 - Accent 3"/>
    <w:basedOn w:val="759"/>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90" w:customStyle="1">
    <w:name w:val="List Table 4 - Accent 4"/>
    <w:basedOn w:val="759"/>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91" w:customStyle="1">
    <w:name w:val="List Table 4 - Accent 5"/>
    <w:basedOn w:val="759"/>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92" w:customStyle="1">
    <w:name w:val="List Table 4 - Accent 6"/>
    <w:basedOn w:val="759"/>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93" w:customStyle="1">
    <w:name w:val="List Table 5 Dark"/>
    <w:basedOn w:val="75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1"/>
    <w:basedOn w:val="759"/>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2"/>
    <w:basedOn w:val="759"/>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3"/>
    <w:basedOn w:val="759"/>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4"/>
    <w:basedOn w:val="759"/>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5"/>
    <w:basedOn w:val="759"/>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6"/>
    <w:basedOn w:val="759"/>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6 Colorful"/>
    <w:basedOn w:val="75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1" w:customStyle="1">
    <w:name w:val="List Table 6 Colorful - Accent 1"/>
    <w:basedOn w:val="759"/>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02" w:customStyle="1">
    <w:name w:val="List Table 6 Colorful - Accent 2"/>
    <w:basedOn w:val="759"/>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03" w:customStyle="1">
    <w:name w:val="List Table 6 Colorful - Accent 3"/>
    <w:basedOn w:val="759"/>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04" w:customStyle="1">
    <w:name w:val="List Table 6 Colorful - Accent 4"/>
    <w:basedOn w:val="759"/>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05" w:customStyle="1">
    <w:name w:val="List Table 6 Colorful - Accent 5"/>
    <w:basedOn w:val="759"/>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06" w:customStyle="1">
    <w:name w:val="List Table 6 Colorful - Accent 6"/>
    <w:basedOn w:val="759"/>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07" w:customStyle="1">
    <w:name w:val="List Table 7 Colorful"/>
    <w:basedOn w:val="75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8" w:customStyle="1">
    <w:name w:val="List Table 7 Colorful - Accent 1"/>
    <w:basedOn w:val="759"/>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09" w:customStyle="1">
    <w:name w:val="List Table 7 Colorful - Accent 2"/>
    <w:basedOn w:val="759"/>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10" w:customStyle="1">
    <w:name w:val="List Table 7 Colorful - Accent 3"/>
    <w:basedOn w:val="759"/>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11" w:customStyle="1">
    <w:name w:val="List Table 7 Colorful - Accent 4"/>
    <w:basedOn w:val="759"/>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12" w:customStyle="1">
    <w:name w:val="List Table 7 Colorful - Accent 5"/>
    <w:basedOn w:val="759"/>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13" w:customStyle="1">
    <w:name w:val="List Table 7 Colorful - Accent 6"/>
    <w:basedOn w:val="759"/>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14" w:customStyle="1">
    <w:name w:val="Lined - Accent"/>
    <w:basedOn w:val="7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5" w:customStyle="1">
    <w:name w:val="Lined - Accent 1"/>
    <w:basedOn w:val="7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16" w:customStyle="1">
    <w:name w:val="Lined - Accent 2"/>
    <w:basedOn w:val="7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17" w:customStyle="1">
    <w:name w:val="Lined - Accent 3"/>
    <w:basedOn w:val="7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18" w:customStyle="1">
    <w:name w:val="Lined - Accent 4"/>
    <w:basedOn w:val="7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19" w:customStyle="1">
    <w:name w:val="Lined - Accent 5"/>
    <w:basedOn w:val="7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20" w:customStyle="1">
    <w:name w:val="Lined - Accent 6"/>
    <w:basedOn w:val="7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21" w:customStyle="1">
    <w:name w:val="Bordered &amp; Lined - Accent"/>
    <w:basedOn w:val="75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2" w:customStyle="1">
    <w:name w:val="Bordered &amp; Lined - Accent 1"/>
    <w:basedOn w:val="759"/>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23" w:customStyle="1">
    <w:name w:val="Bordered &amp; Lined - Accent 2"/>
    <w:basedOn w:val="759"/>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24" w:customStyle="1">
    <w:name w:val="Bordered &amp; Lined - Accent 3"/>
    <w:basedOn w:val="759"/>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25" w:customStyle="1">
    <w:name w:val="Bordered &amp; Lined - Accent 4"/>
    <w:basedOn w:val="759"/>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26" w:customStyle="1">
    <w:name w:val="Bordered &amp; Lined - Accent 5"/>
    <w:basedOn w:val="759"/>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27" w:customStyle="1">
    <w:name w:val="Bordered &amp; Lined - Accent 6"/>
    <w:basedOn w:val="759"/>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28" w:customStyle="1">
    <w:name w:val="Bordered"/>
    <w:basedOn w:val="75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9" w:customStyle="1">
    <w:name w:val="Bordered - Accent 1"/>
    <w:basedOn w:val="75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30" w:customStyle="1">
    <w:name w:val="Bordered - Accent 2"/>
    <w:basedOn w:val="75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31" w:customStyle="1">
    <w:name w:val="Bordered - Accent 3"/>
    <w:basedOn w:val="75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32" w:customStyle="1">
    <w:name w:val="Bordered - Accent 4"/>
    <w:basedOn w:val="75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33" w:customStyle="1">
    <w:name w:val="Bordered - Accent 5"/>
    <w:basedOn w:val="75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34" w:customStyle="1">
    <w:name w:val="Bordered - Accent 6"/>
    <w:basedOn w:val="75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35" w:customStyle="1">
    <w:name w:val="Footnote Text Char"/>
    <w:link w:val="776"/>
    <w:uiPriority w:val="99"/>
    <w:qFormat/>
    <w:rPr>
      <w:sz w:val="18"/>
    </w:rPr>
  </w:style>
  <w:style w:type="character" w:styleId="936" w:customStyle="1">
    <w:name w:val="Endnote Text Char"/>
    <w:link w:val="770"/>
    <w:uiPriority w:val="99"/>
    <w:qFormat/>
    <w:rPr>
      <w:sz w:val="20"/>
    </w:rPr>
  </w:style>
  <w:style w:type="paragraph" w:styleId="937" w:customStyle="1">
    <w:name w:val="TOC Heading"/>
    <w:uiPriority w:val="39"/>
    <w:unhideWhenUsed/>
    <w:qFormat/>
    <w:rPr>
      <w:rFonts w:hint="default" w:ascii="Times New Roman" w:hAnsi="Times New Roman" w:eastAsia="宋体" w:cs="Times New Roman"/>
    </w:rPr>
  </w:style>
  <w:style w:type="paragraph" w:styleId="938" w:customStyle="1">
    <w:name w:val="Default"/>
    <w:next w:val="748"/>
    <w:uiPriority w:val="0"/>
    <w:qFormat/>
    <w:pPr>
      <w:widowControl w:val="off"/>
    </w:pPr>
    <w:rPr>
      <w:rFonts w:hint="default" w:ascii="Symbol" w:hAnsi="Symbol" w:eastAsia="宋体" w:cs="Symbol"/>
      <w:color w:val="000000"/>
      <w:sz w:val="24"/>
      <w:szCs w:val="24"/>
      <w:lang w:val="en-US" w:eastAsia="zh-CN" w:bidi="ar-SA"/>
    </w:rPr>
  </w:style>
  <w:style w:type="paragraph" w:styleId="939">
    <w:name w:val="List Paragraph"/>
    <w:basedOn w:val="748"/>
    <w:uiPriority w:val="34"/>
    <w:qFormat/>
    <w:pPr>
      <w:ind w:firstLine="420"/>
    </w:pPr>
    <w:rPr>
      <w:rFonts w:ascii="Calibri" w:hAnsi="Calibri"/>
      <w:szCs w:val="22"/>
    </w:rPr>
  </w:style>
  <w:style w:type="character" w:styleId="940" w:customStyle="1">
    <w:name w:val="标题 2 Char Char"/>
    <w:uiPriority w:val="0"/>
    <w:qFormat/>
    <w:rPr>
      <w:rFonts w:ascii="Arial" w:hAnsi="Arial" w:eastAsia="黑体"/>
      <w:b/>
      <w:bCs/>
      <w:sz w:val="32"/>
      <w:szCs w:val="32"/>
      <w:lang w:val="en-US" w:eastAsia="zh-CN" w:bidi="ar-SA"/>
    </w:rPr>
  </w:style>
  <w:style w:type="paragraph" w:styleId="941" w:customStyle="1">
    <w:name w:val="图例"/>
    <w:basedOn w:val="748"/>
    <w:uiPriority w:val="0"/>
    <w:qFormat/>
    <w:pPr>
      <w:jc w:val="center"/>
      <w:spacing w:before="120" w:after="120" w:line="360" w:lineRule="auto"/>
    </w:pPr>
    <w:rPr>
      <w:rFonts w:eastAsia="仿宋_GB2312"/>
      <w:b/>
      <w:sz w:val="24"/>
      <w:szCs w:val="20"/>
    </w:rPr>
  </w:style>
  <w:style w:type="paragraph" w:styleId="942" w:customStyle="1">
    <w:name w:val="Body text|1"/>
    <w:basedOn w:val="748"/>
    <w:uiPriority w:val="0"/>
    <w:qFormat/>
    <w:pPr>
      <w:spacing w:line="401" w:lineRule="auto"/>
    </w:pPr>
    <w:rPr>
      <w:rFonts w:ascii="宋体" w:hAnsi="宋体" w:cs="宋体"/>
      <w:sz w:val="22"/>
      <w:szCs w:val="22"/>
      <w:lang w:val="zh-TW" w:eastAsia="zh-TW" w:bidi="zh-TW"/>
    </w:rPr>
  </w:style>
  <w:style w:type="paragraph" w:styleId="943" w:customStyle="1">
    <w:name w:val="成文日期"/>
    <w:basedOn w:val="748"/>
    <w:uiPriority w:val="0"/>
    <w:qFormat/>
    <w:pPr>
      <w:ind w:right="400" w:firstLine="200"/>
      <w:jc w:val="right"/>
      <w:spacing w:line="570" w:lineRule="exact"/>
    </w:pPr>
    <w:rPr>
      <w:rFonts w:ascii="仿宋_GB2312" w:eastAsia="仿宋_GB2312"/>
      <w:sz w:val="32"/>
      <w:szCs w:val="20"/>
    </w:rPr>
  </w:style>
  <w:style w:type="character" w:styleId="944" w:customStyle="1">
    <w:name w:val="font71"/>
    <w:basedOn w:val="758"/>
    <w:uiPriority w:val="0"/>
    <w:qFormat/>
    <w:rPr>
      <w:rFonts w:hint="eastAsia" w:ascii="宋体" w:hAnsi="宋体" w:eastAsia="宋体" w:cs="宋体"/>
      <w:b/>
      <w:bCs/>
      <w:color w:val="000000"/>
      <w:sz w:val="28"/>
      <w:szCs w:val="28"/>
      <w:u w:val="none"/>
    </w:rPr>
  </w:style>
  <w:style w:type="character" w:styleId="945" w:customStyle="1">
    <w:name w:val="font11"/>
    <w:link w:val="748"/>
    <w:uiPriority w:val="0"/>
    <w:qFormat/>
    <w:rPr>
      <w:rFonts w:ascii="Times New Roman" w:hAnsi="Times New Roman" w:eastAsia="宋体" w:cs="Times New Roman"/>
      <w:sz w:val="21"/>
      <w:szCs w:val="24"/>
      <w:lang w:val="en-US" w:eastAsia="zh-CN" w:bidi="ar-SA"/>
    </w:rPr>
  </w:style>
  <w:style w:type="paragraph" w:styleId="946" w:customStyle="1">
    <w:name w:val="正文文本1"/>
    <w:basedOn w:val="748"/>
    <w:next w:val="748"/>
    <w:uiPriority w:val="0"/>
    <w:qFormat/>
    <w:pPr>
      <w:spacing w:before="120" w:line="22" w:lineRule="atLeast"/>
      <w:tabs>
        <w:tab w:val="left" w:pos="567" w:leader="none"/>
      </w:tabs>
    </w:pPr>
    <w:rPr>
      <w:rFonts w:ascii="宋体" w:hAnsi="宋体"/>
      <w:sz w:val="24"/>
    </w:rPr>
  </w:style>
  <w:style w:type="paragraph" w:styleId="947" w:customStyle="1">
    <w:name w:val="列出段落"/>
    <w:basedOn w:val="748"/>
    <w:uiPriority w:val="34"/>
    <w:qFormat/>
    <w:pPr>
      <w:ind w:firstLine="420"/>
    </w:pPr>
    <w:rPr>
      <w:rFonts w:ascii="Calibri" w:hAnsi="Calibri"/>
      <w:szCs w:val="22"/>
    </w:rPr>
  </w:style>
  <w:style w:type="paragraph" w:styleId="948" w:customStyle="1">
    <w:name w:val="标题 41"/>
    <w:basedOn w:val="748"/>
    <w:next w:val="748"/>
    <w:uiPriority w:val="0"/>
    <w:qFormat/>
    <w:pPr>
      <w:keepLines/>
      <w:keepNext/>
      <w:spacing w:before="280" w:after="290" w:line="376" w:lineRule="atLeast"/>
      <w:outlineLvl w:val="3"/>
    </w:pPr>
    <w:rPr>
      <w:rFonts w:ascii="Arial" w:hAnsi="Arial" w:eastAsia="黑体"/>
      <w:b/>
      <w:sz w:val="28"/>
      <w:szCs w:val="20"/>
    </w:rPr>
  </w:style>
  <w:style w:type="table" w:styleId="949" w:customStyle="1">
    <w:name w:val="网格型1"/>
    <w:basedOn w:val="950"/>
    <w:uiPriority w:val="39"/>
    <w:qFormat/>
    <w:tblPr/>
  </w:style>
  <w:style w:type="table" w:styleId="950" w:customStyle="1">
    <w:name w:val="普通表格1"/>
    <w:uiPriority w:val="99"/>
    <w:unhideWhenUsed/>
    <w:qFormat/>
    <w:tblPr/>
  </w:style>
  <w:style w:type="paragraph" w:styleId="951" w:customStyle="1">
    <w:name w:val="页脚1"/>
    <w:basedOn w:val="748"/>
    <w:uiPriority w:val="99"/>
    <w:qFormat/>
    <w:pPr>
      <w:jc w:val="left"/>
      <w:tabs>
        <w:tab w:val="center" w:pos="4153" w:leader="none"/>
        <w:tab w:val="right" w:pos="8306" w:leader="none"/>
      </w:tabs>
    </w:pPr>
    <w:rPr>
      <w:rFonts w:ascii="宋体"/>
      <w:sz w:val="18"/>
      <w:szCs w:val="20"/>
    </w:rPr>
  </w:style>
  <w:style w:type="paragraph" w:styleId="952" w:customStyle="1">
    <w:name w:val="标题 211"/>
    <w:basedOn w:val="748"/>
    <w:next w:val="748"/>
    <w:uiPriority w:val="0"/>
    <w:qFormat/>
    <w:pPr>
      <w:jc w:val="center"/>
      <w:keepLines/>
      <w:keepNext/>
      <w:spacing w:before="120" w:line="300" w:lineRule="auto"/>
      <w:outlineLvl w:val="1"/>
    </w:pPr>
    <w:rPr>
      <w:rFonts w:ascii="Arial" w:hAnsi="Arial" w:eastAsia="黑体"/>
      <w:b/>
      <w:sz w:val="30"/>
      <w:szCs w:val="20"/>
    </w:rPr>
  </w:style>
  <w:style w:type="paragraph" w:styleId="953" w:customStyle="1">
    <w:name w:val="正文首行缩进1"/>
    <w:basedOn w:val="946"/>
    <w:next w:val="954"/>
    <w:uiPriority w:val="0"/>
    <w:qFormat/>
    <w:pPr>
      <w:ind w:firstLine="420"/>
    </w:pPr>
    <w:rPr>
      <w:rFonts w:ascii="Times New Roman" w:hAnsi="Times New Roman" w:eastAsia="宋体" w:cs="Times New Roman"/>
    </w:rPr>
  </w:style>
  <w:style w:type="paragraph" w:styleId="954" w:customStyle="1">
    <w:name w:val="目录 61"/>
    <w:basedOn w:val="748"/>
    <w:next w:val="748"/>
    <w:uiPriority w:val="0"/>
    <w:qFormat/>
    <w:pPr>
      <w:ind w:left="2100"/>
    </w:pPr>
  </w:style>
  <w:style w:type="paragraph" w:styleId="955" w:customStyle="1">
    <w:name w:val="批注文字1"/>
    <w:basedOn w:val="748"/>
    <w:uiPriority w:val="99"/>
    <w:qFormat/>
    <w:pPr>
      <w:jc w:val="left"/>
    </w:pPr>
  </w:style>
  <w:style w:type="paragraph" w:styleId="956" w:customStyle="1">
    <w:name w:val="列出段落1"/>
    <w:basedOn w:val="748"/>
    <w:uiPriority w:val="34"/>
    <w:qFormat/>
    <w:pPr>
      <w:ind w:firstLine="420"/>
    </w:pPr>
    <w:rPr>
      <w:rFonts w:ascii="Calibri" w:hAnsi="Calibri"/>
      <w:szCs w:val="22"/>
    </w:rPr>
  </w:style>
  <w:style w:type="paragraph" w:styleId="957" w:customStyle="1">
    <w:name w:val="标题 31"/>
    <w:basedOn w:val="748"/>
    <w:next w:val="748"/>
    <w:uiPriority w:val="0"/>
    <w:qFormat/>
    <w:pPr>
      <w:jc w:val="left"/>
      <w:keepLines/>
      <w:keepNext/>
      <w:spacing w:before="360" w:beforeAutospacing="0" w:after="120" w:afterAutospacing="0"/>
      <w:widowControl w:val="off"/>
      <w:outlineLvl w:val="2"/>
      <w:suppressLineNumbers w:val="0"/>
    </w:pPr>
    <w:rPr>
      <w:rFonts w:hint="eastAsia" w:ascii="宋体" w:hAnsi="Times New Roman" w:eastAsia="宋体" w:cs="Times New Roman"/>
      <w:b/>
      <w:sz w:val="24"/>
      <w:szCs w:val="24"/>
      <w:u w:val="single"/>
      <w:lang w:val="en-US" w:eastAsia="zh-CN" w:bidi="ar"/>
    </w:rPr>
  </w:style>
  <w:style w:type="paragraph" w:styleId="958" w:customStyle="1">
    <w:name w:val="Table Paragraph"/>
    <w:basedOn w:val="748"/>
    <w:uiPriority w:val="1"/>
    <w:qFormat/>
    <w:pPr>
      <w:jc w:val="left"/>
    </w:pPr>
    <w:rPr>
      <w:rFonts w:ascii="宋体" w:hAnsi="宋体" w:cs="宋体"/>
      <w:sz w:val="22"/>
      <w:szCs w:val="22"/>
      <w:lang w:eastAsia="en-US"/>
    </w:rPr>
  </w:style>
  <w:style w:type="numbering" w:styleId="9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Cynthia</dc:creator>
  <cp:lastModifiedBy>蒋立</cp:lastModifiedBy>
  <cp:revision>3</cp:revision>
  <dcterms:created xsi:type="dcterms:W3CDTF">2024-04-16T06:50:00Z</dcterms:created>
  <dcterms:modified xsi:type="dcterms:W3CDTF">2026-04-20T06:23:38Z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D97BF73FFCFA4E8EB39549029A3C6B1F_13</vt:lpwstr>
  </property>
  <property fmtid="{D5CDD505-2E9C-101B-9397-08002B2CF9AE}" pid="4" name="KSOTemplateDocerSaveRecord">
    <vt:lpwstr>eyJoZGlkIjoiODdmZTU3OWVkNzI2ZjBjOGVlNGE2NWYzMjcwOWU0MTUiLCJ1c2VySWQiOiIzOTkzOTY0NjcifQ==</vt:lpwstr>
  </property>
</Properties>
</file>