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6"/>
        <w:jc w:val="both"/>
        <w:spacing w:before="75" w:beforeAutospacing="0" w:after="75" w:afterAutospacing="0"/>
        <w:widowControl/>
        <w:rPr>
          <w:rStyle w:val="1071"/>
          <w:rFonts w:ascii="宋体" w:hAnsi="宋体" w:cs="宋体"/>
          <w:color w:val="auto"/>
          <w:sz w:val="72"/>
          <w:szCs w:val="72"/>
          <w:highlight w:val="white"/>
        </w:rPr>
      </w:pPr>
      <w:r>
        <w:rPr>
          <w:rFonts w:ascii="宋体" w:hAnsi="宋体" w:cs="宋体"/>
          <w:color w:val="auto"/>
          <w:sz w:val="72"/>
          <w:szCs w:val="72"/>
          <w:highlight w:val="white"/>
        </w:rPr>
      </w:r>
      <w:r>
        <w:rPr>
          <w:highlight w:val="white"/>
        </w:rPr>
      </w:r>
    </w:p>
    <w:p>
      <w:pPr>
        <w:pStyle w:val="1066"/>
        <w:jc w:val="center"/>
        <w:spacing w:before="75" w:beforeAutospacing="0" w:after="75" w:afterAutospacing="0"/>
        <w:widowControl/>
        <w:rPr>
          <w:rStyle w:val="1071"/>
          <w:rFonts w:ascii="宋体" w:hAnsi="宋体" w:cs="宋体"/>
          <w:color w:val="auto"/>
          <w:sz w:val="72"/>
          <w:szCs w:val="72"/>
          <w:highlight w:val="white"/>
        </w:rPr>
      </w:pPr>
      <w:r>
        <w:rPr>
          <w:rStyle w:val="1071"/>
          <w:rFonts w:hint="eastAsia" w:ascii="宋体" w:hAnsi="宋体" w:cs="宋体"/>
          <w:color w:val="auto"/>
          <w:sz w:val="72"/>
          <w:szCs w:val="72"/>
          <w:highlight w:val="white"/>
        </w:rPr>
        <w:t xml:space="preserve">苏州市</w:t>
      </w:r>
      <w:r>
        <w:rPr>
          <w:rStyle w:val="1071"/>
          <w:rFonts w:hint="eastAsia" w:ascii="宋体" w:hAnsi="宋体" w:cs="宋体"/>
          <w:color w:val="auto"/>
          <w:sz w:val="72"/>
          <w:szCs w:val="72"/>
          <w:highlight w:val="white"/>
          <w:lang w:val="en-US" w:eastAsia="zh-CN"/>
        </w:rPr>
        <w:t xml:space="preserve">相城区</w:t>
      </w:r>
      <w:r>
        <w:rPr>
          <w:rStyle w:val="1071"/>
          <w:rFonts w:hint="eastAsia" w:ascii="宋体" w:hAnsi="宋体" w:cs="宋体"/>
          <w:color w:val="auto"/>
          <w:sz w:val="72"/>
          <w:szCs w:val="72"/>
          <w:highlight w:val="white"/>
        </w:rPr>
        <w:t xml:space="preserve">政府采购</w:t>
      </w:r>
      <w:r>
        <w:rPr>
          <w:highlight w:val="white"/>
        </w:rPr>
      </w:r>
    </w:p>
    <w:p>
      <w:pPr>
        <w:pStyle w:val="1066"/>
        <w:jc w:val="center"/>
        <w:spacing w:before="75" w:beforeAutospacing="0" w:after="75" w:afterAutospacing="0"/>
        <w:widowControl/>
        <w:rPr>
          <w:rStyle w:val="1071"/>
          <w:rFonts w:ascii="宋体" w:hAnsi="宋体" w:cs="宋体"/>
          <w:color w:val="auto"/>
          <w:sz w:val="72"/>
          <w:szCs w:val="72"/>
          <w:highlight w:val="white"/>
        </w:rPr>
      </w:pPr>
      <w:r>
        <w:rPr>
          <w:rStyle w:val="1071"/>
          <w:rFonts w:hint="eastAsia" w:ascii="宋体" w:hAnsi="宋体" w:cs="宋体"/>
          <w:color w:val="auto"/>
          <w:sz w:val="72"/>
          <w:szCs w:val="72"/>
          <w:highlight w:val="white"/>
          <w:lang w:val="en-US" w:eastAsia="zh-CN"/>
        </w:rPr>
        <w:t xml:space="preserve">招 标 文 件</w:t>
      </w:r>
      <w:r>
        <w:rPr>
          <w:highlight w:val="white"/>
        </w:rPr>
      </w:r>
    </w:p>
    <w:p>
      <w:pPr>
        <w:pStyle w:val="1066"/>
        <w:jc w:val="center"/>
        <w:spacing w:before="75" w:beforeAutospacing="0" w:after="75" w:afterAutospacing="0"/>
        <w:widowControl/>
        <w:rPr>
          <w:rStyle w:val="1071"/>
          <w:rFonts w:ascii="宋体" w:hAnsi="宋体" w:cs="宋体"/>
          <w:color w:val="auto"/>
          <w:sz w:val="48"/>
          <w:szCs w:val="48"/>
          <w:highlight w:val="white"/>
        </w:rPr>
      </w:pPr>
      <w:r>
        <w:rPr>
          <w:rStyle w:val="1071"/>
          <w:rFonts w:hint="eastAsia" w:ascii="宋体" w:hAnsi="宋体" w:cs="宋体"/>
          <w:color w:val="auto"/>
          <w:sz w:val="48"/>
          <w:szCs w:val="48"/>
          <w:highlight w:val="white"/>
        </w:rPr>
        <w:t xml:space="preserve">（竞争性磋商）</w:t>
      </w:r>
      <w:r>
        <w:rPr>
          <w:highlight w:val="white"/>
        </w:rPr>
      </w:r>
    </w:p>
    <w:p>
      <w:pPr>
        <w:pStyle w:val="1066"/>
        <w:jc w:val="center"/>
        <w:spacing w:before="75" w:beforeAutospacing="0" w:after="75" w:afterAutospacing="0"/>
        <w:widowControl/>
        <w:rPr>
          <w:rFonts w:ascii="宋体" w:hAnsi="宋体" w:cs="宋体"/>
          <w:b/>
          <w:color w:val="auto"/>
          <w:sz w:val="72"/>
          <w:szCs w:val="72"/>
          <w:highlight w:val="white"/>
        </w:rPr>
      </w:pPr>
      <w:r>
        <w:rPr>
          <w:rFonts w:ascii="宋体" w:hAnsi="宋体" w:cs="宋体"/>
          <w:b/>
          <w:color w:val="auto"/>
          <w:sz w:val="72"/>
          <w:szCs w:val="72"/>
          <w:highlight w:val="white"/>
        </w:rPr>
      </w:r>
      <w:r>
        <w:rPr>
          <w:highlight w:val="white"/>
        </w:rPr>
      </w:r>
    </w:p>
    <w:p>
      <w:pPr>
        <w:pStyle w:val="1066"/>
        <w:jc w:val="center"/>
        <w:spacing w:before="75" w:beforeAutospacing="0" w:after="75" w:afterAutospacing="0"/>
        <w:widowControl/>
        <w:rPr>
          <w:rFonts w:ascii="宋体" w:hAnsi="宋体" w:cs="宋体"/>
          <w:color w:val="auto"/>
          <w:highlight w:val="white"/>
        </w:rPr>
      </w:pPr>
      <w:r>
        <w:rPr>
          <w:rFonts w:ascii="宋体" w:hAnsi="宋体" w:cs="宋体"/>
          <w:color w:val="auto"/>
          <w:highlight w:val="white"/>
        </w:rPr>
      </w:r>
      <w:r>
        <w:rPr>
          <w:highlight w:val="white"/>
        </w:rPr>
      </w:r>
    </w:p>
    <w:tbl>
      <w:tblPr>
        <w:tblStyle w:val="848"/>
        <w:tblW w:w="414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86"/>
        <w:gridCol w:w="5898"/>
      </w:tblGrid>
      <w:tr>
        <w:trPr>
          <w:jc w:val="center"/>
        </w:trPr>
        <w:tc>
          <w:tcPr>
            <w:tcW w:w="1306" w:type="pct"/>
            <w:textDirection w:val="lrTb"/>
            <w:noWrap w:val="false"/>
          </w:tcPr>
          <w:p>
            <w:pPr>
              <w:pStyle w:val="1066"/>
              <w:spacing w:before="75" w:beforeAutospacing="0" w:after="75" w:afterAutospacing="0"/>
              <w:widowControl/>
              <w:rPr>
                <w:rFonts w:ascii="宋体" w:hAnsi="宋体" w:cs="宋体"/>
                <w:color w:val="auto"/>
                <w:highlight w:val="white"/>
              </w:rPr>
            </w:pPr>
            <w:r>
              <w:rPr>
                <w:rFonts w:hint="eastAsia" w:ascii="宋体" w:hAnsi="宋体" w:cs="宋体"/>
                <w:b/>
                <w:bCs/>
                <w:color w:val="auto"/>
                <w:spacing w:val="-8"/>
                <w:sz w:val="30"/>
                <w:szCs w:val="30"/>
                <w:highlight w:val="white"/>
              </w:rPr>
              <w:t xml:space="preserve">项 目 </w:t>
            </w:r>
            <w:r>
              <w:rPr>
                <w:rFonts w:hint="eastAsia" w:ascii="宋体" w:hAnsi="宋体" w:cs="宋体"/>
                <w:b/>
                <w:bCs/>
                <w:color w:val="auto"/>
                <w:spacing w:val="-8"/>
                <w:sz w:val="30"/>
                <w:szCs w:val="30"/>
                <w:highlight w:val="white"/>
                <w:lang w:eastAsia="en-US"/>
              </w:rPr>
              <w:t xml:space="preserve">编</w:t>
            </w:r>
            <w:r>
              <w:rPr>
                <w:rFonts w:hint="eastAsia" w:ascii="宋体" w:hAnsi="宋体" w:cs="宋体"/>
                <w:b/>
                <w:bCs/>
                <w:color w:val="auto"/>
                <w:spacing w:val="-8"/>
                <w:sz w:val="30"/>
                <w:szCs w:val="30"/>
                <w:highlight w:val="white"/>
              </w:rPr>
              <w:t xml:space="preserve"> </w:t>
            </w:r>
            <w:r>
              <w:rPr>
                <w:rFonts w:hint="eastAsia" w:ascii="宋体" w:hAnsi="宋体" w:cs="宋体"/>
                <w:b/>
                <w:bCs/>
                <w:color w:val="auto"/>
                <w:spacing w:val="-8"/>
                <w:sz w:val="30"/>
                <w:szCs w:val="30"/>
                <w:highlight w:val="white"/>
                <w:lang w:eastAsia="en-US"/>
              </w:rPr>
              <w:t xml:space="preserve">号：</w:t>
            </w:r>
            <w:r>
              <w:rPr>
                <w:highlight w:val="white"/>
              </w:rPr>
            </w:r>
          </w:p>
        </w:tc>
        <w:tc>
          <w:tcPr>
            <w:tcW w:w="3693" w:type="pct"/>
            <w:textDirection w:val="lrTb"/>
            <w:noWrap w:val="false"/>
          </w:tcPr>
          <w:p>
            <w:pPr>
              <w:pStyle w:val="1066"/>
              <w:spacing w:before="75" w:beforeAutospacing="0" w:after="75" w:afterAutospacing="0"/>
              <w:widowControl/>
              <w:rPr>
                <w:rFonts w:hint="eastAsia" w:ascii="宋体" w:hAnsi="宋体" w:eastAsia="宋体" w:cs="宋体"/>
                <w:b/>
                <w:bCs/>
                <w:color w:val="auto"/>
                <w:spacing w:val="-8"/>
                <w:sz w:val="30"/>
                <w:szCs w:val="30"/>
                <w:highlight w:val="white"/>
              </w:rPr>
            </w:pPr>
            <w:r>
              <w:rPr>
                <w:rFonts w:hint="eastAsia" w:ascii="宋体" w:hAnsi="宋体" w:cs="宋体"/>
                <w:b/>
                <w:color w:val="auto"/>
                <w:sz w:val="32"/>
                <w:highlight w:val="white"/>
                <w:lang w:eastAsia="zh-CN"/>
              </w:rPr>
              <w:t xml:space="preserve">JSZC-320507-SZRY-C2026-0003</w:t>
            </w:r>
            <w:r>
              <w:rPr>
                <w:highlight w:val="white"/>
              </w:rPr>
            </w:r>
          </w:p>
        </w:tc>
      </w:tr>
      <w:tr>
        <w:trPr>
          <w:jc w:val="center"/>
        </w:trPr>
        <w:tc>
          <w:tcPr>
            <w:tcW w:w="1306" w:type="pct"/>
            <w:textDirection w:val="lrTb"/>
            <w:noWrap w:val="false"/>
          </w:tcPr>
          <w:p>
            <w:pPr>
              <w:pStyle w:val="1066"/>
              <w:spacing w:before="75" w:beforeAutospacing="0" w:after="75" w:afterAutospacing="0"/>
              <w:widowControl/>
              <w:rPr>
                <w:rFonts w:ascii="宋体" w:hAnsi="宋体" w:cs="宋体"/>
                <w:color w:val="auto"/>
                <w:highlight w:val="white"/>
              </w:rPr>
            </w:pPr>
            <w:r>
              <w:rPr>
                <w:rFonts w:hint="eastAsia" w:ascii="宋体" w:hAnsi="宋体" w:cs="宋体"/>
                <w:b/>
                <w:bCs/>
                <w:color w:val="auto"/>
                <w:spacing w:val="-8"/>
                <w:sz w:val="30"/>
                <w:szCs w:val="30"/>
                <w:highlight w:val="white"/>
                <w:lang w:eastAsia="en-US"/>
              </w:rPr>
              <w:t xml:space="preserve">项</w:t>
            </w:r>
            <w:r>
              <w:rPr>
                <w:rFonts w:hint="eastAsia" w:ascii="宋体" w:hAnsi="宋体" w:cs="宋体"/>
                <w:b/>
                <w:bCs/>
                <w:color w:val="auto"/>
                <w:spacing w:val="-8"/>
                <w:sz w:val="30"/>
                <w:szCs w:val="30"/>
                <w:highlight w:val="white"/>
              </w:rPr>
              <w:t xml:space="preserve"> </w:t>
            </w:r>
            <w:r>
              <w:rPr>
                <w:rFonts w:hint="eastAsia" w:ascii="宋体" w:hAnsi="宋体" w:cs="宋体"/>
                <w:b/>
                <w:bCs/>
                <w:color w:val="auto"/>
                <w:spacing w:val="-8"/>
                <w:sz w:val="30"/>
                <w:szCs w:val="30"/>
                <w:highlight w:val="white"/>
                <w:lang w:eastAsia="en-US"/>
              </w:rPr>
              <w:t xml:space="preserve">目</w:t>
            </w:r>
            <w:r>
              <w:rPr>
                <w:rFonts w:hint="eastAsia" w:ascii="宋体" w:hAnsi="宋体" w:cs="宋体"/>
                <w:b/>
                <w:bCs/>
                <w:color w:val="auto"/>
                <w:spacing w:val="-8"/>
                <w:sz w:val="30"/>
                <w:szCs w:val="30"/>
                <w:highlight w:val="white"/>
              </w:rPr>
              <w:t xml:space="preserve"> </w:t>
            </w:r>
            <w:r>
              <w:rPr>
                <w:rFonts w:hint="eastAsia" w:ascii="宋体" w:hAnsi="宋体" w:cs="宋体"/>
                <w:b/>
                <w:bCs/>
                <w:color w:val="auto"/>
                <w:spacing w:val="-8"/>
                <w:sz w:val="30"/>
                <w:szCs w:val="30"/>
                <w:highlight w:val="white"/>
                <w:lang w:eastAsia="en-US"/>
              </w:rPr>
              <w:t xml:space="preserve">名</w:t>
            </w:r>
            <w:r>
              <w:rPr>
                <w:rFonts w:hint="eastAsia" w:ascii="宋体" w:hAnsi="宋体" w:cs="宋体"/>
                <w:b/>
                <w:bCs/>
                <w:color w:val="auto"/>
                <w:spacing w:val="-8"/>
                <w:sz w:val="30"/>
                <w:szCs w:val="30"/>
                <w:highlight w:val="white"/>
              </w:rPr>
              <w:t xml:space="preserve"> </w:t>
            </w:r>
            <w:r>
              <w:rPr>
                <w:rFonts w:hint="eastAsia" w:ascii="宋体" w:hAnsi="宋体" w:cs="宋体"/>
                <w:b/>
                <w:bCs/>
                <w:color w:val="auto"/>
                <w:spacing w:val="-8"/>
                <w:sz w:val="30"/>
                <w:szCs w:val="30"/>
                <w:highlight w:val="white"/>
                <w:lang w:eastAsia="en-US"/>
              </w:rPr>
              <w:t xml:space="preserve">称：</w:t>
            </w:r>
            <w:r>
              <w:rPr>
                <w:highlight w:val="white"/>
              </w:rPr>
            </w:r>
          </w:p>
        </w:tc>
        <w:tc>
          <w:tcPr>
            <w:tcW w:w="3693" w:type="pct"/>
            <w:textDirection w:val="lrTb"/>
            <w:noWrap w:val="false"/>
          </w:tcPr>
          <w:p>
            <w:pPr>
              <w:pStyle w:val="1066"/>
              <w:spacing w:before="75" w:beforeAutospacing="0" w:after="75" w:afterAutospacing="0"/>
              <w:widowControl/>
              <w:rPr>
                <w:rFonts w:hint="eastAsia" w:ascii="宋体" w:hAnsi="宋体" w:eastAsia="宋体" w:cs="宋体"/>
                <w:b/>
                <w:bCs/>
                <w:color w:val="auto"/>
                <w:spacing w:val="-8"/>
                <w:sz w:val="30"/>
                <w:szCs w:val="30"/>
                <w:highlight w:val="white"/>
              </w:rPr>
            </w:pPr>
            <w:r>
              <w:rPr>
                <w:rFonts w:hint="eastAsia" w:ascii="宋体" w:hAnsi="宋体" w:cs="宋体"/>
                <w:b/>
                <w:color w:val="auto"/>
                <w:sz w:val="32"/>
                <w:highlight w:val="white"/>
                <w:lang w:eastAsia="zh-CN"/>
              </w:rPr>
              <w:t xml:space="preserve">2026年度黄埭镇交通秩序维护及保安服务</w:t>
            </w:r>
            <w:r>
              <w:rPr>
                <w:highlight w:val="white"/>
              </w:rPr>
            </w:r>
          </w:p>
        </w:tc>
      </w:tr>
      <w:tr>
        <w:trPr>
          <w:jc w:val="center"/>
        </w:trPr>
        <w:tc>
          <w:tcPr>
            <w:tcW w:w="1306" w:type="pct"/>
            <w:textDirection w:val="lrTb"/>
            <w:noWrap w:val="false"/>
          </w:tcPr>
          <w:p>
            <w:pPr>
              <w:pStyle w:val="1066"/>
              <w:spacing w:before="75" w:beforeAutospacing="0" w:after="75" w:afterAutospacing="0"/>
              <w:widowControl/>
              <w:rPr>
                <w:rFonts w:ascii="宋体" w:hAnsi="宋体" w:cs="宋体"/>
                <w:color w:val="auto"/>
                <w:highlight w:val="white"/>
              </w:rPr>
            </w:pPr>
            <w:r>
              <w:rPr>
                <w:rFonts w:hint="eastAsia" w:ascii="宋体" w:hAnsi="宋体" w:cs="宋体"/>
                <w:b/>
                <w:bCs/>
                <w:color w:val="auto"/>
                <w:spacing w:val="-8"/>
                <w:sz w:val="30"/>
                <w:szCs w:val="30"/>
                <w:highlight w:val="white"/>
                <w:lang w:eastAsia="en-US"/>
              </w:rPr>
              <w:t xml:space="preserve">采 </w:t>
            </w:r>
            <w:r>
              <w:rPr>
                <w:rFonts w:hint="eastAsia" w:ascii="宋体" w:hAnsi="宋体" w:cs="宋体"/>
                <w:b/>
                <w:bCs/>
                <w:color w:val="auto"/>
                <w:spacing w:val="-8"/>
                <w:sz w:val="30"/>
                <w:szCs w:val="30"/>
                <w:highlight w:val="white"/>
              </w:rPr>
              <w:t xml:space="preserve"> </w:t>
            </w:r>
            <w:r>
              <w:rPr>
                <w:rFonts w:hint="eastAsia" w:ascii="宋体" w:hAnsi="宋体" w:cs="宋体"/>
                <w:b/>
                <w:bCs/>
                <w:color w:val="auto"/>
                <w:spacing w:val="-8"/>
                <w:sz w:val="30"/>
                <w:szCs w:val="30"/>
                <w:highlight w:val="white"/>
                <w:lang w:eastAsia="en-US"/>
              </w:rPr>
              <w:t xml:space="preserve">购 </w:t>
            </w:r>
            <w:r>
              <w:rPr>
                <w:rFonts w:hint="eastAsia" w:ascii="宋体" w:hAnsi="宋体" w:cs="宋体"/>
                <w:b/>
                <w:bCs/>
                <w:color w:val="auto"/>
                <w:spacing w:val="-8"/>
                <w:sz w:val="30"/>
                <w:szCs w:val="30"/>
                <w:highlight w:val="white"/>
              </w:rPr>
              <w:t xml:space="preserve"> </w:t>
            </w:r>
            <w:r>
              <w:rPr>
                <w:rFonts w:hint="eastAsia" w:ascii="宋体" w:hAnsi="宋体" w:cs="宋体"/>
                <w:b/>
                <w:bCs/>
                <w:color w:val="auto"/>
                <w:spacing w:val="-8"/>
                <w:sz w:val="30"/>
                <w:szCs w:val="30"/>
                <w:highlight w:val="white"/>
                <w:lang w:eastAsia="en-US"/>
              </w:rPr>
              <w:t xml:space="preserve">人</w:t>
            </w:r>
            <w:r>
              <w:rPr>
                <w:rFonts w:hint="eastAsia" w:ascii="宋体" w:hAnsi="宋体" w:cs="宋体"/>
                <w:b/>
                <w:bCs/>
                <w:color w:val="auto"/>
                <w:spacing w:val="-8"/>
                <w:sz w:val="30"/>
                <w:szCs w:val="30"/>
                <w:highlight w:val="white"/>
              </w:rPr>
              <w:t xml:space="preserve"> </w:t>
            </w:r>
            <w:r>
              <w:rPr>
                <w:rFonts w:hint="eastAsia" w:ascii="宋体" w:hAnsi="宋体" w:cs="宋体"/>
                <w:b/>
                <w:bCs/>
                <w:color w:val="auto"/>
                <w:spacing w:val="-8"/>
                <w:sz w:val="30"/>
                <w:szCs w:val="30"/>
                <w:highlight w:val="white"/>
                <w:lang w:eastAsia="en-US"/>
              </w:rPr>
              <w:t xml:space="preserve">：</w:t>
            </w:r>
            <w:r>
              <w:rPr>
                <w:highlight w:val="white"/>
              </w:rPr>
            </w:r>
          </w:p>
        </w:tc>
        <w:tc>
          <w:tcPr>
            <w:tcW w:w="3693" w:type="pct"/>
            <w:textDirection w:val="lrTb"/>
            <w:noWrap w:val="false"/>
          </w:tcPr>
          <w:p>
            <w:pPr>
              <w:pStyle w:val="1066"/>
              <w:spacing w:before="75" w:beforeAutospacing="0" w:after="75" w:afterAutospacing="0"/>
              <w:widowControl/>
              <w:rPr>
                <w:rFonts w:hint="eastAsia" w:ascii="宋体" w:hAnsi="宋体" w:eastAsia="宋体" w:cs="宋体"/>
                <w:b/>
                <w:bCs/>
                <w:color w:val="auto"/>
                <w:spacing w:val="-8"/>
                <w:sz w:val="30"/>
                <w:szCs w:val="30"/>
                <w:highlight w:val="white"/>
              </w:rPr>
            </w:pPr>
            <w:r>
              <w:rPr>
                <w:rFonts w:hint="eastAsia" w:ascii="宋体" w:hAnsi="宋体" w:cs="宋体"/>
                <w:b/>
                <w:color w:val="auto"/>
                <w:sz w:val="32"/>
                <w:highlight w:val="white"/>
                <w:lang w:val="en-US" w:eastAsia="zh-CN"/>
              </w:rPr>
              <w:t xml:space="preserve">苏州市公安局相城分局交通管理大队黄埭中队</w:t>
            </w:r>
            <w:r>
              <w:rPr>
                <w:highlight w:val="white"/>
              </w:rPr>
            </w:r>
          </w:p>
        </w:tc>
      </w:tr>
      <w:tr>
        <w:trPr>
          <w:jc w:val="center"/>
        </w:trPr>
        <w:tc>
          <w:tcPr>
            <w:tcW w:w="1306" w:type="pct"/>
            <w:textDirection w:val="lrTb"/>
            <w:noWrap w:val="false"/>
          </w:tcPr>
          <w:p>
            <w:pPr>
              <w:pStyle w:val="1066"/>
              <w:spacing w:before="75" w:beforeAutospacing="0" w:after="75" w:afterAutospacing="0"/>
              <w:widowControl/>
              <w:rPr>
                <w:rFonts w:ascii="宋体" w:hAnsi="宋体" w:cs="宋体"/>
                <w:color w:val="auto"/>
                <w:highlight w:val="white"/>
              </w:rPr>
            </w:pPr>
            <w:r>
              <w:rPr>
                <w:rFonts w:hint="eastAsia" w:ascii="宋体" w:hAnsi="宋体" w:cs="宋体"/>
                <w:b/>
                <w:bCs/>
                <w:color w:val="auto"/>
                <w:spacing w:val="-8"/>
                <w:sz w:val="30"/>
                <w:szCs w:val="30"/>
                <w:highlight w:val="white"/>
              </w:rPr>
              <w:t xml:space="preserve">项 目 </w:t>
            </w:r>
            <w:r>
              <w:rPr>
                <w:rFonts w:hint="eastAsia" w:ascii="宋体" w:hAnsi="宋体" w:cs="宋体"/>
                <w:b/>
                <w:bCs/>
                <w:color w:val="auto"/>
                <w:spacing w:val="-8"/>
                <w:sz w:val="30"/>
                <w:szCs w:val="30"/>
                <w:highlight w:val="white"/>
                <w:lang w:eastAsia="en-US"/>
              </w:rPr>
              <w:t xml:space="preserve">类</w:t>
            </w:r>
            <w:r>
              <w:rPr>
                <w:rFonts w:hint="eastAsia" w:ascii="宋体" w:hAnsi="宋体" w:cs="宋体"/>
                <w:b/>
                <w:bCs/>
                <w:color w:val="auto"/>
                <w:spacing w:val="-8"/>
                <w:sz w:val="30"/>
                <w:szCs w:val="30"/>
                <w:highlight w:val="white"/>
              </w:rPr>
              <w:t xml:space="preserve"> </w:t>
            </w:r>
            <w:r>
              <w:rPr>
                <w:rFonts w:hint="eastAsia" w:ascii="宋体" w:hAnsi="宋体" w:cs="宋体"/>
                <w:b/>
                <w:bCs/>
                <w:color w:val="auto"/>
                <w:spacing w:val="-8"/>
                <w:sz w:val="30"/>
                <w:szCs w:val="30"/>
                <w:highlight w:val="white"/>
                <w:lang w:eastAsia="en-US"/>
              </w:rPr>
              <w:t xml:space="preserve">别：</w:t>
            </w:r>
            <w:r>
              <w:rPr>
                <w:highlight w:val="white"/>
              </w:rPr>
            </w:r>
          </w:p>
        </w:tc>
        <w:tc>
          <w:tcPr>
            <w:tcW w:w="3693" w:type="pct"/>
            <w:textDirection w:val="lrTb"/>
            <w:noWrap w:val="false"/>
          </w:tcPr>
          <w:p>
            <w:pPr>
              <w:pStyle w:val="1066"/>
              <w:spacing w:before="75" w:beforeAutospacing="0" w:after="75" w:afterAutospacing="0"/>
              <w:widowControl/>
              <w:rPr>
                <w:rFonts w:ascii="宋体" w:hAnsi="宋体" w:cs="宋体"/>
                <w:b/>
                <w:bCs/>
                <w:color w:val="auto"/>
                <w:spacing w:val="-8"/>
                <w:sz w:val="30"/>
                <w:szCs w:val="30"/>
                <w:highlight w:val="white"/>
              </w:rPr>
            </w:pPr>
            <w:r>
              <w:rPr>
                <w:rFonts w:hint="eastAsia" w:ascii="宋体" w:hAnsi="宋体" w:cs="宋体"/>
                <w:b/>
                <w:bCs/>
                <w:color w:val="auto"/>
                <w:spacing w:val="-8"/>
                <w:sz w:val="30"/>
                <w:szCs w:val="30"/>
                <w:highlight w:val="white"/>
              </w:rPr>
              <w:t xml:space="preserve">服务类</w:t>
            </w:r>
            <w:r>
              <w:rPr>
                <w:highlight w:val="white"/>
              </w:rPr>
            </w:r>
          </w:p>
        </w:tc>
      </w:tr>
    </w:tbl>
    <w:p>
      <w:pPr>
        <w:pStyle w:val="1066"/>
        <w:spacing w:before="75" w:beforeAutospacing="0" w:after="75" w:afterAutospacing="0"/>
        <w:widowControl/>
        <w:rPr>
          <w:rFonts w:ascii="宋体" w:hAnsi="宋体" w:cs="宋体"/>
          <w:color w:val="auto"/>
          <w:highlight w:val="white"/>
        </w:rPr>
      </w:pPr>
      <w:r>
        <w:rPr>
          <w:rFonts w:ascii="宋体" w:hAnsi="宋体" w:cs="宋体"/>
          <w:color w:val="auto"/>
          <w:highlight w:val="white"/>
        </w:rPr>
      </w:r>
      <w:r>
        <w:rPr>
          <w:highlight w:val="white"/>
        </w:rPr>
      </w:r>
    </w:p>
    <w:p>
      <w:pPr>
        <w:pStyle w:val="1066"/>
        <w:spacing w:before="75" w:beforeAutospacing="0" w:after="75" w:afterAutospacing="0"/>
        <w:widowControl/>
        <w:rPr>
          <w:rStyle w:val="1071"/>
          <w:rFonts w:ascii="宋体" w:hAnsi="宋体" w:cs="宋体"/>
          <w:b w:val="0"/>
          <w:color w:val="auto"/>
          <w:highlight w:val="white"/>
        </w:rPr>
      </w:pPr>
      <w:r>
        <w:rPr>
          <w:rFonts w:hint="eastAsia" w:ascii="宋体" w:hAnsi="宋体" w:cs="宋体"/>
          <w:color w:val="auto"/>
          <w:highlight w:val="white"/>
        </w:rPr>
        <w:t xml:space="preserve"> </w:t>
      </w:r>
      <w:r>
        <w:rPr>
          <w:highlight w:val="white"/>
        </w:rPr>
      </w:r>
    </w:p>
    <w:p>
      <w:pPr>
        <w:jc w:val="center"/>
        <w:spacing w:line="360" w:lineRule="auto"/>
        <w:rPr>
          <w:rStyle w:val="1071"/>
          <w:rFonts w:ascii="宋体" w:hAnsi="宋体" w:cs="宋体"/>
          <w:color w:val="auto"/>
          <w:sz w:val="28"/>
          <w:szCs w:val="28"/>
          <w:highlight w:val="white"/>
        </w:rPr>
      </w:pPr>
      <w:r>
        <w:rPr>
          <w:rFonts w:ascii="宋体" w:hAnsi="宋体" w:cs="宋体"/>
          <w:color w:val="auto"/>
          <w:sz w:val="28"/>
          <w:szCs w:val="28"/>
          <w:highlight w:val="white"/>
        </w:rPr>
      </w:r>
      <w:r>
        <w:rPr>
          <w:highlight w:val="white"/>
        </w:rPr>
      </w:r>
    </w:p>
    <w:p>
      <w:pPr>
        <w:jc w:val="center"/>
        <w:spacing w:line="360" w:lineRule="auto"/>
        <w:rPr>
          <w:rStyle w:val="1071"/>
          <w:rFonts w:ascii="宋体" w:hAnsi="宋体" w:cs="宋体"/>
          <w:color w:val="auto"/>
          <w:sz w:val="28"/>
          <w:szCs w:val="28"/>
          <w:highlight w:val="white"/>
        </w:rPr>
      </w:pPr>
      <w:r>
        <w:rPr>
          <w:rFonts w:hint="eastAsia" w:ascii="宋体" w:hAnsi="宋体" w:cs="宋体"/>
          <w:color w:val="auto"/>
          <w:highlight w:val="white"/>
        </w:rPr>
        <mc:AlternateContent>
          <mc:Choice Requires="wpg">
            <w:drawing>
              <wp:inline xmlns:wp="http://schemas.openxmlformats.org/drawingml/2006/wordprocessingDrawing" distT="0" distB="0" distL="0" distR="0">
                <wp:extent cx="1231900" cy="1308100"/>
                <wp:effectExtent l="0" t="0" r="0"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pic:cNvPicPr>
                        <pic:nvPr/>
                      </pic:nvPicPr>
                      <pic:blipFill>
                        <a:blip r:embed="rId15"/>
                        <a:stretch/>
                      </pic:blipFill>
                      <pic:spPr bwMode="auto">
                        <a:xfrm>
                          <a:off x="0" y="0"/>
                          <a:ext cx="1231900" cy="1308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7.0pt;height:103.0pt;mso-wrap-distance-left:0.0pt;mso-wrap-distance-top:0.0pt;mso-wrap-distance-right:0.0pt;mso-wrap-distance-bottom:0.0pt;" stroked="f">
                <v:path textboxrect="0,0,0,0"/>
                <v:imagedata r:id="rId15" o:title=""/>
              </v:shape>
            </w:pict>
          </mc:Fallback>
        </mc:AlternateContent>
      </w:r>
      <w:r>
        <w:rPr>
          <w:highlight w:val="white"/>
        </w:rPr>
      </w:r>
    </w:p>
    <w:p>
      <w:pPr>
        <w:jc w:val="center"/>
        <w:spacing w:line="360" w:lineRule="auto"/>
        <w:rPr>
          <w:rStyle w:val="1071"/>
          <w:rFonts w:ascii="宋体" w:hAnsi="宋体" w:cs="宋体"/>
          <w:color w:val="auto"/>
          <w:sz w:val="28"/>
          <w:szCs w:val="28"/>
          <w:highlight w:val="white"/>
        </w:rPr>
      </w:pPr>
      <w:r>
        <w:rPr>
          <w:highlight w:val="white"/>
        </w:rPr>
      </w:r>
      <w:bookmarkStart w:id="0" w:name="_Toc5936"/>
      <w:r>
        <w:rPr>
          <w:rStyle w:val="1071"/>
          <w:rFonts w:hint="eastAsia" w:ascii="宋体" w:hAnsi="宋体" w:cs="宋体"/>
          <w:color w:val="auto"/>
          <w:sz w:val="28"/>
          <w:szCs w:val="28"/>
          <w:highlight w:val="white"/>
        </w:rPr>
        <w:t xml:space="preserve">苏州润禹工程咨询管理有限公司</w:t>
      </w:r>
      <w:bookmarkEnd w:id="0"/>
      <w:r>
        <w:rPr>
          <w:highlight w:val="white"/>
        </w:rPr>
      </w:r>
      <w:r>
        <w:rPr>
          <w:highlight w:val="white"/>
        </w:rPr>
      </w:r>
    </w:p>
    <w:p>
      <w:pPr>
        <w:jc w:val="center"/>
        <w:spacing w:line="360" w:lineRule="auto"/>
        <w:rPr>
          <w:rFonts w:ascii="宋体" w:hAnsi="宋体" w:cs="宋体"/>
          <w:color w:val="auto"/>
          <w:sz w:val="30"/>
          <w:szCs w:val="30"/>
          <w:highlight w:val="white"/>
        </w:rPr>
      </w:pPr>
      <w:r>
        <w:rPr>
          <w:rStyle w:val="1071"/>
          <w:rFonts w:hint="eastAsia" w:ascii="宋体" w:hAnsi="宋体" w:cs="宋体"/>
          <w:color w:val="auto"/>
          <w:sz w:val="28"/>
          <w:szCs w:val="28"/>
          <w:highlight w:val="white"/>
        </w:rPr>
        <w:t xml:space="preserve">202</w:t>
      </w:r>
      <w:r>
        <w:rPr>
          <w:rStyle w:val="1071"/>
          <w:rFonts w:hint="eastAsia" w:ascii="宋体" w:hAnsi="宋体" w:cs="宋体"/>
          <w:color w:val="auto"/>
          <w:sz w:val="28"/>
          <w:szCs w:val="28"/>
          <w:highlight w:val="white"/>
          <w:lang w:val="en-US" w:eastAsia="zh-CN"/>
        </w:rPr>
        <w:t xml:space="preserve">6</w:t>
      </w:r>
      <w:r>
        <w:rPr>
          <w:rStyle w:val="1071"/>
          <w:rFonts w:hint="eastAsia" w:ascii="宋体" w:hAnsi="宋体" w:cs="宋体"/>
          <w:color w:val="auto"/>
          <w:sz w:val="28"/>
          <w:szCs w:val="28"/>
          <w:highlight w:val="white"/>
        </w:rPr>
        <w:t xml:space="preserve">年</w:t>
      </w:r>
      <w:r>
        <w:rPr>
          <w:rStyle w:val="1071"/>
          <w:rFonts w:hint="eastAsia" w:ascii="宋体" w:hAnsi="宋体" w:cs="宋体"/>
          <w:color w:val="auto"/>
          <w:sz w:val="28"/>
          <w:szCs w:val="28"/>
          <w:highlight w:val="white"/>
          <w:lang w:val="en-US" w:eastAsia="zh-CN"/>
        </w:rPr>
        <w:t xml:space="preserve">4</w:t>
      </w:r>
      <w:r>
        <w:rPr>
          <w:rStyle w:val="1071"/>
          <w:rFonts w:hint="eastAsia" w:ascii="宋体" w:hAnsi="宋体" w:cs="宋体"/>
          <w:color w:val="auto"/>
          <w:sz w:val="28"/>
          <w:szCs w:val="28"/>
          <w:highlight w:val="white"/>
        </w:rPr>
        <w:t xml:space="preserve">月</w:t>
      </w:r>
      <w:r>
        <w:rPr>
          <w:highlight w:val="white"/>
        </w:rPr>
      </w:r>
    </w:p>
    <w:p>
      <w:pPr>
        <w:jc w:val="left"/>
        <w:widowControl/>
        <w:rPr>
          <w:rFonts w:ascii="宋体" w:hAnsi="宋体" w:cs="宋体"/>
          <w:b/>
          <w:color w:val="auto"/>
          <w:sz w:val="32"/>
          <w:szCs w:val="32"/>
          <w:highlight w:val="white"/>
        </w:rPr>
      </w:pPr>
      <w:r>
        <w:rPr>
          <w:rFonts w:ascii="宋体" w:hAnsi="宋体" w:cs="宋体"/>
          <w:b/>
          <w:color w:val="auto"/>
          <w:sz w:val="32"/>
          <w:szCs w:val="32"/>
          <w:highlight w:val="white"/>
        </w:rPr>
      </w:r>
      <w:r>
        <w:rPr>
          <w:highlight w:val="white"/>
        </w:rPr>
      </w:r>
    </w:p>
    <w:p>
      <w:pPr>
        <w:jc w:val="left"/>
        <w:widowControl/>
        <w:rPr>
          <w:rFonts w:ascii="宋体" w:hAnsi="宋体" w:cs="宋体"/>
          <w:b/>
          <w:color w:val="auto"/>
          <w:sz w:val="32"/>
          <w:szCs w:val="32"/>
          <w:highlight w:val="white"/>
        </w:rPr>
      </w:pPr>
      <w:r>
        <w:rPr>
          <w:rFonts w:ascii="宋体" w:hAnsi="宋体" w:cs="宋体"/>
          <w:b/>
          <w:color w:val="auto"/>
          <w:sz w:val="32"/>
          <w:szCs w:val="32"/>
          <w:highlight w:val="white"/>
        </w:rPr>
      </w:r>
      <w:r>
        <w:rPr>
          <w:highlight w:val="white"/>
        </w:rPr>
      </w:r>
    </w:p>
    <w:sdt>
      <w:sdtPr>
        <w15:appearance w15:val="boundingBox"/>
        <w:id w:val="147470374"/>
        <w:docPartObj>
          <w:docPartGallery w:val="Table of Contents"/>
          <w:docPartUnique w:val="true"/>
        </w:docPartObj>
        <w:rPr>
          <w:rFonts w:hint="eastAsia" w:ascii="宋体" w:hAnsi="宋体" w:cs="宋体"/>
          <w:color w:val="auto"/>
          <w:highlight w:val="none"/>
        </w:rPr>
      </w:sdtPr>
      <w:sdtContent>
        <w:p>
          <w:pPr>
            <w:jc w:val="center"/>
            <w:spacing w:line="480" w:lineRule="auto"/>
            <w:rPr>
              <w:rFonts w:ascii="宋体" w:hAnsi="宋体" w:cs="宋体"/>
              <w:color w:val="auto"/>
              <w:sz w:val="72"/>
              <w:szCs w:val="72"/>
              <w:highlight w:val="white"/>
            </w:rPr>
          </w:pPr>
          <w:r>
            <w:rPr>
              <w:rFonts w:hint="eastAsia" w:ascii="宋体" w:hAnsi="宋体" w:cs="宋体"/>
              <w:color w:val="auto"/>
              <w:sz w:val="72"/>
              <w:szCs w:val="72"/>
              <w:highlight w:val="white"/>
            </w:rPr>
            <w:t xml:space="preserve">目录</w:t>
          </w:r>
          <w:r>
            <w:rPr>
              <w:highlight w:val="white"/>
            </w:rPr>
          </w:r>
        </w:p>
        <w:p>
          <w:pPr>
            <w:pStyle w:val="834"/>
            <w:keepLines w:val="0"/>
            <w:keepNext w:val="0"/>
            <w:pageBreakBefore w:val="0"/>
            <w:spacing w:line="480" w:lineRule="auto"/>
            <w:widowControl w:val="off"/>
            <w:tabs>
              <w:tab w:val="right" w:pos="9412" w:leader="dot"/>
            </w:tabs>
            <w:rPr>
              <w:rFonts w:hint="eastAsia" w:ascii="宋体" w:hAnsi="宋体" w:eastAsia="宋体" w:cs="宋体"/>
              <w:b/>
              <w:bCs/>
              <w:color w:val="auto"/>
              <w:sz w:val="28"/>
              <w:szCs w:val="28"/>
              <w:highlight w:val="white"/>
            </w:rPr>
          </w:pPr>
          <w:r>
            <w:rPr>
              <w:rFonts w:hint="eastAsia" w:ascii="宋体" w:hAnsi="宋体" w:cs="宋体"/>
              <w:color w:val="auto"/>
              <w:highlight w:val="white"/>
            </w:rPr>
            <w:fldChar w:fldCharType="begin"/>
          </w:r>
          <w:r>
            <w:rPr>
              <w:rFonts w:hint="eastAsia" w:ascii="宋体" w:hAnsi="宋体" w:cs="宋体"/>
              <w:color w:val="auto"/>
              <w:highlight w:val="white"/>
            </w:rPr>
            <w:instrText xml:space="preserve">TOC \o "1-1" \h \u </w:instrText>
          </w:r>
          <w:r>
            <w:rPr>
              <w:rFonts w:hint="eastAsia" w:ascii="宋体" w:hAnsi="宋体" w:cs="宋体"/>
              <w:color w:val="auto"/>
              <w:highlight w:val="white"/>
            </w:rPr>
            <w:fldChar w:fldCharType="separate"/>
          </w:r>
          <w:r>
            <w:rPr>
              <w:rFonts w:hint="eastAsia" w:ascii="宋体" w:hAnsi="宋体" w:eastAsia="宋体" w:cs="宋体"/>
              <w:b/>
              <w:bCs/>
              <w:color w:val="auto"/>
              <w:sz w:val="28"/>
              <w:szCs w:val="28"/>
              <w:highlight w:val="white"/>
            </w:rPr>
            <w:fldChar w:fldCharType="begin"/>
          </w:r>
          <w:r>
            <w:rPr>
              <w:rFonts w:hint="eastAsia" w:ascii="宋体" w:hAnsi="宋体" w:eastAsia="宋体" w:cs="宋体"/>
              <w:b/>
              <w:bCs/>
              <w:color w:val="auto"/>
              <w:sz w:val="28"/>
              <w:szCs w:val="28"/>
              <w:highlight w:val="white"/>
            </w:rPr>
            <w:instrText xml:space="preserve"> HYPERLINK \l _Toc5080 </w:instrText>
          </w:r>
          <w:r>
            <w:rPr>
              <w:rFonts w:hint="eastAsia" w:ascii="宋体" w:hAnsi="宋体" w:eastAsia="宋体" w:cs="宋体"/>
              <w:b/>
              <w:bCs/>
              <w:color w:val="auto"/>
              <w:sz w:val="28"/>
              <w:szCs w:val="28"/>
              <w:highlight w:val="white"/>
            </w:rPr>
            <w:fldChar w:fldCharType="separate"/>
          </w:r>
          <w:r>
            <w:rPr>
              <w:rFonts w:hint="eastAsia" w:ascii="宋体" w:hAnsi="宋体" w:eastAsia="宋体" w:cs="宋体"/>
              <w:b/>
              <w:bCs/>
              <w:color w:val="auto"/>
              <w:sz w:val="28"/>
              <w:szCs w:val="28"/>
              <w:highlight w:val="white"/>
            </w:rPr>
            <w:t xml:space="preserve">第一章 磋商采购公告</w:t>
          </w:r>
          <w:r>
            <w:rPr>
              <w:rFonts w:hint="eastAsia" w:ascii="宋体" w:hAnsi="宋体" w:eastAsia="宋体" w:cs="宋体"/>
              <w:b/>
              <w:bCs/>
              <w:color w:val="auto"/>
              <w:sz w:val="28"/>
              <w:szCs w:val="28"/>
              <w:highlight w:val="white"/>
            </w:rPr>
            <w:tab/>
          </w:r>
          <w:r>
            <w:rPr>
              <w:rFonts w:hint="eastAsia" w:ascii="宋体" w:hAnsi="宋体" w:eastAsia="宋体" w:cs="宋体"/>
              <w:b/>
              <w:bCs/>
              <w:color w:val="auto"/>
              <w:sz w:val="28"/>
              <w:szCs w:val="28"/>
              <w:highlight w:val="white"/>
            </w:rPr>
            <w:fldChar w:fldCharType="begin"/>
          </w:r>
          <w:r>
            <w:rPr>
              <w:rFonts w:hint="eastAsia" w:ascii="宋体" w:hAnsi="宋体" w:eastAsia="宋体" w:cs="宋体"/>
              <w:b/>
              <w:bCs/>
              <w:color w:val="auto"/>
              <w:sz w:val="28"/>
              <w:szCs w:val="28"/>
              <w:highlight w:val="white"/>
            </w:rPr>
            <w:instrText xml:space="preserve"> PAGEREF _Toc5080 \h </w:instrText>
          </w:r>
          <w:r>
            <w:rPr>
              <w:rFonts w:hint="eastAsia" w:ascii="宋体" w:hAnsi="宋体" w:eastAsia="宋体" w:cs="宋体"/>
              <w:b/>
              <w:bCs/>
              <w:color w:val="auto"/>
              <w:sz w:val="28"/>
              <w:szCs w:val="28"/>
              <w:highlight w:val="white"/>
            </w:rPr>
            <w:fldChar w:fldCharType="separate"/>
          </w:r>
          <w:r>
            <w:rPr>
              <w:rFonts w:hint="eastAsia" w:ascii="宋体" w:hAnsi="宋体" w:eastAsia="宋体" w:cs="宋体"/>
              <w:b/>
              <w:bCs/>
              <w:color w:val="auto"/>
              <w:sz w:val="28"/>
              <w:szCs w:val="28"/>
              <w:highlight w:val="white"/>
            </w:rPr>
            <w:t xml:space="preserve">3</w:t>
          </w:r>
          <w:r>
            <w:rPr>
              <w:rFonts w:hint="eastAsia" w:ascii="宋体" w:hAnsi="宋体" w:eastAsia="宋体" w:cs="宋体"/>
              <w:b/>
              <w:bCs/>
              <w:color w:val="auto"/>
              <w:sz w:val="28"/>
              <w:szCs w:val="28"/>
              <w:highlight w:val="white"/>
            </w:rPr>
          </w:r>
          <w:r>
            <w:rPr>
              <w:rFonts w:hint="eastAsia" w:ascii="宋体" w:hAnsi="宋体" w:eastAsia="宋体" w:cs="宋体"/>
              <w:b/>
              <w:bCs/>
              <w:color w:val="auto"/>
              <w:sz w:val="28"/>
              <w:szCs w:val="28"/>
              <w:highlight w:val="white"/>
            </w:rPr>
            <w:fldChar w:fldCharType="end"/>
          </w:r>
          <w:r>
            <w:rPr>
              <w:rFonts w:hint="eastAsia" w:ascii="宋体" w:hAnsi="宋体" w:eastAsia="宋体" w:cs="宋体"/>
              <w:b/>
              <w:bCs/>
              <w:color w:val="auto"/>
              <w:sz w:val="28"/>
              <w:szCs w:val="28"/>
              <w:highlight w:val="white"/>
            </w:rPr>
            <w:fldChar w:fldCharType="end"/>
          </w:r>
          <w:r>
            <w:rPr>
              <w:highlight w:val="white"/>
            </w:rPr>
          </w:r>
        </w:p>
        <w:p>
          <w:pPr>
            <w:pStyle w:val="834"/>
            <w:keepLines w:val="0"/>
            <w:keepNext w:val="0"/>
            <w:pageBreakBefore w:val="0"/>
            <w:spacing w:line="480" w:lineRule="auto"/>
            <w:widowControl w:val="off"/>
            <w:tabs>
              <w:tab w:val="right" w:pos="9412" w:leader="dot"/>
            </w:tabs>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rPr>
            <w:fldChar w:fldCharType="begin"/>
          </w:r>
          <w:r>
            <w:rPr>
              <w:rFonts w:hint="eastAsia" w:ascii="宋体" w:hAnsi="宋体" w:eastAsia="宋体" w:cs="宋体"/>
              <w:b/>
              <w:bCs/>
              <w:color w:val="auto"/>
              <w:sz w:val="28"/>
              <w:szCs w:val="28"/>
              <w:highlight w:val="white"/>
            </w:rPr>
            <w:instrText xml:space="preserve"> HYPERLINK \l _Toc23410 </w:instrText>
          </w:r>
          <w:r>
            <w:rPr>
              <w:rFonts w:hint="eastAsia" w:ascii="宋体" w:hAnsi="宋体" w:eastAsia="宋体" w:cs="宋体"/>
              <w:b/>
              <w:bCs/>
              <w:color w:val="auto"/>
              <w:sz w:val="28"/>
              <w:szCs w:val="28"/>
              <w:highlight w:val="white"/>
            </w:rPr>
            <w:fldChar w:fldCharType="separate"/>
          </w:r>
          <w:r>
            <w:rPr>
              <w:rFonts w:hint="eastAsia" w:ascii="宋体" w:hAnsi="宋体" w:eastAsia="宋体" w:cs="宋体"/>
              <w:b/>
              <w:bCs/>
              <w:color w:val="auto"/>
              <w:sz w:val="28"/>
              <w:szCs w:val="28"/>
              <w:highlight w:val="white"/>
            </w:rPr>
            <w:t xml:space="preserve">第二章 </w:t>
          </w:r>
          <w:r>
            <w:rPr>
              <w:rFonts w:hint="eastAsia" w:ascii="宋体" w:hAnsi="宋体" w:eastAsia="宋体" w:cs="宋体"/>
              <w:b/>
              <w:bCs/>
              <w:color w:val="auto"/>
              <w:sz w:val="28"/>
              <w:szCs w:val="28"/>
              <w:highlight w:val="white"/>
              <w:lang w:val="en-US" w:eastAsia="zh-CN"/>
            </w:rPr>
            <w:t xml:space="preserve">供应商</w:t>
          </w:r>
          <w:r>
            <w:rPr>
              <w:rFonts w:hint="eastAsia" w:ascii="宋体" w:hAnsi="宋体" w:eastAsia="宋体" w:cs="宋体"/>
              <w:b/>
              <w:bCs/>
              <w:color w:val="auto"/>
              <w:sz w:val="28"/>
              <w:szCs w:val="28"/>
              <w:highlight w:val="white"/>
            </w:rPr>
            <w:t xml:space="preserve">须知</w:t>
          </w:r>
          <w:r>
            <w:rPr>
              <w:rFonts w:hint="eastAsia" w:ascii="宋体" w:hAnsi="宋体" w:eastAsia="宋体" w:cs="宋体"/>
              <w:b/>
              <w:bCs/>
              <w:color w:val="auto"/>
              <w:sz w:val="28"/>
              <w:szCs w:val="28"/>
              <w:highlight w:val="white"/>
            </w:rPr>
            <w:tab/>
          </w:r>
          <w:r>
            <w:rPr>
              <w:rFonts w:hint="eastAsia" w:ascii="宋体" w:hAnsi="宋体" w:eastAsia="宋体" w:cs="宋体"/>
              <w:b/>
              <w:bCs/>
              <w:color w:val="auto"/>
              <w:sz w:val="28"/>
              <w:szCs w:val="28"/>
              <w:highlight w:val="white"/>
            </w:rPr>
            <w:fldChar w:fldCharType="begin"/>
          </w:r>
          <w:r>
            <w:rPr>
              <w:rFonts w:hint="eastAsia" w:ascii="宋体" w:hAnsi="宋体" w:eastAsia="宋体" w:cs="宋体"/>
              <w:b/>
              <w:bCs/>
              <w:color w:val="auto"/>
              <w:sz w:val="28"/>
              <w:szCs w:val="28"/>
              <w:highlight w:val="white"/>
            </w:rPr>
            <w:instrText xml:space="preserve"> PAGEREF _Toc23410 \h </w:instrText>
          </w:r>
          <w:r>
            <w:rPr>
              <w:rFonts w:hint="eastAsia" w:ascii="宋体" w:hAnsi="宋体" w:eastAsia="宋体" w:cs="宋体"/>
              <w:b/>
              <w:bCs/>
              <w:color w:val="auto"/>
              <w:sz w:val="28"/>
              <w:szCs w:val="28"/>
              <w:highlight w:val="white"/>
            </w:rPr>
            <w:fldChar w:fldCharType="separate"/>
          </w:r>
          <w:r>
            <w:rPr>
              <w:rFonts w:hint="eastAsia" w:ascii="宋体" w:hAnsi="宋体" w:eastAsia="宋体" w:cs="宋体"/>
              <w:b/>
              <w:bCs/>
              <w:color w:val="auto"/>
              <w:sz w:val="28"/>
              <w:szCs w:val="28"/>
              <w:highlight w:val="white"/>
            </w:rPr>
            <w:t xml:space="preserve">7</w:t>
          </w:r>
          <w:r>
            <w:rPr>
              <w:rFonts w:hint="eastAsia" w:ascii="宋体" w:hAnsi="宋体" w:eastAsia="宋体" w:cs="宋体"/>
              <w:b/>
              <w:bCs/>
              <w:color w:val="auto"/>
              <w:sz w:val="28"/>
              <w:szCs w:val="28"/>
              <w:highlight w:val="white"/>
            </w:rPr>
          </w:r>
          <w:r>
            <w:rPr>
              <w:rFonts w:hint="eastAsia" w:ascii="宋体" w:hAnsi="宋体" w:eastAsia="宋体" w:cs="宋体"/>
              <w:b/>
              <w:bCs/>
              <w:color w:val="auto"/>
              <w:sz w:val="28"/>
              <w:szCs w:val="28"/>
              <w:highlight w:val="white"/>
            </w:rPr>
            <w:fldChar w:fldCharType="end"/>
          </w:r>
          <w:r>
            <w:rPr>
              <w:rFonts w:hint="eastAsia" w:ascii="宋体" w:hAnsi="宋体" w:eastAsia="宋体" w:cs="宋体"/>
              <w:b/>
              <w:bCs/>
              <w:color w:val="auto"/>
              <w:sz w:val="28"/>
              <w:szCs w:val="28"/>
              <w:highlight w:val="white"/>
            </w:rPr>
            <w:fldChar w:fldCharType="end"/>
          </w:r>
          <w:r>
            <w:rPr>
              <w:highlight w:val="white"/>
            </w:rPr>
          </w:r>
        </w:p>
        <w:p>
          <w:pPr>
            <w:pStyle w:val="834"/>
            <w:keepLines w:val="0"/>
            <w:keepNext w:val="0"/>
            <w:pageBreakBefore w:val="0"/>
            <w:spacing w:line="480" w:lineRule="auto"/>
            <w:widowControl w:val="off"/>
            <w:tabs>
              <w:tab w:val="right" w:pos="9412" w:leader="dot"/>
            </w:tabs>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rPr>
            <w:fldChar w:fldCharType="begin"/>
          </w:r>
          <w:r>
            <w:rPr>
              <w:rFonts w:hint="eastAsia" w:ascii="宋体" w:hAnsi="宋体" w:eastAsia="宋体" w:cs="宋体"/>
              <w:b/>
              <w:bCs/>
              <w:color w:val="auto"/>
              <w:sz w:val="28"/>
              <w:szCs w:val="28"/>
              <w:highlight w:val="white"/>
            </w:rPr>
            <w:instrText xml:space="preserve"> HYPERLINK \l _Toc30826 </w:instrText>
          </w:r>
          <w:r>
            <w:rPr>
              <w:rFonts w:hint="eastAsia" w:ascii="宋体" w:hAnsi="宋体" w:eastAsia="宋体" w:cs="宋体"/>
              <w:b/>
              <w:bCs/>
              <w:color w:val="auto"/>
              <w:sz w:val="28"/>
              <w:szCs w:val="28"/>
              <w:highlight w:val="white"/>
            </w:rPr>
            <w:fldChar w:fldCharType="separate"/>
          </w:r>
          <w:r>
            <w:rPr>
              <w:rFonts w:hint="eastAsia" w:ascii="宋体" w:hAnsi="宋体" w:eastAsia="宋体" w:cs="宋体"/>
              <w:b/>
              <w:bCs/>
              <w:color w:val="auto"/>
              <w:spacing w:val="-4"/>
              <w:sz w:val="28"/>
              <w:szCs w:val="28"/>
              <w:highlight w:val="white"/>
            </w:rPr>
            <w:t xml:space="preserve">第三章 采购</w:t>
          </w:r>
          <w:r>
            <w:rPr>
              <w:rFonts w:hint="eastAsia" w:ascii="宋体" w:hAnsi="宋体" w:eastAsia="宋体" w:cs="宋体"/>
              <w:b/>
              <w:bCs/>
              <w:color w:val="auto"/>
              <w:spacing w:val="-4"/>
              <w:sz w:val="28"/>
              <w:szCs w:val="28"/>
              <w:highlight w:val="white"/>
              <w:lang w:val="en-US" w:eastAsia="zh-CN"/>
            </w:rPr>
            <w:t xml:space="preserve">需求</w:t>
          </w:r>
          <w:r>
            <w:rPr>
              <w:rFonts w:hint="eastAsia" w:ascii="宋体" w:hAnsi="宋体" w:eastAsia="宋体" w:cs="宋体"/>
              <w:b/>
              <w:bCs/>
              <w:color w:val="auto"/>
              <w:sz w:val="28"/>
              <w:szCs w:val="28"/>
              <w:highlight w:val="white"/>
            </w:rPr>
            <w:tab/>
          </w:r>
          <w:r>
            <w:rPr>
              <w:rFonts w:hint="eastAsia" w:ascii="宋体" w:hAnsi="宋体" w:eastAsia="宋体" w:cs="宋体"/>
              <w:b/>
              <w:bCs/>
              <w:color w:val="auto"/>
              <w:sz w:val="28"/>
              <w:szCs w:val="28"/>
              <w:highlight w:val="white"/>
            </w:rPr>
            <w:fldChar w:fldCharType="begin"/>
          </w:r>
          <w:r>
            <w:rPr>
              <w:rFonts w:hint="eastAsia" w:ascii="宋体" w:hAnsi="宋体" w:eastAsia="宋体" w:cs="宋体"/>
              <w:b/>
              <w:bCs/>
              <w:color w:val="auto"/>
              <w:sz w:val="28"/>
              <w:szCs w:val="28"/>
              <w:highlight w:val="white"/>
            </w:rPr>
            <w:instrText xml:space="preserve"> PAGEREF _Toc30826 \h </w:instrText>
          </w:r>
          <w:r>
            <w:rPr>
              <w:rFonts w:hint="eastAsia" w:ascii="宋体" w:hAnsi="宋体" w:eastAsia="宋体" w:cs="宋体"/>
              <w:b/>
              <w:bCs/>
              <w:color w:val="auto"/>
              <w:sz w:val="28"/>
              <w:szCs w:val="28"/>
              <w:highlight w:val="white"/>
            </w:rPr>
            <w:fldChar w:fldCharType="separate"/>
          </w:r>
          <w:r>
            <w:rPr>
              <w:rFonts w:hint="eastAsia" w:ascii="宋体" w:hAnsi="宋体" w:eastAsia="宋体" w:cs="宋体"/>
              <w:b/>
              <w:bCs/>
              <w:color w:val="auto"/>
              <w:sz w:val="28"/>
              <w:szCs w:val="28"/>
              <w:highlight w:val="white"/>
            </w:rPr>
            <w:t xml:space="preserve">27</w:t>
          </w:r>
          <w:r>
            <w:rPr>
              <w:rFonts w:hint="eastAsia" w:ascii="宋体" w:hAnsi="宋体" w:eastAsia="宋体" w:cs="宋体"/>
              <w:b/>
              <w:bCs/>
              <w:color w:val="auto"/>
              <w:sz w:val="28"/>
              <w:szCs w:val="28"/>
              <w:highlight w:val="white"/>
            </w:rPr>
          </w:r>
          <w:r>
            <w:rPr>
              <w:rFonts w:hint="eastAsia" w:ascii="宋体" w:hAnsi="宋体" w:eastAsia="宋体" w:cs="宋体"/>
              <w:b/>
              <w:bCs/>
              <w:color w:val="auto"/>
              <w:sz w:val="28"/>
              <w:szCs w:val="28"/>
              <w:highlight w:val="white"/>
            </w:rPr>
            <w:fldChar w:fldCharType="end"/>
          </w:r>
          <w:r>
            <w:rPr>
              <w:rFonts w:hint="eastAsia" w:ascii="宋体" w:hAnsi="宋体" w:eastAsia="宋体" w:cs="宋体"/>
              <w:b/>
              <w:bCs/>
              <w:color w:val="auto"/>
              <w:sz w:val="28"/>
              <w:szCs w:val="28"/>
              <w:highlight w:val="white"/>
            </w:rPr>
            <w:fldChar w:fldCharType="end"/>
          </w:r>
          <w:r>
            <w:rPr>
              <w:highlight w:val="white"/>
            </w:rPr>
          </w:r>
        </w:p>
        <w:p>
          <w:pPr>
            <w:pStyle w:val="834"/>
            <w:keepLines w:val="0"/>
            <w:keepNext w:val="0"/>
            <w:pageBreakBefore w:val="0"/>
            <w:spacing w:line="480" w:lineRule="auto"/>
            <w:widowControl w:val="off"/>
            <w:tabs>
              <w:tab w:val="right" w:pos="9412" w:leader="dot"/>
            </w:tabs>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rPr>
            <w:fldChar w:fldCharType="begin"/>
          </w:r>
          <w:r>
            <w:rPr>
              <w:rFonts w:hint="eastAsia" w:ascii="宋体" w:hAnsi="宋体" w:eastAsia="宋体" w:cs="宋体"/>
              <w:b/>
              <w:bCs/>
              <w:color w:val="auto"/>
              <w:sz w:val="28"/>
              <w:szCs w:val="28"/>
              <w:highlight w:val="white"/>
            </w:rPr>
            <w:instrText xml:space="preserve"> HYPERLINK \l _Toc28127 </w:instrText>
          </w:r>
          <w:r>
            <w:rPr>
              <w:rFonts w:hint="eastAsia" w:ascii="宋体" w:hAnsi="宋体" w:eastAsia="宋体" w:cs="宋体"/>
              <w:b/>
              <w:bCs/>
              <w:color w:val="auto"/>
              <w:sz w:val="28"/>
              <w:szCs w:val="28"/>
              <w:highlight w:val="white"/>
            </w:rPr>
            <w:fldChar w:fldCharType="separate"/>
          </w:r>
          <w:r>
            <w:rPr>
              <w:rFonts w:hint="eastAsia" w:ascii="宋体" w:hAnsi="宋体" w:eastAsia="宋体" w:cs="宋体"/>
              <w:b/>
              <w:bCs/>
              <w:color w:val="auto"/>
              <w:spacing w:val="-4"/>
              <w:sz w:val="28"/>
              <w:szCs w:val="28"/>
              <w:highlight w:val="white"/>
            </w:rPr>
            <w:t xml:space="preserve">第四章 评审方法</w:t>
          </w:r>
          <w:r>
            <w:rPr>
              <w:rFonts w:hint="eastAsia" w:ascii="宋体" w:hAnsi="宋体" w:eastAsia="宋体" w:cs="宋体"/>
              <w:b/>
              <w:bCs/>
              <w:color w:val="auto"/>
              <w:spacing w:val="-4"/>
              <w:sz w:val="28"/>
              <w:szCs w:val="28"/>
              <w:highlight w:val="white"/>
              <w:lang w:val="en-US" w:eastAsia="zh-CN"/>
            </w:rPr>
            <w:t xml:space="preserve">与评审标准</w:t>
          </w:r>
          <w:r>
            <w:rPr>
              <w:rFonts w:hint="eastAsia" w:ascii="宋体" w:hAnsi="宋体" w:eastAsia="宋体" w:cs="宋体"/>
              <w:b/>
              <w:bCs/>
              <w:color w:val="auto"/>
              <w:sz w:val="28"/>
              <w:szCs w:val="28"/>
              <w:highlight w:val="white"/>
            </w:rPr>
            <w:tab/>
          </w:r>
          <w:r>
            <w:rPr>
              <w:rFonts w:hint="eastAsia" w:ascii="宋体" w:hAnsi="宋体" w:eastAsia="宋体" w:cs="宋体"/>
              <w:b/>
              <w:bCs/>
              <w:color w:val="auto"/>
              <w:sz w:val="28"/>
              <w:szCs w:val="28"/>
              <w:highlight w:val="white"/>
            </w:rPr>
            <w:fldChar w:fldCharType="begin"/>
          </w:r>
          <w:r>
            <w:rPr>
              <w:rFonts w:hint="eastAsia" w:ascii="宋体" w:hAnsi="宋体" w:eastAsia="宋体" w:cs="宋体"/>
              <w:b/>
              <w:bCs/>
              <w:color w:val="auto"/>
              <w:sz w:val="28"/>
              <w:szCs w:val="28"/>
              <w:highlight w:val="white"/>
            </w:rPr>
            <w:instrText xml:space="preserve"> PAGEREF _Toc28127 \h </w:instrText>
          </w:r>
          <w:r>
            <w:rPr>
              <w:rFonts w:hint="eastAsia" w:ascii="宋体" w:hAnsi="宋体" w:eastAsia="宋体" w:cs="宋体"/>
              <w:b/>
              <w:bCs/>
              <w:color w:val="auto"/>
              <w:sz w:val="28"/>
              <w:szCs w:val="28"/>
              <w:highlight w:val="white"/>
            </w:rPr>
            <w:fldChar w:fldCharType="separate"/>
          </w:r>
          <w:r>
            <w:rPr>
              <w:rFonts w:hint="eastAsia" w:ascii="宋体" w:hAnsi="宋体" w:eastAsia="宋体" w:cs="宋体"/>
              <w:b/>
              <w:bCs/>
              <w:color w:val="auto"/>
              <w:sz w:val="28"/>
              <w:szCs w:val="28"/>
              <w:highlight w:val="white"/>
            </w:rPr>
            <w:t xml:space="preserve">32</w:t>
          </w:r>
          <w:r>
            <w:rPr>
              <w:rFonts w:hint="eastAsia" w:ascii="宋体" w:hAnsi="宋体" w:eastAsia="宋体" w:cs="宋体"/>
              <w:b/>
              <w:bCs/>
              <w:color w:val="auto"/>
              <w:sz w:val="28"/>
              <w:szCs w:val="28"/>
              <w:highlight w:val="white"/>
            </w:rPr>
          </w:r>
          <w:r>
            <w:rPr>
              <w:rFonts w:hint="eastAsia" w:ascii="宋体" w:hAnsi="宋体" w:eastAsia="宋体" w:cs="宋体"/>
              <w:b/>
              <w:bCs/>
              <w:color w:val="auto"/>
              <w:sz w:val="28"/>
              <w:szCs w:val="28"/>
              <w:highlight w:val="white"/>
            </w:rPr>
            <w:fldChar w:fldCharType="end"/>
          </w:r>
          <w:r>
            <w:rPr>
              <w:rFonts w:hint="eastAsia" w:ascii="宋体" w:hAnsi="宋体" w:eastAsia="宋体" w:cs="宋体"/>
              <w:b/>
              <w:bCs/>
              <w:color w:val="auto"/>
              <w:sz w:val="28"/>
              <w:szCs w:val="28"/>
              <w:highlight w:val="white"/>
            </w:rPr>
            <w:fldChar w:fldCharType="end"/>
          </w:r>
          <w:r>
            <w:rPr>
              <w:highlight w:val="white"/>
            </w:rPr>
          </w:r>
        </w:p>
        <w:p>
          <w:pPr>
            <w:pStyle w:val="834"/>
            <w:keepLines w:val="0"/>
            <w:keepNext w:val="0"/>
            <w:pageBreakBefore w:val="0"/>
            <w:spacing w:line="480" w:lineRule="auto"/>
            <w:widowControl w:val="off"/>
            <w:tabs>
              <w:tab w:val="right" w:pos="9412" w:leader="dot"/>
            </w:tabs>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rPr>
            <w:fldChar w:fldCharType="begin"/>
          </w:r>
          <w:r>
            <w:rPr>
              <w:rFonts w:hint="eastAsia" w:ascii="宋体" w:hAnsi="宋体" w:eastAsia="宋体" w:cs="宋体"/>
              <w:b/>
              <w:bCs/>
              <w:color w:val="auto"/>
              <w:sz w:val="28"/>
              <w:szCs w:val="28"/>
              <w:highlight w:val="white"/>
            </w:rPr>
            <w:instrText xml:space="preserve"> HYPERLINK \l _Toc29015 </w:instrText>
          </w:r>
          <w:r>
            <w:rPr>
              <w:rFonts w:hint="eastAsia" w:ascii="宋体" w:hAnsi="宋体" w:eastAsia="宋体" w:cs="宋体"/>
              <w:b/>
              <w:bCs/>
              <w:color w:val="auto"/>
              <w:sz w:val="28"/>
              <w:szCs w:val="28"/>
              <w:highlight w:val="white"/>
            </w:rPr>
            <w:fldChar w:fldCharType="separate"/>
          </w:r>
          <w:r>
            <w:rPr>
              <w:rFonts w:hint="eastAsia" w:ascii="宋体" w:hAnsi="宋体" w:eastAsia="宋体" w:cs="宋体"/>
              <w:b/>
              <w:bCs/>
              <w:color w:val="auto"/>
              <w:spacing w:val="-4"/>
              <w:sz w:val="28"/>
              <w:szCs w:val="28"/>
              <w:highlight w:val="white"/>
            </w:rPr>
            <w:t xml:space="preserve">第五章 合同</w:t>
          </w:r>
          <w:r>
            <w:rPr>
              <w:rFonts w:hint="eastAsia" w:ascii="宋体" w:hAnsi="宋体" w:eastAsia="宋体" w:cs="宋体"/>
              <w:b/>
              <w:bCs/>
              <w:color w:val="auto"/>
              <w:spacing w:val="-4"/>
              <w:sz w:val="28"/>
              <w:szCs w:val="28"/>
              <w:highlight w:val="white"/>
              <w:lang w:val="en-US" w:eastAsia="zh-CN"/>
            </w:rPr>
            <w:t xml:space="preserve">草案</w:t>
          </w:r>
          <w:r>
            <w:rPr>
              <w:rFonts w:hint="eastAsia" w:ascii="宋体" w:hAnsi="宋体" w:eastAsia="宋体" w:cs="宋体"/>
              <w:b/>
              <w:bCs/>
              <w:color w:val="auto"/>
              <w:sz w:val="28"/>
              <w:szCs w:val="28"/>
              <w:highlight w:val="white"/>
            </w:rPr>
            <w:tab/>
          </w:r>
          <w:r>
            <w:rPr>
              <w:rFonts w:hint="eastAsia" w:ascii="宋体" w:hAnsi="宋体" w:eastAsia="宋体" w:cs="宋体"/>
              <w:b/>
              <w:bCs/>
              <w:color w:val="auto"/>
              <w:sz w:val="28"/>
              <w:szCs w:val="28"/>
              <w:highlight w:val="white"/>
            </w:rPr>
            <w:fldChar w:fldCharType="begin"/>
          </w:r>
          <w:r>
            <w:rPr>
              <w:rFonts w:hint="eastAsia" w:ascii="宋体" w:hAnsi="宋体" w:eastAsia="宋体" w:cs="宋体"/>
              <w:b/>
              <w:bCs/>
              <w:color w:val="auto"/>
              <w:sz w:val="28"/>
              <w:szCs w:val="28"/>
              <w:highlight w:val="white"/>
            </w:rPr>
            <w:instrText xml:space="preserve"> PAGEREF _Toc29015 \h </w:instrText>
          </w:r>
          <w:r>
            <w:rPr>
              <w:rFonts w:hint="eastAsia" w:ascii="宋体" w:hAnsi="宋体" w:eastAsia="宋体" w:cs="宋体"/>
              <w:b/>
              <w:bCs/>
              <w:color w:val="auto"/>
              <w:sz w:val="28"/>
              <w:szCs w:val="28"/>
              <w:highlight w:val="white"/>
            </w:rPr>
            <w:fldChar w:fldCharType="separate"/>
          </w:r>
          <w:r>
            <w:rPr>
              <w:rFonts w:hint="eastAsia" w:ascii="宋体" w:hAnsi="宋体" w:eastAsia="宋体" w:cs="宋体"/>
              <w:b/>
              <w:bCs/>
              <w:color w:val="auto"/>
              <w:sz w:val="28"/>
              <w:szCs w:val="28"/>
              <w:highlight w:val="white"/>
            </w:rPr>
            <w:t xml:space="preserve">39</w:t>
          </w:r>
          <w:r>
            <w:rPr>
              <w:rFonts w:hint="eastAsia" w:ascii="宋体" w:hAnsi="宋体" w:eastAsia="宋体" w:cs="宋体"/>
              <w:b/>
              <w:bCs/>
              <w:color w:val="auto"/>
              <w:sz w:val="28"/>
              <w:szCs w:val="28"/>
              <w:highlight w:val="white"/>
            </w:rPr>
          </w:r>
          <w:r>
            <w:rPr>
              <w:rFonts w:hint="eastAsia" w:ascii="宋体" w:hAnsi="宋体" w:eastAsia="宋体" w:cs="宋体"/>
              <w:b/>
              <w:bCs/>
              <w:color w:val="auto"/>
              <w:sz w:val="28"/>
              <w:szCs w:val="28"/>
              <w:highlight w:val="white"/>
            </w:rPr>
            <w:fldChar w:fldCharType="end"/>
          </w:r>
          <w:r>
            <w:rPr>
              <w:rFonts w:hint="eastAsia" w:ascii="宋体" w:hAnsi="宋体" w:eastAsia="宋体" w:cs="宋体"/>
              <w:b/>
              <w:bCs/>
              <w:color w:val="auto"/>
              <w:sz w:val="28"/>
              <w:szCs w:val="28"/>
              <w:highlight w:val="white"/>
            </w:rPr>
            <w:fldChar w:fldCharType="end"/>
          </w:r>
          <w:r>
            <w:rPr>
              <w:highlight w:val="white"/>
            </w:rPr>
          </w:r>
        </w:p>
        <w:p>
          <w:pPr>
            <w:pStyle w:val="834"/>
            <w:keepLines w:val="0"/>
            <w:keepNext w:val="0"/>
            <w:pageBreakBefore w:val="0"/>
            <w:spacing w:line="480" w:lineRule="auto"/>
            <w:widowControl w:val="off"/>
            <w:tabs>
              <w:tab w:val="right" w:pos="9412" w:leader="dot"/>
            </w:tabs>
            <w:rPr>
              <w:color w:val="auto"/>
              <w:highlight w:val="white"/>
            </w:rPr>
          </w:pPr>
          <w:r>
            <w:rPr>
              <w:rFonts w:hint="eastAsia" w:ascii="宋体" w:hAnsi="宋体" w:eastAsia="宋体" w:cs="宋体"/>
              <w:b/>
              <w:bCs/>
              <w:color w:val="auto"/>
              <w:sz w:val="28"/>
              <w:szCs w:val="28"/>
              <w:highlight w:val="white"/>
            </w:rPr>
            <w:fldChar w:fldCharType="begin"/>
          </w:r>
          <w:r>
            <w:rPr>
              <w:rFonts w:hint="eastAsia" w:ascii="宋体" w:hAnsi="宋体" w:eastAsia="宋体" w:cs="宋体"/>
              <w:b/>
              <w:bCs/>
              <w:color w:val="auto"/>
              <w:sz w:val="28"/>
              <w:szCs w:val="28"/>
              <w:highlight w:val="white"/>
            </w:rPr>
            <w:instrText xml:space="preserve"> HYPERLINK \l _Toc8344 </w:instrText>
          </w:r>
          <w:r>
            <w:rPr>
              <w:rFonts w:hint="eastAsia" w:ascii="宋体" w:hAnsi="宋体" w:eastAsia="宋体" w:cs="宋体"/>
              <w:b/>
              <w:bCs/>
              <w:color w:val="auto"/>
              <w:sz w:val="28"/>
              <w:szCs w:val="28"/>
              <w:highlight w:val="white"/>
            </w:rPr>
            <w:fldChar w:fldCharType="separate"/>
          </w:r>
          <w:r>
            <w:rPr>
              <w:rFonts w:hint="eastAsia" w:ascii="宋体" w:hAnsi="宋体" w:eastAsia="宋体" w:cs="宋体"/>
              <w:b/>
              <w:bCs/>
              <w:color w:val="auto"/>
              <w:sz w:val="28"/>
              <w:szCs w:val="28"/>
              <w:highlight w:val="white"/>
            </w:rPr>
            <w:t xml:space="preserve">第六章 响应文件格式</w:t>
          </w:r>
          <w:r>
            <w:rPr>
              <w:rFonts w:hint="eastAsia" w:ascii="宋体" w:hAnsi="宋体" w:eastAsia="宋体" w:cs="宋体"/>
              <w:b/>
              <w:bCs/>
              <w:color w:val="auto"/>
              <w:sz w:val="28"/>
              <w:szCs w:val="28"/>
              <w:highlight w:val="white"/>
            </w:rPr>
            <w:tab/>
          </w:r>
          <w:r>
            <w:rPr>
              <w:rFonts w:hint="eastAsia" w:ascii="宋体" w:hAnsi="宋体" w:eastAsia="宋体" w:cs="宋体"/>
              <w:b/>
              <w:bCs/>
              <w:color w:val="auto"/>
              <w:sz w:val="28"/>
              <w:szCs w:val="28"/>
              <w:highlight w:val="white"/>
            </w:rPr>
            <w:fldChar w:fldCharType="begin"/>
          </w:r>
          <w:r>
            <w:rPr>
              <w:rFonts w:hint="eastAsia" w:ascii="宋体" w:hAnsi="宋体" w:eastAsia="宋体" w:cs="宋体"/>
              <w:b/>
              <w:bCs/>
              <w:color w:val="auto"/>
              <w:sz w:val="28"/>
              <w:szCs w:val="28"/>
              <w:highlight w:val="white"/>
            </w:rPr>
            <w:instrText xml:space="preserve"> PAGEREF _Toc8344 \h </w:instrText>
          </w:r>
          <w:r>
            <w:rPr>
              <w:rFonts w:hint="eastAsia" w:ascii="宋体" w:hAnsi="宋体" w:eastAsia="宋体" w:cs="宋体"/>
              <w:b/>
              <w:bCs/>
              <w:color w:val="auto"/>
              <w:sz w:val="28"/>
              <w:szCs w:val="28"/>
              <w:highlight w:val="white"/>
            </w:rPr>
            <w:fldChar w:fldCharType="separate"/>
          </w:r>
          <w:r>
            <w:rPr>
              <w:rFonts w:hint="eastAsia" w:ascii="宋体" w:hAnsi="宋体" w:eastAsia="宋体" w:cs="宋体"/>
              <w:b/>
              <w:bCs/>
              <w:color w:val="auto"/>
              <w:sz w:val="28"/>
              <w:szCs w:val="28"/>
              <w:highlight w:val="white"/>
            </w:rPr>
            <w:t xml:space="preserve">51</w:t>
          </w:r>
          <w:r>
            <w:rPr>
              <w:rFonts w:hint="eastAsia" w:ascii="宋体" w:hAnsi="宋体" w:eastAsia="宋体" w:cs="宋体"/>
              <w:b/>
              <w:bCs/>
              <w:color w:val="auto"/>
              <w:sz w:val="28"/>
              <w:szCs w:val="28"/>
              <w:highlight w:val="white"/>
            </w:rPr>
          </w:r>
          <w:r>
            <w:rPr>
              <w:rFonts w:hint="eastAsia" w:ascii="宋体" w:hAnsi="宋体" w:eastAsia="宋体" w:cs="宋体"/>
              <w:b/>
              <w:bCs/>
              <w:color w:val="auto"/>
              <w:sz w:val="28"/>
              <w:szCs w:val="28"/>
              <w:highlight w:val="white"/>
            </w:rPr>
            <w:fldChar w:fldCharType="end"/>
          </w:r>
          <w:r>
            <w:rPr>
              <w:rFonts w:hint="eastAsia" w:ascii="宋体" w:hAnsi="宋体" w:eastAsia="宋体" w:cs="宋体"/>
              <w:b/>
              <w:bCs/>
              <w:color w:val="auto"/>
              <w:sz w:val="28"/>
              <w:szCs w:val="28"/>
              <w:highlight w:val="white"/>
            </w:rPr>
            <w:fldChar w:fldCharType="end"/>
          </w:r>
          <w:r>
            <w:rPr>
              <w:highlight w:val="white"/>
            </w:rPr>
          </w:r>
        </w:p>
        <w:p>
          <w:pPr>
            <w:spacing w:line="480" w:lineRule="auto"/>
            <w:rPr>
              <w:rFonts w:ascii="宋体" w:hAnsi="宋体" w:cs="宋体"/>
              <w:color w:val="auto"/>
              <w:highlight w:val="white"/>
            </w:rPr>
          </w:pPr>
          <w:r>
            <w:rPr>
              <w:rFonts w:hint="eastAsia" w:ascii="宋体" w:hAnsi="宋体" w:cs="宋体"/>
              <w:color w:val="auto"/>
              <w:highlight w:val="white"/>
            </w:rPr>
            <w:fldChar w:fldCharType="end"/>
          </w:r>
          <w:r>
            <w:rPr>
              <w:highlight w:val="white"/>
            </w:rPr>
          </w:r>
        </w:p>
      </w:sdtContent>
    </w:sdt>
    <w:p>
      <w:pPr>
        <w:rPr>
          <w:rFonts w:ascii="宋体" w:hAnsi="宋体" w:cs="宋体"/>
          <w:color w:val="auto"/>
          <w:highlight w:val="white"/>
        </w:rPr>
        <w:sectPr>
          <w:headerReference w:type="default" r:id="rId9"/>
          <w:footerReference w:type="default" r:id="rId10"/>
          <w:footnotePr/>
          <w:endnotePr/>
          <w:type w:val="nextPage"/>
          <w:pgSz w:w="11906" w:h="16838" w:orient="portrait"/>
          <w:pgMar w:top="1247" w:right="1247" w:bottom="1247" w:left="1247" w:header="851" w:footer="992" w:gutter="0"/>
          <w:cols w:num="1" w:sep="0" w:space="1701" w:equalWidth="1"/>
          <w:docGrid w:linePitch="360"/>
        </w:sectPr>
      </w:pPr>
      <w:r>
        <w:rPr>
          <w:rFonts w:ascii="宋体" w:hAnsi="宋体" w:cs="宋体"/>
          <w:color w:val="auto"/>
          <w:highlight w:val="white"/>
        </w:rPr>
      </w:r>
      <w:r>
        <w:rPr>
          <w:highlight w:val="white"/>
        </w:rPr>
      </w:r>
    </w:p>
    <w:p>
      <w:pPr>
        <w:pStyle w:val="1066"/>
        <w:numPr>
          <w:ilvl w:val="0"/>
          <w:numId w:val="2"/>
        </w:numPr>
        <w:ind w:firstLine="720"/>
        <w:jc w:val="center"/>
        <w:spacing w:before="75" w:beforeAutospacing="0" w:after="75" w:afterAutospacing="0" w:line="405" w:lineRule="atLeast"/>
        <w:widowControl/>
        <w:rPr>
          <w:rFonts w:ascii="宋体" w:hAnsi="宋体" w:cs="宋体"/>
          <w:b/>
          <w:bCs/>
          <w:color w:val="auto"/>
          <w:sz w:val="36"/>
          <w:highlight w:val="white"/>
        </w:rPr>
        <w:outlineLvl w:val="0"/>
      </w:pPr>
      <w:r>
        <w:rPr>
          <w:highlight w:val="white"/>
        </w:rPr>
      </w:r>
      <w:bookmarkStart w:id="1" w:name="_Toc5080"/>
      <w:r>
        <w:rPr>
          <w:highlight w:val="white"/>
        </w:rPr>
      </w:r>
      <w:bookmarkStart w:id="2" w:name="_Toc2816"/>
      <w:r>
        <w:rPr>
          <w:rFonts w:hint="eastAsia" w:ascii="宋体" w:hAnsi="宋体" w:cs="宋体"/>
          <w:b/>
          <w:bCs/>
          <w:color w:val="auto"/>
          <w:sz w:val="36"/>
          <w:highlight w:val="white"/>
        </w:rPr>
        <w:t xml:space="preserve">磋商采购公告</w:t>
      </w:r>
      <w:bookmarkEnd w:id="1"/>
      <w:r>
        <w:rPr>
          <w:highlight w:val="white"/>
        </w:rPr>
      </w:r>
      <w:bookmarkEnd w:id="2"/>
      <w:r>
        <w:rPr>
          <w:highlight w:val="white"/>
        </w:rPr>
      </w:r>
      <w:r>
        <w:rPr>
          <w:highlight w:val="white"/>
        </w:rPr>
      </w:r>
    </w:p>
    <w:p>
      <w:pPr>
        <w:keepLines/>
        <w:keepNext/>
        <w:spacing w:line="440" w:lineRule="exact"/>
        <w:rPr>
          <w:rFonts w:ascii="宋体" w:hAnsi="宋体" w:cs="宋体"/>
          <w:b/>
          <w:color w:val="auto"/>
          <w:sz w:val="24"/>
          <w:highlight w:val="white"/>
        </w:rPr>
      </w:pPr>
      <w:r>
        <w:rPr>
          <w:rFonts w:hint="eastAsia" w:ascii="宋体" w:hAnsi="宋体" w:cs="宋体"/>
          <w:b/>
          <w:color w:val="auto"/>
          <w:sz w:val="24"/>
          <w:highlight w:val="white"/>
        </w:rPr>
        <w:t xml:space="preserve">项目概况</w:t>
      </w:r>
      <w:r>
        <w:rPr>
          <w:highlight w:val="white"/>
        </w:rPr>
      </w:r>
    </w:p>
    <w:p>
      <w:pPr>
        <w:ind w:firstLine="480"/>
        <w:spacing w:line="440" w:lineRule="exact"/>
        <w:widowControl/>
        <w:rPr>
          <w:rFonts w:ascii="宋体" w:hAnsi="宋体" w:cs="宋体"/>
          <w:color w:val="auto"/>
          <w:sz w:val="24"/>
          <w:szCs w:val="24"/>
          <w:highlight w:val="white"/>
        </w:rPr>
      </w:pPr>
      <w:r>
        <w:rPr>
          <w:rFonts w:hint="eastAsia" w:ascii="宋体" w:hAnsi="宋体" w:cs="宋体"/>
          <w:color w:val="auto"/>
          <w:sz w:val="24"/>
          <w:highlight w:val="white"/>
          <w:u w:val="single"/>
          <w:lang w:eastAsia="zh-CN"/>
        </w:rPr>
        <w:t xml:space="preserve">2026年度黄埭镇交通秩序维护及保安服务</w:t>
      </w:r>
      <w:r>
        <w:rPr>
          <w:rFonts w:hint="eastAsia" w:ascii="宋体" w:hAnsi="宋体" w:cs="宋体"/>
          <w:color w:val="auto"/>
          <w:sz w:val="24"/>
          <w:highlight w:val="white"/>
        </w:rPr>
        <w:t xml:space="preserve">采购项目的潜在供应商应在</w:t>
      </w:r>
      <w:r>
        <w:rPr>
          <w:rFonts w:hint="eastAsia" w:ascii="宋体" w:hAnsi="宋体" w:cs="宋体"/>
          <w:color w:val="auto"/>
          <w:sz w:val="24"/>
          <w:highlight w:val="white"/>
          <w:u w:val="single"/>
        </w:rPr>
        <w:t xml:space="preserve">“苏采云”系统</w:t>
      </w:r>
      <w:r>
        <w:rPr>
          <w:rFonts w:hint="eastAsia" w:ascii="宋体" w:hAnsi="宋体" w:cs="宋体"/>
          <w:color w:val="auto"/>
          <w:sz w:val="24"/>
          <w:highlight w:val="white"/>
        </w:rPr>
        <w:t xml:space="preserve">获取采购文件，并于</w:t>
      </w:r>
      <w:r>
        <w:rPr>
          <w:rFonts w:hint="eastAsia" w:ascii="宋体" w:hAnsi="宋体" w:cs="宋体"/>
          <w:color w:val="auto"/>
          <w:sz w:val="24"/>
          <w:highlight w:val="white"/>
        </w:rPr>
        <w:t xml:space="preserve">202</w:t>
      </w:r>
      <w:r>
        <w:rPr>
          <w:rFonts w:hint="eastAsia" w:ascii="宋体" w:hAnsi="宋体" w:cs="宋体"/>
          <w:color w:val="auto"/>
          <w:sz w:val="24"/>
          <w:highlight w:val="white"/>
          <w:lang w:val="en-US" w:eastAsia="zh-CN"/>
        </w:rPr>
        <w:t xml:space="preserve">6</w:t>
      </w:r>
      <w:r>
        <w:rPr>
          <w:rFonts w:hint="eastAsia" w:ascii="宋体" w:hAnsi="宋体" w:cs="宋体"/>
          <w:color w:val="auto"/>
          <w:sz w:val="24"/>
          <w:highlight w:val="white"/>
        </w:rPr>
        <w:t xml:space="preserve">年</w:t>
      </w:r>
      <w:r>
        <w:rPr>
          <w:rFonts w:hint="eastAsia" w:ascii="宋体" w:hAnsi="宋体" w:cs="宋体"/>
          <w:color w:val="auto"/>
          <w:sz w:val="24"/>
          <w:highlight w:val="white"/>
          <w:lang w:val="en-US" w:eastAsia="zh-CN"/>
        </w:rPr>
        <w:t xml:space="preserve">4</w:t>
      </w:r>
      <w:r>
        <w:rPr>
          <w:rFonts w:hint="eastAsia" w:ascii="宋体" w:hAnsi="宋体" w:cs="宋体"/>
          <w:color w:val="auto"/>
          <w:sz w:val="24"/>
          <w:highlight w:val="white"/>
        </w:rPr>
        <w:t xml:space="preserve">月30</w:t>
      </w:r>
      <w:r>
        <w:rPr>
          <w:rFonts w:hint="eastAsia" w:ascii="宋体" w:hAnsi="宋体" w:cs="宋体"/>
          <w:color w:val="auto"/>
          <w:sz w:val="24"/>
          <w:highlight w:val="white"/>
        </w:rPr>
        <w:t xml:space="preserve">日</w:t>
      </w:r>
      <w:r>
        <w:rPr>
          <w:rFonts w:hint="eastAsia" w:ascii="宋体" w:hAnsi="宋体" w:cs="宋体"/>
          <w:color w:val="auto"/>
          <w:sz w:val="24"/>
          <w:highlight w:val="white"/>
          <w:lang w:val="en-US" w:eastAsia="zh-CN"/>
        </w:rPr>
        <w:t xml:space="preserve">9</w:t>
      </w:r>
      <w:r>
        <w:rPr>
          <w:rFonts w:hint="eastAsia" w:ascii="宋体" w:hAnsi="宋体" w:cs="宋体"/>
          <w:color w:val="auto"/>
          <w:sz w:val="24"/>
          <w:highlight w:val="white"/>
        </w:rPr>
        <w:t xml:space="preserve">点</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0分</w:t>
      </w:r>
      <w:r>
        <w:rPr>
          <w:rFonts w:hint="eastAsia" w:ascii="宋体" w:hAnsi="宋体" w:cs="宋体"/>
          <w:bCs/>
          <w:color w:val="auto"/>
          <w:sz w:val="24"/>
          <w:highlight w:val="white"/>
        </w:rPr>
        <w:t xml:space="preserve">（北京时间）前递交响应文件</w:t>
      </w:r>
      <w:r>
        <w:rPr>
          <w:rFonts w:hint="eastAsia" w:ascii="宋体" w:hAnsi="宋体" w:cs="宋体"/>
          <w:color w:val="auto"/>
          <w:sz w:val="24"/>
          <w:highlight w:val="white"/>
        </w:rPr>
        <w:t xml:space="preserve">。</w:t>
      </w:r>
      <w:r>
        <w:rPr>
          <w:highlight w:val="white"/>
        </w:rPr>
      </w:r>
    </w:p>
    <w:p>
      <w:pPr>
        <w:spacing w:line="440" w:lineRule="exact"/>
        <w:widowControl/>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一、项目基本情况</w:t>
      </w:r>
      <w:r>
        <w:rPr>
          <w:highlight w:val="white"/>
        </w:rPr>
      </w:r>
    </w:p>
    <w:p>
      <w:pPr>
        <w:ind w:firstLine="480"/>
        <w:spacing w:line="440" w:lineRule="exact"/>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1.项目编号：</w:t>
      </w:r>
      <w:r>
        <w:rPr>
          <w:rFonts w:hint="eastAsia" w:ascii="宋体" w:hAnsi="宋体" w:cs="宋体"/>
          <w:color w:val="auto"/>
          <w:sz w:val="24"/>
          <w:highlight w:val="white"/>
          <w:lang w:eastAsia="zh-CN"/>
        </w:rPr>
        <w:t xml:space="preserve">JSZC-320507-SZRY-C2026-0003</w:t>
      </w:r>
      <w:r>
        <w:rPr>
          <w:highlight w:val="white"/>
        </w:rPr>
      </w:r>
    </w:p>
    <w:p>
      <w:pPr>
        <w:ind w:firstLine="480"/>
        <w:spacing w:line="440" w:lineRule="exact"/>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2.项目名称：</w:t>
      </w:r>
      <w:r>
        <w:rPr>
          <w:rFonts w:hint="eastAsia" w:ascii="宋体" w:hAnsi="宋体" w:cs="宋体"/>
          <w:color w:val="auto"/>
          <w:sz w:val="24"/>
          <w:highlight w:val="white"/>
          <w:lang w:eastAsia="zh-CN"/>
        </w:rPr>
        <w:t xml:space="preserve">2026年度黄埭镇交通秩序维护及保安服务</w:t>
      </w:r>
      <w:r>
        <w:rPr>
          <w:highlight w:val="white"/>
        </w:rPr>
      </w:r>
    </w:p>
    <w:p>
      <w:pPr>
        <w:ind w:firstLine="480"/>
        <w:spacing w:line="440" w:lineRule="exact"/>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3.采购方式：竞争性磋商</w:t>
      </w:r>
      <w:r>
        <w:rPr>
          <w:highlight w:val="white"/>
        </w:rPr>
      </w:r>
    </w:p>
    <w:p>
      <w:pPr>
        <w:ind w:firstLine="480"/>
        <w:spacing w:line="440" w:lineRule="exact"/>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rPr>
        <w:t xml:space="preserve">4.采购预算：</w:t>
      </w:r>
      <w:r>
        <w:rPr>
          <w:rFonts w:hint="eastAsia" w:ascii="宋体" w:hAnsi="宋体" w:cs="宋体"/>
          <w:color w:val="auto"/>
          <w:sz w:val="24"/>
          <w:szCs w:val="24"/>
          <w:highlight w:val="white"/>
          <w:lang w:val="en-US" w:eastAsia="zh-CN"/>
        </w:rPr>
        <w:t xml:space="preserve">162</w:t>
      </w:r>
      <w:r>
        <w:rPr>
          <w:rFonts w:hint="eastAsia" w:ascii="宋体" w:hAnsi="宋体" w:cs="宋体"/>
          <w:color w:val="auto"/>
          <w:sz w:val="24"/>
          <w:szCs w:val="24"/>
          <w:highlight w:val="white"/>
        </w:rPr>
        <w:t xml:space="preserve">.000000万元</w:t>
      </w:r>
      <w:r>
        <w:rPr>
          <w:highlight w:val="white"/>
        </w:rPr>
      </w:r>
    </w:p>
    <w:p>
      <w:pPr>
        <w:ind w:firstLine="480"/>
        <w:spacing w:line="440" w:lineRule="exact"/>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rPr>
        <w:t xml:space="preserve">5.最高限价：</w:t>
      </w:r>
      <w:bookmarkStart w:id="3" w:name="OLE_LINK5"/>
      <w:r>
        <w:rPr>
          <w:highlight w:val="white"/>
        </w:rPr>
      </w:r>
      <w:bookmarkEnd w:id="3"/>
      <w:r>
        <w:rPr>
          <w:rFonts w:hint="eastAsia" w:ascii="宋体" w:hAnsi="宋体" w:cs="宋体"/>
          <w:color w:val="auto"/>
          <w:sz w:val="24"/>
          <w:szCs w:val="24"/>
          <w:highlight w:val="white"/>
          <w:lang w:val="en-US" w:eastAsia="zh-CN"/>
        </w:rPr>
        <w:t xml:space="preserve">同预算金额</w:t>
      </w:r>
      <w:r>
        <w:rPr>
          <w:highlight w:val="white"/>
        </w:rPr>
      </w:r>
    </w:p>
    <w:p>
      <w:pPr>
        <w:ind w:firstLine="480"/>
        <w:spacing w:line="440" w:lineRule="exact"/>
        <w:tabs>
          <w:tab w:val="left" w:pos="8930" w:leader="none"/>
          <w:tab w:val="left" w:pos="9306" w:leader="none"/>
        </w:tabs>
        <w:rPr>
          <w:rFonts w:hint="default" w:ascii="Times New Roman" w:hAnsi="Times New Roman" w:eastAsia="宋体" w:cs="Times New Roman"/>
          <w:color w:val="auto"/>
          <w:sz w:val="24"/>
          <w:szCs w:val="24"/>
          <w:highlight w:val="white"/>
        </w:rPr>
      </w:pPr>
      <w:r>
        <w:rPr>
          <w:rFonts w:hint="eastAsia" w:ascii="宋体" w:hAnsi="宋体" w:cs="宋体"/>
          <w:color w:val="auto"/>
          <w:sz w:val="24"/>
          <w:szCs w:val="24"/>
          <w:highlight w:val="white"/>
          <w:lang w:val="en-US" w:eastAsia="zh-CN"/>
        </w:rPr>
        <w:t xml:space="preserve">6</w:t>
      </w:r>
      <w:r>
        <w:rPr>
          <w:rFonts w:hint="eastAsia" w:ascii="宋体" w:hAnsi="宋体" w:cs="宋体"/>
          <w:color w:val="auto"/>
          <w:sz w:val="24"/>
          <w:szCs w:val="24"/>
          <w:highlight w:val="white"/>
        </w:rPr>
        <w:t xml:space="preserve">.采购需求：</w:t>
      </w:r>
      <w:r>
        <w:rPr>
          <w:rFonts w:hint="eastAsia" w:ascii="宋体" w:hAnsi="宋体" w:cs="宋体"/>
          <w:color w:val="auto"/>
          <w:sz w:val="24"/>
          <w:highlight w:val="white"/>
          <w:lang w:val="en-US" w:eastAsia="zh-CN"/>
        </w:rPr>
        <w:t xml:space="preserve">配置18名保安协助黄埭交管中队加大对辖区交通公共秩序安全维护。具体详见采购需求</w:t>
      </w:r>
      <w:r>
        <w:rPr>
          <w:rFonts w:hint="default" w:ascii="Times New Roman" w:hAnsi="Times New Roman" w:eastAsia="宋体" w:cs="Times New Roman"/>
          <w:color w:val="auto"/>
          <w:sz w:val="24"/>
          <w:szCs w:val="24"/>
          <w:highlight w:val="white"/>
          <w:lang w:val="en-US" w:eastAsia="zh-CN"/>
        </w:rPr>
        <w:t xml:space="preserve">。</w:t>
      </w:r>
      <w:r>
        <w:rPr>
          <w:highlight w:val="white"/>
        </w:rPr>
      </w:r>
    </w:p>
    <w:p>
      <w:pPr>
        <w:ind w:firstLine="480"/>
        <w:spacing w:line="440" w:lineRule="exact"/>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7</w:t>
      </w:r>
      <w:r>
        <w:rPr>
          <w:rFonts w:hint="eastAsia" w:ascii="宋体" w:hAnsi="宋体" w:cs="宋体"/>
          <w:color w:val="auto"/>
          <w:sz w:val="24"/>
          <w:szCs w:val="24"/>
          <w:highlight w:val="white"/>
        </w:rPr>
        <w:t xml:space="preserve">.合同履行期限：</w:t>
      </w:r>
      <w:r>
        <w:rPr>
          <w:rFonts w:hint="eastAsia" w:ascii="宋体" w:hAnsi="宋体" w:cs="宋体"/>
          <w:color w:val="auto"/>
          <w:sz w:val="24"/>
          <w:highlight w:val="white"/>
          <w:lang w:val="en-US" w:eastAsia="zh-CN"/>
        </w:rPr>
        <w:t xml:space="preserve">1年（具体以甲方通知为准）</w:t>
      </w:r>
      <w:r>
        <w:rPr>
          <w:rFonts w:hint="eastAsia" w:ascii="宋体" w:hAnsi="宋体" w:cs="宋体"/>
          <w:color w:val="auto"/>
          <w:sz w:val="24"/>
          <w:highlight w:val="white"/>
          <w:lang w:eastAsia="zh-CN"/>
        </w:rPr>
        <w:t xml:space="preserve">。</w:t>
      </w:r>
      <w:r>
        <w:rPr>
          <w:highlight w:val="white"/>
        </w:rPr>
      </w:r>
    </w:p>
    <w:p>
      <w:pPr>
        <w:ind w:firstLine="480"/>
        <w:spacing w:line="440" w:lineRule="exact"/>
        <w:widowControl/>
        <w:rPr>
          <w:rFonts w:ascii="宋体" w:hAnsi="宋体" w:cs="宋体"/>
          <w:color w:val="auto"/>
          <w:sz w:val="24"/>
          <w:highlight w:val="white"/>
        </w:rPr>
      </w:pPr>
      <w:r>
        <w:rPr>
          <w:highlight w:val="white"/>
        </w:rPr>
      </w:r>
      <w:bookmarkStart w:id="4" w:name="_Toc28359090"/>
      <w:r>
        <w:rPr>
          <w:highlight w:val="white"/>
        </w:rPr>
      </w:r>
      <w:bookmarkStart w:id="5" w:name="_Toc35393799"/>
      <w:r>
        <w:rPr>
          <w:highlight w:val="white"/>
        </w:rPr>
      </w:r>
      <w:bookmarkStart w:id="6" w:name="_Toc35393630"/>
      <w:r>
        <w:rPr>
          <w:highlight w:val="white"/>
        </w:rPr>
      </w:r>
      <w:bookmarkStart w:id="7" w:name="_Toc28359013"/>
      <w:r>
        <w:rPr>
          <w:rFonts w:hint="eastAsia" w:ascii="宋体" w:hAnsi="宋体" w:cs="宋体"/>
          <w:color w:val="auto"/>
          <w:sz w:val="24"/>
          <w:highlight w:val="white"/>
          <w:lang w:val="en-US" w:eastAsia="zh-CN"/>
        </w:rPr>
        <w:t xml:space="preserve">8</w:t>
      </w:r>
      <w:r>
        <w:rPr>
          <w:rFonts w:hint="eastAsia" w:ascii="宋体" w:hAnsi="宋体" w:cs="宋体"/>
          <w:color w:val="auto"/>
          <w:sz w:val="24"/>
          <w:highlight w:val="white"/>
        </w:rPr>
        <w:t xml:space="preserve">.本项目（是/否）接受联合体：否</w:t>
      </w:r>
      <w:r>
        <w:rPr>
          <w:highlight w:val="white"/>
        </w:rPr>
      </w:r>
    </w:p>
    <w:p>
      <w:pPr>
        <w:spacing w:line="440" w:lineRule="exact"/>
        <w:widowControl/>
        <w:rPr>
          <w:rFonts w:ascii="宋体" w:hAnsi="宋体" w:cs="宋体"/>
          <w:color w:val="auto"/>
          <w:sz w:val="24"/>
          <w:szCs w:val="24"/>
          <w:highlight w:val="white"/>
        </w:rPr>
      </w:pPr>
      <w:r>
        <w:rPr>
          <w:rFonts w:hint="eastAsia" w:ascii="宋体" w:hAnsi="宋体" w:cs="宋体"/>
          <w:b/>
          <w:bCs/>
          <w:color w:val="auto"/>
          <w:sz w:val="24"/>
          <w:szCs w:val="24"/>
          <w:highlight w:val="white"/>
        </w:rPr>
        <w:t xml:space="preserve">二、申请人的资格要求：</w:t>
      </w:r>
      <w:bookmarkEnd w:id="4"/>
      <w:r>
        <w:rPr>
          <w:highlight w:val="white"/>
        </w:rPr>
      </w:r>
      <w:bookmarkEnd w:id="5"/>
      <w:r>
        <w:rPr>
          <w:highlight w:val="white"/>
        </w:rPr>
      </w:r>
      <w:bookmarkEnd w:id="6"/>
      <w:r>
        <w:rPr>
          <w:highlight w:val="white"/>
        </w:rPr>
      </w:r>
      <w:bookmarkEnd w:id="7"/>
      <w:r>
        <w:rPr>
          <w:highlight w:val="white"/>
        </w:rPr>
      </w:r>
      <w:r>
        <w:rPr>
          <w:highlight w:val="white"/>
        </w:rPr>
      </w:r>
    </w:p>
    <w:p>
      <w:pPr>
        <w:ind w:firstLine="480"/>
        <w:spacing w:line="440" w:lineRule="exact"/>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1.一般资格条件</w:t>
      </w:r>
      <w:r>
        <w:rPr>
          <w:rFonts w:hint="eastAsia" w:ascii="宋体" w:hAnsi="宋体" w:cs="宋体"/>
          <w:color w:val="auto"/>
          <w:sz w:val="24"/>
          <w:szCs w:val="24"/>
          <w:highlight w:val="white"/>
          <w:lang w:val="en-US" w:eastAsia="zh-CN"/>
        </w:rPr>
        <w:t xml:space="preserve">要求：</w:t>
      </w:r>
      <w:r>
        <w:rPr>
          <w:highlight w:val="white"/>
        </w:rPr>
      </w:r>
    </w:p>
    <w:p>
      <w:pPr>
        <w:ind w:firstLine="480"/>
        <w:spacing w:line="440" w:lineRule="exact"/>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（1）具有独立承担民事责任的能力；</w:t>
      </w:r>
      <w:r>
        <w:rPr>
          <w:highlight w:val="white"/>
        </w:rPr>
      </w:r>
    </w:p>
    <w:p>
      <w:pPr>
        <w:ind w:firstLine="480"/>
        <w:spacing w:line="440" w:lineRule="exact"/>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（2）具有良好的商业信誉和健全的财务会计制度；</w:t>
      </w:r>
      <w:r>
        <w:rPr>
          <w:highlight w:val="white"/>
        </w:rPr>
      </w:r>
    </w:p>
    <w:p>
      <w:pPr>
        <w:ind w:firstLine="480"/>
        <w:spacing w:line="440" w:lineRule="exact"/>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（3）具有履行合同所必需的设备和专业技术能力；</w:t>
      </w:r>
      <w:r>
        <w:rPr>
          <w:highlight w:val="white"/>
        </w:rPr>
      </w:r>
    </w:p>
    <w:p>
      <w:pPr>
        <w:ind w:firstLine="480"/>
        <w:spacing w:line="440" w:lineRule="exact"/>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（4）有依法缴纳税收和社会保障资金的良好记录；</w:t>
      </w:r>
      <w:r>
        <w:rPr>
          <w:highlight w:val="white"/>
        </w:rPr>
      </w:r>
    </w:p>
    <w:p>
      <w:pPr>
        <w:ind w:firstLine="480"/>
        <w:spacing w:line="440" w:lineRule="exact"/>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（5）参加采购活动前三年内，在经营活动中没有重大违法记录；</w:t>
      </w:r>
      <w:r>
        <w:rPr>
          <w:highlight w:val="white"/>
        </w:rPr>
      </w:r>
    </w:p>
    <w:p>
      <w:pPr>
        <w:ind w:firstLine="480"/>
        <w:spacing w:line="440" w:lineRule="exact"/>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（6）法律、行政法规规定的其他条件。</w:t>
      </w:r>
      <w:r>
        <w:rPr>
          <w:highlight w:val="white"/>
        </w:rPr>
      </w:r>
    </w:p>
    <w:p>
      <w:pPr>
        <w:ind w:firstLine="480"/>
        <w:spacing w:line="440" w:lineRule="exact"/>
        <w:widowControl/>
        <w:rPr>
          <w:rFonts w:hint="eastAsia" w:ascii="宋体" w:hAnsi="宋体" w:cs="宋体"/>
          <w:color w:val="auto"/>
          <w:sz w:val="24"/>
          <w:szCs w:val="24"/>
          <w:highlight w:val="white"/>
        </w:rPr>
      </w:pPr>
      <w:r>
        <w:rPr>
          <w:highlight w:val="white"/>
        </w:rPr>
      </w:r>
      <w:bookmarkStart w:id="8" w:name="_Toc28359091"/>
      <w:r>
        <w:rPr>
          <w:highlight w:val="white"/>
        </w:rPr>
      </w:r>
      <w:bookmarkStart w:id="9" w:name="_Toc28359014"/>
      <w:r>
        <w:rPr>
          <w:rFonts w:hint="eastAsia" w:ascii="宋体" w:hAnsi="宋体" w:cs="宋体"/>
          <w:color w:val="auto"/>
          <w:sz w:val="24"/>
          <w:highlight w:val="white"/>
        </w:rPr>
        <w:t xml:space="preserve">2.落实政府采购政策需满足的资格要求：</w:t>
      </w:r>
      <w:r>
        <w:rPr>
          <w:rFonts w:hint="eastAsia" w:ascii="宋体" w:hAnsi="宋体" w:cs="宋体"/>
          <w:b/>
          <w:bCs/>
          <w:color w:val="auto"/>
          <w:sz w:val="24"/>
          <w:highlight w:val="white"/>
        </w:rPr>
        <w:t xml:space="preserve">根据《政府采购促进中小企业发展管理办法》的相关规定，本项目专门面向中小企业采购（响应单位必须为中小微企业或残疾人福利性单位或监狱企业，并在响应文件中提供相关声明函或证明文件，否则为无效投标），所属行业为</w:t>
      </w:r>
      <w:r>
        <w:rPr>
          <w:rFonts w:hint="eastAsia" w:ascii="宋体" w:hAnsi="宋体" w:cs="宋体"/>
          <w:b/>
          <w:bCs/>
          <w:color w:val="auto"/>
          <w:sz w:val="24"/>
          <w:highlight w:val="white"/>
          <w:lang w:val="en-US" w:eastAsia="zh-CN"/>
        </w:rPr>
        <w:t xml:space="preserve">租赁和商务服务业</w:t>
      </w:r>
      <w:r>
        <w:rPr>
          <w:rFonts w:hint="eastAsia" w:ascii="宋体" w:hAnsi="宋体" w:cs="宋体"/>
          <w:color w:val="auto"/>
          <w:sz w:val="24"/>
          <w:highlight w:val="white"/>
        </w:rPr>
        <w:t xml:space="preserve">。</w:t>
      </w:r>
      <w:r>
        <w:rPr>
          <w:highlight w:val="white"/>
        </w:rPr>
      </w:r>
    </w:p>
    <w:p>
      <w:pPr>
        <w:ind w:firstLine="480"/>
        <w:spacing w:line="440" w:lineRule="exact"/>
        <w:widowControl/>
        <w:rPr>
          <w:rFonts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cs="宋体"/>
          <w:color w:val="auto"/>
          <w:sz w:val="24"/>
          <w:szCs w:val="24"/>
          <w:highlight w:val="white"/>
        </w:rPr>
        <w:t xml:space="preserve">.特定资格要求：</w:t>
      </w:r>
      <w:r>
        <w:rPr>
          <w:highlight w:val="white"/>
        </w:rPr>
      </w:r>
    </w:p>
    <w:p>
      <w:pPr>
        <w:ind w:firstLine="480"/>
        <w:spacing w:line="440" w:lineRule="exact"/>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（1）未被“信用中国”网站或“中国政府采购网”网站列入失信被执行人、重大税收违法案件当事人名单、政府采购严重失信行为记录名单；</w:t>
      </w:r>
      <w:r>
        <w:rPr>
          <w:highlight w:val="white"/>
        </w:rPr>
      </w:r>
    </w:p>
    <w:p>
      <w:pPr>
        <w:ind w:firstLine="480"/>
        <w:spacing w:line="440" w:lineRule="exact"/>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szCs w:val="24"/>
          <w:highlight w:val="white"/>
        </w:rPr>
        <w:t xml:space="preserve">（3）其他特定资格要求：</w:t>
      </w:r>
      <w:r>
        <w:rPr>
          <w:rFonts w:hint="eastAsia" w:ascii="宋体" w:hAnsi="宋体" w:cs="宋体"/>
          <w:color w:val="auto"/>
          <w:sz w:val="24"/>
          <w:highlight w:val="white"/>
          <w:lang w:val="en-US" w:eastAsia="zh-CN"/>
        </w:rPr>
        <w:t xml:space="preserve">具有主管部门颁发的有效期内的《保安服务许可证》。</w:t>
      </w:r>
      <w:bookmarkEnd w:id="8"/>
      <w:r>
        <w:rPr>
          <w:highlight w:val="white"/>
        </w:rPr>
      </w:r>
      <w:bookmarkEnd w:id="9"/>
      <w:r>
        <w:rPr>
          <w:highlight w:val="white"/>
        </w:rPr>
      </w:r>
      <w:r>
        <w:rPr>
          <w:highlight w:val="white"/>
        </w:rPr>
      </w:r>
    </w:p>
    <w:p>
      <w:pPr>
        <w:spacing w:line="440" w:lineRule="exact"/>
        <w:widowControl/>
        <w:rPr>
          <w:rFonts w:ascii="宋体" w:hAnsi="宋体" w:cs="宋体"/>
          <w:b/>
          <w:bCs/>
          <w:color w:val="auto"/>
          <w:sz w:val="24"/>
          <w:szCs w:val="24"/>
          <w:highlight w:val="white"/>
        </w:rPr>
      </w:pPr>
      <w:r>
        <w:rPr>
          <w:highlight w:val="white"/>
        </w:rPr>
      </w:r>
      <w:bookmarkStart w:id="10" w:name="_Toc35393789"/>
      <w:r>
        <w:rPr>
          <w:highlight w:val="white"/>
        </w:rPr>
      </w:r>
      <w:bookmarkStart w:id="11" w:name="_Toc28359001"/>
      <w:r>
        <w:rPr>
          <w:highlight w:val="white"/>
        </w:rPr>
      </w:r>
      <w:bookmarkStart w:id="12" w:name="_Toc35393632"/>
      <w:r>
        <w:rPr>
          <w:highlight w:val="white"/>
        </w:rPr>
      </w:r>
      <w:bookmarkStart w:id="13" w:name="_Toc35393801"/>
      <w:r>
        <w:rPr>
          <w:highlight w:val="white"/>
        </w:rPr>
      </w:r>
      <w:bookmarkStart w:id="14" w:name="_Toc28359015"/>
      <w:r>
        <w:rPr>
          <w:highlight w:val="white"/>
        </w:rPr>
      </w:r>
      <w:bookmarkStart w:id="15" w:name="_Toc28359092"/>
      <w:r>
        <w:rPr>
          <w:rFonts w:hint="eastAsia" w:ascii="宋体" w:hAnsi="宋体" w:cs="宋体"/>
          <w:b/>
          <w:bCs/>
          <w:color w:val="auto"/>
          <w:sz w:val="24"/>
          <w:szCs w:val="24"/>
          <w:highlight w:val="white"/>
        </w:rPr>
        <w:t xml:space="preserve">三、获取采购文件</w:t>
      </w:r>
      <w:r>
        <w:rPr>
          <w:highlight w:val="white"/>
        </w:rPr>
      </w:r>
    </w:p>
    <w:p>
      <w:pPr>
        <w:ind w:firstLine="480"/>
        <w:spacing w:line="440" w:lineRule="exact"/>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1.时间：</w:t>
      </w:r>
      <w:r>
        <w:rPr>
          <w:rFonts w:ascii="宋体" w:hAnsi="宋体" w:eastAsia="宋体" w:cs="宋体"/>
          <w:color w:val="auto"/>
          <w:sz w:val="24"/>
          <w:highlight w:val="white"/>
        </w:rPr>
        <w:t xml:space="preserve">自磋商文件公告发布之日起5个工作日</w:t>
      </w:r>
      <w:r>
        <w:rPr>
          <w:highlight w:val="white"/>
        </w:rPr>
      </w:r>
    </w:p>
    <w:p>
      <w:pPr>
        <w:ind w:firstLine="480"/>
        <w:spacing w:line="440" w:lineRule="exact"/>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2.地点：</w:t>
      </w:r>
      <w:r>
        <w:rPr>
          <w:rFonts w:hint="eastAsia" w:ascii="宋体" w:hAnsi="宋体" w:cs="宋体"/>
          <w:color w:val="auto"/>
          <w:sz w:val="24"/>
          <w:highlight w:val="white"/>
        </w:rPr>
        <w:t xml:space="preserve">“苏采云”系统</w:t>
      </w:r>
      <w:bookmarkEnd w:id="10"/>
      <w:r>
        <w:rPr>
          <w:highlight w:val="white"/>
        </w:rPr>
      </w:r>
      <w:bookmarkEnd w:id="11"/>
      <w:r>
        <w:rPr>
          <w:highlight w:val="white"/>
        </w:rPr>
      </w:r>
      <w:r>
        <w:rPr>
          <w:highlight w:val="white"/>
        </w:rPr>
      </w:r>
    </w:p>
    <w:p>
      <w:pPr>
        <w:ind w:firstLine="480"/>
        <w:spacing w:line="440" w:lineRule="exact"/>
        <w:widowControl/>
        <w:rPr>
          <w:rFonts w:hint="eastAsia" w:ascii="宋体" w:hAnsi="宋体" w:eastAsia="宋体" w:cs="宋体"/>
          <w:color w:val="auto"/>
          <w:sz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cs="宋体"/>
          <w:color w:val="auto"/>
          <w:sz w:val="24"/>
          <w:szCs w:val="24"/>
          <w:highlight w:val="white"/>
        </w:rPr>
        <w:t xml:space="preserve">.方式：</w:t>
      </w:r>
      <w:r>
        <w:rPr>
          <w:rFonts w:hint="eastAsia" w:ascii="宋体" w:hAnsi="宋体" w:cs="宋体"/>
          <w:color w:val="auto"/>
          <w:sz w:val="24"/>
          <w:highlight w:val="white"/>
        </w:rPr>
        <w:t xml:space="preserve">供应商插入CA证书</w:t>
      </w:r>
      <w:r>
        <w:rPr>
          <w:rFonts w:hint="eastAsia" w:ascii="宋体" w:hAnsi="宋体" w:cs="宋体"/>
          <w:color w:val="auto"/>
          <w:sz w:val="24"/>
          <w:highlight w:val="white"/>
          <w:lang w:eastAsia="zh-CN"/>
        </w:rPr>
        <w:t xml:space="preserve">登录</w:t>
      </w:r>
      <w:r>
        <w:rPr>
          <w:rFonts w:hint="eastAsia" w:ascii="宋体" w:hAnsi="宋体" w:cs="宋体"/>
          <w:color w:val="auto"/>
          <w:sz w:val="24"/>
          <w:highlight w:val="white"/>
        </w:rPr>
        <w:t xml:space="preserve">“苏采云”系统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rPr>
          <w:rFonts w:hint="eastAsia" w:ascii="宋体" w:hAnsi="宋体" w:cs="宋体"/>
          <w:color w:val="auto"/>
          <w:sz w:val="24"/>
          <w:highlight w:val="white"/>
          <w:lang w:eastAsia="zh-CN"/>
        </w:rPr>
        <w:t xml:space="preserve">。</w:t>
      </w:r>
      <w:r>
        <w:rPr>
          <w:highlight w:val="white"/>
        </w:rPr>
      </w:r>
    </w:p>
    <w:p>
      <w:pPr>
        <w:ind w:firstLine="480"/>
        <w:spacing w:line="440" w:lineRule="exact"/>
        <w:widowControl/>
        <w:rPr>
          <w:rFonts w:hint="default" w:ascii="宋体" w:hAnsi="宋体" w:cs="宋体"/>
          <w:color w:val="auto"/>
          <w:sz w:val="24"/>
          <w:highlight w:val="white"/>
        </w:rPr>
      </w:pPr>
      <w:r>
        <w:rPr>
          <w:rFonts w:hint="eastAsia" w:ascii="宋体" w:hAnsi="宋体" w:cs="宋体"/>
          <w:color w:val="auto"/>
          <w:sz w:val="24"/>
          <w:highlight w:val="white"/>
          <w:lang w:val="en-US" w:eastAsia="zh-CN"/>
        </w:rPr>
        <w:t xml:space="preserve">4.售价：</w:t>
      </w:r>
      <w:r>
        <w:rPr>
          <w:rFonts w:hint="eastAsia" w:ascii="宋体" w:hAnsi="宋体" w:cs="宋体"/>
          <w:color w:val="auto"/>
          <w:sz w:val="24"/>
          <w:highlight w:val="white"/>
        </w:rPr>
        <w:t xml:space="preserve">0.00元</w:t>
      </w:r>
      <w:bookmarkEnd w:id="12"/>
      <w:r>
        <w:rPr>
          <w:highlight w:val="white"/>
        </w:rPr>
      </w:r>
      <w:bookmarkEnd w:id="13"/>
      <w:r>
        <w:rPr>
          <w:highlight w:val="white"/>
        </w:rPr>
      </w:r>
      <w:bookmarkEnd w:id="14"/>
      <w:r>
        <w:rPr>
          <w:highlight w:val="white"/>
        </w:rPr>
      </w:r>
      <w:bookmarkEnd w:id="15"/>
      <w:r>
        <w:rPr>
          <w:highlight w:val="white"/>
        </w:rPr>
      </w:r>
      <w:r>
        <w:rPr>
          <w:highlight w:val="white"/>
        </w:rPr>
      </w:r>
    </w:p>
    <w:p>
      <w:pPr>
        <w:spacing w:line="440" w:lineRule="exact"/>
        <w:widowControl/>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四、响应文件提交 </w:t>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1.截止时间：</w:t>
      </w:r>
      <w:r>
        <w:rPr>
          <w:rFonts w:hint="eastAsia" w:ascii="宋体" w:hAnsi="宋体" w:cs="宋体"/>
          <w:color w:val="auto"/>
          <w:sz w:val="24"/>
          <w:highlight w:val="white"/>
        </w:rPr>
        <w:t xml:space="preserve">202</w:t>
      </w:r>
      <w:r>
        <w:rPr>
          <w:rFonts w:hint="eastAsia" w:ascii="宋体" w:hAnsi="宋体" w:cs="宋体"/>
          <w:color w:val="auto"/>
          <w:sz w:val="24"/>
          <w:highlight w:val="white"/>
          <w:lang w:val="en-US" w:eastAsia="zh-CN"/>
        </w:rPr>
        <w:t xml:space="preserve">6</w:t>
      </w:r>
      <w:r>
        <w:rPr>
          <w:rFonts w:hint="eastAsia" w:ascii="宋体" w:hAnsi="宋体" w:cs="宋体"/>
          <w:color w:val="auto"/>
          <w:sz w:val="24"/>
          <w:highlight w:val="white"/>
        </w:rPr>
        <w:t xml:space="preserve">年</w:t>
      </w:r>
      <w:r>
        <w:rPr>
          <w:rFonts w:hint="eastAsia" w:ascii="宋体" w:hAnsi="宋体" w:cs="宋体"/>
          <w:color w:val="auto"/>
          <w:sz w:val="24"/>
          <w:highlight w:val="white"/>
          <w:lang w:val="en-US" w:eastAsia="zh-CN"/>
        </w:rPr>
        <w:t xml:space="preserve">4</w:t>
      </w:r>
      <w:r>
        <w:rPr>
          <w:rFonts w:hint="eastAsia" w:ascii="宋体" w:hAnsi="宋体" w:cs="宋体"/>
          <w:color w:val="auto"/>
          <w:sz w:val="24"/>
          <w:highlight w:val="white"/>
        </w:rPr>
        <w:t xml:space="preserve">月</w:t>
      </w:r>
      <w:r>
        <w:rPr>
          <w:rFonts w:hint="eastAsia" w:ascii="宋体" w:hAnsi="宋体" w:cs="宋体"/>
          <w:color w:val="auto"/>
          <w:sz w:val="24"/>
          <w:highlight w:val="white"/>
          <w:lang w:val="en-US" w:eastAsia="zh-CN"/>
        </w:rPr>
        <w:t xml:space="preserve">30</w:t>
      </w:r>
      <w:r>
        <w:rPr>
          <w:rFonts w:hint="eastAsia" w:ascii="宋体" w:hAnsi="宋体" w:cs="宋体"/>
          <w:color w:val="auto"/>
          <w:sz w:val="24"/>
          <w:highlight w:val="white"/>
        </w:rPr>
        <w:t xml:space="preserve">日</w:t>
      </w:r>
      <w:r>
        <w:rPr>
          <w:rFonts w:hint="eastAsia" w:ascii="宋体" w:hAnsi="宋体" w:cs="宋体"/>
          <w:color w:val="auto"/>
          <w:sz w:val="24"/>
          <w:highlight w:val="white"/>
          <w:lang w:val="en-US" w:eastAsia="zh-CN"/>
        </w:rPr>
        <w:t xml:space="preserve">9</w:t>
      </w:r>
      <w:r>
        <w:rPr>
          <w:rFonts w:hint="eastAsia" w:ascii="宋体" w:hAnsi="宋体" w:cs="宋体"/>
          <w:color w:val="auto"/>
          <w:sz w:val="24"/>
          <w:highlight w:val="white"/>
        </w:rPr>
        <w:t xml:space="preserve">点</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0分 （北京时间）</w:t>
      </w:r>
      <w:r>
        <w:rPr>
          <w:highlight w:val="white"/>
        </w:rPr>
      </w:r>
    </w:p>
    <w:p>
      <w:pPr>
        <w:ind w:firstLine="480"/>
        <w:spacing w:line="440" w:lineRule="exact"/>
        <w:widowControl/>
        <w:rPr>
          <w:rFonts w:hint="eastAsia" w:ascii="宋体" w:hAnsi="宋体" w:cs="宋体"/>
          <w:b/>
          <w:bCs/>
          <w:color w:val="auto"/>
          <w:sz w:val="24"/>
          <w:highlight w:val="white"/>
        </w:rPr>
      </w:pPr>
      <w:r>
        <w:rPr>
          <w:rFonts w:hint="eastAsia" w:ascii="宋体" w:hAnsi="宋体" w:cs="宋体"/>
          <w:color w:val="auto"/>
          <w:sz w:val="24"/>
          <w:highlight w:val="white"/>
        </w:rPr>
        <w:t xml:space="preserve">2.地点：“苏采云”系统。</w:t>
      </w:r>
      <w:r>
        <w:rPr>
          <w:highlight w:val="white"/>
        </w:rPr>
      </w:r>
    </w:p>
    <w:p>
      <w:pPr>
        <w:spacing w:line="440" w:lineRule="exact"/>
        <w:widowControl/>
        <w:rPr>
          <w:rFonts w:hint="eastAsia" w:ascii="宋体" w:hAnsi="宋体" w:cs="宋体"/>
          <w:b/>
          <w:bCs/>
          <w:color w:val="auto"/>
          <w:sz w:val="24"/>
          <w:szCs w:val="24"/>
          <w:highlight w:val="white"/>
        </w:rPr>
      </w:pPr>
      <w:r>
        <w:rPr>
          <w:highlight w:val="white"/>
        </w:rPr>
      </w:r>
      <w:bookmarkStart w:id="16" w:name="_Toc28359007"/>
      <w:r>
        <w:rPr>
          <w:highlight w:val="white"/>
        </w:rPr>
      </w:r>
      <w:bookmarkStart w:id="17" w:name="_Toc35393794"/>
      <w:r>
        <w:rPr>
          <w:highlight w:val="white"/>
        </w:rPr>
      </w:r>
      <w:bookmarkStart w:id="18" w:name="_Toc28359084"/>
      <w:r>
        <w:rPr>
          <w:highlight w:val="white"/>
        </w:rPr>
      </w:r>
      <w:bookmarkStart w:id="19" w:name="_Toc35393625"/>
      <w:r>
        <w:rPr>
          <w:rFonts w:hint="eastAsia" w:ascii="宋体" w:hAnsi="宋体" w:cs="宋体"/>
          <w:b/>
          <w:bCs/>
          <w:color w:val="auto"/>
          <w:sz w:val="24"/>
          <w:szCs w:val="24"/>
          <w:highlight w:val="white"/>
        </w:rPr>
        <w:t xml:space="preserve">五、开启</w:t>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1.时间：</w:t>
      </w:r>
      <w:r>
        <w:rPr>
          <w:rFonts w:hint="eastAsia" w:ascii="宋体" w:hAnsi="宋体" w:cs="宋体"/>
          <w:color w:val="auto"/>
          <w:sz w:val="24"/>
          <w:highlight w:val="white"/>
        </w:rPr>
        <w:t xml:space="preserve">202</w:t>
      </w:r>
      <w:r>
        <w:rPr>
          <w:rFonts w:hint="eastAsia" w:ascii="宋体" w:hAnsi="宋体" w:cs="宋体"/>
          <w:color w:val="auto"/>
          <w:sz w:val="24"/>
          <w:highlight w:val="white"/>
          <w:lang w:val="en-US" w:eastAsia="zh-CN"/>
        </w:rPr>
        <w:t xml:space="preserve">6</w:t>
      </w:r>
      <w:r>
        <w:rPr>
          <w:rFonts w:hint="eastAsia" w:ascii="宋体" w:hAnsi="宋体" w:cs="宋体"/>
          <w:color w:val="auto"/>
          <w:sz w:val="24"/>
          <w:highlight w:val="white"/>
        </w:rPr>
        <w:t xml:space="preserve">年</w:t>
      </w:r>
      <w:r>
        <w:rPr>
          <w:rFonts w:hint="eastAsia" w:ascii="宋体" w:hAnsi="宋体" w:cs="宋体"/>
          <w:color w:val="auto"/>
          <w:sz w:val="24"/>
          <w:highlight w:val="white"/>
          <w:lang w:val="en-US" w:eastAsia="zh-CN"/>
        </w:rPr>
        <w:t xml:space="preserve">4</w:t>
      </w:r>
      <w:r>
        <w:rPr>
          <w:rFonts w:hint="eastAsia" w:ascii="宋体" w:hAnsi="宋体" w:cs="宋体"/>
          <w:color w:val="auto"/>
          <w:sz w:val="24"/>
          <w:highlight w:val="white"/>
        </w:rPr>
        <w:t xml:space="preserve">月</w:t>
      </w:r>
      <w:r>
        <w:rPr>
          <w:rFonts w:hint="eastAsia" w:ascii="宋体" w:hAnsi="宋体" w:cs="宋体"/>
          <w:color w:val="auto"/>
          <w:sz w:val="24"/>
          <w:highlight w:val="white"/>
          <w:lang w:val="en-US" w:eastAsia="zh-CN"/>
        </w:rPr>
        <w:t xml:space="preserve">30</w:t>
      </w:r>
      <w:r>
        <w:rPr>
          <w:rFonts w:hint="eastAsia" w:ascii="宋体" w:hAnsi="宋体" w:cs="宋体"/>
          <w:color w:val="auto"/>
          <w:sz w:val="24"/>
          <w:highlight w:val="white"/>
        </w:rPr>
        <w:t xml:space="preserve">日</w:t>
      </w:r>
      <w:r>
        <w:rPr>
          <w:rFonts w:hint="eastAsia" w:ascii="宋体" w:hAnsi="宋体" w:cs="宋体"/>
          <w:color w:val="auto"/>
          <w:sz w:val="24"/>
          <w:highlight w:val="white"/>
          <w:lang w:val="en-US" w:eastAsia="zh-CN"/>
        </w:rPr>
        <w:t xml:space="preserve">9</w:t>
      </w:r>
      <w:r>
        <w:rPr>
          <w:rFonts w:hint="eastAsia" w:ascii="宋体" w:hAnsi="宋体" w:cs="宋体"/>
          <w:color w:val="auto"/>
          <w:sz w:val="24"/>
          <w:highlight w:val="white"/>
        </w:rPr>
        <w:t xml:space="preserve">点</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0分（北京时间）</w:t>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2.地点：苏州市市辖区政府采购不见面虚拟开标室</w:t>
      </w:r>
      <w:r>
        <w:rPr>
          <w:highlight w:val="white"/>
        </w:rPr>
      </w:r>
    </w:p>
    <w:p>
      <w:pPr>
        <w:spacing w:line="440" w:lineRule="exact"/>
        <w:widowControl/>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六、公告期限</w:t>
      </w:r>
      <w:bookmarkEnd w:id="16"/>
      <w:r>
        <w:rPr>
          <w:highlight w:val="white"/>
        </w:rPr>
      </w:r>
      <w:bookmarkEnd w:id="17"/>
      <w:r>
        <w:rPr>
          <w:highlight w:val="white"/>
        </w:rPr>
      </w:r>
      <w:bookmarkEnd w:id="18"/>
      <w:r>
        <w:rPr>
          <w:highlight w:val="white"/>
        </w:rPr>
      </w:r>
      <w:bookmarkEnd w:id="19"/>
      <w:r>
        <w:rPr>
          <w:highlight w:val="white"/>
        </w:rPr>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自本公告发布之日起3个工作日。</w:t>
      </w:r>
      <w:r>
        <w:rPr>
          <w:highlight w:val="white"/>
        </w:rPr>
      </w:r>
    </w:p>
    <w:p>
      <w:pPr>
        <w:spacing w:line="440" w:lineRule="exact"/>
        <w:widowControl/>
        <w:rPr>
          <w:rFonts w:hint="eastAsia" w:ascii="宋体" w:hAnsi="宋体" w:cs="宋体"/>
          <w:b/>
          <w:bCs/>
          <w:color w:val="auto"/>
          <w:sz w:val="24"/>
          <w:szCs w:val="24"/>
          <w:highlight w:val="white"/>
        </w:rPr>
      </w:pPr>
      <w:r>
        <w:rPr>
          <w:highlight w:val="white"/>
        </w:rPr>
      </w:r>
      <w:bookmarkStart w:id="20" w:name="_Toc35393626"/>
      <w:r>
        <w:rPr>
          <w:highlight w:val="white"/>
        </w:rPr>
      </w:r>
      <w:bookmarkStart w:id="21" w:name="_Toc35393795"/>
      <w:r>
        <w:rPr>
          <w:rFonts w:hint="eastAsia" w:ascii="宋体" w:hAnsi="宋体" w:cs="宋体"/>
          <w:b/>
          <w:bCs/>
          <w:color w:val="auto"/>
          <w:sz w:val="24"/>
          <w:szCs w:val="24"/>
          <w:highlight w:val="white"/>
        </w:rPr>
        <w:t xml:space="preserve">七、其他补充事宜</w:t>
      </w:r>
      <w:bookmarkEnd w:id="20"/>
      <w:r>
        <w:rPr>
          <w:highlight w:val="white"/>
        </w:rPr>
      </w:r>
      <w:bookmarkEnd w:id="21"/>
      <w:r>
        <w:rPr>
          <w:highlight w:val="white"/>
        </w:rPr>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1.根据苏州市财政局《关于深入开展苏州市政府采购合同信用融资业务的通知》相关要求，本项目支持政府采购合同信用融资。</w:t>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2.CA办理：</w:t>
      </w:r>
      <w:r>
        <w:rPr>
          <w:highlight w:val="white"/>
        </w:rPr>
      </w:r>
    </w:p>
    <w:p>
      <w:pPr>
        <w:ind w:firstLine="480"/>
        <w:spacing w:line="440" w:lineRule="exact"/>
        <w:widowControl/>
        <w:rPr>
          <w:rFonts w:hint="eastAsia" w:ascii="宋体" w:hAnsi="宋体" w:cs="宋体"/>
          <w:b/>
          <w:bCs/>
          <w:color w:val="auto"/>
          <w:sz w:val="24"/>
          <w:highlight w:val="white"/>
        </w:rPr>
      </w:pPr>
      <w:r>
        <w:rPr>
          <w:rFonts w:hint="eastAsia" w:ascii="宋体" w:hAnsi="宋体" w:cs="宋体"/>
          <w:color w:val="auto"/>
          <w:sz w:val="24"/>
          <w:highlight w:val="white"/>
        </w:rPr>
        <w:t xml:space="preserve">供应商通过江苏省政府采购一体化平台“苏采云”系统（以下简称“苏采云”系统）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color w:val="auto"/>
          <w:sz w:val="24"/>
          <w:highlight w:val="white"/>
        </w:rPr>
        <w:t xml:space="preserve">“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制作电子投标（响应）文件：</w:t>
      </w:r>
      <w:r>
        <w:rPr>
          <w:highlight w:val="white"/>
        </w:rPr>
      </w:r>
    </w:p>
    <w:p>
      <w:pPr>
        <w:ind w:firstLine="480"/>
        <w:spacing w:line="440" w:lineRule="exact"/>
        <w:widowControl/>
        <w:rPr>
          <w:rFonts w:hint="default" w:ascii="宋体" w:hAnsi="宋体" w:cs="宋体"/>
          <w:color w:val="auto"/>
          <w:sz w:val="24"/>
          <w:highlight w:val="white"/>
        </w:rPr>
      </w:pPr>
      <w:r>
        <w:rPr>
          <w:rFonts w:hint="eastAsia" w:ascii="宋体" w:hAnsi="宋体" w:cs="宋体"/>
          <w:color w:val="auto"/>
          <w:sz w:val="24"/>
          <w:highlight w:val="white"/>
        </w:rPr>
        <w:t xml:space="preserve">本项目采用电子网上招投标，请供应商插入CA证书</w:t>
      </w:r>
      <w:r>
        <w:rPr>
          <w:rFonts w:hint="eastAsia" w:ascii="宋体" w:hAnsi="宋体" w:cs="宋体"/>
          <w:color w:val="auto"/>
          <w:sz w:val="24"/>
          <w:highlight w:val="white"/>
          <w:lang w:eastAsia="zh-CN"/>
        </w:rPr>
        <w:t xml:space="preserve">登录</w:t>
      </w:r>
      <w:r>
        <w:rPr>
          <w:rFonts w:hint="eastAsia" w:ascii="宋体" w:hAnsi="宋体" w:cs="宋体"/>
          <w:color w:val="auto"/>
          <w:sz w:val="24"/>
          <w:highlight w:val="white"/>
        </w:rPr>
        <w:t xml:space="preserve">“苏采云”系统下载客户端（参与项目页面可下载客户端及客户端使用说明），在客户端编制电子投标（响应）文件并进行CA加密，操作步骤详见“苏采云”系统页面提示。操作手册见《苏采云系统供应商操作手册》（以下简称《操作手册》）。电子投标（响应）文件制作完成后请于投标（响应）截止时间前成功上传，</w:t>
      </w:r>
      <w:r>
        <w:rPr>
          <w:rFonts w:hint="eastAsia" w:ascii="宋体" w:hAnsi="宋体" w:cs="宋体"/>
          <w:b/>
          <w:bCs/>
          <w:color w:val="auto"/>
          <w:sz w:val="24"/>
          <w:highlight w:val="white"/>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rPr>
          <w:highlight w:val="white"/>
        </w:rPr>
      </w:r>
    </w:p>
    <w:p>
      <w:pPr>
        <w:numPr>
          <w:ilvl w:val="0"/>
          <w:numId w:val="0"/>
        </w:numPr>
        <w:ind w:firstLine="480"/>
        <w:spacing w:line="440" w:lineRule="exact"/>
        <w:widowControl/>
        <w:rPr>
          <w:rFonts w:hint="eastAsia" w:ascii="宋体" w:hAnsi="宋体" w:cs="宋体"/>
          <w:color w:val="auto"/>
          <w:sz w:val="24"/>
          <w:highlight w:val="white"/>
        </w:rPr>
      </w:pPr>
      <w:r>
        <w:rPr>
          <w:highlight w:val="white"/>
        </w:rPr>
      </w:r>
      <w:bookmarkStart w:id="22" w:name="_Hlk90650417"/>
      <w:r>
        <w:rPr>
          <w:rFonts w:hint="eastAsia" w:ascii="宋体" w:hAnsi="宋体" w:cs="宋体"/>
          <w:color w:val="auto"/>
          <w:sz w:val="24"/>
          <w:highlight w:val="white"/>
          <w:lang w:val="en-US" w:eastAsia="zh-CN"/>
        </w:rPr>
        <w:t xml:space="preserve">4.</w:t>
      </w:r>
      <w:r>
        <w:rPr>
          <w:rFonts w:hint="eastAsia" w:ascii="宋体" w:hAnsi="宋体" w:cs="宋体"/>
          <w:color w:val="auto"/>
          <w:sz w:val="24"/>
          <w:highlight w:val="white"/>
        </w:rPr>
        <w:t xml:space="preserve">线上参加开标（开启）会方式：</w:t>
      </w:r>
      <w:r>
        <w:rPr>
          <w:highlight w:val="white"/>
        </w:rPr>
      </w:r>
    </w:p>
    <w:p>
      <w:pPr>
        <w:numPr>
          <w:ilvl w:val="0"/>
          <w:numId w:val="0"/>
        </w:numPr>
        <w:ind w:firstLine="480"/>
        <w:spacing w:line="440" w:lineRule="exact"/>
        <w:widowControl/>
        <w:rPr>
          <w:rFonts w:hint="eastAsia" w:ascii="宋体" w:hAnsi="宋体" w:cs="宋体"/>
          <w:b/>
          <w:bCs/>
          <w:color w:val="auto"/>
          <w:sz w:val="24"/>
          <w:highlight w:val="white"/>
        </w:rPr>
      </w:pPr>
      <w:r>
        <w:rPr>
          <w:rFonts w:hint="eastAsia" w:ascii="宋体" w:hAnsi="宋体" w:cs="宋体"/>
          <w:color w:val="auto"/>
          <w:sz w:val="24"/>
          <w:highlight w:val="white"/>
        </w:rPr>
        <w:t xml:space="preserve">供应商登录“苏采云”系统，点击“开标大厅”，选择对应项目，点击进入不见面开标系统。本项目为不见面开标（开启）项目，开标阶段供应商在【解密环节】必须使用 CA证书解密电子（投标）响应文件</w:t>
      </w:r>
      <w:r>
        <w:rPr>
          <w:rFonts w:hint="eastAsia" w:ascii="宋体" w:hAnsi="宋体" w:cs="宋体"/>
          <w:b/>
          <w:bCs/>
          <w:color w:val="auto"/>
          <w:sz w:val="24"/>
          <w:highlight w:val="white"/>
        </w:rPr>
        <w:t xml:space="preserve">，如在“苏采云”系统规定的时间内未能成功解密的视为放弃参与本项目，投标无效。</w:t>
      </w:r>
      <w:r>
        <w:rPr>
          <w:highlight w:val="white"/>
        </w:rPr>
      </w:r>
    </w:p>
    <w:p>
      <w:pPr>
        <w:numPr>
          <w:ilvl w:val="0"/>
          <w:numId w:val="0"/>
        </w:numPr>
        <w:ind w:firstLine="480"/>
        <w:spacing w:line="440" w:lineRule="exact"/>
        <w:widowControl/>
        <w:rPr>
          <w:rFonts w:hint="default" w:ascii="宋体" w:hAnsi="宋体" w:cs="宋体"/>
          <w:color w:val="auto"/>
          <w:sz w:val="24"/>
          <w:highlight w:val="white"/>
        </w:rPr>
      </w:pPr>
      <w:r>
        <w:rPr>
          <w:rFonts w:hint="eastAsia" w:ascii="宋体" w:hAnsi="宋体" w:cs="宋体"/>
          <w:color w:val="auto"/>
          <w:sz w:val="24"/>
          <w:highlight w:val="white"/>
        </w:rPr>
        <w:t xml:space="preserve">请供应商确保电脑、系统及其他设备（视频输入输出设备等）无误，且开启直至项目结束</w:t>
      </w:r>
      <w:r>
        <w:rPr>
          <w:rFonts w:hint="eastAsia" w:ascii="宋体" w:hAnsi="宋体" w:cs="宋体"/>
          <w:b/>
          <w:bCs/>
          <w:color w:val="auto"/>
          <w:sz w:val="24"/>
          <w:highlight w:val="white"/>
        </w:rPr>
        <w:t xml:space="preserve">始终保持“苏采云”系统不见面开标大厅在线状态，并按要求在规定时间内进行响应。</w:t>
      </w:r>
      <w:bookmarkEnd w:id="22"/>
      <w:r>
        <w:rPr>
          <w:highlight w:val="white"/>
        </w:rPr>
      </w:r>
      <w:r>
        <w:rPr>
          <w:highlight w:val="white"/>
        </w:rPr>
      </w:r>
    </w:p>
    <w:p>
      <w:pPr>
        <w:numPr>
          <w:ilvl w:val="0"/>
          <w:numId w:val="0"/>
        </w:num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5.</w:t>
      </w:r>
      <w:r>
        <w:rPr>
          <w:rFonts w:hint="eastAsia" w:ascii="宋体" w:hAnsi="宋体" w:cs="宋体"/>
          <w:color w:val="auto"/>
          <w:sz w:val="24"/>
          <w:highlight w:val="white"/>
        </w:rPr>
        <w:t xml:space="preserve">未依照</w:t>
      </w:r>
      <w:r>
        <w:rPr>
          <w:rFonts w:hint="eastAsia" w:ascii="宋体" w:hAnsi="宋体" w:cs="宋体"/>
          <w:color w:val="auto"/>
          <w:sz w:val="24"/>
          <w:highlight w:val="white"/>
          <w:lang w:val="en-US" w:eastAsia="zh-CN"/>
        </w:rPr>
        <w:t xml:space="preserve">采购</w:t>
      </w:r>
      <w:r>
        <w:rPr>
          <w:rFonts w:hint="eastAsia" w:ascii="宋体" w:hAnsi="宋体" w:cs="宋体"/>
          <w:color w:val="auto"/>
          <w:sz w:val="24"/>
          <w:highlight w:val="white"/>
        </w:rPr>
        <w:t xml:space="preserve">公告要求获取</w:t>
      </w:r>
      <w:r>
        <w:rPr>
          <w:rFonts w:hint="eastAsia" w:ascii="宋体" w:hAnsi="宋体" w:cs="宋体"/>
          <w:color w:val="auto"/>
          <w:sz w:val="24"/>
          <w:highlight w:val="white"/>
          <w:lang w:val="en-US" w:eastAsia="zh-CN"/>
        </w:rPr>
        <w:t xml:space="preserve">采购</w:t>
      </w:r>
      <w:r>
        <w:rPr>
          <w:rFonts w:hint="eastAsia" w:ascii="宋体" w:hAnsi="宋体" w:cs="宋体"/>
          <w:color w:val="auto"/>
          <w:sz w:val="24"/>
          <w:highlight w:val="white"/>
        </w:rPr>
        <w:t xml:space="preserve">文件的</w:t>
      </w:r>
      <w:r>
        <w:rPr>
          <w:rFonts w:hint="eastAsia" w:ascii="宋体" w:hAnsi="宋体" w:cs="宋体"/>
          <w:color w:val="auto"/>
          <w:sz w:val="24"/>
          <w:highlight w:val="white"/>
          <w:lang w:val="en-US" w:eastAsia="zh-CN"/>
        </w:rPr>
        <w:t xml:space="preserve">供应商</w:t>
      </w:r>
      <w:r>
        <w:rPr>
          <w:rFonts w:hint="eastAsia" w:ascii="宋体" w:hAnsi="宋体" w:cs="宋体"/>
          <w:color w:val="auto"/>
          <w:sz w:val="24"/>
          <w:highlight w:val="white"/>
        </w:rPr>
        <w:t xml:space="preserve">，视为未参加该项政府采购活动，不具备对该政府采购项目提出质疑的法定权利。</w:t>
      </w:r>
      <w:r>
        <w:rPr>
          <w:highlight w:val="white"/>
        </w:rPr>
      </w:r>
    </w:p>
    <w:p>
      <w:pPr>
        <w:numPr>
          <w:ilvl w:val="0"/>
          <w:numId w:val="0"/>
        </w:numPr>
        <w:ind w:firstLine="480"/>
        <w:spacing w:line="440" w:lineRule="exact"/>
        <w:widowControl/>
        <w:rPr>
          <w:rFonts w:hint="eastAsia" w:ascii="宋体" w:hAnsi="宋体" w:eastAsia="宋体" w:cs="宋体"/>
          <w:color w:val="auto"/>
          <w:sz w:val="24"/>
          <w:highlight w:val="white"/>
        </w:rPr>
      </w:pPr>
      <w:r>
        <w:rPr>
          <w:rFonts w:hint="eastAsia" w:ascii="宋体" w:hAnsi="宋体" w:cs="宋体"/>
          <w:color w:val="auto"/>
          <w:sz w:val="24"/>
          <w:highlight w:val="white"/>
        </w:rPr>
        <w:t xml:space="preserve">本项目获取采购文件截止日期之后仍可以下载采购文件，但截止日期之后下载的采购文件，视为非有效方式且不作为供应商权益受到损害的证明材料和依据</w:t>
      </w:r>
      <w:r>
        <w:rPr>
          <w:rFonts w:hint="eastAsia" w:ascii="宋体" w:hAnsi="宋体" w:cs="宋体"/>
          <w:color w:val="auto"/>
          <w:sz w:val="24"/>
          <w:highlight w:val="white"/>
          <w:lang w:eastAsia="zh-CN"/>
        </w:rPr>
        <w:t xml:space="preserve">。</w:t>
      </w:r>
      <w:r>
        <w:rPr>
          <w:highlight w:val="white"/>
        </w:rPr>
      </w:r>
    </w:p>
    <w:p>
      <w:pPr>
        <w:numPr>
          <w:ilvl w:val="0"/>
          <w:numId w:val="0"/>
        </w:num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6.</w:t>
      </w:r>
      <w:r>
        <w:rPr>
          <w:rFonts w:hint="eastAsia" w:ascii="宋体" w:hAnsi="宋体" w:cs="宋体"/>
          <w:color w:val="auto"/>
          <w:sz w:val="24"/>
          <w:highlight w:val="white"/>
        </w:rPr>
        <w:t xml:space="preserve">更正（补充）公告及附件的获取：</w:t>
      </w:r>
      <w:r>
        <w:rPr>
          <w:highlight w:val="white"/>
        </w:rPr>
      </w:r>
    </w:p>
    <w:p>
      <w:pPr>
        <w:numPr>
          <w:ilvl w:val="0"/>
          <w:numId w:val="0"/>
        </w:numPr>
        <w:ind w:firstLine="480"/>
        <w:spacing w:line="440" w:lineRule="exact"/>
        <w:widowControl/>
        <w:rPr>
          <w:rFonts w:hint="default" w:ascii="宋体" w:hAnsi="宋体" w:cs="宋体"/>
          <w:color w:val="auto"/>
          <w:sz w:val="24"/>
          <w:highlight w:val="white"/>
        </w:rPr>
      </w:pPr>
      <w:r>
        <w:rPr>
          <w:rFonts w:hint="eastAsia" w:ascii="宋体" w:hAnsi="宋体" w:cs="宋体"/>
          <w:color w:val="auto"/>
          <w:sz w:val="24"/>
          <w:highlight w:val="white"/>
        </w:rPr>
        <w:t xml:space="preserve">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highlight w:val="white"/>
        </w:rPr>
      </w:r>
    </w:p>
    <w:p>
      <w:pPr>
        <w:ind w:firstLine="480"/>
        <w:spacing w:line="440" w:lineRule="exact"/>
        <w:widowControl/>
        <w:rPr>
          <w:rFonts w:hint="default" w:ascii="宋体" w:hAnsi="宋体" w:eastAsia="宋体" w:cs="宋体"/>
          <w:color w:val="auto"/>
          <w:sz w:val="24"/>
          <w:highlight w:val="white"/>
        </w:rPr>
      </w:pPr>
      <w:r>
        <w:rPr>
          <w:rFonts w:hint="eastAsia" w:ascii="宋体" w:hAnsi="宋体" w:cs="宋体"/>
          <w:color w:val="auto"/>
          <w:sz w:val="24"/>
          <w:highlight w:val="white"/>
          <w:lang w:val="en-US" w:eastAsia="zh-CN"/>
        </w:rPr>
        <w:t xml:space="preserve">7</w:t>
      </w:r>
      <w:r>
        <w:rPr>
          <w:rFonts w:hint="eastAsia" w:ascii="宋体" w:hAnsi="宋体" w:cs="宋体"/>
          <w:color w:val="auto"/>
          <w:sz w:val="24"/>
          <w:highlight w:val="white"/>
        </w:rPr>
        <w:t xml:space="preserve">.</w:t>
      </w:r>
      <w:r>
        <w:rPr>
          <w:rFonts w:hint="eastAsia" w:ascii="宋体" w:hAnsi="宋体" w:cs="宋体"/>
          <w:color w:val="auto"/>
          <w:sz w:val="24"/>
          <w:highlight w:val="white"/>
          <w:lang w:val="en-US" w:eastAsia="zh-CN"/>
        </w:rPr>
        <w:t xml:space="preserve">技术支持</w:t>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CA技术咨询电话：400-608-6099；</w:t>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电子签章技术咨询服务电话：025-83633811、025-83633812、15380932027、15371015030；</w:t>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“苏采云”平台技术咨询电话：</w:t>
      </w:r>
      <w:r>
        <w:rPr>
          <w:rFonts w:hint="eastAsia" w:ascii="宋体" w:hAnsi="宋体" w:cs="宋体"/>
          <w:color w:val="auto"/>
          <w:sz w:val="24"/>
          <w:highlight w:val="white"/>
          <w:lang w:val="en-US"/>
        </w:rPr>
        <w:t xml:space="preserve">0519-86722802</w:t>
      </w:r>
      <w:r>
        <w:rPr>
          <w:rFonts w:hint="eastAsia" w:ascii="宋体" w:hAnsi="宋体" w:cs="宋体"/>
          <w:color w:val="auto"/>
          <w:sz w:val="24"/>
          <w:highlight w:val="white"/>
        </w:rPr>
        <w:t xml:space="preserve">、</w:t>
      </w:r>
      <w:r>
        <w:rPr>
          <w:rFonts w:hint="eastAsia" w:ascii="宋体" w:hAnsi="宋体" w:cs="宋体"/>
          <w:color w:val="auto"/>
          <w:sz w:val="24"/>
          <w:highlight w:val="white"/>
          <w:lang w:val="en-US"/>
        </w:rPr>
        <w:t xml:space="preserve">13914088964</w:t>
      </w:r>
      <w:r>
        <w:rPr>
          <w:rFonts w:hint="eastAsia" w:ascii="宋体" w:hAnsi="宋体" w:cs="宋体"/>
          <w:color w:val="auto"/>
          <w:sz w:val="24"/>
          <w:highlight w:val="white"/>
        </w:rPr>
        <w:t xml:space="preserve">、</w:t>
      </w:r>
      <w:r>
        <w:rPr>
          <w:rFonts w:hint="eastAsia" w:ascii="宋体" w:hAnsi="宋体" w:cs="宋体"/>
          <w:color w:val="auto"/>
          <w:sz w:val="24"/>
          <w:highlight w:val="white"/>
          <w:lang w:val="en-US"/>
        </w:rPr>
        <w:t xml:space="preserve">18261002950</w:t>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智能客服：登录苏采云系统后，联系系统右下方智能客服图标进行咨询。</w:t>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8</w:t>
      </w:r>
      <w:r>
        <w:rPr>
          <w:rFonts w:hint="eastAsia" w:ascii="宋体" w:hAnsi="宋体" w:cs="宋体"/>
          <w:color w:val="auto"/>
          <w:sz w:val="24"/>
          <w:highlight w:val="white"/>
        </w:rPr>
        <w:t xml:space="preserve">.本次采购的相关信息刊登在苏州政府采购网、江苏政府采购网</w:t>
      </w:r>
      <w:r>
        <w:rPr>
          <w:rFonts w:hint="eastAsia" w:ascii="宋体" w:hAnsi="宋体" w:cs="宋体"/>
          <w:color w:val="auto"/>
          <w:sz w:val="24"/>
          <w:highlight w:val="white"/>
          <w:lang w:val="zh-CN"/>
        </w:rPr>
        <w:t xml:space="preserve">、中国政府采购网，成交公告亦刊登在此媒体，敬请各供应商注意</w:t>
      </w:r>
      <w:r>
        <w:rPr>
          <w:rFonts w:hint="eastAsia" w:ascii="宋体" w:hAnsi="宋体" w:cs="宋体"/>
          <w:color w:val="auto"/>
          <w:sz w:val="24"/>
          <w:highlight w:val="white"/>
        </w:rPr>
        <w:t xml:space="preserve">。</w:t>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9</w:t>
      </w:r>
      <w:r>
        <w:rPr>
          <w:rFonts w:hint="eastAsia" w:ascii="宋体" w:hAnsi="宋体" w:cs="宋体"/>
          <w:color w:val="auto"/>
          <w:sz w:val="24"/>
          <w:highlight w:val="white"/>
        </w:rPr>
        <w:t xml:space="preserve">.政府采购监管处电话：0512-68616651。</w:t>
      </w:r>
      <w:r>
        <w:rPr>
          <w:highlight w:val="white"/>
        </w:rPr>
      </w:r>
    </w:p>
    <w:p>
      <w:pPr>
        <w:spacing w:line="440" w:lineRule="exact"/>
        <w:widowControl/>
        <w:rPr>
          <w:rFonts w:hint="eastAsia" w:ascii="宋体" w:hAnsi="宋体" w:cs="宋体"/>
          <w:b/>
          <w:bCs/>
          <w:color w:val="auto"/>
          <w:sz w:val="24"/>
          <w:szCs w:val="24"/>
          <w:highlight w:val="white"/>
        </w:rPr>
      </w:pPr>
      <w:r>
        <w:rPr>
          <w:highlight w:val="white"/>
        </w:rPr>
      </w:r>
      <w:bookmarkStart w:id="23" w:name="_Toc28359008"/>
      <w:r>
        <w:rPr>
          <w:highlight w:val="white"/>
        </w:rPr>
      </w:r>
      <w:bookmarkStart w:id="24" w:name="_Toc35393796"/>
      <w:r>
        <w:rPr>
          <w:highlight w:val="white"/>
        </w:rPr>
      </w:r>
      <w:bookmarkStart w:id="25" w:name="_Toc35393627"/>
      <w:r>
        <w:rPr>
          <w:highlight w:val="white"/>
        </w:rPr>
      </w:r>
      <w:bookmarkStart w:id="26" w:name="_Toc28359085"/>
      <w:r>
        <w:rPr>
          <w:rFonts w:hint="eastAsia" w:ascii="宋体" w:hAnsi="宋体" w:cs="宋体"/>
          <w:b/>
          <w:bCs/>
          <w:color w:val="auto"/>
          <w:sz w:val="24"/>
          <w:szCs w:val="24"/>
          <w:highlight w:val="white"/>
        </w:rPr>
        <w:t xml:space="preserve">八、对本次招标提出询问，请按以下方式联系</w:t>
      </w:r>
      <w:bookmarkEnd w:id="23"/>
      <w:r>
        <w:rPr>
          <w:highlight w:val="white"/>
        </w:rPr>
      </w:r>
      <w:bookmarkEnd w:id="24"/>
      <w:r>
        <w:rPr>
          <w:highlight w:val="white"/>
        </w:rPr>
      </w:r>
      <w:bookmarkEnd w:id="25"/>
      <w:r>
        <w:rPr>
          <w:highlight w:val="white"/>
        </w:rPr>
      </w:r>
      <w:bookmarkEnd w:id="26"/>
      <w:r>
        <w:rPr>
          <w:highlight w:val="white"/>
        </w:rPr>
      </w:r>
      <w:r>
        <w:rPr>
          <w:highlight w:val="white"/>
        </w:rPr>
      </w:r>
    </w:p>
    <w:p>
      <w:pPr>
        <w:ind w:firstLine="480"/>
        <w:spacing w:line="440" w:lineRule="exact"/>
        <w:widowControl/>
        <w:rPr>
          <w:rFonts w:hint="eastAsia" w:ascii="宋体" w:hAnsi="宋体" w:cs="宋体"/>
          <w:color w:val="auto"/>
          <w:sz w:val="24"/>
          <w:highlight w:val="white"/>
        </w:rPr>
      </w:pPr>
      <w:r>
        <w:rPr>
          <w:highlight w:val="white"/>
        </w:rPr>
      </w:r>
      <w:bookmarkStart w:id="27" w:name="_Toc28358998"/>
      <w:r>
        <w:rPr>
          <w:highlight w:val="white"/>
        </w:rPr>
      </w:r>
      <w:bookmarkStart w:id="28" w:name="_Toc35393617"/>
      <w:r>
        <w:rPr>
          <w:highlight w:val="white"/>
        </w:rPr>
      </w:r>
      <w:bookmarkStart w:id="29" w:name="_Toc28359075"/>
      <w:r>
        <w:rPr>
          <w:highlight w:val="white"/>
        </w:rPr>
      </w:r>
      <w:bookmarkStart w:id="30" w:name="_Toc35393786"/>
      <w:r>
        <w:rPr>
          <w:rFonts w:hint="eastAsia" w:ascii="宋体" w:hAnsi="宋体" w:cs="宋体"/>
          <w:color w:val="auto"/>
          <w:sz w:val="24"/>
          <w:highlight w:val="white"/>
        </w:rPr>
        <w:t xml:space="preserve">1.采购人信息 </w:t>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名 称：</w:t>
      </w:r>
      <w:r>
        <w:rPr>
          <w:rFonts w:hint="eastAsia" w:ascii="宋体" w:hAnsi="宋体" w:cs="宋体"/>
          <w:color w:val="auto"/>
          <w:sz w:val="24"/>
          <w:highlight w:val="white"/>
          <w:lang w:eastAsia="zh-CN"/>
        </w:rPr>
        <w:t xml:space="preserve">苏州市公安局相城分局交通管理大队黄埭中队</w:t>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地 址：</w:t>
      </w:r>
      <w:r>
        <w:rPr>
          <w:rFonts w:hint="eastAsia" w:ascii="宋体" w:hAnsi="宋体" w:cs="宋体"/>
          <w:color w:val="auto"/>
          <w:sz w:val="24"/>
          <w:highlight w:val="white"/>
          <w:lang w:val="en-US" w:eastAsia="zh-CN"/>
        </w:rPr>
        <w:t xml:space="preserve">苏州市相城区黄埭镇春秋路1号</w:t>
      </w:r>
      <w:r>
        <w:rPr>
          <w:rFonts w:hint="eastAsia" w:ascii="宋体" w:hAnsi="宋体" w:cs="宋体"/>
          <w:color w:val="auto"/>
          <w:sz w:val="24"/>
          <w:highlight w:val="white"/>
        </w:rPr>
        <w:t xml:space="preserve"> </w:t>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联系人：</w:t>
      </w:r>
      <w:r>
        <w:rPr>
          <w:rFonts w:hint="eastAsia" w:ascii="宋体" w:hAnsi="宋体" w:cs="宋体"/>
          <w:color w:val="auto"/>
          <w:sz w:val="24"/>
          <w:highlight w:val="white"/>
          <w:lang w:val="en-US" w:eastAsia="zh-CN"/>
        </w:rPr>
        <w:t xml:space="preserve">吕雷</w:t>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联系电话：</w:t>
      </w:r>
      <w:r>
        <w:rPr>
          <w:rFonts w:hint="eastAsia" w:ascii="宋体" w:hAnsi="宋体" w:cs="宋体"/>
          <w:color w:val="auto"/>
          <w:sz w:val="24"/>
          <w:highlight w:val="white"/>
          <w:lang w:val="en-US" w:eastAsia="zh-CN"/>
        </w:rPr>
        <w:t xml:space="preserve">0512-66732230</w:t>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2.采购代理机构信息 </w:t>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名称：苏州润禹工程咨询管理有限公司                </w:t>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地 址：苏州市吴中区重楼路9号10楼 </w:t>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联系人：姚怡君、胡菁菁</w:t>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联系方式：0512-65857193</w:t>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3.项目联系方式</w:t>
      </w:r>
      <w:r>
        <w:rPr>
          <w:highlight w:val="white"/>
        </w:rPr>
      </w:r>
    </w:p>
    <w:p>
      <w:pPr>
        <w:ind w:firstLine="480"/>
        <w:spacing w:line="440" w:lineRule="exact"/>
        <w:widowControl/>
        <w:rPr>
          <w:rFonts w:hint="eastAsia" w:ascii="宋体" w:hAnsi="宋体" w:cs="宋体"/>
          <w:color w:val="auto"/>
          <w:sz w:val="24"/>
          <w:highlight w:val="white"/>
        </w:rPr>
      </w:pPr>
      <w:r>
        <w:rPr>
          <w:rFonts w:hint="eastAsia" w:ascii="宋体" w:hAnsi="宋体" w:cs="宋体"/>
          <w:color w:val="auto"/>
          <w:sz w:val="24"/>
          <w:highlight w:val="white"/>
        </w:rPr>
        <w:t xml:space="preserve">项目联系人：姚怡君、胡菁菁</w:t>
      </w:r>
      <w:r>
        <w:rPr>
          <w:highlight w:val="white"/>
        </w:rPr>
      </w:r>
    </w:p>
    <w:p>
      <w:pPr>
        <w:ind w:firstLine="480"/>
        <w:spacing w:line="440" w:lineRule="exact"/>
        <w:widowControl/>
        <w:rPr>
          <w:rFonts w:hint="eastAsia" w:ascii="宋体" w:hAnsi="宋体" w:cs="宋体"/>
          <w:color w:val="auto"/>
          <w:sz w:val="24"/>
          <w:highlight w:val="white"/>
        </w:rPr>
        <w:sectPr>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cs="宋体"/>
          <w:color w:val="auto"/>
          <w:sz w:val="24"/>
          <w:highlight w:val="white"/>
        </w:rPr>
        <w:t xml:space="preserve">电话：0512-65857193</w:t>
      </w:r>
      <w:bookmarkEnd w:id="27"/>
      <w:r>
        <w:rPr>
          <w:highlight w:val="white"/>
        </w:rPr>
      </w:r>
      <w:bookmarkEnd w:id="28"/>
      <w:r>
        <w:rPr>
          <w:highlight w:val="white"/>
        </w:rPr>
      </w:r>
      <w:bookmarkEnd w:id="29"/>
      <w:r>
        <w:rPr>
          <w:highlight w:val="white"/>
        </w:rPr>
      </w:r>
      <w:bookmarkEnd w:id="30"/>
      <w:r>
        <w:rPr>
          <w:highlight w:val="white"/>
        </w:rPr>
      </w:r>
      <w:r>
        <w:rPr>
          <w:highlight w:val="white"/>
        </w:rPr>
      </w:r>
    </w:p>
    <w:p>
      <w:pPr>
        <w:jc w:val="center"/>
        <w:spacing w:line="440" w:lineRule="exact"/>
        <w:tabs>
          <w:tab w:val="left" w:pos="8930" w:leader="none"/>
          <w:tab w:val="left" w:pos="9306" w:leader="none"/>
        </w:tabs>
        <w:rPr>
          <w:rFonts w:ascii="宋体" w:hAnsi="宋体" w:cs="宋体"/>
          <w:color w:val="auto"/>
          <w:sz w:val="24"/>
          <w:highlight w:val="white"/>
        </w:rPr>
        <w:outlineLvl w:val="0"/>
      </w:pPr>
      <w:r>
        <w:rPr>
          <w:highlight w:val="white"/>
        </w:rPr>
      </w:r>
      <w:bookmarkStart w:id="31" w:name="_Toc23410"/>
      <w:r>
        <w:rPr>
          <w:rStyle w:val="1071"/>
          <w:rFonts w:hint="eastAsia" w:ascii="宋体" w:hAnsi="宋体" w:cs="宋体"/>
          <w:color w:val="auto"/>
          <w:sz w:val="36"/>
          <w:szCs w:val="36"/>
          <w:highlight w:val="white"/>
        </w:rPr>
        <w:t xml:space="preserve">第二章 </w:t>
      </w:r>
      <w:r>
        <w:rPr>
          <w:rStyle w:val="1071"/>
          <w:rFonts w:hint="eastAsia" w:ascii="宋体" w:hAnsi="宋体" w:cs="宋体"/>
          <w:color w:val="auto"/>
          <w:sz w:val="36"/>
          <w:szCs w:val="36"/>
          <w:highlight w:val="white"/>
          <w:lang w:val="en-US" w:eastAsia="zh-CN"/>
        </w:rPr>
        <w:t xml:space="preserve">供应商</w:t>
      </w:r>
      <w:r>
        <w:rPr>
          <w:rStyle w:val="1071"/>
          <w:rFonts w:hint="eastAsia" w:ascii="宋体" w:hAnsi="宋体" w:cs="宋体"/>
          <w:color w:val="auto"/>
          <w:sz w:val="36"/>
          <w:szCs w:val="36"/>
          <w:highlight w:val="white"/>
        </w:rPr>
        <w:t xml:space="preserve">须知</w:t>
      </w:r>
      <w:bookmarkEnd w:id="31"/>
      <w:r>
        <w:rPr>
          <w:highlight w:val="white"/>
        </w:rPr>
      </w:r>
      <w:r>
        <w:rPr>
          <w:highlight w:val="white"/>
        </w:rPr>
      </w:r>
    </w:p>
    <w:p>
      <w:pPr>
        <w:jc w:val="center"/>
        <w:spacing w:line="440" w:lineRule="exact"/>
        <w:tabs>
          <w:tab w:val="left" w:pos="8930" w:leader="none"/>
          <w:tab w:val="left" w:pos="9306" w:leader="none"/>
        </w:tabs>
        <w:rPr>
          <w:rFonts w:hint="eastAsia" w:ascii="宋体" w:hAnsi="宋体" w:cs="宋体"/>
          <w:b/>
          <w:bCs/>
          <w:color w:val="auto"/>
          <w:sz w:val="28"/>
          <w:szCs w:val="28"/>
          <w:highlight w:val="white"/>
        </w:rPr>
      </w:pPr>
      <w:r>
        <w:rPr>
          <w:rFonts w:hint="eastAsia" w:ascii="宋体" w:hAnsi="宋体" w:cs="宋体"/>
          <w:b/>
          <w:bCs/>
          <w:color w:val="auto"/>
          <w:sz w:val="28"/>
          <w:szCs w:val="28"/>
          <w:highlight w:val="white"/>
          <w:lang w:val="en-US" w:eastAsia="zh-CN"/>
        </w:rPr>
      </w:r>
      <w:r>
        <w:rPr>
          <w:highlight w:val="white"/>
        </w:rPr>
      </w:r>
    </w:p>
    <w:p>
      <w:pPr>
        <w:jc w:val="center"/>
        <w:spacing w:line="440" w:lineRule="exact"/>
        <w:tabs>
          <w:tab w:val="left" w:pos="8930" w:leader="none"/>
          <w:tab w:val="left" w:pos="9306" w:leader="none"/>
        </w:tabs>
        <w:rPr>
          <w:rFonts w:hint="default" w:ascii="宋体" w:hAnsi="宋体" w:eastAsia="宋体" w:cs="宋体"/>
          <w:b/>
          <w:bCs/>
          <w:color w:val="auto"/>
          <w:sz w:val="24"/>
          <w:szCs w:val="24"/>
          <w:highlight w:val="white"/>
        </w:rPr>
      </w:pPr>
      <w:r>
        <w:rPr>
          <w:rFonts w:hint="eastAsia" w:ascii="宋体" w:hAnsi="宋体" w:cs="宋体"/>
          <w:b/>
          <w:bCs/>
          <w:color w:val="auto"/>
          <w:sz w:val="28"/>
          <w:szCs w:val="28"/>
          <w:highlight w:val="white"/>
          <w:lang w:val="en-US" w:eastAsia="zh-CN"/>
        </w:rPr>
        <w:t xml:space="preserve">供应商须知前附表</w:t>
      </w:r>
      <w:r>
        <w:rPr>
          <w:highlight w:val="white"/>
        </w:rPr>
      </w:r>
    </w:p>
    <w:p>
      <w:pPr>
        <w:jc w:val="center"/>
        <w:rPr>
          <w:rFonts w:ascii="Microsoft New Tai Lue" w:hAnsi="Microsoft New Tai Lue" w:cs="Microsoft New Tai Lue"/>
          <w:color w:val="auto"/>
          <w:sz w:val="24"/>
          <w:szCs w:val="24"/>
          <w:highlight w:val="white"/>
        </w:rPr>
      </w:pPr>
      <w:r>
        <w:rPr>
          <w:rFonts w:ascii="Microsoft New Tai Lue" w:hAnsi="Microsoft New Tai Lue" w:cs="Microsoft New Tai Lue"/>
          <w:color w:val="auto"/>
          <w:sz w:val="24"/>
          <w:szCs w:val="24"/>
          <w:highlight w:val="white"/>
        </w:rPr>
        <w:t xml:space="preserve">本</w:t>
      </w:r>
      <w:r>
        <w:rPr>
          <w:rFonts w:hint="eastAsia" w:ascii="Microsoft New Tai Lue" w:hAnsi="Microsoft New Tai Lue" w:cs="Microsoft New Tai Lue"/>
          <w:color w:val="auto"/>
          <w:sz w:val="24"/>
          <w:szCs w:val="24"/>
          <w:highlight w:val="white"/>
        </w:rPr>
        <w:t xml:space="preserve">表</w:t>
      </w:r>
      <w:r>
        <w:rPr>
          <w:rFonts w:ascii="Microsoft New Tai Lue" w:hAnsi="Microsoft New Tai Lue" w:cs="Microsoft New Tai Lue"/>
          <w:color w:val="auto"/>
          <w:sz w:val="24"/>
          <w:szCs w:val="24"/>
          <w:highlight w:val="white"/>
        </w:rPr>
        <w:t xml:space="preserve">是对《供应商须知》正文的具体补充和修改，如有矛盾，以本《前附表》为准。</w:t>
      </w:r>
      <w:r>
        <w:rPr>
          <w:highlight w:val="white"/>
        </w:rPr>
      </w:r>
    </w:p>
    <w:p>
      <w:pPr>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Microsoft New Tai Lue" w:hAnsi="Microsoft New Tai Lue" w:cs="Microsoft New Tai Lue"/>
          <w:color w:val="auto"/>
          <w:sz w:val="24"/>
          <w:szCs w:val="24"/>
          <w:highlight w:val="white"/>
        </w:rPr>
        <w:t xml:space="preserve">标记“</w:t>
      </w:r>
      <w:r>
        <w:rPr>
          <w:rFonts w:hint="eastAsia"/>
          <w:color w:val="auto"/>
          <w:spacing w:val="2"/>
          <w:highlight w:val="white"/>
          <w:lang w:eastAsia="zh-CN"/>
        </w:rPr>
        <w:t xml:space="preserve">☑</w:t>
      </w:r>
      <w:r>
        <w:rPr>
          <w:rFonts w:hint="eastAsia" w:ascii="Microsoft New Tai Lue" w:hAnsi="Microsoft New Tai Lue" w:cs="Microsoft New Tai Lue"/>
          <w:color w:val="auto"/>
          <w:sz w:val="24"/>
          <w:szCs w:val="24"/>
          <w:highlight w:val="white"/>
        </w:rPr>
        <w:t xml:space="preserve">”的选项意为适用于本项目，标记“</w:t>
      </w:r>
      <w:r>
        <w:rPr>
          <w:rFonts w:ascii="Microsoft New Tai Lue" w:hAnsi="Microsoft New Tai Lue" w:cs="Microsoft New Tai Lue"/>
          <w:color w:val="auto"/>
          <w:sz w:val="24"/>
          <w:szCs w:val="24"/>
          <w:highlight w:val="white"/>
        </w:rPr>
        <w:t xml:space="preserve">□</w:t>
      </w:r>
      <w:r>
        <w:rPr>
          <w:rFonts w:hint="eastAsia" w:ascii="Microsoft New Tai Lue" w:hAnsi="Microsoft New Tai Lue" w:cs="Microsoft New Tai Lue"/>
          <w:color w:val="auto"/>
          <w:sz w:val="24"/>
          <w:szCs w:val="24"/>
          <w:highlight w:val="white"/>
        </w:rPr>
        <w:t xml:space="preserve">”的选项意为不适用于本项目。</w:t>
      </w:r>
      <w:r>
        <w:rPr>
          <w:highlight w:val="white"/>
        </w:rPr>
      </w:r>
    </w:p>
    <w:tbl>
      <w:tblPr>
        <w:tblStyle w:val="816"/>
        <w:tblW w:w="5436" w:type="pct"/>
        <w:tblInd w:w="-408" w:type="dxa"/>
        <w:tblLayout w:type="autofit"/>
        <w:tblCellMar>
          <w:left w:w="108" w:type="dxa"/>
          <w:top w:w="0" w:type="dxa"/>
          <w:right w:w="108" w:type="dxa"/>
          <w:bottom w:w="0" w:type="dxa"/>
        </w:tblCellMar>
        <w:tblLook w:val="04A0" w:firstRow="1" w:lastRow="0" w:firstColumn="1" w:lastColumn="0" w:noHBand="0" w:noVBand="1"/>
      </w:tblPr>
      <w:tblGrid>
        <w:gridCol w:w="773"/>
        <w:gridCol w:w="3126"/>
        <w:gridCol w:w="6569"/>
      </w:tblGrid>
      <w:tr>
        <w:trPr>
          <w:trHeight w:val="4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ascii="宋体" w:hAnsi="宋体" w:cs="宋体"/>
                <w:b/>
                <w:bCs/>
                <w:color w:val="auto"/>
                <w:sz w:val="24"/>
                <w:highlight w:val="white"/>
              </w:rPr>
            </w:pPr>
            <w:r>
              <w:rPr>
                <w:rFonts w:hint="eastAsia" w:ascii="宋体" w:hAnsi="宋体" w:cs="宋体"/>
                <w:b/>
                <w:bCs/>
                <w:color w:val="auto"/>
                <w:sz w:val="24"/>
                <w:highlight w:val="white"/>
              </w:rPr>
              <w:t xml:space="preserve">序号</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b/>
                <w:bCs/>
                <w:color w:val="auto"/>
                <w:sz w:val="24"/>
                <w:highlight w:val="white"/>
              </w:rPr>
            </w:pPr>
            <w:r>
              <w:rPr>
                <w:rFonts w:hint="eastAsia" w:ascii="宋体" w:hAnsi="宋体" w:cs="宋体"/>
                <w:b/>
                <w:bCs/>
                <w:color w:val="auto"/>
                <w:sz w:val="24"/>
                <w:highlight w:val="white"/>
                <w:lang w:val="en-US" w:eastAsia="zh-CN"/>
              </w:rPr>
              <w:t xml:space="preserve">条款名称</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jc w:val="center"/>
              <w:spacing w:line="440" w:lineRule="exact"/>
              <w:rPr>
                <w:rFonts w:ascii="宋体" w:hAnsi="宋体" w:cs="宋体"/>
                <w:b/>
                <w:bCs/>
                <w:color w:val="auto"/>
                <w:sz w:val="24"/>
                <w:highlight w:val="white"/>
              </w:rPr>
            </w:pPr>
            <w:r>
              <w:rPr>
                <w:rFonts w:hint="eastAsia" w:ascii="宋体" w:hAnsi="宋体" w:cs="宋体"/>
                <w:b/>
                <w:bCs/>
                <w:color w:val="auto"/>
                <w:sz w:val="24"/>
                <w:highlight w:val="white"/>
              </w:rPr>
              <w:t xml:space="preserve">内               容</w:t>
            </w:r>
            <w:r>
              <w:rPr>
                <w:highlight w:val="white"/>
              </w:rPr>
            </w:r>
          </w:p>
        </w:tc>
      </w:tr>
      <w:tr>
        <w:trP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ascii="宋体" w:hAnsi="宋体" w:eastAsia="宋体" w:cs="宋体"/>
                <w:color w:val="auto"/>
                <w:sz w:val="24"/>
                <w:highlight w:val="white"/>
              </w:rPr>
            </w:pPr>
            <w:r>
              <w:rPr>
                <w:rFonts w:hint="eastAsia" w:ascii="宋体" w:hAnsi="宋体" w:eastAsia="宋体" w:cs="宋体"/>
                <w:color w:val="auto"/>
                <w:sz w:val="24"/>
                <w:highlight w:val="white"/>
              </w:rPr>
              <w:t xml:space="preserve">1</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eastAsia" w:ascii="宋体" w:hAnsi="宋体" w:eastAsia="宋体" w:cs="宋体"/>
                <w:color w:val="auto"/>
                <w:sz w:val="24"/>
                <w:szCs w:val="22"/>
                <w:highlight w:val="white"/>
              </w:rPr>
            </w:pPr>
            <w:r>
              <w:rPr>
                <w:rFonts w:hint="eastAsia" w:ascii="宋体" w:hAnsi="宋体" w:cs="宋体"/>
                <w:color w:val="auto"/>
                <w:sz w:val="24"/>
                <w:highlight w:val="white"/>
              </w:rPr>
              <w:t xml:space="preserve">采购人</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left"/>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名 称：</w:t>
            </w:r>
            <w:r>
              <w:rPr>
                <w:rFonts w:hint="eastAsia" w:ascii="宋体" w:hAnsi="宋体" w:eastAsia="宋体" w:cs="宋体"/>
                <w:color w:val="auto"/>
                <w:sz w:val="24"/>
                <w:highlight w:val="white"/>
                <w:lang w:eastAsia="zh-CN"/>
              </w:rPr>
              <w:t xml:space="preserve">苏州市公安局相城分局交通管理大队黄埭中队</w:t>
            </w:r>
            <w:r>
              <w:rPr>
                <w:highlight w:val="white"/>
              </w:rPr>
            </w:r>
          </w:p>
          <w:p>
            <w:pPr>
              <w:ind w:firstLine="240"/>
              <w:jc w:val="left"/>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地 址：</w:t>
            </w:r>
            <w:r>
              <w:rPr>
                <w:rFonts w:hint="eastAsia" w:ascii="宋体" w:hAnsi="宋体" w:eastAsia="宋体" w:cs="宋体"/>
                <w:color w:val="auto"/>
                <w:sz w:val="24"/>
                <w:highlight w:val="white"/>
                <w:lang w:val="en-US" w:eastAsia="zh-CN"/>
              </w:rPr>
              <w:t xml:space="preserve">苏州市相城区黄埭镇春秋路1号</w:t>
            </w:r>
            <w:r>
              <w:rPr>
                <w:rFonts w:hint="eastAsia" w:ascii="宋体" w:hAnsi="宋体" w:eastAsia="宋体" w:cs="宋体"/>
                <w:color w:val="auto"/>
                <w:sz w:val="24"/>
                <w:highlight w:val="white"/>
              </w:rPr>
              <w:t xml:space="preserve"> </w:t>
            </w:r>
            <w:r>
              <w:rPr>
                <w:highlight w:val="white"/>
              </w:rPr>
            </w:r>
          </w:p>
          <w:p>
            <w:pPr>
              <w:ind w:firstLine="240"/>
              <w:jc w:val="left"/>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联系人：</w:t>
            </w:r>
            <w:r>
              <w:rPr>
                <w:rFonts w:hint="eastAsia" w:ascii="宋体" w:hAnsi="宋体" w:eastAsia="宋体" w:cs="宋体"/>
                <w:color w:val="auto"/>
                <w:sz w:val="24"/>
                <w:highlight w:val="white"/>
                <w:lang w:val="en-US" w:eastAsia="zh-CN"/>
              </w:rPr>
              <w:t xml:space="preserve">吕雷</w:t>
            </w:r>
            <w:r>
              <w:rPr>
                <w:highlight w:val="white"/>
              </w:rPr>
            </w:r>
          </w:p>
          <w:p>
            <w:pPr>
              <w:ind w:firstLine="240"/>
              <w:jc w:val="left"/>
              <w:spacing w:line="440" w:lineRule="exact"/>
              <w:rPr>
                <w:rFonts w:hint="eastAsia" w:ascii="宋体" w:hAnsi="宋体" w:eastAsia="宋体" w:cs="宋体"/>
                <w:color w:val="auto"/>
                <w:sz w:val="24"/>
                <w:szCs w:val="22"/>
                <w:highlight w:val="white"/>
              </w:rPr>
            </w:pPr>
            <w:r>
              <w:rPr>
                <w:rFonts w:hint="eastAsia" w:ascii="宋体" w:hAnsi="宋体" w:eastAsia="宋体" w:cs="宋体"/>
                <w:color w:val="auto"/>
                <w:sz w:val="24"/>
                <w:highlight w:val="white"/>
              </w:rPr>
              <w:t xml:space="preserve">联系电话：</w:t>
            </w:r>
            <w:r>
              <w:rPr>
                <w:rFonts w:hint="eastAsia" w:ascii="宋体" w:hAnsi="宋体" w:eastAsia="宋体" w:cs="宋体"/>
                <w:color w:val="auto"/>
                <w:sz w:val="24"/>
                <w:highlight w:val="white"/>
                <w:lang w:val="en-US" w:eastAsia="zh-CN"/>
              </w:rPr>
              <w:t xml:space="preserve">0512-66732230</w:t>
            </w:r>
            <w:r>
              <w:rPr>
                <w:highlight w:val="white"/>
              </w:rPr>
            </w:r>
          </w:p>
        </w:tc>
      </w:tr>
      <w:tr>
        <w:trPr>
          <w:trHeight w:val="3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ascii="宋体" w:hAnsi="宋体" w:eastAsia="宋体" w:cs="宋体"/>
                <w:color w:val="auto"/>
                <w:sz w:val="24"/>
                <w:highlight w:val="white"/>
              </w:rPr>
            </w:pPr>
            <w:r>
              <w:rPr>
                <w:rFonts w:hint="eastAsia" w:ascii="宋体" w:hAnsi="宋体" w:eastAsia="宋体" w:cs="宋体"/>
                <w:color w:val="auto"/>
                <w:sz w:val="24"/>
                <w:highlight w:val="white"/>
              </w:rPr>
              <w:t xml:space="preserve">2</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ascii="宋体" w:hAnsi="宋体" w:eastAsia="宋体" w:cs="宋体"/>
                <w:color w:val="auto"/>
                <w:sz w:val="24"/>
                <w:szCs w:val="22"/>
                <w:highlight w:val="white"/>
              </w:rPr>
            </w:pPr>
            <w:r>
              <w:rPr>
                <w:rFonts w:hint="eastAsia" w:ascii="宋体" w:hAnsi="宋体" w:cs="宋体"/>
                <w:color w:val="auto"/>
                <w:sz w:val="24"/>
                <w:highlight w:val="white"/>
              </w:rPr>
              <w:t xml:space="preserve">采购代理机构名称及地址</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left"/>
              <w:spacing w:line="440" w:lineRule="exact"/>
              <w:rPr>
                <w:rFonts w:hint="eastAsia" w:ascii="宋体" w:hAnsi="宋体" w:eastAsia="宋体" w:cs="宋体"/>
                <w:color w:val="auto"/>
                <w:sz w:val="24"/>
                <w:highlight w:val="white"/>
              </w:rPr>
            </w:pPr>
            <w:r>
              <w:rPr>
                <w:rFonts w:hint="eastAsia" w:ascii="宋体" w:hAnsi="宋体" w:cs="宋体"/>
                <w:color w:val="auto"/>
                <w:sz w:val="24"/>
                <w:highlight w:val="white"/>
              </w:rPr>
              <w:t xml:space="preserve">名称：</w:t>
            </w:r>
            <w:r>
              <w:rPr>
                <w:rFonts w:hint="eastAsia" w:ascii="宋体" w:hAnsi="宋体" w:eastAsia="宋体" w:cs="宋体"/>
                <w:color w:val="auto"/>
                <w:sz w:val="24"/>
                <w:highlight w:val="white"/>
              </w:rPr>
              <w:t xml:space="preserve">苏州润禹工程咨询管理有限公司</w:t>
            </w:r>
            <w:r>
              <w:rPr>
                <w:highlight w:val="white"/>
              </w:rPr>
            </w:r>
          </w:p>
          <w:p>
            <w:pPr>
              <w:ind w:firstLine="240"/>
              <w:jc w:val="left"/>
              <w:spacing w:line="440" w:lineRule="exact"/>
              <w:rPr>
                <w:rFonts w:hint="default" w:ascii="宋体" w:hAnsi="宋体" w:eastAsia="宋体" w:cs="宋体"/>
                <w:color w:val="auto"/>
                <w:sz w:val="24"/>
                <w:highlight w:val="white"/>
              </w:rPr>
            </w:pPr>
            <w:r>
              <w:rPr>
                <w:rFonts w:hint="eastAsia" w:ascii="宋体" w:hAnsi="宋体" w:eastAsia="宋体" w:cs="宋体"/>
                <w:color w:val="auto"/>
                <w:sz w:val="24"/>
                <w:highlight w:val="white"/>
              </w:rPr>
              <w:t xml:space="preserve">地址：</w:t>
            </w:r>
            <w:r>
              <w:rPr>
                <w:rFonts w:hint="eastAsia" w:ascii="宋体" w:hAnsi="宋体" w:eastAsia="宋体" w:cs="宋体"/>
                <w:color w:val="auto"/>
                <w:sz w:val="24"/>
                <w:highlight w:val="white"/>
                <w:lang w:val="en-US" w:eastAsia="zh-CN"/>
              </w:rPr>
              <w:t xml:space="preserve">苏州市吴中区重楼路9号10楼</w:t>
            </w:r>
            <w:r>
              <w:rPr>
                <w:highlight w:val="white"/>
              </w:rPr>
            </w:r>
          </w:p>
          <w:p>
            <w:pPr>
              <w:ind w:firstLine="24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联系人：姚怡君、胡菁菁</w:t>
            </w:r>
            <w:r>
              <w:rPr>
                <w:highlight w:val="white"/>
              </w:rPr>
            </w:r>
          </w:p>
          <w:p>
            <w:pPr>
              <w:ind w:firstLine="240"/>
              <w:jc w:val="left"/>
              <w:spacing w:line="440" w:lineRule="exact"/>
              <w:rPr>
                <w:rFonts w:hint="default" w:ascii="宋体" w:hAnsi="宋体" w:eastAsia="宋体" w:cs="宋体"/>
                <w:color w:val="auto"/>
                <w:sz w:val="24"/>
                <w:szCs w:val="22"/>
                <w:highlight w:val="white"/>
              </w:rPr>
            </w:pPr>
            <w:r>
              <w:rPr>
                <w:rFonts w:hint="eastAsia" w:ascii="宋体" w:hAnsi="宋体" w:cs="宋体"/>
                <w:color w:val="auto"/>
                <w:sz w:val="24"/>
                <w:highlight w:val="white"/>
              </w:rPr>
              <w:t xml:space="preserve">联系电话：0512-65857193</w:t>
            </w:r>
            <w:r>
              <w:rPr>
                <w:highlight w:val="white"/>
              </w:rPr>
            </w:r>
          </w:p>
        </w:tc>
      </w:tr>
      <w:tr>
        <w:trPr>
          <w:trHeight w:val="9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ascii="宋体" w:hAnsi="宋体" w:eastAsia="宋体" w:cs="宋体"/>
                <w:color w:val="auto"/>
                <w:sz w:val="24"/>
                <w:highlight w:val="white"/>
              </w:rPr>
            </w:pPr>
            <w:r>
              <w:rPr>
                <w:rFonts w:hint="eastAsia" w:ascii="宋体" w:hAnsi="宋体" w:eastAsia="宋体" w:cs="宋体"/>
                <w:color w:val="auto"/>
                <w:sz w:val="24"/>
                <w:highlight w:val="white"/>
              </w:rPr>
              <w:t xml:space="preserve">3</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color w:val="auto"/>
                <w:sz w:val="24"/>
                <w:szCs w:val="22"/>
                <w:highlight w:val="white"/>
              </w:rPr>
            </w:pPr>
            <w:r>
              <w:rPr>
                <w:rFonts w:hint="eastAsia" w:ascii="宋体" w:hAnsi="宋体" w:cs="宋体"/>
                <w:color w:val="auto"/>
                <w:sz w:val="24"/>
                <w:highlight w:val="white"/>
              </w:rPr>
              <w:t xml:space="preserve">项目名称</w:t>
            </w:r>
            <w:r>
              <w:rPr>
                <w:rFonts w:hint="eastAsia" w:ascii="宋体" w:hAnsi="宋体" w:cs="宋体"/>
                <w:color w:val="auto"/>
                <w:sz w:val="24"/>
                <w:highlight w:val="white"/>
                <w:lang w:val="en-US" w:eastAsia="zh-CN"/>
              </w:rPr>
              <w:t xml:space="preserve">及编号</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left"/>
              <w:spacing w:line="440" w:lineRule="exact"/>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项目名称：</w:t>
            </w:r>
            <w:r>
              <w:rPr>
                <w:rFonts w:hint="eastAsia" w:ascii="宋体" w:hAnsi="宋体" w:cs="宋体"/>
                <w:color w:val="auto"/>
                <w:sz w:val="24"/>
                <w:highlight w:val="white"/>
                <w:lang w:eastAsia="zh-CN"/>
              </w:rPr>
              <w:t xml:space="preserve">2026年度黄埭镇交通秩序维护及保安服务</w:t>
            </w:r>
            <w:r>
              <w:rPr>
                <w:highlight w:val="white"/>
              </w:rPr>
            </w:r>
          </w:p>
          <w:p>
            <w:pPr>
              <w:ind w:firstLine="240"/>
              <w:jc w:val="left"/>
              <w:spacing w:line="440" w:lineRule="exact"/>
              <w:rPr>
                <w:rFonts w:hint="eastAsia" w:ascii="宋体" w:hAnsi="宋体" w:eastAsia="宋体" w:cs="宋体"/>
                <w:color w:val="auto"/>
                <w:sz w:val="24"/>
                <w:szCs w:val="22"/>
                <w:highlight w:val="white"/>
              </w:rPr>
            </w:pPr>
            <w:r>
              <w:rPr>
                <w:rFonts w:hint="eastAsia" w:ascii="宋体" w:hAnsi="宋体" w:cs="宋体"/>
                <w:color w:val="auto"/>
                <w:sz w:val="24"/>
                <w:highlight w:val="white"/>
                <w:lang w:val="en-US" w:eastAsia="zh-CN"/>
              </w:rPr>
              <w:t xml:space="preserve">项目编号：</w:t>
            </w:r>
            <w:r>
              <w:rPr>
                <w:rFonts w:hint="eastAsia" w:ascii="宋体" w:hAnsi="宋体" w:cs="宋体"/>
                <w:color w:val="auto"/>
                <w:sz w:val="24"/>
                <w:highlight w:val="white"/>
                <w:lang w:eastAsia="zh-CN"/>
              </w:rPr>
              <w:t xml:space="preserve">JSZC-320507-SZRY-C2026-0003</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ascii="宋体" w:hAnsi="宋体" w:eastAsia="宋体" w:cs="宋体"/>
                <w:color w:val="auto"/>
                <w:sz w:val="24"/>
                <w:highlight w:val="white"/>
              </w:rPr>
            </w:pPr>
            <w:r>
              <w:rPr>
                <w:rFonts w:hint="eastAsia" w:ascii="宋体" w:hAnsi="宋体" w:eastAsia="宋体" w:cs="宋体"/>
                <w:color w:val="auto"/>
                <w:sz w:val="24"/>
                <w:highlight w:val="white"/>
              </w:rPr>
              <w:t xml:space="preserve">4</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color w:val="auto"/>
                <w:sz w:val="24"/>
                <w:highlight w:val="white"/>
              </w:rPr>
            </w:pPr>
            <w:r>
              <w:rPr>
                <w:rFonts w:hint="eastAsia" w:ascii="宋体" w:hAnsi="宋体" w:cs="宋体"/>
                <w:color w:val="auto"/>
                <w:sz w:val="24"/>
                <w:highlight w:val="white"/>
                <w:lang w:val="en-US" w:eastAsia="zh-CN"/>
              </w:rPr>
              <w:t xml:space="preserve">采购方式</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left"/>
              <w:spacing w:line="440" w:lineRule="exact"/>
              <w:rPr>
                <w:rFonts w:hint="default" w:ascii="宋体" w:hAnsi="宋体" w:eastAsia="宋体" w:cs="宋体"/>
                <w:color w:val="auto"/>
                <w:sz w:val="24"/>
                <w:highlight w:val="white"/>
              </w:rPr>
            </w:pPr>
            <w:r>
              <w:rPr>
                <w:rFonts w:hint="eastAsia" w:ascii="宋体" w:hAnsi="宋体" w:cs="宋体"/>
                <w:color w:val="auto"/>
                <w:sz w:val="24"/>
                <w:highlight w:val="white"/>
                <w:lang w:val="en-US" w:eastAsia="zh-CN"/>
              </w:rPr>
              <w:t xml:space="preserve">竞争性磋商</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5</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color w:val="auto"/>
                <w:sz w:val="24"/>
                <w:szCs w:val="22"/>
                <w:highlight w:val="white"/>
              </w:rPr>
            </w:pPr>
            <w:r>
              <w:rPr>
                <w:rFonts w:hint="eastAsia" w:ascii="宋体" w:hAnsi="宋体" w:cs="宋体"/>
                <w:color w:val="auto"/>
                <w:sz w:val="24"/>
                <w:highlight w:val="white"/>
              </w:rPr>
              <w:t xml:space="preserve">采购预算</w:t>
            </w:r>
            <w:r>
              <w:rPr>
                <w:rFonts w:hint="eastAsia" w:ascii="宋体" w:hAnsi="宋体" w:cs="宋体"/>
                <w:color w:val="auto"/>
                <w:sz w:val="24"/>
                <w:highlight w:val="white"/>
                <w:lang w:val="en-US" w:eastAsia="zh-CN"/>
              </w:rPr>
              <w:t xml:space="preserve">及最高限价</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spacing w:line="440" w:lineRule="exact"/>
              <w:widowControl/>
              <w:rPr>
                <w:rFonts w:hint="default"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采购预算：</w:t>
            </w:r>
            <w:r>
              <w:rPr>
                <w:rFonts w:hint="eastAsia" w:ascii="宋体" w:hAnsi="宋体" w:cs="宋体"/>
                <w:color w:val="auto"/>
                <w:sz w:val="24"/>
                <w:highlight w:val="white"/>
              </w:rPr>
              <w:t xml:space="preserve">人民币</w:t>
            </w:r>
            <w:r>
              <w:rPr>
                <w:rFonts w:hint="eastAsia" w:ascii="宋体" w:hAnsi="宋体" w:cs="宋体"/>
                <w:color w:val="auto"/>
                <w:sz w:val="24"/>
                <w:highlight w:val="white"/>
                <w:lang w:val="en-US" w:eastAsia="zh-CN"/>
              </w:rPr>
              <w:t xml:space="preserve">壹佰陆拾贰万元整（￥</w:t>
            </w:r>
            <w:r>
              <w:rPr>
                <w:rFonts w:hint="eastAsia" w:ascii="宋体" w:hAnsi="宋体" w:cs="宋体"/>
                <w:color w:val="auto"/>
                <w:sz w:val="24"/>
                <w:szCs w:val="24"/>
                <w:highlight w:val="white"/>
                <w:lang w:val="en-US" w:eastAsia="zh-CN"/>
              </w:rPr>
              <w:t xml:space="preserve">1620000</w:t>
            </w:r>
            <w:r>
              <w:rPr>
                <w:rFonts w:hint="eastAsia" w:ascii="宋体" w:hAnsi="宋体" w:cs="宋体"/>
                <w:color w:val="auto"/>
                <w:sz w:val="24"/>
                <w:szCs w:val="24"/>
                <w:highlight w:val="white"/>
              </w:rPr>
              <w:t xml:space="preserve">.00</w:t>
            </w:r>
            <w:r>
              <w:rPr>
                <w:rFonts w:hint="eastAsia" w:ascii="宋体" w:hAnsi="宋体" w:cs="宋体"/>
                <w:color w:val="auto"/>
                <w:sz w:val="24"/>
                <w:highlight w:val="white"/>
                <w:lang w:val="en-US" w:eastAsia="zh-CN"/>
              </w:rPr>
              <w:t xml:space="preserve">）</w:t>
            </w:r>
            <w:r>
              <w:rPr>
                <w:highlight w:val="white"/>
              </w:rPr>
            </w:r>
          </w:p>
          <w:p>
            <w:pPr>
              <w:ind w:firstLine="240"/>
              <w:jc w:val="left"/>
              <w:spacing w:line="440" w:lineRule="exact"/>
              <w:rPr>
                <w:rFonts w:hint="default" w:ascii="宋体" w:hAnsi="宋体" w:eastAsia="宋体" w:cs="宋体"/>
                <w:color w:val="auto"/>
                <w:sz w:val="24"/>
                <w:szCs w:val="22"/>
                <w:highlight w:val="white"/>
              </w:rPr>
            </w:pPr>
            <w:r>
              <w:rPr>
                <w:rFonts w:hint="eastAsia" w:ascii="宋体" w:hAnsi="宋体" w:cs="宋体"/>
                <w:color w:val="auto"/>
                <w:sz w:val="24"/>
                <w:szCs w:val="24"/>
                <w:highlight w:val="white"/>
                <w:lang w:val="en-US" w:eastAsia="zh-CN"/>
              </w:rPr>
              <w:t xml:space="preserve">最高限价：同预算金额</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cs="宋体"/>
                <w:color w:val="auto"/>
                <w:sz w:val="24"/>
                <w:highlight w:val="white"/>
              </w:rPr>
            </w:pPr>
            <w:r>
              <w:rPr>
                <w:rFonts w:hint="eastAsia" w:ascii="宋体" w:hAnsi="宋体" w:cs="宋体"/>
                <w:color w:val="auto"/>
                <w:sz w:val="24"/>
                <w:highlight w:val="white"/>
                <w:lang w:val="en-US" w:eastAsia="zh-CN"/>
              </w:rPr>
              <w:t xml:space="preserve">6</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eastAsia" w:ascii="宋体" w:hAnsi="宋体" w:eastAsia="宋体" w:cs="宋体"/>
                <w:color w:val="auto"/>
                <w:sz w:val="24"/>
                <w:szCs w:val="22"/>
                <w:highlight w:val="white"/>
              </w:rPr>
            </w:pPr>
            <w:r>
              <w:rPr>
                <w:rFonts w:hint="eastAsia" w:ascii="宋体" w:hAnsi="宋体" w:cs="宋体"/>
                <w:color w:val="auto"/>
                <w:sz w:val="24"/>
                <w:highlight w:val="white"/>
              </w:rPr>
              <w:t xml:space="preserve">获取</w:t>
            </w:r>
            <w:r>
              <w:rPr>
                <w:rFonts w:hint="eastAsia" w:ascii="宋体" w:hAnsi="宋体" w:cs="宋体"/>
                <w:color w:val="auto"/>
                <w:sz w:val="24"/>
                <w:highlight w:val="white"/>
                <w:lang w:val="en-US" w:eastAsia="zh-CN"/>
              </w:rPr>
              <w:t xml:space="preserve">磋商</w:t>
            </w:r>
            <w:r>
              <w:rPr>
                <w:rFonts w:hint="eastAsia" w:ascii="宋体" w:hAnsi="宋体" w:cs="宋体"/>
                <w:color w:val="auto"/>
                <w:sz w:val="24"/>
                <w:highlight w:val="white"/>
              </w:rPr>
              <w:t xml:space="preserve">文件时间</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left"/>
              <w:spacing w:line="440" w:lineRule="exact"/>
              <w:rPr>
                <w:rFonts w:hint="eastAsia" w:ascii="宋体" w:hAnsi="宋体" w:eastAsia="宋体" w:cs="宋体"/>
                <w:color w:val="auto"/>
                <w:sz w:val="24"/>
                <w:szCs w:val="22"/>
                <w:highlight w:val="white"/>
              </w:rPr>
            </w:pPr>
            <w:r>
              <w:rPr>
                <w:rFonts w:hint="eastAsia" w:ascii="宋体" w:hAnsi="宋体" w:cs="宋体"/>
                <w:color w:val="auto"/>
                <w:sz w:val="24"/>
                <w:highlight w:val="white"/>
                <w:lang w:val="en-US" w:eastAsia="zh-CN"/>
              </w:rPr>
              <w:t xml:space="preserve">自磋商文件公告发布之日起5个工作日</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cs="宋体"/>
                <w:color w:val="auto"/>
                <w:sz w:val="24"/>
                <w:highlight w:val="white"/>
              </w:rPr>
            </w:pPr>
            <w:r>
              <w:rPr>
                <w:rFonts w:hint="eastAsia" w:ascii="宋体" w:hAnsi="宋体" w:cs="宋体"/>
                <w:color w:val="auto"/>
                <w:sz w:val="24"/>
                <w:highlight w:val="white"/>
                <w:lang w:val="en-US" w:eastAsia="zh-CN"/>
              </w:rPr>
              <w:t xml:space="preserve">7</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eastAsia" w:ascii="宋体" w:hAnsi="宋体" w:eastAsia="宋体" w:cs="宋体"/>
                <w:color w:val="auto"/>
                <w:sz w:val="24"/>
                <w:szCs w:val="22"/>
                <w:highlight w:val="white"/>
              </w:rPr>
            </w:pPr>
            <w:r>
              <w:rPr>
                <w:rFonts w:hint="eastAsia" w:ascii="宋体" w:hAnsi="宋体" w:eastAsia="宋体" w:cs="宋体"/>
                <w:color w:val="auto"/>
                <w:sz w:val="24"/>
                <w:highlight w:val="white"/>
              </w:rPr>
              <w:t xml:space="preserve">磋商保证金</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left"/>
              <w:spacing w:line="440" w:lineRule="exact"/>
              <w:rPr>
                <w:rFonts w:hint="eastAsia" w:ascii="宋体" w:hAnsi="宋体" w:eastAsia="宋体" w:cs="宋体"/>
                <w:color w:val="auto"/>
                <w:sz w:val="24"/>
                <w:highlight w:val="white"/>
              </w:rPr>
            </w:pPr>
            <w:r>
              <w:rPr>
                <w:rFonts w:hint="eastAsia" w:ascii="宋体" w:hAnsi="宋体" w:cs="宋体"/>
                <w:color w:val="auto"/>
                <w:sz w:val="24"/>
                <w:highlight w:val="white"/>
                <w:lang w:eastAsia="zh-CN"/>
              </w:rPr>
              <w:t xml:space="preserve">☑</w:t>
            </w:r>
            <w:r>
              <w:rPr>
                <w:rFonts w:hint="eastAsia" w:ascii="宋体" w:hAnsi="宋体" w:eastAsia="宋体" w:cs="宋体"/>
                <w:color w:val="auto"/>
                <w:sz w:val="24"/>
                <w:highlight w:val="white"/>
              </w:rPr>
              <w:t xml:space="preserve">不收取</w:t>
            </w:r>
            <w:r>
              <w:rPr>
                <w:highlight w:val="white"/>
              </w:rPr>
            </w:r>
          </w:p>
          <w:p>
            <w:pPr>
              <w:ind w:firstLine="240"/>
              <w:jc w:val="left"/>
              <w:spacing w:line="440" w:lineRule="exact"/>
              <w:rPr>
                <w:rFonts w:hint="eastAsia" w:ascii="宋体" w:hAnsi="宋体" w:eastAsia="宋体" w:cs="宋体"/>
                <w:color w:val="auto"/>
                <w:sz w:val="24"/>
                <w:highlight w:val="white"/>
              </w:rPr>
            </w:pPr>
            <w:r>
              <w:rPr>
                <w:rFonts w:hint="eastAsia" w:ascii="宋体" w:hAnsi="宋体" w:cs="宋体"/>
                <w:color w:val="auto"/>
                <w:sz w:val="24"/>
                <w:highlight w:val="white"/>
                <w:lang w:eastAsia="zh-CN"/>
              </w:rPr>
              <w:t xml:space="preserve">□</w:t>
            </w:r>
            <w:r>
              <w:rPr>
                <w:rFonts w:hint="eastAsia" w:ascii="宋体" w:hAnsi="宋体" w:eastAsia="宋体" w:cs="宋体"/>
                <w:color w:val="auto"/>
                <w:sz w:val="24"/>
                <w:highlight w:val="white"/>
              </w:rPr>
              <w:t xml:space="preserve">收取</w:t>
            </w:r>
            <w:r>
              <w:rPr>
                <w:highlight w:val="white"/>
              </w:rPr>
            </w:r>
          </w:p>
          <w:p>
            <w:pPr>
              <w:ind w:firstLine="240"/>
              <w:jc w:val="left"/>
              <w:spacing w:line="440" w:lineRule="exact"/>
              <w:rPr>
                <w:rFonts w:hint="eastAsia" w:ascii="宋体" w:hAnsi="宋体" w:cs="宋体"/>
                <w:color w:val="auto"/>
                <w:sz w:val="24"/>
                <w:highlight w:val="white"/>
              </w:rPr>
            </w:pPr>
            <w:r>
              <w:rPr>
                <w:rFonts w:hint="eastAsia" w:ascii="宋体" w:hAnsi="宋体" w:cs="宋体"/>
                <w:color w:val="auto"/>
                <w:sz w:val="24"/>
                <w:highlight w:val="white"/>
              </w:rPr>
              <w:t xml:space="preserve">保证金金额：</w:t>
            </w:r>
            <w:r>
              <w:rPr>
                <w:highlight w:val="white"/>
              </w:rPr>
            </w:r>
          </w:p>
          <w:p>
            <w:pPr>
              <w:ind w:firstLine="240"/>
              <w:jc w:val="left"/>
              <w:spacing w:line="440" w:lineRule="exact"/>
              <w:rPr>
                <w:rFonts w:hint="eastAsia" w:ascii="宋体" w:hAnsi="宋体" w:cs="宋体"/>
                <w:color w:val="auto"/>
                <w:sz w:val="24"/>
                <w:highlight w:val="white"/>
              </w:rPr>
            </w:pPr>
            <w:r>
              <w:rPr>
                <w:rFonts w:hint="eastAsia" w:ascii="宋体" w:hAnsi="宋体" w:cs="宋体"/>
                <w:color w:val="auto"/>
                <w:sz w:val="24"/>
                <w:highlight w:val="white"/>
              </w:rPr>
              <w:t xml:space="preserve">递交截止时间（到账时间）：同</w:t>
            </w:r>
            <w:r>
              <w:rPr>
                <w:rFonts w:hint="eastAsia" w:ascii="宋体" w:hAnsi="宋体" w:cs="宋体"/>
                <w:color w:val="auto"/>
                <w:sz w:val="24"/>
                <w:highlight w:val="white"/>
                <w:lang w:val="en-US" w:eastAsia="zh-CN"/>
              </w:rPr>
              <w:t xml:space="preserve">响应</w:t>
            </w:r>
            <w:r>
              <w:rPr>
                <w:rFonts w:hint="eastAsia" w:ascii="宋体" w:hAnsi="宋体" w:cs="宋体"/>
                <w:color w:val="auto"/>
                <w:sz w:val="24"/>
                <w:highlight w:val="white"/>
              </w:rPr>
              <w:t xml:space="preserve">截止时间，</w:t>
            </w:r>
            <w:r>
              <w:rPr>
                <w:rFonts w:hint="eastAsia" w:ascii="宋体" w:hAnsi="宋体" w:cs="宋体"/>
                <w:color w:val="auto"/>
                <w:sz w:val="24"/>
                <w:highlight w:val="white"/>
                <w:lang w:val="zh-CN"/>
              </w:rPr>
              <w:t xml:space="preserve">逾期交纳的按无效投标处理。</w:t>
            </w:r>
            <w:r>
              <w:rPr>
                <w:highlight w:val="white"/>
              </w:rPr>
            </w:r>
          </w:p>
          <w:p>
            <w:pPr>
              <w:ind w:firstLine="24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保证金的形式：现金、银行本票、银行汇票、转账、银行保函、保险保函</w:t>
            </w:r>
            <w:r>
              <w:rPr>
                <w:rFonts w:hint="eastAsia" w:ascii="宋体" w:hAnsi="宋体" w:cs="宋体"/>
                <w:color w:val="auto"/>
                <w:sz w:val="24"/>
                <w:highlight w:val="white"/>
                <w:lang w:eastAsia="zh-CN"/>
              </w:rPr>
              <w:t xml:space="preserve">等</w:t>
            </w:r>
            <w:r>
              <w:rPr>
                <w:rFonts w:hint="eastAsia" w:ascii="宋体" w:hAnsi="宋体" w:cs="宋体"/>
                <w:color w:val="auto"/>
                <w:sz w:val="24"/>
                <w:highlight w:val="white"/>
              </w:rPr>
              <w:t xml:space="preserve">。</w:t>
            </w:r>
            <w:r>
              <w:rPr>
                <w:highlight w:val="white"/>
              </w:rPr>
            </w:r>
          </w:p>
          <w:p>
            <w:pPr>
              <w:ind w:firstLine="240"/>
              <w:jc w:val="left"/>
              <w:spacing w:line="440" w:lineRule="exact"/>
              <w:rPr>
                <w:rFonts w:hint="eastAsia" w:ascii="宋体" w:hAnsi="宋体" w:cs="宋体"/>
                <w:color w:val="auto"/>
                <w:sz w:val="24"/>
                <w:highlight w:val="white"/>
              </w:rPr>
            </w:pPr>
            <w:r>
              <w:rPr>
                <w:rFonts w:hint="eastAsia" w:ascii="宋体" w:hAnsi="宋体" w:cs="宋体"/>
                <w:color w:val="auto"/>
                <w:sz w:val="24"/>
                <w:highlight w:val="white"/>
              </w:rPr>
              <w:t xml:space="preserve">保证金交纳</w:t>
            </w:r>
            <w:r>
              <w:rPr>
                <w:rFonts w:hint="eastAsia" w:ascii="宋体" w:hAnsi="宋体" w:cs="宋体"/>
                <w:color w:val="auto"/>
                <w:sz w:val="24"/>
                <w:highlight w:val="white"/>
                <w:lang w:eastAsia="zh-CN"/>
              </w:rPr>
              <w:t xml:space="preserve">账号</w:t>
            </w:r>
            <w:r>
              <w:rPr>
                <w:rFonts w:hint="eastAsia" w:ascii="宋体" w:hAnsi="宋体" w:cs="宋体"/>
                <w:color w:val="auto"/>
                <w:sz w:val="24"/>
                <w:highlight w:val="white"/>
              </w:rPr>
              <w:t xml:space="preserve">：</w:t>
            </w:r>
            <w:r>
              <w:rPr>
                <w:highlight w:val="white"/>
              </w:rPr>
            </w:r>
          </w:p>
          <w:p>
            <w:pPr>
              <w:ind w:firstLine="240"/>
              <w:jc w:val="left"/>
              <w:spacing w:line="440" w:lineRule="exact"/>
              <w:rPr>
                <w:rFonts w:hint="eastAsia" w:ascii="宋体" w:hAnsi="宋体" w:cs="宋体"/>
                <w:color w:val="auto"/>
                <w:sz w:val="24"/>
                <w:highlight w:val="white"/>
              </w:rPr>
            </w:pPr>
            <w:r>
              <w:rPr>
                <w:rFonts w:hint="eastAsia" w:ascii="宋体" w:hAnsi="宋体" w:cs="宋体"/>
                <w:color w:val="auto"/>
                <w:sz w:val="24"/>
                <w:highlight w:val="white"/>
              </w:rPr>
              <w:t xml:space="preserve">账 户 名：苏州润禹工程咨询管理有限公司</w:t>
            </w:r>
            <w:r>
              <w:rPr>
                <w:highlight w:val="white"/>
              </w:rPr>
            </w:r>
          </w:p>
          <w:p>
            <w:pPr>
              <w:ind w:firstLine="240"/>
              <w:jc w:val="left"/>
              <w:spacing w:line="440" w:lineRule="exact"/>
              <w:rPr>
                <w:rFonts w:hint="eastAsia" w:ascii="宋体" w:hAnsi="宋体" w:cs="宋体"/>
                <w:color w:val="auto"/>
                <w:sz w:val="24"/>
                <w:highlight w:val="white"/>
              </w:rPr>
            </w:pPr>
            <w:r>
              <w:rPr>
                <w:rFonts w:hint="eastAsia" w:ascii="宋体" w:hAnsi="宋体" w:cs="宋体"/>
                <w:color w:val="auto"/>
                <w:sz w:val="24"/>
                <w:highlight w:val="white"/>
              </w:rPr>
              <w:t xml:space="preserve">银行账号：695739158</w:t>
            </w:r>
            <w:r>
              <w:rPr>
                <w:highlight w:val="white"/>
              </w:rPr>
            </w:r>
          </w:p>
          <w:p>
            <w:pPr>
              <w:ind w:firstLine="240"/>
              <w:jc w:val="left"/>
              <w:spacing w:line="440" w:lineRule="exact"/>
              <w:rPr>
                <w:rFonts w:hint="eastAsia" w:ascii="宋体" w:hAnsi="宋体" w:cs="宋体"/>
                <w:color w:val="auto"/>
                <w:sz w:val="24"/>
                <w:highlight w:val="white"/>
              </w:rPr>
            </w:pPr>
            <w:r>
              <w:rPr>
                <w:rFonts w:hint="eastAsia" w:ascii="宋体" w:hAnsi="宋体" w:cs="宋体"/>
                <w:color w:val="auto"/>
                <w:sz w:val="24"/>
                <w:highlight w:val="white"/>
              </w:rPr>
              <w:t xml:space="preserve">开户银行：中国民生银行苏州木渎支行</w:t>
            </w:r>
            <w:r>
              <w:rPr>
                <w:highlight w:val="white"/>
              </w:rPr>
            </w:r>
          </w:p>
          <w:p>
            <w:pPr>
              <w:ind w:firstLine="240"/>
              <w:jc w:val="left"/>
              <w:spacing w:line="440" w:lineRule="exact"/>
              <w:rPr>
                <w:rFonts w:hint="eastAsia" w:ascii="宋体" w:hAnsi="宋体" w:eastAsia="宋体" w:cs="宋体"/>
                <w:color w:val="auto"/>
                <w:sz w:val="24"/>
                <w:szCs w:val="22"/>
                <w:highlight w:val="white"/>
              </w:rPr>
            </w:pPr>
            <w:r>
              <w:rPr>
                <w:rFonts w:hint="eastAsia" w:ascii="宋体" w:hAnsi="宋体" w:cs="宋体"/>
                <w:color w:val="auto"/>
                <w:sz w:val="24"/>
                <w:highlight w:val="white"/>
              </w:rPr>
              <w:t xml:space="preserve">注：保证金的交、退都必须通过投标人基本存款账户，凡不是从其基本账户</w:t>
            </w:r>
            <w:r>
              <w:rPr>
                <w:rFonts w:hint="eastAsia" w:ascii="宋体" w:hAnsi="宋体" w:cs="宋体"/>
                <w:color w:val="auto"/>
                <w:sz w:val="24"/>
                <w:highlight w:val="white"/>
                <w:lang w:eastAsia="zh-CN"/>
              </w:rPr>
              <w:t xml:space="preserve">缴纳</w:t>
            </w:r>
            <w:r>
              <w:rPr>
                <w:rFonts w:hint="eastAsia" w:ascii="宋体" w:hAnsi="宋体" w:cs="宋体"/>
                <w:color w:val="auto"/>
                <w:sz w:val="24"/>
                <w:highlight w:val="white"/>
              </w:rPr>
              <w:t xml:space="preserve">的投标保证金，一律不予认可。</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ascii="宋体" w:hAnsi="宋体" w:cs="宋体"/>
                <w:color w:val="auto"/>
                <w:sz w:val="24"/>
                <w:highlight w:val="white"/>
              </w:rPr>
            </w:pPr>
            <w:r>
              <w:rPr>
                <w:rFonts w:hint="eastAsia" w:ascii="宋体" w:hAnsi="宋体" w:cs="宋体"/>
                <w:color w:val="auto"/>
                <w:sz w:val="24"/>
                <w:highlight w:val="white"/>
              </w:rPr>
              <w:t xml:space="preserve">8</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eastAsia" w:ascii="宋体" w:hAnsi="宋体" w:eastAsia="宋体" w:cs="宋体"/>
                <w:color w:val="auto"/>
                <w:sz w:val="24"/>
                <w:szCs w:val="22"/>
                <w:highlight w:val="white"/>
              </w:rPr>
            </w:pPr>
            <w:r>
              <w:rPr>
                <w:rFonts w:hint="eastAsia" w:ascii="宋体" w:hAnsi="宋体" w:eastAsia="宋体" w:cs="宋体"/>
                <w:color w:val="auto"/>
                <w:sz w:val="24"/>
                <w:highlight w:val="white"/>
              </w:rPr>
              <w:t xml:space="preserve">响应有效期</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both"/>
              <w:spacing w:line="440" w:lineRule="exact"/>
              <w:rPr>
                <w:rFonts w:hint="eastAsia" w:ascii="宋体" w:hAnsi="宋体" w:eastAsia="宋体" w:cs="宋体"/>
                <w:color w:val="auto"/>
                <w:sz w:val="24"/>
                <w:szCs w:val="22"/>
                <w:highlight w:val="white"/>
              </w:rPr>
            </w:pPr>
            <w:r>
              <w:rPr>
                <w:rFonts w:hint="eastAsia" w:ascii="宋体" w:hAnsi="宋体" w:eastAsia="宋体" w:cs="宋体"/>
                <w:color w:val="auto"/>
                <w:sz w:val="24"/>
                <w:highlight w:val="white"/>
              </w:rPr>
              <w:t xml:space="preserve">自提交响应文件的截止之日起</w:t>
            </w:r>
            <w:r>
              <w:rPr>
                <w:rFonts w:hint="eastAsia" w:ascii="宋体" w:hAnsi="宋体" w:eastAsia="宋体" w:cs="宋体"/>
                <w:color w:val="auto"/>
                <w:sz w:val="24"/>
                <w:highlight w:val="white"/>
                <w:u w:val="single"/>
                <w:lang w:val="en-US" w:eastAsia="zh-CN"/>
              </w:rPr>
              <w:t xml:space="preserve">60</w:t>
            </w:r>
            <w:r>
              <w:rPr>
                <w:rFonts w:hint="eastAsia" w:ascii="宋体" w:hAnsi="宋体" w:eastAsia="宋体" w:cs="宋体"/>
                <w:color w:val="auto"/>
                <w:sz w:val="24"/>
                <w:highlight w:val="white"/>
              </w:rPr>
              <w:t xml:space="preserve">日</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9</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color w:val="auto"/>
                <w:sz w:val="24"/>
                <w:szCs w:val="22"/>
                <w:highlight w:val="white"/>
              </w:rPr>
            </w:pPr>
            <w:r>
              <w:rPr>
                <w:rFonts w:hint="eastAsia" w:ascii="宋体" w:hAnsi="宋体" w:eastAsia="宋体" w:cs="宋体"/>
                <w:color w:val="auto"/>
                <w:sz w:val="24"/>
                <w:highlight w:val="white"/>
                <w:lang w:val="en-US" w:eastAsia="zh-CN"/>
              </w:rPr>
              <w:t xml:space="preserve">报价形式</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both"/>
              <w:spacing w:line="440" w:lineRule="exact"/>
              <w:rPr>
                <w:rFonts w:hint="eastAsia" w:ascii="宋体" w:hAnsi="宋体" w:eastAsia="宋体" w:cs="宋体"/>
                <w:color w:val="auto"/>
                <w:sz w:val="24"/>
                <w:szCs w:val="22"/>
                <w:highlight w:val="white"/>
              </w:rPr>
            </w:pPr>
            <w:r>
              <w:rPr>
                <w:rFonts w:hint="eastAsia" w:ascii="宋体" w:hAnsi="宋体" w:eastAsia="宋体" w:cs="宋体"/>
                <w:color w:val="auto"/>
                <w:sz w:val="24"/>
                <w:highlight w:val="white"/>
                <w:lang w:eastAsia="zh-CN"/>
              </w:rPr>
              <w:t xml:space="preserve">☑</w:t>
            </w:r>
            <w:r>
              <w:rPr>
                <w:rFonts w:hint="eastAsia" w:ascii="宋体" w:hAnsi="宋体" w:eastAsia="宋体" w:cs="宋体"/>
                <w:color w:val="auto"/>
                <w:sz w:val="24"/>
                <w:highlight w:val="white"/>
              </w:rPr>
              <w:t xml:space="preserve">总价 </w:t>
            </w:r>
            <w:r>
              <w:rPr>
                <w:rFonts w:hint="eastAsia" w:ascii="宋体" w:hAnsi="宋体" w:cs="宋体"/>
                <w:color w:val="auto"/>
                <w:sz w:val="24"/>
                <w:highlight w:val="white"/>
                <w:lang w:val="en-US" w:eastAsia="zh-CN"/>
              </w:rPr>
              <w:t xml:space="preserve"> </w:t>
            </w:r>
            <w:r>
              <w:rPr>
                <w:rFonts w:hint="eastAsia" w:ascii="宋体" w:hAnsi="宋体" w:eastAsia="宋体" w:cs="宋体"/>
                <w:color w:val="auto"/>
                <w:sz w:val="24"/>
                <w:highlight w:val="white"/>
              </w:rPr>
              <w:t xml:space="preserve"> </w:t>
            </w:r>
            <w:r>
              <w:rPr>
                <w:rFonts w:hint="eastAsia" w:ascii="宋体" w:hAnsi="宋体" w:cs="宋体"/>
                <w:color w:val="auto"/>
                <w:sz w:val="24"/>
                <w:highlight w:val="white"/>
                <w:lang w:eastAsia="zh-CN"/>
              </w:rPr>
              <w:t xml:space="preserve">□</w:t>
            </w:r>
            <w:r>
              <w:rPr>
                <w:rFonts w:hint="eastAsia" w:ascii="宋体" w:hAnsi="宋体" w:cs="宋体"/>
                <w:color w:val="auto"/>
                <w:sz w:val="24"/>
                <w:highlight w:val="white"/>
                <w:lang w:val="en-US" w:eastAsia="zh-CN"/>
              </w:rPr>
              <w:t xml:space="preserve">单</w:t>
            </w:r>
            <w:r>
              <w:rPr>
                <w:rFonts w:hint="eastAsia" w:ascii="宋体" w:hAnsi="宋体" w:eastAsia="宋体" w:cs="宋体"/>
                <w:color w:val="auto"/>
                <w:sz w:val="24"/>
                <w:highlight w:val="white"/>
              </w:rPr>
              <w:t xml:space="preserve">价</w:t>
            </w:r>
            <w:r>
              <w:rPr>
                <w:rFonts w:hint="eastAsia" w:ascii="宋体" w:hAnsi="宋体" w:cs="宋体"/>
                <w:color w:val="auto"/>
                <w:sz w:val="24"/>
                <w:highlight w:val="white"/>
                <w:lang w:val="en-US" w:eastAsia="zh-CN"/>
              </w:rPr>
              <w:t xml:space="preserve">  </w:t>
            </w:r>
            <w:r>
              <w:rPr>
                <w:rFonts w:hint="eastAsia" w:ascii="宋体" w:hAnsi="宋体" w:eastAsia="宋体" w:cs="宋体"/>
                <w:color w:val="auto"/>
                <w:sz w:val="24"/>
                <w:highlight w:val="white"/>
              </w:rPr>
              <w:t xml:space="preserve"> □下浮率</w:t>
            </w:r>
            <w:r>
              <w:rPr>
                <w:highlight w:val="white"/>
              </w:rPr>
            </w:r>
          </w:p>
        </w:tc>
      </w:tr>
      <w:tr>
        <w:trPr>
          <w:trHeight w:val="21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eastAsia="宋体" w:cs="宋体"/>
                <w:color w:val="auto"/>
                <w:sz w:val="24"/>
                <w:highlight w:val="white"/>
              </w:rPr>
            </w:pPr>
            <w:r>
              <w:rPr>
                <w:rFonts w:hint="eastAsia" w:ascii="宋体" w:hAnsi="宋体" w:cs="宋体"/>
                <w:color w:val="auto"/>
                <w:sz w:val="24"/>
                <w:highlight w:val="white"/>
                <w:lang w:val="en-US" w:eastAsia="zh-CN"/>
              </w:rPr>
              <w:t xml:space="preserve">10</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color w:val="auto"/>
                <w:sz w:val="24"/>
                <w:szCs w:val="22"/>
                <w:highlight w:val="white"/>
              </w:rPr>
            </w:pPr>
            <w:r>
              <w:rPr>
                <w:rFonts w:hint="eastAsia" w:ascii="宋体" w:hAnsi="宋体" w:eastAsia="宋体" w:cs="宋体"/>
                <w:color w:val="auto"/>
                <w:sz w:val="24"/>
                <w:szCs w:val="22"/>
                <w:highlight w:val="white"/>
                <w:lang w:val="en-US" w:eastAsia="zh-CN" w:bidi="ar-SA"/>
              </w:rPr>
              <w:t xml:space="preserve">现场考察及答疑会</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both"/>
              <w:spacing w:line="440" w:lineRule="exact"/>
              <w:rPr>
                <w:rFonts w:hint="default" w:ascii="宋体" w:hAnsi="宋体" w:eastAsia="宋体" w:cs="宋体"/>
                <w:color w:val="auto"/>
                <w:sz w:val="24"/>
                <w:highlight w:val="white"/>
              </w:rPr>
            </w:pPr>
            <w:r>
              <w:rPr>
                <w:rFonts w:hint="eastAsia" w:ascii="宋体" w:hAnsi="宋体" w:eastAsia="宋体" w:cs="宋体"/>
                <w:color w:val="auto"/>
                <w:sz w:val="24"/>
                <w:highlight w:val="white"/>
                <w:lang w:eastAsia="zh-CN"/>
              </w:rPr>
              <w:t xml:space="preserve">☑</w:t>
            </w:r>
            <w:r>
              <w:rPr>
                <w:rFonts w:hint="eastAsia" w:ascii="宋体" w:hAnsi="宋体" w:eastAsia="宋体" w:cs="宋体"/>
                <w:color w:val="auto"/>
                <w:sz w:val="24"/>
                <w:highlight w:val="white"/>
              </w:rPr>
              <w:t xml:space="preserve">不组织</w:t>
            </w:r>
            <w:r>
              <w:rPr>
                <w:rFonts w:hint="eastAsia" w:ascii="宋体" w:hAnsi="宋体" w:eastAsia="宋体" w:cs="宋体"/>
                <w:color w:val="auto"/>
                <w:sz w:val="24"/>
                <w:highlight w:val="white"/>
                <w:lang w:eastAsia="zh-CN"/>
              </w:rPr>
              <w:t xml:space="preserve">，</w:t>
            </w:r>
            <w:r>
              <w:rPr>
                <w:rFonts w:hint="eastAsia" w:ascii="宋体" w:hAnsi="宋体" w:eastAsia="宋体" w:cs="宋体"/>
                <w:color w:val="auto"/>
                <w:sz w:val="24"/>
                <w:highlight w:val="white"/>
                <w:lang w:val="en-US" w:eastAsia="zh-CN"/>
              </w:rPr>
              <w:t xml:space="preserve">不召开</w:t>
            </w:r>
            <w:r>
              <w:rPr>
                <w:highlight w:val="white"/>
              </w:rPr>
            </w:r>
          </w:p>
          <w:p>
            <w:pPr>
              <w:ind w:firstLine="240"/>
              <w:jc w:val="both"/>
              <w:spacing w:line="440" w:lineRule="exact"/>
              <w:rPr>
                <w:rFonts w:hint="default" w:ascii="宋体" w:hAnsi="宋体" w:eastAsia="宋体" w:cs="宋体"/>
                <w:color w:val="auto"/>
                <w:sz w:val="24"/>
                <w:highlight w:val="white"/>
              </w:rPr>
            </w:pPr>
            <w:r>
              <w:rPr>
                <w:rFonts w:hint="eastAsia" w:ascii="宋体" w:hAnsi="宋体" w:eastAsia="宋体" w:cs="宋体"/>
                <w:color w:val="auto"/>
                <w:sz w:val="24"/>
                <w:highlight w:val="white"/>
              </w:rPr>
              <w:t xml:space="preserve">□组织</w:t>
            </w:r>
            <w:r>
              <w:rPr>
                <w:rFonts w:hint="eastAsia" w:ascii="宋体" w:hAnsi="宋体" w:eastAsia="宋体" w:cs="宋体"/>
                <w:color w:val="auto"/>
                <w:sz w:val="24"/>
                <w:highlight w:val="white"/>
                <w:lang w:eastAsia="zh-CN"/>
              </w:rPr>
              <w:t xml:space="preserve">，</w:t>
            </w:r>
            <w:r>
              <w:rPr>
                <w:rFonts w:hint="eastAsia" w:ascii="宋体" w:hAnsi="宋体" w:eastAsia="宋体" w:cs="宋体"/>
                <w:color w:val="auto"/>
                <w:sz w:val="24"/>
                <w:highlight w:val="white"/>
                <w:lang w:val="en-US" w:eastAsia="zh-CN"/>
              </w:rPr>
              <w:t xml:space="preserve">召开</w:t>
            </w:r>
            <w:r>
              <w:rPr>
                <w:highlight w:val="white"/>
              </w:rPr>
            </w:r>
          </w:p>
          <w:p>
            <w:pPr>
              <w:ind w:firstLine="240"/>
              <w:jc w:val="both"/>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时间：</w:t>
            </w:r>
            <w:r>
              <w:rPr>
                <w:highlight w:val="white"/>
              </w:rPr>
            </w:r>
          </w:p>
          <w:p>
            <w:pPr>
              <w:ind w:firstLine="240"/>
              <w:jc w:val="both"/>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地点：</w:t>
            </w:r>
            <w:r>
              <w:rPr>
                <w:highlight w:val="white"/>
              </w:rPr>
            </w:r>
          </w:p>
          <w:p>
            <w:pPr>
              <w:ind w:firstLine="240"/>
              <w:jc w:val="both"/>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联系方式：</w:t>
            </w:r>
            <w:r>
              <w:rPr>
                <w:rFonts w:hint="eastAsia" w:ascii="宋体" w:hAnsi="宋体" w:eastAsia="宋体" w:cs="宋体"/>
                <w:color w:val="auto"/>
                <w:sz w:val="24"/>
                <w:highlight w:val="white"/>
              </w:rPr>
              <w:t xml:space="preserve"> </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eastAsia="宋体" w:cs="宋体"/>
                <w:color w:val="auto"/>
                <w:sz w:val="24"/>
                <w:highlight w:val="white"/>
              </w:rPr>
            </w:pPr>
            <w:r>
              <w:rPr>
                <w:rFonts w:hint="eastAsia" w:ascii="宋体" w:hAnsi="宋体" w:cs="宋体"/>
                <w:color w:val="auto"/>
                <w:sz w:val="24"/>
                <w:highlight w:val="white"/>
                <w:lang w:val="en-US" w:eastAsia="zh-CN"/>
              </w:rPr>
              <w:t xml:space="preserve">11</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color w:val="auto"/>
                <w:sz w:val="24"/>
                <w:highlight w:val="white"/>
              </w:rPr>
            </w:pPr>
            <w:r>
              <w:rPr>
                <w:rFonts w:hint="eastAsia" w:ascii="宋体" w:hAnsi="宋体" w:cs="宋体"/>
                <w:color w:val="auto"/>
                <w:sz w:val="24"/>
                <w:highlight w:val="white"/>
                <w:lang w:val="en-US" w:eastAsia="zh-CN"/>
              </w:rPr>
              <w:t xml:space="preserve">联合体磋商</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both"/>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eastAsia="zh-CN"/>
              </w:rPr>
              <w:t xml:space="preserve">☑</w:t>
            </w:r>
            <w:r>
              <w:rPr>
                <w:rFonts w:hint="eastAsia" w:ascii="宋体" w:hAnsi="宋体" w:eastAsia="宋体" w:cs="宋体"/>
                <w:color w:val="auto"/>
                <w:sz w:val="24"/>
                <w:highlight w:val="white"/>
              </w:rPr>
              <w:t xml:space="preserve">不</w:t>
            </w:r>
            <w:r>
              <w:rPr>
                <w:rFonts w:hint="eastAsia" w:ascii="宋体" w:hAnsi="宋体" w:eastAsia="宋体" w:cs="宋体"/>
                <w:color w:val="auto"/>
                <w:sz w:val="24"/>
                <w:highlight w:val="white"/>
                <w:lang w:val="en-US" w:eastAsia="zh-CN"/>
              </w:rPr>
              <w:t xml:space="preserve">接受</w:t>
            </w:r>
            <w:r>
              <w:rPr>
                <w:rFonts w:hint="eastAsia" w:ascii="宋体" w:hAnsi="宋体" w:eastAsia="宋体" w:cs="宋体"/>
                <w:color w:val="auto"/>
                <w:sz w:val="24"/>
                <w:highlight w:val="white"/>
              </w:rPr>
              <w:t xml:space="preserve">。</w:t>
            </w:r>
            <w:r>
              <w:rPr>
                <w:highlight w:val="white"/>
              </w:rPr>
            </w:r>
          </w:p>
          <w:p>
            <w:pPr>
              <w:ind w:firstLine="240"/>
              <w:jc w:val="both"/>
              <w:spacing w:line="440" w:lineRule="exact"/>
              <w:rPr>
                <w:rFonts w:hint="default" w:ascii="宋体" w:hAnsi="宋体" w:eastAsia="宋体" w:cs="宋体"/>
                <w:color w:val="auto"/>
                <w:sz w:val="24"/>
                <w:highlight w:val="white"/>
              </w:rPr>
            </w:pPr>
            <w:r>
              <w:rPr>
                <w:rFonts w:hint="eastAsia" w:ascii="宋体" w:hAnsi="宋体" w:eastAsia="宋体" w:cs="宋体"/>
                <w:color w:val="auto"/>
                <w:sz w:val="24"/>
                <w:highlight w:val="white"/>
              </w:rPr>
              <w:t xml:space="preserve">□</w:t>
            </w:r>
            <w:r>
              <w:rPr>
                <w:rFonts w:hint="eastAsia" w:ascii="宋体" w:hAnsi="宋体" w:eastAsia="宋体" w:cs="宋体"/>
                <w:color w:val="auto"/>
                <w:sz w:val="24"/>
                <w:highlight w:val="white"/>
                <w:lang w:val="en-US" w:eastAsia="zh-CN"/>
              </w:rPr>
              <w:t xml:space="preserve">接受</w:t>
            </w:r>
            <w:r>
              <w:rPr>
                <w:rFonts w:hint="eastAsia" w:ascii="宋体" w:hAnsi="宋体" w:eastAsia="宋体" w:cs="宋体"/>
                <w:color w:val="auto"/>
                <w:sz w:val="24"/>
                <w:highlight w:val="white"/>
              </w:rPr>
              <w:t xml:space="preserve">，</w:t>
            </w:r>
            <w:r>
              <w:rPr>
                <w:rFonts w:hint="eastAsia" w:ascii="宋体" w:hAnsi="宋体" w:eastAsia="宋体" w:cs="宋体"/>
                <w:color w:val="auto"/>
                <w:sz w:val="24"/>
                <w:highlight w:val="white"/>
                <w:lang w:val="en-US" w:eastAsia="zh-CN"/>
              </w:rPr>
              <w:t xml:space="preserve">联合体要求：</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eastAsia="宋体" w:cs="宋体"/>
                <w:color w:val="auto"/>
                <w:sz w:val="24"/>
                <w:highlight w:val="white"/>
              </w:rPr>
            </w:pPr>
            <w:r>
              <w:rPr>
                <w:rFonts w:hint="eastAsia" w:ascii="宋体" w:hAnsi="宋体" w:cs="宋体"/>
                <w:color w:val="auto"/>
                <w:sz w:val="24"/>
                <w:highlight w:val="white"/>
                <w:lang w:val="en-US" w:eastAsia="zh-CN"/>
              </w:rPr>
              <w:t xml:space="preserve">12</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分包</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both"/>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☑不允许。</w:t>
            </w:r>
            <w:r>
              <w:rPr>
                <w:highlight w:val="white"/>
              </w:rPr>
            </w:r>
          </w:p>
          <w:p>
            <w:pPr>
              <w:ind w:firstLine="240"/>
              <w:jc w:val="both"/>
              <w:spacing w:line="440" w:lineRule="exact"/>
              <w:rPr>
                <w:rFonts w:hint="eastAsia" w:ascii="宋体" w:hAnsi="宋体" w:cs="宋体"/>
                <w:color w:val="auto"/>
                <w:sz w:val="24"/>
                <w:highlight w:val="white"/>
              </w:rPr>
            </w:pPr>
            <w:r>
              <w:rPr>
                <w:rFonts w:hint="eastAsia" w:ascii="宋体" w:hAnsi="宋体" w:eastAsia="宋体" w:cs="宋体"/>
                <w:color w:val="auto"/>
                <w:sz w:val="24"/>
                <w:highlight w:val="white"/>
                <w:lang w:val="en-US" w:eastAsia="zh-CN"/>
              </w:rPr>
              <w:t xml:space="preserve">□允许，具体要求：</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cs="宋体"/>
                <w:color w:val="auto"/>
                <w:sz w:val="24"/>
                <w:highlight w:val="white"/>
              </w:rPr>
            </w:pPr>
            <w:r>
              <w:rPr>
                <w:rFonts w:hint="eastAsia" w:ascii="宋体" w:hAnsi="宋体" w:cs="宋体"/>
                <w:color w:val="auto"/>
                <w:sz w:val="24"/>
                <w:highlight w:val="white"/>
                <w:lang w:val="en-US" w:eastAsia="zh-CN"/>
              </w:rPr>
              <w:t xml:space="preserve">13</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color w:val="auto"/>
                <w:sz w:val="24"/>
                <w:highlight w:val="white"/>
              </w:rPr>
            </w:pPr>
            <w:r>
              <w:rPr>
                <w:rFonts w:hint="eastAsia" w:ascii="宋体" w:hAnsi="宋体" w:cs="宋体"/>
                <w:color w:val="auto"/>
                <w:sz w:val="24"/>
                <w:highlight w:val="white"/>
                <w:lang w:val="en-US" w:eastAsia="zh-CN"/>
              </w:rPr>
              <w:t xml:space="preserve">响应文件份数</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both"/>
              <w:spacing w:line="440" w:lineRule="exact"/>
              <w:rPr>
                <w:rFonts w:hint="eastAsia" w:ascii="宋体" w:hAnsi="宋体" w:cs="宋体"/>
                <w:color w:val="auto"/>
                <w:sz w:val="24"/>
                <w:highlight w:val="white"/>
              </w:rPr>
            </w:pPr>
            <w:r>
              <w:rPr>
                <w:rFonts w:hint="eastAsia" w:ascii="宋体" w:hAnsi="宋体" w:eastAsia="宋体" w:cs="宋体"/>
                <w:color w:val="auto"/>
                <w:sz w:val="24"/>
                <w:highlight w:val="white"/>
                <w:lang w:val="en-US" w:eastAsia="zh-CN"/>
              </w:rPr>
              <w:t xml:space="preserve">本项目采用网上投标电子招投标。成交后7个工作日内，成交单位向招标代理机构提供与电子响应文件内容一致的纸质响应文件3份。</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eastAsia="宋体" w:cs="宋体"/>
                <w:color w:val="auto"/>
                <w:sz w:val="24"/>
                <w:highlight w:val="white"/>
              </w:rPr>
            </w:pPr>
            <w:r>
              <w:rPr>
                <w:rFonts w:hint="eastAsia" w:ascii="宋体" w:hAnsi="宋体" w:cs="宋体"/>
                <w:color w:val="auto"/>
                <w:sz w:val="24"/>
                <w:highlight w:val="white"/>
                <w:lang w:val="en-US" w:eastAsia="zh-CN"/>
              </w:rPr>
              <w:t xml:space="preserve">14</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color w:val="auto"/>
                <w:sz w:val="24"/>
                <w:highlight w:val="white"/>
              </w:rPr>
            </w:pPr>
            <w:r>
              <w:rPr>
                <w:rFonts w:hint="eastAsia" w:ascii="宋体" w:hAnsi="宋体" w:cs="宋体"/>
                <w:color w:val="auto"/>
                <w:sz w:val="24"/>
                <w:highlight w:val="white"/>
              </w:rPr>
              <w:t xml:space="preserve">响应文件</w:t>
            </w:r>
            <w:r>
              <w:rPr>
                <w:rFonts w:hint="eastAsia" w:ascii="宋体" w:hAnsi="宋体" w:eastAsia="宋体" w:cs="宋体"/>
                <w:color w:val="auto"/>
                <w:sz w:val="24"/>
                <w:highlight w:val="white"/>
              </w:rPr>
              <w:t xml:space="preserve">提交（上传）截止时间</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left"/>
              <w:spacing w:line="440" w:lineRule="exact"/>
              <w:rPr>
                <w:rFonts w:ascii="宋体" w:hAnsi="宋体" w:cs="宋体"/>
                <w:color w:val="auto"/>
                <w:sz w:val="24"/>
                <w:highlight w:val="white"/>
              </w:rPr>
            </w:pPr>
            <w:r>
              <w:rPr>
                <w:rFonts w:hint="eastAsia" w:ascii="宋体" w:hAnsi="宋体" w:cs="宋体"/>
                <w:color w:val="auto"/>
                <w:sz w:val="24"/>
                <w:highlight w:val="white"/>
                <w:lang w:val="en-US" w:eastAsia="zh-CN"/>
              </w:rPr>
              <w:t xml:space="preserve">截止时间：</w:t>
            </w:r>
            <w:r>
              <w:rPr>
                <w:rFonts w:hint="eastAsia" w:ascii="宋体" w:hAnsi="宋体" w:cs="宋体"/>
                <w:color w:val="auto"/>
                <w:sz w:val="24"/>
                <w:highlight w:val="white"/>
              </w:rPr>
              <w:t xml:space="preserve">202</w:t>
            </w:r>
            <w:r>
              <w:rPr>
                <w:rFonts w:hint="eastAsia" w:ascii="宋体" w:hAnsi="宋体" w:cs="宋体"/>
                <w:color w:val="auto"/>
                <w:sz w:val="24"/>
                <w:highlight w:val="white"/>
                <w:lang w:val="en-US" w:eastAsia="zh-CN"/>
              </w:rPr>
              <w:t xml:space="preserve">6</w:t>
            </w:r>
            <w:r>
              <w:rPr>
                <w:rFonts w:hint="eastAsia" w:ascii="宋体" w:hAnsi="宋体" w:cs="宋体"/>
                <w:color w:val="auto"/>
                <w:sz w:val="24"/>
                <w:highlight w:val="white"/>
              </w:rPr>
              <w:t xml:space="preserve">年</w:t>
            </w:r>
            <w:r>
              <w:rPr>
                <w:rFonts w:hint="eastAsia" w:ascii="宋体" w:hAnsi="宋体" w:cs="宋体"/>
                <w:color w:val="auto"/>
                <w:sz w:val="24"/>
                <w:highlight w:val="white"/>
                <w:lang w:val="en-US" w:eastAsia="zh-CN"/>
              </w:rPr>
              <w:t xml:space="preserve">4</w:t>
            </w:r>
            <w:r>
              <w:rPr>
                <w:rFonts w:hint="eastAsia" w:ascii="宋体" w:hAnsi="宋体" w:cs="宋体"/>
                <w:color w:val="auto"/>
                <w:sz w:val="24"/>
                <w:highlight w:val="white"/>
              </w:rPr>
              <w:t xml:space="preserve">月</w:t>
            </w:r>
            <w:r>
              <w:rPr>
                <w:rFonts w:hint="eastAsia" w:ascii="宋体" w:hAnsi="宋体" w:cs="宋体"/>
                <w:color w:val="auto"/>
                <w:sz w:val="24"/>
                <w:highlight w:val="white"/>
                <w:lang w:val="en-US" w:eastAsia="zh-CN"/>
              </w:rPr>
              <w:t xml:space="preserve">30</w:t>
            </w:r>
            <w:r>
              <w:rPr>
                <w:rFonts w:hint="eastAsia" w:ascii="宋体" w:hAnsi="宋体" w:cs="宋体"/>
                <w:color w:val="auto"/>
                <w:sz w:val="24"/>
                <w:highlight w:val="white"/>
              </w:rPr>
              <w:t xml:space="preserve">日</w:t>
            </w:r>
            <w:r>
              <w:rPr>
                <w:rFonts w:hint="eastAsia" w:ascii="宋体" w:hAnsi="宋体" w:cs="宋体"/>
                <w:color w:val="auto"/>
                <w:sz w:val="24"/>
                <w:highlight w:val="white"/>
                <w:lang w:val="en-US" w:eastAsia="zh-CN"/>
              </w:rPr>
              <w:t xml:space="preserve">9</w:t>
            </w:r>
            <w:r>
              <w:rPr>
                <w:rFonts w:hint="eastAsia" w:ascii="宋体" w:hAnsi="宋体" w:cs="宋体"/>
                <w:color w:val="auto"/>
                <w:sz w:val="24"/>
                <w:highlight w:val="white"/>
              </w:rPr>
              <w:t xml:space="preserve">点</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0分（北京时间） </w:t>
            </w:r>
            <w:r>
              <w:rPr>
                <w:highlight w:val="white"/>
              </w:rPr>
            </w:r>
          </w:p>
          <w:p>
            <w:pPr>
              <w:ind w:firstLine="240"/>
              <w:jc w:val="left"/>
              <w:spacing w:line="440" w:lineRule="exact"/>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响应</w:t>
            </w:r>
            <w:r>
              <w:rPr>
                <w:rFonts w:hint="eastAsia" w:ascii="宋体" w:hAnsi="宋体" w:cs="宋体"/>
                <w:color w:val="auto"/>
                <w:sz w:val="24"/>
                <w:highlight w:val="white"/>
              </w:rPr>
              <w:t xml:space="preserve">文件必须在截止时间前完成提交（上传），逾期提交（上传）的</w:t>
            </w:r>
            <w:r>
              <w:rPr>
                <w:rFonts w:hint="eastAsia" w:ascii="宋体" w:hAnsi="宋体" w:cs="宋体"/>
                <w:color w:val="auto"/>
                <w:sz w:val="24"/>
                <w:highlight w:val="white"/>
                <w:lang w:val="en-US" w:eastAsia="zh-CN"/>
              </w:rPr>
              <w:t xml:space="preserve">响应</w:t>
            </w:r>
            <w:r>
              <w:rPr>
                <w:rFonts w:hint="eastAsia" w:ascii="宋体" w:hAnsi="宋体" w:cs="宋体"/>
                <w:color w:val="auto"/>
                <w:sz w:val="24"/>
                <w:highlight w:val="white"/>
              </w:rPr>
              <w:t xml:space="preserve">文件恕不接受</w:t>
            </w:r>
            <w:r>
              <w:rPr>
                <w:rFonts w:hint="eastAsia" w:ascii="宋体" w:hAnsi="宋体" w:cs="宋体"/>
                <w:color w:val="auto"/>
                <w:sz w:val="24"/>
                <w:highlight w:val="white"/>
                <w:lang w:eastAsia="zh-CN"/>
              </w:rPr>
              <w:t xml:space="preserve">。</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cs="宋体"/>
                <w:color w:val="auto"/>
                <w:sz w:val="24"/>
                <w:highlight w:val="white"/>
              </w:rPr>
            </w:pPr>
            <w:r>
              <w:rPr>
                <w:rFonts w:hint="eastAsia" w:ascii="宋体" w:hAnsi="宋体" w:cs="宋体"/>
                <w:color w:val="auto"/>
                <w:sz w:val="24"/>
                <w:highlight w:val="white"/>
                <w:lang w:val="en-US" w:eastAsia="zh-CN"/>
              </w:rPr>
              <w:t xml:space="preserve">15</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color w:val="auto"/>
                <w:sz w:val="24"/>
                <w:highlight w:val="white"/>
              </w:rPr>
            </w:pPr>
            <w:r>
              <w:rPr>
                <w:rFonts w:hint="eastAsia" w:ascii="宋体" w:hAnsi="宋体" w:cs="宋体"/>
                <w:color w:val="auto"/>
                <w:sz w:val="24"/>
                <w:highlight w:val="white"/>
                <w:lang w:val="en-US" w:eastAsia="zh-CN"/>
              </w:rPr>
              <w:t xml:space="preserve">开启时间、地点</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left"/>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时间：</w:t>
            </w:r>
            <w:r>
              <w:rPr>
                <w:rFonts w:hint="eastAsia" w:ascii="宋体" w:hAnsi="宋体" w:cs="宋体"/>
                <w:color w:val="auto"/>
                <w:sz w:val="24"/>
                <w:highlight w:val="white"/>
              </w:rPr>
              <w:t xml:space="preserve">202</w:t>
            </w:r>
            <w:r>
              <w:rPr>
                <w:rFonts w:hint="eastAsia" w:ascii="宋体" w:hAnsi="宋体" w:cs="宋体"/>
                <w:color w:val="auto"/>
                <w:sz w:val="24"/>
                <w:highlight w:val="white"/>
                <w:lang w:val="en-US" w:eastAsia="zh-CN"/>
              </w:rPr>
              <w:t xml:space="preserve">6</w:t>
            </w:r>
            <w:r>
              <w:rPr>
                <w:rFonts w:hint="eastAsia" w:ascii="宋体" w:hAnsi="宋体" w:cs="宋体"/>
                <w:color w:val="auto"/>
                <w:sz w:val="24"/>
                <w:highlight w:val="white"/>
              </w:rPr>
              <w:t xml:space="preserve">年</w:t>
            </w:r>
            <w:r>
              <w:rPr>
                <w:rFonts w:hint="eastAsia" w:ascii="宋体" w:hAnsi="宋体" w:cs="宋体"/>
                <w:color w:val="auto"/>
                <w:sz w:val="24"/>
                <w:highlight w:val="white"/>
                <w:lang w:val="en-US" w:eastAsia="zh-CN"/>
              </w:rPr>
              <w:t xml:space="preserve">4</w:t>
            </w:r>
            <w:r>
              <w:rPr>
                <w:rFonts w:hint="eastAsia" w:ascii="宋体" w:hAnsi="宋体" w:cs="宋体"/>
                <w:color w:val="auto"/>
                <w:sz w:val="24"/>
                <w:highlight w:val="white"/>
              </w:rPr>
              <w:t xml:space="preserve">月</w:t>
            </w:r>
            <w:r>
              <w:rPr>
                <w:rFonts w:hint="eastAsia" w:ascii="宋体" w:hAnsi="宋体" w:cs="宋体"/>
                <w:color w:val="auto"/>
                <w:sz w:val="24"/>
                <w:highlight w:val="white"/>
                <w:lang w:val="en-US" w:eastAsia="zh-CN"/>
              </w:rPr>
              <w:t xml:space="preserve">30</w:t>
            </w:r>
            <w:r>
              <w:rPr>
                <w:rFonts w:hint="eastAsia" w:ascii="宋体" w:hAnsi="宋体" w:cs="宋体"/>
                <w:color w:val="auto"/>
                <w:sz w:val="24"/>
                <w:highlight w:val="white"/>
              </w:rPr>
              <w:t xml:space="preserve">日</w:t>
            </w:r>
            <w:r>
              <w:rPr>
                <w:rFonts w:hint="eastAsia" w:ascii="宋体" w:hAnsi="宋体" w:cs="宋体"/>
                <w:color w:val="auto"/>
                <w:sz w:val="24"/>
                <w:highlight w:val="white"/>
                <w:lang w:val="en-US" w:eastAsia="zh-CN"/>
              </w:rPr>
              <w:t xml:space="preserve">9</w:t>
            </w:r>
            <w:r>
              <w:rPr>
                <w:rFonts w:hint="eastAsia" w:ascii="宋体" w:hAnsi="宋体" w:cs="宋体"/>
                <w:color w:val="auto"/>
                <w:sz w:val="24"/>
                <w:highlight w:val="white"/>
              </w:rPr>
              <w:t xml:space="preserve">点</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0分</w:t>
            </w:r>
            <w:r>
              <w:rPr>
                <w:rFonts w:hint="eastAsia" w:ascii="宋体" w:hAnsi="宋体" w:eastAsia="宋体" w:cs="宋体"/>
                <w:color w:val="auto"/>
                <w:sz w:val="24"/>
                <w:highlight w:val="white"/>
                <w:lang w:val="en-US" w:eastAsia="zh-CN"/>
              </w:rPr>
              <w:t xml:space="preserve">（北京时间）</w:t>
            </w:r>
            <w:r>
              <w:rPr>
                <w:highlight w:val="white"/>
              </w:rPr>
            </w:r>
          </w:p>
          <w:p>
            <w:pPr>
              <w:ind w:firstLine="240"/>
              <w:jc w:val="left"/>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地点：“苏采云”系统（</w:t>
            </w:r>
            <w:r>
              <w:rPr>
                <w:rFonts w:hint="eastAsia" w:ascii="宋体" w:hAnsi="宋体" w:eastAsia="宋体" w:cs="宋体"/>
                <w:color w:val="auto"/>
                <w:sz w:val="24"/>
                <w:highlight w:val="white"/>
                <w:lang w:val="en-US" w:eastAsia="zh-CN"/>
              </w:rPr>
              <w:fldChar w:fldCharType="begin"/>
            </w:r>
            <w:r>
              <w:rPr>
                <w:rFonts w:hint="eastAsia" w:ascii="宋体" w:hAnsi="宋体" w:eastAsia="宋体" w:cs="宋体"/>
                <w:color w:val="auto"/>
                <w:sz w:val="24"/>
                <w:highlight w:val="white"/>
                <w:lang w:val="en-US" w:eastAsia="zh-CN"/>
              </w:rPr>
              <w:instrText xml:space="preserve"> HYPERLINK "http://jszfcg.jsczt.cn/" </w:instrText>
            </w:r>
            <w:r>
              <w:rPr>
                <w:rFonts w:hint="eastAsia" w:ascii="宋体" w:hAnsi="宋体" w:eastAsia="宋体" w:cs="宋体"/>
                <w:color w:val="auto"/>
                <w:sz w:val="24"/>
                <w:highlight w:val="white"/>
                <w:lang w:val="en-US" w:eastAsia="zh-CN"/>
              </w:rPr>
              <w:fldChar w:fldCharType="separate"/>
            </w:r>
            <w:r>
              <w:rPr>
                <w:rFonts w:hint="eastAsia" w:ascii="宋体" w:hAnsi="宋体" w:eastAsia="宋体" w:cs="宋体"/>
                <w:color w:val="auto"/>
                <w:sz w:val="24"/>
                <w:highlight w:val="white"/>
                <w:lang w:val="en-US" w:eastAsia="zh-CN"/>
              </w:rPr>
              <w:t xml:space="preserve">http://jszfcg.jsczt.cn/</w:t>
            </w:r>
            <w:r>
              <w:rPr>
                <w:rFonts w:hint="eastAsia" w:ascii="宋体" w:hAnsi="宋体" w:eastAsia="宋体" w:cs="宋体"/>
                <w:color w:val="auto"/>
                <w:sz w:val="24"/>
                <w:highlight w:val="white"/>
                <w:lang w:val="en-US" w:eastAsia="zh-CN"/>
              </w:rPr>
              <w:fldChar w:fldCharType="end"/>
            </w:r>
            <w:r>
              <w:rPr>
                <w:rFonts w:hint="eastAsia" w:ascii="宋体" w:hAnsi="宋体" w:eastAsia="宋体" w:cs="宋体"/>
                <w:color w:val="auto"/>
                <w:sz w:val="24"/>
                <w:highlight w:val="white"/>
                <w:lang w:val="en-US" w:eastAsia="zh-CN"/>
              </w:rPr>
              <w:t xml:space="preserve">）</w:t>
            </w:r>
            <w:r>
              <w:rPr>
                <w:highlight w:val="white"/>
              </w:rPr>
            </w:r>
          </w:p>
          <w:p>
            <w:pPr>
              <w:ind w:firstLine="241"/>
              <w:jc w:val="left"/>
              <w:spacing w:line="440" w:lineRule="exact"/>
              <w:rPr>
                <w:rFonts w:hint="eastAsia" w:ascii="宋体" w:hAnsi="宋体" w:cs="宋体"/>
                <w:color w:val="auto"/>
                <w:sz w:val="24"/>
                <w:highlight w:val="white"/>
              </w:rPr>
            </w:pPr>
            <w:r>
              <w:rPr>
                <w:rFonts w:hint="eastAsia" w:ascii="宋体" w:hAnsi="宋体" w:eastAsia="宋体" w:cs="宋体"/>
                <w:b/>
                <w:bCs/>
                <w:color w:val="auto"/>
                <w:sz w:val="24"/>
                <w:highlight w:val="white"/>
                <w:lang w:val="en-US" w:eastAsia="zh-CN"/>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eastAsia="宋体" w:cs="宋体"/>
                <w:color w:val="auto"/>
                <w:sz w:val="24"/>
                <w:highlight w:val="white"/>
              </w:rPr>
            </w:pPr>
            <w:r>
              <w:rPr>
                <w:rFonts w:hint="eastAsia" w:ascii="宋体" w:hAnsi="宋体" w:cs="宋体"/>
                <w:color w:val="auto"/>
                <w:sz w:val="24"/>
                <w:highlight w:val="white"/>
                <w:lang w:val="en-US" w:eastAsia="zh-CN"/>
              </w:rPr>
              <w:t xml:space="preserve">16</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评审时间</w:t>
            </w:r>
            <w:r>
              <w:rPr>
                <w:rFonts w:hint="eastAsia" w:ascii="宋体" w:hAnsi="宋体" w:cs="宋体"/>
                <w:color w:val="auto"/>
                <w:sz w:val="24"/>
                <w:highlight w:val="white"/>
                <w:lang w:eastAsia="zh-CN"/>
              </w:rPr>
              <w:t xml:space="preserve">、</w:t>
            </w:r>
            <w:r>
              <w:rPr>
                <w:rFonts w:hint="eastAsia" w:ascii="宋体" w:hAnsi="宋体" w:cs="宋体"/>
                <w:color w:val="auto"/>
                <w:sz w:val="24"/>
                <w:highlight w:val="white"/>
                <w:lang w:val="en-US" w:eastAsia="zh-CN"/>
              </w:rPr>
              <w:t xml:space="preserve">地点</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评审时间：</w:t>
            </w:r>
            <w:r>
              <w:rPr>
                <w:rFonts w:hint="eastAsia" w:ascii="宋体" w:hAnsi="宋体" w:cs="宋体"/>
                <w:color w:val="auto"/>
                <w:sz w:val="24"/>
                <w:highlight w:val="white"/>
              </w:rPr>
              <w:t xml:space="preserve">202</w:t>
            </w:r>
            <w:r>
              <w:rPr>
                <w:rFonts w:hint="eastAsia" w:ascii="宋体" w:hAnsi="宋体" w:cs="宋体"/>
                <w:color w:val="auto"/>
                <w:sz w:val="24"/>
                <w:highlight w:val="white"/>
                <w:lang w:val="en-US" w:eastAsia="zh-CN"/>
              </w:rPr>
              <w:t xml:space="preserve">6</w:t>
            </w:r>
            <w:r>
              <w:rPr>
                <w:rFonts w:hint="eastAsia" w:ascii="宋体" w:hAnsi="宋体" w:cs="宋体"/>
                <w:color w:val="auto"/>
                <w:sz w:val="24"/>
                <w:highlight w:val="white"/>
              </w:rPr>
              <w:t xml:space="preserve">年</w:t>
            </w:r>
            <w:r>
              <w:rPr>
                <w:rFonts w:hint="eastAsia" w:ascii="宋体" w:hAnsi="宋体" w:cs="宋体"/>
                <w:color w:val="auto"/>
                <w:sz w:val="24"/>
                <w:highlight w:val="white"/>
                <w:lang w:val="en-US" w:eastAsia="zh-CN"/>
              </w:rPr>
              <w:t xml:space="preserve">4</w:t>
            </w:r>
            <w:r>
              <w:rPr>
                <w:rFonts w:hint="eastAsia" w:ascii="宋体" w:hAnsi="宋体" w:cs="宋体"/>
                <w:color w:val="auto"/>
                <w:sz w:val="24"/>
                <w:highlight w:val="white"/>
              </w:rPr>
              <w:t xml:space="preserve">月</w:t>
            </w:r>
            <w:r>
              <w:rPr>
                <w:rFonts w:hint="eastAsia" w:ascii="宋体" w:hAnsi="宋体" w:cs="宋体"/>
                <w:color w:val="auto"/>
                <w:sz w:val="24"/>
                <w:highlight w:val="white"/>
                <w:lang w:val="en-US" w:eastAsia="zh-CN"/>
              </w:rPr>
              <w:t xml:space="preserve">30</w:t>
            </w:r>
            <w:r>
              <w:rPr>
                <w:rFonts w:hint="eastAsia" w:ascii="宋体" w:hAnsi="宋体" w:cs="宋体"/>
                <w:color w:val="auto"/>
                <w:sz w:val="24"/>
                <w:highlight w:val="white"/>
              </w:rPr>
              <w:t xml:space="preserve">日</w:t>
            </w:r>
            <w:r>
              <w:rPr>
                <w:rFonts w:hint="eastAsia" w:ascii="宋体" w:hAnsi="宋体" w:cs="宋体"/>
                <w:color w:val="auto"/>
                <w:sz w:val="24"/>
                <w:highlight w:val="white"/>
                <w:lang w:val="en-US" w:eastAsia="zh-CN"/>
              </w:rPr>
              <w:t xml:space="preserve">9</w:t>
            </w:r>
            <w:r>
              <w:rPr>
                <w:rFonts w:hint="eastAsia" w:ascii="宋体" w:hAnsi="宋体" w:cs="宋体"/>
                <w:color w:val="auto"/>
                <w:sz w:val="24"/>
                <w:highlight w:val="white"/>
              </w:rPr>
              <w:t xml:space="preserve">点</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0分（北京时间）</w:t>
            </w:r>
            <w:r>
              <w:rPr>
                <w:highlight w:val="white"/>
              </w:rPr>
            </w:r>
          </w:p>
          <w:p>
            <w:pPr>
              <w:ind w:firstLine="240"/>
              <w:jc w:val="lef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评审地点：</w:t>
            </w:r>
            <w:r>
              <w:rPr>
                <w:rFonts w:hint="eastAsia" w:ascii="宋体" w:hAnsi="宋体"/>
                <w:color w:val="auto"/>
                <w:sz w:val="24"/>
                <w:szCs w:val="24"/>
                <w:highlight w:val="white"/>
              </w:rPr>
              <w:t xml:space="preserve">苏州市高新区邓尉路105号狮山科技馆</w:t>
            </w:r>
            <w:r>
              <w:rPr>
                <w:rFonts w:hint="eastAsia" w:ascii="宋体" w:hAnsi="宋体"/>
                <w:color w:val="auto"/>
                <w:sz w:val="24"/>
                <w:szCs w:val="24"/>
                <w:highlight w:val="white"/>
                <w:lang w:val="en-US" w:eastAsia="zh-CN"/>
              </w:rPr>
              <w:t xml:space="preserve">8</w:t>
            </w:r>
            <w:r>
              <w:rPr>
                <w:rFonts w:hint="eastAsia" w:ascii="宋体" w:hAnsi="宋体"/>
                <w:color w:val="auto"/>
                <w:sz w:val="24"/>
                <w:szCs w:val="24"/>
                <w:highlight w:val="white"/>
              </w:rPr>
              <w:t xml:space="preserve">楼（具体开标室见服务大厅显示屏）</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cs="宋体"/>
                <w:color w:val="auto"/>
                <w:sz w:val="24"/>
                <w:highlight w:val="white"/>
              </w:rPr>
            </w:pPr>
            <w:r>
              <w:rPr>
                <w:rFonts w:hint="eastAsia" w:ascii="宋体" w:hAnsi="宋体" w:cs="宋体"/>
                <w:color w:val="auto"/>
                <w:sz w:val="24"/>
                <w:highlight w:val="white"/>
                <w:lang w:val="en-US" w:eastAsia="zh-CN"/>
              </w:rPr>
              <w:t xml:space="preserve">17</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color w:val="auto"/>
                <w:sz w:val="24"/>
                <w:highlight w:val="white"/>
              </w:rPr>
            </w:pPr>
            <w:r>
              <w:rPr>
                <w:rFonts w:hint="eastAsia" w:ascii="宋体" w:hAnsi="宋体" w:cs="宋体"/>
                <w:color w:val="auto"/>
                <w:sz w:val="24"/>
                <w:highlight w:val="white"/>
                <w:lang w:val="en-US" w:eastAsia="zh-CN"/>
              </w:rPr>
              <w:t xml:space="preserve">磋商小组</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jc w:val="left"/>
              <w:spacing w:line="440" w:lineRule="exact"/>
              <w:rPr>
                <w:rFonts w:hint="default" w:ascii="宋体" w:hAnsi="宋体" w:eastAsia="宋体" w:cs="宋体"/>
                <w:color w:val="auto"/>
                <w:sz w:val="24"/>
                <w:highlight w:val="white"/>
              </w:rPr>
            </w:pPr>
            <w:r>
              <w:rPr>
                <w:rFonts w:hint="eastAsia" w:ascii="宋体" w:hAnsi="宋体" w:cs="宋体"/>
                <w:color w:val="auto"/>
                <w:sz w:val="24"/>
                <w:highlight w:val="white"/>
                <w:lang w:val="en-US" w:eastAsia="zh-CN"/>
              </w:rPr>
              <w:t xml:space="preserve">  3人及以上单数</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cs="宋体"/>
                <w:color w:val="auto"/>
                <w:sz w:val="24"/>
                <w:highlight w:val="white"/>
              </w:rPr>
            </w:pPr>
            <w:r>
              <w:rPr>
                <w:rFonts w:hint="eastAsia" w:ascii="宋体" w:hAnsi="宋体" w:cs="宋体"/>
                <w:color w:val="auto"/>
                <w:sz w:val="24"/>
                <w:highlight w:val="white"/>
                <w:lang w:val="en-US" w:eastAsia="zh-CN"/>
              </w:rPr>
              <w:t xml:space="preserve">18</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cs="宋体"/>
                <w:color w:val="auto"/>
                <w:sz w:val="24"/>
                <w:highlight w:val="white"/>
              </w:rPr>
            </w:pPr>
            <w:r>
              <w:rPr>
                <w:rFonts w:hint="eastAsia" w:ascii="宋体" w:hAnsi="宋体" w:cs="宋体"/>
                <w:color w:val="auto"/>
                <w:sz w:val="24"/>
                <w:highlight w:val="white"/>
                <w:lang w:val="en-US" w:eastAsia="zh-CN"/>
              </w:rPr>
              <w:t xml:space="preserve">评审办法</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jc w:val="left"/>
              <w:spacing w:line="440" w:lineRule="exact"/>
              <w:rPr>
                <w:rFonts w:hint="default" w:ascii="宋体" w:hAnsi="宋体" w:cs="宋体"/>
                <w:color w:val="auto"/>
                <w:sz w:val="24"/>
                <w:highlight w:val="white"/>
              </w:rPr>
            </w:pPr>
            <w:r>
              <w:rPr>
                <w:rFonts w:hint="eastAsia" w:ascii="宋体" w:hAnsi="宋体" w:cs="宋体"/>
                <w:color w:val="auto"/>
                <w:sz w:val="24"/>
                <w:highlight w:val="white"/>
                <w:lang w:val="en-US" w:eastAsia="zh-CN"/>
              </w:rPr>
              <w:t xml:space="preserve"> 综合评分法</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cs="宋体"/>
                <w:color w:val="auto"/>
                <w:sz w:val="24"/>
                <w:highlight w:val="white"/>
              </w:rPr>
            </w:pPr>
            <w:r>
              <w:rPr>
                <w:rFonts w:hint="eastAsia" w:ascii="宋体" w:hAnsi="宋体" w:cs="宋体"/>
                <w:color w:val="auto"/>
                <w:sz w:val="24"/>
                <w:highlight w:val="white"/>
                <w:lang w:val="en-US" w:eastAsia="zh-CN"/>
              </w:rPr>
              <w:t xml:space="preserve">19</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cs="宋体"/>
                <w:color w:val="auto"/>
                <w:sz w:val="24"/>
                <w:highlight w:val="white"/>
              </w:rPr>
            </w:pPr>
            <w:r>
              <w:rPr>
                <w:rFonts w:hint="eastAsia" w:ascii="宋体" w:hAnsi="宋体" w:cs="宋体"/>
                <w:color w:val="auto"/>
                <w:sz w:val="24"/>
                <w:highlight w:val="white"/>
                <w:lang w:val="en-US" w:eastAsia="zh-CN"/>
              </w:rPr>
              <w:t xml:space="preserve">履约保证金</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jc w:val="both"/>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☑不提供。</w:t>
            </w:r>
            <w:r>
              <w:rPr>
                <w:highlight w:val="white"/>
              </w:rPr>
            </w:r>
          </w:p>
          <w:p>
            <w:pPr>
              <w:ind w:firstLine="240"/>
              <w:jc w:val="left"/>
              <w:spacing w:line="440" w:lineRule="exact"/>
              <w:rPr>
                <w:rFonts w:hint="default" w:ascii="宋体" w:hAnsi="宋体" w:cs="宋体"/>
                <w:color w:val="auto"/>
                <w:sz w:val="24"/>
                <w:highlight w:val="white"/>
              </w:rPr>
            </w:pPr>
            <w:r>
              <w:rPr>
                <w:rFonts w:hint="eastAsia" w:ascii="宋体" w:hAnsi="宋体" w:eastAsia="宋体" w:cs="宋体"/>
                <w:color w:val="auto"/>
                <w:sz w:val="24"/>
                <w:highlight w:val="white"/>
                <w:lang w:val="en-US" w:eastAsia="zh-CN"/>
              </w:rPr>
              <w:t xml:space="preserve">□提供，金额：</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eastAsia="宋体" w:cs="宋体"/>
                <w:color w:val="auto"/>
                <w:sz w:val="24"/>
                <w:highlight w:val="white"/>
              </w:rPr>
            </w:pPr>
            <w:r>
              <w:rPr>
                <w:rFonts w:hint="eastAsia" w:ascii="宋体" w:hAnsi="宋体" w:cs="宋体"/>
                <w:color w:val="auto"/>
                <w:sz w:val="24"/>
                <w:highlight w:val="white"/>
                <w:lang w:val="en-US" w:eastAsia="zh-CN"/>
              </w:rPr>
              <w:t xml:space="preserve">20</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成交</w:t>
            </w:r>
            <w:r>
              <w:rPr>
                <w:rFonts w:hint="eastAsia" w:ascii="宋体" w:hAnsi="宋体" w:cs="宋体"/>
                <w:color w:val="auto"/>
                <w:sz w:val="24"/>
                <w:highlight w:val="white"/>
                <w:lang w:val="zh-CN"/>
              </w:rPr>
              <w:t xml:space="preserve">服务费</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□不收取</w:t>
            </w:r>
            <w:r>
              <w:rPr>
                <w:highlight w:val="white"/>
              </w:rPr>
            </w:r>
          </w:p>
          <w:p>
            <w:pPr>
              <w:ind w:firstLine="24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☑收取</w:t>
            </w:r>
            <w:r>
              <w:rPr>
                <w:highlight w:val="white"/>
              </w:rPr>
            </w:r>
          </w:p>
          <w:p>
            <w:pPr>
              <w:ind w:firstLine="24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（1）收费对象：</w:t>
            </w:r>
            <w:r>
              <w:rPr>
                <w:highlight w:val="white"/>
              </w:rPr>
            </w:r>
          </w:p>
          <w:p>
            <w:pPr>
              <w:ind w:firstLine="240"/>
              <w:spacing w:line="440" w:lineRule="exact"/>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采购人   </w:t>
            </w:r>
            <w:r>
              <w:rPr>
                <w:rFonts w:hint="eastAsia" w:ascii="宋体" w:hAnsi="宋体" w:cs="宋体"/>
                <w:color w:val="auto"/>
                <w:sz w:val="24"/>
                <w:szCs w:val="24"/>
                <w:highlight w:val="white"/>
                <w:lang w:val="en-US" w:eastAsia="zh-CN"/>
              </w:rPr>
              <w:t xml:space="preserve">☑成交</w:t>
            </w:r>
            <w:r>
              <w:rPr>
                <w:rFonts w:hint="eastAsia" w:ascii="宋体" w:hAnsi="宋体" w:eastAsia="宋体" w:cs="宋体"/>
                <w:color w:val="auto"/>
                <w:sz w:val="24"/>
                <w:szCs w:val="24"/>
                <w:highlight w:val="white"/>
                <w:lang w:val="en-US" w:eastAsia="zh-CN"/>
              </w:rPr>
              <w:t xml:space="preserve">人</w:t>
            </w:r>
            <w:r>
              <w:rPr>
                <w:highlight w:val="white"/>
              </w:rPr>
            </w:r>
          </w:p>
          <w:p>
            <w:pPr>
              <w:ind w:firstLine="240"/>
              <w:spacing w:line="440" w:lineRule="exact"/>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（2）收费标准：成交金额</w:t>
            </w:r>
            <w:r>
              <w:rPr>
                <w:rFonts w:hint="eastAsia" w:ascii="宋体" w:hAnsi="宋体" w:eastAsia="宋体" w:cs="宋体"/>
                <w:color w:val="auto"/>
                <w:sz w:val="24"/>
                <w:szCs w:val="24"/>
                <w:highlight w:val="white"/>
                <w:lang w:val="zh-CN" w:eastAsia="zh-CN"/>
              </w:rPr>
              <w:t xml:space="preserve">100万元以下部分，费率为该部分金额的1.5%；预算金额100万元（含）－500万元部分，费率为该部分预算金额的1.1%</w:t>
            </w:r>
            <w:r>
              <w:rPr>
                <w:rFonts w:hint="eastAsia" w:ascii="宋体" w:hAnsi="宋体" w:cs="宋体"/>
                <w:color w:val="auto"/>
                <w:sz w:val="24"/>
                <w:szCs w:val="24"/>
                <w:highlight w:val="white"/>
                <w:lang w:val="zh-CN" w:eastAsia="zh-CN"/>
              </w:rPr>
              <w:t xml:space="preserve">。</w:t>
            </w:r>
            <w:r>
              <w:rPr>
                <w:rFonts w:hint="eastAsia" w:ascii="宋体" w:hAnsi="宋体" w:eastAsia="宋体" w:cs="宋体"/>
                <w:color w:val="auto"/>
                <w:sz w:val="24"/>
                <w:szCs w:val="24"/>
                <w:highlight w:val="white"/>
                <w:lang w:val="zh-CN" w:eastAsia="zh-CN"/>
              </w:rPr>
              <w:t xml:space="preserve">按上述方法计算</w:t>
            </w:r>
            <w:r>
              <w:rPr>
                <w:rFonts w:hint="eastAsia" w:ascii="宋体" w:hAnsi="宋体" w:eastAsia="宋体" w:cs="宋体"/>
                <w:color w:val="auto"/>
                <w:sz w:val="24"/>
                <w:szCs w:val="24"/>
                <w:highlight w:val="white"/>
                <w:lang w:val="en-US" w:eastAsia="zh-CN"/>
              </w:rPr>
              <w:t xml:space="preserve">后的金额</w:t>
            </w:r>
            <w:r>
              <w:rPr>
                <w:rFonts w:hint="eastAsia" w:ascii="宋体" w:hAnsi="宋体" w:cs="宋体"/>
                <w:color w:val="auto"/>
                <w:sz w:val="24"/>
                <w:szCs w:val="24"/>
                <w:highlight w:val="white"/>
                <w:lang w:val="en-US" w:eastAsia="zh-CN"/>
              </w:rPr>
              <w:t xml:space="preserve">计取</w:t>
            </w:r>
            <w:r>
              <w:rPr>
                <w:rFonts w:hint="eastAsia" w:ascii="宋体" w:hAnsi="宋体" w:eastAsia="宋体" w:cs="宋体"/>
                <w:color w:val="auto"/>
                <w:sz w:val="24"/>
                <w:szCs w:val="24"/>
                <w:highlight w:val="white"/>
                <w:lang w:val="zh-CN" w:eastAsia="zh-CN"/>
              </w:rPr>
              <w:t xml:space="preserve">（</w:t>
            </w:r>
            <w:r>
              <w:rPr>
                <w:rFonts w:hint="eastAsia" w:ascii="宋体" w:hAnsi="宋体" w:cs="宋体"/>
                <w:color w:val="auto"/>
                <w:sz w:val="24"/>
                <w:szCs w:val="24"/>
                <w:highlight w:val="white"/>
                <w:lang w:val="en-US" w:eastAsia="zh-CN"/>
              </w:rPr>
              <w:t xml:space="preserve">上述计算</w:t>
            </w:r>
            <w:r>
              <w:rPr>
                <w:rFonts w:hint="eastAsia" w:ascii="宋体" w:hAnsi="宋体" w:eastAsia="宋体" w:cs="宋体"/>
                <w:color w:val="auto"/>
                <w:sz w:val="24"/>
                <w:szCs w:val="24"/>
                <w:highlight w:val="white"/>
                <w:lang w:val="en-US" w:eastAsia="zh-CN"/>
              </w:rPr>
              <w:t xml:space="preserve">不足3000元的，按3000元计取</w:t>
            </w:r>
            <w:r>
              <w:rPr>
                <w:rFonts w:hint="eastAsia" w:ascii="宋体" w:hAnsi="宋体" w:eastAsia="宋体" w:cs="宋体"/>
                <w:color w:val="auto"/>
                <w:sz w:val="24"/>
                <w:szCs w:val="24"/>
                <w:highlight w:val="white"/>
                <w:lang w:val="zh-CN" w:eastAsia="zh-CN"/>
              </w:rPr>
              <w:t xml:space="preserve">）。</w:t>
            </w:r>
            <w:r>
              <w:rPr>
                <w:rFonts w:hint="eastAsia" w:ascii="宋体" w:hAnsi="宋体" w:cs="宋体"/>
                <w:color w:val="auto"/>
                <w:sz w:val="24"/>
                <w:szCs w:val="24"/>
                <w:highlight w:val="white"/>
                <w:lang w:val="en-US" w:eastAsia="zh-CN"/>
              </w:rPr>
              <w:t xml:space="preserve">本项目代理费21820元；</w:t>
            </w:r>
            <w:r>
              <w:rPr>
                <w:highlight w:val="white"/>
              </w:rPr>
            </w:r>
          </w:p>
          <w:p>
            <w:pPr>
              <w:ind w:firstLine="240"/>
              <w:spacing w:line="440" w:lineRule="exact"/>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（3）缴纳时间：领取成交通知书；</w:t>
            </w:r>
            <w:r>
              <w:rPr>
                <w:highlight w:val="white"/>
              </w:rPr>
            </w:r>
          </w:p>
          <w:p>
            <w:pPr>
              <w:ind w:firstLine="24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（4）缴纳方式：</w:t>
            </w:r>
            <w:r>
              <w:rPr>
                <w:highlight w:val="white"/>
              </w:rPr>
            </w:r>
          </w:p>
          <w:p>
            <w:pPr>
              <w:ind w:firstLine="24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rPr>
              <w:t xml:space="preserve">服务费账户：苏州润禹工程咨询管理有限公司</w:t>
            </w:r>
            <w:r>
              <w:rPr>
                <w:highlight w:val="white"/>
              </w:rPr>
            </w:r>
          </w:p>
          <w:p>
            <w:pPr>
              <w:ind w:firstLine="24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rPr>
              <w:t xml:space="preserve">开户银行：建 行 苏 州 吴 中 支 行  </w:t>
            </w:r>
            <w:r>
              <w:rPr>
                <w:highlight w:val="white"/>
              </w:rPr>
            </w:r>
          </w:p>
          <w:p>
            <w:pPr>
              <w:ind w:firstLine="240"/>
              <w:spacing w:line="440" w:lineRule="exact"/>
              <w:rPr>
                <w:rFonts w:ascii="宋体" w:hAnsi="宋体" w:cs="宋体"/>
                <w:color w:val="auto"/>
                <w:sz w:val="24"/>
                <w:highlight w:val="white"/>
              </w:rPr>
            </w:pPr>
            <w:r>
              <w:rPr>
                <w:rFonts w:hint="eastAsia" w:ascii="宋体" w:hAnsi="宋体" w:eastAsia="宋体" w:cs="宋体"/>
                <w:color w:val="auto"/>
                <w:sz w:val="24"/>
                <w:szCs w:val="24"/>
                <w:highlight w:val="white"/>
                <w:lang w:val="zh-CN" w:eastAsia="zh-CN"/>
              </w:rPr>
              <w:t xml:space="preserve">账   号：32201997536051509572</w:t>
            </w:r>
            <w:r>
              <w:rPr>
                <w:highlight w:val="whit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 w:type="pct"/>
            <w:vAlign w:val="center"/>
            <w:textDirection w:val="lrTb"/>
            <w:noWrap w:val="false"/>
          </w:tcPr>
          <w:p>
            <w:pPr>
              <w:jc w:val="center"/>
              <w:spacing w:line="440" w:lineRule="exact"/>
              <w:rPr>
                <w:rFonts w:hint="default" w:ascii="宋体" w:hAnsi="宋体" w:cs="宋体"/>
                <w:color w:val="auto"/>
                <w:sz w:val="24"/>
                <w:highlight w:val="white"/>
              </w:rPr>
            </w:pPr>
            <w:r>
              <w:rPr>
                <w:rFonts w:hint="eastAsia" w:ascii="宋体" w:hAnsi="宋体" w:cs="宋体"/>
                <w:color w:val="auto"/>
                <w:sz w:val="24"/>
                <w:highlight w:val="white"/>
                <w:lang w:val="en-US" w:eastAsia="zh-CN"/>
              </w:rPr>
              <w:t xml:space="preserve">21</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3" w:type="pct"/>
            <w:vAlign w:val="center"/>
            <w:textDirection w:val="lrTb"/>
            <w:noWrap w:val="false"/>
          </w:tcPr>
          <w:p>
            <w:pPr>
              <w:jc w:val="center"/>
              <w:spacing w:line="440" w:lineRule="exact"/>
              <w:rPr>
                <w:rFonts w:hint="default" w:ascii="宋体" w:hAnsi="宋体" w:eastAsia="宋体" w:cs="宋体"/>
                <w:color w:val="auto"/>
                <w:sz w:val="24"/>
                <w:highlight w:val="white"/>
              </w:rPr>
            </w:pPr>
            <w:r>
              <w:rPr>
                <w:rFonts w:hint="eastAsia" w:ascii="宋体" w:hAnsi="宋体" w:cs="宋体"/>
                <w:color w:val="auto"/>
                <w:sz w:val="24"/>
                <w:highlight w:val="white"/>
                <w:lang w:val="en-US" w:eastAsia="zh-CN"/>
              </w:rPr>
              <w:t xml:space="preserve">成交通知书</w:t>
            </w:r>
            <w:r>
              <w:rPr>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pct"/>
            <w:vAlign w:val="center"/>
            <w:textDirection w:val="lrTb"/>
            <w:noWrap w:val="false"/>
          </w:tcPr>
          <w:p>
            <w:pPr>
              <w:ind w:firstLine="24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确定成交单位后，采购代理机构在法定时间内向成交单位发出成交通知书。成交通知书将成为合同的组成部分。</w:t>
            </w:r>
            <w:r>
              <w:rPr>
                <w:highlight w:val="white"/>
              </w:rPr>
            </w:r>
          </w:p>
          <w:p>
            <w:pPr>
              <w:ind w:firstLine="241"/>
              <w:spacing w:line="440" w:lineRule="exact"/>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lang w:val="en-US" w:eastAsia="zh-CN"/>
              </w:rPr>
              <w:t xml:space="preserve">请成交单位在成交结果公告届满之日起30日内</w:t>
            </w:r>
            <w:r>
              <w:rPr>
                <w:rFonts w:hint="eastAsia" w:ascii="宋体" w:hAnsi="宋体" w:cs="宋体"/>
                <w:b/>
                <w:bCs/>
                <w:color w:val="auto"/>
                <w:sz w:val="24"/>
                <w:szCs w:val="24"/>
                <w:highlight w:val="white"/>
                <w:lang w:val="en-US" w:eastAsia="zh-CN"/>
              </w:rPr>
              <w:t xml:space="preserve">，</w:t>
            </w:r>
            <w:r>
              <w:rPr>
                <w:rFonts w:hint="eastAsia" w:ascii="宋体" w:hAnsi="宋体" w:eastAsia="宋体" w:cs="宋体"/>
                <w:b/>
                <w:bCs/>
                <w:color w:val="auto"/>
                <w:sz w:val="24"/>
                <w:szCs w:val="24"/>
                <w:highlight w:val="white"/>
                <w:lang w:val="en-US" w:eastAsia="zh-CN"/>
              </w:rPr>
              <w:t xml:space="preserve">使用CA证书登录“苏采云”系统及时下载成交通知书。</w:t>
            </w:r>
            <w:r>
              <w:rPr>
                <w:highlight w:val="white"/>
              </w:rPr>
            </w:r>
          </w:p>
        </w:tc>
      </w:tr>
    </w:tbl>
    <w:p>
      <w:pPr>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p>
      <w:pPr>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p>
      <w:pPr>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p>
      <w:pPr>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p>
      <w:pPr>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p>
      <w:pPr>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p>
      <w:pPr>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p>
      <w:pPr>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p>
      <w:pPr>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p>
      <w:pPr>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r>
      <w:r>
        <w:rPr>
          <w:highlight w:val="white"/>
        </w:rPr>
      </w:r>
    </w:p>
    <w:p>
      <w:pPr>
        <w:jc w:val="center"/>
        <w:spacing w:line="440" w:lineRule="exact"/>
        <w:tabs>
          <w:tab w:val="left" w:pos="8930" w:leader="none"/>
          <w:tab w:val="left" w:pos="9306" w:leader="none"/>
        </w:tabs>
        <w:rPr>
          <w:rFonts w:hint="default" w:ascii="宋体" w:hAnsi="宋体" w:eastAsia="宋体" w:cs="宋体"/>
          <w:b/>
          <w:bCs/>
          <w:color w:val="auto"/>
          <w:sz w:val="24"/>
          <w:szCs w:val="24"/>
          <w:highlight w:val="white"/>
        </w:rPr>
      </w:pPr>
      <w:r>
        <w:rPr>
          <w:rFonts w:hint="eastAsia" w:ascii="宋体" w:hAnsi="宋体" w:cs="宋体"/>
          <w:b/>
          <w:bCs/>
          <w:color w:val="auto"/>
          <w:sz w:val="28"/>
          <w:szCs w:val="28"/>
          <w:highlight w:val="white"/>
          <w:lang w:val="en-US" w:eastAsia="zh-CN"/>
        </w:rPr>
        <w:t xml:space="preserve">供应商须知</w:t>
      </w:r>
      <w:r>
        <w:rPr>
          <w:highlight w:val="white"/>
        </w:rPr>
      </w:r>
    </w:p>
    <w:p>
      <w:pPr>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一、总则</w:t>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highlight w:val="white"/>
        </w:rPr>
      </w:r>
      <w:bookmarkStart w:id="32" w:name="bookmark116"/>
      <w:r>
        <w:rPr>
          <w:highlight w:val="white"/>
        </w:rPr>
      </w:r>
      <w:bookmarkEnd w:id="32"/>
      <w:r>
        <w:rPr>
          <w:rFonts w:hint="eastAsia" w:ascii="宋体" w:hAnsi="宋体" w:cs="宋体"/>
          <w:b/>
          <w:bCs/>
          <w:color w:val="auto"/>
          <w:sz w:val="24"/>
          <w:szCs w:val="24"/>
          <w:highlight w:val="white"/>
        </w:rPr>
        <w:t xml:space="preserve">1.基本要求</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1.1 本磋商文件依据国家和</w:t>
      </w:r>
      <w:r>
        <w:rPr>
          <w:rFonts w:hint="eastAsia" w:ascii="宋体" w:hAnsi="宋体" w:cs="宋体"/>
          <w:color w:val="auto"/>
          <w:sz w:val="24"/>
          <w:szCs w:val="24"/>
          <w:highlight w:val="white"/>
          <w:lang w:val="en-US" w:eastAsia="zh-CN"/>
        </w:rPr>
        <w:t xml:space="preserve">江苏</w:t>
      </w:r>
      <w:r>
        <w:rPr>
          <w:rFonts w:hint="eastAsia" w:ascii="宋体" w:hAnsi="宋体" w:cs="宋体"/>
          <w:color w:val="auto"/>
          <w:sz w:val="24"/>
          <w:szCs w:val="24"/>
          <w:highlight w:val="white"/>
        </w:rPr>
        <w:t xml:space="preserve">省</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苏州市</w:t>
      </w:r>
      <w:r>
        <w:rPr>
          <w:rFonts w:hint="eastAsia" w:ascii="宋体" w:hAnsi="宋体" w:cs="宋体"/>
          <w:color w:val="auto"/>
          <w:sz w:val="24"/>
          <w:szCs w:val="24"/>
          <w:highlight w:val="white"/>
        </w:rPr>
        <w:t xml:space="preserve">有关</w:t>
      </w:r>
      <w:r>
        <w:rPr>
          <w:rFonts w:hint="eastAsia" w:ascii="宋体" w:hAnsi="宋体" w:cs="宋体"/>
          <w:color w:val="auto"/>
          <w:sz w:val="24"/>
          <w:szCs w:val="24"/>
          <w:highlight w:val="white"/>
          <w:lang w:eastAsia="zh-CN"/>
        </w:rPr>
        <w:t xml:space="preserve">法律法规</w:t>
      </w:r>
      <w:r>
        <w:rPr>
          <w:rFonts w:hint="eastAsia" w:ascii="宋体" w:hAnsi="宋体" w:cs="宋体"/>
          <w:color w:val="auto"/>
          <w:sz w:val="24"/>
          <w:szCs w:val="24"/>
          <w:highlight w:val="white"/>
        </w:rPr>
        <w:t xml:space="preserve">、规章制度编制。</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1.2 供应商应仔细阅读本项目信息公告及磋商文件的所有内容（包括变更、补充、澄清以及修改等，且均为磋商文件的组成部分），按照磋商文件内容及格式要求编制响应文件，并保证其真实性，否则一切后果自负。</w:t>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highlight w:val="white"/>
        </w:rPr>
      </w:r>
      <w:bookmarkStart w:id="33" w:name="bookmark13"/>
      <w:r>
        <w:rPr>
          <w:highlight w:val="white"/>
        </w:rPr>
      </w:r>
      <w:bookmarkEnd w:id="33"/>
      <w:r>
        <w:rPr>
          <w:rFonts w:hint="eastAsia" w:ascii="宋体" w:hAnsi="宋体" w:cs="宋体"/>
          <w:b/>
          <w:bCs/>
          <w:color w:val="auto"/>
          <w:sz w:val="24"/>
          <w:szCs w:val="24"/>
          <w:highlight w:val="white"/>
        </w:rPr>
        <w:t xml:space="preserve">2.</w:t>
      </w:r>
      <w:r>
        <w:rPr>
          <w:rFonts w:hint="eastAsia" w:ascii="宋体" w:hAnsi="宋体" w:cs="宋体"/>
          <w:b/>
          <w:bCs/>
          <w:color w:val="auto"/>
          <w:sz w:val="24"/>
          <w:szCs w:val="24"/>
          <w:highlight w:val="white"/>
          <w:lang w:val="en-US" w:eastAsia="zh-CN"/>
        </w:rPr>
        <w:t xml:space="preserve">采购方式、</w:t>
      </w:r>
      <w:r>
        <w:rPr>
          <w:rFonts w:hint="eastAsia" w:ascii="宋体" w:hAnsi="宋体" w:cs="宋体"/>
          <w:b/>
          <w:bCs/>
          <w:color w:val="auto"/>
          <w:sz w:val="24"/>
          <w:szCs w:val="24"/>
          <w:highlight w:val="white"/>
        </w:rPr>
        <w:t xml:space="preserve">适用范围</w:t>
      </w:r>
      <w:r>
        <w:rPr>
          <w:highlight w:val="white"/>
        </w:rPr>
      </w:r>
    </w:p>
    <w:p>
      <w:pPr>
        <w:ind w:firstLine="480"/>
        <w:spacing w:line="440" w:lineRule="exact"/>
        <w:tabs>
          <w:tab w:val="left" w:pos="8930" w:leader="none"/>
          <w:tab w:val="left" w:pos="9306" w:leader="none"/>
        </w:tabs>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2.1</w:t>
      </w:r>
      <w:r>
        <w:rPr>
          <w:rFonts w:hint="eastAsia" w:ascii="宋体" w:hAnsi="宋体"/>
          <w:color w:val="auto"/>
          <w:sz w:val="24"/>
          <w:szCs w:val="21"/>
          <w:highlight w:val="white"/>
        </w:rPr>
        <w:t xml:space="preserve">本次</w:t>
      </w:r>
      <w:r>
        <w:rPr>
          <w:rFonts w:hint="eastAsia" w:ascii="宋体" w:hAnsi="宋体"/>
          <w:color w:val="auto"/>
          <w:sz w:val="24"/>
          <w:szCs w:val="21"/>
          <w:highlight w:val="white"/>
          <w:lang w:val="en-US" w:eastAsia="zh-CN"/>
        </w:rPr>
        <w:t xml:space="preserve">采购</w:t>
      </w:r>
      <w:r>
        <w:rPr>
          <w:rFonts w:hint="eastAsia" w:ascii="宋体" w:hAnsi="宋体"/>
          <w:color w:val="auto"/>
          <w:sz w:val="24"/>
          <w:szCs w:val="21"/>
          <w:highlight w:val="white"/>
        </w:rPr>
        <w:t xml:space="preserve">采取</w:t>
      </w:r>
      <w:r>
        <w:rPr>
          <w:rFonts w:hint="eastAsia" w:ascii="宋体" w:hAnsi="宋体"/>
          <w:color w:val="auto"/>
          <w:sz w:val="24"/>
          <w:szCs w:val="21"/>
          <w:highlight w:val="white"/>
          <w:lang w:val="en-US" w:eastAsia="zh-CN"/>
        </w:rPr>
        <w:t xml:space="preserve">竞争性磋商</w:t>
      </w:r>
      <w:r>
        <w:rPr>
          <w:rFonts w:hint="eastAsia" w:ascii="宋体" w:hAnsi="宋体"/>
          <w:color w:val="auto"/>
          <w:sz w:val="24"/>
          <w:szCs w:val="21"/>
          <w:highlight w:val="white"/>
        </w:rPr>
        <w:t xml:space="preserve">方式。</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2.2</w:t>
      </w:r>
      <w:r>
        <w:rPr>
          <w:rFonts w:hint="eastAsia" w:ascii="宋体" w:hAnsi="宋体" w:cs="宋体"/>
          <w:color w:val="auto"/>
          <w:sz w:val="24"/>
          <w:szCs w:val="24"/>
          <w:highlight w:val="white"/>
        </w:rPr>
        <w:t xml:space="preserve">本磋商文件仅适用于本次磋商公告中所涉及的项目和内容。</w:t>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highlight w:val="white"/>
        </w:rPr>
      </w:r>
      <w:bookmarkStart w:id="34" w:name="bookmark14"/>
      <w:r>
        <w:rPr>
          <w:highlight w:val="white"/>
        </w:rPr>
      </w:r>
      <w:bookmarkEnd w:id="34"/>
      <w:r>
        <w:rPr>
          <w:rFonts w:hint="eastAsia" w:ascii="宋体" w:hAnsi="宋体" w:cs="宋体"/>
          <w:b/>
          <w:bCs/>
          <w:color w:val="auto"/>
          <w:sz w:val="24"/>
          <w:szCs w:val="24"/>
          <w:highlight w:val="white"/>
        </w:rPr>
        <w:t xml:space="preserve">3.定义</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3.1“采购人”是指依法进行采购的国家机关、事业单位、团体组织。本磋商文件的采购人特指本项目采购单位。</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3.2“采购代理机构”是指本次采购项目活动组织方。本磋商文件的采购代理机构特指本项目采购代理机构。</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3.3“供应商”是指响应磋商、参加竞争的法人、其他组织或者自然人。</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w:t>
      </w:r>
      <w:r>
        <w:rPr>
          <w:rFonts w:hint="eastAsia" w:ascii="宋体" w:hAnsi="宋体" w:cs="宋体"/>
          <w:color w:val="auto"/>
          <w:sz w:val="24"/>
          <w:szCs w:val="24"/>
          <w:highlight w:val="white"/>
          <w:lang w:val="en-US" w:eastAsia="zh-CN"/>
        </w:rPr>
        <w:t xml:space="preserve">4</w:t>
      </w:r>
      <w:r>
        <w:rPr>
          <w:rFonts w:hint="eastAsia" w:ascii="宋体" w:hAnsi="宋体" w:cs="宋体"/>
          <w:color w:val="auto"/>
          <w:sz w:val="24"/>
          <w:szCs w:val="24"/>
          <w:highlight w:val="white"/>
        </w:rPr>
        <w:t xml:space="preserve">“成交供应商”是指在投标过程中获得采购项目合同签订资格的供应商。成交供应商是由专家经过评审后推荐并经采购人确认的。</w:t>
      </w:r>
      <w:r>
        <w:rPr>
          <w:highlight w:val="white"/>
        </w:rPr>
      </w:r>
    </w:p>
    <w:p>
      <w:pPr>
        <w:ind w:firstLine="480"/>
        <w:spacing w:line="440" w:lineRule="exact"/>
        <w:tabs>
          <w:tab w:val="left" w:pos="8930" w:leader="none"/>
          <w:tab w:val="left" w:pos="9306" w:leader="none"/>
        </w:tabs>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3.5</w:t>
      </w:r>
      <w:r>
        <w:rPr>
          <w:rFonts w:hint="eastAsia" w:ascii="宋体" w:hAnsi="宋体" w:cs="宋体"/>
          <w:color w:val="auto"/>
          <w:sz w:val="24"/>
          <w:szCs w:val="24"/>
          <w:highlight w:val="white"/>
        </w:rPr>
        <w:t xml:space="preserve">“评审专家”是依据采购相关法律法规规定组建，依法履行评审采购活动职责的评审成员</w:t>
      </w:r>
      <w:r>
        <w:rPr>
          <w:rFonts w:hint="eastAsia" w:ascii="宋体" w:hAnsi="宋体" w:cs="宋体"/>
          <w:color w:val="auto"/>
          <w:sz w:val="24"/>
          <w:szCs w:val="24"/>
          <w:highlight w:val="white"/>
          <w:lang w:eastAsia="zh-CN"/>
        </w:rPr>
        <w:t xml:space="preserve">。</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3.6“联合体”是指两个以上的自然人、法人或者其他组织组成一个联合体，以一个供应商的身份共同参加采购。</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cs="宋体"/>
          <w:color w:val="auto"/>
          <w:sz w:val="24"/>
          <w:szCs w:val="24"/>
          <w:highlight w:val="white"/>
        </w:rPr>
        <w:t xml:space="preserve">.7“货物”是指各种形态和种类的物品，包括原材料、燃料、设备、产品等。</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cs="宋体"/>
          <w:color w:val="auto"/>
          <w:sz w:val="24"/>
          <w:szCs w:val="24"/>
          <w:highlight w:val="white"/>
        </w:rPr>
        <w:t xml:space="preserve">.8“工程”是指建设工程，包括建筑物和构筑物的新建、改建、扩建、装修、拆除、修缮等。</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cs="宋体"/>
          <w:color w:val="auto"/>
          <w:sz w:val="24"/>
          <w:szCs w:val="24"/>
          <w:highlight w:val="white"/>
        </w:rPr>
        <w:t xml:space="preserve">.9“服务”是指除货物和工程以外的其他采购对象。</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cs="宋体"/>
          <w:color w:val="auto"/>
          <w:sz w:val="24"/>
          <w:szCs w:val="24"/>
          <w:highlight w:val="white"/>
        </w:rPr>
        <w:t xml:space="preserve">.1</w:t>
      </w:r>
      <w:r>
        <w:rPr>
          <w:rFonts w:hint="eastAsia" w:ascii="宋体" w:hAnsi="宋体" w:cs="宋体"/>
          <w:color w:val="auto"/>
          <w:sz w:val="24"/>
          <w:szCs w:val="24"/>
          <w:highlight w:val="white"/>
          <w:lang w:val="en-US" w:eastAsia="zh-CN"/>
        </w:rPr>
        <w:t xml:space="preserve">0</w:t>
      </w:r>
      <w:r>
        <w:rPr>
          <w:rFonts w:hint="eastAsia" w:ascii="宋体" w:hAnsi="宋体" w:cs="宋体"/>
          <w:color w:val="auto"/>
          <w:sz w:val="24"/>
          <w:szCs w:val="24"/>
          <w:highlight w:val="white"/>
        </w:rPr>
        <w:t xml:space="preserve">“进口产品”是指通过中国海关报关验放进入中国境内且产自关境外的产品。</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w:t>
      </w:r>
      <w:r>
        <w:rPr>
          <w:rFonts w:hint="eastAsia" w:ascii="宋体" w:hAnsi="宋体" w:cs="宋体"/>
          <w:color w:val="auto"/>
          <w:sz w:val="24"/>
          <w:szCs w:val="24"/>
          <w:highlight w:val="white"/>
          <w:lang w:val="en-US" w:eastAsia="zh-CN"/>
        </w:rPr>
        <w:t xml:space="preserve">11</w:t>
      </w:r>
      <w:r>
        <w:rPr>
          <w:rFonts w:hint="eastAsia" w:ascii="宋体" w:hAnsi="宋体" w:cs="宋体"/>
          <w:color w:val="auto"/>
          <w:sz w:val="24"/>
          <w:szCs w:val="24"/>
          <w:highlight w:val="white"/>
        </w:rPr>
        <w:t xml:space="preserve">“书面形式”是指以文字或书面材料表现当事人意思表示的法律行为形式，包括纸质、数据电文等可以有形地表现所载内容的形式。</w:t>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4.</w:t>
      </w:r>
      <w:r>
        <w:rPr>
          <w:rFonts w:hint="eastAsia" w:ascii="宋体" w:hAnsi="宋体" w:cs="宋体"/>
          <w:b/>
          <w:bCs/>
          <w:color w:val="auto"/>
          <w:sz w:val="24"/>
          <w:szCs w:val="24"/>
          <w:highlight w:val="white"/>
        </w:rPr>
        <w:t xml:space="preserve">供应商资格要求</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4.1一般资格条件要求</w:t>
      </w:r>
      <w:r>
        <w:rPr>
          <w:highlight w:val="white"/>
        </w:rPr>
      </w:r>
    </w:p>
    <w:p>
      <w:pPr>
        <w:numPr>
          <w:ilvl w:val="0"/>
          <w:numId w:val="3"/>
        </w:num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具有独立承担民事责任的能力；</w:t>
      </w:r>
      <w:r>
        <w:rPr>
          <w:highlight w:val="white"/>
        </w:rPr>
      </w:r>
    </w:p>
    <w:p>
      <w:pPr>
        <w:numPr>
          <w:ilvl w:val="0"/>
          <w:numId w:val="3"/>
        </w:num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具有良好的商业信誉和健全的财务会计制度证明；</w:t>
      </w:r>
      <w:r>
        <w:rPr>
          <w:highlight w:val="white"/>
        </w:rPr>
      </w:r>
    </w:p>
    <w:p>
      <w:pPr>
        <w:numPr>
          <w:ilvl w:val="0"/>
          <w:numId w:val="3"/>
        </w:num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具有履行合同所必需的设备和专业技术能力；</w:t>
      </w:r>
      <w:r>
        <w:rPr>
          <w:highlight w:val="white"/>
        </w:rPr>
      </w:r>
    </w:p>
    <w:p>
      <w:pPr>
        <w:numPr>
          <w:ilvl w:val="0"/>
          <w:numId w:val="3"/>
        </w:num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有依法缴纳税收和社会保障资金的良好记录；</w:t>
      </w:r>
      <w:r>
        <w:rPr>
          <w:highlight w:val="white"/>
        </w:rPr>
      </w:r>
    </w:p>
    <w:p>
      <w:pPr>
        <w:numPr>
          <w:ilvl w:val="0"/>
          <w:numId w:val="3"/>
        </w:num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参加采购活动前三年内，在经营活动中没有重大违法记录；</w:t>
      </w:r>
      <w:r>
        <w:rPr>
          <w:highlight w:val="white"/>
        </w:rPr>
      </w:r>
    </w:p>
    <w:p>
      <w:pPr>
        <w:numPr>
          <w:ilvl w:val="0"/>
          <w:numId w:val="3"/>
        </w:num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法律、行政法规规定的其他条件；</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4.2特定资格要求：详见采购公告。</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4.3 磋商文件规定接受联合体响应的且以联合体形式响应的，应符合以下规定：</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（1）联合体各方应按磋商文件提供的格式签订联合体协议书，明确联合体牵头人和各方权利义务，并作为响应文件组成部分。牵头人代表联合体处理参加采购活动的一切事务。</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（2）联合体各方均应当具备4.1规定的条件，并在响应文件中提供联合体各方的相关证明材料。</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（3）联合体成员存在不良信用记录的，视同联合体存在不良信用记录。</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（4）联合体各方中至少应当有一方符合采购人规定的特定资格要求。由同类资质条件的供应商组成的联合体，应当按照资质等级较低的供应商确定联合体资质等级。</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（5）联合体各方不得再单独参加或者与其他供应商另外组成联合体参加同一合同项下的采购活动。</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（6）联合体各方应当共同与采购人签订采购合同，就合同约定的事项对采购人承担连带责任。</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b/>
          <w:bCs/>
          <w:color w:val="auto"/>
          <w:sz w:val="24"/>
          <w:szCs w:val="24"/>
          <w:highlight w:val="white"/>
          <w:lang w:val="en-US" w:eastAsia="zh-CN"/>
        </w:rPr>
        <w:t xml:space="preserve">注：若联合体中任一成员单位中途退出，则该联合体</w:t>
      </w:r>
      <w:r>
        <w:rPr>
          <w:rFonts w:hint="eastAsia" w:ascii="宋体" w:hAnsi="宋体" w:cs="宋体"/>
          <w:b/>
          <w:bCs/>
          <w:i w:val="0"/>
          <w:iCs w:val="0"/>
          <w:color w:val="auto"/>
          <w:sz w:val="24"/>
          <w:szCs w:val="24"/>
          <w:highlight w:val="white"/>
          <w:lang w:val="en-US" w:eastAsia="zh-CN"/>
        </w:rPr>
        <w:t xml:space="preserve">响应无效</w:t>
      </w:r>
      <w:r>
        <w:rPr>
          <w:rFonts w:hint="eastAsia" w:ascii="宋体" w:hAnsi="宋体" w:cs="宋体"/>
          <w:b/>
          <w:bCs/>
          <w:color w:val="auto"/>
          <w:sz w:val="24"/>
          <w:szCs w:val="24"/>
          <w:highlight w:val="white"/>
          <w:lang w:val="en-US" w:eastAsia="zh-CN"/>
        </w:rPr>
        <w:t xml:space="preserve">。</w:t>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5.费用承担</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不论磋商的结果如何，供应商应承担所有与准备和参加磋商有关的费用。</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highlight w:val="white"/>
        </w:rPr>
      </w:r>
      <w:bookmarkStart w:id="35" w:name="bookmark17"/>
      <w:r>
        <w:rPr>
          <w:highlight w:val="white"/>
        </w:rPr>
      </w:r>
      <w:bookmarkEnd w:id="35"/>
      <w:r>
        <w:rPr>
          <w:rFonts w:hint="eastAsia" w:ascii="宋体" w:hAnsi="宋体" w:cs="宋体"/>
          <w:b/>
          <w:bCs/>
          <w:color w:val="auto"/>
          <w:sz w:val="24"/>
          <w:szCs w:val="24"/>
          <w:highlight w:val="white"/>
          <w:lang w:val="en-US" w:eastAsia="zh-CN"/>
        </w:rPr>
        <w:t xml:space="preserve">6.保密</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参与磋商活动的当事人应对磋商文件和响应文件中的商业和技术等秘密保密，违者应对由此造成的后果承担法律责任。</w:t>
      </w:r>
      <w:r>
        <w:rPr>
          <w:highlight w:val="white"/>
        </w:rPr>
      </w:r>
    </w:p>
    <w:p>
      <w:pPr>
        <w:ind w:firstLine="480"/>
        <w:spacing w:line="440" w:lineRule="exact"/>
        <w:tabs>
          <w:tab w:val="left" w:pos="8930" w:leader="none"/>
          <w:tab w:val="left" w:pos="9306" w:leader="none"/>
        </w:tabs>
        <w:rPr>
          <w:rFonts w:hint="default" w:ascii="宋体" w:hAnsi="宋体" w:cs="宋体"/>
          <w:b/>
          <w:bCs/>
          <w:color w:val="auto"/>
          <w:sz w:val="24"/>
          <w:szCs w:val="24"/>
          <w:highlight w:val="white"/>
        </w:rPr>
      </w:pPr>
      <w:r>
        <w:rPr>
          <w:highlight w:val="white"/>
        </w:rPr>
      </w:r>
      <w:bookmarkStart w:id="36" w:name="bookmark18"/>
      <w:r>
        <w:rPr>
          <w:highlight w:val="white"/>
        </w:rPr>
      </w:r>
      <w:bookmarkEnd w:id="36"/>
      <w:r>
        <w:rPr>
          <w:rFonts w:hint="eastAsia" w:ascii="宋体" w:hAnsi="宋体" w:cs="宋体"/>
          <w:b/>
          <w:bCs/>
          <w:color w:val="auto"/>
          <w:sz w:val="24"/>
          <w:szCs w:val="24"/>
          <w:highlight w:val="white"/>
          <w:lang w:val="en-US" w:eastAsia="zh-CN"/>
        </w:rPr>
        <w:t xml:space="preserve">7.现场考察及答疑会</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7.1“供应商须知前附表”规定组织现场考察的，采购人按“供应商须知前附表”规定的时间、地点组织供应商项目现场考察。</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7.2 供应商自行承担现场考察发生的责任、风险和自身费用。</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7.3 采购人在现场考察中介绍的资料和数据等，不构成对磋商文件的修改或不作为供应商编制响应文件的依据，仅供供应商在编制响应文件时参考，采购人和采购代理机构不对供应商据此作出的判断和决策负责。</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7.4“供应商须知前附表”规定召开答疑会的，采购人和采购代理机构按“供应商须知前附表”规定的时间和地点召开答疑会，解答供应商提出的问题。</w:t>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highlight w:val="white"/>
        </w:rPr>
      </w:r>
      <w:bookmarkStart w:id="37" w:name="bookmark19"/>
      <w:r>
        <w:rPr>
          <w:highlight w:val="white"/>
        </w:rPr>
      </w:r>
      <w:bookmarkEnd w:id="37"/>
      <w:r>
        <w:rPr>
          <w:rFonts w:hint="eastAsia" w:ascii="宋体" w:hAnsi="宋体" w:cs="宋体"/>
          <w:b/>
          <w:bCs/>
          <w:color w:val="auto"/>
          <w:sz w:val="24"/>
          <w:szCs w:val="24"/>
          <w:highlight w:val="white"/>
          <w:lang w:val="en-US" w:eastAsia="zh-CN"/>
        </w:rPr>
        <w:t xml:space="preserve">8.分包</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8.1“供应商须知前附表”规定允许成交后分包的，成交供应商按照合同约定或者经采购人同意，可以将项目非主体、非关键性工作分包交由分包承担主体完成。</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8.2 供应商未遵守磋商文件分包规定的，其响应无效。分包规定见“供应商须知前附表”。</w:t>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highlight w:val="white"/>
        </w:rPr>
      </w:r>
      <w:bookmarkStart w:id="38" w:name="_Toc107246226"/>
      <w:r>
        <w:rPr>
          <w:highlight w:val="white"/>
        </w:rPr>
      </w:r>
      <w:bookmarkStart w:id="39" w:name="_Toc104560849"/>
      <w:r>
        <w:rPr>
          <w:rFonts w:hint="eastAsia" w:ascii="宋体" w:hAnsi="宋体" w:cs="宋体"/>
          <w:b/>
          <w:bCs/>
          <w:color w:val="auto"/>
          <w:sz w:val="24"/>
          <w:szCs w:val="24"/>
          <w:highlight w:val="white"/>
          <w:lang w:val="en-US" w:eastAsia="zh-CN"/>
        </w:rPr>
        <w:t xml:space="preserve">9.样品</w:t>
      </w:r>
      <w:bookmarkEnd w:id="38"/>
      <w:r>
        <w:rPr>
          <w:highlight w:val="white"/>
        </w:rPr>
      </w:r>
      <w:bookmarkEnd w:id="39"/>
      <w:r>
        <w:rPr>
          <w:rFonts w:hint="eastAsia" w:ascii="宋体" w:hAnsi="宋体" w:cs="宋体"/>
          <w:b/>
          <w:bCs/>
          <w:color w:val="auto"/>
          <w:sz w:val="24"/>
          <w:szCs w:val="24"/>
          <w:highlight w:val="white"/>
          <w:lang w:val="en-US" w:eastAsia="zh-CN"/>
        </w:rPr>
        <w:t xml:space="preserve">（本项目无需样品）</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9.1本项目是否要求供应商提供样品，以及样品制作的标准和要求、是否需要随样品提交相关检测报告、样品的提交要求等详见供应商须知前附表。</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9.2样品的评审方法以及评审标准等内容见第四章《评审方法与评审标准》。</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9.3评审结束后，成交供应商的样品由采购人进行保管、封存，并作为履约验收的参考（磋商文件另有规定的从其规定），未成交的供应商自行联系采购人取回样品。</w:t>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highlight w:val="white"/>
        </w:rPr>
      </w:r>
      <w:bookmarkStart w:id="40" w:name="_Toc100905214"/>
      <w:r>
        <w:rPr>
          <w:highlight w:val="white"/>
        </w:rPr>
      </w:r>
      <w:bookmarkStart w:id="41" w:name="_Toc104560850"/>
      <w:r>
        <w:rPr>
          <w:highlight w:val="white"/>
        </w:rPr>
      </w:r>
      <w:bookmarkStart w:id="42" w:name="_Toc107246227"/>
      <w:r>
        <w:rPr>
          <w:highlight w:val="white"/>
        </w:rPr>
      </w:r>
      <w:bookmarkStart w:id="43" w:name="_Toc103848538"/>
      <w:r>
        <w:rPr>
          <w:rFonts w:hint="eastAsia" w:ascii="宋体" w:hAnsi="宋体" w:cs="宋体"/>
          <w:b/>
          <w:bCs/>
          <w:color w:val="auto"/>
          <w:sz w:val="24"/>
          <w:szCs w:val="24"/>
          <w:highlight w:val="white"/>
          <w:lang w:val="en-US" w:eastAsia="zh-CN"/>
        </w:rPr>
        <w:t xml:space="preserve">10.采购进口产品</w:t>
      </w:r>
      <w:bookmarkEnd w:id="40"/>
      <w:r>
        <w:rPr>
          <w:highlight w:val="white"/>
        </w:rPr>
      </w:r>
      <w:bookmarkEnd w:id="41"/>
      <w:r>
        <w:rPr>
          <w:highlight w:val="white"/>
        </w:rPr>
      </w:r>
      <w:bookmarkEnd w:id="42"/>
      <w:r>
        <w:rPr>
          <w:highlight w:val="white"/>
        </w:rPr>
      </w:r>
      <w:bookmarkEnd w:id="43"/>
      <w:r>
        <w:rPr>
          <w:rFonts w:hint="eastAsia" w:ascii="宋体" w:hAnsi="宋体" w:cs="宋体"/>
          <w:b/>
          <w:bCs/>
          <w:color w:val="auto"/>
          <w:sz w:val="24"/>
          <w:szCs w:val="24"/>
          <w:highlight w:val="white"/>
          <w:lang w:val="en-US" w:eastAsia="zh-CN"/>
        </w:rPr>
        <w:t xml:space="preserve">（本项目不接受进口产品）</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10.1本项目是否采购进口产品及相关要求见供应商须知前附表。</w:t>
      </w:r>
      <w:r>
        <w:rPr>
          <w:highlight w:val="white"/>
        </w:rPr>
      </w:r>
    </w:p>
    <w:p>
      <w:pPr>
        <w:spacing w:line="440" w:lineRule="exact"/>
        <w:tabs>
          <w:tab w:val="left" w:pos="8930" w:leader="none"/>
          <w:tab w:val="left" w:pos="9306" w:leader="none"/>
        </w:tabs>
        <w:rPr>
          <w:rFonts w:hint="eastAsia" w:ascii="宋体" w:hAnsi="宋体" w:cs="宋体"/>
          <w:b/>
          <w:bCs/>
          <w:color w:val="auto"/>
          <w:sz w:val="24"/>
          <w:szCs w:val="24"/>
          <w:highlight w:val="white"/>
        </w:rPr>
      </w:pPr>
      <w:r>
        <w:rPr>
          <w:highlight w:val="white"/>
        </w:rPr>
      </w:r>
      <w:bookmarkStart w:id="44" w:name="_Toc107246230"/>
      <w:r>
        <w:rPr>
          <w:rFonts w:hint="eastAsia" w:ascii="宋体" w:hAnsi="宋体" w:cs="宋体"/>
          <w:b/>
          <w:bCs/>
          <w:color w:val="auto"/>
          <w:sz w:val="24"/>
          <w:szCs w:val="24"/>
          <w:highlight w:val="white"/>
          <w:lang w:val="en-US" w:eastAsia="zh-CN"/>
        </w:rPr>
        <w:t xml:space="preserve">二、磋商文件</w:t>
      </w:r>
      <w:bookmarkEnd w:id="44"/>
      <w:r>
        <w:rPr>
          <w:highlight w:val="white"/>
        </w:rPr>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highlight w:val="white"/>
        </w:rPr>
      </w:r>
      <w:bookmarkStart w:id="45" w:name="_Toc107246231"/>
      <w:r>
        <w:rPr>
          <w:highlight w:val="white"/>
        </w:rPr>
      </w:r>
      <w:bookmarkStart w:id="46" w:name="_Toc100905217"/>
      <w:r>
        <w:rPr>
          <w:highlight w:val="white"/>
        </w:rPr>
      </w:r>
      <w:bookmarkStart w:id="47" w:name="_Toc103848540"/>
      <w:r>
        <w:rPr>
          <w:highlight w:val="white"/>
        </w:rPr>
      </w:r>
      <w:bookmarkStart w:id="48" w:name="_Toc104560854"/>
      <w:r>
        <w:rPr>
          <w:highlight w:val="white"/>
        </w:rPr>
      </w:r>
      <w:bookmarkStart w:id="49" w:name="_Toc96347871"/>
      <w:r>
        <w:rPr>
          <w:rFonts w:hint="eastAsia" w:ascii="宋体" w:hAnsi="宋体" w:cs="宋体"/>
          <w:b/>
          <w:bCs/>
          <w:color w:val="auto"/>
          <w:sz w:val="24"/>
          <w:szCs w:val="24"/>
          <w:highlight w:val="white"/>
          <w:lang w:val="en-US" w:eastAsia="zh-CN"/>
        </w:rPr>
        <w:t xml:space="preserve">11.磋商文件的</w:t>
      </w:r>
      <w:bookmarkEnd w:id="45"/>
      <w:r>
        <w:rPr>
          <w:highlight w:val="white"/>
        </w:rPr>
      </w:r>
      <w:bookmarkEnd w:id="46"/>
      <w:r>
        <w:rPr>
          <w:highlight w:val="white"/>
        </w:rPr>
      </w:r>
      <w:bookmarkEnd w:id="47"/>
      <w:r>
        <w:rPr>
          <w:highlight w:val="white"/>
        </w:rPr>
      </w:r>
      <w:bookmarkEnd w:id="48"/>
      <w:r>
        <w:rPr>
          <w:highlight w:val="white"/>
        </w:rPr>
      </w:r>
      <w:bookmarkEnd w:id="49"/>
      <w:r>
        <w:rPr>
          <w:rFonts w:hint="eastAsia" w:ascii="宋体" w:hAnsi="宋体" w:cs="宋体"/>
          <w:b/>
          <w:bCs/>
          <w:color w:val="auto"/>
          <w:sz w:val="24"/>
          <w:szCs w:val="24"/>
          <w:highlight w:val="white"/>
          <w:lang w:val="en-US" w:eastAsia="zh-CN"/>
        </w:rPr>
        <w:t xml:space="preserve">组成</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本磋商文件包括下列文件及根据本章第7款、第12 款对磋商文件所作的澄清或者修改。</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第一章：磋商采购公告</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第二章：供应商须知</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第三章：采购需求</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第四章：评审方法及评审标准</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第五章：合同草案</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第六章：响应文件格式</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请仔细检查磋商文件是否齐全，如有缺漏请立即与采购人或者采购代理机构联系解决。</w:t>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12.磋商文件的澄清或者修改</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12.1 采购人或者采购代理机构可以对已发出的磋商文件进行必要的澄清或者修改。澄清或修改的内容为磋商文件的组成部分，并对所有获取磋商文件的潜在供应商具有约束力。</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12.2 磋商文件的澄清或者修改以书面形式发给所有获取磋商文件的供应商。</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12.3 澄清或者修改的内容可能影响响应文件编制的，采购人或者采购代理机构应当在提交首次响应文件截止时间至少5日前，以书面形式通知所有获取磋商文件的潜在供应商；不足5日的，采购人或者采购代理机构应当顺延提交首次响应文件的截止时间。</w:t>
      </w:r>
      <w:r>
        <w:rPr>
          <w:highlight w:val="white"/>
        </w:rPr>
      </w:r>
    </w:p>
    <w:p>
      <w:pPr>
        <w:ind w:firstLine="480"/>
        <w:spacing w:line="440" w:lineRule="exact"/>
        <w:tabs>
          <w:tab w:val="left" w:pos="8930" w:leader="none"/>
          <w:tab w:val="left" w:pos="9306" w:leader="none"/>
        </w:tabs>
        <w:rPr>
          <w:rFonts w:hint="default" w:ascii="宋体" w:hAnsi="宋体" w:eastAsia="宋体" w:cs="宋体"/>
          <w:b/>
          <w:bCs/>
          <w:color w:val="auto"/>
          <w:sz w:val="24"/>
          <w:szCs w:val="24"/>
          <w:highlight w:val="white"/>
        </w:rPr>
      </w:pPr>
      <w:r>
        <w:rPr>
          <w:rFonts w:hint="eastAsia" w:ascii="宋体" w:hAnsi="宋体" w:eastAsia="宋体" w:cs="宋体"/>
          <w:color w:val="auto"/>
          <w:sz w:val="24"/>
          <w:szCs w:val="24"/>
          <w:highlight w:val="white"/>
          <w:lang w:val="en-US" w:eastAsia="zh-CN"/>
        </w:rPr>
        <w:t xml:space="preserve">12.4供应商应及时关注政府采购信息发布媒体上发布的更正（补充）公告，同时在“苏采云”系统中下载更正（补充）资料，</w:t>
      </w:r>
      <w:r>
        <w:rPr>
          <w:rFonts w:hint="eastAsia" w:ascii="宋体" w:hAnsi="宋体" w:eastAsia="宋体" w:cs="宋体"/>
          <w:b/>
          <w:bCs/>
          <w:color w:val="auto"/>
          <w:sz w:val="24"/>
          <w:szCs w:val="24"/>
          <w:highlight w:val="white"/>
          <w:lang w:val="en-US" w:eastAsia="zh-CN"/>
        </w:rPr>
        <w:t xml:space="preserve">如有遗漏（包括但不限于文件未下载或下载不完整），可能无法解密投标（响应）文件，由此所造成的投标失败或损失由投标供应商自行负责。</w:t>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highlight w:val="white"/>
        </w:rPr>
      </w:r>
      <w:bookmarkStart w:id="50" w:name="_Hlk132385248"/>
      <w:r>
        <w:rPr>
          <w:rFonts w:hint="eastAsia" w:ascii="宋体" w:hAnsi="宋体" w:cs="宋体"/>
          <w:b/>
          <w:bCs/>
          <w:color w:val="auto"/>
          <w:sz w:val="24"/>
          <w:szCs w:val="24"/>
          <w:highlight w:val="white"/>
          <w:lang w:val="en-US" w:eastAsia="zh-CN"/>
        </w:rPr>
        <w:t xml:space="preserve">13.磋商文件的约束力</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13.1供应商一旦参加本项目采购活动，即被认为接受了本磋商文件的规定和约束。</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13.2供应商应认真阅读磋商文件中所有的事项、条款和规范等要求，按磋商文件要求和规定编制响应文件，并保证所提供的全部资料的真实性，以使其响应文件对磋商文件作出实质性响应，否则其风险由供应商自行承担。</w:t>
      </w:r>
      <w:bookmarkEnd w:id="50"/>
      <w:r>
        <w:rPr>
          <w:highlight w:val="white"/>
        </w:rPr>
      </w:r>
      <w:r>
        <w:rPr>
          <w:highlight w:val="white"/>
        </w:rPr>
      </w:r>
    </w:p>
    <w:p>
      <w:pPr>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三、响应文件</w:t>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highlight w:val="white"/>
        </w:rPr>
      </w:r>
      <w:bookmarkStart w:id="51" w:name="bookmark118"/>
      <w:r>
        <w:rPr>
          <w:highlight w:val="white"/>
        </w:rPr>
      </w:r>
      <w:bookmarkEnd w:id="51"/>
      <w:r>
        <w:rPr>
          <w:rFonts w:hint="eastAsia" w:ascii="宋体" w:hAnsi="宋体" w:cs="宋体"/>
          <w:b/>
          <w:bCs/>
          <w:color w:val="auto"/>
          <w:sz w:val="24"/>
          <w:szCs w:val="24"/>
          <w:highlight w:val="white"/>
          <w:lang w:val="en-US" w:eastAsia="zh-CN"/>
        </w:rPr>
        <w:t xml:space="preserve">14.响应范围、响应文件中计量单位的使用及响应语言</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14.1 供应商应当对所投采购包对应第三章《采购需求》所列的全部采购标的进行响应，不得将一个采购包中的内容拆分响应，否则其对该采购包的响应将被认定为响应无效。</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14.2 除磋商文件有特殊要求外，本项目响应所使用的计量单位，应采用中华人民共和国法定计量单位。</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14.3 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highlight w:val="white"/>
        </w:rPr>
      </w:r>
      <w:bookmarkStart w:id="52" w:name="bookmark26"/>
      <w:r>
        <w:rPr>
          <w:highlight w:val="white"/>
        </w:rPr>
      </w:r>
      <w:bookmarkEnd w:id="52"/>
      <w:r>
        <w:rPr>
          <w:rFonts w:hint="eastAsia" w:ascii="宋体" w:hAnsi="宋体" w:cs="宋体"/>
          <w:b/>
          <w:bCs/>
          <w:color w:val="auto"/>
          <w:sz w:val="24"/>
          <w:szCs w:val="24"/>
          <w:highlight w:val="white"/>
          <w:lang w:val="en-US" w:eastAsia="zh-CN"/>
        </w:rPr>
        <w:t xml:space="preserve">15.响应文件的组成</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15.1 响应文件的说明</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供应商应详细阅读磋商文件的全部内容，不按磋商文件的要求提供的响应文件和资料，其风险由供应商自行承担，并根据有关条款规定，</w:t>
      </w:r>
      <w:r>
        <w:rPr>
          <w:rFonts w:hint="eastAsia" w:ascii="宋体" w:hAnsi="宋体" w:cs="宋体"/>
          <w:b w:val="0"/>
          <w:bCs w:val="0"/>
          <w:color w:val="auto"/>
          <w:sz w:val="24"/>
          <w:szCs w:val="24"/>
          <w:highlight w:val="white"/>
          <w:lang w:val="en-US" w:eastAsia="zh-CN"/>
        </w:rPr>
        <w:t xml:space="preserve">可能导致响应无效</w:t>
      </w:r>
      <w:r>
        <w:rPr>
          <w:rFonts w:hint="eastAsia" w:ascii="宋体" w:hAnsi="宋体" w:cs="宋体"/>
          <w:color w:val="auto"/>
          <w:sz w:val="24"/>
          <w:szCs w:val="24"/>
          <w:highlight w:val="white"/>
          <w:lang w:val="en-US" w:eastAsia="zh-CN"/>
        </w:rPr>
        <w:t xml:space="preserve">。</w:t>
      </w:r>
      <w:r>
        <w:rPr>
          <w:highlight w:val="white"/>
        </w:rPr>
      </w:r>
    </w:p>
    <w:p>
      <w:pPr>
        <w:ind w:firstLine="480"/>
        <w:spacing w:line="440" w:lineRule="exact"/>
        <w:tabs>
          <w:tab w:val="left" w:pos="8930" w:leader="none"/>
          <w:tab w:val="left" w:pos="9306" w:leader="none"/>
        </w:tabs>
        <w:rPr>
          <w:rFonts w:hint="default"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15.2响应文件的组成</w:t>
      </w:r>
      <w:r>
        <w:rPr>
          <w:highlight w:val="white"/>
        </w:rP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（1）</w:t>
      </w:r>
      <w:r>
        <w:rPr>
          <w:rFonts w:hint="eastAsia" w:ascii="宋体" w:hAnsi="宋体" w:eastAsia="宋体" w:cs="宋体"/>
          <w:b/>
          <w:bCs/>
          <w:color w:val="auto"/>
          <w:sz w:val="24"/>
          <w:szCs w:val="24"/>
          <w:highlight w:val="white"/>
          <w:lang w:val="zh-CN" w:eastAsia="zh-CN"/>
        </w:rPr>
        <w:t xml:space="preserve">开标一览表（系统格式）</w:t>
      </w:r>
      <w:r>
        <w:rPr>
          <w:highlight w:val="white"/>
        </w:rPr>
      </w:r>
    </w:p>
    <w:p>
      <w:pPr>
        <w:ind w:firstLine="480"/>
        <w:spacing w:line="440" w:lineRule="exact"/>
        <w:tabs>
          <w:tab w:val="left" w:pos="8930" w:leader="none"/>
          <w:tab w:val="left" w:pos="9306" w:leader="none"/>
        </w:tabs>
        <w:rPr>
          <w:rFonts w:hint="default"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（2）磋商报价明细表</w:t>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（3）资格性审查文件</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（3-1）具有独立承担民事责任的能力证明【供应商营业执照副本复印件，供应商法定代表人身份证（双面）复印件，法人授权委托书（如有授权）原件，委托代理人身份证（双面）复印件】；</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（3-2）具有良好的商业信誉和健全的财务会计制度证明【提供最新的经审计的财务报告，其他组织、自然人及成立未满一年的法人应提供银行出具的资信证明】；</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-3）有依法缴纳税收和社会保障资金的良好记录【提供参加政府采购活动前6个月中任一个月缴纳增值税或企业所得税的凭据及参加政府采购活动前6个月中任一个月缴纳的社会保险凭据（专用收据或社保缴纳清单），依法免税或不需要缴纳社会保障资金的投标人，应提供对应证明文件】；</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（3-4）具备履行合同所必需的设备和专业技术能力【提供证明材料或书面声明】；</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（3-5）参加采购活动前三年内，在经营活动中没有重大违法记录的书面声明【提供书面声明】；</w:t>
      </w:r>
      <w:r>
        <w:rPr>
          <w:highlight w:val="white"/>
        </w:rPr>
      </w:r>
    </w:p>
    <w:p>
      <w:pPr>
        <w:ind w:firstLine="480"/>
        <w:spacing w:line="440" w:lineRule="exact"/>
        <w:tabs>
          <w:tab w:val="left" w:pos="8930" w:leader="none"/>
          <w:tab w:val="left" w:pos="9306"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rPr>
        <w:t xml:space="preserve">（</w:t>
      </w:r>
      <w:r>
        <w:rPr>
          <w:rFonts w:hint="eastAsia" w:ascii="宋体" w:hAnsi="宋体" w:eastAsia="宋体" w:cs="宋体"/>
          <w:color w:val="auto"/>
          <w:sz w:val="24"/>
          <w:szCs w:val="24"/>
          <w:highlight w:val="white"/>
          <w:lang w:val="en-US" w:eastAsia="zh-CN"/>
        </w:rPr>
        <w:t xml:space="preserve">3-6</w:t>
      </w:r>
      <w:r>
        <w:rPr>
          <w:rFonts w:hint="eastAsia" w:ascii="宋体" w:hAnsi="宋体" w:eastAsia="宋体" w:cs="宋体"/>
          <w:color w:val="auto"/>
          <w:sz w:val="24"/>
          <w:szCs w:val="24"/>
          <w:highlight w:val="white"/>
          <w:lang w:val="zh-CN" w:eastAsia="zh-CN"/>
        </w:rPr>
        <w:t xml:space="preserve">）法律、行政法规规定的其他条件【</w:t>
      </w:r>
      <w:r>
        <w:rPr>
          <w:rFonts w:hint="eastAsia" w:ascii="宋体" w:hAnsi="宋体" w:eastAsia="宋体" w:cs="宋体"/>
          <w:color w:val="auto"/>
          <w:sz w:val="24"/>
          <w:szCs w:val="24"/>
          <w:highlight w:val="white"/>
          <w:lang w:val="en-US" w:eastAsia="zh-CN"/>
        </w:rPr>
        <w:t xml:space="preserve">如有，请</w:t>
      </w:r>
      <w:r>
        <w:rPr>
          <w:rFonts w:hint="eastAsia" w:ascii="宋体" w:hAnsi="宋体" w:eastAsia="宋体" w:cs="宋体"/>
          <w:color w:val="auto"/>
          <w:sz w:val="24"/>
          <w:szCs w:val="24"/>
          <w:highlight w:val="white"/>
          <w:lang w:val="zh-CN" w:eastAsia="zh-CN"/>
        </w:rPr>
        <w:t xml:space="preserve">提供</w:t>
      </w:r>
      <w:r>
        <w:rPr>
          <w:rFonts w:hint="eastAsia" w:ascii="宋体" w:hAnsi="宋体" w:cs="宋体"/>
          <w:color w:val="auto"/>
          <w:sz w:val="24"/>
          <w:szCs w:val="24"/>
          <w:highlight w:val="white"/>
          <w:lang w:val="zh-CN" w:eastAsia="zh-CN"/>
        </w:rPr>
        <w:t xml:space="preserve">书面声明</w:t>
      </w:r>
      <w:r>
        <w:rPr>
          <w:rFonts w:hint="eastAsia" w:ascii="宋体" w:hAnsi="宋体" w:eastAsia="宋体" w:cs="宋体"/>
          <w:color w:val="auto"/>
          <w:sz w:val="24"/>
          <w:szCs w:val="24"/>
          <w:highlight w:val="white"/>
          <w:lang w:val="en-US" w:eastAsia="zh-CN"/>
        </w:rPr>
        <w:t xml:space="preserve">承诺或材料；若无，则无需提供</w:t>
      </w:r>
      <w:r>
        <w:rPr>
          <w:rFonts w:hint="eastAsia" w:ascii="宋体" w:hAnsi="宋体" w:eastAsia="宋体" w:cs="宋体"/>
          <w:color w:val="auto"/>
          <w:sz w:val="24"/>
          <w:szCs w:val="24"/>
          <w:highlight w:val="white"/>
          <w:lang w:val="zh-CN" w:eastAsia="zh-CN"/>
        </w:rPr>
        <w:t xml:space="preserve">】；</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（3-7）</w:t>
      </w:r>
      <w:r>
        <w:rPr>
          <w:rFonts w:hint="eastAsia" w:ascii="宋体" w:hAnsi="宋体" w:eastAsia="宋体" w:cs="宋体"/>
          <w:color w:val="auto"/>
          <w:sz w:val="24"/>
          <w:szCs w:val="24"/>
          <w:highlight w:val="white"/>
          <w:lang w:val="zh-CN" w:eastAsia="zh-CN"/>
        </w:rPr>
        <w:t xml:space="preserve">未被“信用中</w:t>
      </w:r>
      <w:r>
        <w:rPr>
          <w:rFonts w:hint="eastAsia" w:ascii="宋体" w:hAnsi="宋体" w:eastAsia="宋体" w:cs="宋体"/>
          <w:color w:val="auto"/>
          <w:sz w:val="24"/>
          <w:szCs w:val="24"/>
          <w:highlight w:val="white"/>
          <w:lang w:val="en-US" w:eastAsia="zh-CN"/>
        </w:rPr>
        <w:t xml:space="preserve">国”网站或“中国政府采购网”网站列入失信被执行人、重大税收违法案件当事人名单、政府采购严重失信行为记录名单</w:t>
      </w:r>
      <w:r>
        <w:rPr>
          <w:rFonts w:hint="eastAsia" w:ascii="宋体" w:hAnsi="宋体" w:cs="宋体"/>
          <w:color w:val="auto"/>
          <w:sz w:val="24"/>
          <w:szCs w:val="24"/>
          <w:highlight w:val="white"/>
          <w:lang w:val="en-US" w:eastAsia="zh-CN"/>
        </w:rPr>
        <w:t xml:space="preserve">【网页查询结果截图或信用报告】；</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（3-8）单位负责人为同一人或者存在直接控股、管理关系的不同供应商（包含法定代表人为同一个人的两个及两个以上法人，母公司、全资子公司及其控股公司），不得参加同一合同项下的采购活动【</w:t>
      </w:r>
      <w:r>
        <w:rPr>
          <w:rFonts w:hint="eastAsia" w:ascii="宋体" w:hAnsi="宋体" w:eastAsia="宋体" w:cs="宋体"/>
          <w:color w:val="auto"/>
          <w:sz w:val="24"/>
          <w:szCs w:val="24"/>
          <w:highlight w:val="white"/>
          <w:lang w:val="zh-CN" w:eastAsia="zh-CN"/>
        </w:rPr>
        <w:t xml:space="preserve">提供供应商与其他单位存在控股、管理关系情况表</w:t>
      </w:r>
      <w:r>
        <w:rPr>
          <w:rFonts w:hint="eastAsia" w:ascii="宋体" w:hAnsi="宋体" w:cs="宋体"/>
          <w:color w:val="auto"/>
          <w:sz w:val="24"/>
          <w:szCs w:val="24"/>
          <w:highlight w:val="white"/>
          <w:lang w:val="en-US" w:eastAsia="zh-CN"/>
        </w:rPr>
        <w:t xml:space="preserve">】；</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w:t>
      </w:r>
      <w:r>
        <w:rPr>
          <w:rFonts w:hint="eastAsia" w:ascii="宋体" w:hAnsi="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zh-CN" w:eastAsia="zh-CN"/>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zh-CN" w:eastAsia="zh-CN"/>
        </w:rPr>
        <w:t xml:space="preserve">声明函</w:t>
      </w:r>
      <w:r>
        <w:rPr>
          <w:rFonts w:hint="eastAsia" w:ascii="宋体" w:hAnsi="宋体" w:eastAsia="宋体" w:cs="宋体"/>
          <w:color w:val="auto"/>
          <w:sz w:val="24"/>
          <w:szCs w:val="24"/>
          <w:highlight w:val="white"/>
          <w:lang w:val="en-US" w:eastAsia="zh-CN"/>
        </w:rPr>
        <w:t xml:space="preserve">或证明文件</w:t>
      </w:r>
      <w:r>
        <w:rPr>
          <w:rFonts w:hint="eastAsia" w:ascii="宋体" w:hAnsi="宋体" w:cs="宋体"/>
          <w:color w:val="auto"/>
          <w:sz w:val="24"/>
          <w:szCs w:val="24"/>
          <w:highlight w:val="white"/>
          <w:lang w:val="en-US" w:eastAsia="zh-CN"/>
        </w:rPr>
        <w:t xml:space="preserve">】；</w:t>
      </w:r>
      <w:r>
        <w:rPr>
          <w:highlight w:val="white"/>
        </w:rPr>
      </w:r>
    </w:p>
    <w:p>
      <w:pPr>
        <w:ind w:firstLine="480"/>
        <w:spacing w:line="440" w:lineRule="exact"/>
        <w:tabs>
          <w:tab w:val="left" w:pos="8930" w:leader="none"/>
          <w:tab w:val="left" w:pos="9306" w:leader="none"/>
        </w:tabs>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（3-10）具有主管部门颁发的有效期内的《保安服务许可证》</w:t>
      </w:r>
      <w:r>
        <w:rPr>
          <w:rFonts w:hint="eastAsia" w:ascii="宋体" w:hAnsi="宋体" w:eastAsia="宋体" w:cs="宋体"/>
          <w:color w:val="auto"/>
          <w:sz w:val="24"/>
          <w:szCs w:val="24"/>
          <w:highlight w:val="white"/>
          <w:lang w:val="zh-CN" w:eastAsia="zh-CN"/>
        </w:rPr>
        <w:t xml:space="preserve">【提供</w:t>
      </w:r>
      <w:r>
        <w:rPr>
          <w:rFonts w:hint="eastAsia" w:ascii="宋体" w:hAnsi="宋体" w:eastAsia="宋体" w:cs="宋体"/>
          <w:color w:val="auto"/>
          <w:sz w:val="24"/>
          <w:szCs w:val="24"/>
          <w:highlight w:val="white"/>
          <w:lang w:val="en-US" w:eastAsia="zh-CN"/>
        </w:rPr>
        <w:t xml:space="preserve">证书</w:t>
      </w:r>
      <w:r>
        <w:rPr>
          <w:rFonts w:hint="eastAsia" w:ascii="宋体" w:hAnsi="宋体" w:eastAsia="宋体" w:cs="宋体"/>
          <w:color w:val="auto"/>
          <w:sz w:val="24"/>
          <w:szCs w:val="24"/>
          <w:highlight w:val="white"/>
          <w:lang w:val="zh-CN" w:eastAsia="zh-CN"/>
        </w:rPr>
        <w:t xml:space="preserve">】；</w:t>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（4）符合性审查文件</w:t>
      </w:r>
      <w:r>
        <w:rPr>
          <w:highlight w:val="white"/>
        </w:rPr>
      </w:r>
    </w:p>
    <w:p>
      <w:pPr>
        <w:ind w:firstLine="480"/>
        <w:spacing w:line="440" w:lineRule="exact"/>
        <w:tabs>
          <w:tab w:val="left" w:pos="8930" w:leader="none"/>
          <w:tab w:val="left" w:pos="9306" w:leader="none"/>
        </w:tabs>
        <w:rPr>
          <w:rFonts w:hint="default"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（4-1）关于资格文件的声明函；</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（4-2）磋商响应函；</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（4-3）供应商基本情况表；</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（4-4）</w:t>
      </w:r>
      <w:r>
        <w:rPr>
          <w:rFonts w:hint="eastAsia" w:ascii="宋体" w:hAnsi="宋体" w:eastAsia="宋体" w:cs="宋体"/>
          <w:color w:val="auto"/>
          <w:sz w:val="24"/>
          <w:szCs w:val="24"/>
          <w:highlight w:val="white"/>
          <w:lang w:val="zh-CN" w:eastAsia="zh-CN"/>
        </w:rPr>
        <w:t xml:space="preserve">投标（响应）保证承诺书；</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（4-5）服务要求偏离表、商务条款偏离表；</w:t>
      </w:r>
      <w:r>
        <w:rPr>
          <w:highlight w:val="white"/>
        </w:rPr>
      </w:r>
    </w:p>
    <w:p>
      <w:pPr>
        <w:ind w:firstLine="480"/>
        <w:spacing w:line="440" w:lineRule="exact"/>
        <w:tabs>
          <w:tab w:val="left" w:pos="8930" w:leader="none"/>
          <w:tab w:val="left" w:pos="9306" w:leader="none"/>
        </w:tabs>
        <w:rPr>
          <w:rFonts w:hint="default"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（4-6）其他符合性证明材料（如有）；</w:t>
      </w:r>
      <w:r>
        <w:rPr>
          <w:highlight w:val="white"/>
        </w:rPr>
      </w:r>
    </w:p>
    <w:p>
      <w:pPr>
        <w:ind w:firstLine="480"/>
        <w:spacing w:line="440" w:lineRule="exact"/>
        <w:tabs>
          <w:tab w:val="left" w:pos="8930" w:leader="none"/>
          <w:tab w:val="left" w:pos="9306" w:leader="none"/>
        </w:tabs>
        <w:rPr>
          <w:rFonts w:hint="default"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（5）综合评审文件</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（5-1）评审标准中所涉及到针对本项目的服务方案、证书、业绩及其他材料、证明等；</w:t>
      </w:r>
      <w:r>
        <w:rPr>
          <w:highlight w:val="white"/>
        </w:rP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（6）价格折扣文件</w:t>
      </w:r>
      <w:r>
        <w:rPr>
          <w:highlight w:val="white"/>
        </w:rPr>
      </w:r>
    </w:p>
    <w:p>
      <w:pPr>
        <w:ind w:firstLine="480"/>
        <w:spacing w:line="440" w:lineRule="exact"/>
        <w:tabs>
          <w:tab w:val="left" w:pos="8930" w:leader="none"/>
          <w:tab w:val="left" w:pos="9306"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auto"/>
          <w:sz w:val="24"/>
          <w:szCs w:val="24"/>
          <w:highlight w:val="white"/>
          <w:lang w:val="zh-CN" w:eastAsia="zh-CN"/>
        </w:rPr>
        <w:t xml:space="preserve">；</w:t>
      </w:r>
      <w:r>
        <w:rPr>
          <w:highlight w:val="white"/>
        </w:rPr>
      </w:r>
    </w:p>
    <w:p>
      <w:pPr>
        <w:ind w:firstLine="480"/>
        <w:spacing w:line="440" w:lineRule="exact"/>
        <w:tabs>
          <w:tab w:val="left" w:pos="8930" w:leader="none"/>
          <w:tab w:val="left" w:pos="9306"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eastAsia="zh-CN"/>
        </w:rPr>
        <w:t xml:space="preserve">关于符合本国产品标准的声明函</w:t>
      </w:r>
      <w:r>
        <w:rPr>
          <w:rFonts w:hint="eastAsia" w:ascii="宋体" w:hAnsi="宋体" w:cs="宋体"/>
          <w:color w:val="auto"/>
          <w:sz w:val="24"/>
          <w:szCs w:val="24"/>
          <w:highlight w:val="white"/>
          <w:lang w:val="zh-CN" w:eastAsia="zh-CN"/>
        </w:rPr>
        <w:t xml:space="preserve">（</w:t>
      </w:r>
      <w:r>
        <w:rPr>
          <w:rFonts w:hint="eastAsia" w:ascii="宋体" w:hAnsi="宋体" w:cs="宋体"/>
          <w:color w:val="auto"/>
          <w:sz w:val="24"/>
          <w:szCs w:val="24"/>
          <w:highlight w:val="white"/>
          <w:lang w:val="en-US" w:eastAsia="zh-CN"/>
        </w:rPr>
        <w:t xml:space="preserve">如涉及，请提供）</w:t>
      </w:r>
      <w:r>
        <w:rPr>
          <w:rFonts w:hint="eastAsia" w:ascii="宋体" w:hAnsi="宋体" w:cs="宋体"/>
          <w:color w:val="auto"/>
          <w:sz w:val="24"/>
          <w:szCs w:val="24"/>
          <w:highlight w:val="white"/>
          <w:lang w:val="zh-CN" w:eastAsia="zh-CN"/>
        </w:rPr>
        <w:t xml:space="preserve">。</w:t>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注：供应商必须提交上述规定的资料。其中（3）为资格审查要求提供的材料，是作为对供应商资格审查、质疑身份认定的依据，响应供应商必须提供并加盖公章。否则响应文件将被认定为不符合资格审查要求。</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b/>
          <w:bCs/>
          <w:color w:val="auto"/>
          <w:sz w:val="24"/>
          <w:szCs w:val="24"/>
          <w:highlight w:val="white"/>
          <w:lang w:val="en-US" w:eastAsia="zh-CN"/>
        </w:rPr>
        <w:t xml:space="preserve">响应文件由（1）-（6）款规定的内容共同组成。供应商必须提交上述“（1）-（4）”规定的资料，否则响应文件将被视为未实质性响应采购要求。</w:t>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16.报价</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16.1报价应包括完成本招标项目全部内容的一切费用，除非合同条款中另有规定，供应商所报价格在合同实施期间不因市场变化因素而变动。</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16.2如果磋商文件要求分采购包响应的，则供应商可以根据自身经营许可范围，选择投标其中部分或者全部采购包，但各采购包应分别计算填写单价和总价。</w:t>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16.3供应商应对磋商文件内所要采购的全部内容进行报价，只对其中部分内容报价的，响应无效。</w:t>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16.4一项投标内容只允许一个报价，任何有选择性投标报价的，其响应无效。</w:t>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16.5报价超过磋商文件中规定的预算金额或者最高限价的，或者各标的物的单价超过该项预算单价的（针对磋商文件标明预算单价的项目），其响应无效。</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16.6磋商文件报价中的单价和总价全部采用人民币表示，除非另有规定。</w:t>
      </w:r>
      <w:r>
        <w:rPr>
          <w:highlight w:val="white"/>
        </w:rPr>
      </w:r>
    </w:p>
    <w:p>
      <w:pPr>
        <w:ind w:firstLine="480"/>
        <w:spacing w:line="440" w:lineRule="exact"/>
        <w:tabs>
          <w:tab w:val="left" w:pos="8930" w:leader="none"/>
          <w:tab w:val="left" w:pos="9306" w:leader="none"/>
        </w:tabs>
        <w:rPr>
          <w:rFonts w:hint="default"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16.7本项目采用线上二次报价</w:t>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highlight w:val="white"/>
        </w:rPr>
      </w:r>
      <w:bookmarkStart w:id="53" w:name="_Toc107246237"/>
      <w:r>
        <w:rPr>
          <w:highlight w:val="white"/>
        </w:rPr>
      </w:r>
      <w:bookmarkStart w:id="54" w:name="_Toc100905224"/>
      <w:r>
        <w:rPr>
          <w:highlight w:val="white"/>
        </w:rPr>
      </w:r>
      <w:bookmarkStart w:id="55" w:name="_Toc104560859"/>
      <w:r>
        <w:rPr>
          <w:highlight w:val="white"/>
        </w:rPr>
      </w:r>
      <w:bookmarkStart w:id="56" w:name="_Toc103848545"/>
      <w:r>
        <w:rPr>
          <w:rFonts w:hint="eastAsia" w:ascii="宋体" w:hAnsi="宋体" w:cs="宋体"/>
          <w:b/>
          <w:bCs/>
          <w:color w:val="auto"/>
          <w:sz w:val="24"/>
          <w:szCs w:val="24"/>
          <w:highlight w:val="white"/>
          <w:lang w:val="en-US" w:eastAsia="zh-CN"/>
        </w:rPr>
        <w:t xml:space="preserve">17.响应有效期</w:t>
      </w:r>
      <w:bookmarkEnd w:id="53"/>
      <w:r>
        <w:rPr>
          <w:highlight w:val="white"/>
        </w:rPr>
      </w:r>
      <w:bookmarkEnd w:id="54"/>
      <w:r>
        <w:rPr>
          <w:highlight w:val="white"/>
        </w:rPr>
      </w:r>
      <w:bookmarkEnd w:id="55"/>
      <w:r>
        <w:rPr>
          <w:highlight w:val="white"/>
        </w:rPr>
      </w:r>
      <w:bookmarkEnd w:id="56"/>
      <w:r>
        <w:rPr>
          <w:highlight w:val="white"/>
        </w:rPr>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color w:val="auto"/>
          <w:sz w:val="24"/>
          <w:szCs w:val="24"/>
          <w:highlight w:val="white"/>
          <w:lang w:val="en-US" w:eastAsia="zh-CN"/>
        </w:rPr>
        <w:t xml:space="preserve">17.1 响应有效期见“供应商须知前附表”，供应商承诺的响应有效期不满足磋商文件要求的，</w:t>
      </w:r>
      <w:r>
        <w:rPr>
          <w:rFonts w:hint="eastAsia" w:ascii="宋体" w:hAnsi="宋体" w:cs="宋体"/>
          <w:b/>
          <w:bCs/>
          <w:color w:val="auto"/>
          <w:sz w:val="24"/>
          <w:szCs w:val="24"/>
          <w:highlight w:val="white"/>
          <w:lang w:val="en-US" w:eastAsia="zh-CN"/>
        </w:rPr>
        <w:t xml:space="preserve">其响应文件将被视为响应无效。</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17.2 特殊情况下，在原响应文件有效期截止之前，采购代理机构或采购人可要求供应商延长响应有效期。需要延长响应有效期时，采购代理机构或采购人将以书面形式通知所有供应商，供应商应以书面形式答复是否同意延长响应有效期。</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17.3 供应商同意延长的，不得要求或被允许修改或撤销其响应文件；供应商拒绝延长的，其响应文件在原响应有效期满后将不再有效。</w:t>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18.磋商保证金</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18.1 供应商应按“供应商须知前附表”中规定的金额及要求提交磋商保证金。</w:t>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color w:val="auto"/>
          <w:sz w:val="24"/>
          <w:szCs w:val="24"/>
          <w:highlight w:val="white"/>
          <w:lang w:val="en-US" w:eastAsia="zh-CN"/>
        </w:rPr>
        <w:t xml:space="preserve">18.2 磋商保证金到账（保函提交）截止时间同提交响应文件截止时间。由于到账时间晚于提交响应文件截止时间的，或者票据错误、印鉴不清等原因导致不能到账的，</w:t>
      </w:r>
      <w:r>
        <w:rPr>
          <w:rFonts w:hint="eastAsia" w:ascii="宋体" w:hAnsi="宋体" w:cs="宋体"/>
          <w:b/>
          <w:bCs/>
          <w:color w:val="auto"/>
          <w:sz w:val="24"/>
          <w:szCs w:val="24"/>
          <w:highlight w:val="white"/>
          <w:lang w:val="en-US" w:eastAsia="zh-CN"/>
        </w:rPr>
        <w:t xml:space="preserve">其响应无效。</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18.3 磋商保证金有效期同响应有效期。</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18.4 供应商为联合体的，可以由联合体中的一方或者多方共同交纳磋商保证金，其交纳的磋商保证金对联合体各方均具有约束力。</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18.5 采购人、采购代理机构将及时按照供应商提交磋商保证金的方式退还供应商的磋商保证金：</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（1）供应商在提交响应文件截止时间前撤回已提交的响应文件的，自收到供应商书面撤回通知之日起5个工作日内退还已收取的磋商保证金，但因供应商自身原因导致无法及时退还的除外；</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（2）未成交供应商的磋商保证金，自成交通知书发出之日起5个工作日内退还未成交供应商；</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（3）成交供应商的磋商保证金，自采购合同签订之日起5个工作日内退还成交供应商。</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18.6磋商保证金不予退还情形：</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（1）供应商在提交响应文件截止时间后撤销响应文件的；</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（2）供应商在响应文件中提供虚假材料的；</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（3）除因不可抗力或磋商文件认可的情形外，成交供应商不与采购人签订合同的；</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（4）供应商与采购人、其他供应商或者采购代理机构恶意串通的；</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（5）磋商文件规定的其他情形。</w:t>
      </w:r>
      <w:r>
        <w:rPr>
          <w:highlight w:val="white"/>
        </w:rPr>
      </w:r>
    </w:p>
    <w:p>
      <w:pPr>
        <w:ind w:firstLine="480"/>
        <w:spacing w:line="440" w:lineRule="exact"/>
        <w:tabs>
          <w:tab w:val="left" w:pos="8930" w:leader="none"/>
          <w:tab w:val="left" w:pos="9306" w:leader="none"/>
        </w:tabs>
        <w:rPr>
          <w:rFonts w:hint="default" w:ascii="宋体" w:hAnsi="宋体" w:cs="宋体"/>
          <w:b/>
          <w:bCs/>
          <w:color w:val="auto"/>
          <w:sz w:val="24"/>
          <w:szCs w:val="24"/>
          <w:highlight w:val="white"/>
        </w:rPr>
      </w:pPr>
      <w:r>
        <w:rPr>
          <w:highlight w:val="white"/>
        </w:rPr>
      </w:r>
      <w:bookmarkStart w:id="57" w:name="_Toc107246239"/>
      <w:r>
        <w:rPr>
          <w:rFonts w:hint="eastAsia" w:ascii="宋体" w:hAnsi="宋体" w:cs="宋体"/>
          <w:b/>
          <w:bCs/>
          <w:color w:val="auto"/>
          <w:sz w:val="24"/>
          <w:szCs w:val="24"/>
          <w:highlight w:val="white"/>
          <w:lang w:val="en-US" w:eastAsia="zh-CN"/>
        </w:rPr>
        <w:t xml:space="preserve">19.电子响应文件的</w:t>
      </w:r>
      <w:bookmarkEnd w:id="57"/>
      <w:r>
        <w:rPr>
          <w:rFonts w:hint="eastAsia" w:ascii="宋体" w:hAnsi="宋体" w:cs="宋体"/>
          <w:b/>
          <w:bCs/>
          <w:color w:val="auto"/>
          <w:sz w:val="24"/>
          <w:szCs w:val="24"/>
          <w:highlight w:val="white"/>
          <w:lang w:val="en-US" w:eastAsia="zh-CN"/>
        </w:rPr>
        <w:t xml:space="preserve">编制与提交</w:t>
      </w:r>
      <w:r>
        <w:rPr>
          <w:highlight w:val="white"/>
        </w:rPr>
      </w:r>
    </w:p>
    <w:p>
      <w:pPr>
        <w:ind w:firstLine="480"/>
        <w:spacing w:line="440" w:lineRule="exact"/>
        <w:tabs>
          <w:tab w:val="left" w:pos="8930" w:leader="none"/>
          <w:tab w:val="left" w:pos="9306"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19.1 供应商应当按照磋商文件的规定编制响应文件，磋商文件第六章对响应文件格式有要求的，按照格式要求编制响应文件，没有格式要求的，由供应商自行编写。</w:t>
      </w:r>
      <w:r>
        <w:rPr>
          <w:highlight w:val="white"/>
        </w:rPr>
      </w:r>
    </w:p>
    <w:p>
      <w:pPr>
        <w:ind w:firstLine="480"/>
        <w:spacing w:line="440" w:lineRule="exact"/>
        <w:tabs>
          <w:tab w:val="left" w:pos="8930" w:leader="none"/>
          <w:tab w:val="left" w:pos="9306"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19.2 电子投标（响应）文件制作：本项目为网上招投标项目，请供应商插入CA证书</w:t>
      </w:r>
      <w:r>
        <w:rPr>
          <w:rFonts w:hint="eastAsia" w:ascii="宋体" w:hAnsi="宋体" w:cs="宋体"/>
          <w:color w:val="auto"/>
          <w:sz w:val="24"/>
          <w:szCs w:val="24"/>
          <w:highlight w:val="white"/>
          <w:lang w:val="en-US" w:eastAsia="zh-CN"/>
        </w:rPr>
        <w:t xml:space="preserve">登录</w:t>
      </w:r>
      <w:r>
        <w:rPr>
          <w:rFonts w:hint="eastAsia" w:ascii="宋体" w:hAnsi="宋体" w:eastAsia="宋体" w:cs="宋体"/>
          <w:color w:val="auto"/>
          <w:sz w:val="24"/>
          <w:szCs w:val="24"/>
          <w:highlight w:val="white"/>
          <w:lang w:val="en-US" w:eastAsia="zh-CN"/>
        </w:rPr>
        <w:t xml:space="preserve">“苏采云”系统下载客户端（参与项目页面可下载客户端及客户端使用说明），在客户端编制电子投标（响应）文件并进行CA加密。操作步骤详见“苏采云”系统页面提示和《操作手册》。</w:t>
      </w:r>
      <w:r>
        <w:rPr>
          <w:highlight w:val="white"/>
        </w:rP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注：制作电子投标（响应）文件时请与电子投标（响应）文件制作软件目录一一对应，将相关资料上传至相应模块。供应商应保证上传的投标(响应）文件完整、清晰可辨认，若因上传资料过小或模糊不清等无法辨认的</w:t>
      </w:r>
      <w:r>
        <w:rPr>
          <w:rFonts w:hint="eastAsia" w:ascii="宋体" w:hAnsi="宋体" w:cs="宋体"/>
          <w:b/>
          <w:bCs/>
          <w:color w:val="auto"/>
          <w:sz w:val="24"/>
          <w:szCs w:val="24"/>
          <w:highlight w:val="white"/>
          <w:lang w:val="en-US" w:eastAsia="zh-CN"/>
        </w:rPr>
        <w:t xml:space="preserve">，都</w:t>
      </w:r>
      <w:r>
        <w:rPr>
          <w:rFonts w:hint="eastAsia" w:ascii="宋体" w:hAnsi="宋体" w:eastAsia="宋体" w:cs="宋体"/>
          <w:b/>
          <w:bCs/>
          <w:color w:val="auto"/>
          <w:sz w:val="24"/>
          <w:szCs w:val="24"/>
          <w:highlight w:val="white"/>
          <w:lang w:val="en-US" w:eastAsia="zh-CN"/>
        </w:rPr>
        <w:t xml:space="preserve">视为该资料未提供。</w:t>
      </w:r>
      <w:r>
        <w:rPr>
          <w:highlight w:val="white"/>
        </w:rPr>
      </w:r>
    </w:p>
    <w:p>
      <w:pPr>
        <w:ind w:firstLine="480"/>
        <w:spacing w:line="440" w:lineRule="exact"/>
        <w:tabs>
          <w:tab w:val="left" w:pos="8930" w:leader="none"/>
          <w:tab w:val="left" w:pos="9306"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19.3电子投标（响应)文件递交：</w:t>
      </w:r>
      <w:r>
        <w:rPr>
          <w:rFonts w:hint="eastAsia" w:ascii="宋体" w:hAnsi="宋体" w:eastAsia="宋体" w:cs="宋体"/>
          <w:b/>
          <w:bCs/>
          <w:color w:val="auto"/>
          <w:sz w:val="24"/>
          <w:szCs w:val="24"/>
          <w:highlight w:val="white"/>
          <w:lang w:val="en-US" w:eastAsia="zh-CN"/>
        </w:rPr>
        <w:t xml:space="preserve">供应商应当按照《操作手册》指引，在投标（响应）文件提交截止时间前完成电子投标（响应）文件的上传，未按要求成功上传的投标（响应）文件视为未递交。</w:t>
      </w:r>
      <w:r>
        <w:rPr>
          <w:rFonts w:hint="eastAsia" w:ascii="宋体" w:hAnsi="宋体" w:eastAsia="宋体" w:cs="宋体"/>
          <w:color w:val="auto"/>
          <w:sz w:val="24"/>
          <w:szCs w:val="24"/>
          <w:highlight w:val="white"/>
          <w:lang w:val="en-US" w:eastAsia="zh-CN"/>
        </w:rPr>
        <w:t xml:space="preserve">供应商应充分考虑到网络环境、网络带宽等风险因素，如因供应商自身原因造成的电子投标（响应）文件上传不成功由供应商自行承担全部责任。</w:t>
      </w:r>
      <w:r>
        <w:rPr>
          <w:highlight w:val="white"/>
        </w:rP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注：</w:t>
      </w:r>
      <w:r>
        <w:rPr>
          <w:rFonts w:hint="eastAsia" w:ascii="宋体" w:hAnsi="宋体" w:eastAsia="宋体" w:cs="宋体"/>
          <w:color w:val="auto"/>
          <w:sz w:val="24"/>
          <w:szCs w:val="24"/>
          <w:highlight w:val="white"/>
          <w:lang w:val="en-US" w:eastAsia="zh-CN"/>
        </w:rPr>
        <w:t xml:space="preserve">（1）请供应商务必保管好编制递交电子投标（响应）文件时使用的CA，如因丢失、损坏等原因更换CA锁时</w:t>
      </w:r>
      <w:r>
        <w:rPr>
          <w:rFonts w:hint="eastAsia" w:ascii="宋体" w:hAnsi="宋体" w:eastAsia="宋体" w:cs="宋体"/>
          <w:b/>
          <w:bCs/>
          <w:color w:val="auto"/>
          <w:sz w:val="24"/>
          <w:szCs w:val="24"/>
          <w:highlight w:val="white"/>
          <w:lang w:val="en-US" w:eastAsia="zh-CN"/>
        </w:rPr>
        <w:t xml:space="preserve">，需重新制作电子投标（响应）文件并递交，否则可能无法解密，因此导致的响应失败等不利后果由供应商自行承担。</w:t>
      </w:r>
      <w:r>
        <w:rPr>
          <w:highlight w:val="white"/>
        </w:rP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white"/>
        </w:rPr>
      </w:pPr>
      <w:r>
        <w:rPr>
          <w:rFonts w:hint="eastAsia" w:ascii="宋体" w:hAnsi="宋体" w:eastAsia="宋体" w:cs="宋体"/>
          <w:color w:val="auto"/>
          <w:sz w:val="24"/>
          <w:szCs w:val="24"/>
          <w:highlight w:val="white"/>
          <w:lang w:val="en-US" w:eastAsia="zh-CN"/>
        </w:rPr>
        <w:t xml:space="preserve">（2）如本项目在政府采购信息发布媒体上发布了更正（补充）公告，请供应商务必在“苏采云”系统中下载更正（补充）资料，</w:t>
      </w:r>
      <w:r>
        <w:rPr>
          <w:rFonts w:hint="eastAsia" w:ascii="宋体" w:hAnsi="宋体" w:eastAsia="宋体" w:cs="宋体"/>
          <w:b/>
          <w:bCs/>
          <w:color w:val="auto"/>
          <w:sz w:val="24"/>
          <w:szCs w:val="24"/>
          <w:highlight w:val="white"/>
          <w:lang w:val="en-US" w:eastAsia="zh-CN"/>
        </w:rPr>
        <w:t xml:space="preserve">根据更正后的采购文件重新编制电子投标（响应）文件并递交，否则可能无法解密，因此导致的响应失败等不利后果由</w:t>
      </w:r>
      <w:r>
        <w:rPr>
          <w:rFonts w:hint="eastAsia" w:ascii="宋体" w:hAnsi="宋体" w:cs="宋体"/>
          <w:b/>
          <w:bCs/>
          <w:color w:val="auto"/>
          <w:sz w:val="24"/>
          <w:szCs w:val="24"/>
          <w:highlight w:val="white"/>
          <w:lang w:val="en-US" w:eastAsia="zh-CN"/>
        </w:rPr>
        <w:t xml:space="preserve">供应商</w:t>
      </w:r>
      <w:r>
        <w:rPr>
          <w:rFonts w:hint="eastAsia" w:ascii="宋体" w:hAnsi="宋体" w:eastAsia="宋体" w:cs="宋体"/>
          <w:b/>
          <w:bCs/>
          <w:color w:val="auto"/>
          <w:sz w:val="24"/>
          <w:szCs w:val="24"/>
          <w:highlight w:val="white"/>
          <w:lang w:val="en-US" w:eastAsia="zh-CN"/>
        </w:rPr>
        <w:t xml:space="preserve">自行承担。</w:t>
      </w:r>
      <w:r>
        <w:rPr>
          <w:highlight w:val="white"/>
        </w:rPr>
      </w:r>
    </w:p>
    <w:p>
      <w:pPr>
        <w:ind w:firstLine="480"/>
        <w:spacing w:line="440" w:lineRule="exact"/>
        <w:tabs>
          <w:tab w:val="left" w:pos="8930" w:leader="none"/>
          <w:tab w:val="left" w:pos="9306" w:leader="none"/>
        </w:tabs>
        <w:rPr>
          <w:rFonts w:hint="default" w:ascii="宋体" w:hAnsi="宋体" w:eastAsia="宋体" w:cs="宋体"/>
          <w:color w:val="auto"/>
          <w:sz w:val="24"/>
          <w:szCs w:val="24"/>
          <w:highlight w:val="white"/>
        </w:rPr>
      </w:pPr>
      <w:r>
        <w:rPr>
          <w:rFonts w:hint="eastAsia" w:ascii="宋体" w:hAnsi="宋体" w:eastAsia="宋体" w:cs="宋体"/>
          <w:b/>
          <w:bCs/>
          <w:color w:val="auto"/>
          <w:sz w:val="24"/>
          <w:szCs w:val="24"/>
          <w:highlight w:val="white"/>
          <w:lang w:val="en-US" w:eastAsia="zh-CN"/>
        </w:rPr>
        <w:t xml:space="preserve">20.技术支持</w:t>
      </w:r>
      <w:r>
        <w:rPr>
          <w:rFonts w:hint="eastAsia" w:ascii="宋体" w:hAnsi="宋体" w:eastAsia="宋体" w:cs="宋体"/>
          <w:color w:val="auto"/>
          <w:sz w:val="24"/>
          <w:szCs w:val="24"/>
          <w:highlight w:val="white"/>
          <w:lang w:val="en-US" w:eastAsia="zh-CN"/>
        </w:rPr>
        <w:t xml:space="preserve">：详见磋商采购公告。</w:t>
      </w:r>
      <w:r>
        <w:rPr>
          <w:highlight w:val="white"/>
        </w:rPr>
      </w:r>
    </w:p>
    <w:p>
      <w:pPr>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四、响应</w:t>
      </w:r>
      <w:r>
        <w:rPr>
          <w:highlight w:val="white"/>
        </w:rP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white"/>
        </w:rPr>
      </w:pPr>
      <w:r>
        <w:rPr>
          <w:highlight w:val="white"/>
        </w:rPr>
      </w:r>
      <w:bookmarkStart w:id="58" w:name="bookmark119"/>
      <w:r>
        <w:rPr>
          <w:highlight w:val="white"/>
        </w:rPr>
      </w:r>
      <w:bookmarkEnd w:id="58"/>
      <w:r>
        <w:rPr>
          <w:highlight w:val="white"/>
        </w:rPr>
      </w:r>
      <w:bookmarkStart w:id="59" w:name="_Toc107246242"/>
      <w:r>
        <w:rPr>
          <w:rFonts w:hint="eastAsia" w:ascii="宋体" w:hAnsi="宋体" w:eastAsia="宋体" w:cs="宋体"/>
          <w:b/>
          <w:bCs/>
          <w:color w:val="auto"/>
          <w:sz w:val="24"/>
          <w:szCs w:val="24"/>
          <w:highlight w:val="white"/>
          <w:lang w:val="en-US" w:eastAsia="zh-CN"/>
        </w:rPr>
        <w:t xml:space="preserve">2</w:t>
      </w:r>
      <w:r>
        <w:rPr>
          <w:rFonts w:hint="eastAsia" w:ascii="宋体" w:hAnsi="宋体" w:cs="宋体"/>
          <w:b/>
          <w:bCs/>
          <w:color w:val="auto"/>
          <w:sz w:val="24"/>
          <w:szCs w:val="24"/>
          <w:highlight w:val="white"/>
          <w:lang w:val="en-US" w:eastAsia="zh-CN"/>
        </w:rPr>
        <w:t xml:space="preserve">1</w:t>
      </w:r>
      <w:r>
        <w:rPr>
          <w:rFonts w:hint="eastAsia" w:ascii="宋体" w:hAnsi="宋体" w:eastAsia="宋体" w:cs="宋体"/>
          <w:b/>
          <w:bCs/>
          <w:color w:val="auto"/>
          <w:sz w:val="24"/>
          <w:szCs w:val="24"/>
          <w:highlight w:val="white"/>
          <w:lang w:val="en-US" w:eastAsia="zh-CN"/>
        </w:rPr>
        <w:t xml:space="preserve">.响应文件截止时间</w:t>
      </w:r>
      <w:bookmarkEnd w:id="59"/>
      <w:r>
        <w:rPr>
          <w:highlight w:val="white"/>
        </w:rPr>
      </w:r>
      <w:r>
        <w:rPr>
          <w:highlight w:val="white"/>
        </w:rPr>
      </w:r>
    </w:p>
    <w:p>
      <w:pPr>
        <w:ind w:firstLine="480"/>
        <w:spacing w:line="440" w:lineRule="exact"/>
        <w:tabs>
          <w:tab w:val="left" w:pos="8930" w:leader="none"/>
          <w:tab w:val="left" w:pos="9306"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w:t>
      </w: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lang w:val="en-US" w:eastAsia="zh-CN"/>
        </w:rPr>
        <w:t xml:space="preserve">.1响应文件应在</w:t>
      </w:r>
      <w:r>
        <w:rPr>
          <w:rFonts w:hint="eastAsia" w:ascii="宋体" w:hAnsi="宋体" w:eastAsia="宋体" w:cs="宋体"/>
          <w:b/>
          <w:bCs/>
          <w:color w:val="auto"/>
          <w:sz w:val="24"/>
          <w:szCs w:val="24"/>
          <w:highlight w:val="white"/>
          <w:lang w:val="en-US" w:eastAsia="zh-CN"/>
        </w:rPr>
        <w:t xml:space="preserve">供应商须知前附表</w:t>
      </w:r>
      <w:r>
        <w:rPr>
          <w:rFonts w:hint="eastAsia" w:ascii="宋体" w:hAnsi="宋体" w:eastAsia="宋体" w:cs="宋体"/>
          <w:color w:val="auto"/>
          <w:sz w:val="24"/>
          <w:szCs w:val="24"/>
          <w:highlight w:val="white"/>
          <w:lang w:val="en-US" w:eastAsia="zh-CN"/>
        </w:rPr>
        <w:t xml:space="preserve">规定的提交响应文件截止时间</w:t>
      </w:r>
      <w:r>
        <w:rPr>
          <w:rFonts w:hint="eastAsia" w:ascii="宋体" w:hAnsi="宋体" w:cs="宋体"/>
          <w:color w:val="auto"/>
          <w:sz w:val="24"/>
          <w:szCs w:val="24"/>
          <w:highlight w:val="white"/>
          <w:lang w:val="en-US" w:eastAsia="zh-CN"/>
        </w:rPr>
        <w:t xml:space="preserve">前完成上传</w:t>
      </w:r>
      <w:r>
        <w:rPr>
          <w:rFonts w:hint="eastAsia" w:ascii="宋体" w:hAnsi="宋体" w:eastAsia="宋体" w:cs="宋体"/>
          <w:color w:val="auto"/>
          <w:sz w:val="24"/>
          <w:szCs w:val="24"/>
          <w:highlight w:val="white"/>
          <w:lang w:val="en-US" w:eastAsia="zh-CN"/>
        </w:rPr>
        <w:t xml:space="preserve">。</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w:t>
      </w:r>
      <w:r>
        <w:rPr>
          <w:rFonts w:hint="eastAsia" w:ascii="宋体" w:hAnsi="宋体" w:cs="宋体"/>
          <w:b w:val="0"/>
          <w:bCs w:val="0"/>
          <w:color w:val="auto"/>
          <w:sz w:val="24"/>
          <w:szCs w:val="24"/>
          <w:highlight w:val="white"/>
          <w:lang w:val="en-US" w:eastAsia="zh-CN"/>
        </w:rPr>
        <w:t xml:space="preserve">1</w:t>
      </w:r>
      <w:r>
        <w:rPr>
          <w:rFonts w:hint="eastAsia" w:ascii="宋体" w:hAnsi="宋体" w:eastAsia="宋体" w:cs="宋体"/>
          <w:b w:val="0"/>
          <w:bCs w:val="0"/>
          <w:color w:val="auto"/>
          <w:sz w:val="24"/>
          <w:szCs w:val="24"/>
          <w:highlight w:val="white"/>
          <w:lang w:val="en-US" w:eastAsia="zh-CN"/>
        </w:rPr>
        <w:t xml:space="preserve">.2采购人或采购代理机构将拒绝接收在其规定的响应文件截止时间后递交的任何响应文件。</w:t>
      </w:r>
      <w:r>
        <w:rPr>
          <w:highlight w:val="white"/>
        </w:rPr>
      </w:r>
    </w:p>
    <w:p>
      <w:pPr>
        <w:ind w:firstLine="480"/>
        <w:spacing w:line="440" w:lineRule="exact"/>
        <w:tabs>
          <w:tab w:val="left" w:pos="8930" w:leader="none"/>
          <w:tab w:val="left" w:pos="9306" w:leader="none"/>
        </w:tabs>
        <w:rPr>
          <w:rFonts w:hint="eastAsia" w:ascii="宋体" w:hAnsi="宋体" w:cs="宋体"/>
          <w:b/>
          <w:bCs/>
          <w:color w:val="auto"/>
          <w:sz w:val="24"/>
          <w:szCs w:val="24"/>
          <w:highlight w:val="white"/>
        </w:rPr>
      </w:pPr>
      <w:r>
        <w:rPr>
          <w:highlight w:val="white"/>
        </w:rPr>
      </w:r>
      <w:bookmarkStart w:id="60" w:name="bookmark34"/>
      <w:r>
        <w:rPr>
          <w:highlight w:val="white"/>
        </w:rPr>
      </w:r>
      <w:bookmarkEnd w:id="60"/>
      <w:r>
        <w:rPr>
          <w:rFonts w:hint="eastAsia" w:ascii="宋体" w:hAnsi="宋体" w:cs="宋体"/>
          <w:b/>
          <w:bCs/>
          <w:color w:val="auto"/>
          <w:sz w:val="24"/>
          <w:szCs w:val="24"/>
          <w:highlight w:val="white"/>
          <w:lang w:val="en-US" w:eastAsia="zh-CN"/>
        </w:rPr>
        <w:t xml:space="preserve">22.响应文件的修改与撤回</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highlight w:val="white"/>
        </w:rPr>
      </w:r>
      <w:bookmarkStart w:id="61" w:name="_Hlk158135283"/>
      <w:r>
        <w:rPr>
          <w:rFonts w:hint="eastAsia" w:ascii="宋体" w:hAnsi="宋体" w:eastAsia="宋体" w:cs="宋体"/>
          <w:b w:val="0"/>
          <w:bCs w:val="0"/>
          <w:color w:val="auto"/>
          <w:sz w:val="24"/>
          <w:szCs w:val="24"/>
          <w:highlight w:val="white"/>
          <w:lang w:val="en-US" w:eastAsia="zh-CN"/>
        </w:rPr>
        <w:t xml:space="preserve">供应商</w:t>
      </w:r>
      <w:r>
        <w:rPr>
          <w:rFonts w:hint="eastAsia" w:ascii="宋体" w:hAnsi="宋体" w:eastAsia="宋体" w:cs="宋体"/>
          <w:b w:val="0"/>
          <w:bCs w:val="0"/>
          <w:color w:val="auto"/>
          <w:sz w:val="24"/>
          <w:szCs w:val="24"/>
          <w:highlight w:val="white"/>
          <w:lang w:val="zh-CN" w:eastAsia="zh-CN"/>
        </w:rPr>
        <w:t xml:space="preserve">在投标截止时</w:t>
      </w:r>
      <w:r>
        <w:rPr>
          <w:rFonts w:hint="eastAsia" w:ascii="宋体" w:hAnsi="宋体" w:cs="宋体"/>
          <w:b w:val="0"/>
          <w:bCs w:val="0"/>
          <w:color w:val="auto"/>
          <w:sz w:val="24"/>
          <w:szCs w:val="24"/>
          <w:highlight w:val="white"/>
          <w:lang w:val="zh-CN" w:eastAsia="zh-CN"/>
        </w:rPr>
        <w:t xml:space="preserve">间之</w:t>
      </w:r>
      <w:r>
        <w:rPr>
          <w:rFonts w:hint="eastAsia" w:ascii="宋体" w:hAnsi="宋体" w:eastAsia="宋体" w:cs="宋体"/>
          <w:b w:val="0"/>
          <w:bCs w:val="0"/>
          <w:color w:val="auto"/>
          <w:sz w:val="24"/>
          <w:szCs w:val="24"/>
          <w:highlight w:val="white"/>
          <w:lang w:val="zh-CN" w:eastAsia="zh-CN"/>
        </w:rPr>
        <w:t xml:space="preserve">前，</w:t>
      </w:r>
      <w:r>
        <w:rPr>
          <w:rFonts w:hint="eastAsia" w:ascii="宋体" w:hAnsi="宋体" w:eastAsia="宋体" w:cs="宋体"/>
          <w:b w:val="0"/>
          <w:bCs w:val="0"/>
          <w:color w:val="auto"/>
          <w:sz w:val="24"/>
          <w:szCs w:val="24"/>
          <w:highlight w:val="white"/>
          <w:lang w:val="en-US" w:eastAsia="zh-CN"/>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bookmarkEnd w:id="61"/>
      <w:r>
        <w:rPr>
          <w:rFonts w:hint="eastAsia" w:ascii="宋体" w:hAnsi="宋体" w:eastAsia="宋体" w:cs="宋体"/>
          <w:b w:val="0"/>
          <w:bCs w:val="0"/>
          <w:color w:val="auto"/>
          <w:sz w:val="24"/>
          <w:szCs w:val="24"/>
          <w:highlight w:val="white"/>
          <w:lang w:val="en-US" w:eastAsia="zh-CN"/>
        </w:rPr>
        <w:t xml:space="preserve">。</w:t>
      </w:r>
      <w:r>
        <w:rPr>
          <w:highlight w:val="white"/>
        </w:rPr>
      </w:r>
    </w:p>
    <w:p>
      <w:pPr>
        <w:spacing w:line="440" w:lineRule="exact"/>
        <w:tabs>
          <w:tab w:val="left" w:pos="8930" w:leader="none"/>
          <w:tab w:val="left" w:pos="9306"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五、开启</w:t>
      </w:r>
      <w:r>
        <w:rPr>
          <w:highlight w:val="white"/>
        </w:rPr>
      </w:r>
    </w:p>
    <w:p>
      <w:pPr>
        <w:ind w:firstLine="480"/>
        <w:spacing w:line="440" w:lineRule="exact"/>
        <w:tabs>
          <w:tab w:val="left" w:pos="8930" w:leader="none"/>
          <w:tab w:val="left" w:pos="9306" w:leader="none"/>
        </w:tabs>
        <w:rPr>
          <w:rFonts w:hint="default"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23.开启</w:t>
      </w:r>
      <w:r>
        <w:rPr>
          <w:highlight w:val="white"/>
        </w:rP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23.1 </w:t>
      </w:r>
      <w:bookmarkStart w:id="62" w:name="_Hlk158135325"/>
      <w:r>
        <w:rPr>
          <w:rFonts w:hint="eastAsia" w:ascii="宋体" w:hAnsi="宋体" w:eastAsia="宋体" w:cs="宋体"/>
          <w:b w:val="0"/>
          <w:bCs w:val="0"/>
          <w:color w:val="auto"/>
          <w:sz w:val="24"/>
          <w:szCs w:val="24"/>
          <w:highlight w:val="white"/>
          <w:lang w:val="en-US" w:eastAsia="zh-CN"/>
        </w:rPr>
        <w:t xml:space="preserve">本项目为不见面开标（开启）项目，</w:t>
      </w:r>
      <w:r>
        <w:rPr>
          <w:rFonts w:hint="eastAsia" w:ascii="宋体" w:hAnsi="宋体" w:eastAsia="宋体" w:cs="宋体"/>
          <w:b/>
          <w:bCs/>
          <w:color w:val="auto"/>
          <w:sz w:val="24"/>
          <w:szCs w:val="24"/>
          <w:highlight w:val="white"/>
          <w:lang w:val="en-US" w:eastAsia="zh-CN"/>
        </w:rPr>
        <w:t xml:space="preserve">开标阶段供应商在【解密环节】必须使用 CA证书解密电子投标（响应）文件，请供应商确保电脑、系统及其他设备（视频输入输出设备等）无误，且开启直至项目结束始终保持</w:t>
      </w:r>
      <w:bookmarkEnd w:id="62"/>
      <w:r>
        <w:rPr>
          <w:rFonts w:hint="eastAsia" w:ascii="宋体" w:hAnsi="宋体" w:eastAsia="宋体" w:cs="宋体"/>
          <w:b/>
          <w:bCs/>
          <w:color w:val="auto"/>
          <w:sz w:val="24"/>
          <w:szCs w:val="24"/>
          <w:highlight w:val="white"/>
          <w:lang w:val="en-US" w:eastAsia="zh-CN"/>
        </w:rPr>
        <w:t xml:space="preserve">“苏采云”系统不见面开标大厅在线状态，并按要求在规定时间内进行响应。请供应商确保系统在线状态且手机开评标当日通讯畅通，否则导致的对供应商不利的后果由供应商自行承担。</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highlight w:val="white"/>
        </w:rPr>
      </w:r>
      <w:bookmarkStart w:id="63" w:name="_Toc96347886"/>
      <w:r>
        <w:rPr>
          <w:rFonts w:hint="eastAsia" w:ascii="宋体" w:hAnsi="宋体" w:eastAsia="宋体" w:cs="宋体"/>
          <w:b w:val="0"/>
          <w:bCs w:val="0"/>
          <w:color w:val="auto"/>
          <w:sz w:val="24"/>
          <w:szCs w:val="24"/>
          <w:highlight w:val="white"/>
          <w:lang w:val="en-US" w:eastAsia="zh-CN"/>
        </w:rPr>
        <w:t xml:space="preserve">23.2线上参加（观看）开标（开启）会方式：登录“苏采云”系统，点击“开标大厅”，选择对应项目，点击进入不见面开标系统。</w:t>
      </w:r>
      <w:r>
        <w:rPr>
          <w:highlight w:val="white"/>
        </w:rP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23.3至响应文件提交截止时间，</w:t>
      </w:r>
      <w:r>
        <w:rPr>
          <w:rFonts w:hint="eastAsia" w:ascii="宋体" w:hAnsi="宋体" w:eastAsia="宋体" w:cs="宋体"/>
          <w:b/>
          <w:bCs/>
          <w:color w:val="auto"/>
          <w:sz w:val="24"/>
          <w:szCs w:val="24"/>
          <w:highlight w:val="white"/>
          <w:lang w:val="en-US" w:eastAsia="zh-CN"/>
        </w:rPr>
        <w:t xml:space="preserve">递交响应文件的供应商不足三家的，不得开启响应文件。</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23.</w:t>
      </w:r>
      <w:bookmarkEnd w:id="63"/>
      <w:r>
        <w:rPr>
          <w:highlight w:val="white"/>
        </w:rPr>
      </w:r>
      <w:bookmarkStart w:id="64" w:name="_Toc520356165"/>
      <w:r>
        <w:rPr>
          <w:rFonts w:hint="eastAsia" w:ascii="宋体" w:hAnsi="宋体" w:cs="宋体"/>
          <w:b w:val="0"/>
          <w:bCs w:val="0"/>
          <w:color w:val="auto"/>
          <w:sz w:val="24"/>
          <w:szCs w:val="24"/>
          <w:highlight w:val="white"/>
          <w:lang w:val="en-US" w:eastAsia="zh-CN"/>
        </w:rPr>
        <w:t xml:space="preserve">4</w:t>
      </w:r>
      <w:r>
        <w:rPr>
          <w:rFonts w:hint="eastAsia" w:ascii="宋体" w:hAnsi="宋体" w:eastAsia="宋体" w:cs="宋体"/>
          <w:b w:val="0"/>
          <w:bCs w:val="0"/>
          <w:color w:val="auto"/>
          <w:sz w:val="24"/>
          <w:szCs w:val="24"/>
          <w:highlight w:val="white"/>
          <w:lang w:val="en-US" w:eastAsia="zh-CN"/>
        </w:rPr>
        <w:t xml:space="preserve">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64"/>
      <w:r>
        <w:rPr>
          <w:highlight w:val="white"/>
        </w:rPr>
      </w:r>
      <w:r>
        <w:rPr>
          <w:highlight w:val="white"/>
        </w:rP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23.</w:t>
      </w:r>
      <w:bookmarkStart w:id="65" w:name="_Hlk90653120"/>
      <w:r>
        <w:rPr>
          <w:highlight w:val="white"/>
        </w:rPr>
      </w:r>
      <w:bookmarkStart w:id="66" w:name="_Hlk158135404"/>
      <w:r>
        <w:rPr>
          <w:rFonts w:hint="eastAsia" w:ascii="宋体" w:hAnsi="宋体" w:eastAsia="宋体" w:cs="宋体"/>
          <w:b w:val="0"/>
          <w:bCs w:val="0"/>
          <w:color w:val="auto"/>
          <w:sz w:val="24"/>
          <w:szCs w:val="24"/>
          <w:highlight w:val="white"/>
          <w:lang w:val="en-US" w:eastAsia="zh-CN"/>
        </w:rPr>
        <w:t xml:space="preserve">5开标时，供应商应当按照《操作手册》规定，在“苏采云”系统规定的时间内对投标（响应）文件进行解密。等待开标流程进入“解锁环境”，点击“点击立即解密”进行标书解密，解锁完成后及时关注开标大厅，</w:t>
      </w:r>
      <w:r>
        <w:rPr>
          <w:rFonts w:hint="eastAsia" w:ascii="宋体" w:hAnsi="宋体" w:eastAsia="宋体" w:cs="宋体"/>
          <w:b/>
          <w:bCs/>
          <w:color w:val="auto"/>
          <w:sz w:val="24"/>
          <w:szCs w:val="24"/>
          <w:highlight w:val="white"/>
          <w:lang w:val="en-US" w:eastAsia="zh-CN"/>
        </w:rPr>
        <w:t xml:space="preserve">等待答疑澄清、磋商响应、最终报价等提示，否则</w:t>
      </w:r>
      <w:r>
        <w:rPr>
          <w:rFonts w:hint="eastAsia" w:ascii="宋体" w:hAnsi="宋体" w:cs="宋体"/>
          <w:b/>
          <w:bCs/>
          <w:color w:val="auto"/>
          <w:sz w:val="24"/>
          <w:szCs w:val="24"/>
          <w:highlight w:val="white"/>
          <w:lang w:val="en-US" w:eastAsia="zh-CN"/>
        </w:rPr>
        <w:t xml:space="preserve">导致</w:t>
      </w:r>
      <w:r>
        <w:rPr>
          <w:rFonts w:hint="eastAsia" w:ascii="宋体" w:hAnsi="宋体" w:eastAsia="宋体" w:cs="宋体"/>
          <w:b/>
          <w:bCs/>
          <w:color w:val="auto"/>
          <w:sz w:val="24"/>
          <w:szCs w:val="24"/>
          <w:highlight w:val="white"/>
          <w:lang w:val="en-US" w:eastAsia="zh-CN"/>
        </w:rPr>
        <w:t xml:space="preserve">对</w:t>
      </w:r>
      <w:r>
        <w:rPr>
          <w:rFonts w:hint="eastAsia" w:ascii="宋体" w:hAnsi="宋体" w:cs="宋体"/>
          <w:b/>
          <w:bCs/>
          <w:color w:val="auto"/>
          <w:sz w:val="24"/>
          <w:szCs w:val="24"/>
          <w:highlight w:val="white"/>
          <w:lang w:val="en-US" w:eastAsia="zh-CN"/>
        </w:rPr>
        <w:t xml:space="preserve">供应商</w:t>
      </w:r>
      <w:r>
        <w:rPr>
          <w:rFonts w:hint="eastAsia" w:ascii="宋体" w:hAnsi="宋体" w:eastAsia="宋体" w:cs="宋体"/>
          <w:b/>
          <w:bCs/>
          <w:color w:val="auto"/>
          <w:sz w:val="24"/>
          <w:szCs w:val="24"/>
          <w:highlight w:val="white"/>
          <w:lang w:val="en-US" w:eastAsia="zh-CN"/>
        </w:rPr>
        <w:t xml:space="preserve">不利的后果由供应商自行承担。</w:t>
      </w:r>
      <w:bookmarkEnd w:id="65"/>
      <w:r>
        <w:rPr>
          <w:highlight w:val="white"/>
        </w:rPr>
      </w:r>
      <w:bookmarkEnd w:id="66"/>
      <w:r>
        <w:rPr>
          <w:highlight w:val="white"/>
        </w:rPr>
      </w:r>
      <w:r>
        <w:rPr>
          <w:highlight w:val="white"/>
        </w:rP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23.6供应商在“苏采云”系统规定的时间内未成功解密电子投标（响应）文件的，</w:t>
      </w:r>
      <w:r>
        <w:rPr>
          <w:rFonts w:hint="eastAsia" w:ascii="宋体" w:hAnsi="宋体" w:eastAsia="宋体" w:cs="宋体"/>
          <w:b/>
          <w:bCs/>
          <w:color w:val="auto"/>
          <w:sz w:val="24"/>
          <w:szCs w:val="24"/>
          <w:highlight w:val="white"/>
          <w:lang w:val="en-US" w:eastAsia="zh-CN"/>
        </w:rPr>
        <w:t xml:space="preserve">投标响应无效。</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23.7供应商电脑环境最低要求：</w:t>
      </w:r>
      <w:r>
        <w:rPr>
          <w:rFonts w:hint="eastAsia" w:ascii="宋体" w:hAnsi="宋体" w:cs="宋体"/>
          <w:b w:val="0"/>
          <w:bCs w:val="0"/>
          <w:color w:val="auto"/>
          <w:sz w:val="24"/>
          <w:szCs w:val="24"/>
          <w:highlight w:val="white"/>
          <w:lang w:val="en-US" w:eastAsia="zh-CN"/>
        </w:rPr>
        <w:t xml:space="preserve">使用谷</w:t>
      </w:r>
      <w:r>
        <w:rPr>
          <w:rFonts w:hint="eastAsia" w:ascii="宋体" w:hAnsi="宋体" w:eastAsia="宋体" w:cs="宋体"/>
          <w:b w:val="0"/>
          <w:bCs w:val="0"/>
          <w:color w:val="auto"/>
          <w:sz w:val="24"/>
          <w:szCs w:val="24"/>
          <w:highlight w:val="white"/>
          <w:lang w:val="en-US" w:eastAsia="zh-CN"/>
        </w:rPr>
        <w:t xml:space="preserve">歌浏览器，版本可直</w:t>
      </w:r>
      <w:r>
        <w:rPr>
          <w:rFonts w:hint="eastAsia" w:ascii="宋体" w:hAnsi="宋体" w:cs="宋体"/>
          <w:b w:val="0"/>
          <w:bCs w:val="0"/>
          <w:color w:val="auto"/>
          <w:sz w:val="24"/>
          <w:szCs w:val="24"/>
          <w:highlight w:val="white"/>
          <w:lang w:val="en-US" w:eastAsia="zh-CN"/>
        </w:rPr>
        <w:t xml:space="preserve">接在在网上</w:t>
      </w:r>
      <w:r>
        <w:rPr>
          <w:rFonts w:hint="eastAsia" w:ascii="宋体" w:hAnsi="宋体" w:eastAsia="宋体" w:cs="宋体"/>
          <w:b w:val="0"/>
          <w:bCs w:val="0"/>
          <w:color w:val="auto"/>
          <w:sz w:val="24"/>
          <w:szCs w:val="24"/>
          <w:highlight w:val="white"/>
          <w:lang w:val="en-US" w:eastAsia="zh-CN"/>
        </w:rPr>
        <w:t xml:space="preserve">下载最新</w:t>
      </w:r>
      <w:r>
        <w:rPr>
          <w:rFonts w:hint="eastAsia" w:ascii="宋体" w:hAnsi="宋体" w:cs="宋体"/>
          <w:b w:val="0"/>
          <w:bCs w:val="0"/>
          <w:color w:val="auto"/>
          <w:sz w:val="24"/>
          <w:szCs w:val="24"/>
          <w:highlight w:val="white"/>
          <w:lang w:val="en-US" w:eastAsia="zh-CN"/>
        </w:rPr>
        <w:t xml:space="preserve">版本</w:t>
      </w:r>
      <w:r>
        <w:rPr>
          <w:rFonts w:hint="eastAsia" w:ascii="宋体" w:hAnsi="宋体" w:eastAsia="宋体" w:cs="宋体"/>
          <w:b w:val="0"/>
          <w:bCs w:val="0"/>
          <w:color w:val="auto"/>
          <w:sz w:val="24"/>
          <w:szCs w:val="24"/>
          <w:highlight w:val="white"/>
          <w:lang w:val="en-US" w:eastAsia="zh-CN"/>
        </w:rPr>
        <w:t xml:space="preserve">。如需收听现场语音需配置放音设备，如视频直播、互动交流使用异常，请刷新网页，如仍无法解决，请联系技术支持。</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23.8开标在招标文件规定的时间、地点进行，由采购人或采购代理机构主持，邀请投标人参加（观看），评标委员会成员不得参加开标活动。</w:t>
      </w:r>
      <w:r>
        <w:rPr>
          <w:highlight w:val="white"/>
        </w:rPr>
      </w:r>
    </w:p>
    <w:p>
      <w:pPr>
        <w:spacing w:line="440" w:lineRule="exact"/>
        <w:tabs>
          <w:tab w:val="left" w:pos="8930" w:leader="none"/>
          <w:tab w:val="left" w:pos="9306" w:leader="none"/>
        </w:tabs>
        <w:rPr>
          <w:rFonts w:hint="default"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六、评审</w:t>
      </w:r>
      <w:r>
        <w:rPr>
          <w:highlight w:val="white"/>
        </w:rPr>
      </w:r>
    </w:p>
    <w:p>
      <w:pPr>
        <w:ind w:firstLine="480"/>
        <w:spacing w:line="440" w:lineRule="exact"/>
        <w:tabs>
          <w:tab w:val="left" w:pos="8930" w:leader="none"/>
          <w:tab w:val="left" w:pos="9306" w:leader="none"/>
        </w:tabs>
        <w:rPr>
          <w:rFonts w:ascii="宋体" w:hAnsi="宋体" w:eastAsia="宋体" w:cs="宋体"/>
          <w:b/>
          <w:bCs/>
          <w:color w:val="auto"/>
          <w:spacing w:val="-4"/>
          <w:sz w:val="24"/>
          <w:szCs w:val="24"/>
          <w:highlight w:val="white"/>
        </w:rPr>
      </w:pPr>
      <w:r>
        <w:rPr>
          <w:rFonts w:hint="eastAsia" w:ascii="宋体" w:hAnsi="宋体" w:eastAsia="宋体" w:cs="宋体"/>
          <w:b/>
          <w:bCs/>
          <w:color w:val="auto"/>
          <w:spacing w:val="-4"/>
          <w:sz w:val="24"/>
          <w:szCs w:val="24"/>
          <w:highlight w:val="white"/>
          <w:lang w:val="en-US" w:eastAsia="zh-CN"/>
        </w:rPr>
        <w:t xml:space="preserve">24</w:t>
      </w:r>
      <w:r>
        <w:rPr>
          <w:rFonts w:ascii="宋体" w:hAnsi="宋体" w:eastAsia="宋体" w:cs="宋体"/>
          <w:b/>
          <w:bCs/>
          <w:color w:val="auto"/>
          <w:spacing w:val="-4"/>
          <w:sz w:val="24"/>
          <w:szCs w:val="24"/>
          <w:highlight w:val="white"/>
        </w:rPr>
        <w:t xml:space="preserve">.磋商小组</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24.1 磋商小组依法组建，并负责具体评审事务，独立履行职责。</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（1）审查供应商响应文件；</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（2）要求供应商解释或澄清响应文件；</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（3）根据磋商文件规定的程序、评定成交的标准等事项与实质性响应磋商文件要求的供应商进行磋商；</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（4）对响应文件进行比较和评价；</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（5）推荐成交候选供应商，以及根据采购人委托直接确定成交供应商并编写评审报告；</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（6）告知采购人、采购代理机构在评审过程中发现的违法违规行为；</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（7）磋商小组组长应当在资格审查和符合性审查汇总时</w:t>
      </w:r>
      <w:r>
        <w:rPr>
          <w:rFonts w:hint="eastAsia" w:ascii="宋体" w:hAnsi="宋体" w:cs="宋体"/>
          <w:b w:val="0"/>
          <w:bCs w:val="0"/>
          <w:color w:val="auto"/>
          <w:sz w:val="24"/>
          <w:szCs w:val="24"/>
          <w:highlight w:val="white"/>
          <w:lang w:val="en-US" w:eastAsia="zh-CN"/>
        </w:rPr>
        <w:t xml:space="preserve">，复核</w:t>
      </w:r>
      <w:r>
        <w:rPr>
          <w:rFonts w:hint="eastAsia" w:ascii="宋体" w:hAnsi="宋体" w:eastAsia="宋体" w:cs="宋体"/>
          <w:b w:val="0"/>
          <w:bCs w:val="0"/>
          <w:color w:val="auto"/>
          <w:sz w:val="24"/>
          <w:szCs w:val="24"/>
          <w:highlight w:val="white"/>
          <w:lang w:val="en-US" w:eastAsia="zh-CN"/>
        </w:rPr>
        <w:t xml:space="preserve">磋商小组成员认定响应无效意见填写是否准确</w:t>
      </w:r>
      <w:r>
        <w:rPr>
          <w:rFonts w:hint="eastAsia" w:ascii="宋体" w:hAnsi="宋体" w:cs="宋体"/>
          <w:b w:val="0"/>
          <w:bCs w:val="0"/>
          <w:color w:val="auto"/>
          <w:sz w:val="24"/>
          <w:szCs w:val="24"/>
          <w:highlight w:val="white"/>
          <w:lang w:val="en-US" w:eastAsia="zh-CN"/>
        </w:rPr>
        <w:t xml:space="preserve">；</w:t>
      </w:r>
      <w:r>
        <w:rPr>
          <w:rFonts w:hint="eastAsia" w:ascii="宋体" w:hAnsi="宋体" w:eastAsia="宋体" w:cs="宋体"/>
          <w:b w:val="0"/>
          <w:bCs w:val="0"/>
          <w:color w:val="auto"/>
          <w:sz w:val="24"/>
          <w:szCs w:val="24"/>
          <w:highlight w:val="white"/>
          <w:lang w:val="en-US" w:eastAsia="zh-CN"/>
        </w:rPr>
        <w:t xml:space="preserve">在综合打分技术、商务和价格各部分分项汇总时</w:t>
      </w:r>
      <w:r>
        <w:rPr>
          <w:rFonts w:hint="eastAsia" w:ascii="宋体" w:hAnsi="宋体" w:cs="宋体"/>
          <w:b w:val="0"/>
          <w:bCs w:val="0"/>
          <w:color w:val="auto"/>
          <w:sz w:val="24"/>
          <w:szCs w:val="24"/>
          <w:highlight w:val="white"/>
          <w:lang w:val="en-US" w:eastAsia="zh-CN"/>
        </w:rPr>
        <w:t xml:space="preserve">，复核</w:t>
      </w:r>
      <w:r>
        <w:rPr>
          <w:rFonts w:hint="eastAsia" w:ascii="宋体" w:hAnsi="宋体" w:eastAsia="宋体" w:cs="宋体"/>
          <w:b w:val="0"/>
          <w:bCs w:val="0"/>
          <w:color w:val="auto"/>
          <w:sz w:val="24"/>
          <w:szCs w:val="24"/>
          <w:highlight w:val="white"/>
          <w:lang w:val="en-US" w:eastAsia="zh-CN"/>
        </w:rPr>
        <w:t xml:space="preserve">磋商小组成员扣分分值是否准确</w:t>
      </w:r>
      <w:r>
        <w:rPr>
          <w:rFonts w:hint="eastAsia" w:ascii="宋体" w:hAnsi="宋体" w:cs="宋体"/>
          <w:b w:val="0"/>
          <w:bCs w:val="0"/>
          <w:color w:val="auto"/>
          <w:sz w:val="24"/>
          <w:szCs w:val="24"/>
          <w:highlight w:val="white"/>
          <w:lang w:val="en-US" w:eastAsia="zh-CN"/>
        </w:rPr>
        <w:t xml:space="preserve">，</w:t>
      </w:r>
      <w:r>
        <w:rPr>
          <w:rFonts w:hint="eastAsia" w:ascii="宋体" w:hAnsi="宋体" w:eastAsia="宋体" w:cs="宋体"/>
          <w:b w:val="0"/>
          <w:bCs w:val="0"/>
          <w:color w:val="auto"/>
          <w:sz w:val="24"/>
          <w:szCs w:val="24"/>
          <w:highlight w:val="white"/>
          <w:lang w:val="en-US" w:eastAsia="zh-CN"/>
        </w:rPr>
        <w:t xml:space="preserve">扣分原因是否详细明确；</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（8）法律法规规定的其他职责。</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磋商小组发现磋商文件存在歧义、重大缺陷导致评审工作无法进行，或者磋商文件内容违反国家有关规定的，要停止评审工作并向采购人或采购代理机构书面说明情况。</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24.2磋商小组成员有下列情形之一的，应当回避：</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（1）参加采购活动前三年内，与供应商存在劳动关系，或者担任过供应商的董事、监事，或者是供应商的控股股东或实际控制人；</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（2）与供应商的法定代表人或者负责人有夫妻、直系血亲、三代以内旁系血亲或者近姻亲关系；</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（3）与供应商有其他可能影响采购活动公平、公正进行的关系。</w:t>
      </w:r>
      <w:r>
        <w:rPr>
          <w:highlight w:val="white"/>
        </w:rP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25.资格性审查</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25.1响应文件的资格性检查。项目开启仪式结束后，磋商小组应依法对供应商的资格进行审查。资格审查合格的供应商不足3家的，不进行评审。</w:t>
      </w:r>
      <w:r>
        <w:rPr>
          <w:highlight w:val="white"/>
        </w:rP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25.2供应商不具备磋商文件规定的供应商资格条件的，应在资格审查时按照</w:t>
      </w:r>
      <w:r>
        <w:rPr>
          <w:rFonts w:hint="eastAsia" w:ascii="宋体" w:hAnsi="宋体" w:eastAsia="宋体" w:cs="宋体"/>
          <w:b/>
          <w:bCs/>
          <w:color w:val="auto"/>
          <w:sz w:val="24"/>
          <w:szCs w:val="24"/>
          <w:highlight w:val="white"/>
          <w:lang w:val="en-US" w:eastAsia="zh-CN"/>
        </w:rPr>
        <w:t xml:space="preserve">无效响应处理。</w:t>
      </w:r>
      <w:r>
        <w:rPr>
          <w:highlight w:val="white"/>
        </w:rP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26.符合性审查 </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26.1响应文件的符合性审查。磋商小组对通过资格性检查的供应商的响应文件进行符合性审查，以确定其是否满足磋商文件的实质性要求。实质性响应的投标应该是与磋商文件要求的全部实质性条款、条件和规格相符，没有重大偏离或保留的响应。</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26.2如果响应文件没有响应磋商文件实质性要求，</w:t>
      </w:r>
      <w:r>
        <w:rPr>
          <w:rFonts w:hint="eastAsia" w:ascii="宋体" w:hAnsi="宋体" w:eastAsia="宋体" w:cs="宋体"/>
          <w:b/>
          <w:bCs/>
          <w:color w:val="auto"/>
          <w:sz w:val="24"/>
          <w:szCs w:val="24"/>
          <w:highlight w:val="white"/>
          <w:lang w:val="en-US" w:eastAsia="zh-CN"/>
        </w:rPr>
        <w:t xml:space="preserve">磋商小组将予以拒绝</w:t>
      </w:r>
      <w:r>
        <w:rPr>
          <w:rFonts w:hint="eastAsia" w:ascii="宋体" w:hAnsi="宋体" w:eastAsia="宋体" w:cs="宋体"/>
          <w:b w:val="0"/>
          <w:bCs w:val="0"/>
          <w:color w:val="auto"/>
          <w:sz w:val="24"/>
          <w:szCs w:val="24"/>
          <w:highlight w:val="white"/>
          <w:lang w:val="en-US" w:eastAsia="zh-CN"/>
        </w:rPr>
        <w:t xml:space="preserve">，供应商不得通过修改或撤销</w:t>
      </w:r>
      <w:r>
        <w:rPr>
          <w:rFonts w:hint="eastAsia" w:ascii="宋体" w:hAnsi="宋体" w:cs="宋体"/>
          <w:b w:val="0"/>
          <w:bCs w:val="0"/>
          <w:color w:val="auto"/>
          <w:sz w:val="24"/>
          <w:szCs w:val="24"/>
          <w:highlight w:val="white"/>
          <w:lang w:val="en-US" w:eastAsia="zh-CN"/>
        </w:rPr>
        <w:t xml:space="preserve">不符</w:t>
      </w:r>
      <w:r>
        <w:rPr>
          <w:rFonts w:hint="eastAsia" w:ascii="宋体" w:hAnsi="宋体" w:eastAsia="宋体" w:cs="宋体"/>
          <w:b w:val="0"/>
          <w:bCs w:val="0"/>
          <w:color w:val="auto"/>
          <w:sz w:val="24"/>
          <w:szCs w:val="24"/>
          <w:highlight w:val="white"/>
          <w:lang w:val="en-US" w:eastAsia="zh-CN"/>
        </w:rPr>
        <w:t xml:space="preserve">合要求的偏离或保留而使其响应文件成为实质性响应的文件。</w:t>
      </w:r>
      <w:r>
        <w:rPr>
          <w:highlight w:val="white"/>
        </w:rP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26.3响应文件有下列情况之一的，在符合性检查时按照无效响应处理：</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（1）未按照磋商文件规定要求签署、盖章的；</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（2）最后报价超过磋商文件中规定的预算金额或者最高限价的；</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（3）响应文件中承诺的响应有效期不满足磋商文件中载明的响应有效期的；</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（4）未按照磋商文件规定提交磋商保证金的；</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（5）响应文件含有采购人不能接受的附加条件的；</w:t>
      </w:r>
      <w:r>
        <w:rPr>
          <w:highlight w:val="white"/>
        </w:rPr>
      </w:r>
    </w:p>
    <w:p>
      <w:pPr>
        <w:ind w:firstLine="480"/>
        <w:spacing w:line="440" w:lineRule="exact"/>
        <w:tabs>
          <w:tab w:val="left" w:pos="8930" w:leader="none"/>
          <w:tab w:val="left" w:pos="9306" w:leader="none"/>
        </w:tabs>
        <w:rPr>
          <w:rFonts w:hint="eastAsia" w:ascii="宋体" w:hAnsi="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（6）</w:t>
      </w:r>
      <w:r>
        <w:rPr>
          <w:rFonts w:hint="eastAsia" w:ascii="宋体" w:hAnsi="宋体" w:eastAsia="宋体" w:cs="宋体"/>
          <w:b w:val="0"/>
          <w:bCs w:val="0"/>
          <w:color w:val="auto"/>
          <w:sz w:val="24"/>
          <w:szCs w:val="24"/>
          <w:highlight w:val="white"/>
          <w:lang w:val="en-US" w:eastAsia="zh-CN"/>
        </w:rPr>
        <w:t xml:space="preserve">响应文件制作机器码信息一致，视为不同投标供应商使用同一台电脑编制响应文件</w:t>
      </w:r>
      <w:r>
        <w:rPr>
          <w:rFonts w:hint="eastAsia" w:ascii="宋体" w:hAnsi="宋体" w:cs="宋体"/>
          <w:b w:val="0"/>
          <w:bCs w:val="0"/>
          <w:color w:val="auto"/>
          <w:sz w:val="24"/>
          <w:szCs w:val="24"/>
          <w:highlight w:val="white"/>
          <w:lang w:val="en-US" w:eastAsia="zh-CN"/>
        </w:rPr>
        <w:t xml:space="preserve">的；</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lang w:val="en-US" w:eastAsia="zh-CN"/>
        </w:rPr>
        <w:t xml:space="preserve">响应文件未按照</w:t>
      </w:r>
      <w:r>
        <w:rPr>
          <w:rFonts w:hint="eastAsia" w:ascii="宋体" w:hAnsi="宋体" w:cs="宋体"/>
          <w:b w:val="0"/>
          <w:bCs w:val="0"/>
          <w:color w:val="auto"/>
          <w:sz w:val="24"/>
          <w:szCs w:val="24"/>
          <w:highlight w:val="white"/>
          <w:lang w:val="en-US" w:eastAsia="zh-CN"/>
        </w:rPr>
        <w:t xml:space="preserve">磋商</w:t>
      </w:r>
      <w:r>
        <w:rPr>
          <w:rFonts w:hint="eastAsia" w:ascii="宋体" w:hAnsi="宋体" w:eastAsia="宋体" w:cs="宋体"/>
          <w:b w:val="0"/>
          <w:bCs w:val="0"/>
          <w:color w:val="auto"/>
          <w:sz w:val="24"/>
          <w:szCs w:val="24"/>
          <w:highlight w:val="white"/>
          <w:lang w:val="en-US" w:eastAsia="zh-CN"/>
        </w:rPr>
        <w:t xml:space="preserve">文件要求加盖CA电子公章</w:t>
      </w:r>
      <w:r>
        <w:rPr>
          <w:rFonts w:hint="eastAsia" w:ascii="宋体" w:hAnsi="宋体" w:cs="宋体"/>
          <w:b w:val="0"/>
          <w:bCs w:val="0"/>
          <w:color w:val="auto"/>
          <w:sz w:val="24"/>
          <w:szCs w:val="24"/>
          <w:highlight w:val="white"/>
          <w:lang w:val="en-US" w:eastAsia="zh-CN"/>
        </w:rPr>
        <w:t xml:space="preserve">、签署</w:t>
      </w:r>
      <w:r>
        <w:rPr>
          <w:rFonts w:hint="eastAsia" w:ascii="宋体" w:hAnsi="宋体" w:eastAsia="宋体" w:cs="宋体"/>
          <w:b w:val="0"/>
          <w:bCs w:val="0"/>
          <w:color w:val="auto"/>
          <w:sz w:val="24"/>
          <w:szCs w:val="24"/>
          <w:highlight w:val="white"/>
          <w:lang w:val="en-US" w:eastAsia="zh-CN"/>
        </w:rPr>
        <w:t xml:space="preserve">的</w:t>
      </w:r>
      <w:r>
        <w:rPr>
          <w:rFonts w:hint="eastAsia" w:ascii="宋体" w:hAnsi="宋体" w:cs="宋体"/>
          <w:b w:val="0"/>
          <w:bCs w:val="0"/>
          <w:color w:val="auto"/>
          <w:sz w:val="24"/>
          <w:szCs w:val="24"/>
          <w:highlight w:val="white"/>
          <w:lang w:val="en-US" w:eastAsia="zh-CN"/>
        </w:rPr>
        <w:t xml:space="preserve">；</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w:t>
      </w:r>
      <w:r>
        <w:rPr>
          <w:rFonts w:hint="eastAsia" w:ascii="宋体" w:hAnsi="宋体" w:cs="宋体"/>
          <w:b w:val="0"/>
          <w:bCs w:val="0"/>
          <w:color w:val="auto"/>
          <w:sz w:val="24"/>
          <w:szCs w:val="24"/>
          <w:highlight w:val="white"/>
          <w:lang w:val="en-US" w:eastAsia="zh-CN"/>
        </w:rPr>
        <w:t xml:space="preserve">8</w:t>
      </w:r>
      <w:r>
        <w:rPr>
          <w:rFonts w:hint="eastAsia" w:ascii="宋体" w:hAnsi="宋体" w:eastAsia="宋体" w:cs="宋体"/>
          <w:b w:val="0"/>
          <w:bCs w:val="0"/>
          <w:color w:val="auto"/>
          <w:sz w:val="24"/>
          <w:szCs w:val="24"/>
          <w:highlight w:val="white"/>
          <w:lang w:val="en-US" w:eastAsia="zh-CN"/>
        </w:rPr>
        <w:t xml:space="preserve">）响应文件不符合磋商</w:t>
      </w:r>
      <w:r>
        <w:rPr>
          <w:rFonts w:hint="eastAsia" w:ascii="宋体" w:hAnsi="宋体" w:cs="宋体"/>
          <w:b w:val="0"/>
          <w:bCs w:val="0"/>
          <w:color w:val="auto"/>
          <w:sz w:val="24"/>
          <w:szCs w:val="24"/>
          <w:highlight w:val="white"/>
          <w:lang w:val="en-US" w:eastAsia="zh-CN"/>
        </w:rPr>
        <w:t xml:space="preserve">文件</w:t>
      </w:r>
      <w:r>
        <w:rPr>
          <w:rFonts w:hint="eastAsia" w:ascii="宋体" w:hAnsi="宋体" w:eastAsia="宋体" w:cs="宋体"/>
          <w:b w:val="0"/>
          <w:bCs w:val="0"/>
          <w:color w:val="auto"/>
          <w:sz w:val="24"/>
          <w:szCs w:val="24"/>
          <w:highlight w:val="white"/>
          <w:lang w:val="en-US" w:eastAsia="zh-CN"/>
        </w:rPr>
        <w:t xml:space="preserve">中规定的其它实质性要求的；</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w:t>
      </w:r>
      <w:r>
        <w:rPr>
          <w:rFonts w:hint="eastAsia" w:ascii="宋体" w:hAnsi="宋体" w:cs="宋体"/>
          <w:b w:val="0"/>
          <w:bCs w:val="0"/>
          <w:color w:val="auto"/>
          <w:sz w:val="24"/>
          <w:szCs w:val="24"/>
          <w:highlight w:val="white"/>
          <w:lang w:val="en-US" w:eastAsia="zh-CN"/>
        </w:rPr>
        <w:t xml:space="preserve">9</w:t>
      </w:r>
      <w:r>
        <w:rPr>
          <w:rFonts w:hint="eastAsia" w:ascii="宋体" w:hAnsi="宋体" w:eastAsia="宋体" w:cs="宋体"/>
          <w:b w:val="0"/>
          <w:bCs w:val="0"/>
          <w:color w:val="auto"/>
          <w:sz w:val="24"/>
          <w:szCs w:val="24"/>
          <w:highlight w:val="white"/>
          <w:lang w:val="en-US" w:eastAsia="zh-CN"/>
        </w:rPr>
        <w:t xml:space="preserve">）现行</w:t>
      </w:r>
      <w:r>
        <w:rPr>
          <w:rFonts w:hint="eastAsia" w:ascii="宋体" w:hAnsi="宋体" w:cs="宋体"/>
          <w:b w:val="0"/>
          <w:bCs w:val="0"/>
          <w:color w:val="auto"/>
          <w:sz w:val="24"/>
          <w:szCs w:val="24"/>
          <w:highlight w:val="white"/>
          <w:lang w:val="en-US" w:eastAsia="zh-CN"/>
        </w:rPr>
        <w:t xml:space="preserve">法律法规</w:t>
      </w:r>
      <w:r>
        <w:rPr>
          <w:rFonts w:hint="eastAsia" w:ascii="宋体" w:hAnsi="宋体" w:eastAsia="宋体" w:cs="宋体"/>
          <w:b w:val="0"/>
          <w:bCs w:val="0"/>
          <w:color w:val="auto"/>
          <w:sz w:val="24"/>
          <w:szCs w:val="24"/>
          <w:highlight w:val="white"/>
          <w:lang w:val="en-US" w:eastAsia="zh-CN"/>
        </w:rPr>
        <w:t xml:space="preserve">、规章和</w:t>
      </w:r>
      <w:r>
        <w:rPr>
          <w:rFonts w:hint="eastAsia" w:ascii="宋体" w:hAnsi="宋体" w:cs="宋体"/>
          <w:b w:val="0"/>
          <w:bCs w:val="0"/>
          <w:color w:val="auto"/>
          <w:sz w:val="24"/>
          <w:szCs w:val="24"/>
          <w:highlight w:val="white"/>
          <w:lang w:val="en-US" w:eastAsia="zh-CN"/>
        </w:rPr>
        <w:t xml:space="preserve">采购文件</w:t>
      </w:r>
      <w:r>
        <w:rPr>
          <w:rFonts w:hint="eastAsia" w:ascii="宋体" w:hAnsi="宋体" w:eastAsia="宋体" w:cs="宋体"/>
          <w:b w:val="0"/>
          <w:bCs w:val="0"/>
          <w:color w:val="auto"/>
          <w:sz w:val="24"/>
          <w:szCs w:val="24"/>
          <w:highlight w:val="white"/>
          <w:lang w:val="en-US" w:eastAsia="zh-CN"/>
        </w:rPr>
        <w:t xml:space="preserve">规定的其他无效情形。</w:t>
      </w:r>
      <w:r>
        <w:rPr>
          <w:highlight w:val="white"/>
        </w:rP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white"/>
        </w:rPr>
      </w:pPr>
      <w:r>
        <w:rPr>
          <w:highlight w:val="white"/>
        </w:rPr>
      </w:r>
      <w:bookmarkStart w:id="67" w:name="_Toc104560872"/>
      <w:r>
        <w:rPr>
          <w:highlight w:val="white"/>
        </w:rPr>
      </w:r>
      <w:bookmarkStart w:id="68" w:name="_Toc107246251"/>
      <w:r>
        <w:rPr>
          <w:highlight w:val="white"/>
        </w:rPr>
      </w:r>
      <w:bookmarkStart w:id="69" w:name="_Toc103848557"/>
      <w:r>
        <w:rPr>
          <w:rFonts w:hint="eastAsia" w:ascii="宋体" w:hAnsi="宋体" w:eastAsia="宋体" w:cs="宋体"/>
          <w:b/>
          <w:bCs/>
          <w:color w:val="auto"/>
          <w:sz w:val="24"/>
          <w:szCs w:val="24"/>
          <w:highlight w:val="white"/>
          <w:lang w:val="en-US" w:eastAsia="zh-CN"/>
        </w:rPr>
        <w:t xml:space="preserve">27.响应文件澄清</w:t>
      </w:r>
      <w:bookmarkEnd w:id="67"/>
      <w:r>
        <w:rPr>
          <w:highlight w:val="white"/>
        </w:rPr>
      </w:r>
      <w:bookmarkEnd w:id="68"/>
      <w:r>
        <w:rPr>
          <w:highlight w:val="white"/>
        </w:rPr>
      </w:r>
      <w:bookmarkEnd w:id="69"/>
      <w:r>
        <w:rPr>
          <w:highlight w:val="white"/>
        </w:rPr>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27.1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white"/>
        </w:rPr>
      </w:r>
    </w:p>
    <w:p>
      <w:pPr>
        <w:ind w:firstLine="480"/>
        <w:spacing w:line="440" w:lineRule="exact"/>
        <w:tabs>
          <w:tab w:val="left" w:pos="8930" w:leader="none"/>
          <w:tab w:val="left" w:pos="9306" w:leader="none"/>
        </w:tabs>
        <w:rPr>
          <w:rFonts w:hint="eastAsia" w:ascii="宋体" w:hAnsi="宋体" w:cs="宋体"/>
          <w:color w:val="auto"/>
          <w:sz w:val="24"/>
          <w:highlight w:val="white"/>
        </w:rPr>
      </w:pPr>
      <w:r>
        <w:rPr>
          <w:rFonts w:hint="eastAsia" w:ascii="宋体" w:hAnsi="宋体" w:eastAsia="宋体" w:cs="宋体"/>
          <w:b w:val="0"/>
          <w:bCs w:val="0"/>
          <w:color w:val="auto"/>
          <w:sz w:val="24"/>
          <w:szCs w:val="24"/>
          <w:highlight w:val="white"/>
          <w:lang w:val="en-US" w:eastAsia="zh-CN"/>
        </w:rPr>
        <w:t xml:space="preserve">27.2磋商小组要求供应商澄清、说明或者更正响应文件应当以书面形式作出。供应商的澄清、说明或者更正应当</w:t>
      </w:r>
      <w:r>
        <w:rPr>
          <w:rFonts w:hint="eastAsia" w:ascii="宋体" w:hAnsi="宋体" w:cs="宋体"/>
          <w:color w:val="auto"/>
          <w:sz w:val="24"/>
          <w:highlight w:val="white"/>
          <w:lang w:val="zh-CN"/>
        </w:rPr>
        <w:t xml:space="preserve">由其单位加盖电子公章。</w:t>
      </w:r>
      <w:r>
        <w:rPr>
          <w:highlight w:val="white"/>
        </w:rP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磋商</w:t>
      </w:r>
      <w:r>
        <w:rPr>
          <w:rFonts w:hint="eastAsia" w:ascii="宋体" w:hAnsi="宋体" w:eastAsia="宋体" w:cs="宋体"/>
          <w:b/>
          <w:bCs/>
          <w:color w:val="auto"/>
          <w:sz w:val="24"/>
          <w:szCs w:val="24"/>
          <w:highlight w:val="white"/>
          <w:lang w:val="zh-CN" w:eastAsia="zh-CN"/>
        </w:rPr>
        <w:t xml:space="preserve">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highlight w:val="white"/>
        </w:rPr>
      </w:r>
    </w:p>
    <w:p>
      <w:pPr>
        <w:ind w:firstLine="480"/>
        <w:spacing w:line="440" w:lineRule="exact"/>
        <w:tabs>
          <w:tab w:val="left" w:pos="8930" w:leader="none"/>
          <w:tab w:val="left" w:pos="9306" w:leader="none"/>
        </w:tabs>
        <w:rPr>
          <w:rFonts w:hint="default"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28.磋商</w:t>
      </w:r>
      <w:r>
        <w:rPr>
          <w:highlight w:val="white"/>
        </w:rP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28.1对于通过资格性和符合性审查的供应商，磋商小组所有成员将集中与单一供应商分别进行磋商，并给予所有参加磋商的供应商平等的磋商机会。</w:t>
      </w:r>
      <w:r>
        <w:rPr>
          <w:rFonts w:hint="eastAsia" w:ascii="宋体" w:hAnsi="宋体" w:eastAsia="宋体" w:cs="宋体"/>
          <w:b/>
          <w:bCs/>
          <w:color w:val="auto"/>
          <w:sz w:val="24"/>
          <w:szCs w:val="24"/>
          <w:highlight w:val="white"/>
          <w:lang w:val="en-US" w:eastAsia="zh-CN"/>
        </w:rPr>
        <w:t xml:space="preserve">磋商小组通过“苏采云”系统向供应商发布“磋商函”，</w:t>
      </w:r>
      <w:r>
        <w:rPr>
          <w:rFonts w:hint="eastAsia" w:ascii="宋体" w:hAnsi="宋体" w:eastAsia="宋体" w:cs="宋体"/>
          <w:b/>
          <w:bCs/>
          <w:color w:val="auto"/>
          <w:sz w:val="24"/>
          <w:szCs w:val="24"/>
          <w:highlight w:val="white"/>
          <w:lang w:val="zh-CN" w:eastAsia="zh-CN"/>
        </w:rPr>
        <w:t xml:space="preserve">供应商应当按照要求（</w:t>
      </w:r>
      <w:r>
        <w:rPr>
          <w:rFonts w:hint="eastAsia" w:ascii="宋体" w:hAnsi="宋体" w:eastAsia="宋体" w:cs="宋体"/>
          <w:b/>
          <w:bCs/>
          <w:color w:val="auto"/>
          <w:sz w:val="24"/>
          <w:szCs w:val="24"/>
          <w:highlight w:val="white"/>
          <w:lang w:val="en-US" w:eastAsia="zh-CN"/>
        </w:rPr>
        <w:t xml:space="preserve">15分钟内</w:t>
      </w:r>
      <w:r>
        <w:rPr>
          <w:rFonts w:hint="eastAsia" w:ascii="宋体" w:hAnsi="宋体" w:eastAsia="宋体" w:cs="宋体"/>
          <w:b/>
          <w:bCs/>
          <w:color w:val="auto"/>
          <w:sz w:val="24"/>
          <w:szCs w:val="24"/>
          <w:highlight w:val="white"/>
          <w:lang w:val="zh-CN" w:eastAsia="zh-CN"/>
        </w:rPr>
        <w:t xml:space="preserve">）在“苏采云”系统提交“磋商响应函”并加盖CA电子公章</w:t>
      </w:r>
      <w:r>
        <w:rPr>
          <w:rFonts w:hint="eastAsia" w:ascii="宋体" w:hAnsi="宋体" w:cs="宋体"/>
          <w:b/>
          <w:bCs/>
          <w:color w:val="auto"/>
          <w:sz w:val="24"/>
          <w:szCs w:val="24"/>
          <w:highlight w:val="white"/>
          <w:lang w:val="zh-CN" w:eastAsia="zh-CN"/>
        </w:rPr>
        <w:t xml:space="preserve">。</w:t>
      </w:r>
      <w:r>
        <w:rPr>
          <w:rFonts w:hint="eastAsia" w:ascii="宋体" w:hAnsi="宋体" w:eastAsia="宋体" w:cs="宋体"/>
          <w:b/>
          <w:bCs/>
          <w:color w:val="auto"/>
          <w:sz w:val="24"/>
          <w:szCs w:val="24"/>
          <w:highlight w:val="white"/>
          <w:lang w:val="zh-CN" w:eastAsia="zh-CN"/>
        </w:rPr>
        <w:t xml:space="preserve">若未在15分钟内提交“磋商响应函”并加盖CA电子公章，</w:t>
      </w:r>
      <w:r>
        <w:rPr>
          <w:rFonts w:hint="eastAsia" w:ascii="宋体" w:hAnsi="宋体" w:eastAsia="宋体" w:cs="宋体"/>
          <w:b/>
          <w:bCs/>
          <w:color w:val="auto"/>
          <w:sz w:val="24"/>
          <w:szCs w:val="24"/>
          <w:highlight w:val="white"/>
          <w:lang w:val="en-US" w:eastAsia="zh-CN"/>
        </w:rPr>
        <w:t xml:space="preserve">磋商</w:t>
      </w:r>
      <w:r>
        <w:rPr>
          <w:rFonts w:hint="eastAsia" w:ascii="宋体" w:hAnsi="宋体" w:eastAsia="宋体" w:cs="宋体"/>
          <w:b/>
          <w:bCs/>
          <w:color w:val="auto"/>
          <w:sz w:val="24"/>
          <w:szCs w:val="24"/>
          <w:highlight w:val="white"/>
          <w:lang w:val="zh-CN" w:eastAsia="zh-CN"/>
        </w:rPr>
        <w:t xml:space="preserve">小组有权结束磋商，若对供应商造成不利后果</w:t>
      </w:r>
      <w:r>
        <w:rPr>
          <w:rFonts w:hint="eastAsia" w:ascii="宋体" w:hAnsi="宋体" w:cs="宋体"/>
          <w:b/>
          <w:bCs/>
          <w:color w:val="auto"/>
          <w:sz w:val="24"/>
          <w:szCs w:val="24"/>
          <w:highlight w:val="white"/>
          <w:lang w:val="zh-CN" w:eastAsia="zh-CN"/>
        </w:rPr>
        <w:t xml:space="preserve">，</w:t>
      </w:r>
      <w:r>
        <w:rPr>
          <w:rFonts w:hint="eastAsia" w:ascii="宋体" w:hAnsi="宋体" w:eastAsia="宋体" w:cs="宋体"/>
          <w:b/>
          <w:bCs/>
          <w:color w:val="auto"/>
          <w:sz w:val="24"/>
          <w:szCs w:val="24"/>
          <w:highlight w:val="white"/>
          <w:lang w:val="zh-CN" w:eastAsia="zh-CN"/>
        </w:rPr>
        <w:t xml:space="preserve">由供应商自行承担</w:t>
      </w:r>
      <w:r>
        <w:rPr>
          <w:rFonts w:hint="eastAsia" w:ascii="宋体" w:hAnsi="宋体" w:eastAsia="宋体" w:cs="宋体"/>
          <w:b/>
          <w:bCs/>
          <w:color w:val="auto"/>
          <w:sz w:val="24"/>
          <w:szCs w:val="24"/>
          <w:highlight w:val="white"/>
          <w:lang w:val="en-US" w:eastAsia="zh-CN"/>
        </w:rPr>
        <w:t xml:space="preserve">。</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28.2在磋商过程中，磋商小组可以根据磋商文件和磋商情况实质性变动采购需求中的技术、服务要求以及合同草案条款</w:t>
      </w:r>
      <w:r>
        <w:rPr>
          <w:rFonts w:hint="eastAsia" w:ascii="宋体" w:hAnsi="宋体" w:cs="宋体"/>
          <w:b w:val="0"/>
          <w:bCs w:val="0"/>
          <w:color w:val="auto"/>
          <w:sz w:val="24"/>
          <w:szCs w:val="24"/>
          <w:highlight w:val="white"/>
          <w:lang w:val="en-US" w:eastAsia="zh-CN"/>
        </w:rPr>
        <w:t xml:space="preserve">。</w:t>
      </w:r>
      <w:r>
        <w:rPr>
          <w:rFonts w:hint="eastAsia" w:ascii="宋体" w:hAnsi="宋体" w:eastAsia="宋体" w:cs="宋体"/>
          <w:b w:val="0"/>
          <w:bCs w:val="0"/>
          <w:color w:val="auto"/>
          <w:sz w:val="24"/>
          <w:szCs w:val="24"/>
          <w:highlight w:val="white"/>
          <w:lang w:val="en-US" w:eastAsia="zh-CN"/>
        </w:rPr>
        <w:t xml:space="preserve">对磋商文件做出的实质性变动是磋商文件的有效组成部分，磋商小组将在“苏采云”系统中同时通知所有参加磋商的供应商，供应商应当按照磋商文件的变动情况和磋商小组的要求在“苏采云”系统中重新提交响应文件，并加盖CA电子公章。</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28.3如磋商过程中出现本采购文件未尽事宜，由磋商小组根据有关</w:t>
      </w:r>
      <w:r>
        <w:rPr>
          <w:rFonts w:hint="eastAsia" w:ascii="宋体" w:hAnsi="宋体" w:cs="宋体"/>
          <w:b w:val="0"/>
          <w:bCs w:val="0"/>
          <w:color w:val="auto"/>
          <w:sz w:val="24"/>
          <w:szCs w:val="24"/>
          <w:highlight w:val="white"/>
          <w:lang w:val="en-US" w:eastAsia="zh-CN"/>
        </w:rPr>
        <w:t xml:space="preserve">法律法规</w:t>
      </w:r>
      <w:r>
        <w:rPr>
          <w:rFonts w:hint="eastAsia" w:ascii="宋体" w:hAnsi="宋体" w:eastAsia="宋体" w:cs="宋体"/>
          <w:b w:val="0"/>
          <w:bCs w:val="0"/>
          <w:color w:val="auto"/>
          <w:sz w:val="24"/>
          <w:szCs w:val="24"/>
          <w:highlight w:val="white"/>
          <w:lang w:val="en-US" w:eastAsia="zh-CN"/>
        </w:rPr>
        <w:t xml:space="preserve">讨论决定。</w:t>
      </w:r>
      <w:r>
        <w:rPr>
          <w:highlight w:val="white"/>
        </w:rPr>
      </w:r>
    </w:p>
    <w:p>
      <w:pPr>
        <w:ind w:firstLine="480"/>
        <w:spacing w:line="440" w:lineRule="exact"/>
        <w:tabs>
          <w:tab w:val="left" w:pos="8930" w:leader="none"/>
          <w:tab w:val="left" w:pos="9306" w:leader="none"/>
        </w:tabs>
        <w:rPr>
          <w:rFonts w:hint="default"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29.最后报价（二次报价）</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bCs/>
          <w:color w:val="auto"/>
          <w:sz w:val="24"/>
          <w:szCs w:val="24"/>
          <w:highlight w:val="white"/>
          <w:lang w:val="en-US" w:eastAsia="zh-CN"/>
        </w:rPr>
        <w:t xml:space="preserve">29.1磋商结束后，磋商小组将在“苏采云”系统向所有实质性响应的供应商发布“最后报价要求函”及最后报价格式表，要求所有实质性响应的供应商在规定时间内提交最后报价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 w:val="0"/>
          <w:bCs w:val="0"/>
          <w:color w:val="auto"/>
          <w:sz w:val="24"/>
          <w:szCs w:val="24"/>
          <w:highlight w:val="white"/>
          <w:lang w:val="en-US" w:eastAsia="zh-CN"/>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w:t>
      </w:r>
      <w:r>
        <w:rPr>
          <w:rFonts w:hint="eastAsia" w:ascii="宋体" w:hAnsi="宋体" w:cs="宋体"/>
          <w:b w:val="0"/>
          <w:bCs w:val="0"/>
          <w:color w:val="auto"/>
          <w:sz w:val="24"/>
          <w:szCs w:val="24"/>
          <w:highlight w:val="white"/>
          <w:lang w:val="en-US" w:eastAsia="zh-CN"/>
        </w:rPr>
        <w:t xml:space="preserve">，</w:t>
      </w:r>
      <w:r>
        <w:rPr>
          <w:rFonts w:hint="eastAsia" w:ascii="宋体" w:hAnsi="宋体" w:eastAsia="宋体" w:cs="宋体"/>
          <w:b w:val="0"/>
          <w:bCs w:val="0"/>
          <w:color w:val="auto"/>
          <w:sz w:val="24"/>
          <w:szCs w:val="24"/>
          <w:highlight w:val="white"/>
          <w:lang w:val="en-US" w:eastAsia="zh-CN"/>
        </w:rPr>
        <w:t xml:space="preserve">不得少于2家）。除因磋商采购文件修改导致供应商成本增加的，</w:t>
      </w:r>
      <w:r>
        <w:rPr>
          <w:rFonts w:hint="eastAsia" w:ascii="宋体" w:hAnsi="宋体" w:eastAsia="宋体" w:cs="宋体"/>
          <w:b/>
          <w:bCs/>
          <w:color w:val="auto"/>
          <w:sz w:val="24"/>
          <w:szCs w:val="24"/>
          <w:highlight w:val="white"/>
          <w:lang w:val="en-US" w:eastAsia="zh-CN"/>
        </w:rPr>
        <w:t xml:space="preserve">最后报价不得高于第一次报价，否则为无效响应报价。</w:t>
      </w:r>
      <w:r>
        <w:rPr>
          <w:highlight w:val="white"/>
        </w:rPr>
      </w:r>
    </w:p>
    <w:p>
      <w:pPr>
        <w:ind w:firstLine="480"/>
        <w:spacing w:line="440" w:lineRule="exact"/>
        <w:tabs>
          <w:tab w:val="left" w:pos="8930" w:leader="none"/>
          <w:tab w:val="left" w:pos="9306" w:leader="none"/>
        </w:tabs>
        <w:rPr>
          <w:rFonts w:hint="default" w:ascii="宋体" w:hAnsi="宋体" w:eastAsia="宋体" w:cs="宋体"/>
          <w:b w:val="0"/>
          <w:bCs w:val="0"/>
          <w:color w:val="auto"/>
          <w:sz w:val="24"/>
          <w:szCs w:val="24"/>
          <w:highlight w:val="white"/>
        </w:rPr>
      </w:pPr>
      <w:r>
        <w:rPr>
          <w:rFonts w:hint="eastAsia" w:ascii="宋体" w:hAnsi="宋体" w:eastAsia="宋体" w:cs="宋体"/>
          <w:b/>
          <w:bCs/>
          <w:color w:val="auto"/>
          <w:sz w:val="24"/>
          <w:szCs w:val="24"/>
          <w:highlight w:val="white"/>
          <w:lang w:val="en-US" w:eastAsia="zh-CN"/>
        </w:rPr>
        <w:t xml:space="preserve">29.2供应商未在磋商小组规定的时间内在“苏采云”系统中提交最后报价的视为放弃磋商，其响应文件按无效响应处理，最后报价格式表须加盖CA电子公章,否则视为未提交最后报价。（此处规定时间的计算以系统中的</w:t>
      </w:r>
      <w:r>
        <w:rPr>
          <w:rFonts w:hint="eastAsia" w:ascii="宋体" w:hAnsi="宋体" w:cs="宋体"/>
          <w:b/>
          <w:bCs/>
          <w:color w:val="auto"/>
          <w:sz w:val="24"/>
          <w:szCs w:val="24"/>
          <w:highlight w:val="white"/>
          <w:lang w:val="en-US" w:eastAsia="zh-CN"/>
        </w:rPr>
        <w:t xml:space="preserve">倒计时</w:t>
      </w:r>
      <w:r>
        <w:rPr>
          <w:rFonts w:hint="eastAsia" w:ascii="宋体" w:hAnsi="宋体" w:eastAsia="宋体" w:cs="宋体"/>
          <w:b/>
          <w:bCs/>
          <w:color w:val="auto"/>
          <w:sz w:val="24"/>
          <w:szCs w:val="24"/>
          <w:highlight w:val="white"/>
          <w:lang w:val="en-US" w:eastAsia="zh-CN"/>
        </w:rPr>
        <w:t xml:space="preserve">为准，系统中的线上最后报价只有一次机会，请供应商慎重提交）。</w:t>
      </w:r>
      <w:r>
        <w:rPr>
          <w:highlight w:val="white"/>
        </w:rP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已提交响应文件的供应商，在提交最后报价之前，可以根据磋商情况退出磋商，并在“苏采云”系统中提交“退出磋商函”并加盖CA电子公章。</w:t>
      </w:r>
      <w:r>
        <w:rPr>
          <w:highlight w:val="white"/>
        </w:rP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29.3</w:t>
      </w:r>
      <w:r>
        <w:rPr>
          <w:rFonts w:hint="eastAsia" w:ascii="宋体" w:hAnsi="宋体" w:eastAsia="宋体" w:cs="宋体"/>
          <w:b/>
          <w:bCs/>
          <w:color w:val="auto"/>
          <w:sz w:val="24"/>
          <w:szCs w:val="24"/>
          <w:highlight w:val="white"/>
          <w:lang w:val="en-US" w:eastAsia="zh-CN"/>
        </w:rPr>
        <w:t xml:space="preserve">最后报价修正</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最后报价出现前后不一致的，除磋商文件另有规定外，按照下列规定修正：</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（1）大写金额和小写金额不一致的，以大写金额为准；</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（2）单价金额小数点或者百分比有明显错位的，以报价一览表的总价为准，并修改单价；</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（3）总价金额与按单价汇总金额不一致的，以单价金额计算结果为准。</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同时出现两种以上不一致的，按照前款规定的顺序修正。修正后的报价按照上述规定经供应商确认后产生约束力，供应商不确认的，其响应无效。</w:t>
      </w:r>
      <w:r>
        <w:rPr>
          <w:highlight w:val="white"/>
        </w:rP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30.评审方法和评审标准</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30.1经磋商确定最终采购需求和提交最后报价的供应商后，由磋商小组采用综合评分法对提交最后报价的供应商的响应文件和最后报价进行综合评分。</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highlight w:val="white"/>
        </w:rPr>
      </w:r>
      <w:bookmarkStart w:id="70" w:name="_Toc107246255"/>
      <w:r>
        <w:rPr>
          <w:rFonts w:hint="eastAsia" w:ascii="宋体" w:hAnsi="宋体" w:eastAsia="宋体" w:cs="宋体"/>
          <w:b w:val="0"/>
          <w:bCs w:val="0"/>
          <w:color w:val="auto"/>
          <w:sz w:val="24"/>
          <w:szCs w:val="24"/>
          <w:highlight w:val="white"/>
          <w:lang w:val="en-US" w:eastAsia="zh-CN"/>
        </w:rPr>
        <w:t xml:space="preserve">30.</w:t>
      </w:r>
      <w:r>
        <w:rPr>
          <w:rFonts w:hint="eastAsia" w:ascii="宋体" w:hAnsi="宋体" w:cs="宋体"/>
          <w:b w:val="0"/>
          <w:bCs w:val="0"/>
          <w:color w:val="auto"/>
          <w:sz w:val="24"/>
          <w:szCs w:val="24"/>
          <w:highlight w:val="white"/>
          <w:lang w:val="en-US" w:eastAsia="zh-CN"/>
        </w:rPr>
        <w:t xml:space="preserve">2</w:t>
      </w:r>
      <w:r>
        <w:rPr>
          <w:rFonts w:hint="eastAsia" w:ascii="宋体" w:hAnsi="宋体" w:eastAsia="宋体" w:cs="宋体"/>
          <w:b w:val="0"/>
          <w:bCs w:val="0"/>
          <w:color w:val="auto"/>
          <w:sz w:val="24"/>
          <w:szCs w:val="24"/>
          <w:highlight w:val="white"/>
          <w:lang w:val="en-US" w:eastAsia="zh-CN"/>
        </w:rPr>
        <w:t xml:space="preserve"> 磋商文件没有规定的评审标准不作为评审依据。</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30.</w:t>
      </w:r>
      <w:r>
        <w:rPr>
          <w:rFonts w:hint="eastAsia" w:ascii="宋体" w:hAnsi="宋体" w:cs="宋体"/>
          <w:b w:val="0"/>
          <w:bCs w:val="0"/>
          <w:color w:val="auto"/>
          <w:sz w:val="24"/>
          <w:szCs w:val="24"/>
          <w:highlight w:val="white"/>
          <w:lang w:val="en-US" w:eastAsia="zh-CN"/>
        </w:rPr>
        <w:t xml:space="preserve">3</w:t>
      </w:r>
      <w:r>
        <w:rPr>
          <w:rFonts w:hint="eastAsia" w:ascii="宋体" w:hAnsi="宋体" w:eastAsia="宋体" w:cs="宋体"/>
          <w:b w:val="0"/>
          <w:bCs w:val="0"/>
          <w:color w:val="auto"/>
          <w:sz w:val="24"/>
          <w:szCs w:val="24"/>
          <w:highlight w:val="white"/>
          <w:lang w:val="en-US" w:eastAsia="zh-CN"/>
        </w:rPr>
        <w:t xml:space="preserve">评审时，磋商小组各成员应当独立对每个有效响应的文件进行评价、打分，然后汇总每个供应商每项评分因素的得分。</w:t>
      </w:r>
      <w:r>
        <w:rPr>
          <w:highlight w:val="white"/>
        </w:rPr>
      </w:r>
    </w:p>
    <w:p>
      <w:pPr>
        <w:ind w:firstLine="480"/>
        <w:spacing w:line="440" w:lineRule="exact"/>
        <w:tabs>
          <w:tab w:val="left" w:pos="8930" w:leader="none"/>
          <w:tab w:val="left" w:pos="9306" w:leader="none"/>
        </w:tabs>
        <w:rPr>
          <w:rFonts w:hint="default"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30.4磋商小组根据成交原则确定成交候选人，并将结果通知所有参加磋商的供应商。</w:t>
      </w:r>
      <w:bookmarkEnd w:id="70"/>
      <w:r>
        <w:rPr>
          <w:highlight w:val="white"/>
        </w:rPr>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highlight w:val="white"/>
        </w:rPr>
      </w:r>
      <w:bookmarkStart w:id="71" w:name="_Toc107246256"/>
      <w:r>
        <w:rPr>
          <w:highlight w:val="white"/>
        </w:rPr>
      </w:r>
      <w:bookmarkStart w:id="72" w:name="_Toc104560876"/>
      <w:r>
        <w:rPr>
          <w:highlight w:val="white"/>
        </w:rPr>
      </w:r>
      <w:bookmarkStart w:id="73" w:name="_Toc103848561"/>
      <w:r>
        <w:rPr>
          <w:rFonts w:hint="eastAsia" w:ascii="宋体" w:hAnsi="宋体" w:eastAsia="宋体" w:cs="宋体"/>
          <w:b/>
          <w:bCs/>
          <w:color w:val="auto"/>
          <w:sz w:val="24"/>
          <w:szCs w:val="24"/>
          <w:highlight w:val="white"/>
          <w:lang w:val="en-US" w:eastAsia="zh-CN"/>
        </w:rPr>
        <w:t xml:space="preserve">31.评审过程的保密</w:t>
      </w:r>
      <w:bookmarkEnd w:id="71"/>
      <w:r>
        <w:rPr>
          <w:highlight w:val="white"/>
        </w:rPr>
      </w:r>
      <w:bookmarkEnd w:id="72"/>
      <w:r>
        <w:rPr>
          <w:highlight w:val="white"/>
        </w:rPr>
      </w:r>
      <w:bookmarkEnd w:id="73"/>
      <w:r>
        <w:rPr>
          <w:rFonts w:hint="eastAsia" w:ascii="宋体" w:hAnsi="宋体" w:eastAsia="宋体" w:cs="宋体"/>
          <w:b w:val="0"/>
          <w:bCs w:val="0"/>
          <w:color w:val="auto"/>
          <w:sz w:val="24"/>
          <w:szCs w:val="24"/>
          <w:highlight w:val="white"/>
          <w:lang w:val="en-US" w:eastAsia="zh-CN"/>
        </w:rPr>
        <w:tab/>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31.1磋商小组成员名单在评审结果公示前应当保密。</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31.2采购人或采购代理机构应当采取必要的措施，保证评审在严格保密的情况下进行。</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31.3有关人员对评审情况以及在评审过程中获悉的国家秘密、商业秘密负有保密责任。</w:t>
      </w:r>
      <w:r>
        <w:rPr>
          <w:highlight w:val="white"/>
        </w:rPr>
      </w:r>
    </w:p>
    <w:p>
      <w:pPr>
        <w:ind w:firstLine="480"/>
        <w:spacing w:line="440" w:lineRule="exact"/>
        <w:tabs>
          <w:tab w:val="left" w:pos="8930" w:leader="none"/>
          <w:tab w:val="left" w:pos="9306" w:leader="none"/>
        </w:tabs>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32.无效标</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32.1响应文件中的磋商响应函、授权委托书未</w:t>
      </w:r>
      <w:r>
        <w:rPr>
          <w:rFonts w:hint="eastAsia" w:ascii="宋体" w:hAnsi="宋体" w:cs="宋体"/>
          <w:b w:val="0"/>
          <w:bCs w:val="0"/>
          <w:color w:val="auto"/>
          <w:sz w:val="24"/>
          <w:szCs w:val="24"/>
          <w:highlight w:val="white"/>
          <w:lang w:val="en-US" w:eastAsia="zh-CN"/>
        </w:rPr>
        <w:t xml:space="preserve">按</w:t>
      </w:r>
      <w:r>
        <w:rPr>
          <w:rFonts w:hint="eastAsia" w:ascii="宋体" w:hAnsi="宋体" w:eastAsia="宋体" w:cs="宋体"/>
          <w:b w:val="0"/>
          <w:bCs w:val="0"/>
          <w:color w:val="auto"/>
          <w:sz w:val="24"/>
          <w:szCs w:val="24"/>
          <w:highlight w:val="white"/>
          <w:lang w:val="en-US" w:eastAsia="zh-CN"/>
        </w:rPr>
        <w:t xml:space="preserve">要求加盖CA电子公章的；</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32.2响应文件中的磋商响应函、授权委托书未加盖企业法定代表人（或企业法定代表人委托代理人）印章（或签字）的；</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32.3磋商响应函加盖企业法定代表人委托代理人印章（或签字），企业法定代表人委托代理人没有合法、有效的委托书（原件）的；</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32.4供应商资质条件不符合国家有关规定，或者不满足磋商文件规定的资格条件的；</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32.5组成联合体磋商未提供联合体各方共同投标协议的；</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32.6在同一采购项目中，联合体成员以自己名义单独响应或者参加其他联合体响应的；</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32.7报价高于磋商文件设定的最高投标限价或者采购预算价；</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32.8同一供应商提交两个及以上不同的响应文件或者投标报价，但磋商文件要求提交的除外；</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32.9</w:t>
      </w:r>
      <w:r>
        <w:rPr>
          <w:rFonts w:hint="eastAsia" w:ascii="宋体" w:hAnsi="宋体" w:cs="宋体"/>
          <w:bCs/>
          <w:color w:val="auto"/>
          <w:sz w:val="24"/>
          <w:szCs w:val="24"/>
          <w:highlight w:val="white"/>
        </w:rPr>
        <w:t xml:space="preserve">供应商在“苏采云”系统规定的时间内未成功解密电子响应文件的</w:t>
      </w:r>
      <w:r>
        <w:rPr>
          <w:rFonts w:hint="eastAsia" w:ascii="宋体" w:hAnsi="宋体" w:eastAsia="宋体" w:cs="宋体"/>
          <w:b w:val="0"/>
          <w:bCs w:val="0"/>
          <w:color w:val="auto"/>
          <w:sz w:val="24"/>
          <w:szCs w:val="24"/>
          <w:highlight w:val="white"/>
          <w:lang w:val="en-US" w:eastAsia="zh-CN"/>
        </w:rPr>
        <w:t xml:space="preserve">；</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32.10响应文件载明的项目完成期限超过磋商文件规定的期限的；</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32.11明显不符合技术规范、技术标准的要求的；</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32.12响应文件载明的货物包装方式、检验标准和方法等不符合磋商文件的要求的；</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32.13不同供应商的响应文件以及响应文件制作过</w:t>
      </w:r>
      <w:r>
        <w:rPr>
          <w:rFonts w:hint="eastAsia" w:ascii="宋体" w:hAnsi="宋体" w:cs="宋体"/>
          <w:b w:val="0"/>
          <w:bCs w:val="0"/>
          <w:color w:val="auto"/>
          <w:sz w:val="24"/>
          <w:szCs w:val="24"/>
          <w:highlight w:val="white"/>
          <w:lang w:val="en-US" w:eastAsia="zh-CN"/>
        </w:rPr>
        <w:t xml:space="preserve">程中</w:t>
      </w:r>
      <w:r>
        <w:rPr>
          <w:rFonts w:hint="eastAsia" w:ascii="宋体" w:hAnsi="宋体" w:eastAsia="宋体" w:cs="宋体"/>
          <w:b w:val="0"/>
          <w:bCs w:val="0"/>
          <w:color w:val="auto"/>
          <w:sz w:val="24"/>
          <w:szCs w:val="24"/>
          <w:highlight w:val="white"/>
          <w:lang w:val="en-US" w:eastAsia="zh-CN"/>
        </w:rPr>
        <w:t xml:space="preserve">出现了磋商小组认为不应当雷同的情况的；</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32.14以他人的名义投标（响应）、串通投标（响应）、以行贿手段谋取中标（成交）或者以其他弄虚作假方式投标（响应）的；</w:t>
      </w:r>
      <w:r>
        <w:rPr>
          <w:highlight w:val="white"/>
        </w:rPr>
      </w:r>
    </w:p>
    <w:p>
      <w:pPr>
        <w:ind w:firstLine="480"/>
        <w:spacing w:line="440" w:lineRule="exact"/>
        <w:tabs>
          <w:tab w:val="left" w:pos="8930" w:leader="none"/>
          <w:tab w:val="left" w:pos="9306" w:leader="none"/>
        </w:tabs>
        <w:rPr>
          <w:rFonts w:hint="default"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32.15响应文件中未响应磋商文件中规定要求的实质性要求的；</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32.16不同供应商的响应文件由同一单位或者个人编制；</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32.17不同供应商委托同一单位或者个人办理投标事宜；</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32.18不同供应商的响应文件载明的项目管理成员或者联系人员为同一人；</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32.19不同供应商的响应文件异常一致或者响应报价呈规律性差异；</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32.20不同供应商的响应文件相互混装；</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32.21不同供应商的磋商保证金从同一单位或者个人的账户转出；</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32.22响应文件含有采购人不能接受的附加条件的；</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32.23不同供应商的法定代表人或委托代理人有夫妻、直系血亲关系的；</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32.24不同供应商的负责人为同一人或者存在控股、管理关系的；</w:t>
      </w:r>
      <w:r>
        <w:rPr>
          <w:highlight w:val="white"/>
        </w:rPr>
      </w:r>
    </w:p>
    <w:p>
      <w:pPr>
        <w:ind w:firstLine="480"/>
        <w:spacing w:line="440" w:lineRule="exact"/>
        <w:tabs>
          <w:tab w:val="left" w:pos="8930" w:leader="none"/>
          <w:tab w:val="left" w:pos="9306" w:leader="none"/>
        </w:tabs>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32.25</w:t>
      </w:r>
      <w:r>
        <w:rPr>
          <w:rFonts w:hint="eastAsia" w:ascii="宋体" w:hAnsi="宋体" w:cs="宋体"/>
          <w:bCs/>
          <w:color w:val="auto"/>
          <w:sz w:val="24"/>
          <w:szCs w:val="24"/>
          <w:highlight w:val="white"/>
          <w:lang w:val="en-US" w:eastAsia="zh-CN"/>
        </w:rPr>
        <w:t xml:space="preserve">磋商</w:t>
      </w:r>
      <w:r>
        <w:rPr>
          <w:rFonts w:hint="eastAsia" w:ascii="宋体" w:hAnsi="宋体" w:cs="宋体"/>
          <w:bCs/>
          <w:color w:val="auto"/>
          <w:sz w:val="24"/>
          <w:szCs w:val="24"/>
          <w:highlight w:val="white"/>
        </w:rPr>
        <w:t xml:space="preserve">小组认为供应商的报价明显低于其他通过符合性审查的供应商报价，有可能影响产品质量或者不能诚信履约的，将通过“苏采云”系统要求其在合理的时间内提供说明，必要时提交相关证明材料；供应商不能证明其报价合理性的，评审小组应当将其作为无效投标处理</w:t>
      </w:r>
      <w:r>
        <w:rPr>
          <w:rFonts w:hint="eastAsia" w:ascii="宋体" w:hAnsi="宋体" w:eastAsia="宋体" w:cs="宋体"/>
          <w:b w:val="0"/>
          <w:bCs w:val="0"/>
          <w:color w:val="auto"/>
          <w:sz w:val="24"/>
          <w:szCs w:val="24"/>
          <w:highlight w:val="white"/>
          <w:lang w:val="en-US" w:eastAsia="zh-CN"/>
        </w:rPr>
        <w:t xml:space="preserve">；</w:t>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cs="宋体"/>
          <w:bCs/>
          <w:color w:val="auto"/>
          <w:sz w:val="24"/>
          <w:szCs w:val="24"/>
          <w:highlight w:val="white"/>
          <w:lang w:val="en-US" w:eastAsia="zh-CN"/>
        </w:rPr>
        <w:t xml:space="preserve">32.26</w:t>
      </w:r>
      <w:r>
        <w:rPr>
          <w:rFonts w:hint="eastAsia" w:ascii="宋体" w:hAnsi="宋体" w:cs="宋体"/>
          <w:b/>
          <w:color w:val="auto"/>
          <w:sz w:val="24"/>
          <w:szCs w:val="24"/>
          <w:highlight w:val="white"/>
        </w:rPr>
        <w:t xml:space="preserve">在机器码检查中，出现不同供应商响应文件机器码一致情形的，响应文件将被认定为无效响应</w:t>
      </w:r>
      <w:r>
        <w:rPr>
          <w:rFonts w:hint="eastAsia" w:ascii="宋体" w:hAnsi="宋体" w:cs="宋体"/>
          <w:bCs/>
          <w:color w:val="auto"/>
          <w:sz w:val="24"/>
          <w:szCs w:val="24"/>
          <w:highlight w:val="white"/>
          <w:lang w:eastAsia="zh-CN"/>
        </w:rPr>
        <w:t xml:space="preserve">；</w:t>
      </w:r>
      <w:r>
        <w:rPr>
          <w:highlight w:val="white"/>
        </w:rPr>
      </w:r>
    </w:p>
    <w:p>
      <w:pPr>
        <w:ind w:firstLine="480"/>
        <w:spacing w:line="440" w:lineRule="exact"/>
        <w:tabs>
          <w:tab w:val="left" w:pos="8930" w:leader="none"/>
          <w:tab w:val="left" w:pos="9306" w:leader="none"/>
        </w:tabs>
        <w:rPr>
          <w:rFonts w:ascii="宋体" w:hAnsi="宋体" w:cs="宋体"/>
          <w:color w:val="auto"/>
          <w:sz w:val="24"/>
          <w:highlight w:val="white"/>
        </w:rPr>
      </w:pPr>
      <w:r>
        <w:rPr>
          <w:rFonts w:hint="eastAsia" w:ascii="宋体" w:hAnsi="宋体" w:cs="宋体"/>
          <w:color w:val="auto"/>
          <w:sz w:val="24"/>
          <w:highlight w:val="white"/>
          <w:lang w:val="en-US" w:eastAsia="zh-CN"/>
        </w:rPr>
        <w:t xml:space="preserve">32.27</w:t>
      </w:r>
      <w:r>
        <w:rPr>
          <w:rFonts w:hint="eastAsia" w:ascii="宋体" w:hAnsi="宋体" w:cs="宋体"/>
          <w:color w:val="auto"/>
          <w:sz w:val="24"/>
          <w:highlight w:val="white"/>
        </w:rPr>
        <w:t xml:space="preserve">实质性响应采购文件不满三家或</w:t>
      </w:r>
      <w:r>
        <w:rPr>
          <w:rFonts w:hint="eastAsia" w:ascii="宋体" w:hAnsi="宋体" w:cs="宋体"/>
          <w:color w:val="auto"/>
          <w:sz w:val="24"/>
          <w:highlight w:val="white"/>
          <w:lang w:val="en-US" w:eastAsia="zh-CN"/>
        </w:rPr>
        <w:t xml:space="preserve">最后报价</w:t>
      </w:r>
      <w:r>
        <w:rPr>
          <w:rFonts w:hint="eastAsia" w:ascii="宋体" w:hAnsi="宋体" w:cs="宋体"/>
          <w:color w:val="auto"/>
          <w:sz w:val="24"/>
          <w:highlight w:val="white"/>
        </w:rPr>
        <w:t xml:space="preserve">不满三家或</w:t>
      </w:r>
      <w:r>
        <w:rPr>
          <w:rFonts w:hint="eastAsia" w:ascii="宋体" w:hAnsi="宋体" w:cs="宋体"/>
          <w:color w:val="auto"/>
          <w:sz w:val="24"/>
          <w:highlight w:val="white"/>
          <w:lang w:val="en-US" w:eastAsia="zh-CN"/>
        </w:rPr>
        <w:t xml:space="preserve">最后报价</w:t>
      </w:r>
      <w:r>
        <w:rPr>
          <w:rFonts w:hint="eastAsia" w:ascii="宋体" w:hAnsi="宋体" w:cs="宋体"/>
          <w:color w:val="auto"/>
          <w:sz w:val="24"/>
          <w:highlight w:val="white"/>
        </w:rPr>
        <w:t xml:space="preserve">在采购预算内不满三家的，磋商采购失败。</w:t>
      </w:r>
      <w:r>
        <w:rPr>
          <w:highlight w:val="white"/>
        </w:rPr>
      </w:r>
    </w:p>
    <w:p>
      <w:pPr>
        <w:ind w:firstLine="480"/>
        <w:spacing w:line="440" w:lineRule="exact"/>
        <w:rPr>
          <w:rFonts w:hint="eastAsia"/>
          <w:color w:val="auto"/>
          <w:highlight w:val="white"/>
        </w:rPr>
      </w:pPr>
      <w:r>
        <w:rPr>
          <w:rFonts w:hint="eastAsia" w:ascii="宋体" w:hAnsi="宋体" w:cs="宋体"/>
          <w:bCs/>
          <w:color w:val="auto"/>
          <w:sz w:val="24"/>
          <w:szCs w:val="24"/>
          <w:highlight w:val="white"/>
          <w:lang w:val="en-US" w:eastAsia="zh-CN"/>
        </w:rPr>
        <w:t xml:space="preserve">32.28法律法规</w:t>
      </w:r>
      <w:r>
        <w:rPr>
          <w:rFonts w:hint="eastAsia" w:ascii="宋体" w:hAnsi="宋体" w:eastAsia="宋体" w:cs="宋体"/>
          <w:bCs/>
          <w:color w:val="auto"/>
          <w:sz w:val="24"/>
          <w:szCs w:val="24"/>
          <w:highlight w:val="white"/>
        </w:rPr>
        <w:t xml:space="preserve">和采购文件规定的其他无效情形。</w:t>
      </w:r>
      <w:r>
        <w:rPr>
          <w:highlight w:val="white"/>
        </w:rPr>
      </w:r>
    </w:p>
    <w:p>
      <w:pPr>
        <w:spacing w:line="440" w:lineRule="exact"/>
        <w:rPr>
          <w:rFonts w:hint="eastAsia" w:ascii="宋体" w:hAnsi="宋体" w:eastAsia="宋体" w:cs="宋体"/>
          <w:b/>
          <w:bCs w:val="0"/>
          <w:color w:val="auto"/>
          <w:sz w:val="24"/>
          <w:szCs w:val="24"/>
          <w:highlight w:val="white"/>
        </w:rPr>
      </w:pPr>
      <w:r>
        <w:rPr>
          <w:highlight w:val="white"/>
        </w:rPr>
      </w:r>
      <w:bookmarkStart w:id="74" w:name="_Toc107246257"/>
      <w:r>
        <w:rPr>
          <w:rFonts w:hint="eastAsia" w:ascii="宋体" w:hAnsi="宋体" w:eastAsia="宋体" w:cs="宋体"/>
          <w:b/>
          <w:bCs w:val="0"/>
          <w:color w:val="auto"/>
          <w:sz w:val="24"/>
          <w:szCs w:val="24"/>
          <w:highlight w:val="white"/>
          <w:lang w:val="en-US" w:eastAsia="zh-CN"/>
        </w:rPr>
        <w:t xml:space="preserve">七、</w:t>
      </w:r>
      <w:r>
        <w:rPr>
          <w:rFonts w:hint="eastAsia" w:ascii="宋体" w:hAnsi="宋体" w:eastAsia="宋体" w:cs="宋体"/>
          <w:b/>
          <w:bCs w:val="0"/>
          <w:color w:val="auto"/>
          <w:sz w:val="24"/>
          <w:szCs w:val="24"/>
          <w:highlight w:val="white"/>
        </w:rPr>
        <w:t xml:space="preserve">确定成交</w:t>
      </w:r>
      <w:bookmarkEnd w:id="74"/>
      <w:r>
        <w:rPr>
          <w:highlight w:val="white"/>
        </w:rPr>
      </w:r>
      <w:r>
        <w:rPr>
          <w:highlight w:val="white"/>
        </w:rPr>
      </w:r>
    </w:p>
    <w:p>
      <w:pPr>
        <w:ind w:firstLine="480"/>
        <w:spacing w:line="440" w:lineRule="exact"/>
        <w:rPr>
          <w:rFonts w:hint="eastAsia" w:ascii="宋体" w:hAnsi="宋体" w:eastAsia="宋体" w:cs="宋体"/>
          <w:b/>
          <w:bCs w:val="0"/>
          <w:color w:val="auto"/>
          <w:sz w:val="24"/>
          <w:szCs w:val="24"/>
          <w:highlight w:val="white"/>
        </w:rPr>
      </w:pPr>
      <w:r>
        <w:rPr>
          <w:highlight w:val="white"/>
        </w:rPr>
      </w:r>
      <w:bookmarkStart w:id="75" w:name="_Toc107246258"/>
      <w:r>
        <w:rPr>
          <w:rFonts w:hint="eastAsia" w:ascii="宋体" w:hAnsi="宋体" w:eastAsia="宋体" w:cs="宋体"/>
          <w:b/>
          <w:bCs w:val="0"/>
          <w:color w:val="auto"/>
          <w:sz w:val="24"/>
          <w:szCs w:val="24"/>
          <w:highlight w:val="white"/>
          <w:lang w:val="en-US" w:eastAsia="zh-CN"/>
        </w:rPr>
        <w:t xml:space="preserve">33.</w:t>
      </w:r>
      <w:r>
        <w:rPr>
          <w:rFonts w:hint="eastAsia" w:ascii="宋体" w:hAnsi="宋体" w:eastAsia="宋体" w:cs="宋体"/>
          <w:b/>
          <w:bCs w:val="0"/>
          <w:color w:val="auto"/>
          <w:sz w:val="24"/>
          <w:szCs w:val="24"/>
          <w:highlight w:val="white"/>
        </w:rPr>
        <w:t xml:space="preserve">推荐成交</w:t>
      </w:r>
      <w:bookmarkEnd w:id="75"/>
      <w:r>
        <w:rPr>
          <w:rFonts w:hint="eastAsia" w:ascii="宋体" w:hAnsi="宋体" w:eastAsia="宋体" w:cs="宋体"/>
          <w:b/>
          <w:bCs w:val="0"/>
          <w:color w:val="auto"/>
          <w:sz w:val="24"/>
          <w:szCs w:val="24"/>
          <w:highlight w:val="white"/>
        </w:rPr>
        <w:t xml:space="preserve">候选供应商</w:t>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33</w:t>
      </w:r>
      <w:r>
        <w:rPr>
          <w:rFonts w:hint="eastAsia" w:ascii="宋体" w:hAnsi="宋体" w:eastAsia="宋体" w:cs="宋体"/>
          <w:bCs/>
          <w:color w:val="auto"/>
          <w:sz w:val="24"/>
          <w:szCs w:val="24"/>
          <w:highlight w:val="white"/>
        </w:rPr>
        <w:t xml:space="preserve">.1磋商小组应当根据综合评分情况，按照评审得分由高到低顺序推荐3名</w:t>
      </w:r>
      <w:r>
        <w:rPr>
          <w:rFonts w:hint="eastAsia" w:ascii="宋体" w:hAnsi="宋体" w:eastAsia="宋体" w:cs="宋体"/>
          <w:bCs/>
          <w:color w:val="auto"/>
          <w:sz w:val="24"/>
          <w:szCs w:val="24"/>
          <w:highlight w:val="white"/>
          <w:lang w:val="en-US" w:eastAsia="zh-CN"/>
        </w:rPr>
        <w:t xml:space="preserve">及</w:t>
      </w:r>
      <w:r>
        <w:rPr>
          <w:rFonts w:hint="eastAsia" w:ascii="宋体" w:hAnsi="宋体" w:eastAsia="宋体" w:cs="宋体"/>
          <w:bCs/>
          <w:color w:val="auto"/>
          <w:sz w:val="24"/>
          <w:szCs w:val="24"/>
          <w:highlight w:val="white"/>
        </w:rPr>
        <w:t xml:space="preserve">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highlight w:val="white"/>
        </w:rPr>
      </w:r>
    </w:p>
    <w:p>
      <w:pPr>
        <w:ind w:firstLine="480"/>
        <w:spacing w:line="440" w:lineRule="exact"/>
        <w:rPr>
          <w:rFonts w:hint="eastAsia" w:ascii="宋体" w:hAnsi="宋体" w:eastAsia="宋体" w:cs="宋体"/>
          <w:b/>
          <w:bCs w:val="0"/>
          <w:color w:val="auto"/>
          <w:sz w:val="24"/>
          <w:szCs w:val="24"/>
          <w:highlight w:val="white"/>
        </w:rPr>
      </w:pPr>
      <w:r>
        <w:rPr>
          <w:highlight w:val="white"/>
        </w:rPr>
      </w:r>
      <w:bookmarkStart w:id="76" w:name="_Toc107246259"/>
      <w:r>
        <w:rPr>
          <w:highlight w:val="white"/>
        </w:rPr>
      </w:r>
      <w:bookmarkStart w:id="77" w:name="_Toc104560879"/>
      <w:r>
        <w:rPr>
          <w:highlight w:val="white"/>
        </w:rPr>
      </w:r>
      <w:bookmarkStart w:id="78" w:name="_Toc103848564"/>
      <w:r>
        <w:rPr>
          <w:rFonts w:hint="eastAsia" w:ascii="宋体" w:hAnsi="宋体" w:eastAsia="宋体" w:cs="宋体"/>
          <w:b/>
          <w:bCs w:val="0"/>
          <w:color w:val="auto"/>
          <w:sz w:val="24"/>
          <w:szCs w:val="24"/>
          <w:highlight w:val="white"/>
          <w:lang w:val="en-US" w:eastAsia="zh-CN"/>
        </w:rPr>
        <w:t xml:space="preserve">34</w:t>
      </w:r>
      <w:r>
        <w:rPr>
          <w:rFonts w:hint="eastAsia" w:ascii="宋体" w:hAnsi="宋体" w:eastAsia="宋体" w:cs="宋体"/>
          <w:b/>
          <w:bCs w:val="0"/>
          <w:color w:val="auto"/>
          <w:sz w:val="24"/>
          <w:szCs w:val="24"/>
          <w:highlight w:val="white"/>
        </w:rPr>
        <w:t xml:space="preserve">.</w:t>
      </w:r>
      <w:bookmarkEnd w:id="76"/>
      <w:r>
        <w:rPr>
          <w:highlight w:val="white"/>
        </w:rPr>
      </w:r>
      <w:bookmarkEnd w:id="77"/>
      <w:r>
        <w:rPr>
          <w:highlight w:val="white"/>
        </w:rPr>
      </w:r>
      <w:bookmarkEnd w:id="78"/>
      <w:r>
        <w:rPr>
          <w:rFonts w:hint="eastAsia" w:ascii="宋体" w:hAnsi="宋体" w:eastAsia="宋体" w:cs="宋体"/>
          <w:b/>
          <w:bCs w:val="0"/>
          <w:color w:val="auto"/>
          <w:sz w:val="24"/>
          <w:szCs w:val="24"/>
          <w:highlight w:val="white"/>
        </w:rPr>
        <w:t xml:space="preserve">确定成交供应商</w:t>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34</w:t>
      </w:r>
      <w:r>
        <w:rPr>
          <w:rFonts w:hint="eastAsia" w:ascii="宋体" w:hAnsi="宋体" w:eastAsia="宋体" w:cs="宋体"/>
          <w:bCs/>
          <w:color w:val="auto"/>
          <w:sz w:val="24"/>
          <w:szCs w:val="24"/>
          <w:highlight w:val="white"/>
        </w:rPr>
        <w:t xml:space="preserve">.1采购人按评审报告中推荐的成交候选</w:t>
      </w:r>
      <w:r>
        <w:rPr>
          <w:rFonts w:hint="eastAsia" w:ascii="宋体" w:hAnsi="宋体" w:cs="宋体"/>
          <w:bCs/>
          <w:color w:val="auto"/>
          <w:sz w:val="24"/>
          <w:szCs w:val="24"/>
          <w:highlight w:val="white"/>
          <w:lang w:val="en-US" w:eastAsia="zh-CN"/>
        </w:rPr>
        <w:t xml:space="preserve">人</w:t>
      </w:r>
      <w:r>
        <w:rPr>
          <w:rFonts w:hint="eastAsia" w:ascii="宋体" w:hAnsi="宋体" w:eastAsia="宋体" w:cs="宋体"/>
          <w:bCs/>
          <w:color w:val="auto"/>
          <w:sz w:val="24"/>
          <w:szCs w:val="24"/>
          <w:highlight w:val="white"/>
        </w:rPr>
        <w:t xml:space="preserve">排序确定成交</w:t>
      </w:r>
      <w:r>
        <w:rPr>
          <w:rFonts w:hint="eastAsia" w:ascii="宋体" w:hAnsi="宋体" w:cs="宋体"/>
          <w:bCs/>
          <w:color w:val="auto"/>
          <w:sz w:val="24"/>
          <w:szCs w:val="24"/>
          <w:highlight w:val="white"/>
          <w:lang w:val="en-US" w:eastAsia="zh-CN"/>
        </w:rPr>
        <w:t xml:space="preserve">人</w:t>
      </w:r>
      <w:r>
        <w:rPr>
          <w:rFonts w:hint="eastAsia" w:ascii="宋体" w:hAnsi="宋体" w:eastAsia="宋体" w:cs="宋体"/>
          <w:bCs/>
          <w:color w:val="auto"/>
          <w:sz w:val="24"/>
          <w:szCs w:val="24"/>
          <w:highlight w:val="white"/>
        </w:rPr>
        <w:t xml:space="preserve">，</w:t>
      </w:r>
      <w:r>
        <w:rPr>
          <w:rFonts w:hint="eastAsia" w:ascii="宋体" w:hAnsi="宋体" w:cs="宋体"/>
          <w:bCs/>
          <w:color w:val="auto"/>
          <w:sz w:val="24"/>
          <w:highlight w:val="white"/>
        </w:rPr>
        <w:t xml:space="preserve">确定成交</w:t>
      </w:r>
      <w:r>
        <w:rPr>
          <w:rFonts w:hint="eastAsia" w:ascii="宋体" w:hAnsi="宋体" w:cs="宋体"/>
          <w:bCs/>
          <w:color w:val="auto"/>
          <w:sz w:val="24"/>
          <w:highlight w:val="white"/>
          <w:lang w:val="zh-CN"/>
        </w:rPr>
        <w:t xml:space="preserve">人后，采购代理机构在法定时间内向</w:t>
      </w:r>
      <w:r>
        <w:rPr>
          <w:rFonts w:hint="eastAsia" w:ascii="宋体" w:hAnsi="宋体" w:cs="宋体"/>
          <w:bCs/>
          <w:color w:val="auto"/>
          <w:sz w:val="24"/>
          <w:highlight w:val="white"/>
        </w:rPr>
        <w:t xml:space="preserve">成交</w:t>
      </w:r>
      <w:r>
        <w:rPr>
          <w:rFonts w:hint="eastAsia" w:ascii="宋体" w:hAnsi="宋体" w:cs="宋体"/>
          <w:bCs/>
          <w:color w:val="auto"/>
          <w:sz w:val="24"/>
          <w:highlight w:val="white"/>
          <w:lang w:val="zh-CN"/>
        </w:rPr>
        <w:t xml:space="preserve">人发出</w:t>
      </w:r>
      <w:r>
        <w:rPr>
          <w:rFonts w:hint="eastAsia" w:ascii="宋体" w:hAnsi="宋体" w:cs="宋体"/>
          <w:bCs/>
          <w:color w:val="auto"/>
          <w:sz w:val="24"/>
          <w:highlight w:val="white"/>
        </w:rPr>
        <w:t xml:space="preserve">成交</w:t>
      </w:r>
      <w:r>
        <w:rPr>
          <w:rFonts w:hint="eastAsia" w:ascii="宋体" w:hAnsi="宋体" w:cs="宋体"/>
          <w:bCs/>
          <w:color w:val="auto"/>
          <w:sz w:val="24"/>
          <w:highlight w:val="white"/>
          <w:lang w:val="zh-CN"/>
        </w:rPr>
        <w:t xml:space="preserve">通知书。请</w:t>
      </w:r>
      <w:r>
        <w:rPr>
          <w:rFonts w:hint="eastAsia" w:ascii="宋体" w:hAnsi="宋体" w:cs="宋体"/>
          <w:bCs/>
          <w:color w:val="auto"/>
          <w:sz w:val="24"/>
          <w:highlight w:val="white"/>
        </w:rPr>
        <w:t xml:space="preserve">成交</w:t>
      </w:r>
      <w:r>
        <w:rPr>
          <w:rFonts w:hint="eastAsia" w:ascii="宋体" w:hAnsi="宋体" w:cs="宋体"/>
          <w:bCs/>
          <w:color w:val="auto"/>
          <w:sz w:val="24"/>
          <w:highlight w:val="white"/>
          <w:lang w:val="zh-CN"/>
        </w:rPr>
        <w:t xml:space="preserve">人在</w:t>
      </w:r>
      <w:r>
        <w:rPr>
          <w:rFonts w:hint="eastAsia" w:ascii="宋体" w:hAnsi="宋体" w:cs="宋体"/>
          <w:bCs/>
          <w:color w:val="auto"/>
          <w:sz w:val="24"/>
          <w:highlight w:val="white"/>
        </w:rPr>
        <w:t xml:space="preserve">成交</w:t>
      </w:r>
      <w:r>
        <w:rPr>
          <w:rFonts w:hint="eastAsia" w:ascii="宋体" w:hAnsi="宋体" w:cs="宋体"/>
          <w:bCs/>
          <w:color w:val="auto"/>
          <w:sz w:val="24"/>
          <w:highlight w:val="white"/>
          <w:lang w:val="zh-CN"/>
        </w:rPr>
        <w:t xml:space="preserve">结果公告届满之日起30日内，使用CA证书登录“苏采云”系统及时下载</w:t>
      </w:r>
      <w:r>
        <w:rPr>
          <w:rFonts w:hint="eastAsia" w:ascii="宋体" w:hAnsi="宋体" w:cs="宋体"/>
          <w:bCs/>
          <w:color w:val="auto"/>
          <w:sz w:val="24"/>
          <w:highlight w:val="white"/>
        </w:rPr>
        <w:t xml:space="preserve">成交</w:t>
      </w:r>
      <w:r>
        <w:rPr>
          <w:rFonts w:hint="eastAsia" w:ascii="宋体" w:hAnsi="宋体" w:cs="宋体"/>
          <w:bCs/>
          <w:color w:val="auto"/>
          <w:sz w:val="24"/>
          <w:highlight w:val="white"/>
          <w:lang w:val="zh-CN"/>
        </w:rPr>
        <w:t xml:space="preserve">通知书。因系统存储空间有限，自</w:t>
      </w:r>
      <w:r>
        <w:rPr>
          <w:rFonts w:hint="eastAsia" w:ascii="宋体" w:hAnsi="宋体" w:cs="宋体"/>
          <w:bCs/>
          <w:color w:val="auto"/>
          <w:sz w:val="24"/>
          <w:highlight w:val="white"/>
        </w:rPr>
        <w:t xml:space="preserve">成交</w:t>
      </w:r>
      <w:r>
        <w:rPr>
          <w:rFonts w:hint="eastAsia" w:ascii="宋体" w:hAnsi="宋体" w:cs="宋体"/>
          <w:bCs/>
          <w:color w:val="auto"/>
          <w:sz w:val="24"/>
          <w:highlight w:val="white"/>
          <w:lang w:val="zh-CN"/>
        </w:rPr>
        <w:t xml:space="preserve">结果公告届满之日起30日后，“苏采云”系统不再保证提供下载</w:t>
      </w:r>
      <w:r>
        <w:rPr>
          <w:rFonts w:hint="eastAsia" w:ascii="宋体" w:hAnsi="宋体" w:cs="宋体"/>
          <w:bCs/>
          <w:color w:val="auto"/>
          <w:sz w:val="24"/>
          <w:highlight w:val="white"/>
        </w:rPr>
        <w:t xml:space="preserve">成交</w:t>
      </w:r>
      <w:r>
        <w:rPr>
          <w:rFonts w:hint="eastAsia" w:ascii="宋体" w:hAnsi="宋体" w:cs="宋体"/>
          <w:bCs/>
          <w:color w:val="auto"/>
          <w:sz w:val="24"/>
          <w:highlight w:val="white"/>
          <w:lang w:val="zh-CN"/>
        </w:rPr>
        <w:t xml:space="preserve">通知书服务，因未及时下载而造成的不利后果由</w:t>
      </w:r>
      <w:r>
        <w:rPr>
          <w:rFonts w:hint="eastAsia" w:ascii="宋体" w:hAnsi="宋体" w:cs="宋体"/>
          <w:bCs/>
          <w:color w:val="auto"/>
          <w:sz w:val="24"/>
          <w:highlight w:val="white"/>
        </w:rPr>
        <w:t xml:space="preserve">成交</w:t>
      </w:r>
      <w:r>
        <w:rPr>
          <w:rFonts w:hint="eastAsia" w:ascii="宋体" w:hAnsi="宋体" w:cs="宋体"/>
          <w:bCs/>
          <w:color w:val="auto"/>
          <w:sz w:val="24"/>
          <w:highlight w:val="white"/>
          <w:lang w:val="zh-CN"/>
        </w:rPr>
        <w:t xml:space="preserve">人自行承担</w:t>
      </w:r>
      <w:r>
        <w:rPr>
          <w:rFonts w:hint="eastAsia" w:ascii="宋体" w:hAnsi="宋体" w:eastAsia="宋体" w:cs="宋体"/>
          <w:bCs/>
          <w:color w:val="auto"/>
          <w:sz w:val="24"/>
          <w:szCs w:val="24"/>
          <w:highlight w:val="white"/>
        </w:rPr>
        <w:t xml:space="preserve">。</w:t>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34</w:t>
      </w:r>
      <w:r>
        <w:rPr>
          <w:rFonts w:hint="eastAsia" w:ascii="宋体" w:hAnsi="宋体" w:eastAsia="宋体" w:cs="宋体"/>
          <w:bCs/>
          <w:color w:val="auto"/>
          <w:sz w:val="24"/>
          <w:szCs w:val="24"/>
          <w:highlight w:val="white"/>
        </w:rPr>
        <w:t xml:space="preserve">.2成交供应商收到成交通知书后，须立即以书面形式回复采购代理机构，确认成交通知书已收到，并同意接受。</w:t>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34</w:t>
      </w:r>
      <w:r>
        <w:rPr>
          <w:rFonts w:hint="eastAsia" w:ascii="宋体" w:hAnsi="宋体" w:eastAsia="宋体" w:cs="宋体"/>
          <w:bCs/>
          <w:color w:val="auto"/>
          <w:sz w:val="24"/>
          <w:szCs w:val="24"/>
          <w:highlight w:val="white"/>
        </w:rPr>
        <w:t xml:space="preserve">.3发出成交通知书的同时，采购代理机构将在</w:t>
      </w:r>
      <w:r>
        <w:rPr>
          <w:rFonts w:hint="eastAsia" w:ascii="宋体" w:hAnsi="宋体" w:eastAsia="宋体" w:cs="宋体"/>
          <w:bCs/>
          <w:color w:val="auto"/>
          <w:sz w:val="24"/>
          <w:szCs w:val="24"/>
          <w:highlight w:val="white"/>
          <w:lang w:val="en-US" w:eastAsia="zh-CN"/>
        </w:rPr>
        <w:t xml:space="preserve">采购公告发布的</w:t>
      </w:r>
      <w:r>
        <w:rPr>
          <w:rFonts w:hint="eastAsia" w:ascii="宋体" w:hAnsi="宋体" w:eastAsia="宋体" w:cs="宋体"/>
          <w:bCs/>
          <w:color w:val="auto"/>
          <w:sz w:val="24"/>
          <w:szCs w:val="24"/>
          <w:highlight w:val="white"/>
        </w:rPr>
        <w:t xml:space="preserve">媒体上发布成交公告。</w:t>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34.4</w:t>
      </w:r>
      <w:r>
        <w:rPr>
          <w:rFonts w:hint="eastAsia" w:ascii="宋体" w:hAnsi="宋体" w:eastAsia="宋体" w:cs="宋体"/>
          <w:bCs/>
          <w:color w:val="auto"/>
          <w:sz w:val="24"/>
          <w:szCs w:val="24"/>
          <w:highlight w:val="white"/>
        </w:rPr>
        <w:t xml:space="preserve">成交通知书将是合同的组成部分。对采购人和成交供应商均具有法律效力。</w:t>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34</w:t>
      </w:r>
      <w:r>
        <w:rPr>
          <w:rFonts w:hint="eastAsia" w:ascii="宋体" w:hAnsi="宋体" w:eastAsia="宋体" w:cs="宋体"/>
          <w:bCs/>
          <w:color w:val="auto"/>
          <w:sz w:val="24"/>
          <w:szCs w:val="24"/>
          <w:highlight w:val="white"/>
        </w:rPr>
        <w:t xml:space="preserve">.</w:t>
      </w:r>
      <w:bookmarkStart w:id="79" w:name="_Toc104560875"/>
      <w:r>
        <w:rPr>
          <w:highlight w:val="white"/>
        </w:rPr>
      </w:r>
      <w:bookmarkStart w:id="80" w:name="_Toc103848560"/>
      <w:r>
        <w:rPr>
          <w:rFonts w:hint="eastAsia" w:ascii="宋体" w:hAnsi="宋体" w:eastAsia="宋体" w:cs="宋体"/>
          <w:bCs/>
          <w:color w:val="auto"/>
          <w:sz w:val="24"/>
          <w:szCs w:val="24"/>
          <w:highlight w:val="white"/>
        </w:rPr>
        <w:t xml:space="preserve">5成交通知书发出后，成交供应商无正当理由不得放弃成交，否则将依法承担法律责任。</w:t>
      </w:r>
      <w:bookmarkEnd w:id="79"/>
      <w:r>
        <w:rPr>
          <w:highlight w:val="white"/>
        </w:rPr>
      </w:r>
      <w:bookmarkEnd w:id="80"/>
      <w:r>
        <w:rPr>
          <w:highlight w:val="white"/>
        </w:rPr>
      </w:r>
      <w:r>
        <w:rPr>
          <w:highlight w:val="white"/>
        </w:rPr>
      </w:r>
    </w:p>
    <w:p>
      <w:pPr>
        <w:ind w:firstLine="480"/>
        <w:spacing w:line="440" w:lineRule="exact"/>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lang w:val="en-US" w:eastAsia="zh-CN"/>
        </w:rPr>
        <w:t xml:space="preserve">35</w:t>
      </w:r>
      <w:r>
        <w:rPr>
          <w:rFonts w:hint="eastAsia" w:ascii="宋体" w:hAnsi="宋体" w:cs="宋体"/>
          <w:b/>
          <w:bCs w:val="0"/>
          <w:color w:val="auto"/>
          <w:sz w:val="24"/>
          <w:szCs w:val="24"/>
          <w:highlight w:val="white"/>
          <w:lang w:val="en-US" w:eastAsia="zh-CN"/>
        </w:rPr>
        <w:t xml:space="preserve">.</w:t>
      </w:r>
      <w:r>
        <w:rPr>
          <w:rFonts w:hint="eastAsia" w:ascii="宋体" w:hAnsi="宋体" w:eastAsia="宋体" w:cs="宋体"/>
          <w:b/>
          <w:bCs w:val="0"/>
          <w:color w:val="auto"/>
          <w:sz w:val="24"/>
          <w:szCs w:val="24"/>
          <w:highlight w:val="white"/>
        </w:rPr>
        <w:t xml:space="preserve">终止竞争性磋商采购活动</w:t>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35</w:t>
      </w:r>
      <w:r>
        <w:rPr>
          <w:rFonts w:hint="eastAsia" w:ascii="宋体" w:hAnsi="宋体" w:eastAsia="宋体" w:cs="宋体"/>
          <w:bCs/>
          <w:color w:val="auto"/>
          <w:sz w:val="24"/>
          <w:szCs w:val="24"/>
          <w:highlight w:val="white"/>
        </w:rPr>
        <w:t xml:space="preserve">.1出现下列情形之一的，采购人或者采购代理机构应当终止竞争性磋商采购活动，发布项目终止公告并说明原因，重新开展采购活动：</w:t>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（1）因情况变化，不再符合规定的竞争性磋商采购方式适用情形的；</w:t>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（2）出现影响采购公正的违法、违规行为的；</w:t>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（3）</w:t>
      </w:r>
      <w:r>
        <w:rPr>
          <w:rFonts w:hint="eastAsia" w:ascii="宋体" w:hAnsi="宋体" w:cs="宋体"/>
          <w:bCs/>
          <w:color w:val="auto"/>
          <w:sz w:val="24"/>
          <w:szCs w:val="24"/>
          <w:highlight w:val="white"/>
        </w:rPr>
        <w:t xml:space="preserve">在采购过程中符合要求的供应商或者报价未超过采购预算或最高限价的供应商不足3家的</w:t>
      </w:r>
      <w:r>
        <w:rPr>
          <w:rFonts w:hint="eastAsia" w:ascii="宋体" w:hAnsi="宋体" w:cs="宋体"/>
          <w:bCs/>
          <w:color w:val="auto"/>
          <w:sz w:val="24"/>
          <w:szCs w:val="24"/>
          <w:highlight w:val="white"/>
          <w:lang w:eastAsia="zh-CN"/>
        </w:rPr>
        <w:t xml:space="preserve">；</w:t>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cs="宋体"/>
          <w:bCs/>
          <w:color w:val="auto"/>
          <w:sz w:val="24"/>
          <w:szCs w:val="24"/>
          <w:highlight w:val="white"/>
        </w:rPr>
        <w:t xml:space="preserve">（4）因重大变故，采购任务取消的</w:t>
      </w:r>
      <w:r>
        <w:rPr>
          <w:rFonts w:hint="eastAsia" w:ascii="宋体" w:hAnsi="宋体" w:cs="宋体"/>
          <w:bCs/>
          <w:color w:val="auto"/>
          <w:sz w:val="24"/>
          <w:szCs w:val="24"/>
          <w:highlight w:val="white"/>
          <w:lang w:eastAsia="zh-CN"/>
        </w:rPr>
        <w:t xml:space="preserve">；</w:t>
      </w:r>
      <w:r>
        <w:rPr>
          <w:highlight w:val="white"/>
        </w:rPr>
      </w:r>
    </w:p>
    <w:p>
      <w:pPr>
        <w:ind w:firstLine="480"/>
        <w:spacing w:line="440" w:lineRule="exact"/>
        <w:rPr>
          <w:rFonts w:hint="eastAsia" w:ascii="宋体" w:hAnsi="宋体" w:eastAsia="宋体" w:cs="宋体"/>
          <w:b/>
          <w:bCs w:val="0"/>
          <w:color w:val="auto"/>
          <w:sz w:val="24"/>
          <w:szCs w:val="24"/>
          <w:highlight w:val="white"/>
        </w:rPr>
      </w:pPr>
      <w:r>
        <w:rPr>
          <w:rFonts w:hint="eastAsia" w:ascii="宋体" w:hAnsi="宋体" w:cs="宋体"/>
          <w:b/>
          <w:bCs w:val="0"/>
          <w:color w:val="auto"/>
          <w:sz w:val="24"/>
          <w:szCs w:val="24"/>
          <w:highlight w:val="white"/>
          <w:lang w:eastAsia="zh-CN"/>
        </w:rPr>
        <w:t xml:space="preserve">（</w:t>
      </w:r>
      <w:r>
        <w:rPr>
          <w:rFonts w:hint="eastAsia" w:ascii="宋体" w:hAnsi="宋体" w:cs="宋体"/>
          <w:b/>
          <w:bCs w:val="0"/>
          <w:color w:val="auto"/>
          <w:sz w:val="24"/>
          <w:szCs w:val="24"/>
          <w:highlight w:val="white"/>
          <w:lang w:val="en-US" w:eastAsia="zh-CN"/>
        </w:rPr>
        <w:t xml:space="preserve">5</w:t>
      </w:r>
      <w:r>
        <w:rPr>
          <w:rFonts w:hint="eastAsia" w:ascii="宋体" w:hAnsi="宋体" w:cs="宋体"/>
          <w:b/>
          <w:bCs w:val="0"/>
          <w:color w:val="auto"/>
          <w:sz w:val="24"/>
          <w:szCs w:val="24"/>
          <w:highlight w:val="white"/>
          <w:lang w:eastAsia="zh-CN"/>
        </w:rPr>
        <w:t xml:space="preserve">）</w:t>
      </w:r>
      <w:r>
        <w:rPr>
          <w:rFonts w:hint="eastAsia" w:ascii="宋体" w:hAnsi="宋体" w:cs="宋体"/>
          <w:b/>
          <w:bCs w:val="0"/>
          <w:color w:val="auto"/>
          <w:sz w:val="24"/>
          <w:szCs w:val="24"/>
          <w:highlight w:val="white"/>
        </w:rPr>
        <w:t xml:space="preserve">因“苏采云”</w:t>
      </w:r>
      <w:r>
        <w:rPr>
          <w:rFonts w:hint="eastAsia" w:ascii="宋体" w:hAnsi="宋体" w:cs="宋体"/>
          <w:b/>
          <w:bCs w:val="0"/>
          <w:color w:val="auto"/>
          <w:sz w:val="24"/>
          <w:szCs w:val="24"/>
          <w:highlight w:val="white"/>
          <w:lang w:eastAsia="zh-CN"/>
        </w:rPr>
        <w:t xml:space="preserve">系统故障</w:t>
      </w:r>
      <w:r>
        <w:rPr>
          <w:rFonts w:hint="eastAsia" w:ascii="宋体" w:hAnsi="宋体" w:cs="宋体"/>
          <w:b/>
          <w:bCs w:val="0"/>
          <w:color w:val="auto"/>
          <w:sz w:val="24"/>
          <w:szCs w:val="24"/>
          <w:highlight w:val="white"/>
        </w:rPr>
        <w:t xml:space="preserve">造成开标不成功的</w:t>
      </w:r>
      <w:r>
        <w:rPr>
          <w:rFonts w:hint="eastAsia" w:ascii="宋体" w:hAnsi="宋体" w:cs="宋体"/>
          <w:b/>
          <w:bCs w:val="0"/>
          <w:color w:val="auto"/>
          <w:sz w:val="24"/>
          <w:szCs w:val="24"/>
          <w:highlight w:val="white"/>
          <w:lang w:eastAsia="zh-CN"/>
        </w:rPr>
        <w:t xml:space="preserve">。</w:t>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35</w:t>
      </w:r>
      <w:r>
        <w:rPr>
          <w:rFonts w:hint="eastAsia" w:ascii="宋体" w:hAnsi="宋体" w:eastAsia="宋体" w:cs="宋体"/>
          <w:bCs/>
          <w:color w:val="auto"/>
          <w:sz w:val="24"/>
          <w:szCs w:val="24"/>
          <w:highlight w:val="white"/>
        </w:rPr>
        <w:t xml:space="preserve">.2在采购活动中因重大变故，采购任务取消的，采购人或者采购代理机构应当终止采购活动，通知所有参加采购活动的供应商。</w:t>
      </w:r>
      <w:r>
        <w:rPr>
          <w:highlight w:val="white"/>
        </w:rPr>
      </w:r>
    </w:p>
    <w:p>
      <w:pPr>
        <w:ind w:firstLine="480"/>
        <w:spacing w:line="440" w:lineRule="exact"/>
        <w:rPr>
          <w:rFonts w:hint="eastAsia" w:ascii="宋体" w:hAnsi="宋体" w:eastAsia="宋体" w:cs="宋体"/>
          <w:b/>
          <w:bCs w:val="0"/>
          <w:color w:val="auto"/>
          <w:sz w:val="24"/>
          <w:szCs w:val="24"/>
          <w:highlight w:val="white"/>
        </w:rPr>
      </w:pPr>
      <w:r>
        <w:rPr>
          <w:highlight w:val="white"/>
        </w:rPr>
      </w:r>
      <w:bookmarkStart w:id="81" w:name="_Toc103848565"/>
      <w:r>
        <w:rPr>
          <w:highlight w:val="white"/>
        </w:rPr>
      </w:r>
      <w:bookmarkStart w:id="82" w:name="_Toc107246261"/>
      <w:r>
        <w:rPr>
          <w:highlight w:val="white"/>
        </w:rPr>
      </w:r>
      <w:bookmarkStart w:id="83" w:name="_Toc104560880"/>
      <w:r>
        <w:rPr>
          <w:highlight w:val="white"/>
        </w:rPr>
      </w:r>
      <w:bookmarkStart w:id="84" w:name="_Toc16938553"/>
      <w:r>
        <w:rPr>
          <w:highlight w:val="white"/>
        </w:rPr>
      </w:r>
      <w:bookmarkStart w:id="85" w:name="_Toc20823309"/>
      <w:r>
        <w:rPr>
          <w:highlight w:val="white"/>
        </w:rPr>
      </w:r>
      <w:bookmarkStart w:id="86" w:name="_Toc513029237"/>
      <w:r>
        <w:rPr>
          <w:rFonts w:hint="eastAsia" w:ascii="宋体" w:hAnsi="宋体" w:eastAsia="宋体" w:cs="宋体"/>
          <w:b/>
          <w:bCs w:val="0"/>
          <w:color w:val="auto"/>
          <w:sz w:val="24"/>
          <w:szCs w:val="24"/>
          <w:highlight w:val="white"/>
          <w:lang w:val="en-US" w:eastAsia="zh-CN"/>
        </w:rPr>
        <w:t xml:space="preserve">36</w:t>
      </w:r>
      <w:r>
        <w:rPr>
          <w:rFonts w:hint="eastAsia" w:ascii="宋体" w:hAnsi="宋体" w:eastAsia="宋体" w:cs="宋体"/>
          <w:b/>
          <w:bCs w:val="0"/>
          <w:color w:val="auto"/>
          <w:sz w:val="24"/>
          <w:szCs w:val="24"/>
          <w:highlight w:val="white"/>
        </w:rPr>
        <w:t xml:space="preserve">.签订合同</w:t>
      </w:r>
      <w:bookmarkEnd w:id="81"/>
      <w:r>
        <w:rPr>
          <w:highlight w:val="white"/>
        </w:rPr>
      </w:r>
      <w:bookmarkEnd w:id="82"/>
      <w:r>
        <w:rPr>
          <w:highlight w:val="white"/>
        </w:rPr>
      </w:r>
      <w:bookmarkEnd w:id="83"/>
      <w:r>
        <w:rPr>
          <w:highlight w:val="white"/>
        </w:rPr>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36</w:t>
      </w:r>
      <w:r>
        <w:rPr>
          <w:rFonts w:hint="eastAsia" w:ascii="宋体" w:hAnsi="宋体" w:eastAsia="宋体" w:cs="宋体"/>
          <w:bCs/>
          <w:color w:val="auto"/>
          <w:sz w:val="24"/>
          <w:szCs w:val="24"/>
          <w:highlight w:val="white"/>
        </w:rPr>
        <w:t xml:space="preserve">.1采购人原则上应当自</w:t>
      </w:r>
      <w:r>
        <w:rPr>
          <w:rFonts w:hint="eastAsia" w:ascii="宋体" w:hAnsi="宋体" w:cs="宋体"/>
          <w:bCs/>
          <w:color w:val="auto"/>
          <w:sz w:val="24"/>
          <w:szCs w:val="24"/>
          <w:highlight w:val="white"/>
          <w:lang w:val="en-US" w:eastAsia="zh-CN"/>
        </w:rPr>
        <w:t xml:space="preserve">成交</w:t>
      </w:r>
      <w:r>
        <w:rPr>
          <w:rFonts w:hint="eastAsia" w:ascii="宋体" w:hAnsi="宋体" w:eastAsia="宋体" w:cs="宋体"/>
          <w:bCs/>
          <w:color w:val="auto"/>
          <w:sz w:val="24"/>
          <w:szCs w:val="24"/>
          <w:highlight w:val="white"/>
        </w:rPr>
        <w:t xml:space="preserve">通知书发出之日起15日内（最迟30日内），按照</w:t>
      </w:r>
      <w:r>
        <w:rPr>
          <w:rFonts w:hint="eastAsia" w:ascii="宋体" w:hAnsi="宋体" w:cs="宋体"/>
          <w:bCs/>
          <w:color w:val="auto"/>
          <w:sz w:val="24"/>
          <w:szCs w:val="24"/>
          <w:highlight w:val="white"/>
          <w:lang w:val="en-US" w:eastAsia="zh-CN"/>
        </w:rPr>
        <w:t xml:space="preserve">磋商</w:t>
      </w:r>
      <w:r>
        <w:rPr>
          <w:rFonts w:hint="eastAsia" w:ascii="宋体" w:hAnsi="宋体" w:eastAsia="宋体" w:cs="宋体"/>
          <w:bCs/>
          <w:color w:val="auto"/>
          <w:sz w:val="24"/>
          <w:szCs w:val="24"/>
          <w:highlight w:val="white"/>
        </w:rPr>
        <w:t xml:space="preserve">文件及</w:t>
      </w:r>
      <w:r>
        <w:rPr>
          <w:rFonts w:hint="eastAsia" w:ascii="宋体" w:hAnsi="宋体" w:cs="宋体"/>
          <w:bCs/>
          <w:color w:val="auto"/>
          <w:sz w:val="24"/>
          <w:szCs w:val="24"/>
          <w:highlight w:val="white"/>
          <w:lang w:val="en-US" w:eastAsia="zh-CN"/>
        </w:rPr>
        <w:t xml:space="preserve">响应</w:t>
      </w:r>
      <w:r>
        <w:rPr>
          <w:rFonts w:hint="eastAsia" w:ascii="宋体" w:hAnsi="宋体" w:eastAsia="宋体" w:cs="宋体"/>
          <w:bCs/>
          <w:color w:val="auto"/>
          <w:sz w:val="24"/>
          <w:szCs w:val="24"/>
          <w:highlight w:val="white"/>
        </w:rPr>
        <w:t xml:space="preserve">文件规定与</w:t>
      </w:r>
      <w:r>
        <w:rPr>
          <w:rFonts w:hint="eastAsia" w:ascii="宋体" w:hAnsi="宋体" w:cs="宋体"/>
          <w:bCs/>
          <w:color w:val="auto"/>
          <w:sz w:val="24"/>
          <w:szCs w:val="24"/>
          <w:highlight w:val="white"/>
          <w:lang w:val="en-US" w:eastAsia="zh-CN"/>
        </w:rPr>
        <w:t xml:space="preserve">成交</w:t>
      </w:r>
      <w:r>
        <w:rPr>
          <w:rFonts w:hint="eastAsia" w:ascii="宋体" w:hAnsi="宋体" w:eastAsia="宋体" w:cs="宋体"/>
          <w:bCs/>
          <w:color w:val="auto"/>
          <w:sz w:val="24"/>
          <w:szCs w:val="24"/>
          <w:highlight w:val="white"/>
        </w:rPr>
        <w:t xml:space="preserve">人签订政府采购合同。</w:t>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36</w:t>
      </w:r>
      <w:r>
        <w:rPr>
          <w:rFonts w:hint="eastAsia" w:ascii="宋体" w:hAnsi="宋体" w:eastAsia="宋体" w:cs="宋体"/>
          <w:bCs/>
          <w:color w:val="auto"/>
          <w:sz w:val="24"/>
          <w:szCs w:val="24"/>
          <w:highlight w:val="white"/>
        </w:rPr>
        <w:t xml:space="preserve">.2采购合同的双方当事人不得擅自变更、中止或者终止合同。合同继续履行将损害国家利益和社会公共利益的，双方当事人应当变更、中止或者终止合同。</w:t>
      </w:r>
      <w:r>
        <w:rPr>
          <w:rFonts w:hint="eastAsia" w:ascii="宋体" w:hAnsi="宋体" w:cs="宋体"/>
          <w:bCs/>
          <w:color w:val="auto"/>
          <w:sz w:val="24"/>
          <w:szCs w:val="24"/>
          <w:highlight w:val="white"/>
          <w:lang w:eastAsia="zh-CN"/>
        </w:rPr>
        <w:t xml:space="preserve">除法律法规规定或本合同另有约定外，采购人不得单方解除合同。若采购人无正当理由单方终止合同，应赔偿乙方因此遭受的全部直接损失及合理预期利润</w:t>
      </w:r>
      <w:r>
        <w:rPr>
          <w:rFonts w:hint="eastAsia" w:ascii="宋体" w:hAnsi="宋体" w:eastAsia="宋体" w:cs="宋体"/>
          <w:bCs/>
          <w:color w:val="auto"/>
          <w:sz w:val="24"/>
          <w:szCs w:val="24"/>
          <w:highlight w:val="white"/>
          <w:lang w:eastAsia="zh-CN"/>
        </w:rPr>
        <w:t xml:space="preserve">。</w:t>
      </w:r>
      <w:r>
        <w:rPr>
          <w:highlight w:val="white"/>
        </w:rPr>
      </w:r>
    </w:p>
    <w:p>
      <w:pPr>
        <w:ind w:firstLine="480"/>
        <w:spacing w:line="440" w:lineRule="exact"/>
        <w:rPr>
          <w:rFonts w:hint="default"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36.3</w:t>
      </w:r>
      <w:r>
        <w:rPr>
          <w:rFonts w:hint="eastAsia" w:ascii="宋体" w:hAnsi="宋体" w:eastAsia="宋体" w:cs="宋体"/>
          <w:bCs/>
          <w:color w:val="auto"/>
          <w:sz w:val="24"/>
          <w:szCs w:val="24"/>
          <w:highlight w:val="white"/>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36</w:t>
      </w:r>
      <w:r>
        <w:rPr>
          <w:rFonts w:hint="eastAsia" w:ascii="宋体" w:hAnsi="宋体" w:eastAsia="宋体" w:cs="宋体"/>
          <w:bCs/>
          <w:color w:val="auto"/>
          <w:sz w:val="24"/>
          <w:szCs w:val="24"/>
          <w:highlight w:val="white"/>
        </w:rPr>
        <w:t xml:space="preserve">.</w:t>
      </w:r>
      <w:r>
        <w:rPr>
          <w:rFonts w:hint="eastAsia" w:ascii="宋体" w:hAnsi="宋体" w:cs="宋体"/>
          <w:bCs/>
          <w:color w:val="auto"/>
          <w:sz w:val="24"/>
          <w:szCs w:val="24"/>
          <w:highlight w:val="white"/>
          <w:lang w:val="en-US" w:eastAsia="zh-CN"/>
        </w:rPr>
        <w:t xml:space="preserve">4</w:t>
      </w:r>
      <w:r>
        <w:rPr>
          <w:rFonts w:hint="eastAsia" w:ascii="宋体" w:hAnsi="宋体" w:eastAsia="宋体" w:cs="宋体"/>
          <w:bCs/>
          <w:color w:val="auto"/>
          <w:sz w:val="24"/>
          <w:szCs w:val="24"/>
          <w:highlight w:val="white"/>
        </w:rPr>
        <w:t xml:space="preserve">联合体成交的，联合体各方应当共同与采购人签订合同，就成交项目向采购人承担连带责任。</w:t>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36</w:t>
      </w:r>
      <w:r>
        <w:rPr>
          <w:rFonts w:hint="eastAsia" w:ascii="宋体" w:hAnsi="宋体" w:eastAsia="宋体" w:cs="宋体"/>
          <w:bCs/>
          <w:color w:val="auto"/>
          <w:sz w:val="24"/>
          <w:szCs w:val="24"/>
          <w:highlight w:val="white"/>
        </w:rPr>
        <w:t xml:space="preserve">.</w:t>
      </w:r>
      <w:r>
        <w:rPr>
          <w:rFonts w:hint="eastAsia" w:ascii="宋体" w:hAnsi="宋体" w:cs="宋体"/>
          <w:bCs/>
          <w:color w:val="auto"/>
          <w:sz w:val="24"/>
          <w:szCs w:val="24"/>
          <w:highlight w:val="white"/>
          <w:lang w:val="en-US" w:eastAsia="zh-CN"/>
        </w:rPr>
        <w:t xml:space="preserve">5</w:t>
      </w:r>
      <w:r>
        <w:rPr>
          <w:rFonts w:hint="eastAsia" w:ascii="宋体" w:hAnsi="宋体" w:eastAsia="宋体" w:cs="宋体"/>
          <w:bCs/>
          <w:color w:val="auto"/>
          <w:sz w:val="24"/>
          <w:szCs w:val="24"/>
          <w:highlight w:val="white"/>
        </w:rPr>
        <w:t xml:space="preserve">采购合同不能转包。未经采购人同意，成交供应商也不得采用分包的形式履行合同，否则采购人有权终止合同。转包或分包造成采购人损失的，成交供应商应承担相应赔偿责任。</w:t>
      </w:r>
      <w:r>
        <w:rPr>
          <w:highlight w:val="white"/>
        </w:rPr>
      </w:r>
    </w:p>
    <w:p>
      <w:pPr>
        <w:ind w:firstLine="480"/>
        <w:spacing w:line="440" w:lineRule="exact"/>
        <w:rPr>
          <w:rFonts w:hint="eastAsia" w:ascii="宋体" w:hAnsi="宋体" w:cs="宋体"/>
          <w:bCs/>
          <w:color w:val="auto"/>
          <w:sz w:val="24"/>
          <w:szCs w:val="24"/>
          <w:highlight w:val="white"/>
        </w:rPr>
      </w:pPr>
      <w:r>
        <w:rPr>
          <w:rFonts w:hint="eastAsia" w:ascii="宋体" w:hAnsi="宋体" w:cs="宋体"/>
          <w:bCs/>
          <w:color w:val="auto"/>
          <w:sz w:val="24"/>
          <w:szCs w:val="24"/>
          <w:highlight w:val="white"/>
          <w:lang w:val="en-US" w:eastAsia="zh-CN"/>
        </w:rPr>
        <w:t xml:space="preserve">36.6</w:t>
      </w:r>
      <w:r>
        <w:rPr>
          <w:rFonts w:hint="eastAsia" w:ascii="宋体" w:hAnsi="宋体" w:eastAsia="宋体" w:cs="宋体"/>
          <w:bCs/>
          <w:color w:val="auto"/>
          <w:sz w:val="24"/>
          <w:szCs w:val="24"/>
          <w:highlight w:val="white"/>
        </w:rPr>
        <w:t xml:space="preserve">成交</w:t>
      </w:r>
      <w:r>
        <w:rPr>
          <w:rFonts w:hint="eastAsia" w:ascii="宋体" w:hAnsi="宋体" w:cs="宋体"/>
          <w:bCs/>
          <w:color w:val="auto"/>
          <w:sz w:val="24"/>
          <w:szCs w:val="24"/>
          <w:highlight w:val="white"/>
          <w:lang w:val="en-US" w:eastAsia="zh-CN"/>
        </w:rPr>
        <w:t xml:space="preserve">人</w:t>
      </w:r>
      <w:r>
        <w:rPr>
          <w:rFonts w:hint="eastAsia" w:ascii="宋体" w:hAnsi="宋体" w:eastAsia="宋体" w:cs="宋体"/>
          <w:bCs/>
          <w:color w:val="auto"/>
          <w:sz w:val="24"/>
          <w:szCs w:val="24"/>
          <w:highlight w:val="white"/>
        </w:rPr>
        <w:t xml:space="preserve">拒绝与采购人签订合同的，采购人可以按照评审报告推荐的成交候选人名单排序，确定下一候选人为成交</w:t>
      </w:r>
      <w:r>
        <w:rPr>
          <w:rFonts w:hint="eastAsia" w:ascii="宋体" w:hAnsi="宋体" w:cs="宋体"/>
          <w:bCs/>
          <w:color w:val="auto"/>
          <w:sz w:val="24"/>
          <w:szCs w:val="24"/>
          <w:highlight w:val="white"/>
          <w:lang w:val="en-US" w:eastAsia="zh-CN"/>
        </w:rPr>
        <w:t xml:space="preserve">人</w:t>
      </w:r>
      <w:r>
        <w:rPr>
          <w:rFonts w:hint="eastAsia" w:ascii="宋体" w:hAnsi="宋体" w:eastAsia="宋体" w:cs="宋体"/>
          <w:bCs/>
          <w:color w:val="auto"/>
          <w:sz w:val="24"/>
          <w:szCs w:val="24"/>
          <w:highlight w:val="white"/>
        </w:rPr>
        <w:t xml:space="preserve">，也可以重新开展采购活动。</w:t>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cs="宋体"/>
          <w:bCs/>
          <w:color w:val="auto"/>
          <w:sz w:val="24"/>
          <w:szCs w:val="24"/>
          <w:highlight w:val="white"/>
          <w:lang w:val="en-US" w:eastAsia="zh-CN"/>
        </w:rPr>
        <w:t xml:space="preserve">36</w:t>
      </w:r>
      <w:r>
        <w:rPr>
          <w:rFonts w:hint="eastAsia" w:ascii="宋体" w:hAnsi="宋体" w:eastAsia="宋体" w:cs="宋体"/>
          <w:bCs/>
          <w:color w:val="auto"/>
          <w:sz w:val="24"/>
          <w:szCs w:val="24"/>
          <w:highlight w:val="white"/>
        </w:rPr>
        <w:t xml:space="preserve">.</w:t>
      </w:r>
      <w:r>
        <w:rPr>
          <w:rFonts w:hint="eastAsia" w:ascii="宋体" w:hAnsi="宋体" w:cs="宋体"/>
          <w:bCs/>
          <w:color w:val="auto"/>
          <w:sz w:val="24"/>
          <w:szCs w:val="24"/>
          <w:highlight w:val="white"/>
          <w:lang w:val="en-US" w:eastAsia="zh-CN"/>
        </w:rPr>
        <w:t xml:space="preserve">7</w:t>
      </w:r>
      <w:r>
        <w:rPr>
          <w:rFonts w:hint="eastAsia" w:ascii="宋体" w:hAnsi="宋体" w:eastAsia="宋体" w:cs="宋体"/>
          <w:bCs/>
          <w:color w:val="auto"/>
          <w:sz w:val="24"/>
          <w:szCs w:val="24"/>
          <w:highlight w:val="white"/>
          <w:lang w:val="zh-CN"/>
        </w:rPr>
        <w:t xml:space="preserve">本项目将根据政府采购法及相关法规，</w:t>
      </w:r>
      <w:bookmarkStart w:id="87" w:name="OLE_LINK17"/>
      <w:r>
        <w:rPr>
          <w:rFonts w:hint="eastAsia" w:ascii="宋体" w:hAnsi="宋体" w:eastAsia="宋体" w:cs="宋体"/>
          <w:bCs/>
          <w:color w:val="auto"/>
          <w:sz w:val="24"/>
          <w:szCs w:val="24"/>
          <w:highlight w:val="white"/>
          <w:lang w:val="zh-CN"/>
        </w:rPr>
        <w:t xml:space="preserve">《江苏省政府采购履约验收管理办法》</w:t>
      </w:r>
      <w:bookmarkEnd w:id="87"/>
      <w:r>
        <w:rPr>
          <w:rFonts w:hint="eastAsia" w:ascii="宋体" w:hAnsi="宋体" w:eastAsia="宋体" w:cs="宋体"/>
          <w:bCs/>
          <w:color w:val="auto"/>
          <w:sz w:val="24"/>
          <w:szCs w:val="24"/>
          <w:highlight w:val="white"/>
          <w:lang w:val="zh-CN"/>
        </w:rPr>
        <w:t xml:space="preserve">文件的规定，对供应商进行履约验收，确认验收合格的，将出具《政府采购履约验收书》。《政府采购履约验收书》、合同是申请支付政府采购合同价款的必备资料。</w:t>
      </w:r>
      <w:r>
        <w:rPr>
          <w:highlight w:val="white"/>
        </w:rPr>
      </w:r>
    </w:p>
    <w:p>
      <w:pPr>
        <w:ind w:firstLine="480"/>
        <w:spacing w:line="440" w:lineRule="exact"/>
        <w:rPr>
          <w:rFonts w:hint="eastAsia" w:ascii="宋体" w:hAnsi="宋体" w:eastAsia="宋体" w:cs="宋体"/>
          <w:b/>
          <w:bCs w:val="0"/>
          <w:color w:val="auto"/>
          <w:sz w:val="24"/>
          <w:szCs w:val="24"/>
          <w:highlight w:val="white"/>
        </w:rPr>
      </w:pPr>
      <w:r>
        <w:rPr>
          <w:highlight w:val="white"/>
        </w:rPr>
      </w:r>
      <w:bookmarkStart w:id="88" w:name="_Toc107246262"/>
      <w:r>
        <w:rPr>
          <w:highlight w:val="white"/>
        </w:rPr>
      </w:r>
      <w:bookmarkStart w:id="89" w:name="_Toc103848567"/>
      <w:r>
        <w:rPr>
          <w:highlight w:val="white"/>
        </w:rPr>
      </w:r>
      <w:bookmarkStart w:id="90" w:name="_Toc104560881"/>
      <w:r>
        <w:rPr>
          <w:rFonts w:hint="eastAsia" w:ascii="宋体" w:hAnsi="宋体" w:eastAsia="宋体" w:cs="宋体"/>
          <w:b/>
          <w:bCs w:val="0"/>
          <w:color w:val="auto"/>
          <w:sz w:val="24"/>
          <w:szCs w:val="24"/>
          <w:highlight w:val="white"/>
          <w:lang w:val="en-US" w:eastAsia="zh-CN"/>
        </w:rPr>
        <w:t xml:space="preserve">37</w:t>
      </w:r>
      <w:r>
        <w:rPr>
          <w:rFonts w:hint="eastAsia" w:ascii="宋体" w:hAnsi="宋体" w:eastAsia="宋体" w:cs="宋体"/>
          <w:b/>
          <w:bCs w:val="0"/>
          <w:color w:val="auto"/>
          <w:sz w:val="24"/>
          <w:szCs w:val="24"/>
          <w:highlight w:val="white"/>
        </w:rPr>
        <w:t xml:space="preserve">.履约保证金</w:t>
      </w:r>
      <w:bookmarkEnd w:id="88"/>
      <w:r>
        <w:rPr>
          <w:highlight w:val="white"/>
        </w:rPr>
      </w:r>
      <w:bookmarkEnd w:id="89"/>
      <w:r>
        <w:rPr>
          <w:highlight w:val="white"/>
        </w:rPr>
      </w:r>
      <w:bookmarkEnd w:id="90"/>
      <w:r>
        <w:rPr>
          <w:highlight w:val="white"/>
        </w:rPr>
      </w:r>
      <w:r>
        <w:rPr>
          <w:highlight w:val="white"/>
        </w:rPr>
      </w:r>
    </w:p>
    <w:p>
      <w:pPr>
        <w:ind w:firstLine="480"/>
        <w:spacing w:line="440" w:lineRule="exact"/>
        <w:rPr>
          <w:rFonts w:hint="eastAsia" w:ascii="宋体" w:hAnsi="宋体" w:eastAsia="宋体" w:cs="宋体"/>
          <w:b/>
          <w:bCs w:val="0"/>
          <w:color w:val="auto"/>
          <w:sz w:val="24"/>
          <w:szCs w:val="24"/>
          <w:highlight w:val="white"/>
        </w:rPr>
      </w:pPr>
      <w:r>
        <w:rPr>
          <w:rFonts w:hint="eastAsia" w:ascii="宋体" w:hAnsi="宋体" w:eastAsia="宋体" w:cs="宋体"/>
          <w:bCs/>
          <w:color w:val="auto"/>
          <w:sz w:val="24"/>
          <w:szCs w:val="24"/>
          <w:highlight w:val="white"/>
          <w:lang w:val="en-US" w:eastAsia="zh-CN"/>
        </w:rPr>
        <w:t xml:space="preserve">37</w:t>
      </w:r>
      <w:r>
        <w:rPr>
          <w:rFonts w:hint="eastAsia" w:ascii="宋体" w:hAnsi="宋体" w:eastAsia="宋体" w:cs="宋体"/>
          <w:bCs/>
          <w:color w:val="auto"/>
          <w:sz w:val="24"/>
          <w:szCs w:val="24"/>
          <w:highlight w:val="white"/>
        </w:rPr>
        <w:t xml:space="preserve">.1本项目是否缴纳履约保证金见</w:t>
      </w:r>
      <w:r>
        <w:rPr>
          <w:rFonts w:hint="eastAsia" w:ascii="宋体" w:hAnsi="宋体" w:eastAsia="宋体" w:cs="宋体"/>
          <w:b/>
          <w:bCs w:val="0"/>
          <w:color w:val="auto"/>
          <w:sz w:val="24"/>
          <w:szCs w:val="24"/>
          <w:highlight w:val="white"/>
        </w:rPr>
        <w:t xml:space="preserve">供应商须知前附表。</w:t>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37</w:t>
      </w:r>
      <w:r>
        <w:rPr>
          <w:rFonts w:hint="eastAsia" w:ascii="宋体" w:hAnsi="宋体" w:eastAsia="宋体" w:cs="宋体"/>
          <w:bCs/>
          <w:color w:val="auto"/>
          <w:sz w:val="24"/>
          <w:szCs w:val="24"/>
          <w:highlight w:val="white"/>
        </w:rPr>
        <w:t xml:space="preserve">.2</w:t>
      </w:r>
      <w:r>
        <w:rPr>
          <w:rFonts w:hint="eastAsia" w:ascii="宋体" w:hAnsi="宋体" w:eastAsia="宋体" w:cs="宋体"/>
          <w:b/>
          <w:bCs w:val="0"/>
          <w:color w:val="auto"/>
          <w:sz w:val="24"/>
          <w:szCs w:val="24"/>
          <w:highlight w:val="white"/>
        </w:rPr>
        <w:t xml:space="preserve">供应商须知前附表</w:t>
      </w:r>
      <w:r>
        <w:rPr>
          <w:rFonts w:hint="eastAsia" w:ascii="宋体" w:hAnsi="宋体" w:eastAsia="宋体" w:cs="宋体"/>
          <w:bCs/>
          <w:color w:val="auto"/>
          <w:sz w:val="24"/>
          <w:szCs w:val="24"/>
          <w:highlight w:val="white"/>
        </w:rPr>
        <w:t xml:space="preserve">规定交纳履约保证金的，成交供应商在签订采购合同前，向采购人提交履约保证金。联合体成交的，履约保证金以联合体各方或联合体中牵头人的名义提交。</w:t>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37</w:t>
      </w:r>
      <w:r>
        <w:rPr>
          <w:rFonts w:hint="eastAsia" w:ascii="宋体" w:hAnsi="宋体" w:eastAsia="宋体" w:cs="宋体"/>
          <w:bCs/>
          <w:color w:val="auto"/>
          <w:sz w:val="24"/>
          <w:szCs w:val="24"/>
          <w:highlight w:val="white"/>
        </w:rPr>
        <w:t xml:space="preserve">.3成交供应商没有按照</w:t>
      </w:r>
      <w:r>
        <w:rPr>
          <w:rFonts w:hint="eastAsia" w:ascii="宋体" w:hAnsi="宋体" w:eastAsia="宋体" w:cs="宋体"/>
          <w:b/>
          <w:bCs w:val="0"/>
          <w:color w:val="auto"/>
          <w:sz w:val="24"/>
          <w:szCs w:val="24"/>
          <w:highlight w:val="white"/>
        </w:rPr>
        <w:t xml:space="preserve">供应商须知前附表</w:t>
      </w:r>
      <w:r>
        <w:rPr>
          <w:rFonts w:hint="eastAsia" w:ascii="宋体" w:hAnsi="宋体" w:eastAsia="宋体" w:cs="宋体"/>
          <w:bCs/>
          <w:color w:val="auto"/>
          <w:sz w:val="24"/>
          <w:szCs w:val="24"/>
          <w:highlight w:val="white"/>
        </w:rPr>
        <w:t xml:space="preserve">的规定提交履约保证金的，视为放弃成交，其磋商保证金不予退还。</w:t>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cs="宋体"/>
          <w:bCs/>
          <w:color w:val="auto"/>
          <w:sz w:val="24"/>
          <w:szCs w:val="24"/>
          <w:highlight w:val="white"/>
          <w:lang w:val="en-US" w:eastAsia="zh-CN"/>
        </w:rPr>
        <w:t xml:space="preserve">37.4</w:t>
      </w:r>
      <w:r>
        <w:rPr>
          <w:rFonts w:hint="eastAsia" w:ascii="宋体" w:hAnsi="宋体" w:eastAsia="宋体" w:cs="宋体"/>
          <w:bCs/>
          <w:color w:val="auto"/>
          <w:sz w:val="24"/>
          <w:szCs w:val="24"/>
          <w:highlight w:val="white"/>
        </w:rPr>
        <w:t xml:space="preserve">根据《关于在全省政府采购领域推行电子履约保函（保险）的通知</w:t>
      </w:r>
      <w:r>
        <w:rPr>
          <w:rFonts w:hint="eastAsia" w:ascii="宋体" w:hAnsi="宋体" w:cs="宋体"/>
          <w:bCs/>
          <w:color w:val="auto"/>
          <w:sz w:val="24"/>
          <w:szCs w:val="24"/>
          <w:highlight w:val="white"/>
          <w:lang w:eastAsia="zh-CN"/>
        </w:rPr>
        <w:t xml:space="preserve">》（</w:t>
      </w:r>
      <w:r>
        <w:rPr>
          <w:rFonts w:hint="eastAsia" w:ascii="宋体" w:hAnsi="宋体" w:eastAsia="宋体" w:cs="宋体"/>
          <w:bCs/>
          <w:color w:val="auto"/>
          <w:sz w:val="24"/>
          <w:szCs w:val="24"/>
          <w:highlight w:val="white"/>
        </w:rPr>
        <w:t xml:space="preserve">苏财购</w:t>
      </w:r>
      <w:r>
        <w:rPr>
          <w:rFonts w:hint="eastAsia" w:ascii="宋体" w:hAnsi="宋体" w:cs="宋体"/>
          <w:bCs/>
          <w:color w:val="auto"/>
          <w:sz w:val="24"/>
          <w:szCs w:val="24"/>
          <w:highlight w:val="white"/>
          <w:lang w:eastAsia="zh-CN"/>
        </w:rPr>
        <w:t xml:space="preserve">〔2023〕150号</w:t>
      </w:r>
      <w:r>
        <w:rPr>
          <w:rFonts w:hint="eastAsia" w:ascii="宋体" w:hAnsi="宋体" w:eastAsia="宋体" w:cs="宋体"/>
          <w:bCs/>
          <w:color w:val="auto"/>
          <w:sz w:val="24"/>
          <w:szCs w:val="24"/>
          <w:highlight w:val="white"/>
        </w:rPr>
        <w:t xml:space="preserve">）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bookmarkEnd w:id="84"/>
      <w:r>
        <w:rPr>
          <w:highlight w:val="white"/>
        </w:rPr>
      </w:r>
      <w:bookmarkEnd w:id="85"/>
      <w:r>
        <w:rPr>
          <w:highlight w:val="white"/>
        </w:rPr>
      </w:r>
      <w:bookmarkEnd w:id="86"/>
      <w:r>
        <w:rPr>
          <w:highlight w:val="white"/>
        </w:rPr>
      </w:r>
      <w:r>
        <w:rPr>
          <w:highlight w:val="white"/>
        </w:rPr>
      </w:r>
    </w:p>
    <w:p>
      <w:pPr>
        <w:spacing w:line="440" w:lineRule="exact"/>
        <w:rPr>
          <w:rFonts w:hint="eastAsia" w:ascii="宋体" w:hAnsi="宋体" w:eastAsia="宋体" w:cs="宋体"/>
          <w:b/>
          <w:bCs w:val="0"/>
          <w:color w:val="auto"/>
          <w:sz w:val="24"/>
          <w:szCs w:val="24"/>
          <w:highlight w:val="white"/>
        </w:rPr>
      </w:pPr>
      <w:r>
        <w:rPr>
          <w:highlight w:val="white"/>
        </w:rPr>
      </w:r>
      <w:bookmarkStart w:id="91" w:name="_Toc103848569"/>
      <w:r>
        <w:rPr>
          <w:highlight w:val="white"/>
        </w:rPr>
      </w:r>
      <w:bookmarkStart w:id="92" w:name="_Toc107246263"/>
      <w:r>
        <w:rPr>
          <w:rFonts w:hint="eastAsia" w:ascii="宋体" w:hAnsi="宋体" w:eastAsia="宋体" w:cs="宋体"/>
          <w:b/>
          <w:bCs w:val="0"/>
          <w:color w:val="auto"/>
          <w:sz w:val="24"/>
          <w:szCs w:val="24"/>
          <w:highlight w:val="white"/>
          <w:lang w:val="en-US" w:eastAsia="zh-CN"/>
        </w:rPr>
        <w:t xml:space="preserve">八、</w:t>
      </w:r>
      <w:r>
        <w:rPr>
          <w:rFonts w:hint="eastAsia" w:ascii="宋体" w:hAnsi="宋体" w:eastAsia="宋体" w:cs="宋体"/>
          <w:b/>
          <w:bCs w:val="0"/>
          <w:color w:val="auto"/>
          <w:sz w:val="24"/>
          <w:szCs w:val="24"/>
          <w:highlight w:val="white"/>
        </w:rPr>
        <w:t xml:space="preserve">询问与质疑</w:t>
      </w:r>
      <w:bookmarkEnd w:id="91"/>
      <w:r>
        <w:rPr>
          <w:highlight w:val="white"/>
        </w:rPr>
      </w:r>
      <w:bookmarkEnd w:id="92"/>
      <w:r>
        <w:rPr>
          <w:highlight w:val="white"/>
        </w:rPr>
      </w:r>
      <w:r>
        <w:rPr>
          <w:highlight w:val="white"/>
        </w:rPr>
      </w:r>
    </w:p>
    <w:p>
      <w:pPr>
        <w:ind w:firstLine="480"/>
        <w:spacing w:line="440" w:lineRule="exact"/>
        <w:rPr>
          <w:rFonts w:hint="eastAsia" w:ascii="宋体" w:hAnsi="宋体" w:eastAsia="宋体" w:cs="宋体"/>
          <w:b/>
          <w:bCs w:val="0"/>
          <w:color w:val="auto"/>
          <w:sz w:val="24"/>
          <w:szCs w:val="24"/>
          <w:highlight w:val="white"/>
        </w:rPr>
      </w:pPr>
      <w:r>
        <w:rPr>
          <w:highlight w:val="white"/>
        </w:rPr>
      </w:r>
      <w:bookmarkStart w:id="93" w:name="_Toc102117306"/>
      <w:r>
        <w:rPr>
          <w:highlight w:val="white"/>
        </w:rPr>
      </w:r>
      <w:bookmarkStart w:id="94" w:name="_Toc107246265"/>
      <w:r>
        <w:rPr>
          <w:highlight w:val="white"/>
        </w:rPr>
      </w:r>
      <w:bookmarkStart w:id="95" w:name="_Toc104560884"/>
      <w:r>
        <w:rPr>
          <w:rFonts w:hint="eastAsia" w:ascii="宋体" w:hAnsi="宋体" w:cs="宋体"/>
          <w:b/>
          <w:bCs w:val="0"/>
          <w:color w:val="auto"/>
          <w:sz w:val="24"/>
          <w:szCs w:val="24"/>
          <w:highlight w:val="white"/>
          <w:lang w:val="en-US" w:eastAsia="zh-CN"/>
        </w:rPr>
        <w:t xml:space="preserve">38.</w:t>
      </w:r>
      <w:r>
        <w:rPr>
          <w:rFonts w:hint="eastAsia" w:ascii="宋体" w:hAnsi="宋体" w:eastAsia="宋体" w:cs="宋体"/>
          <w:b/>
          <w:bCs w:val="0"/>
          <w:color w:val="auto"/>
          <w:sz w:val="24"/>
          <w:szCs w:val="24"/>
          <w:highlight w:val="white"/>
        </w:rPr>
        <w:t xml:space="preserve">质疑</w:t>
      </w:r>
      <w:bookmarkEnd w:id="93"/>
      <w:r>
        <w:rPr>
          <w:highlight w:val="white"/>
        </w:rPr>
      </w:r>
      <w:bookmarkEnd w:id="94"/>
      <w:r>
        <w:rPr>
          <w:highlight w:val="white"/>
        </w:rPr>
      </w:r>
      <w:bookmarkEnd w:id="95"/>
      <w:r>
        <w:rPr>
          <w:highlight w:val="white"/>
        </w:rPr>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3</w:t>
      </w:r>
      <w:r>
        <w:rPr>
          <w:rFonts w:hint="eastAsia" w:ascii="宋体" w:hAnsi="宋体" w:cs="宋体"/>
          <w:bCs/>
          <w:color w:val="auto"/>
          <w:sz w:val="24"/>
          <w:szCs w:val="24"/>
          <w:highlight w:val="white"/>
          <w:lang w:val="en-US" w:eastAsia="zh-CN"/>
        </w:rPr>
        <w:t xml:space="preserve">8</w:t>
      </w:r>
      <w:r>
        <w:rPr>
          <w:rFonts w:hint="eastAsia" w:ascii="宋体" w:hAnsi="宋体" w:eastAsia="宋体" w:cs="宋体"/>
          <w:bCs/>
          <w:color w:val="auto"/>
          <w:sz w:val="24"/>
          <w:szCs w:val="24"/>
          <w:highlight w:val="white"/>
        </w:rPr>
        <w:t xml:space="preserve">.1质疑及答复遵守《政府采购质疑和投诉办法》（中华人民共和国财政部令第94号）规定。</w:t>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3</w:t>
      </w:r>
      <w:r>
        <w:rPr>
          <w:rFonts w:hint="eastAsia" w:ascii="宋体" w:hAnsi="宋体" w:cs="宋体"/>
          <w:bCs/>
          <w:color w:val="auto"/>
          <w:sz w:val="24"/>
          <w:szCs w:val="24"/>
          <w:highlight w:val="white"/>
          <w:lang w:val="en-US" w:eastAsia="zh-CN"/>
        </w:rPr>
        <w:t xml:space="preserve">8</w:t>
      </w:r>
      <w:r>
        <w:rPr>
          <w:rFonts w:hint="eastAsia" w:ascii="宋体" w:hAnsi="宋体" w:eastAsia="宋体" w:cs="宋体"/>
          <w:bCs/>
          <w:color w:val="auto"/>
          <w:sz w:val="24"/>
          <w:szCs w:val="24"/>
          <w:highlight w:val="white"/>
          <w:lang w:val="en-US" w:eastAsia="zh-CN"/>
        </w:rPr>
        <w:t xml:space="preserve">.2</w:t>
      </w:r>
      <w:r>
        <w:rPr>
          <w:rFonts w:hint="eastAsia" w:ascii="宋体" w:hAnsi="宋体" w:eastAsia="宋体" w:cs="宋体"/>
          <w:bCs/>
          <w:color w:val="auto"/>
          <w:sz w:val="24"/>
          <w:szCs w:val="24"/>
          <w:highlight w:val="white"/>
        </w:rPr>
        <w:t xml:space="preserve">供应商认为</w:t>
      </w:r>
      <w:r>
        <w:rPr>
          <w:rFonts w:hint="eastAsia" w:ascii="宋体" w:hAnsi="宋体" w:cs="宋体"/>
          <w:bCs/>
          <w:color w:val="auto"/>
          <w:sz w:val="24"/>
          <w:szCs w:val="24"/>
          <w:highlight w:val="white"/>
          <w:lang w:val="en-US" w:eastAsia="zh-CN"/>
        </w:rPr>
        <w:t xml:space="preserve">磋商</w:t>
      </w:r>
      <w:r>
        <w:rPr>
          <w:rFonts w:hint="eastAsia" w:ascii="宋体" w:hAnsi="宋体" w:eastAsia="宋体" w:cs="宋体"/>
          <w:bCs/>
          <w:color w:val="auto"/>
          <w:sz w:val="24"/>
          <w:szCs w:val="24"/>
          <w:highlight w:val="white"/>
        </w:rPr>
        <w:t xml:space="preserve">文件、采购过程和采购结果使自己的权益受到损害的，可以在知道或应知其权益受到损害之日起七个工作日内，以书面形式根据下述</w:t>
      </w:r>
      <w:r>
        <w:rPr>
          <w:rFonts w:hint="eastAsia" w:ascii="宋体" w:hAnsi="宋体" w:cs="宋体"/>
          <w:bCs/>
          <w:color w:val="auto"/>
          <w:sz w:val="24"/>
          <w:szCs w:val="24"/>
          <w:highlight w:val="white"/>
          <w:lang w:val="en-US" w:eastAsia="zh-CN"/>
        </w:rPr>
        <w:t xml:space="preserve">39</w:t>
      </w:r>
      <w:r>
        <w:rPr>
          <w:rFonts w:hint="eastAsia" w:ascii="宋体" w:hAnsi="宋体" w:eastAsia="宋体" w:cs="宋体"/>
          <w:bCs/>
          <w:color w:val="auto"/>
          <w:sz w:val="24"/>
          <w:szCs w:val="24"/>
          <w:highlight w:val="white"/>
        </w:rPr>
        <w:t xml:space="preserve">.5条款的规定向</w:t>
      </w:r>
      <w:r>
        <w:rPr>
          <w:rFonts w:hint="eastAsia" w:ascii="宋体" w:hAnsi="宋体" w:cs="宋体"/>
          <w:bCs/>
          <w:color w:val="auto"/>
          <w:sz w:val="24"/>
          <w:szCs w:val="24"/>
          <w:highlight w:val="white"/>
          <w:lang w:val="en-US" w:eastAsia="zh-CN"/>
        </w:rPr>
        <w:t xml:space="preserve">采购代理机构</w:t>
      </w:r>
      <w:r>
        <w:rPr>
          <w:rFonts w:hint="eastAsia" w:ascii="宋体" w:hAnsi="宋体" w:eastAsia="宋体" w:cs="宋体"/>
          <w:bCs/>
          <w:color w:val="auto"/>
          <w:sz w:val="24"/>
          <w:szCs w:val="24"/>
          <w:highlight w:val="white"/>
        </w:rPr>
        <w:t xml:space="preserve">或采购人提出质疑。上述应知其权益受到损害之日，是指：</w:t>
      </w:r>
      <w:r>
        <w:rPr>
          <w:highlight w:val="white"/>
        </w:rPr>
      </w:r>
    </w:p>
    <w:p>
      <w:pPr>
        <w:ind w:firstLine="1024"/>
        <w:spacing w:line="44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①对可以质疑的采购文件提出质疑的，为收到采购文件之日或者采购文件公告期限届满之日；</w:t>
      </w:r>
      <w:r>
        <w:rPr>
          <w:highlight w:val="white"/>
        </w:rPr>
      </w:r>
    </w:p>
    <w:p>
      <w:pPr>
        <w:ind w:firstLine="1024"/>
        <w:spacing w:line="44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②对采购过程提出质疑的，为各采购程序环节结束之日；</w:t>
      </w:r>
      <w:r>
        <w:rPr>
          <w:highlight w:val="white"/>
        </w:rPr>
      </w:r>
    </w:p>
    <w:p>
      <w:pPr>
        <w:ind w:firstLine="1024"/>
        <w:spacing w:line="440" w:lineRule="exact"/>
        <w:rPr>
          <w:rFonts w:hint="default"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③对中标或者成交结果提出质疑的，为中标或者成交结果公告期限届满之日。</w:t>
      </w:r>
      <w:r>
        <w:rPr>
          <w:highlight w:val="white"/>
        </w:rPr>
      </w:r>
    </w:p>
    <w:p>
      <w:pPr>
        <w:ind w:firstLine="480"/>
        <w:spacing w:line="440" w:lineRule="exact"/>
        <w:rPr>
          <w:rFonts w:hint="eastAsia" w:ascii="宋体" w:hAnsi="宋体" w:cs="宋体"/>
          <w:bCs/>
          <w:color w:val="auto"/>
          <w:sz w:val="24"/>
          <w:szCs w:val="24"/>
          <w:highlight w:val="white"/>
        </w:rPr>
      </w:pPr>
      <w:r>
        <w:rPr>
          <w:rFonts w:hint="eastAsia" w:ascii="宋体" w:hAnsi="宋体" w:cs="宋体"/>
          <w:bCs/>
          <w:color w:val="auto"/>
          <w:sz w:val="24"/>
          <w:szCs w:val="24"/>
          <w:highlight w:val="white"/>
          <w:lang w:val="en-US" w:eastAsia="zh-CN"/>
        </w:rPr>
        <w:t xml:space="preserve">38.3供应商应当在法定质疑期内一次性提出针对同一采购程序环节的质疑。供应商如在法定期限内对同一采购程序环节提出多次质疑的，采购代理机构、采购人将只对供应商第一次质疑作出答复。</w:t>
      </w:r>
      <w:r>
        <w:rPr>
          <w:highlight w:val="white"/>
        </w:rPr>
      </w:r>
    </w:p>
    <w:p>
      <w:pPr>
        <w:ind w:firstLine="480"/>
        <w:spacing w:line="440" w:lineRule="exact"/>
        <w:rPr>
          <w:rFonts w:hint="eastAsia" w:ascii="宋体" w:hAnsi="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3</w:t>
      </w:r>
      <w:r>
        <w:rPr>
          <w:rFonts w:hint="eastAsia" w:ascii="宋体" w:hAnsi="宋体" w:cs="宋体"/>
          <w:bCs/>
          <w:color w:val="auto"/>
          <w:sz w:val="24"/>
          <w:szCs w:val="24"/>
          <w:highlight w:val="white"/>
          <w:lang w:val="en-US" w:eastAsia="zh-CN"/>
        </w:rPr>
        <w:t xml:space="preserve">8</w:t>
      </w:r>
      <w:r>
        <w:rPr>
          <w:rFonts w:hint="eastAsia" w:ascii="宋体" w:hAnsi="宋体" w:eastAsia="宋体" w:cs="宋体"/>
          <w:bCs/>
          <w:color w:val="auto"/>
          <w:sz w:val="24"/>
          <w:szCs w:val="24"/>
          <w:highlight w:val="white"/>
          <w:lang w:val="en-US" w:eastAsia="zh-CN"/>
        </w:rPr>
        <w:t xml:space="preserve">.</w:t>
      </w:r>
      <w:r>
        <w:rPr>
          <w:rFonts w:hint="eastAsia" w:ascii="宋体" w:hAnsi="宋体" w:cs="宋体"/>
          <w:bCs/>
          <w:color w:val="auto"/>
          <w:sz w:val="24"/>
          <w:szCs w:val="24"/>
          <w:highlight w:val="white"/>
          <w:lang w:val="en-US" w:eastAsia="zh-CN"/>
        </w:rPr>
        <w:t xml:space="preserve">4提出质疑的供应商应当是参与所质疑项目采购活动的供应商，未依照采购公告要求获取磋商文件的供应商，视为未参与该项政府采购活动，不具备对该政府采购项目提出质疑的法定权利。</w:t>
      </w:r>
      <w:r>
        <w:rPr>
          <w:highlight w:val="white"/>
        </w:rPr>
      </w:r>
    </w:p>
    <w:p>
      <w:pPr>
        <w:ind w:firstLine="480"/>
        <w:spacing w:line="44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lang w:val="en-US" w:eastAsia="zh-CN"/>
        </w:rPr>
        <w:t xml:space="preserve">对磋商文件内容质疑时，需提供在“苏采云”系统中下载本项目磋商文件的《投标供应商确认函》，未提供的视为未依照采购公告要求获取磋商文件的供应商，不具备对该政府采购项目提出质疑的法定权利。</w:t>
      </w:r>
      <w:r>
        <w:rPr>
          <w:highlight w:val="white"/>
        </w:rPr>
      </w:r>
    </w:p>
    <w:p>
      <w:pPr>
        <w:ind w:firstLine="480"/>
        <w:spacing w:line="440" w:lineRule="exact"/>
        <w:rPr>
          <w:rFonts w:hint="eastAsia" w:ascii="宋体" w:hAnsi="宋体" w:cs="宋体"/>
          <w:bCs/>
          <w:color w:val="auto"/>
          <w:sz w:val="24"/>
          <w:szCs w:val="24"/>
          <w:highlight w:val="white"/>
        </w:rPr>
      </w:pPr>
      <w:r>
        <w:rPr>
          <w:rFonts w:hint="eastAsia" w:ascii="宋体" w:hAnsi="宋体" w:cs="宋体"/>
          <w:bCs/>
          <w:color w:val="auto"/>
          <w:sz w:val="24"/>
          <w:szCs w:val="24"/>
          <w:highlight w:val="white"/>
          <w:lang w:val="en-US" w:eastAsia="zh-CN"/>
        </w:rPr>
        <w:t xml:space="preserve">38.5接收质疑函的方式：书面形式（当场送达或邮寄方式）。</w:t>
      </w:r>
      <w:r>
        <w:rPr>
          <w:highlight w:val="white"/>
        </w:rPr>
      </w:r>
    </w:p>
    <w:p>
      <w:pPr>
        <w:ind w:firstLine="480"/>
        <w:spacing w:line="440" w:lineRule="exact"/>
        <w:rPr>
          <w:rFonts w:hint="eastAsia" w:ascii="宋体" w:hAnsi="宋体" w:cs="宋体"/>
          <w:bCs/>
          <w:color w:val="auto"/>
          <w:sz w:val="24"/>
          <w:szCs w:val="24"/>
          <w:highlight w:val="white"/>
        </w:rPr>
      </w:pPr>
      <w:r>
        <w:rPr>
          <w:rFonts w:hint="eastAsia" w:ascii="宋体" w:hAnsi="宋体" w:cs="宋体"/>
          <w:bCs/>
          <w:color w:val="auto"/>
          <w:sz w:val="24"/>
          <w:szCs w:val="24"/>
          <w:highlight w:val="white"/>
          <w:lang w:val="en-US" w:eastAsia="zh-CN"/>
        </w:rPr>
        <w:t xml:space="preserve">质疑联系人：姚怡君</w:t>
      </w:r>
      <w:r>
        <w:rPr>
          <w:highlight w:val="white"/>
        </w:rPr>
      </w:r>
    </w:p>
    <w:p>
      <w:pPr>
        <w:ind w:firstLine="480"/>
        <w:spacing w:line="440" w:lineRule="exact"/>
        <w:rPr>
          <w:rFonts w:hint="eastAsia" w:ascii="宋体" w:hAnsi="宋体" w:cs="宋体"/>
          <w:bCs/>
          <w:color w:val="auto"/>
          <w:sz w:val="24"/>
          <w:szCs w:val="24"/>
          <w:highlight w:val="white"/>
        </w:rPr>
      </w:pPr>
      <w:r>
        <w:rPr>
          <w:rFonts w:hint="eastAsia" w:ascii="宋体" w:hAnsi="宋体" w:cs="宋体"/>
          <w:bCs/>
          <w:color w:val="auto"/>
          <w:sz w:val="24"/>
          <w:szCs w:val="24"/>
          <w:highlight w:val="white"/>
          <w:lang w:val="en-US" w:eastAsia="zh-CN"/>
        </w:rPr>
        <w:t xml:space="preserve">联系电话：0512-65857193</w:t>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cs="宋体"/>
          <w:bCs/>
          <w:color w:val="auto"/>
          <w:sz w:val="24"/>
          <w:szCs w:val="24"/>
          <w:highlight w:val="white"/>
          <w:lang w:val="en-US" w:eastAsia="zh-CN"/>
        </w:rPr>
        <w:t xml:space="preserve">通讯地址：苏州市吴中区重楼路9号10楼</w:t>
      </w:r>
      <w:r>
        <w:rPr>
          <w:highlight w:val="white"/>
        </w:rPr>
      </w:r>
    </w:p>
    <w:p>
      <w:pPr>
        <w:ind w:firstLine="480"/>
        <w:spacing w:line="440" w:lineRule="exact"/>
        <w:rPr>
          <w:rFonts w:hint="eastAsia" w:ascii="宋体" w:hAnsi="宋体" w:cs="宋体"/>
          <w:bCs/>
          <w:color w:val="auto"/>
          <w:sz w:val="24"/>
          <w:szCs w:val="24"/>
          <w:highlight w:val="white"/>
        </w:rPr>
      </w:pPr>
      <w:r>
        <w:rPr>
          <w:highlight w:val="white"/>
        </w:rPr>
      </w:r>
      <w:bookmarkStart w:id="96" w:name="_Toc107246266"/>
      <w:r>
        <w:rPr>
          <w:rFonts w:hint="eastAsia" w:ascii="宋体" w:hAnsi="宋体" w:cs="宋体"/>
          <w:bCs/>
          <w:color w:val="auto"/>
          <w:sz w:val="24"/>
          <w:szCs w:val="24"/>
          <w:highlight w:val="white"/>
          <w:lang w:val="en-US" w:eastAsia="zh-CN"/>
        </w:rPr>
        <w:t xml:space="preserve">38.6供应商质疑函范本格式请参照“苏州市政府采购”网站——“下载中心”——“</w:t>
      </w:r>
      <w:r>
        <w:rPr>
          <w:rFonts w:hint="eastAsia" w:ascii="宋体" w:hAnsi="宋体" w:cs="宋体"/>
          <w:bCs/>
          <w:color w:val="auto"/>
          <w:sz w:val="24"/>
          <w:szCs w:val="24"/>
          <w:highlight w:val="white"/>
          <w:lang w:val="en-US" w:eastAsia="zh-CN"/>
        </w:rPr>
        <w:fldChar w:fldCharType="begin"/>
      </w:r>
      <w:r>
        <w:rPr>
          <w:rFonts w:hint="eastAsia" w:ascii="宋体" w:hAnsi="宋体" w:cs="宋体"/>
          <w:bCs/>
          <w:color w:val="auto"/>
          <w:sz w:val="24"/>
          <w:szCs w:val="24"/>
          <w:highlight w:val="white"/>
          <w:lang w:val="en-US" w:eastAsia="zh-CN"/>
        </w:rPr>
        <w:instrText xml:space="preserve"> HYPERLINK "http://czju.suzhou.gov.cn/zfcg/html/content/20180305093615738.shtml" \t "http://czju.suzhou.gov.cn/zfcg/html/channel/_blank" \o "政府采购供应商质疑函范本" </w:instrText>
      </w:r>
      <w:r>
        <w:rPr>
          <w:rFonts w:hint="eastAsia" w:ascii="宋体" w:hAnsi="宋体" w:cs="宋体"/>
          <w:bCs/>
          <w:color w:val="auto"/>
          <w:sz w:val="24"/>
          <w:szCs w:val="24"/>
          <w:highlight w:val="white"/>
          <w:lang w:val="en-US" w:eastAsia="zh-CN"/>
        </w:rPr>
        <w:fldChar w:fldCharType="separate"/>
      </w:r>
      <w:r>
        <w:rPr>
          <w:rFonts w:hint="eastAsia" w:ascii="宋体" w:hAnsi="宋体" w:cs="宋体"/>
          <w:bCs/>
          <w:color w:val="auto"/>
          <w:sz w:val="24"/>
          <w:szCs w:val="24"/>
          <w:highlight w:val="white"/>
          <w:lang w:val="en-US" w:eastAsia="zh-CN"/>
        </w:rPr>
        <w:t xml:space="preserve">政府采购供应商质疑函范本</w:t>
      </w:r>
      <w:r>
        <w:rPr>
          <w:rFonts w:hint="eastAsia" w:ascii="宋体" w:hAnsi="宋体" w:cs="宋体"/>
          <w:bCs/>
          <w:color w:val="auto"/>
          <w:sz w:val="24"/>
          <w:szCs w:val="24"/>
          <w:highlight w:val="white"/>
          <w:lang w:val="en-US" w:eastAsia="zh-CN"/>
        </w:rPr>
        <w:fldChar w:fldCharType="end"/>
      </w:r>
      <w:r>
        <w:rPr>
          <w:rFonts w:hint="eastAsia" w:ascii="宋体" w:hAnsi="宋体" w:cs="宋体"/>
          <w:bCs/>
          <w:color w:val="auto"/>
          <w:sz w:val="24"/>
          <w:szCs w:val="24"/>
          <w:highlight w:val="white"/>
          <w:lang w:val="en-US" w:eastAsia="zh-CN"/>
        </w:rPr>
        <w:t xml:space="preserve">”。 供应商如组成联合体参加投标，则《质疑函范本》中要求签字、盖章、加盖公章之处，联合体各方均须按要求签字、盖章、加盖公章。</w:t>
      </w:r>
      <w:r>
        <w:rPr>
          <w:highlight w:val="white"/>
        </w:rPr>
      </w:r>
    </w:p>
    <w:p>
      <w:pPr>
        <w:ind w:firstLine="480"/>
        <w:spacing w:line="440" w:lineRule="exact"/>
        <w:rPr>
          <w:rFonts w:hint="eastAsia" w:ascii="宋体" w:hAnsi="宋体" w:cs="宋体"/>
          <w:bCs/>
          <w:color w:val="auto"/>
          <w:sz w:val="24"/>
          <w:szCs w:val="24"/>
          <w:highlight w:val="white"/>
        </w:rPr>
      </w:pPr>
      <w:r>
        <w:rPr>
          <w:rFonts w:hint="eastAsia" w:ascii="宋体" w:hAnsi="宋体" w:cs="宋体"/>
          <w:bCs/>
          <w:color w:val="auto"/>
          <w:sz w:val="24"/>
          <w:szCs w:val="24"/>
          <w:highlight w:val="white"/>
          <w:lang w:val="en-US" w:eastAsia="zh-CN"/>
        </w:rPr>
        <w:t xml:space="preserve">38.7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highlight w:val="white"/>
        </w:rPr>
      </w:r>
    </w:p>
    <w:p>
      <w:pPr>
        <w:spacing w:line="440" w:lineRule="exact"/>
        <w:rPr>
          <w:rFonts w:hint="eastAsia" w:ascii="宋体" w:hAnsi="宋体" w:eastAsia="宋体" w:cs="宋体"/>
          <w:b/>
          <w:bCs w:val="0"/>
          <w:color w:val="auto"/>
          <w:sz w:val="24"/>
          <w:szCs w:val="24"/>
          <w:highlight w:val="white"/>
        </w:rPr>
      </w:pPr>
      <w:r>
        <w:rPr>
          <w:rFonts w:hint="eastAsia" w:ascii="宋体" w:hAnsi="宋体" w:cs="宋体"/>
          <w:b/>
          <w:bCs w:val="0"/>
          <w:color w:val="auto"/>
          <w:sz w:val="24"/>
          <w:szCs w:val="24"/>
          <w:highlight w:val="white"/>
          <w:lang w:val="en-US" w:eastAsia="zh-CN"/>
        </w:rPr>
        <w:t xml:space="preserve">九</w:t>
      </w:r>
      <w:r>
        <w:rPr>
          <w:rFonts w:hint="eastAsia" w:ascii="宋体" w:hAnsi="宋体" w:eastAsia="宋体" w:cs="宋体"/>
          <w:b/>
          <w:bCs w:val="0"/>
          <w:color w:val="auto"/>
          <w:sz w:val="24"/>
          <w:szCs w:val="24"/>
          <w:highlight w:val="white"/>
          <w:lang w:val="en-US" w:eastAsia="zh-CN"/>
        </w:rPr>
        <w:t xml:space="preserve">、</w:t>
      </w:r>
      <w:r>
        <w:rPr>
          <w:rFonts w:hint="eastAsia" w:ascii="宋体" w:hAnsi="宋体" w:eastAsia="宋体" w:cs="宋体"/>
          <w:b/>
          <w:bCs w:val="0"/>
          <w:color w:val="auto"/>
          <w:sz w:val="24"/>
          <w:szCs w:val="24"/>
          <w:highlight w:val="white"/>
        </w:rPr>
        <w:t xml:space="preserve">其他</w:t>
      </w:r>
      <w:bookmarkEnd w:id="96"/>
      <w:r>
        <w:rPr>
          <w:highlight w:val="white"/>
        </w:rPr>
      </w:r>
      <w:r>
        <w:rPr>
          <w:highlight w:val="white"/>
        </w:rPr>
      </w:r>
    </w:p>
    <w:p>
      <w:pPr>
        <w:ind w:firstLine="480"/>
        <w:spacing w:line="440" w:lineRule="exact"/>
        <w:rPr>
          <w:rFonts w:hint="eastAsia" w:ascii="宋体" w:hAnsi="宋体" w:eastAsia="宋体" w:cs="宋体"/>
          <w:bCs/>
          <w:color w:val="auto"/>
          <w:sz w:val="24"/>
          <w:szCs w:val="24"/>
          <w:highlight w:val="white"/>
        </w:rPr>
      </w:pPr>
      <w:r>
        <w:rPr>
          <w:highlight w:val="white"/>
        </w:rPr>
      </w:r>
      <w:bookmarkStart w:id="97" w:name="_Toc103848572"/>
      <w:r>
        <w:rPr>
          <w:highlight w:val="white"/>
        </w:rPr>
      </w:r>
      <w:bookmarkStart w:id="98" w:name="_Toc107246267"/>
      <w:r>
        <w:rPr>
          <w:highlight w:val="white"/>
        </w:rPr>
      </w:r>
      <w:bookmarkStart w:id="99" w:name="_Toc104560886"/>
      <w:r>
        <w:rPr>
          <w:rFonts w:hint="eastAsia" w:ascii="宋体" w:hAnsi="宋体" w:cs="宋体"/>
          <w:bCs/>
          <w:color w:val="auto"/>
          <w:sz w:val="24"/>
          <w:szCs w:val="24"/>
          <w:highlight w:val="white"/>
          <w:lang w:val="en-US" w:eastAsia="zh-CN"/>
        </w:rPr>
        <w:t xml:space="preserve">39.</w:t>
      </w:r>
      <w:r>
        <w:rPr>
          <w:rFonts w:hint="eastAsia" w:ascii="宋体" w:hAnsi="宋体" w:eastAsia="宋体" w:cs="宋体"/>
          <w:bCs/>
          <w:color w:val="auto"/>
          <w:sz w:val="24"/>
          <w:szCs w:val="24"/>
          <w:highlight w:val="white"/>
        </w:rPr>
        <w:t xml:space="preserve">采购代理服务费</w:t>
      </w:r>
      <w:bookmarkEnd w:id="97"/>
      <w:r>
        <w:rPr>
          <w:highlight w:val="white"/>
        </w:rPr>
      </w:r>
      <w:bookmarkEnd w:id="98"/>
      <w:r>
        <w:rPr>
          <w:highlight w:val="white"/>
        </w:rPr>
      </w:r>
      <w:bookmarkEnd w:id="99"/>
      <w:r>
        <w:rPr>
          <w:highlight w:val="white"/>
        </w:rPr>
      </w:r>
      <w:r>
        <w:rPr>
          <w:highlight w:val="white"/>
        </w:rPr>
      </w:r>
    </w:p>
    <w:p>
      <w:pPr>
        <w:ind w:firstLine="480"/>
        <w:spacing w:line="440" w:lineRule="exact"/>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t xml:space="preserve">成交供应商是否交纳采购代理服务费及相关要求见</w:t>
      </w:r>
      <w:r>
        <w:rPr>
          <w:rFonts w:hint="eastAsia" w:ascii="宋体" w:hAnsi="宋体" w:eastAsia="宋体" w:cs="宋体"/>
          <w:b/>
          <w:bCs w:val="0"/>
          <w:color w:val="auto"/>
          <w:sz w:val="24"/>
          <w:szCs w:val="24"/>
          <w:highlight w:val="white"/>
        </w:rPr>
        <w:t xml:space="preserve">供应商须知前附表</w:t>
      </w:r>
      <w:r>
        <w:rPr>
          <w:rFonts w:hint="eastAsia" w:ascii="宋体" w:hAnsi="宋体" w:eastAsia="宋体" w:cs="宋体"/>
          <w:bCs/>
          <w:color w:val="auto"/>
          <w:sz w:val="24"/>
          <w:szCs w:val="24"/>
          <w:highlight w:val="white"/>
        </w:rPr>
        <w:t xml:space="preserve">。</w:t>
      </w:r>
      <w:r>
        <w:rPr>
          <w:highlight w:val="white"/>
        </w:rPr>
      </w:r>
    </w:p>
    <w:p>
      <w:pPr>
        <w:ind w:firstLine="480"/>
        <w:spacing w:line="440" w:lineRule="exact"/>
        <w:rPr>
          <w:rFonts w:hint="eastAsia" w:ascii="宋体" w:hAnsi="宋体" w:eastAsia="宋体" w:cs="宋体"/>
          <w:bCs/>
          <w:color w:val="auto"/>
          <w:sz w:val="24"/>
          <w:szCs w:val="24"/>
          <w:highlight w:val="white"/>
        </w:rPr>
      </w:pPr>
      <w:r>
        <w:rPr>
          <w:highlight w:val="white"/>
        </w:rPr>
      </w:r>
      <w:bookmarkStart w:id="100" w:name="_Toc107246269"/>
      <w:r>
        <w:rPr>
          <w:highlight w:val="white"/>
        </w:rPr>
      </w:r>
      <w:bookmarkStart w:id="101" w:name="_Toc104560888"/>
      <w:r>
        <w:rPr>
          <w:highlight w:val="white"/>
        </w:rPr>
      </w:r>
      <w:bookmarkStart w:id="102" w:name="_Toc103848574"/>
      <w:r>
        <w:rPr>
          <w:rFonts w:hint="eastAsia" w:ascii="宋体" w:hAnsi="宋体" w:cs="宋体"/>
          <w:bCs/>
          <w:color w:val="auto"/>
          <w:sz w:val="24"/>
          <w:szCs w:val="24"/>
          <w:highlight w:val="white"/>
          <w:lang w:val="en-US" w:eastAsia="zh-CN"/>
        </w:rPr>
        <w:t xml:space="preserve">40.</w:t>
      </w:r>
      <w:r>
        <w:rPr>
          <w:rFonts w:hint="eastAsia" w:ascii="宋体" w:hAnsi="宋体" w:eastAsia="宋体" w:cs="宋体"/>
          <w:bCs/>
          <w:color w:val="auto"/>
          <w:sz w:val="24"/>
          <w:szCs w:val="24"/>
          <w:highlight w:val="white"/>
        </w:rPr>
        <w:t xml:space="preserve">文件解释权</w:t>
      </w:r>
      <w:bookmarkEnd w:id="100"/>
      <w:r>
        <w:rPr>
          <w:highlight w:val="white"/>
        </w:rPr>
      </w:r>
      <w:bookmarkEnd w:id="101"/>
      <w:r>
        <w:rPr>
          <w:highlight w:val="white"/>
        </w:rPr>
      </w:r>
      <w:bookmarkEnd w:id="102"/>
      <w:r>
        <w:rPr>
          <w:highlight w:val="white"/>
        </w:rPr>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eastAsia="宋体" w:cs="宋体"/>
          <w:bCs/>
          <w:color w:val="auto"/>
          <w:sz w:val="24"/>
          <w:szCs w:val="24"/>
          <w:highlight w:val="white"/>
        </w:rPr>
        <w:t xml:space="preserve">本磋商</w:t>
      </w:r>
      <w:r>
        <w:rPr>
          <w:rFonts w:hint="eastAsia" w:ascii="宋体" w:hAnsi="宋体" w:cs="宋体"/>
          <w:bCs/>
          <w:color w:val="auto"/>
          <w:sz w:val="24"/>
          <w:szCs w:val="24"/>
          <w:highlight w:val="white"/>
          <w:lang w:eastAsia="zh-CN"/>
        </w:rPr>
        <w:t xml:space="preserve">文件</w:t>
      </w:r>
      <w:r>
        <w:rPr>
          <w:rFonts w:hint="eastAsia" w:ascii="宋体" w:hAnsi="宋体" w:eastAsia="宋体" w:cs="宋体"/>
          <w:bCs/>
          <w:color w:val="auto"/>
          <w:sz w:val="24"/>
          <w:szCs w:val="24"/>
          <w:highlight w:val="white"/>
        </w:rPr>
        <w:t xml:space="preserve">由采购人（或采购代理机构）负责解释</w:t>
      </w:r>
      <w:r>
        <w:rPr>
          <w:rFonts w:hint="eastAsia" w:ascii="宋体" w:hAnsi="宋体" w:cs="宋体"/>
          <w:color w:val="auto"/>
          <w:sz w:val="24"/>
          <w:szCs w:val="24"/>
          <w:highlight w:val="white"/>
        </w:rPr>
        <w:t xml:space="preserve">。</w:t>
      </w:r>
      <w:r>
        <w:rPr>
          <w:highlight w:val="white"/>
        </w:rPr>
      </w:r>
    </w:p>
    <w:p>
      <w:pPr>
        <w:ind w:firstLine="480"/>
        <w:spacing w:line="440" w:lineRule="exact"/>
        <w:tabs>
          <w:tab w:val="left" w:pos="8930" w:leader="none"/>
          <w:tab w:val="left" w:pos="9306" w:leader="none"/>
        </w:tabs>
        <w:rPr>
          <w:rFonts w:hint="eastAsia" w:ascii="宋体" w:hAnsi="宋体" w:cs="宋体"/>
          <w:bCs/>
          <w:color w:val="auto"/>
          <w:sz w:val="24"/>
          <w:szCs w:val="24"/>
          <w:highlight w:val="white"/>
        </w:rPr>
      </w:pPr>
      <w:r>
        <w:rPr>
          <w:rFonts w:hint="eastAsia" w:ascii="宋体" w:hAnsi="宋体" w:cs="宋体"/>
          <w:bCs/>
          <w:color w:val="auto"/>
          <w:sz w:val="24"/>
          <w:szCs w:val="24"/>
          <w:highlight w:val="white"/>
          <w:lang w:val="en-US" w:eastAsia="zh-CN"/>
        </w:rPr>
        <w:t xml:space="preserve">41.</w:t>
      </w:r>
      <w:r>
        <w:rPr>
          <w:rFonts w:hint="eastAsia" w:ascii="宋体" w:hAnsi="宋体" w:cs="宋体"/>
          <w:bCs/>
          <w:color w:val="auto"/>
          <w:sz w:val="24"/>
          <w:szCs w:val="24"/>
          <w:highlight w:val="white"/>
          <w:lang w:eastAsia="zh-CN"/>
        </w:rPr>
        <w:t xml:space="preserve">未尽事宜</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sectPr>
          <w:footerReference w:type="default" r:id="rId11"/>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cs="宋体"/>
          <w:bCs/>
          <w:color w:val="auto"/>
          <w:sz w:val="24"/>
          <w:szCs w:val="24"/>
          <w:highlight w:val="white"/>
          <w:lang w:eastAsia="zh-CN"/>
        </w:rPr>
        <w:t xml:space="preserve">按有关法律法规的规定执行。</w:t>
      </w:r>
      <w:r>
        <w:rPr>
          <w:highlight w:val="white"/>
        </w:rPr>
      </w:r>
    </w:p>
    <w:p>
      <w:pPr>
        <w:jc w:val="center"/>
        <w:spacing w:line="440" w:lineRule="exact"/>
        <w:rPr>
          <w:rFonts w:hint="eastAsia" w:ascii="宋体" w:hAnsi="宋体" w:eastAsia="宋体" w:cs="宋体"/>
          <w:b/>
          <w:bCs/>
          <w:color w:val="auto"/>
          <w:spacing w:val="-4"/>
          <w:sz w:val="36"/>
          <w:szCs w:val="36"/>
          <w:highlight w:val="white"/>
        </w:rPr>
        <w:outlineLvl w:val="0"/>
      </w:pPr>
      <w:r>
        <w:rPr>
          <w:highlight w:val="white"/>
        </w:rPr>
      </w:r>
      <w:bookmarkStart w:id="103" w:name="_Toc30826"/>
      <w:r>
        <w:rPr>
          <w:rFonts w:hint="eastAsia" w:ascii="宋体" w:hAnsi="宋体" w:cs="宋体"/>
          <w:b/>
          <w:bCs/>
          <w:color w:val="auto"/>
          <w:spacing w:val="-4"/>
          <w:sz w:val="36"/>
          <w:szCs w:val="36"/>
          <w:highlight w:val="white"/>
        </w:rPr>
        <w:t xml:space="preserve">第三章 采购</w:t>
      </w:r>
      <w:r>
        <w:rPr>
          <w:rFonts w:hint="eastAsia" w:ascii="宋体" w:hAnsi="宋体" w:cs="宋体"/>
          <w:b/>
          <w:bCs/>
          <w:color w:val="auto"/>
          <w:spacing w:val="-4"/>
          <w:sz w:val="36"/>
          <w:szCs w:val="36"/>
          <w:highlight w:val="white"/>
          <w:lang w:val="en-US" w:eastAsia="zh-CN"/>
        </w:rPr>
        <w:t xml:space="preserve">需求</w:t>
      </w:r>
      <w:bookmarkEnd w:id="103"/>
      <w:r>
        <w:rPr>
          <w:highlight w:val="white"/>
        </w:rPr>
      </w:r>
      <w:r>
        <w:rPr>
          <w:highlight w:val="white"/>
        </w:rPr>
      </w:r>
    </w:p>
    <w:p>
      <w:pPr>
        <w:spacing w:line="440" w:lineRule="exact"/>
        <w:tabs>
          <w:tab w:val="left" w:pos="8930" w:leader="none"/>
          <w:tab w:val="left" w:pos="9306" w:leader="none"/>
        </w:tabs>
        <w:rPr>
          <w:rFonts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一、</w:t>
      </w:r>
      <w:r>
        <w:rPr>
          <w:rFonts w:hint="eastAsia" w:ascii="宋体" w:hAnsi="宋体" w:cs="宋体"/>
          <w:b/>
          <w:bCs/>
          <w:color w:val="auto"/>
          <w:sz w:val="24"/>
          <w:szCs w:val="24"/>
          <w:highlight w:val="white"/>
        </w:rPr>
        <w:t xml:space="preserve">项目概况</w:t>
      </w:r>
      <w:r>
        <w:rPr>
          <w:highlight w:val="white"/>
        </w:rP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为</w:t>
      </w:r>
      <w:r>
        <w:rPr>
          <w:rFonts w:hint="eastAsia" w:cs="Times New Roman"/>
          <w:color w:val="auto"/>
          <w:sz w:val="24"/>
          <w:szCs w:val="24"/>
          <w:highlight w:val="white"/>
          <w:lang w:val="en-US" w:eastAsia="zh-CN"/>
        </w:rPr>
        <w:t xml:space="preserve">加强</w:t>
      </w:r>
      <w:r>
        <w:rPr>
          <w:rFonts w:hint="eastAsia" w:ascii="Times New Roman" w:hAnsi="Times New Roman" w:eastAsia="宋体" w:cs="Times New Roman"/>
          <w:color w:val="auto"/>
          <w:sz w:val="24"/>
          <w:szCs w:val="24"/>
          <w:highlight w:val="white"/>
          <w:lang w:val="en-US" w:eastAsia="zh-CN"/>
        </w:rPr>
        <w:t xml:space="preserve">黄埭镇人民政府辖区社会公共秩序安全维护，弥补日常城市各类管理力量的不足</w:t>
      </w:r>
      <w:r>
        <w:rPr>
          <w:rFonts w:hint="eastAsia" w:cs="Times New Roman"/>
          <w:color w:val="auto"/>
          <w:sz w:val="24"/>
          <w:szCs w:val="24"/>
          <w:highlight w:val="white"/>
          <w:lang w:val="en-US" w:eastAsia="zh-CN"/>
        </w:rPr>
        <w:t xml:space="preserve">，</w:t>
      </w:r>
      <w:r>
        <w:rPr>
          <w:rFonts w:hint="eastAsia" w:ascii="Times New Roman" w:hAnsi="Times New Roman" w:eastAsia="宋体" w:cs="Times New Roman"/>
          <w:color w:val="auto"/>
          <w:sz w:val="24"/>
          <w:szCs w:val="24"/>
          <w:highlight w:val="white"/>
          <w:lang w:val="en-US" w:eastAsia="zh-CN"/>
        </w:rPr>
        <w:t xml:space="preserve">拟外聘服务公司协助工作。</w:t>
      </w:r>
      <w:r>
        <w:rPr>
          <w:highlight w:val="white"/>
        </w:rPr>
      </w:r>
    </w:p>
    <w:p>
      <w:pPr>
        <w:spacing w:line="440" w:lineRule="exact"/>
        <w:tabs>
          <w:tab w:val="left" w:pos="8930" w:leader="none"/>
          <w:tab w:val="left" w:pos="9306" w:leader="none"/>
        </w:tabs>
        <w:rPr>
          <w:rFonts w:hint="default"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二、服务内容与要求</w:t>
      </w:r>
      <w:r>
        <w:rPr>
          <w:highlight w:val="white"/>
        </w:rPr>
      </w:r>
    </w:p>
    <w:p>
      <w:pPr>
        <w:ind w:firstLine="480"/>
        <w:spacing w:line="440" w:lineRule="exact"/>
        <w:tabs>
          <w:tab w:val="left" w:pos="8930" w:leader="none"/>
          <w:tab w:val="left" w:pos="9306" w:leader="none"/>
        </w:tabs>
        <w:rPr>
          <w:rFonts w:hint="default" w:ascii="宋体" w:hAnsi="宋体" w:cs="宋体"/>
          <w:b/>
          <w:bCs/>
          <w:color w:val="auto"/>
          <w:sz w:val="24"/>
          <w:szCs w:val="24"/>
          <w:highlight w:val="white"/>
        </w:rPr>
      </w:pP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一</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服务内容</w:t>
      </w:r>
      <w:r>
        <w:rPr>
          <w:highlight w:val="white"/>
        </w:rP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完成黄埭</w:t>
      </w:r>
      <w:r>
        <w:rPr>
          <w:rFonts w:hint="eastAsia" w:cs="Times New Roman"/>
          <w:color w:val="auto"/>
          <w:sz w:val="24"/>
          <w:szCs w:val="24"/>
          <w:highlight w:val="white"/>
          <w:lang w:val="en-US" w:eastAsia="zh-CN"/>
        </w:rPr>
        <w:t xml:space="preserve">镇人民政府</w:t>
      </w:r>
      <w:r>
        <w:rPr>
          <w:rFonts w:hint="eastAsia" w:ascii="Times New Roman" w:hAnsi="Times New Roman" w:eastAsia="宋体" w:cs="Times New Roman"/>
          <w:color w:val="auto"/>
          <w:sz w:val="24"/>
          <w:szCs w:val="24"/>
          <w:highlight w:val="white"/>
          <w:lang w:val="en-US" w:eastAsia="zh-CN"/>
        </w:rPr>
        <w:t xml:space="preserve">交办的涉及安保的各项工作任务。积极参与配合街道或属地社区组织的重大整治和专项行动。</w:t>
      </w:r>
      <w:r>
        <w:rPr>
          <w:rFonts w:hint="eastAsia" w:cs="Times New Roman"/>
          <w:color w:val="auto"/>
          <w:sz w:val="24"/>
          <w:szCs w:val="24"/>
          <w:highlight w:val="white"/>
          <w:lang w:val="en-US" w:eastAsia="zh-CN"/>
        </w:rPr>
        <w:t xml:space="preserve">供应商</w:t>
      </w:r>
      <w:r>
        <w:rPr>
          <w:rFonts w:hint="eastAsia" w:ascii="Times New Roman" w:hAnsi="Times New Roman" w:eastAsia="宋体" w:cs="Times New Roman"/>
          <w:color w:val="auto"/>
          <w:sz w:val="24"/>
          <w:szCs w:val="24"/>
          <w:highlight w:val="white"/>
          <w:lang w:val="en-US" w:eastAsia="zh-CN"/>
        </w:rPr>
        <w:t xml:space="preserve">安保服务人员在看护、巡查过程中，发现有违法违章行为在进行劝阻、制止时，要耐心细致，并注意语言文明。在管理过程中，做到文明管理、秉公办事、廉洁自律、遵章守纪。自觉维护管理队伍的良好形象。在项目管理服务范围内</w:t>
      </w:r>
      <w:r>
        <w:rPr>
          <w:rFonts w:hint="eastAsia" w:cs="Times New Roman"/>
          <w:color w:val="auto"/>
          <w:sz w:val="24"/>
          <w:szCs w:val="24"/>
          <w:highlight w:val="white"/>
          <w:lang w:val="en-US" w:eastAsia="zh-CN"/>
        </w:rPr>
        <w:t xml:space="preserve">，</w:t>
      </w:r>
      <w:r>
        <w:rPr>
          <w:rFonts w:hint="eastAsia" w:ascii="Times New Roman" w:hAnsi="Times New Roman" w:eastAsia="宋体" w:cs="Times New Roman"/>
          <w:color w:val="auto"/>
          <w:sz w:val="24"/>
          <w:szCs w:val="24"/>
          <w:highlight w:val="white"/>
          <w:lang w:val="en-US" w:eastAsia="zh-CN"/>
        </w:rPr>
        <w:t xml:space="preserve">协助开展市容、市政管理和拆违管控、工贸场区看护、突发特殊情况外围警戒、社会公共秩序维护等相关工作。应急处置公共突发事件包括但不限于灾害性天气、群体性事件、消防、安全、交通事故等，需主动协助政府职能部门参与上述事件的应急处理，主要包含现场秩序维护、场面控制、人员疏散等</w:t>
      </w:r>
      <w:r>
        <w:rPr>
          <w:rFonts w:hint="default" w:ascii="Times New Roman" w:hAnsi="Times New Roman" w:eastAsia="宋体" w:cs="Times New Roman"/>
          <w:color w:val="auto"/>
          <w:sz w:val="24"/>
          <w:szCs w:val="24"/>
          <w:highlight w:val="white"/>
          <w:lang w:val="en-US" w:eastAsia="zh-CN"/>
        </w:rPr>
        <w:t xml:space="preserve">。</w:t>
      </w:r>
      <w:r>
        <w:rPr>
          <w:highlight w:val="white"/>
        </w:rPr>
      </w:r>
    </w:p>
    <w:p>
      <w:pPr>
        <w:ind w:firstLine="480"/>
        <w:spacing w:line="440" w:lineRule="exact"/>
        <w:tabs>
          <w:tab w:val="left" w:pos="8930" w:leader="none"/>
          <w:tab w:val="left" w:pos="9306" w:leader="none"/>
        </w:tabs>
        <w:rPr>
          <w:rFonts w:hint="default"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（二）服务人员要求</w:t>
      </w:r>
      <w:r>
        <w:rPr>
          <w:highlight w:val="white"/>
        </w:rPr>
      </w:r>
    </w:p>
    <w:p>
      <w:pPr>
        <w:ind w:firstLine="480"/>
        <w:spacing w:line="440" w:lineRule="exact"/>
        <w:tabs>
          <w:tab w:val="left" w:pos="8930" w:leader="none"/>
          <w:tab w:val="left" w:pos="9306" w:leader="none"/>
        </w:tabs>
        <w:rPr>
          <w:rFonts w:hint="default"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1.拟派本项目的人员配置要求</w:t>
      </w:r>
      <w:r>
        <w:rPr>
          <w:highlight w:val="white"/>
        </w:rPr>
      </w:r>
    </w:p>
    <w:tbl>
      <w:tblPr>
        <w:tblStyle w:val="816"/>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547"/>
        <w:gridCol w:w="1037"/>
        <w:gridCol w:w="1309"/>
        <w:gridCol w:w="881"/>
        <w:gridCol w:w="662"/>
        <w:gridCol w:w="5186"/>
      </w:tblGrid>
      <w:tr>
        <w:trPr>
          <w:trHeight w:val="340"/>
        </w:trPr>
        <w:tc>
          <w:tcPr>
            <w:tcBorders>
              <w:top w:val="single" w:color="auto" w:sz="4" w:space="0"/>
              <w:left w:val="single" w:color="auto" w:sz="4" w:space="0"/>
              <w:bottom w:val="single" w:color="auto" w:sz="4" w:space="0"/>
              <w:right w:val="single" w:color="auto" w:sz="4" w:space="0"/>
            </w:tcBorders>
            <w:tcW w:w="284" w:type="pct"/>
            <w:vAlign w:val="center"/>
            <w:textDirection w:val="lrTb"/>
            <w:noWrap w:val="false"/>
          </w:tcPr>
          <w:p>
            <w:pPr>
              <w:jc w:val="cente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序号</w:t>
            </w:r>
            <w:r>
              <w:rPr>
                <w:highlight w:val="white"/>
              </w:rP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岗位</w:t>
            </w:r>
            <w:r>
              <w:rPr>
                <w:highlight w:val="white"/>
              </w:rP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jc w:val="cente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年龄要求</w:t>
            </w:r>
            <w:r>
              <w:rPr>
                <w:highlight w:val="white"/>
              </w:rPr>
            </w:r>
          </w:p>
        </w:tc>
        <w:tc>
          <w:tcPr>
            <w:tcBorders>
              <w:top w:val="single" w:color="auto" w:sz="4" w:space="0"/>
              <w:left w:val="single" w:color="auto" w:sz="4" w:space="0"/>
              <w:bottom w:val="single" w:color="auto" w:sz="4" w:space="0"/>
              <w:right w:val="single" w:color="auto" w:sz="4" w:space="0"/>
            </w:tcBorders>
            <w:tcW w:w="458" w:type="pct"/>
            <w:vAlign w:val="center"/>
            <w:textDirection w:val="lrTb"/>
            <w:noWrap w:val="false"/>
          </w:tcPr>
          <w:p>
            <w:pPr>
              <w:jc w:val="cente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性别</w:t>
            </w:r>
            <w:r>
              <w:rPr>
                <w:highlight w:val="white"/>
              </w:rP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人数</w:t>
            </w:r>
            <w:r>
              <w:rPr>
                <w:highlight w:val="white"/>
              </w:rPr>
            </w:r>
          </w:p>
        </w:tc>
        <w:tc>
          <w:tcPr>
            <w:tcBorders>
              <w:top w:val="single" w:color="auto" w:sz="4" w:space="0"/>
              <w:left w:val="single" w:color="auto" w:sz="4" w:space="0"/>
              <w:bottom w:val="single" w:color="auto" w:sz="4" w:space="0"/>
              <w:right w:val="single" w:color="auto" w:sz="4" w:space="0"/>
            </w:tcBorders>
            <w:tcW w:w="2692" w:type="pct"/>
            <w:vAlign w:val="center"/>
            <w:textDirection w:val="lrTb"/>
            <w:noWrap w:val="false"/>
          </w:tcPr>
          <w:p>
            <w:pPr>
              <w:jc w:val="cente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基本要求</w:t>
            </w:r>
            <w:r>
              <w:rPr>
                <w:highlight w:val="white"/>
              </w:rPr>
            </w:r>
          </w:p>
        </w:tc>
      </w:tr>
      <w:tr>
        <w:trPr>
          <w:trHeight w:val="340"/>
        </w:trPr>
        <w:tc>
          <w:tcPr>
            <w:tcBorders>
              <w:top w:val="single" w:color="auto" w:sz="4" w:space="0"/>
              <w:left w:val="single" w:color="auto" w:sz="4" w:space="0"/>
              <w:bottom w:val="single" w:color="auto" w:sz="4" w:space="0"/>
              <w:right w:val="single" w:color="auto" w:sz="4" w:space="0"/>
            </w:tcBorders>
            <w:tcW w:w="284" w:type="pct"/>
            <w:vAlign w:val="center"/>
            <w:textDirection w:val="lrTb"/>
            <w:noWrap w:val="false"/>
          </w:tcPr>
          <w:p>
            <w:pPr>
              <w:jc w:val="cente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项目负责人</w:t>
            </w:r>
            <w:r>
              <w:rPr>
                <w:highlight w:val="white"/>
              </w:rP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jc w:val="cente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18-45周岁</w:t>
            </w:r>
            <w:r>
              <w:rPr>
                <w:highlight w:val="white"/>
              </w:rPr>
            </w:r>
          </w:p>
        </w:tc>
        <w:tc>
          <w:tcPr>
            <w:tcBorders>
              <w:top w:val="single" w:color="auto" w:sz="4" w:space="0"/>
              <w:left w:val="single" w:color="auto" w:sz="4" w:space="0"/>
              <w:bottom w:val="single" w:color="auto" w:sz="4" w:space="0"/>
              <w:right w:val="single" w:color="auto" w:sz="4" w:space="0"/>
            </w:tcBorders>
            <w:tcW w:w="458" w:type="pct"/>
            <w:vAlign w:val="center"/>
            <w:textDirection w:val="lrTb"/>
            <w:noWrap w:val="false"/>
          </w:tcPr>
          <w:p>
            <w:pPr>
              <w:jc w:val="cente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男</w:t>
            </w:r>
            <w:r>
              <w:rPr>
                <w:highlight w:val="white"/>
              </w:rP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2692" w:type="pct"/>
            <w:vAlign w:val="center"/>
            <w:textDirection w:val="lrTb"/>
            <w:noWrap w:val="false"/>
          </w:tcPr>
          <w:p>
            <w:pP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①具有初中及以上文化程度，具备良好的语言表达能力及沟通能力；</w:t>
            </w:r>
            <w:r>
              <w:rPr>
                <w:highlight w:val="white"/>
              </w:rPr>
            </w:r>
          </w:p>
          <w:p>
            <w:pP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②须持有保安员证书；</w:t>
            </w:r>
            <w:r>
              <w:rPr>
                <w:highlight w:val="white"/>
              </w:rPr>
            </w:r>
          </w:p>
          <w:p>
            <w:pP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③具有一定的安全管理、人员管理能力和组织协调项目运行的能力；</w:t>
            </w:r>
            <w:r>
              <w:rPr>
                <w:highlight w:val="white"/>
              </w:rPr>
            </w:r>
          </w:p>
          <w:p>
            <w:pP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④熟练掌握消防设施和监控设备操作；</w:t>
            </w:r>
            <w:r>
              <w:rPr>
                <w:highlight w:val="white"/>
              </w:rPr>
            </w:r>
          </w:p>
          <w:p>
            <w:pP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⑤具备保安员相关的高级技能，能组织人员培训、防暴演练，具备良好的处理突发事件</w:t>
            </w:r>
            <w:r>
              <w:rPr>
                <w:rFonts w:hint="eastAsia" w:cs="Times New Roman"/>
                <w:color w:val="auto"/>
                <w:sz w:val="24"/>
                <w:szCs w:val="24"/>
                <w:highlight w:val="white"/>
                <w:lang w:val="en-US" w:eastAsia="zh-CN"/>
              </w:rPr>
              <w:t xml:space="preserve">的</w:t>
            </w:r>
            <w:r>
              <w:rPr>
                <w:rFonts w:hint="eastAsia" w:ascii="Times New Roman" w:hAnsi="Times New Roman" w:eastAsia="宋体" w:cs="Times New Roman"/>
                <w:color w:val="auto"/>
                <w:sz w:val="24"/>
                <w:szCs w:val="24"/>
                <w:highlight w:val="white"/>
                <w:lang w:val="en-US" w:eastAsia="zh-CN"/>
              </w:rPr>
              <w:t xml:space="preserve">能力等；</w:t>
            </w:r>
            <w:r>
              <w:rPr>
                <w:highlight w:val="white"/>
              </w:rPr>
            </w:r>
          </w:p>
        </w:tc>
      </w:tr>
      <w:tr>
        <w:trPr>
          <w:trHeight w:val="340"/>
        </w:trPr>
        <w:tc>
          <w:tcPr>
            <w:tcBorders>
              <w:top w:val="single" w:color="auto" w:sz="4" w:space="0"/>
              <w:left w:val="single" w:color="auto" w:sz="4" w:space="0"/>
              <w:bottom w:val="single" w:color="auto" w:sz="4" w:space="0"/>
              <w:right w:val="single" w:color="auto" w:sz="4" w:space="0"/>
            </w:tcBorders>
            <w:tcW w:w="284" w:type="pct"/>
            <w:vAlign w:val="center"/>
            <w:textDirection w:val="lrTb"/>
            <w:noWrap w:val="false"/>
          </w:tcPr>
          <w:p>
            <w:pPr>
              <w:jc w:val="cente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2</w:t>
            </w:r>
            <w:r>
              <w:rPr>
                <w:highlight w:val="white"/>
              </w:rP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保安队长</w:t>
            </w:r>
            <w:r>
              <w:rPr>
                <w:highlight w:val="white"/>
              </w:rP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jc w:val="cente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18-45周岁</w:t>
            </w:r>
            <w:r>
              <w:rPr>
                <w:highlight w:val="white"/>
              </w:rPr>
            </w:r>
          </w:p>
        </w:tc>
        <w:tc>
          <w:tcPr>
            <w:tcBorders>
              <w:top w:val="single" w:color="auto" w:sz="4" w:space="0"/>
              <w:left w:val="single" w:color="auto" w:sz="4" w:space="0"/>
              <w:bottom w:val="single" w:color="auto" w:sz="4" w:space="0"/>
              <w:right w:val="single" w:color="auto" w:sz="4" w:space="0"/>
            </w:tcBorders>
            <w:tcW w:w="458" w:type="pct"/>
            <w:vAlign w:val="center"/>
            <w:textDirection w:val="lrTb"/>
            <w:noWrap w:val="false"/>
          </w:tcPr>
          <w:p>
            <w:pPr>
              <w:jc w:val="cente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男</w:t>
            </w:r>
            <w:r>
              <w:rPr>
                <w:highlight w:val="white"/>
              </w:rP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2692" w:type="pct"/>
            <w:vAlign w:val="center"/>
            <w:textDirection w:val="lrTb"/>
            <w:noWrap w:val="false"/>
          </w:tcPr>
          <w:p>
            <w:pP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①具有初中及以上文化程度，具备良好的语言表达能力及沟通能力；</w:t>
            </w:r>
            <w:r>
              <w:rPr>
                <w:highlight w:val="white"/>
              </w:rPr>
            </w:r>
          </w:p>
          <w:p>
            <w:pP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②须持有保安员证书；</w:t>
            </w:r>
            <w:r>
              <w:rPr>
                <w:highlight w:val="white"/>
              </w:rPr>
            </w:r>
          </w:p>
          <w:p>
            <w:pP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③具备安全防范意识，能规范巡检，消除火灾等风险，能较快熟悉本项目各类疏散通道和逃生设施，能操作消防设施；</w:t>
            </w:r>
            <w:r>
              <w:rPr>
                <w:highlight w:val="white"/>
              </w:rPr>
            </w:r>
          </w:p>
          <w:p>
            <w:pP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④工作稳定，能长期从事保安工作，能</w:t>
            </w:r>
            <w:r>
              <w:rPr>
                <w:rFonts w:hint="eastAsia" w:cs="Times New Roman"/>
                <w:color w:val="auto"/>
                <w:sz w:val="24"/>
                <w:szCs w:val="24"/>
                <w:highlight w:val="white"/>
                <w:lang w:val="en-US" w:eastAsia="zh-CN"/>
              </w:rPr>
              <w:t xml:space="preserve">处理</w:t>
            </w:r>
            <w:r>
              <w:rPr>
                <w:rFonts w:hint="eastAsia" w:ascii="Times New Roman" w:hAnsi="Times New Roman" w:eastAsia="宋体" w:cs="Times New Roman"/>
                <w:color w:val="auto"/>
                <w:sz w:val="24"/>
                <w:szCs w:val="24"/>
                <w:highlight w:val="white"/>
                <w:lang w:val="en-US" w:eastAsia="zh-CN"/>
              </w:rPr>
              <w:t xml:space="preserve">人员伤害、财物损失等突发情况；</w:t>
            </w:r>
            <w:r>
              <w:rPr>
                <w:highlight w:val="white"/>
              </w:rPr>
            </w:r>
          </w:p>
          <w:p>
            <w:pP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⑤了解并能熟练操作各种消防设备、消控设备和监控设施设备的基本操作程序、操作方法；</w:t>
            </w:r>
            <w:r>
              <w:rPr>
                <w:highlight w:val="white"/>
              </w:rPr>
            </w:r>
          </w:p>
          <w:p>
            <w:pP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⑥具备保安员相关的中级及以上技能</w:t>
            </w:r>
            <w:r>
              <w:rPr>
                <w:rFonts w:hint="eastAsia" w:cs="Times New Roman"/>
                <w:color w:val="auto"/>
                <w:sz w:val="24"/>
                <w:szCs w:val="24"/>
                <w:highlight w:val="white"/>
                <w:lang w:val="en-US" w:eastAsia="zh-CN"/>
              </w:rPr>
              <w:t xml:space="preserve">者</w:t>
            </w:r>
            <w:r>
              <w:rPr>
                <w:rFonts w:hint="eastAsia" w:ascii="Times New Roman" w:hAnsi="Times New Roman" w:eastAsia="宋体" w:cs="Times New Roman"/>
                <w:color w:val="auto"/>
                <w:sz w:val="24"/>
                <w:szCs w:val="24"/>
                <w:highlight w:val="white"/>
                <w:lang w:val="en-US" w:eastAsia="zh-CN"/>
              </w:rPr>
              <w:t xml:space="preserve">优先；</w:t>
            </w:r>
            <w:r>
              <w:rPr>
                <w:highlight w:val="white"/>
              </w:rPr>
            </w:r>
          </w:p>
          <w:p>
            <w:pP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⑦负责监控调取操作，协调统筹保安人员值班、值守；</w:t>
            </w:r>
            <w:r>
              <w:rPr>
                <w:highlight w:val="white"/>
              </w:rPr>
            </w:r>
          </w:p>
        </w:tc>
      </w:tr>
      <w:tr>
        <w:trPr>
          <w:trHeight w:val="340"/>
        </w:trPr>
        <w:tc>
          <w:tcPr>
            <w:tcBorders>
              <w:top w:val="single" w:color="auto" w:sz="4" w:space="0"/>
              <w:left w:val="single" w:color="auto" w:sz="4" w:space="0"/>
              <w:bottom w:val="single" w:color="auto" w:sz="4" w:space="0"/>
              <w:right w:val="single" w:color="auto" w:sz="4" w:space="0"/>
            </w:tcBorders>
            <w:tcW w:w="284" w:type="pct"/>
            <w:vAlign w:val="center"/>
            <w:textDirection w:val="lrTb"/>
            <w:noWrap w:val="false"/>
          </w:tcPr>
          <w:p>
            <w:pPr>
              <w:jc w:val="cente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3</w:t>
            </w:r>
            <w:r>
              <w:rPr>
                <w:highlight w:val="white"/>
              </w:rP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jc w:val="cente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保安员</w:t>
            </w:r>
            <w:r>
              <w:rPr>
                <w:highlight w:val="white"/>
              </w:rP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jc w:val="cente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18-55周岁</w:t>
            </w:r>
            <w:r>
              <w:rPr>
                <w:highlight w:val="white"/>
              </w:rPr>
            </w:r>
          </w:p>
        </w:tc>
        <w:tc>
          <w:tcPr>
            <w:tcBorders>
              <w:top w:val="single" w:color="auto" w:sz="4" w:space="0"/>
              <w:left w:val="single" w:color="auto" w:sz="4" w:space="0"/>
              <w:bottom w:val="single" w:color="auto" w:sz="4" w:space="0"/>
              <w:right w:val="single" w:color="auto" w:sz="4" w:space="0"/>
            </w:tcBorders>
            <w:tcW w:w="458" w:type="pct"/>
            <w:vAlign w:val="center"/>
            <w:textDirection w:val="lrTb"/>
            <w:noWrap w:val="false"/>
          </w:tcPr>
          <w:p>
            <w:pPr>
              <w:jc w:val="center"/>
              <w:spacing w:line="440" w:lineRule="exact"/>
              <w:tabs>
                <w:tab w:val="left" w:pos="8930" w:leader="none"/>
                <w:tab w:val="left" w:pos="9306" w:leader="none"/>
              </w:tabs>
              <w:rPr>
                <w:rFonts w:hint="default"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男性为主</w:t>
            </w:r>
            <w:r>
              <w:rPr>
                <w:highlight w:val="white"/>
              </w:rP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spacing w:line="440" w:lineRule="exact"/>
              <w:tabs>
                <w:tab w:val="left" w:pos="8930" w:leader="none"/>
                <w:tab w:val="left" w:pos="9306" w:leader="none"/>
              </w:tabs>
              <w:rPr>
                <w:rFonts w:hint="default" w:ascii="Times New Roman" w:hAnsi="Times New Roman" w:eastAsia="宋体" w:cs="Times New Roman"/>
                <w:color w:val="auto"/>
                <w:sz w:val="24"/>
                <w:szCs w:val="24"/>
                <w:highlight w:val="white"/>
              </w:rPr>
            </w:pPr>
            <w:r>
              <w:rPr>
                <w:rFonts w:hint="eastAsia" w:cs="Times New Roman"/>
                <w:color w:val="auto"/>
                <w:sz w:val="24"/>
                <w:szCs w:val="24"/>
                <w:highlight w:val="white"/>
                <w:lang w:val="en-US" w:eastAsia="zh-CN"/>
              </w:rPr>
              <w:t xml:space="preserve">16</w:t>
            </w:r>
            <w:r>
              <w:rPr>
                <w:highlight w:val="white"/>
              </w:rPr>
            </w:r>
          </w:p>
        </w:tc>
        <w:tc>
          <w:tcPr>
            <w:tcBorders>
              <w:top w:val="single" w:color="auto" w:sz="4" w:space="0"/>
              <w:left w:val="single" w:color="auto" w:sz="4" w:space="0"/>
              <w:bottom w:val="single" w:color="auto" w:sz="4" w:space="0"/>
              <w:right w:val="single" w:color="auto" w:sz="4" w:space="0"/>
            </w:tcBorders>
            <w:tcW w:w="2692" w:type="pct"/>
            <w:vAlign w:val="center"/>
            <w:textDirection w:val="lrTb"/>
            <w:noWrap w:val="false"/>
          </w:tcPr>
          <w:p>
            <w:pP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①具有初中及以上文化程度，具备良好的语言表达能力及沟通能力；</w:t>
            </w:r>
            <w:r>
              <w:rPr>
                <w:highlight w:val="white"/>
              </w:rPr>
            </w:r>
          </w:p>
          <w:p>
            <w:pP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②须持有保安员证书；</w:t>
            </w:r>
            <w:r>
              <w:rPr>
                <w:highlight w:val="white"/>
              </w:rPr>
            </w:r>
          </w:p>
          <w:p>
            <w:pP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③具备安全防范意识，能规范巡检，消除火灾等风险，能较快熟悉本项目各类疏散通道和逃生设施，能操作消防设施；</w:t>
            </w:r>
            <w:r>
              <w:rPr>
                <w:highlight w:val="white"/>
              </w:rPr>
            </w:r>
          </w:p>
          <w:p>
            <w:pP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④工作稳定，能长期从事保安工作，能处理处置人员伤害、财物损失等突发情况；</w:t>
            </w:r>
            <w:r>
              <w:rPr>
                <w:highlight w:val="white"/>
              </w:rPr>
            </w:r>
          </w:p>
          <w:p>
            <w:pPr>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⑤了解并能熟练操作各种消防设备、消控设备和监控设施设备的基本操作程序、操作方法；</w:t>
            </w:r>
            <w:r>
              <w:rPr>
                <w:highlight w:val="white"/>
              </w:rPr>
            </w:r>
          </w:p>
        </w:tc>
      </w:tr>
      <w:tr>
        <w:trPr>
          <w:trHeight w:val="340"/>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备注：1.工作时间：上午7：30-13：30，下午14：30-18：30。</w:t>
            </w:r>
            <w:r>
              <w:rPr>
                <w:highlight w:val="white"/>
              </w:rPr>
            </w:r>
          </w:p>
          <w:p>
            <w:pPr>
              <w:ind w:firstLine="480"/>
              <w:jc w:val="both"/>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2.政治素质高，业务技术强，服务意识好，有高度的责任心，服从管理，遵守各项规章制度。</w:t>
            </w:r>
            <w:r>
              <w:rPr>
                <w:highlight w:val="white"/>
              </w:rPr>
            </w:r>
          </w:p>
          <w:p>
            <w:pPr>
              <w:ind w:firstLine="480"/>
              <w:jc w:val="both"/>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3.</w:t>
            </w:r>
            <w:r>
              <w:rPr>
                <w:rFonts w:hint="eastAsia" w:cs="Times New Roman"/>
                <w:color w:val="auto"/>
                <w:sz w:val="24"/>
                <w:szCs w:val="24"/>
                <w:highlight w:val="white"/>
                <w:lang w:val="en-US" w:eastAsia="zh-CN"/>
              </w:rPr>
              <w:t xml:space="preserve">体型</w:t>
            </w:r>
            <w:r>
              <w:rPr>
                <w:rFonts w:hint="eastAsia" w:ascii="Times New Roman" w:hAnsi="Times New Roman" w:eastAsia="宋体" w:cs="Times New Roman"/>
                <w:color w:val="auto"/>
                <w:sz w:val="24"/>
                <w:szCs w:val="24"/>
                <w:highlight w:val="white"/>
                <w:lang w:val="en-US" w:eastAsia="zh-CN"/>
              </w:rPr>
              <w:t xml:space="preserve">无明显缺陷，外貌端正，身体健康，体检合格；所有进驻的人员不得有任何不良记录（以公安部门登记为准），政审合格；已婚且婚姻状态稳定者优先。</w:t>
            </w:r>
            <w:r>
              <w:rPr>
                <w:highlight w:val="white"/>
              </w:rPr>
            </w:r>
          </w:p>
          <w:p>
            <w:pPr>
              <w:ind w:firstLine="480"/>
              <w:jc w:val="both"/>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4.成交单位员工需统一着装上岗，保安器材等由供应商提供，其着装费用、器材费由供应商承担。</w:t>
            </w:r>
            <w:r>
              <w:rPr>
                <w:highlight w:val="white"/>
              </w:rPr>
            </w:r>
          </w:p>
          <w:p>
            <w:pPr>
              <w:ind w:firstLine="480"/>
              <w:jc w:val="both"/>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5</w:t>
            </w:r>
            <w:r>
              <w:rPr>
                <w:rFonts w:hint="eastAsia" w:cs="Times New Roman"/>
                <w:color w:val="auto"/>
                <w:sz w:val="24"/>
                <w:szCs w:val="24"/>
                <w:highlight w:val="white"/>
                <w:lang w:val="en-US" w:eastAsia="zh-CN"/>
              </w:rPr>
              <w:t xml:space="preserve">.</w:t>
            </w:r>
            <w:r>
              <w:rPr>
                <w:rFonts w:hint="eastAsia" w:ascii="Times New Roman" w:hAnsi="Times New Roman" w:eastAsia="宋体" w:cs="Times New Roman"/>
                <w:color w:val="auto"/>
                <w:sz w:val="24"/>
                <w:szCs w:val="24"/>
                <w:highlight w:val="white"/>
                <w:lang w:val="en-US" w:eastAsia="zh-CN"/>
              </w:rPr>
              <w:t xml:space="preserve">为有效保持保安队伍的稳定，未经采购人同意，不得更换团队人员。</w:t>
            </w:r>
            <w:r>
              <w:rPr>
                <w:highlight w:val="white"/>
              </w:rPr>
            </w:r>
          </w:p>
        </w:tc>
      </w:tr>
    </w:tbl>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2.职业守则：保安人员应具备相应上岗证、能力特征及保安人员的基本内容和要求，做到爱岗敬业、忠于职守，遵纪守法，诚信明礼，钻研业务，提高技能，增强体能，加强修养，为服务单位提供优质的安全服务。</w:t>
      </w:r>
      <w:r>
        <w:rPr>
          <w:highlight w:val="white"/>
        </w:rP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3.工作纪律：</w:t>
      </w:r>
      <w:r>
        <w:rPr>
          <w:highlight w:val="white"/>
        </w:rP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3.1保安员须尽职尽责地做好本职工作，依约保护客户的安全。</w:t>
      </w:r>
      <w:r>
        <w:rPr>
          <w:highlight w:val="white"/>
        </w:rP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3.2保安员必须遵守国家的法律法规，做好突发特殊情况</w:t>
      </w:r>
      <w:r>
        <w:rPr>
          <w:rFonts w:hint="eastAsia" w:cs="Times New Roman"/>
          <w:color w:val="auto"/>
          <w:sz w:val="24"/>
          <w:szCs w:val="24"/>
          <w:highlight w:val="white"/>
          <w:lang w:val="en-US" w:eastAsia="zh-CN"/>
        </w:rPr>
        <w:t xml:space="preserve">的外围</w:t>
      </w:r>
      <w:r>
        <w:rPr>
          <w:rFonts w:hint="eastAsia" w:ascii="Times New Roman" w:hAnsi="Times New Roman" w:eastAsia="宋体" w:cs="Times New Roman"/>
          <w:color w:val="auto"/>
          <w:sz w:val="24"/>
          <w:szCs w:val="24"/>
          <w:highlight w:val="white"/>
          <w:lang w:val="en-US" w:eastAsia="zh-CN"/>
        </w:rPr>
        <w:t xml:space="preserve">警戒</w:t>
      </w:r>
      <w:r>
        <w:rPr>
          <w:rFonts w:hint="eastAsia" w:cs="Times New Roman"/>
          <w:color w:val="auto"/>
          <w:sz w:val="24"/>
          <w:szCs w:val="24"/>
          <w:highlight w:val="white"/>
          <w:lang w:val="en-US" w:eastAsia="zh-CN"/>
        </w:rPr>
        <w:t xml:space="preserve">，</w:t>
      </w:r>
      <w:r>
        <w:rPr>
          <w:rFonts w:hint="eastAsia" w:ascii="Times New Roman" w:hAnsi="Times New Roman" w:eastAsia="宋体" w:cs="Times New Roman"/>
          <w:color w:val="auto"/>
          <w:sz w:val="24"/>
          <w:szCs w:val="24"/>
          <w:highlight w:val="white"/>
          <w:lang w:val="en-US" w:eastAsia="zh-CN"/>
        </w:rPr>
        <w:t xml:space="preserve">协助公安机关维护社会治安等。</w:t>
      </w:r>
      <w:r>
        <w:rPr>
          <w:highlight w:val="white"/>
        </w:rP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3.3保安员要文明执勤、礼貌待人、以理服人。</w:t>
      </w:r>
      <w:r>
        <w:rPr>
          <w:highlight w:val="white"/>
        </w:rP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3.4保安员要廉洁奉公，不谋私利。</w:t>
      </w:r>
      <w:r>
        <w:rPr>
          <w:highlight w:val="white"/>
        </w:rP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3.5保安员要依约遵守服务单位的各项规章制度，准时到岗，不得无故脱岗，应严守服务单位的商业机密。</w:t>
      </w:r>
      <w:r>
        <w:rPr>
          <w:highlight w:val="white"/>
        </w:rP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4.岗位职责：</w:t>
      </w:r>
      <w:r>
        <w:rPr>
          <w:highlight w:val="white"/>
        </w:rP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4.1维持辖区场所内外区域的正常工作秩序；</w:t>
      </w:r>
      <w:r>
        <w:rPr>
          <w:highlight w:val="white"/>
        </w:rP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4.2维护辖区内部治安秩序，消除隐患于萌芽状态，防患于未然；</w:t>
      </w:r>
      <w:r>
        <w:rPr>
          <w:highlight w:val="white"/>
        </w:rP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4.3加强对重点部位的治安防范，加强防盗活动，发现可疑人和事，做好询问及处理；</w:t>
      </w:r>
      <w:r>
        <w:rPr>
          <w:highlight w:val="white"/>
        </w:rP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4.4监督员工遵守安全守则及其他规则；</w:t>
      </w:r>
      <w:r>
        <w:rPr>
          <w:highlight w:val="white"/>
        </w:rP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4.5加强防火活动，及时发现火灾苗头并做好处置；</w:t>
      </w:r>
      <w:r>
        <w:rPr>
          <w:highlight w:val="white"/>
        </w:rP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4.6对违反治安条例的行为，查清事实，收集证据向辖区及公安机关报告；</w:t>
      </w:r>
      <w:r>
        <w:rPr>
          <w:highlight w:val="white"/>
        </w:rP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4.7配合做好值班工作，检查辖区看护场所违规人员留宿情况并及时制止；</w:t>
      </w:r>
      <w:r>
        <w:rPr>
          <w:highlight w:val="white"/>
        </w:rP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4.8支持、协助门卫履行职责；</w:t>
      </w:r>
      <w:r>
        <w:rPr>
          <w:highlight w:val="white"/>
        </w:rP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4.9妥善保管投标人配发的保安</w:t>
      </w:r>
      <w:r>
        <w:rPr>
          <w:rFonts w:hint="eastAsia" w:cs="Times New Roman"/>
          <w:color w:val="auto"/>
          <w:sz w:val="24"/>
          <w:szCs w:val="24"/>
          <w:highlight w:val="white"/>
          <w:lang w:val="en-US" w:eastAsia="zh-CN"/>
        </w:rPr>
        <w:t xml:space="preserve">器材</w:t>
      </w:r>
      <w:r>
        <w:rPr>
          <w:rFonts w:hint="eastAsia" w:ascii="Times New Roman" w:hAnsi="Times New Roman" w:eastAsia="宋体" w:cs="Times New Roman"/>
          <w:color w:val="auto"/>
          <w:sz w:val="24"/>
          <w:szCs w:val="24"/>
          <w:highlight w:val="white"/>
          <w:lang w:val="en-US" w:eastAsia="zh-CN"/>
        </w:rPr>
        <w:t xml:space="preserve">，不得丢失和擅自使用；</w:t>
      </w:r>
      <w:r>
        <w:rPr>
          <w:highlight w:val="white"/>
        </w:rP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4.10正确记录值班日志和案件笔录，及时提出专案报告；</w:t>
      </w:r>
      <w:r>
        <w:rPr>
          <w:highlight w:val="white"/>
        </w:rPr>
      </w:r>
    </w:p>
    <w:p>
      <w:pPr>
        <w:ind w:firstLine="480"/>
        <w:spacing w:line="440" w:lineRule="exact"/>
        <w:tabs>
          <w:tab w:val="left" w:pos="8930" w:leader="none"/>
          <w:tab w:val="left" w:pos="9306" w:leader="none"/>
        </w:tabs>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lang w:val="en-US" w:eastAsia="zh-CN"/>
        </w:rPr>
        <w:t xml:space="preserve">4.11完成其他各类临时交办的相关任务。</w:t>
      </w:r>
      <w:r>
        <w:rPr>
          <w:highlight w:val="white"/>
        </w:rPr>
      </w:r>
    </w:p>
    <w:p>
      <w:pPr>
        <w:ind w:firstLine="480"/>
        <w:spacing w:line="440" w:lineRule="exact"/>
        <w:tabs>
          <w:tab w:val="left" w:pos="8930" w:leader="none"/>
          <w:tab w:val="left" w:pos="9306" w:leader="none"/>
        </w:tabs>
        <w:rPr>
          <w:rFonts w:hint="eastAsia" w:ascii="Times New Roman" w:hAnsi="Times New Roman" w:eastAsia="宋体" w:cs="Times New Roman"/>
          <w:b/>
          <w:bCs/>
          <w:color w:val="auto"/>
          <w:sz w:val="24"/>
          <w:szCs w:val="24"/>
          <w:highlight w:val="white"/>
        </w:rPr>
      </w:pPr>
      <w:r>
        <w:rPr>
          <w:rFonts w:hint="eastAsia" w:ascii="Times New Roman" w:hAnsi="Times New Roman" w:eastAsia="宋体" w:cs="Times New Roman"/>
          <w:b/>
          <w:bCs/>
          <w:color w:val="auto"/>
          <w:sz w:val="24"/>
          <w:szCs w:val="24"/>
          <w:highlight w:val="white"/>
          <w:lang w:val="en-US" w:eastAsia="zh-CN"/>
        </w:rPr>
        <w:t xml:space="preserve">5.所有第三方保安员必须24小时待命，如有特殊情况必须保证20分钟内全部到位。非工作时间人员休息须在甲方指定地点或确保20分钟内到位。如有特殊任务，额外产生费用另行计算。（响应单位</w:t>
      </w:r>
      <w:r>
        <w:rPr>
          <w:rFonts w:hint="eastAsia" w:cs="Times New Roman"/>
          <w:b/>
          <w:bCs/>
          <w:color w:val="auto"/>
          <w:sz w:val="24"/>
          <w:szCs w:val="24"/>
          <w:highlight w:val="white"/>
          <w:lang w:val="en-US" w:eastAsia="zh-CN"/>
        </w:rPr>
        <w:t xml:space="preserve">须</w:t>
      </w:r>
      <w:r>
        <w:rPr>
          <w:rFonts w:hint="eastAsia" w:ascii="Times New Roman" w:hAnsi="Times New Roman" w:eastAsia="宋体" w:cs="Times New Roman"/>
          <w:b/>
          <w:bCs/>
          <w:color w:val="auto"/>
          <w:sz w:val="24"/>
          <w:szCs w:val="24"/>
          <w:highlight w:val="white"/>
          <w:lang w:val="en-US" w:eastAsia="zh-CN"/>
        </w:rPr>
        <w:t xml:space="preserve">承诺符合以上条件，否则视为不实质性响应）</w:t>
      </w:r>
      <w:r>
        <w:rPr>
          <w:highlight w:val="white"/>
        </w:rPr>
      </w:r>
    </w:p>
    <w:p>
      <w:pPr>
        <w:spacing w:line="440" w:lineRule="exact"/>
        <w:tabs>
          <w:tab w:val="left" w:pos="8930" w:leader="none"/>
          <w:tab w:val="left" w:pos="9306" w:leader="none"/>
        </w:tabs>
        <w:rPr>
          <w:rFonts w:hint="default"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三、商务要求</w:t>
      </w:r>
      <w:r>
        <w:rPr>
          <w:highlight w:val="white"/>
        </w:rPr>
      </w:r>
    </w:p>
    <w:p>
      <w:pPr>
        <w:ind w:firstLine="480"/>
        <w:spacing w:line="440" w:lineRule="exact"/>
        <w:tabs>
          <w:tab w:val="left" w:pos="8930" w:leader="none"/>
          <w:tab w:val="left" w:pos="9306" w:leader="none"/>
        </w:tabs>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1.合同履行期限：</w:t>
      </w:r>
      <w:r>
        <w:rPr>
          <w:rFonts w:hint="eastAsia" w:ascii="Times New Roman" w:hAnsi="Times New Roman" w:eastAsia="宋体" w:cs="Times New Roman"/>
          <w:color w:val="auto"/>
          <w:sz w:val="24"/>
          <w:szCs w:val="24"/>
          <w:highlight w:val="white"/>
          <w:lang w:val="en-US" w:eastAsia="zh-CN"/>
        </w:rPr>
        <w:t xml:space="preserve">1年（具体</w:t>
      </w:r>
      <w:r>
        <w:rPr>
          <w:rFonts w:hint="eastAsia" w:cs="Times New Roman"/>
          <w:color w:val="auto"/>
          <w:sz w:val="24"/>
          <w:szCs w:val="24"/>
          <w:highlight w:val="white"/>
          <w:lang w:val="en-US" w:eastAsia="zh-CN"/>
        </w:rPr>
        <w:t xml:space="preserve">以</w:t>
      </w:r>
      <w:r>
        <w:rPr>
          <w:rFonts w:hint="eastAsia" w:ascii="Times New Roman" w:hAnsi="Times New Roman" w:eastAsia="宋体" w:cs="Times New Roman"/>
          <w:color w:val="auto"/>
          <w:sz w:val="24"/>
          <w:szCs w:val="24"/>
          <w:highlight w:val="white"/>
          <w:lang w:val="en-US" w:eastAsia="zh-CN"/>
        </w:rPr>
        <w:t xml:space="preserve">甲方通知为准</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w:t>
      </w:r>
      <w:r>
        <w:rPr>
          <w:highlight w:val="white"/>
        </w:rPr>
      </w:r>
    </w:p>
    <w:p>
      <w:pPr>
        <w:ind w:firstLine="480"/>
        <w:spacing w:line="440" w:lineRule="exact"/>
        <w:tabs>
          <w:tab w:val="left" w:pos="8930" w:leader="none"/>
          <w:tab w:val="left" w:pos="9306"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w:t>
      </w:r>
      <w:r>
        <w:rPr>
          <w:rFonts w:hint="eastAsia" w:ascii="宋体" w:hAnsi="宋体" w:cs="宋体"/>
          <w:color w:val="auto"/>
          <w:sz w:val="24"/>
          <w:szCs w:val="24"/>
          <w:highlight w:val="white"/>
          <w:lang w:val="en-US" w:eastAsia="zh-CN"/>
        </w:rPr>
        <w:t xml:space="preserve">服务范围</w:t>
      </w:r>
      <w:r>
        <w:rPr>
          <w:rFonts w:hint="eastAsia" w:ascii="宋体" w:hAnsi="宋体" w:eastAsia="宋体" w:cs="宋体"/>
          <w:color w:val="auto"/>
          <w:sz w:val="24"/>
          <w:szCs w:val="24"/>
          <w:highlight w:val="white"/>
          <w:lang w:val="en-US" w:eastAsia="zh-CN"/>
        </w:rPr>
        <w:t xml:space="preserve">：</w:t>
      </w:r>
      <w:r>
        <w:rPr>
          <w:rFonts w:hint="eastAsia" w:cs="Times New Roman"/>
          <w:color w:val="auto"/>
          <w:sz w:val="24"/>
          <w:szCs w:val="24"/>
          <w:highlight w:val="white"/>
          <w:lang w:val="en-US" w:eastAsia="zh-CN"/>
        </w:rPr>
        <w:tab/>
      </w:r>
      <w:r>
        <w:rPr>
          <w:rFonts w:hint="eastAsia" w:ascii="宋体" w:hAnsi="宋体" w:eastAsia="宋体" w:cs="宋体"/>
          <w:color w:val="auto"/>
          <w:sz w:val="24"/>
          <w:szCs w:val="24"/>
          <w:highlight w:val="white"/>
          <w:lang w:val="en-US" w:eastAsia="zh-CN"/>
        </w:rPr>
        <w:t xml:space="preserve">。</w:t>
      </w:r>
      <w:r>
        <w:rPr>
          <w:highlight w:val="white"/>
        </w:rPr>
      </w:r>
    </w:p>
    <w:p>
      <w:pPr>
        <w:ind w:firstLine="480"/>
        <w:spacing w:line="440" w:lineRule="exact"/>
        <w:tabs>
          <w:tab w:val="left" w:pos="8930" w:leader="none"/>
          <w:tab w:val="left" w:pos="9306"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3.报价要求：</w:t>
      </w:r>
      <w:r>
        <w:rPr>
          <w:highlight w:val="white"/>
        </w:rPr>
      </w:r>
    </w:p>
    <w:p>
      <w:pPr>
        <w:ind w:firstLine="480"/>
        <w:spacing w:line="440" w:lineRule="exact"/>
        <w:tabs>
          <w:tab w:val="left" w:pos="8930" w:leader="none"/>
          <w:tab w:val="left" w:pos="9306"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w:t>
      </w:r>
      <w:r>
        <w:rPr>
          <w:rFonts w:hint="eastAsia" w:ascii="宋体" w:hAnsi="宋体" w:cs="宋体"/>
          <w:color w:val="auto"/>
          <w:sz w:val="24"/>
          <w:highlight w:val="white"/>
        </w:rPr>
        <w:t xml:space="preserve">响应单位须对本项目中的所有服务功能进行报价，不得拆开报价或只投其中的部分内容，否则作无效响应处理</w:t>
      </w:r>
      <w:r>
        <w:rPr>
          <w:rFonts w:hint="eastAsia" w:ascii="宋体" w:hAnsi="宋体" w:eastAsia="宋体" w:cs="宋体"/>
          <w:color w:val="auto"/>
          <w:sz w:val="24"/>
          <w:szCs w:val="24"/>
          <w:highlight w:val="white"/>
          <w:lang w:val="en-US" w:eastAsia="zh-CN"/>
        </w:rPr>
        <w:t xml:space="preserve">。</w:t>
      </w:r>
      <w:r>
        <w:rPr>
          <w:highlight w:val="white"/>
        </w:rP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white"/>
        </w:rPr>
      </w:pPr>
      <w:r>
        <w:rPr>
          <w:rFonts w:hint="eastAsia" w:ascii="宋体" w:hAnsi="宋体" w:eastAsia="宋体" w:cs="宋体"/>
          <w:color w:val="auto"/>
          <w:sz w:val="24"/>
          <w:szCs w:val="24"/>
          <w:highlight w:val="white"/>
          <w:lang w:val="en-US" w:eastAsia="zh-CN"/>
        </w:rPr>
        <w:t xml:space="preserve">（2）本项目报价应以人民币报价</w:t>
      </w:r>
      <w:r>
        <w:rPr>
          <w:rFonts w:hint="eastAsia" w:ascii="宋体" w:hAnsi="宋体" w:eastAsia="宋体" w:cs="宋体"/>
          <w:bCs/>
          <w:color w:val="auto"/>
          <w:sz w:val="24"/>
          <w:szCs w:val="24"/>
          <w:highlight w:val="white"/>
          <w:lang w:val="en-US" w:eastAsia="zh-CN"/>
        </w:rPr>
        <w:t xml:space="preserve">，响应报价</w:t>
      </w:r>
      <w:r>
        <w:rPr>
          <w:rFonts w:hint="eastAsia" w:ascii="宋体" w:hAnsi="宋体" w:eastAsia="宋体" w:cs="宋体"/>
          <w:bCs/>
          <w:color w:val="auto"/>
          <w:sz w:val="24"/>
          <w:szCs w:val="24"/>
          <w:highlight w:val="white"/>
        </w:rPr>
        <w:t xml:space="preserve">应</w:t>
      </w:r>
      <w:r>
        <w:rPr>
          <w:rFonts w:hint="eastAsia" w:ascii="宋体" w:hAnsi="宋体" w:eastAsia="宋体" w:cs="宋体"/>
          <w:bCs/>
          <w:color w:val="auto"/>
          <w:sz w:val="24"/>
          <w:szCs w:val="24"/>
          <w:highlight w:val="white"/>
          <w:lang w:val="en-US" w:eastAsia="zh-CN"/>
        </w:rPr>
        <w:t xml:space="preserve">包括完成该项工作所需的人工费（人工费包括人员工资、所有发生的加班工资、人员的社保等）、材料费、管理费、利润、规费、税金、政策性文件规定及合同包含的所有风险、责任等各项应有费用，采购人不再支付其他任何费用。投标报价为最终报价，除非因特殊原因并经买卖双方协商同意，投标人不得再要求追加任何费用。同时，除非合同条款中另有规定，否则，投标单位所报价格在合同实施期间不因市场变化因素而变动。</w:t>
      </w:r>
      <w:r>
        <w:rPr>
          <w:highlight w:val="white"/>
        </w:rP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white"/>
        </w:rPr>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val="en-US" w:eastAsia="zh-CN"/>
        </w:rPr>
        <w:t xml:space="preserve">.付款方式：</w:t>
      </w:r>
      <w:r>
        <w:rPr>
          <w:rFonts w:hint="eastAsia" w:ascii="宋体" w:hAnsi="宋体" w:cs="宋体"/>
          <w:bCs/>
          <w:color w:val="auto"/>
          <w:sz w:val="24"/>
          <w:szCs w:val="24"/>
          <w:highlight w:val="white"/>
          <w:lang w:val="en-US" w:eastAsia="zh-CN"/>
        </w:rPr>
        <w:t xml:space="preserve">详见合同条款</w:t>
      </w:r>
      <w:r>
        <w:rPr>
          <w:rFonts w:hint="eastAsia" w:ascii="宋体" w:hAnsi="宋体" w:eastAsia="宋体" w:cs="宋体"/>
          <w:bCs/>
          <w:color w:val="auto"/>
          <w:sz w:val="24"/>
          <w:szCs w:val="24"/>
          <w:highlight w:val="white"/>
          <w:lang w:val="en-US" w:eastAsia="zh-CN"/>
        </w:rPr>
        <w:t xml:space="preserve">。</w:t>
      </w:r>
      <w:r>
        <w:rPr>
          <w:highlight w:val="white"/>
        </w:rPr>
      </w:r>
    </w:p>
    <w:p>
      <w:pPr>
        <w:ind w:firstLine="480"/>
        <w:spacing w:line="440" w:lineRule="exact"/>
        <w:tabs>
          <w:tab w:val="left" w:pos="8930" w:leader="none"/>
          <w:tab w:val="left" w:pos="9306" w:leader="none"/>
        </w:tabs>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lang w:val="en-US" w:eastAsia="zh-CN"/>
        </w:rPr>
        <w:t xml:space="preserve">.</w:t>
      </w:r>
      <w:r>
        <w:rPr>
          <w:rFonts w:hint="eastAsia" w:ascii="宋体" w:hAnsi="宋体" w:cs="宋体"/>
          <w:bCs/>
          <w:color w:val="auto"/>
          <w:sz w:val="24"/>
          <w:szCs w:val="24"/>
          <w:highlight w:val="white"/>
          <w:lang w:val="en-US" w:eastAsia="zh-CN"/>
        </w:rPr>
        <w:t xml:space="preserve">考核与验收</w:t>
      </w:r>
      <w:r>
        <w:rPr>
          <w:rFonts w:hint="eastAsia" w:ascii="宋体" w:hAnsi="宋体" w:eastAsia="宋体" w:cs="宋体"/>
          <w:color w:val="auto"/>
          <w:sz w:val="24"/>
          <w:szCs w:val="24"/>
          <w:highlight w:val="white"/>
          <w:lang w:val="en-US" w:eastAsia="zh-CN"/>
        </w:rPr>
        <w:t xml:space="preserve">：</w:t>
      </w:r>
      <w:r>
        <w:rPr>
          <w:highlight w:val="white"/>
        </w:rP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1.甲方对乙方的服务工作进行考核，每月考核结果与服务费用挂钩，考核不合格甲方有权暂缓支付服务费或扣除相关费用，考核表详见合同文本—附件1。</w:t>
      </w:r>
      <w:r>
        <w:rPr>
          <w:highlight w:val="white"/>
        </w:rPr>
      </w:r>
    </w:p>
    <w:p>
      <w:pPr>
        <w:ind w:firstLine="480"/>
        <w:spacing w:line="440" w:lineRule="exact"/>
        <w:tabs>
          <w:tab w:val="left" w:pos="8930" w:leader="none"/>
          <w:tab w:val="left" w:pos="9306" w:leader="none"/>
        </w:tabs>
        <w:rPr>
          <w:rFonts w:hint="default" w:ascii="宋体" w:hAnsi="宋体" w:eastAsia="宋体" w:cs="宋体"/>
          <w:bCs/>
          <w:color w:val="auto"/>
          <w:sz w:val="24"/>
          <w:szCs w:val="24"/>
          <w:highlight w:val="white"/>
        </w:rPr>
      </w:pPr>
      <w:r>
        <w:rPr>
          <w:rFonts w:hint="eastAsia" w:ascii="宋体" w:hAnsi="宋体" w:eastAsia="宋体" w:cs="宋体"/>
          <w:bCs/>
          <w:color w:val="auto"/>
          <w:sz w:val="24"/>
          <w:szCs w:val="24"/>
          <w:highlight w:val="white"/>
          <w:lang w:val="en-US" w:eastAsia="zh-CN"/>
        </w:rPr>
        <w:t xml:space="preserve">2.本项目将根据《江苏省政府采购履约验收管理办法》及政府采购相关法律法规，对供应商进行履约验收，确认验收合格的，将出具《政府采购履约验收书》。具体履约验收方案详见合同文本—附件2。</w:t>
      </w:r>
      <w:r>
        <w:rPr>
          <w:highlight w:val="white"/>
        </w:rPr>
      </w:r>
    </w:p>
    <w:p>
      <w:pPr>
        <w:spacing w:line="440" w:lineRule="exact"/>
        <w:tabs>
          <w:tab w:val="left" w:pos="8930" w:leader="none"/>
          <w:tab w:val="left" w:pos="9306" w:leader="none"/>
        </w:tabs>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四</w:t>
      </w:r>
      <w:r>
        <w:rPr>
          <w:rFonts w:hint="eastAsia" w:ascii="宋体" w:hAnsi="宋体" w:cs="宋体"/>
          <w:b/>
          <w:bCs/>
          <w:color w:val="auto"/>
          <w:sz w:val="24"/>
          <w:szCs w:val="24"/>
          <w:highlight w:val="white"/>
        </w:rPr>
        <w:t xml:space="preserve">、其他</w:t>
      </w:r>
      <w:r>
        <w:rPr>
          <w:rFonts w:hint="eastAsia" w:ascii="宋体" w:hAnsi="宋体" w:cs="宋体"/>
          <w:b/>
          <w:bCs/>
          <w:color w:val="auto"/>
          <w:sz w:val="24"/>
          <w:szCs w:val="24"/>
          <w:highlight w:val="white"/>
          <w:lang w:val="en-US" w:eastAsia="zh-CN"/>
        </w:rPr>
        <w:t xml:space="preserve">要求</w:t>
      </w:r>
      <w:r>
        <w:rPr>
          <w:highlight w:val="white"/>
        </w:rPr>
      </w:r>
    </w:p>
    <w:p>
      <w:pPr>
        <w:ind w:firstLine="480"/>
        <w:spacing w:line="440" w:lineRule="exact"/>
        <w:tabs>
          <w:tab w:val="left" w:pos="8930" w:leader="none"/>
          <w:tab w:val="left" w:pos="9306" w:leader="none"/>
        </w:tabs>
        <w:rPr>
          <w:rFonts w:ascii="宋体" w:hAnsi="宋体" w:cs="宋体"/>
          <w:color w:val="auto"/>
          <w:sz w:val="24"/>
          <w:highlight w:val="white"/>
        </w:rPr>
      </w:pPr>
      <w:r>
        <w:rPr>
          <w:rFonts w:hint="eastAsia" w:ascii="宋体" w:hAnsi="宋体" w:cs="宋体"/>
          <w:color w:val="auto"/>
          <w:sz w:val="24"/>
          <w:highlight w:val="white"/>
          <w:lang w:val="en-US" w:eastAsia="zh-CN"/>
        </w:rPr>
        <w:t xml:space="preserve">1</w:t>
      </w:r>
      <w:r>
        <w:rPr>
          <w:rFonts w:hint="eastAsia" w:ascii="宋体" w:hAnsi="宋体" w:cs="宋体"/>
          <w:color w:val="auto"/>
          <w:sz w:val="24"/>
          <w:highlight w:val="white"/>
        </w:rPr>
        <w:t xml:space="preserve">.响应单位承诺采购文件中提出的全部服务规格与要求，如果以其中某些条款不响应时，应在文件中逐条列出，未列出的视同响应。</w:t>
      </w:r>
      <w:r>
        <w:rPr>
          <w:highlight w:val="white"/>
        </w:rPr>
      </w:r>
    </w:p>
    <w:p>
      <w:pPr>
        <w:ind w:firstLine="480"/>
        <w:spacing w:line="440" w:lineRule="exact"/>
        <w:tabs>
          <w:tab w:val="left" w:pos="8930" w:leader="none"/>
          <w:tab w:val="left" w:pos="9306" w:leader="none"/>
        </w:tabs>
        <w:rPr>
          <w:rFonts w:ascii="宋体" w:hAnsi="宋体" w:cs="宋体"/>
          <w:color w:val="auto"/>
          <w:sz w:val="24"/>
          <w:highlight w:val="white"/>
        </w:rPr>
      </w:pPr>
      <w:r>
        <w:rPr>
          <w:rFonts w:hint="eastAsia" w:ascii="宋体" w:hAnsi="宋体" w:cs="宋体"/>
          <w:color w:val="auto"/>
          <w:sz w:val="24"/>
          <w:highlight w:val="white"/>
          <w:lang w:val="en-US" w:eastAsia="zh-CN"/>
        </w:rPr>
        <w:t xml:space="preserve">2</w:t>
      </w:r>
      <w:r>
        <w:rPr>
          <w:rFonts w:hint="eastAsia" w:ascii="宋体" w:hAnsi="宋体" w:cs="宋体"/>
          <w:color w:val="auto"/>
          <w:sz w:val="24"/>
          <w:highlight w:val="white"/>
        </w:rPr>
        <w:t xml:space="preserve">.采购单位有权检查服务单位服务质量，对不称职的工作人员有权要求服务单位在一周内更换，直至人选合格为止。</w:t>
      </w:r>
      <w:r>
        <w:rPr>
          <w:highlight w:val="white"/>
        </w:rPr>
      </w:r>
    </w:p>
    <w:p>
      <w:pPr>
        <w:ind w:firstLine="480"/>
        <w:spacing w:line="440" w:lineRule="exact"/>
        <w:tabs>
          <w:tab w:val="left" w:pos="8930" w:leader="none"/>
          <w:tab w:val="left" w:pos="9306" w:leader="none"/>
        </w:tabs>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采购合同履行中，采购人需追加与合同标的相同的服务的，在不改变合同其他条款的前提下，可以与成交单位协商签订补充合同，但所有补充合同的项目金额不得超过原合同项目金额的百分之十。</w:t>
      </w:r>
      <w:r>
        <w:rPr>
          <w:highlight w:val="white"/>
        </w:rPr>
      </w:r>
    </w:p>
    <w:p>
      <w:pPr>
        <w:ind w:firstLine="480"/>
        <w:spacing w:line="440" w:lineRule="exact"/>
        <w:tabs>
          <w:tab w:val="left" w:pos="8930" w:leader="none"/>
          <w:tab w:val="left" w:pos="9306" w:leader="none"/>
        </w:tabs>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4.</w:t>
      </w:r>
      <w:r>
        <w:rPr>
          <w:rFonts w:hint="eastAsia" w:ascii="宋体" w:hAnsi="宋体" w:cs="宋体"/>
          <w:color w:val="auto"/>
          <w:sz w:val="24"/>
          <w:highlight w:val="white"/>
        </w:rPr>
        <w:t xml:space="preserve">成交单位除发生法律规定的不能预见、不能避免并不能克服的客观情况外不得放弃或拒绝签订合同的。放弃或拒绝签订合同的，采购人视情将其通报给财政部门。</w:t>
      </w:r>
      <w:r>
        <w:rPr>
          <w:highlight w:val="white"/>
        </w:rPr>
      </w:r>
    </w:p>
    <w:p>
      <w:pPr>
        <w:ind w:firstLine="480"/>
        <w:spacing w:line="440" w:lineRule="exact"/>
        <w:tabs>
          <w:tab w:val="left" w:pos="8930" w:leader="none"/>
          <w:tab w:val="left" w:pos="9306" w:leader="none"/>
        </w:tabs>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5</w:t>
      </w:r>
      <w:r>
        <w:rPr>
          <w:rFonts w:hint="eastAsia" w:ascii="宋体" w:hAnsi="宋体" w:cs="宋体"/>
          <w:color w:val="auto"/>
          <w:sz w:val="24"/>
          <w:highlight w:val="white"/>
        </w:rPr>
        <w:t xml:space="preserve">.响应单位必须给服务人员按照国家及最新有关规定支付工资和正常</w:t>
      </w:r>
      <w:r>
        <w:rPr>
          <w:rFonts w:hint="eastAsia" w:ascii="宋体" w:hAnsi="宋体" w:cs="宋体"/>
          <w:color w:val="auto"/>
          <w:sz w:val="24"/>
          <w:highlight w:val="white"/>
          <w:lang w:eastAsia="zh-CN"/>
        </w:rPr>
        <w:t xml:space="preserve">缴纳社会保险</w:t>
      </w:r>
      <w:r>
        <w:rPr>
          <w:rFonts w:hint="eastAsia" w:ascii="宋体" w:hAnsi="宋体" w:cs="宋体"/>
          <w:color w:val="auto"/>
          <w:sz w:val="24"/>
          <w:highlight w:val="white"/>
        </w:rPr>
        <w:t xml:space="preserve">等。响应单位与聘用人员发生纠纷，均由响应单位负责调解与处理，采购人不承担责任。采购人与派驻人员不发生任何劳动和雇佣关系，派驻人员由响应单位自行管理，响应单位和派驻人员应遵守安全操作规章制度，若发生自身的人身伤害、伤亡以及事故等，均由成交单位负责处理并承担经济和道义上的责任。 </w:t>
      </w:r>
      <w:r>
        <w:rPr>
          <w:highlight w:val="white"/>
        </w:rPr>
      </w:r>
    </w:p>
    <w:p>
      <w:pPr>
        <w:ind w:firstLine="480"/>
        <w:spacing w:line="440" w:lineRule="exact"/>
        <w:tabs>
          <w:tab w:val="left" w:pos="8930" w:leader="none"/>
          <w:tab w:val="left" w:pos="9306" w:leader="none"/>
        </w:tabs>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6</w:t>
      </w:r>
      <w:r>
        <w:rPr>
          <w:rFonts w:hint="eastAsia" w:ascii="宋体" w:hAnsi="宋体" w:cs="宋体"/>
          <w:color w:val="auto"/>
          <w:sz w:val="24"/>
          <w:highlight w:val="white"/>
        </w:rPr>
        <w:t xml:space="preserve">.因成交人原因，给采购人及第三人造成的一切后果及损失，由成交人承担，后果严重的采购方有权解除合同。</w:t>
      </w:r>
      <w:r>
        <w:rPr>
          <w:highlight w:val="white"/>
        </w:rPr>
      </w:r>
    </w:p>
    <w:p>
      <w:pPr>
        <w:ind w:firstLine="480"/>
        <w:spacing w:line="440" w:lineRule="exact"/>
        <w:tabs>
          <w:tab w:val="left" w:pos="8930" w:leader="none"/>
          <w:tab w:val="left" w:pos="9306" w:leader="none"/>
        </w:tabs>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7</w:t>
      </w:r>
      <w:r>
        <w:rPr>
          <w:rFonts w:hint="eastAsia" w:ascii="宋体" w:hAnsi="宋体" w:cs="宋体"/>
          <w:color w:val="auto"/>
          <w:sz w:val="24"/>
          <w:highlight w:val="white"/>
        </w:rPr>
        <w:t xml:space="preserve">.成交人在合同履行期间应严格遵守国家相关法律法规和项目所在地的相关规定，所有产生的一切纠纷由成交人承担，采购人不承担任何责任。</w:t>
      </w:r>
      <w:r>
        <w:rPr>
          <w:highlight w:val="white"/>
        </w:rPr>
      </w:r>
    </w:p>
    <w:p>
      <w:pPr>
        <w:ind w:firstLine="480"/>
        <w:spacing w:line="440" w:lineRule="exact"/>
        <w:tabs>
          <w:tab w:val="left" w:pos="8930" w:leader="none"/>
          <w:tab w:val="left" w:pos="9306" w:leader="none"/>
        </w:tabs>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8.因成交单位管理不善，造成工作范围内的设施、设备等损坏的，由成交单位赔偿，采购单位有权要求成交单位负责赔偿损失，情节严重的可终止合同甚至诉诸法律。</w:t>
      </w:r>
      <w:r>
        <w:rPr>
          <w:highlight w:val="white"/>
        </w:rPr>
      </w:r>
    </w:p>
    <w:p>
      <w:pPr>
        <w:ind w:firstLine="480"/>
        <w:spacing w:line="440" w:lineRule="exact"/>
        <w:tabs>
          <w:tab w:val="left" w:pos="8930" w:leader="none"/>
          <w:tab w:val="left" w:pos="9306" w:leader="none"/>
        </w:tabs>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9</w:t>
      </w:r>
      <w:r>
        <w:rPr>
          <w:rFonts w:hint="eastAsia" w:ascii="宋体" w:hAnsi="宋体" w:cs="宋体"/>
          <w:color w:val="auto"/>
          <w:sz w:val="24"/>
          <w:highlight w:val="white"/>
        </w:rPr>
        <w:t xml:space="preserve">.成交人在合同履行期间应严格遵守采购人的廉政、保密等相关制度，如有违反，采购人有权无条件终止合同，情节严重的，移交纪委、司法部门处理。</w:t>
      </w:r>
      <w:r>
        <w:rPr>
          <w:highlight w:val="white"/>
        </w:rPr>
      </w:r>
    </w:p>
    <w:p>
      <w:pPr>
        <w:ind w:firstLine="480"/>
        <w:spacing w:line="440" w:lineRule="exact"/>
        <w:tabs>
          <w:tab w:val="left" w:pos="8930" w:leader="none"/>
          <w:tab w:val="left" w:pos="9306" w:leader="none"/>
        </w:tabs>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10.</w:t>
      </w:r>
      <w:r>
        <w:rPr>
          <w:rFonts w:hint="eastAsia" w:ascii="宋体" w:hAnsi="宋体" w:eastAsia="宋体" w:cs="Times New Roman"/>
          <w:color w:val="auto"/>
          <w:sz w:val="24"/>
          <w:highlight w:val="white"/>
          <w:lang w:val="en-US" w:eastAsia="zh-CN"/>
        </w:rPr>
        <w:t xml:space="preserve">最终合同单价按最终总报价同比例下(上)浮。</w:t>
      </w:r>
      <w:r>
        <w:rPr>
          <w:highlight w:val="white"/>
        </w:rPr>
      </w:r>
    </w:p>
    <w:p>
      <w:pPr>
        <w:ind w:firstLine="48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lang w:val="en-US" w:eastAsia="zh-CN"/>
        </w:rPr>
        <w:t xml:space="preserve">11.凡涉及采购文件的补充说明和修改，以苏州政府采购网发布的文件为准。</w:t>
      </w:r>
      <w:r>
        <w:rPr>
          <w:highlight w:val="white"/>
        </w:rP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white"/>
        </w:rPr>
      </w:pPr>
      <w:r>
        <w:rPr>
          <w:rFonts w:hint="eastAsia" w:ascii="宋体" w:hAnsi="宋体" w:eastAsia="宋体" w:cs="宋体"/>
          <w:bCs/>
          <w:color w:val="auto"/>
          <w:sz w:val="24"/>
          <w:szCs w:val="24"/>
          <w:highlight w:val="white"/>
        </w:rPr>
      </w:r>
      <w:r>
        <w:rPr>
          <w:highlight w:val="white"/>
        </w:rPr>
      </w:r>
    </w:p>
    <w:p>
      <w:pPr>
        <w:ind w:firstLine="480"/>
        <w:spacing w:line="440" w:lineRule="exact"/>
        <w:tabs>
          <w:tab w:val="left" w:pos="8930" w:leader="none"/>
          <w:tab w:val="left" w:pos="9306" w:leader="none"/>
        </w:tabs>
        <w:rPr>
          <w:rFonts w:hint="eastAsia" w:ascii="宋体" w:hAnsi="宋体" w:eastAsia="宋体" w:cs="宋体"/>
          <w:bCs/>
          <w:color w:val="auto"/>
          <w:sz w:val="24"/>
          <w:szCs w:val="24"/>
          <w:highlight w:val="white"/>
        </w:rPr>
        <w:sectPr>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eastAsia="宋体" w:cs="宋体"/>
          <w:bCs/>
          <w:color w:val="auto"/>
          <w:sz w:val="24"/>
          <w:szCs w:val="24"/>
          <w:highlight w:val="white"/>
        </w:rPr>
      </w:r>
      <w:r>
        <w:rPr>
          <w:highlight w:val="white"/>
        </w:rPr>
      </w:r>
    </w:p>
    <w:p>
      <w:pPr>
        <w:jc w:val="center"/>
        <w:spacing w:line="440" w:lineRule="exact"/>
        <w:rPr>
          <w:rFonts w:hint="default" w:ascii="宋体" w:hAnsi="宋体" w:eastAsia="宋体" w:cs="宋体"/>
          <w:b/>
          <w:bCs/>
          <w:color w:val="auto"/>
          <w:spacing w:val="-4"/>
          <w:sz w:val="36"/>
          <w:szCs w:val="36"/>
          <w:highlight w:val="white"/>
        </w:rPr>
        <w:outlineLvl w:val="0"/>
      </w:pPr>
      <w:r>
        <w:rPr>
          <w:highlight w:val="white"/>
        </w:rPr>
      </w:r>
      <w:bookmarkStart w:id="104" w:name="_Toc28127"/>
      <w:r>
        <w:rPr>
          <w:rFonts w:hint="eastAsia" w:ascii="宋体" w:hAnsi="宋体" w:cs="宋体"/>
          <w:b/>
          <w:bCs/>
          <w:color w:val="auto"/>
          <w:spacing w:val="-4"/>
          <w:sz w:val="36"/>
          <w:szCs w:val="36"/>
          <w:highlight w:val="white"/>
        </w:rPr>
        <w:t xml:space="preserve">第四章</w:t>
      </w:r>
      <w:r>
        <w:rPr>
          <w:rFonts w:hint="eastAsia" w:ascii="宋体" w:hAnsi="宋体" w:cs="宋体"/>
          <w:color w:val="auto"/>
          <w:spacing w:val="-4"/>
          <w:sz w:val="36"/>
          <w:szCs w:val="36"/>
          <w:highlight w:val="white"/>
        </w:rPr>
        <w:t xml:space="preserve"> </w:t>
      </w:r>
      <w:r>
        <w:rPr>
          <w:rFonts w:hint="eastAsia" w:ascii="宋体" w:hAnsi="宋体" w:cs="宋体"/>
          <w:b/>
          <w:bCs/>
          <w:color w:val="auto"/>
          <w:spacing w:val="-4"/>
          <w:sz w:val="36"/>
          <w:szCs w:val="36"/>
          <w:highlight w:val="white"/>
        </w:rPr>
        <w:t xml:space="preserve">评审方法</w:t>
      </w:r>
      <w:r>
        <w:rPr>
          <w:rFonts w:hint="eastAsia" w:ascii="宋体" w:hAnsi="宋体" w:cs="宋体"/>
          <w:b/>
          <w:bCs/>
          <w:color w:val="auto"/>
          <w:spacing w:val="-4"/>
          <w:sz w:val="36"/>
          <w:szCs w:val="36"/>
          <w:highlight w:val="white"/>
          <w:lang w:val="en-US" w:eastAsia="zh-CN"/>
        </w:rPr>
        <w:t xml:space="preserve">与评审标准</w:t>
      </w:r>
      <w:bookmarkEnd w:id="104"/>
      <w:r>
        <w:rPr>
          <w:highlight w:val="white"/>
        </w:rPr>
      </w:r>
      <w:r>
        <w:rPr>
          <w:highlight w:val="white"/>
        </w:rPr>
      </w:r>
    </w:p>
    <w:p>
      <w:pPr>
        <w:spacing w:line="440" w:lineRule="exact"/>
        <w:tabs>
          <w:tab w:val="left" w:pos="8930" w:leader="none"/>
          <w:tab w:val="left" w:pos="9306" w:leader="none"/>
        </w:tabs>
        <w:rPr>
          <w:rFonts w:hint="default" w:ascii="宋体" w:hAnsi="宋体" w:eastAsia="宋体" w:cs="宋体"/>
          <w:b/>
          <w:bCs/>
          <w:color w:val="auto"/>
          <w:sz w:val="24"/>
          <w:szCs w:val="24"/>
          <w:highlight w:val="white"/>
        </w:rPr>
      </w:pPr>
      <w:r>
        <w:rPr>
          <w:rFonts w:hint="eastAsia" w:ascii="宋体" w:hAnsi="宋体" w:cs="宋体"/>
          <w:b/>
          <w:bCs/>
          <w:color w:val="auto"/>
          <w:sz w:val="24"/>
          <w:szCs w:val="24"/>
          <w:highlight w:val="white"/>
        </w:rPr>
        <w:t xml:space="preserve">一、</w:t>
      </w:r>
      <w:r>
        <w:rPr>
          <w:rFonts w:hint="eastAsia" w:ascii="宋体" w:hAnsi="宋体" w:cs="宋体"/>
          <w:b/>
          <w:bCs/>
          <w:color w:val="auto"/>
          <w:sz w:val="24"/>
          <w:szCs w:val="24"/>
          <w:highlight w:val="white"/>
          <w:lang w:val="en-US" w:eastAsia="zh-CN"/>
        </w:rPr>
        <w:t xml:space="preserve">评审方法</w:t>
      </w:r>
      <w:r>
        <w:rPr>
          <w:highlight w:val="white"/>
        </w:rPr>
      </w:r>
    </w:p>
    <w:p>
      <w:pPr>
        <w:ind w:firstLine="480"/>
        <w:spacing w:line="440" w:lineRule="exact"/>
        <w:tabs>
          <w:tab w:val="left" w:pos="8930" w:leader="none"/>
          <w:tab w:val="left" w:pos="9306" w:leader="none"/>
        </w:tabs>
        <w:rPr>
          <w:rFonts w:hint="default" w:ascii="宋体" w:hAnsi="宋体" w:eastAsia="宋体" w:cs="Times New Roman"/>
          <w:color w:val="auto"/>
          <w:sz w:val="24"/>
          <w:highlight w:val="white"/>
        </w:rPr>
      </w:pPr>
      <w:r>
        <w:rPr>
          <w:rFonts w:hint="eastAsia" w:ascii="宋体" w:hAnsi="宋体" w:eastAsia="宋体" w:cs="宋体"/>
          <w:color w:val="auto"/>
          <w:sz w:val="24"/>
          <w:highlight w:val="white"/>
        </w:rPr>
        <w:t xml:space="preserve">1.</w:t>
      </w:r>
      <w:r>
        <w:rPr>
          <w:rFonts w:hint="eastAsia" w:ascii="宋体" w:hAnsi="宋体" w:eastAsia="宋体" w:cs="Times New Roman"/>
          <w:color w:val="auto"/>
          <w:sz w:val="24"/>
          <w:highlight w:val="white"/>
        </w:rPr>
        <w:t xml:space="preserve">本项目采用综合评分法。</w:t>
      </w:r>
      <w:r>
        <w:rPr>
          <w:rFonts w:hint="eastAsia" w:ascii="宋体" w:hAnsi="宋体" w:eastAsia="宋体" w:cs="Times New Roman"/>
          <w:color w:val="auto"/>
          <w:sz w:val="24"/>
          <w:highlight w:val="white"/>
          <w:lang w:val="en-US" w:eastAsia="zh-CN"/>
        </w:rPr>
        <w:t xml:space="preserve">即在最大限度地满足采购文件实质性要求前提下，按照采购文件中规定的评分标准和各项因素进行综合评审后，</w:t>
      </w:r>
      <w:r>
        <w:rPr>
          <w:rFonts w:hint="eastAsia" w:ascii="宋体" w:hAnsi="宋体" w:eastAsia="宋体" w:cs="Times New Roman"/>
          <w:color w:val="auto"/>
          <w:sz w:val="24"/>
          <w:highlight w:val="white"/>
        </w:rPr>
        <w:t xml:space="preserve">由</w:t>
      </w:r>
      <w:r>
        <w:rPr>
          <w:rFonts w:hint="eastAsia" w:ascii="宋体" w:hAnsi="宋体" w:eastAsia="宋体" w:cs="Times New Roman"/>
          <w:color w:val="auto"/>
          <w:sz w:val="24"/>
          <w:highlight w:val="white"/>
          <w:lang w:val="zh-CN"/>
        </w:rPr>
        <w:t xml:space="preserve">综合评分得分</w:t>
      </w:r>
      <w:r>
        <w:rPr>
          <w:rFonts w:hint="eastAsia" w:ascii="宋体" w:hAnsi="宋体"/>
          <w:color w:val="auto"/>
          <w:sz w:val="24"/>
          <w:highlight w:val="white"/>
        </w:rPr>
        <w:t xml:space="preserve">前三位的</w:t>
      </w:r>
      <w:r>
        <w:rPr>
          <w:rFonts w:hint="eastAsia" w:ascii="宋体" w:hAnsi="宋体"/>
          <w:color w:val="auto"/>
          <w:sz w:val="24"/>
          <w:highlight w:val="white"/>
          <w:lang w:val="en-US" w:eastAsia="zh-CN"/>
        </w:rPr>
        <w:t xml:space="preserve">供应商</w:t>
      </w:r>
      <w:r>
        <w:rPr>
          <w:rFonts w:hint="eastAsia" w:ascii="宋体" w:hAnsi="宋体"/>
          <w:color w:val="auto"/>
          <w:sz w:val="24"/>
          <w:highlight w:val="white"/>
        </w:rPr>
        <w:t xml:space="preserve">推荐为</w:t>
      </w:r>
      <w:r>
        <w:rPr>
          <w:rFonts w:hint="eastAsia" w:ascii="宋体" w:hAnsi="宋体"/>
          <w:color w:val="auto"/>
          <w:sz w:val="24"/>
          <w:highlight w:val="white"/>
          <w:lang w:val="en-US" w:eastAsia="zh-CN"/>
        </w:rPr>
        <w:t xml:space="preserve">成交</w:t>
      </w:r>
      <w:r>
        <w:rPr>
          <w:rFonts w:hint="eastAsia" w:ascii="宋体" w:hAnsi="宋体"/>
          <w:color w:val="auto"/>
          <w:sz w:val="24"/>
          <w:highlight w:val="white"/>
        </w:rPr>
        <w:t xml:space="preserve">候选</w:t>
      </w:r>
      <w:r>
        <w:rPr>
          <w:rFonts w:hint="eastAsia" w:ascii="宋体" w:hAnsi="宋体"/>
          <w:color w:val="auto"/>
          <w:sz w:val="24"/>
          <w:highlight w:val="white"/>
          <w:lang w:val="en-US" w:eastAsia="zh-CN"/>
        </w:rPr>
        <w:t xml:space="preserve">人</w:t>
      </w:r>
      <w:r>
        <w:rPr>
          <w:rFonts w:hint="eastAsia" w:ascii="宋体" w:hAnsi="宋体"/>
          <w:color w:val="auto"/>
          <w:sz w:val="24"/>
          <w:highlight w:val="white"/>
        </w:rPr>
        <w:t xml:space="preserve">，</w:t>
      </w:r>
      <w:r>
        <w:rPr>
          <w:rFonts w:hint="eastAsia" w:ascii="宋体" w:hAnsi="宋体" w:eastAsia="宋体" w:cs="宋体"/>
          <w:color w:val="auto"/>
          <w:sz w:val="24"/>
          <w:highlight w:val="white"/>
        </w:rPr>
        <w:t xml:space="preserve">采购人确定排名第一的</w:t>
      </w:r>
      <w:r>
        <w:rPr>
          <w:rFonts w:hint="eastAsia" w:ascii="宋体" w:hAnsi="宋体" w:cs="宋体"/>
          <w:color w:val="auto"/>
          <w:sz w:val="24"/>
          <w:highlight w:val="white"/>
          <w:lang w:val="en-US" w:eastAsia="zh-CN"/>
        </w:rPr>
        <w:t xml:space="preserve">成交</w:t>
      </w:r>
      <w:r>
        <w:rPr>
          <w:rFonts w:hint="eastAsia" w:ascii="宋体" w:hAnsi="宋体" w:eastAsia="宋体" w:cs="宋体"/>
          <w:color w:val="auto"/>
          <w:sz w:val="24"/>
          <w:highlight w:val="white"/>
        </w:rPr>
        <w:t xml:space="preserve">候选人为</w:t>
      </w:r>
      <w:r>
        <w:rPr>
          <w:rFonts w:hint="eastAsia" w:ascii="宋体" w:hAnsi="宋体" w:cs="宋体"/>
          <w:color w:val="auto"/>
          <w:sz w:val="24"/>
          <w:highlight w:val="white"/>
          <w:lang w:val="en-US" w:eastAsia="zh-CN"/>
        </w:rPr>
        <w:t xml:space="preserve">成交人。</w:t>
      </w:r>
      <w:r>
        <w:rPr>
          <w:highlight w:val="white"/>
        </w:rPr>
      </w:r>
    </w:p>
    <w:p>
      <w:pPr>
        <w:ind w:firstLine="48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cs="Times New Roman"/>
          <w:color w:val="auto"/>
          <w:sz w:val="24"/>
          <w:highlight w:val="white"/>
          <w:lang w:val="en-US" w:eastAsia="zh-CN"/>
        </w:rPr>
        <w:t xml:space="preserve">2</w:t>
      </w:r>
      <w:r>
        <w:rPr>
          <w:rFonts w:hint="eastAsia" w:ascii="宋体" w:hAnsi="宋体" w:eastAsia="宋体" w:cs="Times New Roman"/>
          <w:color w:val="auto"/>
          <w:sz w:val="24"/>
          <w:highlight w:val="white"/>
        </w:rPr>
        <w:t xml:space="preserve">.</w:t>
      </w:r>
      <w:r>
        <w:rPr>
          <w:rFonts w:hint="eastAsia" w:ascii="宋体" w:hAnsi="宋体" w:eastAsia="宋体" w:cs="Times New Roman"/>
          <w:color w:val="auto"/>
          <w:sz w:val="24"/>
          <w:highlight w:val="white"/>
          <w:lang w:val="en-US" w:eastAsia="zh-CN"/>
        </w:rPr>
        <w:t xml:space="preserve">评审时</w:t>
      </w:r>
      <w:r>
        <w:rPr>
          <w:rFonts w:hint="eastAsia" w:ascii="宋体" w:hAnsi="宋体" w:eastAsia="宋体" w:cs="Times New Roman"/>
          <w:color w:val="auto"/>
          <w:sz w:val="24"/>
          <w:highlight w:val="white"/>
        </w:rPr>
        <w:t xml:space="preserve">，</w:t>
      </w:r>
      <w:r>
        <w:rPr>
          <w:rFonts w:hint="eastAsia" w:ascii="宋体" w:hAnsi="宋体" w:eastAsia="宋体" w:cs="Times New Roman"/>
          <w:color w:val="auto"/>
          <w:sz w:val="24"/>
          <w:highlight w:val="white"/>
          <w:lang w:val="en-US" w:eastAsia="zh-CN"/>
        </w:rPr>
        <w:t xml:space="preserve">磋商小组</w:t>
      </w:r>
      <w:r>
        <w:rPr>
          <w:rFonts w:hint="eastAsia" w:ascii="宋体" w:hAnsi="宋体" w:eastAsia="宋体" w:cs="Times New Roman"/>
          <w:color w:val="auto"/>
          <w:sz w:val="24"/>
          <w:highlight w:val="white"/>
        </w:rPr>
        <w:t xml:space="preserve">按照</w:t>
      </w:r>
      <w:r>
        <w:rPr>
          <w:rFonts w:hint="eastAsia" w:ascii="宋体" w:hAnsi="宋体" w:eastAsia="宋体" w:cs="Times New Roman"/>
          <w:color w:val="auto"/>
          <w:sz w:val="24"/>
          <w:highlight w:val="white"/>
          <w:lang w:val="en-US" w:eastAsia="zh-CN"/>
        </w:rPr>
        <w:t xml:space="preserve">磋商</w:t>
      </w:r>
      <w:r>
        <w:rPr>
          <w:rFonts w:hint="eastAsia" w:ascii="宋体" w:hAnsi="宋体" w:eastAsia="宋体" w:cs="Times New Roman"/>
          <w:color w:val="auto"/>
          <w:sz w:val="24"/>
          <w:highlight w:val="white"/>
        </w:rPr>
        <w:t xml:space="preserve">文件规定的评</w:t>
      </w:r>
      <w:r>
        <w:rPr>
          <w:rFonts w:hint="eastAsia" w:ascii="宋体" w:hAnsi="宋体" w:eastAsia="宋体" w:cs="Times New Roman"/>
          <w:color w:val="auto"/>
          <w:sz w:val="24"/>
          <w:highlight w:val="white"/>
          <w:lang w:val="en-US" w:eastAsia="zh-CN"/>
        </w:rPr>
        <w:t xml:space="preserve">审</w:t>
      </w:r>
      <w:r>
        <w:rPr>
          <w:rFonts w:hint="eastAsia" w:ascii="宋体" w:hAnsi="宋体" w:eastAsia="宋体" w:cs="Times New Roman"/>
          <w:color w:val="auto"/>
          <w:sz w:val="24"/>
          <w:highlight w:val="white"/>
        </w:rPr>
        <w:t xml:space="preserve">标准，独立对每个</w:t>
      </w:r>
      <w:r>
        <w:rPr>
          <w:rFonts w:hint="eastAsia" w:ascii="宋体" w:hAnsi="宋体" w:eastAsia="宋体" w:cs="Times New Roman"/>
          <w:color w:val="auto"/>
          <w:sz w:val="24"/>
          <w:highlight w:val="white"/>
          <w:lang w:val="en-US" w:eastAsia="zh-CN"/>
        </w:rPr>
        <w:t xml:space="preserve">供应商</w:t>
      </w:r>
      <w:r>
        <w:rPr>
          <w:rFonts w:hint="eastAsia" w:ascii="宋体" w:hAnsi="宋体" w:eastAsia="宋体" w:cs="Times New Roman"/>
          <w:color w:val="auto"/>
          <w:sz w:val="24"/>
          <w:highlight w:val="white"/>
        </w:rPr>
        <w:t xml:space="preserve">的</w:t>
      </w:r>
      <w:r>
        <w:rPr>
          <w:rFonts w:hint="eastAsia" w:ascii="宋体" w:hAnsi="宋体" w:eastAsia="宋体" w:cs="Times New Roman"/>
          <w:color w:val="auto"/>
          <w:sz w:val="24"/>
          <w:highlight w:val="white"/>
          <w:lang w:val="en-US" w:eastAsia="zh-CN"/>
        </w:rPr>
        <w:t xml:space="preserve">响应</w:t>
      </w:r>
      <w:r>
        <w:rPr>
          <w:rFonts w:hint="eastAsia" w:ascii="宋体" w:hAnsi="宋体" w:eastAsia="宋体" w:cs="Times New Roman"/>
          <w:color w:val="auto"/>
          <w:sz w:val="24"/>
          <w:highlight w:val="white"/>
        </w:rPr>
        <w:t xml:space="preserve">文件进行评价，得出每位评委对每个</w:t>
      </w:r>
      <w:r>
        <w:rPr>
          <w:rFonts w:hint="eastAsia" w:ascii="宋体" w:hAnsi="宋体" w:eastAsia="宋体" w:cs="Times New Roman"/>
          <w:color w:val="auto"/>
          <w:sz w:val="24"/>
          <w:highlight w:val="white"/>
          <w:lang w:val="en-US" w:eastAsia="zh-CN"/>
        </w:rPr>
        <w:t xml:space="preserve">供应商</w:t>
      </w:r>
      <w:r>
        <w:rPr>
          <w:rFonts w:hint="eastAsia" w:ascii="宋体" w:hAnsi="宋体" w:eastAsia="宋体" w:cs="Times New Roman"/>
          <w:color w:val="auto"/>
          <w:sz w:val="24"/>
          <w:highlight w:val="white"/>
        </w:rPr>
        <w:t xml:space="preserve">的得分。每个</w:t>
      </w:r>
      <w:r>
        <w:rPr>
          <w:rFonts w:hint="eastAsia" w:ascii="宋体" w:hAnsi="宋体" w:eastAsia="宋体" w:cs="Times New Roman"/>
          <w:color w:val="auto"/>
          <w:sz w:val="24"/>
          <w:highlight w:val="white"/>
          <w:lang w:val="en-US" w:eastAsia="zh-CN"/>
        </w:rPr>
        <w:t xml:space="preserve">供应商</w:t>
      </w:r>
      <w:r>
        <w:rPr>
          <w:rFonts w:hint="eastAsia" w:ascii="宋体" w:hAnsi="宋体" w:eastAsia="宋体" w:cs="Times New Roman"/>
          <w:color w:val="auto"/>
          <w:sz w:val="24"/>
          <w:highlight w:val="white"/>
        </w:rPr>
        <w:t xml:space="preserve">的最终得分按算术平均法汇总所有评委的得分得出。报价得分按文件规定的计算公式直接计算取得。所有得分保留小数点后两位，第三位四舍五入。评委评审得分和投标报价得分相加为</w:t>
      </w:r>
      <w:r>
        <w:rPr>
          <w:rFonts w:hint="eastAsia" w:ascii="宋体" w:hAnsi="宋体" w:eastAsia="宋体" w:cs="Times New Roman"/>
          <w:color w:val="auto"/>
          <w:sz w:val="24"/>
          <w:highlight w:val="white"/>
          <w:lang w:val="en-US" w:eastAsia="zh-CN"/>
        </w:rPr>
        <w:t xml:space="preserve">供应商</w:t>
      </w:r>
      <w:r>
        <w:rPr>
          <w:rFonts w:hint="eastAsia" w:ascii="宋体" w:hAnsi="宋体" w:eastAsia="宋体" w:cs="Times New Roman"/>
          <w:color w:val="auto"/>
          <w:sz w:val="24"/>
          <w:highlight w:val="white"/>
        </w:rPr>
        <w:t xml:space="preserve">的综合评分。</w:t>
      </w:r>
      <w:r>
        <w:rPr>
          <w:highlight w:val="white"/>
        </w:rPr>
      </w:r>
    </w:p>
    <w:p>
      <w:pPr>
        <w:ind w:firstLine="48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cs="Times New Roman"/>
          <w:color w:val="auto"/>
          <w:sz w:val="24"/>
          <w:highlight w:val="white"/>
          <w:lang w:val="en-US" w:eastAsia="zh-CN"/>
        </w:rPr>
        <w:t xml:space="preserve">3</w:t>
      </w:r>
      <w:r>
        <w:rPr>
          <w:rFonts w:hint="eastAsia" w:ascii="宋体" w:hAnsi="宋体" w:eastAsia="宋体" w:cs="Times New Roman"/>
          <w:color w:val="auto"/>
          <w:sz w:val="24"/>
          <w:highlight w:val="white"/>
          <w:lang w:val="en-US" w:eastAsia="zh-CN"/>
        </w:rPr>
        <w:t xml:space="preserve">.</w:t>
      </w:r>
      <w:r>
        <w:rPr>
          <w:rFonts w:hint="eastAsia" w:ascii="宋体" w:hAnsi="宋体" w:eastAsia="宋体" w:cs="Times New Roman"/>
          <w:color w:val="auto"/>
          <w:sz w:val="24"/>
          <w:highlight w:val="white"/>
        </w:rPr>
        <w:t xml:space="preserve">如出现评标总得分最高的磋商响应单位有两个或两个以上的，以投标报价由高到低顺序排列，如果实际投标报价也相同的，则由</w:t>
      </w:r>
      <w:r>
        <w:rPr>
          <w:rFonts w:hint="eastAsia" w:ascii="宋体" w:hAnsi="宋体" w:eastAsia="宋体" w:cs="Times New Roman"/>
          <w:color w:val="auto"/>
          <w:sz w:val="24"/>
          <w:highlight w:val="white"/>
          <w:lang w:val="en-US" w:eastAsia="zh-CN"/>
        </w:rPr>
        <w:t xml:space="preserve">采购人</w:t>
      </w:r>
      <w:r>
        <w:rPr>
          <w:rFonts w:hint="eastAsia" w:ascii="宋体" w:hAnsi="宋体" w:eastAsia="宋体" w:cs="Times New Roman"/>
          <w:color w:val="auto"/>
          <w:sz w:val="24"/>
          <w:highlight w:val="white"/>
        </w:rPr>
        <w:t xml:space="preserve">决定排列顺序。</w:t>
      </w:r>
      <w:r>
        <w:rPr>
          <w:highlight w:val="white"/>
        </w:rPr>
      </w:r>
    </w:p>
    <w:p>
      <w:pPr>
        <w:spacing w:line="440" w:lineRule="exact"/>
        <w:tabs>
          <w:tab w:val="left" w:pos="8930" w:leader="none"/>
          <w:tab w:val="left" w:pos="9306" w:leader="none"/>
        </w:tabs>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二、评审标准</w:t>
      </w:r>
      <w:r>
        <w:rPr>
          <w:highlight w:val="white"/>
        </w:rPr>
      </w:r>
    </w:p>
    <w:p>
      <w:pPr>
        <w:spacing w:line="440" w:lineRule="exact"/>
        <w:tabs>
          <w:tab w:val="left" w:pos="8930" w:leader="none"/>
          <w:tab w:val="left" w:pos="9306" w:leader="none"/>
        </w:tabs>
        <w:rPr>
          <w:rFonts w:hint="default" w:ascii="宋体" w:hAnsi="宋体" w:eastAsia="宋体" w:cs="宋体"/>
          <w:b/>
          <w:bCs/>
          <w:color w:val="auto"/>
          <w:sz w:val="24"/>
          <w:szCs w:val="24"/>
          <w:highlight w:val="white"/>
        </w:rPr>
      </w:pP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一</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资格性审查</w:t>
      </w:r>
      <w:r>
        <w:rPr>
          <w:highlight w:val="white"/>
        </w:rPr>
      </w:r>
    </w:p>
    <w:p>
      <w:pPr>
        <w:ind w:firstLine="48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cs="Times New Roman"/>
          <w:color w:val="auto"/>
          <w:sz w:val="24"/>
          <w:highlight w:val="white"/>
          <w:lang w:val="en-US" w:eastAsia="zh-CN"/>
        </w:rPr>
        <w:t xml:space="preserve">1.</w:t>
      </w:r>
      <w:r>
        <w:rPr>
          <w:rFonts w:hint="eastAsia" w:ascii="宋体" w:hAnsi="宋体" w:eastAsia="宋体" w:cs="Times New Roman"/>
          <w:color w:val="auto"/>
          <w:sz w:val="24"/>
          <w:highlight w:val="white"/>
        </w:rPr>
        <w:t xml:space="preserve">磋商小组依据磋商文件</w:t>
      </w:r>
      <w:r>
        <w:rPr>
          <w:rFonts w:hint="eastAsia" w:ascii="宋体" w:hAnsi="宋体" w:eastAsia="宋体" w:cs="宋体"/>
          <w:b w:val="0"/>
          <w:bCs w:val="0"/>
          <w:color w:val="auto"/>
          <w:sz w:val="24"/>
          <w:szCs w:val="24"/>
          <w:highlight w:val="white"/>
          <w:lang w:val="en-US" w:eastAsia="zh-CN"/>
        </w:rPr>
        <w:t xml:space="preserve">规定的资格条件，</w:t>
      </w:r>
      <w:r>
        <w:rPr>
          <w:rFonts w:hint="eastAsia" w:ascii="宋体" w:hAnsi="宋体" w:eastAsia="宋体" w:cs="Times New Roman"/>
          <w:color w:val="auto"/>
          <w:sz w:val="24"/>
          <w:highlight w:val="white"/>
        </w:rPr>
        <w:t xml:space="preserve">对供应商响应文件进行评审。不满足资格审查标准要求的按响应无效处理。</w:t>
      </w:r>
      <w:r>
        <w:rPr>
          <w:highlight w:val="white"/>
        </w:rPr>
      </w:r>
    </w:p>
    <w:p>
      <w:pPr>
        <w:ind w:firstLine="48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lang w:val="en-US" w:eastAsia="zh-CN"/>
        </w:rPr>
        <w:t xml:space="preserve">2.</w:t>
      </w:r>
      <w:r>
        <w:rPr>
          <w:rFonts w:hint="eastAsia" w:ascii="宋体" w:hAnsi="宋体" w:cs="宋体"/>
          <w:color w:val="auto"/>
          <w:sz w:val="24"/>
          <w:szCs w:val="24"/>
          <w:highlight w:val="white"/>
          <w:lang w:val="zh-CN"/>
        </w:rPr>
        <w:t xml:space="preserve">关于对参与供应商信用记录的政府采购要求</w:t>
      </w:r>
      <w:r>
        <w:rPr>
          <w:rFonts w:hint="eastAsia" w:ascii="宋体" w:hAnsi="宋体" w:eastAsia="宋体" w:cs="Times New Roman"/>
          <w:color w:val="auto"/>
          <w:sz w:val="24"/>
          <w:highlight w:val="white"/>
        </w:rPr>
        <w:t xml:space="preserve">：</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2.1</w:t>
      </w:r>
      <w:r>
        <w:rPr>
          <w:rFonts w:hint="eastAsia" w:ascii="宋体" w:hAnsi="宋体" w:cs="宋体"/>
          <w:color w:val="auto"/>
          <w:sz w:val="24"/>
          <w:szCs w:val="24"/>
          <w:highlight w:val="white"/>
          <w:lang w:val="zh-CN"/>
        </w:rPr>
        <w:t xml:space="preserve">根据相关文件的规定，将对供应商进行信用查询，凡经评审小组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2.2</w:t>
      </w:r>
      <w:r>
        <w:rPr>
          <w:rFonts w:hint="eastAsia" w:ascii="宋体" w:hAnsi="宋体" w:cs="宋体"/>
          <w:color w:val="auto"/>
          <w:sz w:val="24"/>
          <w:szCs w:val="24"/>
          <w:highlight w:val="white"/>
          <w:lang w:val="zh-CN"/>
        </w:rPr>
        <w:t xml:space="preserve">信用记录的使用规则：评审小组在对供应商进行资格性审查时，应根据信用查询结果对供应商的不良信用记录逐项甄别确认。按照《中华人民共和国政府采购法》第二十二条规定，下列信用记录属于应依法拒绝供应商参加政府采购的失信信息：</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（1）政府采购严重违法记录，即供应商被全国各级财政部门列入“政府采购严重违法失信行为记录名单”，且在处罚有效期内的。</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（2）财政部门与法院、工商、税务等部门联合惩戒的失信信息，包括：</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①被列入失信被执行人名单；</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②被列入重大税收违法案件当事人名单；</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zh-CN"/>
        </w:rPr>
        <w:t xml:space="preserve">③企业经营异常名录中被责令停产停业、暂扣或者吊销许可证或者执照，或者对经营活动中的违法行为处以200万元以上数额罚款的信用记录。处罚生效日至递交（响应）文件日未满三年的。</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2.3</w:t>
      </w:r>
      <w:r>
        <w:rPr>
          <w:rFonts w:hint="eastAsia" w:ascii="宋体" w:hAnsi="宋体" w:cs="宋体"/>
          <w:color w:val="auto"/>
          <w:sz w:val="24"/>
          <w:szCs w:val="24"/>
          <w:highlight w:val="white"/>
          <w:lang w:val="zh-CN"/>
        </w:rPr>
        <w:t xml:space="preserve">查询渠道：中国政府采购网、信用中国等相关主体信用记录。</w:t>
      </w:r>
      <w:r>
        <w:rPr>
          <w:highlight w:val="white"/>
        </w:rPr>
      </w:r>
    </w:p>
    <w:p>
      <w:pPr>
        <w:ind w:firstLine="480"/>
        <w:spacing w:line="440" w:lineRule="exact"/>
        <w:tabs>
          <w:tab w:val="left" w:pos="8930" w:leader="none"/>
          <w:tab w:val="left" w:pos="930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2.4</w:t>
      </w:r>
      <w:r>
        <w:rPr>
          <w:rFonts w:hint="eastAsia" w:ascii="宋体" w:hAnsi="宋体" w:cs="宋体"/>
          <w:color w:val="auto"/>
          <w:sz w:val="24"/>
          <w:szCs w:val="24"/>
          <w:highlight w:val="white"/>
          <w:lang w:val="zh-CN"/>
        </w:rPr>
        <w:t xml:space="preserve">查询截止时点：在响应文件递交截止时间之后。</w:t>
      </w:r>
      <w:r>
        <w:rPr>
          <w:highlight w:val="white"/>
        </w:rPr>
      </w:r>
    </w:p>
    <w:p>
      <w:pPr>
        <w:ind w:firstLine="480"/>
        <w:spacing w:line="440" w:lineRule="exact"/>
        <w:tabs>
          <w:tab w:val="left" w:pos="8930" w:leader="none"/>
          <w:tab w:val="left" w:pos="9306" w:leader="none"/>
        </w:tabs>
        <w:rPr>
          <w:rFonts w:hint="default"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2.5</w:t>
      </w:r>
      <w:r>
        <w:rPr>
          <w:rFonts w:hint="eastAsia" w:ascii="宋体" w:hAnsi="宋体" w:cs="宋体"/>
          <w:color w:val="auto"/>
          <w:sz w:val="24"/>
          <w:szCs w:val="24"/>
          <w:highlight w:val="white"/>
          <w:lang w:val="zh-CN"/>
        </w:rPr>
        <w:t xml:space="preserve">证据留存具体方式：对存在失信信息的供应商，评审小组应填写《政府采购供应商失信信息确认函》。同时，采购代理机构工作人员应根据评审小组确认的失信信息，登录来源网站页面进行复核并打印，作为证据留存。</w:t>
      </w:r>
      <w:r>
        <w:rPr>
          <w:highlight w:val="white"/>
        </w:rPr>
      </w:r>
    </w:p>
    <w:p>
      <w:pPr>
        <w:spacing w:line="440" w:lineRule="exact"/>
        <w:tabs>
          <w:tab w:val="left" w:pos="8930" w:leader="none"/>
          <w:tab w:val="left" w:pos="9306" w:leader="none"/>
        </w:tabs>
        <w:rPr>
          <w:rFonts w:hint="default" w:ascii="宋体" w:hAnsi="宋体" w:eastAsia="宋体" w:cs="宋体"/>
          <w:b/>
          <w:bCs/>
          <w:color w:val="auto"/>
          <w:sz w:val="24"/>
          <w:szCs w:val="24"/>
          <w:highlight w:val="white"/>
        </w:rPr>
      </w:pP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二</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符合性审查</w:t>
      </w:r>
      <w:r>
        <w:rPr>
          <w:highlight w:val="white"/>
        </w:rPr>
      </w:r>
    </w:p>
    <w:p>
      <w:pPr>
        <w:ind w:firstLine="48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cs="Times New Roman"/>
          <w:color w:val="auto"/>
          <w:sz w:val="24"/>
          <w:highlight w:val="white"/>
          <w:lang w:val="en-US" w:eastAsia="zh-CN"/>
        </w:rPr>
        <w:t xml:space="preserve">1.</w:t>
      </w:r>
      <w:r>
        <w:rPr>
          <w:rFonts w:hint="eastAsia" w:ascii="宋体" w:hAnsi="宋体" w:eastAsia="宋体" w:cs="Times New Roman"/>
          <w:color w:val="auto"/>
          <w:sz w:val="24"/>
          <w:highlight w:val="white"/>
        </w:rPr>
        <w:t xml:space="preserve">磋商小组依据磋商文件对符合资格要求供应商的响应文件有效性、完整性和响应程度进行审查。不满足符合性审查标准要求的按响应无效处理。</w:t>
      </w:r>
      <w:r>
        <w:rPr>
          <w:highlight w:val="white"/>
        </w:rPr>
      </w:r>
    </w:p>
    <w:p>
      <w:pPr>
        <w:ind w:firstLine="48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eastAsia="宋体" w:cs="Times New Roman"/>
          <w:b/>
          <w:bCs/>
          <w:color w:val="auto"/>
          <w:sz w:val="24"/>
          <w:highlight w:val="white"/>
          <w:lang w:val="en-US" w:eastAsia="zh-CN"/>
        </w:rPr>
        <w:t xml:space="preserve">2.</w:t>
      </w:r>
      <w:r>
        <w:rPr>
          <w:rFonts w:hint="eastAsia" w:ascii="宋体" w:hAnsi="宋体" w:eastAsia="宋体" w:cs="Times New Roman"/>
          <w:b/>
          <w:bCs/>
          <w:color w:val="auto"/>
          <w:sz w:val="24"/>
          <w:highlight w:val="white"/>
          <w:lang w:val="zh-TW" w:eastAsia="zh-TW"/>
        </w:rPr>
        <w:t xml:space="preserve">异常低价投标（响应）审查</w:t>
      </w:r>
      <w:r>
        <w:rPr>
          <w:highlight w:val="white"/>
        </w:rPr>
      </w:r>
    </w:p>
    <w:p>
      <w:pPr>
        <w:ind w:firstLine="48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lang w:val="zh-TW" w:eastAsia="zh-TW"/>
        </w:rPr>
        <w:t xml:space="preserve">评</w:t>
      </w:r>
      <w:r>
        <w:rPr>
          <w:rFonts w:hint="eastAsia" w:ascii="宋体" w:hAnsi="宋体" w:eastAsia="宋体" w:cs="Times New Roman"/>
          <w:color w:val="auto"/>
          <w:sz w:val="24"/>
          <w:highlight w:val="white"/>
        </w:rPr>
        <w:t xml:space="preserve">审（标）</w:t>
      </w:r>
      <w:r>
        <w:rPr>
          <w:rFonts w:hint="eastAsia" w:ascii="宋体" w:hAnsi="宋体" w:eastAsia="宋体" w:cs="Times New Roman"/>
          <w:color w:val="auto"/>
          <w:sz w:val="24"/>
          <w:highlight w:val="white"/>
          <w:lang w:val="zh-TW" w:eastAsia="zh-TW"/>
        </w:rPr>
        <w:t xml:space="preserve">过程中出现下列情形之一的，评审委员会应当启动异常低价投标（响应）审查程序：</w:t>
      </w:r>
      <w:r>
        <w:rPr>
          <w:highlight w:val="white"/>
        </w:rPr>
      </w:r>
    </w:p>
    <w:p>
      <w:pPr>
        <w:ind w:firstLine="48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cs="Times New Roman"/>
          <w:color w:val="auto"/>
          <w:sz w:val="24"/>
          <w:highlight w:val="white"/>
          <w:lang w:val="en-US" w:eastAsia="zh-CN"/>
        </w:rPr>
        <w:t xml:space="preserve">2.1</w:t>
      </w:r>
      <w:r>
        <w:rPr>
          <w:rFonts w:hint="eastAsia" w:ascii="宋体" w:hAnsi="宋体" w:eastAsia="宋体" w:cs="Times New Roman"/>
          <w:color w:val="auto"/>
          <w:sz w:val="24"/>
          <w:highlight w:val="white"/>
        </w:rPr>
        <w:t xml:space="preserve">投标（响应）报价低于全部通过符合性审查供应商投标（响应）报价平均值</w:t>
      </w:r>
      <w:r>
        <w:rPr>
          <w:rFonts w:hint="default" w:ascii="宋体" w:hAnsi="宋体" w:eastAsia="宋体" w:cs="Times New Roman"/>
          <w:color w:val="auto"/>
          <w:sz w:val="24"/>
          <w:highlight w:val="white"/>
        </w:rPr>
        <w:t xml:space="preserve">50%</w:t>
      </w:r>
      <w:r>
        <w:rPr>
          <w:rFonts w:hint="eastAsia" w:ascii="宋体" w:hAnsi="宋体" w:eastAsia="宋体" w:cs="Times New Roman"/>
          <w:color w:val="auto"/>
          <w:sz w:val="24"/>
          <w:highlight w:val="white"/>
        </w:rPr>
        <w:t xml:space="preserve">的，即投标（响应）报价</w:t>
      </w:r>
      <w:r>
        <w:rPr>
          <w:rFonts w:hint="default" w:ascii="宋体" w:hAnsi="宋体" w:eastAsia="宋体" w:cs="Times New Roman"/>
          <w:color w:val="auto"/>
          <w:sz w:val="24"/>
          <w:highlight w:val="white"/>
        </w:rPr>
        <w:t xml:space="preserve">&lt;</w:t>
      </w:r>
      <w:r>
        <w:rPr>
          <w:rFonts w:hint="eastAsia" w:ascii="宋体" w:hAnsi="宋体" w:eastAsia="宋体" w:cs="Times New Roman"/>
          <w:color w:val="auto"/>
          <w:sz w:val="24"/>
          <w:highlight w:val="white"/>
        </w:rPr>
        <w:t xml:space="preserve">全部通过符合性审查供应商投标（响应）报价平均值</w:t>
      </w:r>
      <w:r>
        <w:rPr>
          <w:rFonts w:hint="default" w:ascii="宋体" w:hAnsi="宋体" w:eastAsia="宋体" w:cs="Times New Roman"/>
          <w:color w:val="auto"/>
          <w:sz w:val="24"/>
          <w:highlight w:val="white"/>
        </w:rPr>
        <w:t xml:space="preserve">×50%</w:t>
      </w:r>
      <w:r>
        <w:rPr>
          <w:rFonts w:hint="eastAsia" w:ascii="宋体" w:hAnsi="宋体" w:eastAsia="宋体" w:cs="Times New Roman"/>
          <w:color w:val="auto"/>
          <w:sz w:val="24"/>
          <w:highlight w:val="white"/>
          <w:lang w:val="zh-TW" w:eastAsia="zh-TW"/>
        </w:rPr>
        <w:t xml:space="preserve">；</w:t>
      </w:r>
      <w:r>
        <w:rPr>
          <w:highlight w:val="white"/>
        </w:rPr>
      </w:r>
    </w:p>
    <w:p>
      <w:pPr>
        <w:ind w:firstLine="48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cs="Times New Roman"/>
          <w:color w:val="auto"/>
          <w:sz w:val="24"/>
          <w:highlight w:val="white"/>
          <w:lang w:val="en-US" w:eastAsia="zh-CN"/>
        </w:rPr>
        <w:t xml:space="preserve">2.2</w:t>
      </w:r>
      <w:r>
        <w:rPr>
          <w:rFonts w:hint="eastAsia" w:ascii="宋体" w:hAnsi="宋体" w:eastAsia="宋体" w:cs="Times New Roman"/>
          <w:color w:val="auto"/>
          <w:sz w:val="24"/>
          <w:highlight w:val="white"/>
        </w:rPr>
        <w:t xml:space="preserve">投标（响应）报价低于通过符合性审查的次低报价供应商投标（响应）报价</w:t>
      </w:r>
      <w:r>
        <w:rPr>
          <w:rFonts w:hint="default" w:ascii="宋体" w:hAnsi="宋体" w:eastAsia="宋体" w:cs="Times New Roman"/>
          <w:color w:val="auto"/>
          <w:sz w:val="24"/>
          <w:highlight w:val="white"/>
        </w:rPr>
        <w:t xml:space="preserve">50%</w:t>
      </w:r>
      <w:r>
        <w:rPr>
          <w:rFonts w:hint="eastAsia" w:ascii="宋体" w:hAnsi="宋体" w:eastAsia="宋体" w:cs="Times New Roman"/>
          <w:color w:val="auto"/>
          <w:sz w:val="24"/>
          <w:highlight w:val="white"/>
        </w:rPr>
        <w:t xml:space="preserve">的，即投标（响应）报价</w:t>
      </w:r>
      <w:r>
        <w:rPr>
          <w:rFonts w:hint="default" w:ascii="宋体" w:hAnsi="宋体" w:eastAsia="宋体" w:cs="Times New Roman"/>
          <w:color w:val="auto"/>
          <w:sz w:val="24"/>
          <w:highlight w:val="white"/>
        </w:rPr>
        <w:t xml:space="preserve">&lt;</w:t>
      </w:r>
      <w:r>
        <w:rPr>
          <w:rFonts w:hint="eastAsia" w:ascii="宋体" w:hAnsi="宋体" w:eastAsia="宋体" w:cs="Times New Roman"/>
          <w:color w:val="auto"/>
          <w:sz w:val="24"/>
          <w:highlight w:val="white"/>
        </w:rPr>
        <w:t xml:space="preserve">通过符合性审查的次低报价供应商投标（响应）报价</w:t>
      </w:r>
      <w:r>
        <w:rPr>
          <w:rFonts w:hint="default" w:ascii="宋体" w:hAnsi="宋体" w:eastAsia="宋体" w:cs="Times New Roman"/>
          <w:color w:val="auto"/>
          <w:sz w:val="24"/>
          <w:highlight w:val="white"/>
        </w:rPr>
        <w:t xml:space="preserve">×50%</w:t>
      </w:r>
      <w:r>
        <w:rPr>
          <w:rFonts w:hint="eastAsia" w:ascii="宋体" w:hAnsi="宋体" w:eastAsia="宋体" w:cs="Times New Roman"/>
          <w:color w:val="auto"/>
          <w:sz w:val="24"/>
          <w:highlight w:val="white"/>
          <w:lang w:val="zh-TW" w:eastAsia="zh-TW"/>
        </w:rPr>
        <w:t xml:space="preserve">；</w:t>
      </w:r>
      <w:r>
        <w:rPr>
          <w:highlight w:val="white"/>
        </w:rPr>
      </w:r>
    </w:p>
    <w:p>
      <w:pPr>
        <w:ind w:firstLine="48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cs="Times New Roman"/>
          <w:color w:val="auto"/>
          <w:sz w:val="24"/>
          <w:highlight w:val="white"/>
          <w:lang w:val="en-US" w:eastAsia="zh-CN"/>
        </w:rPr>
        <w:t xml:space="preserve">2.3</w:t>
      </w:r>
      <w:r>
        <w:rPr>
          <w:rFonts w:hint="eastAsia" w:ascii="宋体" w:hAnsi="宋体" w:eastAsia="宋体" w:cs="Times New Roman"/>
          <w:color w:val="auto"/>
          <w:sz w:val="24"/>
          <w:highlight w:val="white"/>
        </w:rPr>
        <w:t xml:space="preserve">投标（响应）报价低于采购项目最高限价</w:t>
      </w:r>
      <w:r>
        <w:rPr>
          <w:rFonts w:hint="eastAsia" w:ascii="宋体" w:hAnsi="宋体" w:cs="Times New Roman"/>
          <w:color w:val="auto"/>
          <w:sz w:val="24"/>
          <w:highlight w:val="white"/>
          <w:lang w:val="en-US" w:eastAsia="zh-CN"/>
        </w:rPr>
        <w:t xml:space="preserve">45</w:t>
      </w:r>
      <w:r>
        <w:rPr>
          <w:rFonts w:hint="default" w:ascii="宋体" w:hAnsi="宋体" w:eastAsia="宋体" w:cs="Times New Roman"/>
          <w:color w:val="auto"/>
          <w:sz w:val="24"/>
          <w:highlight w:val="white"/>
        </w:rPr>
        <w:t xml:space="preserve">%</w:t>
      </w:r>
      <w:r>
        <w:rPr>
          <w:rFonts w:hint="eastAsia" w:ascii="宋体" w:hAnsi="宋体" w:eastAsia="宋体" w:cs="Times New Roman"/>
          <w:color w:val="auto"/>
          <w:sz w:val="24"/>
          <w:highlight w:val="white"/>
        </w:rPr>
        <w:t xml:space="preserve">的，即投标（响应）报价</w:t>
      </w:r>
      <w:r>
        <w:rPr>
          <w:rFonts w:hint="default" w:ascii="宋体" w:hAnsi="宋体" w:eastAsia="宋体" w:cs="Times New Roman"/>
          <w:color w:val="auto"/>
          <w:sz w:val="24"/>
          <w:highlight w:val="white"/>
        </w:rPr>
        <w:t xml:space="preserve">&lt;</w:t>
      </w:r>
      <w:r>
        <w:rPr>
          <w:rFonts w:hint="eastAsia" w:ascii="宋体" w:hAnsi="宋体" w:eastAsia="宋体" w:cs="Times New Roman"/>
          <w:color w:val="auto"/>
          <w:sz w:val="24"/>
          <w:highlight w:val="white"/>
        </w:rPr>
        <w:t xml:space="preserve">采购项目最高限价</w:t>
      </w:r>
      <w:r>
        <w:rPr>
          <w:rFonts w:hint="default" w:ascii="宋体" w:hAnsi="宋体" w:eastAsia="宋体" w:cs="Times New Roman"/>
          <w:color w:val="auto"/>
          <w:sz w:val="24"/>
          <w:highlight w:val="white"/>
        </w:rPr>
        <w:t xml:space="preserve">×</w:t>
      </w:r>
      <w:r>
        <w:rPr>
          <w:rFonts w:hint="eastAsia" w:ascii="宋体" w:hAnsi="宋体" w:cs="Times New Roman"/>
          <w:color w:val="auto"/>
          <w:sz w:val="24"/>
          <w:highlight w:val="white"/>
          <w:lang w:val="en-US" w:eastAsia="zh-CN"/>
        </w:rPr>
        <w:t xml:space="preserve">45</w:t>
      </w:r>
      <w:r>
        <w:rPr>
          <w:rFonts w:hint="default" w:ascii="宋体" w:hAnsi="宋体" w:eastAsia="宋体" w:cs="Times New Roman"/>
          <w:color w:val="auto"/>
          <w:sz w:val="24"/>
          <w:highlight w:val="white"/>
        </w:rPr>
        <w:t xml:space="preserve">%</w:t>
      </w:r>
      <w:r>
        <w:rPr>
          <w:rFonts w:hint="eastAsia" w:ascii="宋体" w:hAnsi="宋体" w:cs="Times New Roman"/>
          <w:color w:val="auto"/>
          <w:sz w:val="24"/>
          <w:highlight w:val="white"/>
          <w:lang w:eastAsia="zh-CN"/>
        </w:rPr>
        <w:t xml:space="preserve">；</w:t>
      </w:r>
      <w:r>
        <w:rPr>
          <w:highlight w:val="white"/>
        </w:rPr>
      </w:r>
    </w:p>
    <w:p>
      <w:pPr>
        <w:ind w:firstLine="48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lang w:val="en-US" w:eastAsia="zh-CN"/>
        </w:rPr>
        <w:t xml:space="preserve">2.4</w:t>
      </w:r>
      <w:r>
        <w:rPr>
          <w:rFonts w:hint="eastAsia" w:ascii="宋体" w:hAnsi="宋体" w:eastAsia="宋体" w:cs="Times New Roman"/>
          <w:color w:val="auto"/>
          <w:sz w:val="24"/>
          <w:highlight w:val="white"/>
        </w:rPr>
        <w:t xml:space="preserve">评审委员会基于专业判断，认为供应商报价过低，有可能影响产品质量或者不能诚信履约的其他情形</w:t>
      </w:r>
      <w:r>
        <w:rPr>
          <w:rFonts w:hint="eastAsia" w:ascii="宋体" w:hAnsi="宋体" w:cs="Times New Roman"/>
          <w:color w:val="auto"/>
          <w:sz w:val="24"/>
          <w:highlight w:val="white"/>
          <w:lang w:eastAsia="zh-CN"/>
        </w:rPr>
        <w:t xml:space="preserve">。</w:t>
      </w:r>
      <w:r>
        <w:rPr>
          <w:highlight w:val="white"/>
        </w:rPr>
      </w:r>
    </w:p>
    <w:p>
      <w:pPr>
        <w:ind w:firstLine="480"/>
        <w:spacing w:line="440" w:lineRule="exact"/>
        <w:tabs>
          <w:tab w:val="left" w:pos="8930" w:leader="none"/>
          <w:tab w:val="left" w:pos="9306" w:leader="none"/>
        </w:tabs>
        <w:rPr>
          <w:rFonts w:hint="default" w:ascii="宋体" w:hAnsi="宋体" w:eastAsia="宋体" w:cs="Times New Roman"/>
          <w:color w:val="auto"/>
          <w:sz w:val="24"/>
          <w:highlight w:val="white"/>
        </w:rPr>
      </w:pPr>
      <w:r>
        <w:rPr>
          <w:rFonts w:hint="eastAsia" w:ascii="宋体" w:hAnsi="宋体" w:eastAsia="宋体" w:cs="Times New Roman"/>
          <w:color w:val="auto"/>
          <w:sz w:val="24"/>
          <w:highlight w:val="white"/>
          <w:lang w:val="zh-TW" w:eastAsia="zh-TW"/>
        </w:rPr>
        <w:t xml:space="preserve">启动异常低价投标（响应）审查后，</w:t>
      </w:r>
      <w:r>
        <w:rPr>
          <w:rFonts w:hint="eastAsia" w:ascii="宋体" w:hAnsi="宋体" w:eastAsia="宋体" w:cs="Times New Roman"/>
          <w:color w:val="auto"/>
          <w:sz w:val="24"/>
          <w:highlight w:val="white"/>
        </w:rPr>
        <w:t xml:space="preserve">评审小组</w:t>
      </w:r>
      <w:r>
        <w:rPr>
          <w:rFonts w:hint="eastAsia" w:ascii="宋体" w:hAnsi="宋体" w:eastAsia="宋体" w:cs="Times New Roman"/>
          <w:color w:val="auto"/>
          <w:sz w:val="24"/>
          <w:highlight w:val="white"/>
          <w:lang w:val="zh-TW" w:eastAsia="zh-TW"/>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Times New Roman"/>
          <w:color w:val="auto"/>
          <w:sz w:val="24"/>
          <w:highlight w:val="white"/>
        </w:rPr>
        <w:t xml:space="preserve">评审小组</w:t>
      </w:r>
      <w:r>
        <w:rPr>
          <w:rFonts w:hint="eastAsia" w:ascii="宋体" w:hAnsi="宋体" w:eastAsia="宋体" w:cs="Times New Roman"/>
          <w:color w:val="auto"/>
          <w:sz w:val="24"/>
          <w:highlight w:val="white"/>
          <w:lang w:val="zh-TW" w:eastAsia="zh-TW"/>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eastAsia="宋体" w:cs="Times New Roman"/>
          <w:color w:val="auto"/>
          <w:sz w:val="24"/>
          <w:highlight w:val="white"/>
        </w:rPr>
        <w:t xml:space="preserve">评审小组</w:t>
      </w:r>
      <w:r>
        <w:rPr>
          <w:rFonts w:hint="eastAsia" w:ascii="宋体" w:hAnsi="宋体" w:eastAsia="宋体" w:cs="Times New Roman"/>
          <w:color w:val="auto"/>
          <w:sz w:val="24"/>
          <w:highlight w:val="white"/>
          <w:lang w:val="zh-TW" w:eastAsia="zh-TW"/>
        </w:rPr>
        <w:t xml:space="preserve">应当将其作为无效投标（响应）处理。审查相关情况应当在评审报告中进行记录。</w:t>
      </w:r>
      <w:r>
        <w:rPr>
          <w:highlight w:val="white"/>
        </w:rPr>
      </w:r>
    </w:p>
    <w:p>
      <w:pPr>
        <w:spacing w:line="440" w:lineRule="exact"/>
        <w:tabs>
          <w:tab w:val="left" w:pos="8930" w:leader="none"/>
          <w:tab w:val="left" w:pos="9306" w:leader="none"/>
        </w:tabs>
        <w:rPr>
          <w:rFonts w:hint="default" w:ascii="宋体" w:hAnsi="宋体" w:eastAsia="宋体" w:cs="宋体"/>
          <w:b/>
          <w:bCs/>
          <w:color w:val="auto"/>
          <w:sz w:val="24"/>
          <w:szCs w:val="24"/>
          <w:highlight w:val="white"/>
        </w:rPr>
      </w:pP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三</w:t>
      </w:r>
      <w:r>
        <w:rPr>
          <w:rFonts w:hint="eastAsia" w:ascii="宋体" w:hAnsi="宋体" w:cs="宋体"/>
          <w:b/>
          <w:bCs/>
          <w:color w:val="auto"/>
          <w:sz w:val="24"/>
          <w:szCs w:val="24"/>
          <w:highlight w:val="white"/>
          <w:lang w:eastAsia="zh-CN"/>
        </w:rPr>
        <w:t xml:space="preserve">）</w:t>
      </w:r>
      <w:r>
        <w:rPr>
          <w:rFonts w:hint="eastAsia" w:ascii="宋体" w:hAnsi="宋体" w:cs="宋体"/>
          <w:b/>
          <w:bCs/>
          <w:color w:val="auto"/>
          <w:sz w:val="24"/>
          <w:szCs w:val="24"/>
          <w:highlight w:val="white"/>
          <w:lang w:val="en-US" w:eastAsia="zh-CN"/>
        </w:rPr>
        <w:t xml:space="preserve">综合评分</w:t>
      </w:r>
      <w:r>
        <w:rPr>
          <w:highlight w:val="white"/>
        </w:rPr>
      </w:r>
    </w:p>
    <w:tbl>
      <w:tblPr>
        <w:tblStyle w:val="1085"/>
        <w:tblW w:w="512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28"/>
        <w:gridCol w:w="1365"/>
        <w:gridCol w:w="826"/>
        <w:gridCol w:w="6833"/>
      </w:tblGrid>
      <w:tr>
        <w:trPr>
          <w:trHeight w:val="633"/>
        </w:trPr>
        <w:tc>
          <w:tcPr>
            <w:tcW w:w="325" w:type="pct"/>
            <w:textDirection w:val="lrTb"/>
            <w:noWrap w:val="false"/>
          </w:tcPr>
          <w:p>
            <w:pPr>
              <w:jc w:val="center"/>
              <w:spacing w:line="440" w:lineRule="exact"/>
              <w:tabs>
                <w:tab w:val="left" w:pos="8930" w:leader="none"/>
                <w:tab w:val="left" w:pos="9306" w:leader="none"/>
              </w:tabs>
              <w:rPr>
                <w:rFonts w:ascii="宋体" w:hAnsi="宋体"/>
                <w:color w:val="auto"/>
                <w:sz w:val="24"/>
                <w:highlight w:val="white"/>
              </w:rPr>
            </w:pPr>
            <w:r>
              <w:rPr>
                <w:rFonts w:hint="eastAsia" w:ascii="宋体" w:hAnsi="宋体"/>
                <w:color w:val="auto"/>
                <w:sz w:val="24"/>
                <w:highlight w:val="white"/>
              </w:rPr>
              <w:t xml:space="preserve">序号</w:t>
            </w:r>
            <w:r>
              <w:rPr>
                <w:highlight w:val="white"/>
              </w:rPr>
            </w:r>
          </w:p>
        </w:tc>
        <w:tc>
          <w:tcPr>
            <w:tcBorders>
              <w:right w:val="single" w:color="auto" w:sz="4" w:space="0"/>
            </w:tcBorders>
            <w:tcW w:w="707" w:type="pct"/>
            <w:textDirection w:val="lrTb"/>
            <w:noWrap w:val="false"/>
          </w:tcPr>
          <w:p>
            <w:pPr>
              <w:jc w:val="center"/>
              <w:spacing w:line="440" w:lineRule="exact"/>
              <w:tabs>
                <w:tab w:val="left" w:pos="8930" w:leader="none"/>
                <w:tab w:val="left" w:pos="9306" w:leader="none"/>
              </w:tabs>
              <w:rPr>
                <w:rFonts w:hint="default" w:ascii="宋体" w:hAnsi="宋体" w:eastAsia="宋体"/>
                <w:color w:val="auto"/>
                <w:sz w:val="24"/>
                <w:highlight w:val="white"/>
              </w:rPr>
            </w:pPr>
            <w:r>
              <w:rPr>
                <w:rFonts w:hint="eastAsia" w:ascii="宋体" w:hAnsi="宋体"/>
                <w:color w:val="auto"/>
                <w:sz w:val="24"/>
                <w:highlight w:val="white"/>
                <w:lang w:val="en-US" w:eastAsia="zh-CN"/>
              </w:rPr>
              <w:t xml:space="preserve">评审项目</w:t>
            </w:r>
            <w:r>
              <w:rPr>
                <w:highlight w:val="white"/>
              </w:rPr>
            </w:r>
          </w:p>
        </w:tc>
        <w:tc>
          <w:tcPr>
            <w:tcBorders>
              <w:left w:val="single" w:color="auto" w:sz="4" w:space="0"/>
            </w:tcBorders>
            <w:tcW w:w="428" w:type="pct"/>
            <w:textDirection w:val="lrTb"/>
            <w:noWrap w:val="false"/>
          </w:tcPr>
          <w:p>
            <w:pPr>
              <w:jc w:val="center"/>
              <w:spacing w:line="440" w:lineRule="exact"/>
              <w:tabs>
                <w:tab w:val="left" w:pos="8930" w:leader="none"/>
                <w:tab w:val="left" w:pos="9306" w:leader="none"/>
              </w:tabs>
              <w:rPr>
                <w:rFonts w:hint="eastAsia" w:ascii="宋体" w:hAnsi="宋体" w:eastAsia="宋体"/>
                <w:color w:val="auto"/>
                <w:sz w:val="24"/>
                <w:highlight w:val="white"/>
              </w:rPr>
            </w:pPr>
            <w:r>
              <w:rPr>
                <w:rFonts w:hint="eastAsia" w:ascii="宋体" w:hAnsi="宋体"/>
                <w:color w:val="auto"/>
                <w:sz w:val="24"/>
                <w:highlight w:val="white"/>
                <w:lang w:val="en-US" w:eastAsia="zh-CN"/>
              </w:rPr>
              <w:t xml:space="preserve">分值</w:t>
            </w:r>
            <w:r>
              <w:rPr>
                <w:highlight w:val="white"/>
              </w:rPr>
            </w:r>
          </w:p>
        </w:tc>
        <w:tc>
          <w:tcPr>
            <w:tcW w:w="3539" w:type="pct"/>
            <w:textDirection w:val="lrTb"/>
            <w:noWrap w:val="false"/>
          </w:tcPr>
          <w:p>
            <w:pPr>
              <w:jc w:val="center"/>
              <w:spacing w:line="440" w:lineRule="exact"/>
              <w:tabs>
                <w:tab w:val="left" w:pos="8930" w:leader="none"/>
                <w:tab w:val="left" w:pos="9306" w:leader="none"/>
              </w:tabs>
              <w:rPr>
                <w:rFonts w:hint="default" w:ascii="宋体" w:hAnsi="宋体" w:eastAsia="宋体"/>
                <w:color w:val="auto"/>
                <w:sz w:val="24"/>
                <w:highlight w:val="white"/>
              </w:rPr>
            </w:pPr>
            <w:r>
              <w:rPr>
                <w:rFonts w:hint="eastAsia" w:ascii="宋体" w:hAnsi="宋体"/>
                <w:color w:val="auto"/>
                <w:sz w:val="24"/>
                <w:highlight w:val="white"/>
                <w:lang w:val="en-US" w:eastAsia="zh-CN"/>
              </w:rPr>
              <w:t xml:space="preserve">评分细则</w:t>
            </w:r>
            <w:r>
              <w:rPr>
                <w:highlight w:val="white"/>
              </w:rPr>
            </w:r>
          </w:p>
        </w:tc>
      </w:tr>
      <w:tr>
        <w:trPr>
          <w:trHeight w:val="664"/>
        </w:trPr>
        <w:tc>
          <w:tcPr>
            <w:tcW w:w="325" w:type="pct"/>
            <w:vAlign w:val="center"/>
            <w:textDirection w:val="lrTb"/>
            <w:noWrap w:val="false"/>
          </w:tcPr>
          <w:p>
            <w:pPr>
              <w:jc w:val="center"/>
              <w:spacing w:line="440" w:lineRule="exact"/>
              <w:tabs>
                <w:tab w:val="left" w:pos="8930" w:leader="none"/>
                <w:tab w:val="left" w:pos="9306" w:leader="none"/>
              </w:tabs>
              <w:rPr>
                <w:rFonts w:hint="default" w:ascii="宋体" w:hAnsi="宋体" w:eastAsia="宋体"/>
                <w:b/>
                <w:bCs/>
                <w:color w:val="auto"/>
                <w:sz w:val="24"/>
                <w:highlight w:val="white"/>
              </w:rPr>
            </w:pPr>
            <w:r>
              <w:rPr>
                <w:rFonts w:hint="eastAsia" w:ascii="宋体" w:hAnsi="宋体"/>
                <w:b/>
                <w:bCs/>
                <w:color w:val="auto"/>
                <w:sz w:val="24"/>
                <w:highlight w:val="white"/>
                <w:lang w:val="en-US" w:eastAsia="zh-CN"/>
              </w:rPr>
              <w:t xml:space="preserve">1</w:t>
            </w:r>
            <w:r>
              <w:rPr>
                <w:highlight w:val="white"/>
              </w:rPr>
            </w:r>
          </w:p>
        </w:tc>
        <w:tc>
          <w:tcPr>
            <w:tcBorders>
              <w:bottom w:val="single" w:color="auto" w:sz="4" w:space="0"/>
              <w:right w:val="single" w:color="auto" w:sz="4" w:space="0"/>
            </w:tcBorders>
            <w:tcW w:w="707" w:type="pct"/>
            <w:vAlign w:val="center"/>
            <w:textDirection w:val="lrTb"/>
            <w:noWrap w:val="false"/>
          </w:tcPr>
          <w:p>
            <w:pPr>
              <w:jc w:val="center"/>
              <w:spacing w:line="440" w:lineRule="exact"/>
              <w:tabs>
                <w:tab w:val="left" w:pos="8930" w:leader="none"/>
                <w:tab w:val="left" w:pos="9306" w:leader="none"/>
              </w:tabs>
              <w:rPr>
                <w:rFonts w:ascii="宋体" w:hAnsi="宋体"/>
                <w:b/>
                <w:bCs/>
                <w:color w:val="auto"/>
                <w:sz w:val="24"/>
                <w:highlight w:val="white"/>
              </w:rPr>
            </w:pPr>
            <w:r>
              <w:rPr>
                <w:rFonts w:hint="eastAsia" w:ascii="宋体" w:hAnsi="宋体"/>
                <w:b/>
                <w:bCs/>
                <w:color w:val="auto"/>
                <w:sz w:val="24"/>
                <w:highlight w:val="white"/>
              </w:rPr>
              <w:t xml:space="preserve">价格分</w:t>
            </w:r>
            <w:r>
              <w:rPr>
                <w:highlight w:val="white"/>
              </w:rPr>
            </w:r>
          </w:p>
        </w:tc>
        <w:tc>
          <w:tcPr>
            <w:tcBorders>
              <w:left w:val="single" w:color="auto" w:sz="4" w:space="0"/>
              <w:bottom w:val="single" w:color="auto" w:sz="4" w:space="0"/>
            </w:tcBorders>
            <w:tcW w:w="428" w:type="pct"/>
            <w:vAlign w:val="center"/>
            <w:textDirection w:val="lrTb"/>
            <w:noWrap w:val="false"/>
          </w:tcPr>
          <w:p>
            <w:pPr>
              <w:jc w:val="center"/>
              <w:spacing w:line="440" w:lineRule="exact"/>
              <w:tabs>
                <w:tab w:val="left" w:pos="8930" w:leader="none"/>
                <w:tab w:val="left" w:pos="9306" w:leader="none"/>
              </w:tabs>
              <w:rPr>
                <w:rFonts w:hint="default" w:ascii="宋体" w:hAnsi="宋体"/>
                <w:b/>
                <w:bCs/>
                <w:color w:val="auto"/>
                <w:sz w:val="24"/>
                <w:highlight w:val="white"/>
              </w:rPr>
            </w:pPr>
            <w:r>
              <w:rPr>
                <w:rFonts w:hint="eastAsia" w:ascii="宋体" w:hAnsi="宋体"/>
                <w:b/>
                <w:bCs/>
                <w:color w:val="auto"/>
                <w:sz w:val="24"/>
                <w:highlight w:val="white"/>
                <w:lang w:val="en-US" w:eastAsia="zh-CN"/>
              </w:rPr>
              <w:t xml:space="preserve">30分</w:t>
            </w:r>
            <w:r>
              <w:rPr>
                <w:highlight w:val="white"/>
              </w:rPr>
            </w:r>
          </w:p>
        </w:tc>
        <w:tc>
          <w:tcPr>
            <w:tcBorders>
              <w:bottom w:val="single" w:color="auto" w:sz="4" w:space="0"/>
            </w:tcBorders>
            <w:tcW w:w="3539" w:type="pct"/>
            <w:vAlign w:val="center"/>
            <w:textDirection w:val="lrTb"/>
            <w:noWrap w:val="false"/>
          </w:tcPr>
          <w:p>
            <w:pPr>
              <w:ind w:firstLine="240"/>
              <w:spacing w:line="440" w:lineRule="exact"/>
              <w:tabs>
                <w:tab w:val="left" w:pos="8930" w:leader="none"/>
                <w:tab w:val="left" w:pos="9306" w:leader="none"/>
              </w:tabs>
              <w:rPr>
                <w:rFonts w:hint="eastAsia" w:ascii="宋体" w:hAnsi="宋体" w:cs="Times New Roman"/>
                <w:color w:val="auto"/>
                <w:sz w:val="24"/>
                <w:highlight w:val="white"/>
              </w:rPr>
            </w:pPr>
            <w:r>
              <w:rPr>
                <w:rFonts w:hint="eastAsia" w:ascii="宋体" w:hAnsi="宋体" w:cs="Times New Roman"/>
                <w:color w:val="auto"/>
                <w:sz w:val="24"/>
                <w:highlight w:val="white"/>
                <w:lang w:val="en-US" w:eastAsia="zh-CN"/>
              </w:rPr>
              <w:t xml:space="preserve">第一步：响应总报价低于或等于采购预算价格（及最高限价）的，为有效响应报价。超采购预算价格（或最高限价）的响应报价为无效响应报价。无效响应报价的响应文件不进行评审，也不得成交。</w:t>
            </w:r>
            <w:r>
              <w:rPr>
                <w:highlight w:val="white"/>
              </w:rPr>
            </w:r>
          </w:p>
          <w:p>
            <w:pPr>
              <w:ind w:firstLine="240"/>
              <w:spacing w:line="440" w:lineRule="exact"/>
              <w:tabs>
                <w:tab w:val="left" w:pos="8930" w:leader="none"/>
                <w:tab w:val="left" w:pos="9306" w:leader="none"/>
              </w:tabs>
              <w:rPr>
                <w:rFonts w:hint="default" w:ascii="宋体" w:hAnsi="宋体" w:cs="Times New Roman"/>
                <w:color w:val="auto"/>
                <w:sz w:val="24"/>
                <w:highlight w:val="white"/>
              </w:rPr>
            </w:pPr>
            <w:r>
              <w:rPr>
                <w:rFonts w:hint="eastAsia" w:ascii="宋体" w:hAnsi="宋体" w:cs="Times New Roman"/>
                <w:color w:val="auto"/>
                <w:sz w:val="24"/>
                <w:highlight w:val="white"/>
                <w:lang w:val="en-US" w:eastAsia="zh-CN"/>
              </w:rPr>
              <w:t xml:space="preserve">第二步：价格分采用低价优先法计算，即满足采购文件要求且最后响应价格最低的响应报价为评标基准价，其价格分为满分。其他响应单位的价格分统一按照下列公式计算（计算结果四舍五入保留两位小数）：响应报价得分=（评标基准价/最后响应报价）*价格权值*100。价格权值为30%。</w:t>
            </w:r>
            <w:r>
              <w:rPr>
                <w:highlight w:val="white"/>
              </w:rPr>
            </w:r>
          </w:p>
        </w:tc>
      </w:tr>
      <w:tr>
        <w:trPr>
          <w:trHeight w:val="664"/>
        </w:trPr>
        <w:tc>
          <w:tcPr>
            <w:tcW w:w="325" w:type="pct"/>
            <w:vAlign w:val="center"/>
            <w:textDirection w:val="lrTb"/>
            <w:noWrap w:val="false"/>
          </w:tcPr>
          <w:p>
            <w:pPr>
              <w:jc w:val="center"/>
              <w:spacing w:line="440" w:lineRule="exact"/>
              <w:tabs>
                <w:tab w:val="left" w:pos="8930" w:leader="none"/>
                <w:tab w:val="left" w:pos="9306" w:leader="none"/>
              </w:tabs>
              <w:rPr>
                <w:rFonts w:hint="default" w:ascii="宋体" w:hAnsi="宋体" w:eastAsia="宋体"/>
                <w:b/>
                <w:bCs/>
                <w:color w:val="auto"/>
                <w:sz w:val="24"/>
                <w:highlight w:val="white"/>
              </w:rPr>
            </w:pPr>
            <w:r>
              <w:rPr>
                <w:rFonts w:hint="eastAsia" w:ascii="宋体" w:hAnsi="宋体"/>
                <w:b/>
                <w:bCs/>
                <w:color w:val="auto"/>
                <w:sz w:val="24"/>
                <w:highlight w:val="white"/>
                <w:lang w:val="en-US" w:eastAsia="zh-CN"/>
              </w:rPr>
              <w:t xml:space="preserve">2</w:t>
            </w:r>
            <w:r>
              <w:rPr>
                <w:highlight w:val="white"/>
              </w:rPr>
            </w:r>
          </w:p>
        </w:tc>
        <w:tc>
          <w:tcPr>
            <w:tcBorders>
              <w:top w:val="single" w:color="auto" w:sz="4" w:space="0"/>
              <w:right w:val="single" w:color="auto" w:sz="4" w:space="0"/>
            </w:tcBorders>
            <w:tcW w:w="707" w:type="pct"/>
            <w:vAlign w:val="center"/>
            <w:textDirection w:val="lrTb"/>
            <w:noWrap w:val="false"/>
          </w:tcPr>
          <w:p>
            <w:pPr>
              <w:jc w:val="center"/>
              <w:spacing w:line="440" w:lineRule="exact"/>
              <w:tabs>
                <w:tab w:val="left" w:pos="8930" w:leader="none"/>
                <w:tab w:val="left" w:pos="9306" w:leader="none"/>
              </w:tabs>
              <w:rPr>
                <w:rFonts w:hint="default" w:ascii="宋体" w:hAnsi="宋体" w:eastAsia="宋体"/>
                <w:b/>
                <w:bCs/>
                <w:color w:val="auto"/>
                <w:sz w:val="24"/>
                <w:highlight w:val="white"/>
              </w:rPr>
            </w:pPr>
            <w:r>
              <w:rPr>
                <w:rFonts w:hint="eastAsia" w:ascii="宋体" w:hAnsi="宋体" w:cs="Times New Roman"/>
                <w:b/>
                <w:bCs/>
                <w:color w:val="auto"/>
                <w:sz w:val="24"/>
                <w:highlight w:val="white"/>
                <w:lang w:val="en-US" w:eastAsia="zh-CN"/>
              </w:rPr>
              <w:t xml:space="preserve">项目管理服务和实施方案</w:t>
            </w:r>
            <w:r>
              <w:rPr>
                <w:highlight w:val="white"/>
              </w:rPr>
            </w:r>
          </w:p>
        </w:tc>
        <w:tc>
          <w:tcPr>
            <w:tcBorders>
              <w:top w:val="single" w:color="auto" w:sz="4" w:space="0"/>
              <w:left w:val="single" w:color="auto" w:sz="4" w:space="0"/>
            </w:tcBorders>
            <w:tcW w:w="428" w:type="pct"/>
            <w:vAlign w:val="center"/>
            <w:textDirection w:val="lrTb"/>
            <w:noWrap w:val="false"/>
          </w:tcPr>
          <w:p>
            <w:pPr>
              <w:jc w:val="center"/>
              <w:spacing w:line="440" w:lineRule="exact"/>
              <w:tabs>
                <w:tab w:val="left" w:pos="8930" w:leader="none"/>
                <w:tab w:val="left" w:pos="9306" w:leader="none"/>
              </w:tabs>
              <w:rPr>
                <w:rFonts w:hint="default" w:ascii="宋体" w:hAnsi="宋体" w:eastAsia="宋体" w:cs="Times New Roman"/>
                <w:b/>
                <w:bCs/>
                <w:color w:val="auto"/>
                <w:sz w:val="24"/>
                <w:highlight w:val="white"/>
              </w:rPr>
            </w:pPr>
            <w:r>
              <w:rPr>
                <w:rFonts w:hint="eastAsia" w:ascii="宋体" w:hAnsi="宋体" w:cs="Times New Roman"/>
                <w:b/>
                <w:bCs/>
                <w:color w:val="auto"/>
                <w:sz w:val="24"/>
                <w:highlight w:val="white"/>
                <w:lang w:val="en-US" w:eastAsia="zh-CN"/>
              </w:rPr>
              <w:t xml:space="preserve">55</w:t>
            </w:r>
            <w:r>
              <w:rPr>
                <w:rFonts w:hint="eastAsia" w:ascii="宋体" w:hAnsi="宋体" w:eastAsia="宋体" w:cs="Times New Roman"/>
                <w:b/>
                <w:bCs/>
                <w:color w:val="auto"/>
                <w:sz w:val="24"/>
                <w:highlight w:val="white"/>
                <w:lang w:val="en-US" w:eastAsia="zh-CN"/>
              </w:rPr>
              <w:t xml:space="preserve">分</w:t>
            </w:r>
            <w:r>
              <w:rPr>
                <w:highlight w:val="white"/>
              </w:rPr>
            </w:r>
          </w:p>
        </w:tc>
        <w:tc>
          <w:tcPr>
            <w:tcBorders>
              <w:top w:val="single" w:color="auto" w:sz="4" w:space="0"/>
            </w:tcBorders>
            <w:tcW w:w="3539" w:type="pct"/>
            <w:vAlign w:val="center"/>
            <w:textDirection w:val="lrTb"/>
            <w:noWrap w:val="false"/>
          </w:tcPr>
          <w:p>
            <w:pPr>
              <w:ind w:firstLine="240"/>
              <w:spacing w:line="440" w:lineRule="exact"/>
              <w:tabs>
                <w:tab w:val="left" w:pos="8930" w:leader="none"/>
                <w:tab w:val="left" w:pos="9306" w:leader="none"/>
              </w:tabs>
              <w:rPr>
                <w:rFonts w:hint="default" w:ascii="宋体" w:hAnsi="宋体" w:cs="Times New Roman"/>
                <w:color w:val="auto"/>
                <w:sz w:val="24"/>
                <w:highlight w:val="white"/>
              </w:rPr>
            </w:pPr>
            <w:r>
              <w:rPr>
                <w:rFonts w:hint="eastAsia" w:ascii="宋体" w:hAnsi="宋体" w:cs="Times New Roman"/>
                <w:b/>
                <w:bCs/>
                <w:color w:val="auto"/>
                <w:sz w:val="24"/>
                <w:highlight w:val="white"/>
                <w:lang w:val="en-US" w:eastAsia="zh-CN"/>
              </w:rPr>
              <w:t xml:space="preserve">2.1</w:t>
            </w:r>
            <w:r>
              <w:rPr>
                <w:rFonts w:hint="eastAsia" w:ascii="宋体" w:hAnsi="宋体" w:cs="Times New Roman"/>
                <w:color w:val="auto"/>
                <w:sz w:val="24"/>
                <w:highlight w:val="white"/>
                <w:lang w:val="en-US" w:eastAsia="zh-CN"/>
              </w:rPr>
              <w:t xml:space="preserve">管理制度：包括保安档案管理制度、安全文明措施等。根据程序是否规范，责任是否明确，是否具有可操作性，内容合理完善、规范清晰、可操作高、针对性强的得7分，内容较合理完善、较规范清晰、可操作较高的得4分，有涉及但不全面的得2分，未提供或与本项目无关的不得分。本项最高7分。</w:t>
            </w:r>
            <w:r>
              <w:rPr>
                <w:highlight w:val="white"/>
              </w:rPr>
            </w:r>
          </w:p>
          <w:p>
            <w:pPr>
              <w:ind w:firstLine="240"/>
              <w:spacing w:line="440" w:lineRule="exact"/>
              <w:tabs>
                <w:tab w:val="left" w:pos="8930" w:leader="none"/>
                <w:tab w:val="left" w:pos="9306" w:leader="none"/>
              </w:tabs>
              <w:rPr>
                <w:rFonts w:hint="eastAsia" w:ascii="宋体" w:hAnsi="宋体" w:cs="Times New Roman"/>
                <w:color w:val="auto"/>
                <w:sz w:val="24"/>
                <w:highlight w:val="white"/>
              </w:rPr>
            </w:pPr>
            <w:r>
              <w:rPr>
                <w:rFonts w:hint="eastAsia" w:ascii="宋体" w:hAnsi="宋体" w:cs="Times New Roman"/>
                <w:b/>
                <w:bCs/>
                <w:color w:val="auto"/>
                <w:sz w:val="24"/>
                <w:highlight w:val="white"/>
                <w:lang w:val="en-US" w:eastAsia="zh-CN"/>
              </w:rPr>
              <w:t xml:space="preserve">2.2</w:t>
            </w:r>
            <w:r>
              <w:rPr>
                <w:rFonts w:hint="eastAsia" w:ascii="宋体" w:hAnsi="宋体" w:cs="Times New Roman"/>
                <w:color w:val="auto"/>
                <w:sz w:val="24"/>
                <w:highlight w:val="white"/>
                <w:lang w:val="en-US" w:eastAsia="zh-CN"/>
              </w:rPr>
              <w:t xml:space="preserve">制定对本项目提供的服务和管理的考核和评分细则，内容合理完善、规范清晰、可操作高、针对性强的得8分，内容较合理完善、较规范清晰、可操作较高的得5分，有涉及但不全面的得3分，未提供或与本项目无关的不得分。本项最高8分。</w:t>
            </w:r>
            <w:r>
              <w:rPr>
                <w:highlight w:val="white"/>
              </w:rPr>
            </w:r>
          </w:p>
          <w:p>
            <w:pPr>
              <w:ind w:firstLine="240"/>
              <w:spacing w:line="440" w:lineRule="exact"/>
              <w:tabs>
                <w:tab w:val="left" w:pos="8930" w:leader="none"/>
                <w:tab w:val="left" w:pos="9306" w:leader="none"/>
              </w:tabs>
              <w:rPr>
                <w:rFonts w:hint="eastAsia" w:ascii="宋体" w:hAnsi="宋体" w:cs="宋体"/>
                <w:color w:val="auto"/>
                <w:sz w:val="24"/>
                <w:highlight w:val="white"/>
              </w:rPr>
            </w:pPr>
            <w:r>
              <w:rPr>
                <w:rFonts w:hint="eastAsia" w:ascii="宋体" w:hAnsi="宋体" w:cs="Times New Roman"/>
                <w:b/>
                <w:bCs/>
                <w:color w:val="auto"/>
                <w:sz w:val="24"/>
                <w:highlight w:val="white"/>
                <w:lang w:val="en-US" w:eastAsia="zh-CN"/>
              </w:rPr>
              <w:t xml:space="preserve">2.3</w:t>
            </w:r>
            <w:r>
              <w:rPr>
                <w:rFonts w:hint="eastAsia" w:ascii="宋体" w:hAnsi="宋体" w:cs="Times New Roman"/>
                <w:color w:val="auto"/>
                <w:sz w:val="24"/>
                <w:highlight w:val="white"/>
                <w:lang w:val="en-US" w:eastAsia="zh-CN"/>
              </w:rPr>
              <w:t xml:space="preserve">履行服务方案，内容合理完善、规范清晰、可操作高、针对性强的得8分，内容较合理完善、较规范清晰、可操作较高的得5分，有涉及但不全面的得3分，未提供或与本项目无关的不得分。本项最高8分。</w:t>
            </w:r>
            <w:r>
              <w:rPr>
                <w:highlight w:val="white"/>
              </w:rPr>
            </w:r>
          </w:p>
          <w:p>
            <w:pPr>
              <w:ind w:firstLine="240"/>
              <w:spacing w:line="440" w:lineRule="exact"/>
              <w:tabs>
                <w:tab w:val="left" w:pos="8930" w:leader="none"/>
                <w:tab w:val="left" w:pos="9306" w:leader="none"/>
              </w:tabs>
              <w:rPr>
                <w:rFonts w:hint="eastAsia" w:ascii="宋体" w:hAnsi="宋体" w:cs="宋体"/>
                <w:color w:val="auto"/>
                <w:sz w:val="24"/>
                <w:highlight w:val="white"/>
              </w:rPr>
            </w:pPr>
            <w:r>
              <w:rPr>
                <w:rFonts w:hint="eastAsia" w:ascii="宋体" w:hAnsi="宋体" w:cs="宋体"/>
                <w:b/>
                <w:bCs/>
                <w:color w:val="auto"/>
                <w:sz w:val="24"/>
                <w:highlight w:val="white"/>
                <w:lang w:val="en-US" w:eastAsia="zh-CN"/>
              </w:rPr>
              <w:t xml:space="preserve">2.4</w:t>
            </w:r>
            <w:r>
              <w:rPr>
                <w:rFonts w:hint="eastAsia" w:ascii="宋体" w:hAnsi="宋体" w:cs="Times New Roman"/>
                <w:color w:val="auto"/>
                <w:sz w:val="24"/>
                <w:highlight w:val="white"/>
                <w:lang w:val="en-US" w:eastAsia="zh-CN"/>
              </w:rPr>
              <w:t xml:space="preserve">服务保障承诺及措施，内容合理完善、规范清晰、可操作高、针对性强的得8分，内容较合理完善、较规范清晰、可操作较高的得5分，有涉及但不全面的得3分，未提供或与本项目无关的不得分。本项最高8分。</w:t>
            </w:r>
            <w:r>
              <w:rPr>
                <w:highlight w:val="white"/>
              </w:rPr>
            </w:r>
          </w:p>
          <w:p>
            <w:pPr>
              <w:ind w:firstLine="240"/>
              <w:spacing w:line="440" w:lineRule="exact"/>
              <w:tabs>
                <w:tab w:val="left" w:pos="8930" w:leader="none"/>
                <w:tab w:val="left" w:pos="9306" w:leader="none"/>
              </w:tabs>
              <w:rPr>
                <w:rFonts w:hint="eastAsia" w:ascii="宋体" w:hAnsi="宋体" w:cs="Times New Roman"/>
                <w:color w:val="auto"/>
                <w:sz w:val="24"/>
                <w:highlight w:val="white"/>
              </w:rPr>
            </w:pPr>
            <w:r>
              <w:rPr>
                <w:rFonts w:hint="eastAsia" w:ascii="宋体" w:hAnsi="宋体" w:cs="宋体"/>
                <w:b/>
                <w:bCs/>
                <w:color w:val="auto"/>
                <w:sz w:val="24"/>
                <w:highlight w:val="white"/>
                <w:lang w:val="en-US" w:eastAsia="zh-CN"/>
              </w:rPr>
              <w:t xml:space="preserve">2.5</w:t>
            </w:r>
            <w:r>
              <w:rPr>
                <w:rFonts w:hint="eastAsia" w:ascii="宋体" w:hAnsi="宋体" w:cs="Times New Roman"/>
                <w:color w:val="auto"/>
                <w:sz w:val="24"/>
                <w:highlight w:val="white"/>
                <w:lang w:val="en-US" w:eastAsia="zh-CN"/>
              </w:rPr>
              <w:t xml:space="preserve">服务期间与其他单位、部门的综合协调方案，内容合理完善、规范清晰、可操作高、针对性强的得8分，内容较合理完善、较规范清晰、可操作较高的得5分，有涉及但不全面的得3分，未提供或与本项目无关的不得分。本项最高8分。</w:t>
            </w:r>
            <w:r>
              <w:rPr>
                <w:highlight w:val="white"/>
              </w:rPr>
            </w:r>
          </w:p>
          <w:p>
            <w:pPr>
              <w:ind w:firstLine="240"/>
              <w:spacing w:line="440" w:lineRule="exact"/>
              <w:tabs>
                <w:tab w:val="left" w:pos="8930" w:leader="none"/>
                <w:tab w:val="left" w:pos="9306" w:leader="none"/>
              </w:tabs>
              <w:rPr>
                <w:rFonts w:hint="eastAsia" w:ascii="宋体" w:hAnsi="宋体" w:cs="Times New Roman"/>
                <w:color w:val="auto"/>
                <w:sz w:val="24"/>
                <w:highlight w:val="white"/>
              </w:rPr>
            </w:pPr>
            <w:r>
              <w:rPr>
                <w:rFonts w:hint="eastAsia" w:ascii="宋体" w:hAnsi="宋体" w:cs="宋体"/>
                <w:b/>
                <w:bCs/>
                <w:color w:val="auto"/>
                <w:sz w:val="24"/>
                <w:highlight w:val="white"/>
                <w:lang w:val="en-US" w:eastAsia="zh-CN"/>
              </w:rPr>
              <w:t xml:space="preserve">2.6</w:t>
            </w:r>
            <w:r>
              <w:rPr>
                <w:rFonts w:hint="eastAsia" w:ascii="宋体" w:hAnsi="宋体" w:cs="Times New Roman"/>
                <w:color w:val="auto"/>
                <w:sz w:val="24"/>
                <w:highlight w:val="white"/>
                <w:lang w:val="en-US" w:eastAsia="zh-CN"/>
              </w:rPr>
              <w:t xml:space="preserve">遇到重大紧急事项的应急预案，内容合理完善、规范清晰、可操作高、针对性强的得8分，内容较合理完善、较规范清晰、可操作较高的得5分，有涉及但不全面的得3分，未提供或与本项目无关的不得分。本项最高8分。</w:t>
            </w:r>
            <w:r>
              <w:rPr>
                <w:highlight w:val="white"/>
              </w:rPr>
            </w:r>
          </w:p>
          <w:p>
            <w:pPr>
              <w:ind w:firstLine="240"/>
              <w:spacing w:line="440" w:lineRule="exact"/>
              <w:tabs>
                <w:tab w:val="left" w:pos="8930" w:leader="none"/>
                <w:tab w:val="left" w:pos="9306" w:leader="none"/>
              </w:tabs>
              <w:rPr>
                <w:rFonts w:hint="default" w:eastAsia="宋体"/>
                <w:color w:val="auto"/>
                <w:highlight w:val="white"/>
              </w:rPr>
            </w:pPr>
            <w:r>
              <w:rPr>
                <w:rFonts w:hint="eastAsia" w:ascii="宋体" w:hAnsi="宋体" w:cs="Times New Roman"/>
                <w:b/>
                <w:bCs/>
                <w:color w:val="auto"/>
                <w:sz w:val="24"/>
                <w:highlight w:val="white"/>
                <w:lang w:val="en-US" w:eastAsia="zh-CN"/>
              </w:rPr>
              <w:t xml:space="preserve">2.7</w:t>
            </w:r>
            <w:r>
              <w:rPr>
                <w:rFonts w:hint="eastAsia" w:ascii="宋体" w:hAnsi="宋体" w:cs="Times New Roman"/>
                <w:color w:val="auto"/>
                <w:sz w:val="24"/>
                <w:highlight w:val="white"/>
                <w:lang w:val="en-US" w:eastAsia="zh-CN"/>
              </w:rPr>
              <w:t xml:space="preserve">进退场交接方案，内容合理完善、规范清晰、可操作高、针对性强的得8分，内容较合理完善、较规范清晰、可操作较高的得5分，有涉及但不全面的得3分，未提供或与本项目无关的不得分。本项最高8分。</w:t>
            </w:r>
            <w:r>
              <w:rPr>
                <w:highlight w:val="white"/>
              </w:rPr>
            </w:r>
          </w:p>
        </w:tc>
      </w:tr>
      <w:tr>
        <w:trPr>
          <w:trHeight w:val="757"/>
        </w:trPr>
        <w:tc>
          <w:tcPr>
            <w:tcW w:w="325" w:type="pct"/>
            <w:vAlign w:val="center"/>
            <w:textDirection w:val="lrTb"/>
            <w:noWrap w:val="false"/>
          </w:tcPr>
          <w:p>
            <w:pPr>
              <w:jc w:val="center"/>
              <w:spacing w:line="440" w:lineRule="exact"/>
              <w:tabs>
                <w:tab w:val="left" w:pos="8930" w:leader="none"/>
                <w:tab w:val="left" w:pos="9306" w:leader="none"/>
              </w:tabs>
              <w:rPr>
                <w:rFonts w:hint="default" w:ascii="宋体" w:hAnsi="宋体" w:eastAsia="宋体"/>
                <w:b/>
                <w:bCs/>
                <w:color w:val="auto"/>
                <w:sz w:val="24"/>
                <w:highlight w:val="white"/>
              </w:rPr>
            </w:pPr>
            <w:r>
              <w:rPr>
                <w:rFonts w:hint="eastAsia" w:ascii="宋体" w:hAnsi="宋体"/>
                <w:b/>
                <w:bCs/>
                <w:color w:val="auto"/>
                <w:sz w:val="24"/>
                <w:highlight w:val="white"/>
                <w:lang w:val="en-US" w:eastAsia="zh-CN"/>
              </w:rPr>
              <w:t xml:space="preserve">3</w:t>
            </w:r>
            <w:r>
              <w:rPr>
                <w:highlight w:val="white"/>
              </w:rPr>
            </w:r>
          </w:p>
        </w:tc>
        <w:tc>
          <w:tcPr>
            <w:tcBorders>
              <w:right w:val="single" w:color="auto" w:sz="4" w:space="0"/>
            </w:tcBorders>
            <w:tcW w:w="707" w:type="pct"/>
            <w:vAlign w:val="center"/>
            <w:textDirection w:val="lrTb"/>
            <w:noWrap w:val="false"/>
          </w:tcPr>
          <w:p>
            <w:pPr>
              <w:jc w:val="center"/>
              <w:spacing w:line="440" w:lineRule="exact"/>
              <w:tabs>
                <w:tab w:val="left" w:pos="8930" w:leader="none"/>
                <w:tab w:val="left" w:pos="9306" w:leader="none"/>
              </w:tabs>
              <w:rPr>
                <w:rFonts w:hint="default" w:ascii="宋体" w:hAnsi="宋体" w:eastAsia="宋体"/>
                <w:b/>
                <w:bCs/>
                <w:color w:val="auto"/>
                <w:sz w:val="24"/>
                <w:highlight w:val="white"/>
              </w:rPr>
            </w:pPr>
            <w:r>
              <w:rPr>
                <w:rFonts w:hint="eastAsia" w:ascii="宋体" w:hAnsi="宋体"/>
                <w:b/>
                <w:bCs/>
                <w:color w:val="auto"/>
                <w:sz w:val="24"/>
                <w:highlight w:val="white"/>
                <w:lang w:val="en-US" w:eastAsia="zh-CN"/>
              </w:rPr>
              <w:t xml:space="preserve">针对本项目的人员配置</w:t>
            </w:r>
            <w:r>
              <w:rPr>
                <w:highlight w:val="white"/>
              </w:rPr>
            </w:r>
          </w:p>
        </w:tc>
        <w:tc>
          <w:tcPr>
            <w:tcBorders>
              <w:left w:val="single" w:color="auto" w:sz="4" w:space="0"/>
            </w:tcBorders>
            <w:tcW w:w="428" w:type="pct"/>
            <w:vAlign w:val="center"/>
            <w:textDirection w:val="lrTb"/>
            <w:noWrap w:val="false"/>
          </w:tcPr>
          <w:p>
            <w:pPr>
              <w:jc w:val="center"/>
              <w:spacing w:line="440" w:lineRule="exact"/>
              <w:tabs>
                <w:tab w:val="left" w:pos="8930" w:leader="none"/>
                <w:tab w:val="left" w:pos="9306" w:leader="none"/>
              </w:tabs>
              <w:rPr>
                <w:rFonts w:hint="default" w:ascii="宋体" w:hAnsi="宋体"/>
                <w:b/>
                <w:bCs/>
                <w:color w:val="auto"/>
                <w:sz w:val="24"/>
                <w:highlight w:val="white"/>
              </w:rPr>
            </w:pPr>
            <w:r>
              <w:rPr>
                <w:rFonts w:hint="eastAsia" w:ascii="宋体" w:hAnsi="宋体"/>
                <w:b/>
                <w:bCs/>
                <w:color w:val="auto"/>
                <w:sz w:val="24"/>
                <w:highlight w:val="white"/>
                <w:lang w:val="en-US" w:eastAsia="zh-CN"/>
              </w:rPr>
              <w:t xml:space="preserve">8分</w:t>
            </w:r>
            <w:r>
              <w:rPr>
                <w:highlight w:val="white"/>
              </w:rPr>
            </w:r>
          </w:p>
        </w:tc>
        <w:tc>
          <w:tcPr>
            <w:tcW w:w="3539" w:type="pct"/>
            <w:vAlign w:val="center"/>
            <w:textDirection w:val="lrTb"/>
            <w:noWrap w:val="false"/>
          </w:tcPr>
          <w:p>
            <w:pPr>
              <w:ind w:firstLine="240"/>
              <w:spacing w:line="400" w:lineRule="exact"/>
              <w:tabs>
                <w:tab w:val="left" w:pos="8930" w:leader="none"/>
                <w:tab w:val="left" w:pos="9306" w:leader="none"/>
              </w:tabs>
              <w:rPr>
                <w:rFonts w:hint="default" w:ascii="宋体" w:hAnsi="宋体" w:eastAsia="宋体" w:cs="宋体"/>
                <w:color w:val="auto"/>
                <w:sz w:val="24"/>
                <w:highlight w:val="white"/>
              </w:rPr>
            </w:pPr>
            <w:r>
              <w:rPr>
                <w:rFonts w:hint="eastAsia" w:ascii="宋体" w:hAnsi="宋体" w:cs="Times New Roman"/>
                <w:b/>
                <w:bCs/>
                <w:color w:val="auto"/>
                <w:sz w:val="24"/>
                <w:highlight w:val="white"/>
                <w:lang w:val="en-US" w:eastAsia="zh-CN"/>
              </w:rPr>
              <w:t xml:space="preserve">3.1</w:t>
            </w:r>
            <w:r>
              <w:rPr>
                <w:rFonts w:hint="eastAsia" w:ascii="宋体" w:hAnsi="宋体" w:cs="宋体"/>
                <w:b/>
                <w:bCs/>
                <w:color w:val="auto"/>
                <w:sz w:val="24"/>
                <w:highlight w:val="white"/>
              </w:rPr>
              <w:t xml:space="preserve">项目</w:t>
            </w:r>
            <w:r>
              <w:rPr>
                <w:rFonts w:hint="eastAsia" w:ascii="宋体" w:hAnsi="宋体" w:cs="宋体"/>
                <w:b/>
                <w:bCs/>
                <w:color w:val="auto"/>
                <w:sz w:val="24"/>
                <w:highlight w:val="white"/>
                <w:lang w:val="en-US" w:eastAsia="zh-CN"/>
              </w:rPr>
              <w:t xml:space="preserve">负责人</w:t>
            </w:r>
            <w:r>
              <w:rPr>
                <w:highlight w:val="white"/>
              </w:rPr>
            </w:r>
          </w:p>
          <w:p>
            <w:pPr>
              <w:ind w:firstLine="240"/>
              <w:spacing w:line="400" w:lineRule="exact"/>
              <w:tabs>
                <w:tab w:val="left" w:pos="8930" w:leader="none"/>
                <w:tab w:val="left" w:pos="9306" w:leader="none"/>
              </w:tabs>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为本项目拟配备的项目负责人具有大专及以上学历得1分；具有保安员三级及以上资格证书的得1分；具有全国物业管理企业经理证的得1分；本项最高得3分。</w:t>
            </w:r>
            <w:r>
              <w:rPr>
                <w:highlight w:val="white"/>
              </w:rPr>
            </w:r>
          </w:p>
          <w:p>
            <w:pPr>
              <w:ind w:firstLine="240"/>
              <w:spacing w:line="400" w:lineRule="exact"/>
              <w:tabs>
                <w:tab w:val="left" w:pos="8930" w:leader="none"/>
                <w:tab w:val="left" w:pos="9306" w:leader="none"/>
              </w:tabs>
              <w:rPr>
                <w:rFonts w:hint="eastAsia" w:ascii="宋体" w:hAnsi="宋体" w:cs="宋体"/>
                <w:color w:val="auto"/>
                <w:sz w:val="24"/>
                <w:highlight w:val="white"/>
              </w:rPr>
            </w:pPr>
            <w:r>
              <w:rPr>
                <w:rFonts w:hint="eastAsia" w:ascii="宋体" w:hAnsi="宋体" w:cs="宋体"/>
                <w:color w:val="auto"/>
                <w:sz w:val="24"/>
                <w:highlight w:val="white"/>
                <w:lang w:eastAsia="zh-CN"/>
              </w:rPr>
              <w:t xml:space="preserve">须提供相应证明材料</w:t>
            </w:r>
            <w:r>
              <w:rPr>
                <w:rFonts w:hint="eastAsia" w:ascii="宋体" w:hAnsi="宋体" w:cs="宋体"/>
                <w:color w:val="auto"/>
                <w:sz w:val="24"/>
                <w:highlight w:val="white"/>
                <w:lang w:val="en-US" w:eastAsia="zh-CN"/>
              </w:rPr>
              <w:t xml:space="preserve">扫描件加盖投标人公章</w:t>
            </w:r>
            <w:r>
              <w:rPr>
                <w:rFonts w:hint="eastAsia" w:ascii="宋体" w:hAnsi="宋体" w:cs="宋体"/>
                <w:color w:val="auto"/>
                <w:sz w:val="24"/>
                <w:highlight w:val="white"/>
                <w:lang w:eastAsia="zh-CN"/>
              </w:rPr>
              <w:t xml:space="preserve">，</w:t>
            </w:r>
            <w:bookmarkStart w:id="115" w:name="_GoBack"/>
            <w:r>
              <w:rPr>
                <w:highlight w:val="white"/>
              </w:rPr>
            </w:r>
            <w:bookmarkEnd w:id="115"/>
            <w:r>
              <w:rPr>
                <w:rFonts w:hint="eastAsia" w:ascii="宋体" w:hAnsi="宋体" w:cs="宋体"/>
                <w:color w:val="auto"/>
                <w:sz w:val="24"/>
                <w:highlight w:val="white"/>
                <w:lang w:eastAsia="zh-CN"/>
              </w:rPr>
              <w:t xml:space="preserve">同时须提供</w:t>
            </w:r>
            <w:r>
              <w:rPr>
                <w:rFonts w:hint="eastAsia" w:ascii="宋体" w:hAnsi="宋体" w:cs="宋体"/>
                <w:color w:val="auto"/>
                <w:sz w:val="24"/>
                <w:highlight w:val="white"/>
              </w:rPr>
              <w:t xml:space="preserve">投标单位为其缴纳的近</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个月</w:t>
            </w:r>
            <w:r>
              <w:rPr>
                <w:rFonts w:hint="eastAsia" w:ascii="宋体" w:hAnsi="宋体" w:cs="宋体"/>
                <w:color w:val="auto"/>
                <w:sz w:val="24"/>
                <w:szCs w:val="24"/>
                <w:highlight w:val="white"/>
              </w:rPr>
              <w:t xml:space="preserve">中任意一期</w:t>
            </w:r>
            <w:r>
              <w:rPr>
                <w:rFonts w:hint="eastAsia" w:ascii="宋体" w:hAnsi="宋体" w:cs="宋体"/>
                <w:color w:val="auto"/>
                <w:sz w:val="24"/>
                <w:highlight w:val="white"/>
              </w:rPr>
              <w:t xml:space="preserve">社保证明复印件并加盖投标公章</w:t>
            </w:r>
            <w:r>
              <w:rPr>
                <w:rFonts w:hint="eastAsia" w:ascii="宋体" w:hAnsi="宋体" w:cs="宋体"/>
                <w:color w:val="auto"/>
                <w:sz w:val="24"/>
                <w:highlight w:val="white"/>
                <w:lang w:eastAsia="zh-CN"/>
              </w:rPr>
              <w:t xml:space="preserve">，</w:t>
            </w:r>
            <w:r>
              <w:rPr>
                <w:rFonts w:hint="eastAsia" w:ascii="宋体" w:hAnsi="宋体" w:cs="宋体"/>
                <w:color w:val="auto"/>
                <w:sz w:val="24"/>
                <w:highlight w:val="white"/>
                <w:lang w:val="en-US" w:eastAsia="zh-CN"/>
              </w:rPr>
              <w:t xml:space="preserve">不按要求提供不得分。</w:t>
            </w:r>
            <w:r>
              <w:rPr>
                <w:highlight w:val="white"/>
              </w:rPr>
            </w:r>
          </w:p>
          <w:p>
            <w:pPr>
              <w:ind w:firstLine="240"/>
              <w:spacing w:line="400" w:lineRule="exact"/>
              <w:tabs>
                <w:tab w:val="left" w:pos="8930" w:leader="none"/>
                <w:tab w:val="left" w:pos="9306" w:leader="none"/>
              </w:tabs>
              <w:rPr>
                <w:rFonts w:hint="eastAsia" w:ascii="宋体" w:hAnsi="宋体" w:cs="宋体"/>
                <w:b/>
                <w:bCs/>
                <w:color w:val="auto"/>
                <w:sz w:val="24"/>
                <w:highlight w:val="white"/>
              </w:rPr>
            </w:pPr>
            <w:r>
              <w:rPr>
                <w:rFonts w:hint="eastAsia" w:ascii="宋体" w:hAnsi="宋体" w:cs="宋体"/>
                <w:b/>
                <w:bCs/>
                <w:color w:val="auto"/>
                <w:sz w:val="24"/>
                <w:highlight w:val="white"/>
                <w:lang w:val="en-US" w:eastAsia="zh-CN"/>
              </w:rPr>
              <w:t xml:space="preserve">3.2保安队长</w:t>
            </w:r>
            <w:r>
              <w:rPr>
                <w:highlight w:val="white"/>
              </w:rPr>
            </w:r>
          </w:p>
          <w:p>
            <w:pPr>
              <w:ind w:firstLine="240"/>
              <w:spacing w:line="400" w:lineRule="exact"/>
              <w:tabs>
                <w:tab w:val="left" w:pos="8930" w:leader="none"/>
                <w:tab w:val="left" w:pos="9306" w:leader="none"/>
              </w:tabs>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为本项目拟配备的保安队长具有大专及以上学历证书得1分；具有保安员三级及以上资格证书的得1分；具有初级救护员证及以上得1分；本项最高得3分。</w:t>
            </w:r>
            <w:r>
              <w:rPr>
                <w:highlight w:val="white"/>
              </w:rPr>
            </w:r>
          </w:p>
          <w:p>
            <w:pPr>
              <w:ind w:firstLine="240"/>
              <w:spacing w:line="400" w:lineRule="exact"/>
              <w:tabs>
                <w:tab w:val="left" w:pos="8930" w:leader="none"/>
                <w:tab w:val="left" w:pos="9306" w:leader="none"/>
              </w:tabs>
              <w:rPr>
                <w:rFonts w:hint="eastAsia" w:ascii="宋体" w:hAnsi="宋体" w:cs="宋体"/>
                <w:color w:val="auto"/>
                <w:sz w:val="24"/>
                <w:highlight w:val="white"/>
              </w:rPr>
            </w:pPr>
            <w:r>
              <w:rPr>
                <w:rFonts w:hint="eastAsia" w:ascii="宋体" w:hAnsi="宋体" w:cs="宋体"/>
                <w:color w:val="auto"/>
                <w:sz w:val="24"/>
                <w:highlight w:val="white"/>
                <w:lang w:eastAsia="zh-CN"/>
              </w:rPr>
              <w:t xml:space="preserve">须提供相应证明材料</w:t>
            </w:r>
            <w:r>
              <w:rPr>
                <w:rFonts w:hint="eastAsia" w:ascii="宋体" w:hAnsi="宋体" w:cs="宋体"/>
                <w:color w:val="auto"/>
                <w:sz w:val="24"/>
                <w:highlight w:val="white"/>
                <w:lang w:val="en-US" w:eastAsia="zh-CN"/>
              </w:rPr>
              <w:t xml:space="preserve">扫描件加盖投标人公章</w:t>
            </w:r>
            <w:r>
              <w:rPr>
                <w:rFonts w:hint="eastAsia" w:ascii="宋体" w:hAnsi="宋体" w:cs="宋体"/>
                <w:color w:val="auto"/>
                <w:sz w:val="24"/>
                <w:highlight w:val="white"/>
                <w:lang w:eastAsia="zh-CN"/>
              </w:rPr>
              <w:t xml:space="preserve">，同时须提供</w:t>
            </w:r>
            <w:r>
              <w:rPr>
                <w:rFonts w:hint="eastAsia" w:ascii="宋体" w:hAnsi="宋体" w:cs="宋体"/>
                <w:color w:val="auto"/>
                <w:sz w:val="24"/>
                <w:highlight w:val="white"/>
              </w:rPr>
              <w:t xml:space="preserve">投标单位为其缴纳的近</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个月</w:t>
            </w:r>
            <w:r>
              <w:rPr>
                <w:rFonts w:hint="eastAsia" w:ascii="宋体" w:hAnsi="宋体" w:cs="宋体"/>
                <w:color w:val="auto"/>
                <w:sz w:val="24"/>
                <w:szCs w:val="24"/>
                <w:highlight w:val="white"/>
              </w:rPr>
              <w:t xml:space="preserve">中任意一期</w:t>
            </w:r>
            <w:r>
              <w:rPr>
                <w:rFonts w:hint="eastAsia" w:ascii="宋体" w:hAnsi="宋体" w:cs="宋体"/>
                <w:color w:val="auto"/>
                <w:sz w:val="24"/>
                <w:highlight w:val="white"/>
              </w:rPr>
              <w:t xml:space="preserve">社保证明复印件并加盖投标公章</w:t>
            </w:r>
            <w:r>
              <w:rPr>
                <w:rFonts w:hint="eastAsia" w:ascii="宋体" w:hAnsi="宋体" w:cs="宋体"/>
                <w:color w:val="auto"/>
                <w:sz w:val="24"/>
                <w:highlight w:val="white"/>
                <w:lang w:eastAsia="zh-CN"/>
              </w:rPr>
              <w:t xml:space="preserve">，</w:t>
            </w:r>
            <w:r>
              <w:rPr>
                <w:rFonts w:hint="eastAsia" w:ascii="宋体" w:hAnsi="宋体" w:cs="宋体"/>
                <w:color w:val="auto"/>
                <w:sz w:val="24"/>
                <w:highlight w:val="white"/>
                <w:lang w:val="en-US" w:eastAsia="zh-CN"/>
              </w:rPr>
              <w:t xml:space="preserve">不按要求提供不得分。</w:t>
            </w:r>
            <w:r>
              <w:rPr>
                <w:highlight w:val="white"/>
              </w:rPr>
            </w:r>
          </w:p>
          <w:p>
            <w:pPr>
              <w:ind w:firstLine="240"/>
              <w:spacing w:line="400" w:lineRule="exact"/>
              <w:tabs>
                <w:tab w:val="left" w:pos="8930" w:leader="none"/>
                <w:tab w:val="left" w:pos="9306" w:leader="none"/>
              </w:tabs>
              <w:rPr>
                <w:rFonts w:hint="eastAsia" w:ascii="宋体" w:hAnsi="宋体" w:cs="宋体"/>
                <w:b/>
                <w:bCs/>
                <w:color w:val="auto"/>
                <w:sz w:val="24"/>
                <w:highlight w:val="white"/>
              </w:rPr>
            </w:pPr>
            <w:r>
              <w:rPr>
                <w:rFonts w:hint="eastAsia" w:ascii="宋体" w:hAnsi="宋体" w:cs="宋体"/>
                <w:b/>
                <w:bCs/>
                <w:color w:val="auto"/>
                <w:sz w:val="24"/>
                <w:highlight w:val="white"/>
                <w:lang w:val="en-US" w:eastAsia="zh-CN"/>
              </w:rPr>
              <w:t xml:space="preserve">3.3保安人员（不含项目经理、保安队长）</w:t>
            </w:r>
            <w:r>
              <w:rPr>
                <w:highlight w:val="white"/>
              </w:rPr>
            </w:r>
          </w:p>
          <w:p>
            <w:pPr>
              <w:ind w:firstLine="240"/>
              <w:spacing w:line="400" w:lineRule="exact"/>
              <w:tabs>
                <w:tab w:val="left" w:pos="8930" w:leader="none"/>
                <w:tab w:val="left" w:pos="9306" w:leader="none"/>
              </w:tabs>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为本项目拟配备保安人员（不含项目经理、保安队长）中持有保安员证（公安部门颁发）及同时具有初级救护员证及以上，有一人得1分，本项最高得2分。</w:t>
            </w:r>
            <w:r>
              <w:rPr>
                <w:highlight w:val="white"/>
              </w:rPr>
            </w:r>
          </w:p>
          <w:p>
            <w:pPr>
              <w:ind w:firstLine="240"/>
              <w:spacing w:line="400" w:lineRule="exact"/>
              <w:tabs>
                <w:tab w:val="left" w:pos="8930" w:leader="none"/>
                <w:tab w:val="left" w:pos="9306" w:leader="none"/>
              </w:tabs>
              <w:rPr>
                <w:rFonts w:hint="default" w:ascii="宋体" w:hAnsi="宋体" w:eastAsia="宋体" w:cs="宋体"/>
                <w:b w:val="0"/>
                <w:bCs w:val="0"/>
                <w:color w:val="auto"/>
                <w:sz w:val="21"/>
                <w:szCs w:val="21"/>
                <w:highlight w:val="white"/>
                <w:shd w:val="clear" w:color="auto" w:fill="auto"/>
              </w:rPr>
            </w:pPr>
            <w:r>
              <w:rPr>
                <w:rFonts w:hint="eastAsia" w:ascii="宋体" w:hAnsi="宋体" w:cs="宋体"/>
                <w:color w:val="auto"/>
                <w:sz w:val="24"/>
                <w:highlight w:val="white"/>
                <w:lang w:eastAsia="zh-CN"/>
              </w:rPr>
              <w:t xml:space="preserve">须提供相应证明材料</w:t>
            </w:r>
            <w:r>
              <w:rPr>
                <w:rFonts w:hint="eastAsia" w:ascii="宋体" w:hAnsi="宋体" w:cs="宋体"/>
                <w:color w:val="auto"/>
                <w:sz w:val="24"/>
                <w:highlight w:val="white"/>
                <w:lang w:val="en-US" w:eastAsia="zh-CN"/>
              </w:rPr>
              <w:t xml:space="preserve">扫描件加盖投标人公章</w:t>
            </w:r>
            <w:r>
              <w:rPr>
                <w:rFonts w:hint="eastAsia" w:ascii="宋体" w:hAnsi="宋体" w:cs="宋体"/>
                <w:color w:val="auto"/>
                <w:sz w:val="24"/>
                <w:highlight w:val="white"/>
                <w:lang w:eastAsia="zh-CN"/>
              </w:rPr>
              <w:t xml:space="preserve">，同时须提供</w:t>
            </w:r>
            <w:r>
              <w:rPr>
                <w:rFonts w:hint="eastAsia" w:ascii="宋体" w:hAnsi="宋体" w:cs="宋体"/>
                <w:color w:val="auto"/>
                <w:sz w:val="24"/>
                <w:highlight w:val="white"/>
              </w:rPr>
              <w:t xml:space="preserve">投标单位为其缴纳的近</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个月</w:t>
            </w:r>
            <w:r>
              <w:rPr>
                <w:rFonts w:hint="eastAsia" w:ascii="宋体" w:hAnsi="宋体" w:cs="宋体"/>
                <w:color w:val="auto"/>
                <w:sz w:val="24"/>
                <w:szCs w:val="24"/>
                <w:highlight w:val="white"/>
              </w:rPr>
              <w:t xml:space="preserve">中任意一期</w:t>
            </w:r>
            <w:r>
              <w:rPr>
                <w:rFonts w:hint="eastAsia" w:ascii="宋体" w:hAnsi="宋体" w:cs="宋体"/>
                <w:color w:val="auto"/>
                <w:sz w:val="24"/>
                <w:highlight w:val="white"/>
              </w:rPr>
              <w:t xml:space="preserve">社保证明复印件并加盖投标公章</w:t>
            </w:r>
            <w:r>
              <w:rPr>
                <w:rFonts w:hint="eastAsia" w:ascii="宋体" w:hAnsi="宋体" w:cs="宋体"/>
                <w:color w:val="auto"/>
                <w:sz w:val="24"/>
                <w:highlight w:val="white"/>
                <w:lang w:eastAsia="zh-CN"/>
              </w:rPr>
              <w:t xml:space="preserve">，</w:t>
            </w:r>
            <w:r>
              <w:rPr>
                <w:rFonts w:hint="eastAsia" w:ascii="宋体" w:hAnsi="宋体" w:cs="宋体"/>
                <w:color w:val="auto"/>
                <w:sz w:val="24"/>
                <w:highlight w:val="white"/>
                <w:lang w:val="en-US" w:eastAsia="zh-CN"/>
              </w:rPr>
              <w:t xml:space="preserve">不按要求提供不得分。</w:t>
            </w:r>
            <w:r>
              <w:rPr>
                <w:highlight w:val="white"/>
              </w:rPr>
            </w:r>
          </w:p>
        </w:tc>
      </w:tr>
      <w:tr>
        <w:trPr>
          <w:trHeight w:val="757"/>
        </w:trPr>
        <w:tc>
          <w:tcPr>
            <w:tcW w:w="325" w:type="pct"/>
            <w:vAlign w:val="center"/>
            <w:textDirection w:val="lrTb"/>
            <w:noWrap w:val="false"/>
          </w:tcPr>
          <w:p>
            <w:pPr>
              <w:jc w:val="center"/>
              <w:spacing w:line="440" w:lineRule="exact"/>
              <w:tabs>
                <w:tab w:val="left" w:pos="8930" w:leader="none"/>
                <w:tab w:val="left" w:pos="9306" w:leader="none"/>
              </w:tabs>
              <w:rPr>
                <w:rFonts w:hint="default" w:ascii="宋体" w:hAnsi="宋体"/>
                <w:b/>
                <w:bCs/>
                <w:color w:val="auto"/>
                <w:sz w:val="24"/>
                <w:highlight w:val="white"/>
              </w:rPr>
            </w:pPr>
            <w:r>
              <w:rPr>
                <w:rFonts w:hint="eastAsia" w:ascii="宋体" w:hAnsi="宋体"/>
                <w:b/>
                <w:bCs/>
                <w:color w:val="auto"/>
                <w:sz w:val="24"/>
                <w:highlight w:val="white"/>
                <w:lang w:val="en-US" w:eastAsia="zh-CN"/>
              </w:rPr>
              <w:t xml:space="preserve">4</w:t>
            </w:r>
            <w:r>
              <w:rPr>
                <w:highlight w:val="white"/>
              </w:rPr>
            </w:r>
          </w:p>
        </w:tc>
        <w:tc>
          <w:tcPr>
            <w:tcBorders>
              <w:right w:val="single" w:color="auto" w:sz="4" w:space="0"/>
            </w:tcBorders>
            <w:tcW w:w="707" w:type="pct"/>
            <w:vAlign w:val="center"/>
            <w:textDirection w:val="lrTb"/>
            <w:noWrap w:val="false"/>
          </w:tcPr>
          <w:p>
            <w:pPr>
              <w:jc w:val="center"/>
              <w:spacing w:line="440" w:lineRule="exact"/>
              <w:tabs>
                <w:tab w:val="left" w:pos="8930" w:leader="none"/>
                <w:tab w:val="left" w:pos="9306" w:leader="none"/>
              </w:tabs>
              <w:rPr>
                <w:rFonts w:hint="eastAsia" w:ascii="宋体" w:hAnsi="宋体" w:eastAsia="宋体" w:cs="Times New Roman"/>
                <w:b/>
                <w:bCs/>
                <w:color w:val="auto"/>
                <w:sz w:val="24"/>
                <w:highlight w:val="white"/>
              </w:rPr>
            </w:pPr>
            <w:r>
              <w:rPr>
                <w:rFonts w:hint="eastAsia" w:ascii="宋体" w:hAnsi="宋体"/>
                <w:b/>
                <w:bCs/>
                <w:color w:val="auto"/>
                <w:sz w:val="24"/>
                <w:highlight w:val="white"/>
                <w:lang w:val="en-US" w:eastAsia="zh-CN"/>
              </w:rPr>
              <w:t xml:space="preserve">履约能力</w:t>
            </w:r>
            <w:r>
              <w:rPr>
                <w:highlight w:val="white"/>
              </w:rPr>
            </w:r>
          </w:p>
        </w:tc>
        <w:tc>
          <w:tcPr>
            <w:tcBorders>
              <w:left w:val="single" w:color="auto" w:sz="4" w:space="0"/>
            </w:tcBorders>
            <w:tcW w:w="428" w:type="pct"/>
            <w:vAlign w:val="center"/>
            <w:textDirection w:val="lrTb"/>
            <w:noWrap w:val="false"/>
          </w:tcPr>
          <w:p>
            <w:pPr>
              <w:jc w:val="center"/>
              <w:spacing w:line="440" w:lineRule="exact"/>
              <w:tabs>
                <w:tab w:val="left" w:pos="8930" w:leader="none"/>
                <w:tab w:val="left" w:pos="9306" w:leader="none"/>
              </w:tabs>
              <w:rPr>
                <w:rFonts w:hint="default" w:ascii="宋体" w:hAnsi="宋体"/>
                <w:b/>
                <w:bCs/>
                <w:color w:val="auto"/>
                <w:sz w:val="24"/>
                <w:highlight w:val="white"/>
              </w:rPr>
            </w:pPr>
            <w:r>
              <w:rPr>
                <w:rFonts w:hint="eastAsia" w:ascii="宋体" w:hAnsi="宋体"/>
                <w:b/>
                <w:bCs/>
                <w:color w:val="auto"/>
                <w:sz w:val="24"/>
                <w:highlight w:val="white"/>
                <w:lang w:val="en-US" w:eastAsia="zh-CN"/>
              </w:rPr>
              <w:t xml:space="preserve">7分</w:t>
            </w:r>
            <w:r>
              <w:rPr>
                <w:highlight w:val="white"/>
              </w:rPr>
            </w:r>
          </w:p>
        </w:tc>
        <w:tc>
          <w:tcPr>
            <w:tcW w:w="3539" w:type="pct"/>
            <w:vAlign w:val="center"/>
            <w:textDirection w:val="lrTb"/>
            <w:noWrap w:val="false"/>
          </w:tcPr>
          <w:p>
            <w:pPr>
              <w:ind w:firstLine="241"/>
              <w:spacing w:line="440" w:lineRule="exact"/>
              <w:tabs>
                <w:tab w:val="left" w:pos="8930" w:leader="none"/>
                <w:tab w:val="left" w:pos="9306" w:leader="none"/>
              </w:tabs>
              <w:rPr>
                <w:rFonts w:hint="eastAsia" w:ascii="宋体" w:hAnsi="宋体" w:cs="Times New Roman"/>
                <w:b/>
                <w:bCs/>
                <w:color w:val="auto"/>
                <w:sz w:val="24"/>
                <w:highlight w:val="white"/>
              </w:rPr>
            </w:pPr>
            <w:r>
              <w:rPr>
                <w:rFonts w:hint="eastAsia" w:ascii="宋体" w:hAnsi="宋体" w:cs="Times New Roman"/>
                <w:b/>
                <w:bCs/>
                <w:color w:val="auto"/>
                <w:sz w:val="24"/>
                <w:highlight w:val="white"/>
                <w:lang w:val="en-US" w:eastAsia="zh-CN"/>
              </w:rPr>
              <w:t xml:space="preserve">4.1管理体系认证</w:t>
            </w:r>
            <w:r>
              <w:rPr>
                <w:highlight w:val="white"/>
              </w:rPr>
            </w:r>
          </w:p>
          <w:p>
            <w:pPr>
              <w:ind w:firstLine="240"/>
              <w:spacing w:line="440" w:lineRule="exact"/>
              <w:tabs>
                <w:tab w:val="left" w:pos="8930" w:leader="none"/>
                <w:tab w:val="left" w:pos="9306" w:leader="none"/>
              </w:tabs>
              <w:rPr>
                <w:rFonts w:hint="eastAsia" w:ascii="宋体" w:hAnsi="宋体" w:cs="Times New Roman"/>
                <w:b w:val="0"/>
                <w:bCs w:val="0"/>
                <w:color w:val="auto"/>
                <w:sz w:val="24"/>
                <w:highlight w:val="white"/>
              </w:rPr>
            </w:pPr>
            <w:r>
              <w:rPr>
                <w:rFonts w:hint="eastAsia" w:ascii="宋体" w:hAnsi="宋体" w:cs="Times New Roman"/>
                <w:b w:val="0"/>
                <w:bCs w:val="0"/>
                <w:color w:val="auto"/>
                <w:sz w:val="24"/>
                <w:highlight w:val="white"/>
                <w:lang w:val="en-US" w:eastAsia="zh-CN"/>
              </w:rPr>
              <w:t xml:space="preserve">具有有效期内的质量管理体系、环境管理体系、职业健康安全体系、五星级保安服务认证证书，有1项得1分，本项最高4分。</w:t>
            </w:r>
            <w:r>
              <w:rPr>
                <w:highlight w:val="white"/>
              </w:rPr>
            </w:r>
          </w:p>
          <w:p>
            <w:pPr>
              <w:ind w:firstLine="240"/>
              <w:spacing w:line="440" w:lineRule="exact"/>
              <w:tabs>
                <w:tab w:val="left" w:pos="8930" w:leader="none"/>
                <w:tab w:val="left" w:pos="9306" w:leader="none"/>
              </w:tabs>
              <w:rPr>
                <w:rFonts w:hint="eastAsia" w:ascii="宋体" w:hAnsi="宋体" w:cs="Times New Roman"/>
                <w:b w:val="0"/>
                <w:bCs w:val="0"/>
                <w:color w:val="auto"/>
                <w:sz w:val="24"/>
                <w:highlight w:val="white"/>
              </w:rPr>
            </w:pPr>
            <w:r>
              <w:rPr>
                <w:rFonts w:hint="eastAsia" w:ascii="宋体" w:hAnsi="宋体" w:cs="Times New Roman"/>
                <w:b w:val="0"/>
                <w:bCs w:val="0"/>
                <w:color w:val="auto"/>
                <w:sz w:val="24"/>
                <w:highlight w:val="white"/>
                <w:lang w:val="en-US" w:eastAsia="zh-CN"/>
              </w:rPr>
              <w:t xml:space="preserve">认证机构须在中国国家认证认可监督管理委员会网站上可查询，须提供在中国国家认证认可监督管理委员会网站查询记录的网页截图和证书扫描件并加盖投标人公章，不按要求提供不得分。</w:t>
            </w:r>
            <w:r>
              <w:rPr>
                <w:highlight w:val="white"/>
              </w:rPr>
            </w:r>
          </w:p>
          <w:p>
            <w:pPr>
              <w:ind w:firstLine="241"/>
              <w:spacing w:line="440" w:lineRule="exact"/>
              <w:tabs>
                <w:tab w:val="left" w:pos="8930" w:leader="none"/>
                <w:tab w:val="left" w:pos="9306" w:leader="none"/>
              </w:tabs>
              <w:rPr>
                <w:rFonts w:hint="default" w:ascii="宋体" w:hAnsi="宋体" w:cs="宋体"/>
                <w:b/>
                <w:bCs/>
                <w:color w:val="auto"/>
                <w:sz w:val="24"/>
                <w:highlight w:val="white"/>
              </w:rPr>
            </w:pPr>
            <w:r>
              <w:rPr>
                <w:rFonts w:hint="eastAsia" w:ascii="宋体" w:hAnsi="宋体" w:cs="宋体"/>
                <w:b/>
                <w:bCs/>
                <w:color w:val="auto"/>
                <w:sz w:val="24"/>
                <w:highlight w:val="white"/>
                <w:lang w:val="en-US" w:eastAsia="zh-CN"/>
              </w:rPr>
              <w:t xml:space="preserve">4.2企业荣誉</w:t>
            </w:r>
            <w:r>
              <w:rPr>
                <w:highlight w:val="white"/>
              </w:rPr>
            </w:r>
          </w:p>
          <w:p>
            <w:pPr>
              <w:ind w:firstLine="240"/>
              <w:spacing w:line="440" w:lineRule="exact"/>
              <w:tabs>
                <w:tab w:val="left" w:pos="8930" w:leader="none"/>
                <w:tab w:val="left" w:pos="9306" w:leader="none"/>
              </w:tabs>
              <w:rPr>
                <w:rFonts w:hint="eastAsia" w:ascii="宋体" w:hAnsi="宋体" w:cs="Times New Roman"/>
                <w:b w:val="0"/>
                <w:bCs w:val="0"/>
                <w:color w:val="auto"/>
                <w:sz w:val="24"/>
                <w:highlight w:val="white"/>
              </w:rPr>
            </w:pPr>
            <w:r>
              <w:rPr>
                <w:rFonts w:hint="eastAsia" w:ascii="宋体" w:hAnsi="宋体" w:cs="Times New Roman"/>
                <w:b w:val="0"/>
                <w:bCs w:val="0"/>
                <w:color w:val="auto"/>
                <w:sz w:val="24"/>
                <w:highlight w:val="white"/>
                <w:lang w:val="en-US" w:eastAsia="zh-CN"/>
              </w:rPr>
              <w:t xml:space="preserve">投标单位自2023年1月1日</w:t>
            </w:r>
            <w:r>
              <w:rPr>
                <w:rFonts w:hint="eastAsia" w:ascii="宋体" w:hAnsi="宋体" w:cs="Times New Roman"/>
                <w:b w:val="0"/>
                <w:bCs w:val="0"/>
                <w:color w:val="auto"/>
                <w:sz w:val="24"/>
                <w:highlight w:val="white"/>
                <w:lang w:val="en-US" w:eastAsia="zh-CN"/>
              </w:rPr>
              <w:t xml:space="preserve">以来外包服务类似项目获得过政府部门颁发的管理优秀项目或示范项目，每有一项得1分，本项最高得1分。</w:t>
            </w:r>
            <w:r>
              <w:rPr>
                <w:highlight w:val="white"/>
              </w:rPr>
            </w:r>
          </w:p>
          <w:p>
            <w:pPr>
              <w:ind w:firstLine="240"/>
              <w:spacing w:line="440" w:lineRule="exact"/>
              <w:tabs>
                <w:tab w:val="left" w:pos="8930" w:leader="none"/>
                <w:tab w:val="left" w:pos="9306" w:leader="none"/>
              </w:tabs>
              <w:rPr>
                <w:rFonts w:hint="eastAsia" w:ascii="宋体" w:hAnsi="宋体" w:cs="Times New Roman"/>
                <w:b w:val="0"/>
                <w:bCs w:val="0"/>
                <w:color w:val="auto"/>
                <w:sz w:val="24"/>
                <w:highlight w:val="white"/>
              </w:rPr>
            </w:pPr>
            <w:r>
              <w:rPr>
                <w:rFonts w:hint="eastAsia" w:ascii="宋体" w:hAnsi="宋体" w:cs="Times New Roman"/>
                <w:b w:val="0"/>
                <w:bCs w:val="0"/>
                <w:color w:val="auto"/>
                <w:sz w:val="24"/>
                <w:highlight w:val="white"/>
                <w:lang w:val="en-US" w:eastAsia="zh-CN"/>
              </w:rPr>
              <w:t xml:space="preserve">须提供明确供应商名称及项目内容的证书扫描件、奖状扫描件并加盖投标人公章或网站截图并加盖投标人公章，不按要求提供不得分。</w:t>
            </w:r>
            <w:r>
              <w:rPr>
                <w:highlight w:val="white"/>
              </w:rPr>
            </w:r>
          </w:p>
          <w:p>
            <w:pPr>
              <w:ind w:firstLine="241"/>
              <w:spacing w:line="440" w:lineRule="exact"/>
              <w:tabs>
                <w:tab w:val="left" w:pos="8930" w:leader="none"/>
                <w:tab w:val="left" w:pos="9306" w:leader="none"/>
              </w:tabs>
              <w:rPr>
                <w:rFonts w:hint="eastAsia" w:ascii="宋体" w:hAnsi="宋体" w:cs="Times New Roman"/>
                <w:color w:val="auto"/>
                <w:sz w:val="24"/>
                <w:highlight w:val="white"/>
              </w:rPr>
            </w:pPr>
            <w:r>
              <w:rPr>
                <w:rFonts w:hint="eastAsia" w:ascii="宋体" w:hAnsi="宋体" w:cs="Times New Roman"/>
                <w:b/>
                <w:bCs/>
                <w:color w:val="auto"/>
                <w:sz w:val="24"/>
                <w:highlight w:val="white"/>
                <w:lang w:val="en-US" w:eastAsia="zh-CN"/>
              </w:rPr>
              <w:t xml:space="preserve">4.3类似项目业绩</w:t>
            </w:r>
            <w:r>
              <w:rPr>
                <w:highlight w:val="white"/>
              </w:rPr>
            </w:r>
          </w:p>
          <w:p>
            <w:pPr>
              <w:ind w:firstLine="240"/>
              <w:spacing w:line="440" w:lineRule="exact"/>
              <w:tabs>
                <w:tab w:val="left" w:pos="8930" w:leader="none"/>
                <w:tab w:val="left" w:pos="9306" w:leader="none"/>
              </w:tabs>
              <w:rPr>
                <w:rFonts w:hint="eastAsia" w:ascii="宋体" w:hAnsi="宋体" w:cs="Times New Roman"/>
                <w:b w:val="0"/>
                <w:bCs w:val="0"/>
                <w:color w:val="auto"/>
                <w:sz w:val="24"/>
                <w:highlight w:val="white"/>
              </w:rPr>
            </w:pPr>
            <w:r>
              <w:rPr>
                <w:rFonts w:hint="eastAsia" w:ascii="宋体" w:hAnsi="宋体" w:cs="Times New Roman"/>
                <w:b w:val="0"/>
                <w:bCs w:val="0"/>
                <w:color w:val="auto"/>
                <w:sz w:val="24"/>
                <w:highlight w:val="white"/>
                <w:lang w:val="en-US" w:eastAsia="zh-CN"/>
              </w:rPr>
              <w:t xml:space="preserve">投标单位自2023年1月1日</w:t>
            </w:r>
            <w:r>
              <w:rPr>
                <w:rFonts w:hint="eastAsia" w:ascii="宋体" w:hAnsi="宋体" w:cs="Times New Roman"/>
                <w:b w:val="0"/>
                <w:bCs w:val="0"/>
                <w:color w:val="auto"/>
                <w:sz w:val="24"/>
                <w:highlight w:val="white"/>
                <w:lang w:val="en-US" w:eastAsia="zh-CN"/>
              </w:rPr>
              <w:t xml:space="preserve">起至今签订的类似项目业绩，每提供一份得1分，本项最高得2分。</w:t>
            </w:r>
            <w:r>
              <w:rPr>
                <w:highlight w:val="white"/>
              </w:rPr>
            </w:r>
          </w:p>
          <w:p>
            <w:pPr>
              <w:ind w:firstLine="240"/>
              <w:spacing w:line="440" w:lineRule="exact"/>
              <w:tabs>
                <w:tab w:val="left" w:pos="8930" w:leader="none"/>
                <w:tab w:val="left" w:pos="9306" w:leader="none"/>
              </w:tabs>
              <w:rPr>
                <w:rFonts w:hint="eastAsia" w:ascii="宋体" w:hAnsi="宋体" w:cs="宋体"/>
                <w:color w:val="auto"/>
                <w:sz w:val="24"/>
                <w:highlight w:val="white"/>
              </w:rPr>
            </w:pPr>
            <w:r>
              <w:rPr>
                <w:rFonts w:hint="eastAsia" w:ascii="宋体" w:hAnsi="宋体" w:cs="Times New Roman"/>
                <w:b w:val="0"/>
                <w:bCs w:val="0"/>
                <w:color w:val="auto"/>
                <w:sz w:val="24"/>
                <w:highlight w:val="white"/>
                <w:lang w:val="en-US" w:eastAsia="zh-CN"/>
              </w:rPr>
              <w:t xml:space="preserve">须在标书内提供对应的合同扫描件及合同期内任意一期内的发票扫描件并加盖投标人公章，不按要求提供不得分。</w:t>
            </w:r>
            <w:r>
              <w:rPr>
                <w:highlight w:val="white"/>
              </w:rPr>
            </w:r>
          </w:p>
        </w:tc>
      </w:tr>
    </w:tbl>
    <w:p>
      <w:pPr>
        <w:pStyle w:val="823"/>
        <w:numPr>
          <w:ilvl w:val="0"/>
          <w:numId w:val="0"/>
        </w:numPr>
        <w:ind w:firstLine="482"/>
        <w:keepLines w:val="0"/>
        <w:keepNext w:val="0"/>
        <w:pageBreakBefore w:val="0"/>
        <w:spacing w:after="0" w:line="380" w:lineRule="exact"/>
        <w:shd w:val="clear" w:color="auto" w:fill="auto"/>
        <w:widowControl/>
        <w:rPr>
          <w:rFonts w:hint="eastAsia" w:ascii="宋体" w:hAnsi="宋体" w:eastAsia="宋体" w:cs="宋体"/>
          <w:b/>
          <w:color w:val="auto"/>
          <w:sz w:val="24"/>
          <w:szCs w:val="24"/>
          <w:highlight w:val="white"/>
        </w:rPr>
      </w:pPr>
      <w:r>
        <w:rPr>
          <w:rFonts w:hint="eastAsia" w:ascii="宋体" w:hAnsi="宋体" w:cs="宋体"/>
          <w:b/>
          <w:color w:val="auto"/>
          <w:sz w:val="24"/>
          <w:szCs w:val="24"/>
          <w:highlight w:val="white"/>
        </w:rPr>
        <w:t xml:space="preserve">注：</w:t>
      </w:r>
      <w:r>
        <w:rPr>
          <w:rFonts w:hint="eastAsia" w:ascii="宋体" w:hAnsi="宋体" w:eastAsia="宋体" w:cs="宋体"/>
          <w:b/>
          <w:color w:val="auto"/>
          <w:sz w:val="24"/>
          <w:szCs w:val="24"/>
          <w:highlight w:val="white"/>
          <w:lang w:val="en-US" w:eastAsia="zh-CN"/>
        </w:rPr>
        <w:t xml:space="preserve">1.针对评分标准中评分的每一条，响应单位在响应文件中均应提供相应资料或作出相应说明供评委评判，不提供相关资料的视为不具备该项得分的条件。</w:t>
      </w:r>
      <w:r>
        <w:rPr>
          <w:highlight w:val="white"/>
        </w:rPr>
      </w:r>
    </w:p>
    <w:p>
      <w:pPr>
        <w:pStyle w:val="823"/>
        <w:numPr>
          <w:ilvl w:val="0"/>
          <w:numId w:val="0"/>
        </w:numPr>
        <w:ind w:firstLine="482"/>
        <w:keepLines w:val="0"/>
        <w:keepNext w:val="0"/>
        <w:pageBreakBefore w:val="0"/>
        <w:spacing w:after="0" w:line="380" w:lineRule="exact"/>
        <w:shd w:val="clear" w:color="auto" w:fill="auto"/>
        <w:widowControl/>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en-US" w:eastAsia="zh-CN"/>
        </w:rPr>
        <w:t xml:space="preserve">2.所有复印件均须加盖响应单位公章，字迹须清晰可见，内容全面，否则视为未提供。</w:t>
      </w:r>
      <w:r>
        <w:rPr>
          <w:highlight w:val="white"/>
        </w:rPr>
      </w:r>
    </w:p>
    <w:p>
      <w:pPr>
        <w:pStyle w:val="823"/>
        <w:numPr>
          <w:ilvl w:val="0"/>
          <w:numId w:val="0"/>
        </w:numPr>
        <w:ind w:firstLine="482"/>
        <w:keepLines w:val="0"/>
        <w:keepNext w:val="0"/>
        <w:pageBreakBefore w:val="0"/>
        <w:spacing w:after="0" w:line="380" w:lineRule="exact"/>
        <w:shd w:val="clear" w:color="auto" w:fill="auto"/>
        <w:widowControl/>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en-US" w:eastAsia="zh-CN"/>
        </w:rPr>
        <w:t xml:space="preserve">3.响应单位必须保证全部资料的真实性，如有虚假或对采购文件所要求说明的情况故意隐瞒或虚报，视为不实质性响应采购文件，为无效响应，已成交的将取消成交资格，按“提供虚假材料谋取中标、成交”相关处理办法处理。</w:t>
      </w:r>
      <w:r>
        <w:rPr>
          <w:highlight w:val="white"/>
        </w:rPr>
      </w:r>
    </w:p>
    <w:p>
      <w:pPr>
        <w:pStyle w:val="823"/>
        <w:ind w:left="0" w:firstLine="0"/>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r>
      <w:r>
        <w:rPr>
          <w:highlight w:val="white"/>
        </w:rPr>
      </w:r>
    </w:p>
    <w:p>
      <w:pPr>
        <w:spacing w:line="440" w:lineRule="exact"/>
        <w:tabs>
          <w:tab w:val="left" w:pos="8930" w:leader="none"/>
          <w:tab w:val="left" w:pos="9306" w:leader="none"/>
        </w:tabs>
        <w:rPr>
          <w:rFonts w:hint="eastAsia" w:cs="仿宋" w:asciiTheme="minorEastAsia" w:hAnsiTheme="minorEastAsia" w:eastAsiaTheme="minorEastAsia"/>
          <w:b/>
          <w:color w:val="auto"/>
          <w:szCs w:val="21"/>
          <w:highlight w:val="white"/>
        </w:rPr>
      </w:pPr>
      <w:r>
        <w:rPr>
          <w:rFonts w:hint="eastAsia" w:ascii="宋体" w:hAnsi="宋体" w:cs="宋体"/>
          <w:b/>
          <w:bCs/>
          <w:color w:val="auto"/>
          <w:sz w:val="24"/>
          <w:szCs w:val="24"/>
          <w:highlight w:val="white"/>
          <w:lang w:val="en-US" w:eastAsia="zh-CN" w:bidi="ar-SA"/>
        </w:rPr>
        <w:t xml:space="preserve">三、</w:t>
      </w:r>
      <w:r>
        <w:rPr>
          <w:rFonts w:hint="eastAsia" w:ascii="宋体" w:hAnsi="宋体" w:eastAsia="宋体" w:cs="宋体"/>
          <w:b/>
          <w:bCs/>
          <w:color w:val="auto"/>
          <w:sz w:val="24"/>
          <w:szCs w:val="24"/>
          <w:highlight w:val="white"/>
          <w:lang w:val="en-US" w:eastAsia="zh-CN" w:bidi="ar-SA"/>
        </w:rPr>
        <w:t xml:space="preserve">政府采购政策</w:t>
      </w:r>
      <w:r>
        <w:rPr>
          <w:rFonts w:hint="eastAsia" w:cs="仿宋" w:asciiTheme="minorEastAsia" w:hAnsiTheme="minorEastAsia" w:eastAsiaTheme="minorEastAsia"/>
          <w:b/>
          <w:color w:val="auto"/>
          <w:szCs w:val="21"/>
          <w:highlight w:val="white"/>
        </w:rPr>
        <w:t xml:space="preserve">：</w:t>
      </w:r>
      <w:r>
        <w:rPr>
          <w:highlight w:val="white"/>
        </w:rPr>
      </w:r>
    </w:p>
    <w:p>
      <w:pPr>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lang w:val="en-US" w:eastAsia="zh-CN"/>
        </w:rPr>
        <w:t xml:space="preserve">（一）中、小企业</w:t>
      </w:r>
      <w:r>
        <w:rPr>
          <w:highlight w:val="white"/>
        </w:rP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white"/>
        </w:rPr>
      </w:pPr>
      <w:r>
        <w:rPr>
          <w:highlight w:val="white"/>
        </w:rPr>
      </w:r>
      <w:bookmarkStart w:id="105" w:name="_Hlk111647296"/>
      <w:r>
        <w:rPr>
          <w:rFonts w:hint="eastAsia" w:ascii="宋体" w:hAnsi="宋体" w:eastAsia="宋体" w:cs="Times New Roman"/>
          <w:color w:val="auto"/>
          <w:sz w:val="24"/>
          <w:highlight w:val="white"/>
          <w:lang w:val="en-US" w:eastAsia="zh-CN"/>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bookmarkEnd w:id="105"/>
      <w:r>
        <w:rPr>
          <w:highlight w:val="white"/>
        </w:rPr>
      </w:r>
      <w:r>
        <w:rPr>
          <w:highlight w:val="white"/>
        </w:rPr>
      </w:r>
    </w:p>
    <w:p>
      <w:pPr>
        <w:ind w:firstLine="240"/>
        <w:spacing w:line="440" w:lineRule="exact"/>
        <w:tabs>
          <w:tab w:val="left" w:pos="8930" w:leader="none"/>
          <w:tab w:val="left" w:pos="9306" w:leader="none"/>
        </w:tabs>
        <w:rPr>
          <w:rFonts w:hint="eastAsia"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lang w:val="en-US" w:eastAsia="zh-CN"/>
        </w:rPr>
        <w:t xml:space="preserve">1</w:t>
      </w:r>
      <w:r>
        <w:rPr>
          <w:rFonts w:hint="eastAsia" w:ascii="宋体" w:hAnsi="宋体" w:cs="Times New Roman"/>
          <w:color w:val="auto"/>
          <w:sz w:val="24"/>
          <w:szCs w:val="24"/>
          <w:highlight w:val="white"/>
          <w:lang w:val="en-US" w:eastAsia="zh-CN"/>
        </w:rPr>
        <w:t xml:space="preserve">.</w:t>
      </w:r>
      <w:r>
        <w:rPr>
          <w:rFonts w:hint="eastAsia" w:cs="仿宋" w:asciiTheme="minorEastAsia" w:hAnsiTheme="minorEastAsia" w:eastAsiaTheme="minorEastAsia"/>
          <w:color w:val="auto"/>
          <w:sz w:val="24"/>
          <w:szCs w:val="24"/>
          <w:highlight w:val="white"/>
        </w:rPr>
        <w:t xml:space="preserve">本项目属于</w:t>
      </w:r>
      <w:r>
        <w:rPr>
          <w:rFonts w:hint="eastAsia" w:ascii="宋体" w:hAnsi="宋体"/>
          <w:b/>
          <w:color w:val="auto"/>
          <w:sz w:val="24"/>
          <w:szCs w:val="24"/>
          <w:highlight w:val="white"/>
        </w:rPr>
        <w:t xml:space="preserve">专门面向中小企业的项目</w:t>
      </w:r>
      <w:r>
        <w:rPr>
          <w:rFonts w:hint="eastAsia" w:ascii="宋体" w:hAnsi="宋体" w:eastAsia="宋体" w:cs="Times New Roman"/>
          <w:color w:val="auto"/>
          <w:sz w:val="24"/>
          <w:szCs w:val="24"/>
          <w:highlight w:val="white"/>
          <w:lang w:val="en-US" w:eastAsia="zh-CN"/>
        </w:rPr>
        <w:t xml:space="preserve">。</w:t>
      </w:r>
      <w:r>
        <w:rPr>
          <w:highlight w:val="white"/>
        </w:rP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lang w:val="en-US" w:eastAsia="zh-CN"/>
        </w:rPr>
        <w:t xml:space="preserve">2</w:t>
      </w:r>
      <w:r>
        <w:rPr>
          <w:rFonts w:hint="eastAsia" w:ascii="宋体" w:hAnsi="宋体" w:cs="Times New Roman"/>
          <w:color w:val="auto"/>
          <w:sz w:val="24"/>
          <w:highlight w:val="white"/>
          <w:lang w:val="en-US" w:eastAsia="zh-CN"/>
        </w:rPr>
        <w:t xml:space="preserve">.</w:t>
      </w:r>
      <w:r>
        <w:rPr>
          <w:rFonts w:hint="eastAsia" w:ascii="宋体" w:hAnsi="宋体" w:eastAsia="宋体" w:cs="Times New Roman"/>
          <w:color w:val="auto"/>
          <w:sz w:val="24"/>
          <w:highlight w:val="white"/>
          <w:lang w:val="en-US" w:eastAsia="zh-CN"/>
        </w:rPr>
        <w:t xml:space="preserve">本项目采购标的对应的中小企业划分标准所属行业为</w:t>
      </w:r>
      <w:r>
        <w:rPr>
          <w:rFonts w:hint="eastAsia" w:ascii="宋体" w:hAnsi="宋体" w:eastAsia="宋体" w:cs="Times New Roman"/>
          <w:b/>
          <w:bCs/>
          <w:color w:val="auto"/>
          <w:sz w:val="24"/>
          <w:highlight w:val="white"/>
          <w:u w:val="single"/>
          <w:lang w:val="en-US" w:eastAsia="zh-CN"/>
        </w:rPr>
        <w:t xml:space="preserve">租赁和商务服务业</w:t>
      </w:r>
      <w:r>
        <w:rPr>
          <w:rFonts w:hint="eastAsia" w:ascii="宋体" w:hAnsi="宋体" w:eastAsia="宋体" w:cs="Times New Roman"/>
          <w:color w:val="auto"/>
          <w:sz w:val="24"/>
          <w:highlight w:val="white"/>
          <w:lang w:val="en-US" w:eastAsia="zh-CN"/>
        </w:rPr>
        <w:t xml:space="preserve">，承接服务的供应商应为中小微企业、监狱企业、残疾人福利性单位。</w:t>
      </w:r>
      <w:r>
        <w:rPr>
          <w:rFonts w:hint="eastAsia" w:ascii="宋体" w:hAnsi="宋体" w:eastAsia="宋体" w:cs="Times New Roman"/>
          <w:color w:val="auto"/>
          <w:sz w:val="24"/>
          <w:highlight w:val="white"/>
          <w:lang w:val="zh-CN" w:eastAsia="zh-CN"/>
        </w:rPr>
        <w:t xml:space="preserve">中小微企业划型标准根据《中小企业划型标准规定》（工信部联企业</w:t>
      </w:r>
      <w:r>
        <w:rPr>
          <w:rFonts w:hint="eastAsia" w:ascii="宋体" w:hAnsi="宋体" w:cs="Times New Roman"/>
          <w:color w:val="auto"/>
          <w:sz w:val="24"/>
          <w:highlight w:val="white"/>
          <w:lang w:val="zh-CN" w:eastAsia="zh-CN"/>
        </w:rPr>
        <w:t xml:space="preserve">〔2011〕300号</w:t>
      </w:r>
      <w:r>
        <w:rPr>
          <w:rFonts w:hint="eastAsia" w:ascii="宋体" w:hAnsi="宋体" w:eastAsia="宋体" w:cs="Times New Roman"/>
          <w:color w:val="auto"/>
          <w:sz w:val="24"/>
          <w:highlight w:val="white"/>
          <w:lang w:val="zh-CN" w:eastAsia="zh-CN"/>
        </w:rPr>
        <w:t xml:space="preserve">）</w:t>
      </w:r>
      <w:r>
        <w:rPr>
          <w:rFonts w:hint="eastAsia" w:ascii="宋体" w:hAnsi="宋体" w:eastAsia="宋体" w:cs="Times New Roman"/>
          <w:color w:val="auto"/>
          <w:sz w:val="24"/>
          <w:highlight w:val="white"/>
          <w:lang w:val="en-US" w:eastAsia="zh-CN"/>
        </w:rPr>
        <w:t xml:space="preserve">。 </w:t>
      </w:r>
      <w:r>
        <w:rPr>
          <w:highlight w:val="white"/>
        </w:rP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lang w:val="en-US" w:eastAsia="zh-CN"/>
        </w:rPr>
        <w:t xml:space="preserve">3</w:t>
      </w:r>
      <w:r>
        <w:rPr>
          <w:rFonts w:hint="eastAsia" w:ascii="宋体" w:hAnsi="宋体" w:cs="Times New Roman"/>
          <w:color w:val="auto"/>
          <w:sz w:val="24"/>
          <w:highlight w:val="white"/>
          <w:lang w:val="en-US" w:eastAsia="zh-CN"/>
        </w:rPr>
        <w:t xml:space="preserve">.</w:t>
      </w:r>
      <w:r>
        <w:rPr>
          <w:rFonts w:hint="eastAsia" w:ascii="宋体" w:hAnsi="宋体" w:eastAsia="宋体" w:cs="Times New Roman"/>
          <w:color w:val="auto"/>
          <w:sz w:val="24"/>
          <w:highlight w:val="white"/>
          <w:lang w:val="en-US" w:eastAsia="zh-CN"/>
        </w:rPr>
        <w:t xml:space="preserve">依据《政府采购促进中小企业发展管理办法》规定享受扶持政策获得政府采购合同的，小微企业不得将合同分包给大中型企业，中型企业不得将合同分包给大型企业。</w:t>
      </w:r>
      <w:r>
        <w:rPr>
          <w:highlight w:val="white"/>
        </w:rP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lang w:val="en-US" w:eastAsia="zh-CN"/>
        </w:rPr>
        <w:t xml:space="preserve">4</w:t>
      </w:r>
      <w:r>
        <w:rPr>
          <w:rFonts w:hint="eastAsia" w:ascii="宋体" w:hAnsi="宋体" w:cs="Times New Roman"/>
          <w:color w:val="auto"/>
          <w:sz w:val="24"/>
          <w:highlight w:val="white"/>
          <w:lang w:val="en-US" w:eastAsia="zh-CN"/>
        </w:rPr>
        <w:t xml:space="preserve">.</w:t>
      </w:r>
      <w:r>
        <w:rPr>
          <w:rFonts w:hint="eastAsia" w:ascii="宋体" w:hAnsi="宋体" w:eastAsia="宋体" w:cs="Times New Roman"/>
          <w:color w:val="auto"/>
          <w:sz w:val="24"/>
          <w:highlight w:val="white"/>
          <w:lang w:val="en-US" w:eastAsia="zh-CN"/>
        </w:rPr>
        <w:t xml:space="preserve">中小企业参加政府采购活动，应当出具《政府采购促进中小企业发展管理办法》附件规定《中小企业声明函》，否则不得享受相关中小企业扶持政策。</w:t>
      </w:r>
      <w:r>
        <w:rPr>
          <w:highlight w:val="white"/>
        </w:rPr>
      </w:r>
    </w:p>
    <w:p>
      <w:pPr>
        <w:ind w:firstLine="240"/>
        <w:spacing w:line="440" w:lineRule="exact"/>
        <w:tabs>
          <w:tab w:val="left" w:pos="8930" w:leader="none"/>
          <w:tab w:val="left" w:pos="9306" w:leader="none"/>
        </w:tabs>
        <w:rPr>
          <w:rFonts w:hint="eastAsia" w:ascii="宋体" w:hAnsi="宋体" w:eastAsia="宋体" w:cs="Times New Roman"/>
          <w:b/>
          <w:bCs/>
          <w:color w:val="auto"/>
          <w:sz w:val="24"/>
          <w:highlight w:val="white"/>
        </w:rPr>
      </w:pPr>
      <w:r>
        <w:rPr>
          <w:rFonts w:hint="eastAsia" w:ascii="宋体" w:hAnsi="宋体" w:eastAsia="宋体" w:cs="Times New Roman"/>
          <w:color w:val="auto"/>
          <w:sz w:val="24"/>
          <w:highlight w:val="white"/>
          <w:lang w:val="en-US" w:eastAsia="zh-CN"/>
        </w:rPr>
        <w:t xml:space="preserve">5</w:t>
      </w:r>
      <w:r>
        <w:rPr>
          <w:rFonts w:hint="eastAsia" w:ascii="宋体" w:hAnsi="宋体" w:cs="Times New Roman"/>
          <w:color w:val="auto"/>
          <w:sz w:val="24"/>
          <w:highlight w:val="white"/>
          <w:lang w:val="en-US" w:eastAsia="zh-CN"/>
        </w:rPr>
        <w:t xml:space="preserve">.</w:t>
      </w:r>
      <w:r>
        <w:rPr>
          <w:rFonts w:hint="eastAsia" w:ascii="宋体" w:hAnsi="宋体" w:eastAsia="宋体" w:cs="Times New Roman"/>
          <w:color w:val="auto"/>
          <w:sz w:val="24"/>
          <w:highlight w:val="white"/>
          <w:lang w:val="en-US" w:eastAsia="zh-CN"/>
        </w:rPr>
        <w:t xml:space="preserve">本项目中，供应商提供的服务由中小企业承接，即提供服务的人员为中小企业依照《中华人民共和国劳动合同法》订立劳动合同的从业人员，才可享受规定的中小企业扶持政策。</w:t>
      </w:r>
      <w:r>
        <w:rPr>
          <w:rFonts w:hint="eastAsia" w:ascii="宋体" w:hAnsi="宋体" w:eastAsia="宋体" w:cs="Times New Roman"/>
          <w:b/>
          <w:bCs/>
          <w:color w:val="auto"/>
          <w:sz w:val="24"/>
          <w:highlight w:val="white"/>
          <w:lang w:val="en-US" w:eastAsia="zh-CN"/>
        </w:rPr>
        <w:t xml:space="preserve">服务类项目中供应商若使用退休人员，将不享受中小企业扶持政策。</w:t>
      </w:r>
      <w:r>
        <w:rPr>
          <w:highlight w:val="white"/>
        </w:rP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lang w:val="en-US" w:eastAsia="zh-CN"/>
        </w:rPr>
        <w:t xml:space="preserve">6</w:t>
      </w:r>
      <w:r>
        <w:rPr>
          <w:rFonts w:hint="eastAsia" w:ascii="宋体" w:hAnsi="宋体" w:cs="Times New Roman"/>
          <w:color w:val="auto"/>
          <w:sz w:val="24"/>
          <w:highlight w:val="white"/>
          <w:lang w:val="en-US" w:eastAsia="zh-CN"/>
        </w:rPr>
        <w:t xml:space="preserve">.</w:t>
      </w:r>
      <w:r>
        <w:rPr>
          <w:rFonts w:hint="eastAsia" w:ascii="宋体" w:hAnsi="宋体" w:eastAsia="宋体" w:cs="Times New Roman"/>
          <w:color w:val="auto"/>
          <w:sz w:val="24"/>
          <w:highlight w:val="white"/>
          <w:lang w:val="en-US" w:eastAsia="zh-CN"/>
        </w:rPr>
        <w:t xml:space="preserve">若供应商提供的《中小企业声明函》为虚假声明则视同提供虚假材料，按政府采购相关规定处理并报请政府监管部门给予行政处罚。</w:t>
      </w:r>
      <w:r>
        <w:rPr>
          <w:highlight w:val="white"/>
        </w:rPr>
      </w:r>
    </w:p>
    <w:p>
      <w:pPr>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lang w:val="en-US" w:eastAsia="zh-CN"/>
        </w:rPr>
        <w:t xml:space="preserve">（二）残疾人福利性单位</w:t>
      </w:r>
      <w:r>
        <w:rPr>
          <w:highlight w:val="white"/>
        </w:rP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lang w:val="en-US" w:eastAsia="zh-CN"/>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中小企业扶持政策。</w:t>
      </w:r>
      <w:r>
        <w:rPr>
          <w:highlight w:val="white"/>
        </w:rPr>
      </w:r>
    </w:p>
    <w:p>
      <w:pPr>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lang w:val="en-US" w:eastAsia="zh-CN"/>
        </w:rPr>
        <w:t xml:space="preserve">（三）监狱企业</w:t>
      </w:r>
      <w:r>
        <w:rPr>
          <w:highlight w:val="white"/>
        </w:rP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lang w:val="en-US" w:eastAsia="zh-CN"/>
        </w:rPr>
        <w:t xml:space="preserve">根据苏财购</w:t>
      </w:r>
      <w:r>
        <w:rPr>
          <w:rFonts w:hint="eastAsia" w:ascii="宋体" w:hAnsi="宋体" w:cs="Times New Roman"/>
          <w:color w:val="auto"/>
          <w:sz w:val="24"/>
          <w:highlight w:val="white"/>
          <w:lang w:val="en-US" w:eastAsia="zh-CN"/>
        </w:rPr>
        <w:t xml:space="preserve">〔2019〕10号</w:t>
      </w:r>
      <w:r>
        <w:rPr>
          <w:rFonts w:hint="eastAsia" w:ascii="宋体" w:hAnsi="宋体" w:eastAsia="宋体" w:cs="Times New Roman"/>
          <w:color w:val="auto"/>
          <w:sz w:val="24"/>
          <w:highlight w:val="white"/>
          <w:lang w:val="en-US" w:eastAsia="zh-CN"/>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中小企业扶持政策。</w:t>
      </w:r>
      <w:r>
        <w:rPr>
          <w:highlight w:val="white"/>
        </w:rPr>
      </w:r>
    </w:p>
    <w:p>
      <w:pPr>
        <w:spacing w:line="440" w:lineRule="exact"/>
        <w:tabs>
          <w:tab w:val="left" w:pos="8930" w:leader="none"/>
          <w:tab w:val="left" w:pos="9306" w:leader="none"/>
        </w:tabs>
        <w:rPr>
          <w:rFonts w:hint="eastAsia" w:ascii="宋体" w:hAnsi="宋体" w:eastAsia="宋体" w:cs="Times New Roman"/>
          <w:color w:val="auto"/>
          <w:sz w:val="24"/>
          <w:highlight w:val="white"/>
        </w:rPr>
      </w:pPr>
      <w:r>
        <w:rPr>
          <w:highlight w:val="white"/>
        </w:rPr>
      </w:r>
      <w:bookmarkStart w:id="106" w:name="OLE_LINK6"/>
      <w:r>
        <w:rPr>
          <w:rFonts w:hint="eastAsia" w:ascii="宋体" w:hAnsi="宋体" w:eastAsia="宋体" w:cs="Times New Roman"/>
          <w:color w:val="auto"/>
          <w:sz w:val="24"/>
          <w:highlight w:val="white"/>
          <w:lang w:val="en-US" w:eastAsia="zh-CN"/>
        </w:rPr>
        <w:t xml:space="preserve">（四）绿色采购</w:t>
      </w:r>
      <w:bookmarkEnd w:id="106"/>
      <w:r>
        <w:rPr>
          <w:highlight w:val="white"/>
        </w:rPr>
      </w:r>
      <w:r>
        <w:rPr>
          <w:highlight w:val="white"/>
        </w:rP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lang w:val="en-US" w:eastAsia="zh-CN"/>
        </w:rPr>
        <w:t xml:space="preserve">1</w:t>
      </w:r>
      <w:r>
        <w:rPr>
          <w:rFonts w:hint="eastAsia" w:ascii="宋体" w:hAnsi="宋体" w:cs="Times New Roman"/>
          <w:color w:val="auto"/>
          <w:sz w:val="24"/>
          <w:highlight w:val="white"/>
          <w:lang w:val="en-US" w:eastAsia="zh-CN"/>
        </w:rPr>
        <w:t xml:space="preserve">.</w:t>
      </w:r>
      <w:r>
        <w:rPr>
          <w:rFonts w:hint="eastAsia" w:ascii="宋体" w:hAnsi="宋体" w:eastAsia="宋体" w:cs="Times New Roman"/>
          <w:color w:val="auto"/>
          <w:sz w:val="24"/>
          <w:highlight w:val="white"/>
          <w:lang w:val="en-US" w:eastAsia="zh-CN"/>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highlight w:val="white"/>
        </w:rP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lang w:val="en-US" w:eastAsia="zh-CN"/>
        </w:rPr>
        <w:t xml:space="preserve">2</w:t>
      </w:r>
      <w:r>
        <w:rPr>
          <w:rFonts w:hint="eastAsia" w:ascii="宋体" w:hAnsi="宋体" w:cs="Times New Roman"/>
          <w:color w:val="auto"/>
          <w:sz w:val="24"/>
          <w:highlight w:val="white"/>
          <w:lang w:val="en-US" w:eastAsia="zh-CN"/>
        </w:rPr>
        <w:t xml:space="preserve">.</w:t>
      </w:r>
      <w:r>
        <w:rPr>
          <w:rFonts w:hint="eastAsia" w:ascii="宋体" w:hAnsi="宋体" w:eastAsia="宋体" w:cs="Times New Roman"/>
          <w:color w:val="auto"/>
          <w:sz w:val="24"/>
          <w:highlight w:val="white"/>
          <w:lang w:val="en-US" w:eastAsia="zh-CN"/>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号）规定，供应商提供产品及相关快递服务的包装应符合标准要求。</w:t>
      </w:r>
      <w:r>
        <w:rPr>
          <w:highlight w:val="white"/>
        </w:rPr>
      </w:r>
    </w:p>
    <w:p>
      <w:pPr>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lang w:val="en-US" w:eastAsia="zh-CN"/>
        </w:rPr>
        <w:t xml:space="preserve">（五）实施本国产品标准及相关政策</w:t>
      </w:r>
      <w:r>
        <w:rPr>
          <w:highlight w:val="white"/>
        </w:rPr>
      </w:r>
    </w:p>
    <w:p>
      <w:pPr>
        <w:ind w:firstLine="241"/>
        <w:spacing w:line="440" w:lineRule="exact"/>
        <w:tabs>
          <w:tab w:val="left" w:pos="8930" w:leader="none"/>
          <w:tab w:val="left" w:pos="9306" w:leader="none"/>
        </w:tabs>
        <w:rPr>
          <w:rFonts w:hint="eastAsia" w:ascii="宋体" w:hAnsi="宋体" w:eastAsia="宋体" w:cs="Times New Roman"/>
          <w:b/>
          <w:bCs/>
          <w:color w:val="auto"/>
          <w:sz w:val="24"/>
          <w:highlight w:val="white"/>
        </w:rPr>
      </w:pPr>
      <w:r>
        <w:rPr>
          <w:rFonts w:hint="eastAsia" w:ascii="宋体" w:hAnsi="宋体" w:eastAsia="宋体" w:cs="Times New Roman"/>
          <w:b/>
          <w:bCs/>
          <w:color w:val="auto"/>
          <w:sz w:val="24"/>
          <w:highlight w:val="white"/>
          <w:lang w:val="en-US" w:eastAsia="zh-CN"/>
        </w:rPr>
        <w:t xml:space="preserve">☑本项目为服务项目，不涉及货物，不涉及以下内容。</w:t>
      </w:r>
      <w:r>
        <w:rPr>
          <w:highlight w:val="white"/>
        </w:rPr>
      </w:r>
    </w:p>
    <w:p>
      <w:pPr>
        <w:ind w:firstLine="241"/>
        <w:spacing w:line="440" w:lineRule="exact"/>
        <w:tabs>
          <w:tab w:val="left" w:pos="8930" w:leader="none"/>
          <w:tab w:val="left" w:pos="9306" w:leader="none"/>
        </w:tabs>
        <w:rPr>
          <w:rFonts w:hint="eastAsia" w:ascii="宋体" w:hAnsi="宋体" w:eastAsia="宋体" w:cs="Times New Roman"/>
          <w:b/>
          <w:bCs/>
          <w:color w:val="auto"/>
          <w:sz w:val="24"/>
          <w:highlight w:val="white"/>
        </w:rPr>
      </w:pPr>
      <w:r>
        <w:rPr>
          <w:rFonts w:hint="eastAsia" w:ascii="宋体" w:hAnsi="宋体" w:eastAsia="宋体" w:cs="Times New Roman"/>
          <w:b/>
          <w:bCs/>
          <w:color w:val="auto"/>
          <w:sz w:val="24"/>
          <w:highlight w:val="white"/>
          <w:lang w:val="en-US" w:eastAsia="zh-CN"/>
        </w:rPr>
        <w:t xml:space="preserve">□本项目为服务项目，但涉及货物，需要执行以下内容：</w:t>
      </w:r>
      <w:r>
        <w:rPr>
          <w:highlight w:val="white"/>
        </w:rP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lang w:val="en-US" w:eastAsia="zh-CN"/>
        </w:rPr>
        <w:t xml:space="preserve">1</w:t>
      </w:r>
      <w:r>
        <w:rPr>
          <w:rFonts w:hint="eastAsia" w:ascii="宋体" w:hAnsi="宋体" w:cs="Times New Roman"/>
          <w:color w:val="auto"/>
          <w:sz w:val="24"/>
          <w:highlight w:val="white"/>
          <w:lang w:val="en-US" w:eastAsia="zh-CN"/>
        </w:rPr>
        <w:t xml:space="preserve">.</w:t>
      </w:r>
      <w:r>
        <w:rPr>
          <w:rFonts w:hint="eastAsia" w:ascii="宋体" w:hAnsi="宋体" w:eastAsia="宋体" w:cs="Times New Roman"/>
          <w:color w:val="auto"/>
          <w:sz w:val="24"/>
          <w:highlight w:val="white"/>
          <w:lang w:val="en-US" w:eastAsia="zh-CN"/>
        </w:rPr>
        <w:t xml:space="preserve">根据《国务院办公厅关于在政府采购中实施本国产品标准及相关政策的通知》（国办发</w:t>
      </w:r>
      <w:r>
        <w:rPr>
          <w:rFonts w:hint="eastAsia" w:ascii="宋体" w:hAnsi="宋体" w:cs="Times New Roman"/>
          <w:color w:val="auto"/>
          <w:sz w:val="24"/>
          <w:highlight w:val="white"/>
          <w:lang w:val="en-US" w:eastAsia="zh-CN"/>
        </w:rPr>
        <w:t xml:space="preserve">〔2025〕34号</w:t>
      </w:r>
      <w:r>
        <w:rPr>
          <w:rFonts w:hint="eastAsia" w:ascii="宋体" w:hAnsi="宋体" w:eastAsia="宋体" w:cs="Times New Roman"/>
          <w:color w:val="auto"/>
          <w:sz w:val="24"/>
          <w:highlight w:val="white"/>
          <w:lang w:val="en-US" w:eastAsia="zh-CN"/>
        </w:rPr>
        <w:t xml:space="preserve">）的规定，本项目对采购本国产品给予政策支持。</w:t>
      </w:r>
      <w:r>
        <w:rPr>
          <w:highlight w:val="white"/>
        </w:rP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lang w:val="en-US" w:eastAsia="zh-CN"/>
        </w:rPr>
        <w:t xml:space="preserve">2</w:t>
      </w:r>
      <w:r>
        <w:rPr>
          <w:rFonts w:hint="eastAsia" w:ascii="宋体" w:hAnsi="宋体" w:cs="Times New Roman"/>
          <w:color w:val="auto"/>
          <w:sz w:val="24"/>
          <w:highlight w:val="white"/>
          <w:lang w:val="en-US" w:eastAsia="zh-CN"/>
        </w:rPr>
        <w:t xml:space="preserve">.</w:t>
      </w:r>
      <w:r>
        <w:rPr>
          <w:rFonts w:hint="eastAsia" w:ascii="宋体" w:hAnsi="宋体" w:eastAsia="宋体" w:cs="Times New Roman"/>
          <w:color w:val="auto"/>
          <w:sz w:val="24"/>
          <w:highlight w:val="whit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white"/>
        </w:rP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lang w:val="en-US" w:eastAsia="zh-CN"/>
        </w:rPr>
        <w:t xml:space="preserve">3</w:t>
      </w:r>
      <w:r>
        <w:rPr>
          <w:rFonts w:hint="eastAsia" w:ascii="宋体" w:hAnsi="宋体" w:cs="Times New Roman"/>
          <w:color w:val="auto"/>
          <w:sz w:val="24"/>
          <w:highlight w:val="white"/>
          <w:lang w:val="en-US" w:eastAsia="zh-CN"/>
        </w:rPr>
        <w:t xml:space="preserve">.</w:t>
      </w:r>
      <w:r>
        <w:rPr>
          <w:rFonts w:hint="eastAsia" w:ascii="宋体" w:hAnsi="宋体" w:eastAsia="宋体" w:cs="Times New Roman"/>
          <w:color w:val="auto"/>
          <w:sz w:val="24"/>
          <w:highlight w:val="whit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white"/>
        </w:rPr>
      </w:r>
    </w:p>
    <w:p>
      <w:pPr>
        <w:ind w:firstLine="240"/>
        <w:spacing w:line="440" w:lineRule="exact"/>
        <w:tabs>
          <w:tab w:val="left" w:pos="8930" w:leader="none"/>
          <w:tab w:val="left" w:pos="9306" w:leader="none"/>
        </w:tabs>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lang w:val="en-US" w:eastAsia="zh-CN"/>
        </w:rPr>
        <w:t xml:space="preserve">4</w:t>
      </w:r>
      <w:r>
        <w:rPr>
          <w:rFonts w:hint="eastAsia" w:ascii="宋体" w:hAnsi="宋体" w:cs="Times New Roman"/>
          <w:color w:val="auto"/>
          <w:sz w:val="24"/>
          <w:highlight w:val="white"/>
          <w:lang w:val="en-US" w:eastAsia="zh-CN"/>
        </w:rPr>
        <w:t xml:space="preserve">.</w:t>
      </w:r>
      <w:r>
        <w:rPr>
          <w:rFonts w:hint="eastAsia" w:ascii="宋体" w:hAnsi="宋体" w:eastAsia="宋体" w:cs="Times New Roman"/>
          <w:color w:val="auto"/>
          <w:sz w:val="24"/>
          <w:highlight w:val="white"/>
          <w:lang w:val="en-US" w:eastAsia="zh-CN"/>
        </w:rPr>
        <w:t xml:space="preserve">本项目政府采购活动中既有本国产品又有非本国产品参与竞争的，依法对本国产品给予价格评审优惠，对本国产品的报价给予</w:t>
      </w:r>
      <w:r>
        <w:rPr>
          <w:rFonts w:hint="eastAsia" w:ascii="宋体" w:hAnsi="宋体" w:eastAsia="宋体" w:cs="Times New Roman"/>
          <w:b/>
          <w:bCs/>
          <w:color w:val="auto"/>
          <w:sz w:val="24"/>
          <w:highlight w:val="white"/>
          <w:u w:val="single"/>
          <w:lang w:val="en-US" w:eastAsia="zh-CN"/>
        </w:rPr>
        <w:t xml:space="preserve">20%</w:t>
      </w:r>
      <w:r>
        <w:rPr>
          <w:rFonts w:hint="eastAsia" w:ascii="宋体" w:hAnsi="宋体" w:eastAsia="宋体" w:cs="Times New Roman"/>
          <w:color w:val="auto"/>
          <w:sz w:val="24"/>
          <w:highlight w:val="white"/>
          <w:lang w:val="en-US" w:eastAsia="zh-CN"/>
        </w:rPr>
        <w:t xml:space="preserve">的价格扣除，用扣除后的价格参与评审。</w:t>
      </w:r>
      <w:r>
        <w:rPr>
          <w:highlight w:val="white"/>
        </w:rPr>
      </w:r>
    </w:p>
    <w:p>
      <w:pPr>
        <w:ind w:firstLine="240"/>
        <w:spacing w:line="440" w:lineRule="exact"/>
        <w:tabs>
          <w:tab w:val="left" w:pos="8930" w:leader="none"/>
          <w:tab w:val="left" w:pos="9306" w:leader="none"/>
        </w:tabs>
        <w:rPr>
          <w:rFonts w:hint="eastAsia" w:ascii="宋体" w:hAnsi="宋体" w:eastAsia="宋体" w:cs="Times New Roman"/>
          <w:b/>
          <w:bCs/>
          <w:color w:val="auto"/>
          <w:sz w:val="24"/>
          <w:highlight w:val="white"/>
        </w:rPr>
      </w:pPr>
      <w:r>
        <w:rPr>
          <w:rFonts w:hint="eastAsia" w:ascii="宋体" w:hAnsi="宋体" w:eastAsia="宋体" w:cs="Times New Roman"/>
          <w:color w:val="auto"/>
          <w:sz w:val="24"/>
          <w:highlight w:val="white"/>
          <w:lang w:val="en-US" w:eastAsia="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Times New Roman"/>
          <w:b/>
          <w:bCs/>
          <w:color w:val="auto"/>
          <w:sz w:val="24"/>
          <w:highlight w:val="white"/>
          <w:u w:val="single"/>
          <w:lang w:val="en-US" w:eastAsia="zh-CN"/>
        </w:rPr>
        <w:t xml:space="preserve">80%</w:t>
      </w:r>
      <w:r>
        <w:rPr>
          <w:rFonts w:hint="eastAsia" w:ascii="宋体" w:hAnsi="宋体" w:eastAsia="宋体" w:cs="Times New Roman"/>
          <w:color w:val="auto"/>
          <w:sz w:val="24"/>
          <w:highlight w:val="white"/>
          <w:lang w:val="en-US" w:eastAsia="zh-CN"/>
        </w:rPr>
        <w:t xml:space="preserve">以上时（供应商需在“第</w:t>
      </w:r>
      <w:r>
        <w:rPr>
          <w:rFonts w:hint="eastAsia" w:ascii="宋体" w:hAnsi="宋体" w:cs="Times New Roman"/>
          <w:color w:val="auto"/>
          <w:sz w:val="24"/>
          <w:highlight w:val="white"/>
          <w:lang w:val="en-US" w:eastAsia="zh-CN"/>
        </w:rPr>
        <w:t xml:space="preserve">六章 响应</w:t>
      </w:r>
      <w:r>
        <w:rPr>
          <w:rFonts w:hint="eastAsia" w:ascii="宋体" w:hAnsi="宋体" w:eastAsia="宋体" w:cs="Times New Roman"/>
          <w:color w:val="auto"/>
          <w:sz w:val="24"/>
          <w:highlight w:val="white"/>
          <w:lang w:val="en-US" w:eastAsia="zh-CN"/>
        </w:rPr>
        <w:t xml:space="preserve">文件格式”的“公开分项报价表”中填写比例数值），依法对该供应商提供的全部产品给予价格评审优惠，即对该供应商提供的全部产品的总报价给予</w:t>
      </w:r>
      <w:r>
        <w:rPr>
          <w:rFonts w:hint="eastAsia" w:ascii="宋体" w:hAnsi="宋体" w:eastAsia="宋体" w:cs="Times New Roman"/>
          <w:b/>
          <w:bCs/>
          <w:color w:val="auto"/>
          <w:sz w:val="24"/>
          <w:highlight w:val="white"/>
          <w:u w:val="single"/>
          <w:lang w:val="en-US" w:eastAsia="zh-CN"/>
        </w:rPr>
        <w:t xml:space="preserve">20%</w:t>
      </w:r>
      <w:r>
        <w:rPr>
          <w:rFonts w:hint="eastAsia" w:ascii="宋体" w:hAnsi="宋体" w:eastAsia="宋体" w:cs="Times New Roman"/>
          <w:color w:val="auto"/>
          <w:sz w:val="24"/>
          <w:highlight w:val="white"/>
          <w:lang w:val="en-US" w:eastAsia="zh-CN"/>
        </w:rPr>
        <w:t xml:space="preserve">的价格扣除，用扣除后的价格参与评审。</w:t>
      </w:r>
      <w:r>
        <w:rPr>
          <w:rFonts w:hint="eastAsia" w:ascii="宋体" w:hAnsi="宋体" w:eastAsia="宋体" w:cs="Times New Roman"/>
          <w:b/>
          <w:bCs/>
          <w:color w:val="auto"/>
          <w:sz w:val="24"/>
          <w:highlight w:val="white"/>
          <w:lang w:val="en-US" w:eastAsia="zh-CN"/>
        </w:rPr>
        <w:t xml:space="preserve">供应商未填写比例数值，或比例数值未达到80%的，将不享受本国产品价格评审优惠。</w:t>
      </w:r>
      <w:r>
        <w:rPr>
          <w:highlight w:val="white"/>
        </w:rPr>
      </w:r>
    </w:p>
    <w:p>
      <w:pPr>
        <w:ind w:firstLine="240"/>
        <w:spacing w:line="440" w:lineRule="exact"/>
        <w:tabs>
          <w:tab w:val="left" w:pos="8930" w:leader="none"/>
          <w:tab w:val="left" w:pos="9306" w:leader="none"/>
        </w:tabs>
        <w:rPr>
          <w:rFonts w:hint="eastAsia" w:ascii="宋体" w:hAnsi="宋体" w:eastAsia="宋体" w:cs="Times New Roman"/>
          <w:b/>
          <w:bCs/>
          <w:color w:val="auto"/>
          <w:sz w:val="24"/>
          <w:highlight w:val="white"/>
        </w:rPr>
      </w:pPr>
      <w:r>
        <w:rPr>
          <w:rFonts w:hint="eastAsia" w:ascii="宋体" w:hAnsi="宋体" w:eastAsia="宋体" w:cs="Times New Roman"/>
          <w:color w:val="auto"/>
          <w:sz w:val="24"/>
          <w:highlight w:val="white"/>
          <w:lang w:val="en-US" w:eastAsia="zh-CN"/>
        </w:rPr>
        <w:t xml:space="preserve">5</w:t>
      </w:r>
      <w:r>
        <w:rPr>
          <w:rFonts w:hint="eastAsia" w:ascii="宋体" w:hAnsi="宋体" w:cs="Times New Roman"/>
          <w:color w:val="auto"/>
          <w:sz w:val="24"/>
          <w:highlight w:val="white"/>
          <w:lang w:val="en-US" w:eastAsia="zh-CN"/>
        </w:rPr>
        <w:t xml:space="preserve">.</w:t>
      </w:r>
      <w:r>
        <w:rPr>
          <w:rFonts w:hint="eastAsia" w:ascii="宋体" w:hAnsi="宋体" w:eastAsia="宋体" w:cs="Times New Roman"/>
          <w:color w:val="auto"/>
          <w:sz w:val="24"/>
          <w:highlight w:val="white"/>
          <w:lang w:val="en-US" w:eastAsia="zh-CN"/>
        </w:rPr>
        <w:t xml:space="preserve">供应商需按照</w:t>
      </w:r>
      <w:r>
        <w:rPr>
          <w:rFonts w:hint="eastAsia" w:ascii="宋体" w:hAnsi="宋体" w:cs="Times New Roman"/>
          <w:color w:val="auto"/>
          <w:sz w:val="24"/>
          <w:highlight w:val="white"/>
          <w:lang w:val="en-US" w:eastAsia="zh-CN"/>
        </w:rPr>
        <w:t xml:space="preserve">采购</w:t>
      </w:r>
      <w:r>
        <w:rPr>
          <w:rFonts w:hint="eastAsia" w:ascii="宋体" w:hAnsi="宋体" w:eastAsia="宋体" w:cs="Times New Roman"/>
          <w:color w:val="auto"/>
          <w:sz w:val="24"/>
          <w:highlight w:val="white"/>
          <w:lang w:val="en-US" w:eastAsia="zh-CN"/>
        </w:rPr>
        <w:t xml:space="preserve">文件的要求提供《关于符合本国产品标准的声明函》（以下简称《声明函》）或财政部会同有关部门规定的有关证明文件的，</w:t>
      </w:r>
      <w:r>
        <w:rPr>
          <w:rFonts w:hint="eastAsia" w:ascii="宋体" w:hAnsi="宋体" w:eastAsia="宋体" w:cs="Times New Roman"/>
          <w:b/>
          <w:bCs/>
          <w:color w:val="auto"/>
          <w:sz w:val="24"/>
          <w:highlight w:val="white"/>
          <w:lang w:val="en-US" w:eastAsia="zh-CN"/>
        </w:rPr>
        <w:t xml:space="preserve">如不提供或提供不符要求的将不享受本国产品价格评审优惠。</w:t>
      </w:r>
      <w:r>
        <w:rPr>
          <w:highlight w:val="white"/>
        </w:rPr>
      </w:r>
    </w:p>
    <w:p>
      <w:pPr>
        <w:ind w:firstLine="240"/>
        <w:spacing w:line="440" w:lineRule="exact"/>
        <w:tabs>
          <w:tab w:val="left" w:pos="8930" w:leader="none"/>
          <w:tab w:val="left" w:pos="9306" w:leader="none"/>
        </w:tabs>
        <w:rPr>
          <w:rFonts w:hint="eastAsia" w:ascii="宋体" w:hAnsi="宋体" w:eastAsia="宋体" w:cs="Times New Roman"/>
          <w:b/>
          <w:bCs/>
          <w:color w:val="auto"/>
          <w:sz w:val="24"/>
          <w:highlight w:val="white"/>
        </w:rPr>
      </w:pPr>
      <w:r>
        <w:rPr>
          <w:rFonts w:hint="eastAsia" w:ascii="宋体" w:hAnsi="宋体" w:eastAsia="宋体" w:cs="Times New Roman"/>
          <w:color w:val="auto"/>
          <w:sz w:val="24"/>
          <w:highlight w:val="white"/>
          <w:lang w:val="en-US" w:eastAsia="zh-CN"/>
        </w:rPr>
        <w:t xml:space="preserve">6</w:t>
      </w:r>
      <w:r>
        <w:rPr>
          <w:rFonts w:hint="eastAsia" w:ascii="宋体" w:hAnsi="宋体" w:cs="Times New Roman"/>
          <w:color w:val="auto"/>
          <w:sz w:val="24"/>
          <w:highlight w:val="white"/>
          <w:lang w:val="en-US" w:eastAsia="zh-CN"/>
        </w:rPr>
        <w:t xml:space="preserve">.</w:t>
      </w:r>
      <w:r>
        <w:rPr>
          <w:rFonts w:hint="eastAsia" w:ascii="宋体" w:hAnsi="宋体" w:eastAsia="宋体" w:cs="Times New Roman"/>
          <w:color w:val="auto"/>
          <w:sz w:val="24"/>
          <w:highlight w:val="white"/>
          <w:lang w:val="en-US" w:eastAsia="zh-CN"/>
        </w:rPr>
        <w:t xml:space="preserve">供应商需在《声明函》中逐一准确填写产品名称、厂名、生产厂址三项信息（《声明函》中用斜线划除的地方无需填写），</w:t>
      </w:r>
      <w:r>
        <w:rPr>
          <w:rFonts w:hint="eastAsia" w:ascii="宋体" w:hAnsi="宋体" w:eastAsia="宋体" w:cs="Times New Roman"/>
          <w:b/>
          <w:bCs/>
          <w:color w:val="auto"/>
          <w:sz w:val="24"/>
          <w:highlight w:val="white"/>
          <w:lang w:val="en-US" w:eastAsia="zh-CN"/>
        </w:rPr>
        <w:t xml:space="preserve">三项信息中任意一项未填写的视为该项产品不符合本国产品标准，不享受本国产品价格评审优惠。</w:t>
      </w:r>
      <w:r>
        <w:rPr>
          <w:highlight w:val="white"/>
        </w:rPr>
      </w:r>
    </w:p>
    <w:p>
      <w:pPr>
        <w:ind w:firstLine="240"/>
        <w:spacing w:line="440" w:lineRule="exact"/>
        <w:tabs>
          <w:tab w:val="left" w:pos="8930" w:leader="none"/>
          <w:tab w:val="left" w:pos="9306" w:leader="none"/>
        </w:tabs>
        <w:rPr>
          <w:rFonts w:hint="eastAsia" w:ascii="宋体" w:hAnsi="宋体" w:eastAsia="宋体" w:cs="Times New Roman"/>
          <w:b/>
          <w:bCs/>
          <w:color w:val="auto"/>
          <w:sz w:val="24"/>
          <w:highlight w:val="white"/>
        </w:rPr>
        <w:sectPr>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eastAsia="宋体" w:cs="Times New Roman"/>
          <w:color w:val="auto"/>
          <w:sz w:val="24"/>
          <w:highlight w:val="white"/>
          <w:lang w:val="en-US" w:eastAsia="zh-CN"/>
        </w:rPr>
        <w:t xml:space="preserve">7</w:t>
      </w:r>
      <w:r>
        <w:rPr>
          <w:rFonts w:hint="eastAsia" w:ascii="宋体" w:hAnsi="宋体" w:cs="Times New Roman"/>
          <w:color w:val="auto"/>
          <w:sz w:val="24"/>
          <w:highlight w:val="white"/>
          <w:lang w:val="en-US" w:eastAsia="zh-CN"/>
        </w:rPr>
        <w:t xml:space="preserve">.</w:t>
      </w:r>
      <w:r>
        <w:rPr>
          <w:rFonts w:hint="eastAsia" w:ascii="宋体" w:hAnsi="宋体" w:eastAsia="宋体" w:cs="Times New Roman"/>
          <w:color w:val="auto"/>
          <w:sz w:val="24"/>
          <w:highlight w:val="whit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b/>
          <w:bCs/>
          <w:color w:val="auto"/>
          <w:sz w:val="24"/>
          <w:highlight w:val="white"/>
          <w:lang w:val="en-US" w:eastAsia="zh-CN"/>
        </w:rPr>
        <w:t xml:space="preserve">供应商提供的相关产品视为不符合本国产品标准。</w:t>
      </w:r>
      <w:r>
        <w:rPr>
          <w:highlight w:val="white"/>
        </w:rPr>
      </w:r>
    </w:p>
    <w:p>
      <w:pPr>
        <w:jc w:val="center"/>
        <w:spacing w:line="440" w:lineRule="exact"/>
        <w:rPr>
          <w:rFonts w:hint="eastAsia" w:ascii="宋体" w:hAnsi="宋体" w:eastAsia="宋体" w:cs="宋体"/>
          <w:b/>
          <w:bCs/>
          <w:color w:val="auto"/>
          <w:spacing w:val="-4"/>
          <w:sz w:val="36"/>
          <w:szCs w:val="36"/>
          <w:highlight w:val="white"/>
        </w:rPr>
        <w:outlineLvl w:val="0"/>
      </w:pPr>
      <w:r>
        <w:rPr>
          <w:highlight w:val="white"/>
        </w:rPr>
      </w:r>
      <w:bookmarkStart w:id="107" w:name="_Toc29015"/>
      <w:r>
        <w:rPr>
          <w:rFonts w:hint="eastAsia" w:ascii="宋体" w:hAnsi="宋体" w:cs="宋体"/>
          <w:b/>
          <w:bCs/>
          <w:color w:val="auto"/>
          <w:spacing w:val="-4"/>
          <w:sz w:val="36"/>
          <w:szCs w:val="36"/>
          <w:highlight w:val="white"/>
        </w:rPr>
        <w:t xml:space="preserve">第五章 合同</w:t>
      </w:r>
      <w:r>
        <w:rPr>
          <w:rFonts w:hint="eastAsia" w:ascii="宋体" w:hAnsi="宋体" w:cs="宋体"/>
          <w:b/>
          <w:bCs/>
          <w:color w:val="auto"/>
          <w:spacing w:val="-4"/>
          <w:sz w:val="36"/>
          <w:szCs w:val="36"/>
          <w:highlight w:val="white"/>
          <w:lang w:val="en-US" w:eastAsia="zh-CN"/>
        </w:rPr>
        <w:t xml:space="preserve">草案</w:t>
      </w:r>
      <w:bookmarkEnd w:id="107"/>
      <w:r>
        <w:rPr>
          <w:highlight w:val="white"/>
        </w:rPr>
      </w:r>
      <w:r>
        <w:rPr>
          <w:highlight w:val="white"/>
        </w:rPr>
      </w:r>
    </w:p>
    <w:p>
      <w:pPr>
        <w:spacing w:line="400" w:lineRule="exact"/>
        <w:rPr>
          <w:rFonts w:ascii="宋体" w:hAnsi="宋体" w:cs="宋体"/>
          <w:color w:val="auto"/>
          <w:sz w:val="24"/>
          <w:highlight w:val="white"/>
        </w:rPr>
      </w:pPr>
      <w:r>
        <w:rPr>
          <w:highlight w:val="white"/>
        </w:rPr>
      </w:r>
      <w:bookmarkStart w:id="108" w:name="_Hlk124429325"/>
      <w:r>
        <w:rPr>
          <w:rFonts w:hint="eastAsia" w:ascii="宋体" w:hAnsi="宋体" w:cs="宋体"/>
          <w:color w:val="auto"/>
          <w:sz w:val="24"/>
          <w:highlight w:val="white"/>
        </w:rPr>
        <w:t xml:space="preserve">甲方（采购单位）： </w:t>
      </w:r>
      <w:r>
        <w:rPr>
          <w:highlight w:val="white"/>
        </w:rPr>
      </w:r>
    </w:p>
    <w:p>
      <w:pPr>
        <w:spacing w:line="400" w:lineRule="exact"/>
        <w:rPr>
          <w:rFonts w:ascii="宋体" w:hAnsi="宋体" w:cs="宋体"/>
          <w:color w:val="auto"/>
          <w:sz w:val="24"/>
          <w:highlight w:val="white"/>
        </w:rPr>
      </w:pPr>
      <w:r>
        <w:rPr>
          <w:rFonts w:hint="eastAsia" w:ascii="宋体" w:hAnsi="宋体" w:cs="宋体"/>
          <w:color w:val="auto"/>
          <w:sz w:val="24"/>
          <w:highlight w:val="white"/>
        </w:rPr>
        <w:t xml:space="preserve">单位地址： </w:t>
      </w:r>
      <w:r>
        <w:rPr>
          <w:highlight w:val="white"/>
        </w:rPr>
      </w:r>
    </w:p>
    <w:p>
      <w:pPr>
        <w:spacing w:line="400" w:lineRule="exact"/>
        <w:rPr>
          <w:rFonts w:ascii="宋体" w:hAnsi="宋体" w:cs="宋体"/>
          <w:color w:val="auto"/>
          <w:sz w:val="24"/>
          <w:highlight w:val="white"/>
        </w:rPr>
      </w:pPr>
      <w:r>
        <w:rPr>
          <w:rFonts w:hint="eastAsia" w:ascii="宋体" w:hAnsi="宋体" w:cs="宋体"/>
          <w:color w:val="auto"/>
          <w:sz w:val="24"/>
          <w:highlight w:val="white"/>
        </w:rPr>
        <w:t xml:space="preserve">联系人：       </w:t>
      </w:r>
      <w:r>
        <w:rPr>
          <w:highlight w:val="white"/>
        </w:rPr>
      </w:r>
    </w:p>
    <w:p>
      <w:pPr>
        <w:spacing w:line="400" w:lineRule="exact"/>
        <w:rPr>
          <w:rFonts w:ascii="宋体" w:hAnsi="宋体" w:cs="宋体"/>
          <w:color w:val="auto"/>
          <w:sz w:val="24"/>
          <w:highlight w:val="white"/>
        </w:rPr>
      </w:pPr>
      <w:r>
        <w:rPr>
          <w:rFonts w:hint="eastAsia" w:ascii="宋体" w:hAnsi="宋体" w:cs="宋体"/>
          <w:color w:val="auto"/>
          <w:sz w:val="24"/>
          <w:highlight w:val="white"/>
        </w:rPr>
        <w:t xml:space="preserve">联系电话：      </w:t>
      </w:r>
      <w:r>
        <w:rPr>
          <w:highlight w:val="white"/>
        </w:rPr>
      </w:r>
    </w:p>
    <w:p>
      <w:pPr>
        <w:spacing w:line="400" w:lineRule="exact"/>
        <w:rPr>
          <w:rFonts w:ascii="宋体" w:hAnsi="宋体" w:cs="宋体"/>
          <w:color w:val="auto"/>
          <w:sz w:val="24"/>
          <w:highlight w:val="white"/>
        </w:rPr>
      </w:pPr>
      <w:r>
        <w:rPr>
          <w:rFonts w:ascii="宋体" w:hAnsi="宋体" w:cs="宋体"/>
          <w:color w:val="auto"/>
          <w:sz w:val="24"/>
          <w:highlight w:val="white"/>
        </w:rPr>
      </w:r>
      <w:r>
        <w:rPr>
          <w:highlight w:val="white"/>
        </w:rPr>
      </w:r>
    </w:p>
    <w:p>
      <w:pPr>
        <w:spacing w:line="400" w:lineRule="exact"/>
        <w:rPr>
          <w:rFonts w:ascii="宋体" w:hAnsi="宋体" w:cs="宋体"/>
          <w:color w:val="auto"/>
          <w:sz w:val="24"/>
          <w:highlight w:val="white"/>
        </w:rPr>
      </w:pPr>
      <w:r>
        <w:rPr>
          <w:rFonts w:hint="eastAsia" w:ascii="宋体" w:hAnsi="宋体" w:cs="宋体"/>
          <w:color w:val="auto"/>
          <w:sz w:val="24"/>
          <w:highlight w:val="white"/>
        </w:rPr>
        <w:t xml:space="preserve">乙方（成交单位）： </w:t>
      </w:r>
      <w:r>
        <w:rPr>
          <w:highlight w:val="white"/>
        </w:rPr>
      </w:r>
    </w:p>
    <w:p>
      <w:pPr>
        <w:spacing w:line="400" w:lineRule="exact"/>
        <w:rPr>
          <w:rFonts w:ascii="宋体" w:hAnsi="宋体" w:cs="宋体"/>
          <w:color w:val="auto"/>
          <w:sz w:val="24"/>
          <w:highlight w:val="white"/>
        </w:rPr>
      </w:pPr>
      <w:r>
        <w:rPr>
          <w:rFonts w:hint="eastAsia" w:ascii="宋体" w:hAnsi="宋体" w:cs="宋体"/>
          <w:color w:val="auto"/>
          <w:sz w:val="24"/>
          <w:highlight w:val="white"/>
        </w:rPr>
        <w:t xml:space="preserve">单位地址：</w:t>
      </w:r>
      <w:r>
        <w:rPr>
          <w:highlight w:val="white"/>
        </w:rPr>
      </w:r>
    </w:p>
    <w:p>
      <w:pPr>
        <w:spacing w:line="400" w:lineRule="exact"/>
        <w:rPr>
          <w:rFonts w:ascii="宋体" w:hAnsi="宋体" w:cs="宋体"/>
          <w:color w:val="auto"/>
          <w:sz w:val="24"/>
          <w:highlight w:val="white"/>
        </w:rPr>
      </w:pPr>
      <w:r>
        <w:rPr>
          <w:rFonts w:hint="eastAsia" w:ascii="宋体" w:hAnsi="宋体" w:cs="宋体"/>
          <w:color w:val="auto"/>
          <w:sz w:val="24"/>
          <w:highlight w:val="white"/>
        </w:rPr>
        <w:t xml:space="preserve">联系人：       </w:t>
      </w:r>
      <w:r>
        <w:rPr>
          <w:highlight w:val="white"/>
        </w:rPr>
      </w:r>
    </w:p>
    <w:p>
      <w:pPr>
        <w:spacing w:line="400" w:lineRule="exact"/>
        <w:rPr>
          <w:rFonts w:ascii="宋体" w:hAnsi="宋体" w:cs="宋体"/>
          <w:color w:val="auto"/>
          <w:sz w:val="24"/>
          <w:highlight w:val="white"/>
        </w:rPr>
      </w:pPr>
      <w:r>
        <w:rPr>
          <w:rFonts w:hint="eastAsia" w:ascii="宋体" w:hAnsi="宋体" w:cs="宋体"/>
          <w:color w:val="auto"/>
          <w:sz w:val="24"/>
          <w:highlight w:val="white"/>
        </w:rPr>
        <w:t xml:space="preserve">联系电话：  </w:t>
      </w:r>
      <w:bookmarkEnd w:id="108"/>
      <w:r>
        <w:rPr>
          <w:highlight w:val="white"/>
        </w:rPr>
      </w:r>
      <w:r>
        <w:rPr>
          <w:highlight w:val="white"/>
        </w:rPr>
      </w:r>
    </w:p>
    <w:p>
      <w:pPr>
        <w:ind w:firstLine="480"/>
        <w:spacing w:line="400" w:lineRule="exact"/>
        <w:rPr>
          <w:rFonts w:ascii="宋体" w:hAnsi="宋体" w:cs="宋体"/>
          <w:color w:val="auto"/>
          <w:sz w:val="24"/>
          <w:highlight w:val="white"/>
        </w:rPr>
      </w:pPr>
      <w:r>
        <w:rPr>
          <w:rFonts w:hint="eastAsia" w:ascii="宋体" w:hAnsi="宋体" w:cs="宋体"/>
          <w:color w:val="auto"/>
          <w:sz w:val="24"/>
          <w:highlight w:val="white"/>
        </w:rPr>
        <w:t xml:space="preserve">根据《中华人民共和国民法典》和《中华人民共和国政府采购法》等有关法律法规，为明确</w:t>
      </w:r>
      <w:r>
        <w:rPr>
          <w:rFonts w:hint="eastAsia" w:ascii="宋体" w:hAnsi="宋体" w:cs="宋体"/>
          <w:color w:val="auto"/>
          <w:sz w:val="24"/>
          <w:highlight w:val="white"/>
          <w:u w:val="single"/>
        </w:rPr>
        <w:t xml:space="preserve">采购单位（甲方）</w:t>
      </w:r>
      <w:r>
        <w:rPr>
          <w:rFonts w:hint="eastAsia" w:ascii="宋体" w:hAnsi="宋体" w:cs="宋体"/>
          <w:color w:val="auto"/>
          <w:sz w:val="24"/>
          <w:highlight w:val="white"/>
        </w:rPr>
        <w:t xml:space="preserve">和</w:t>
      </w:r>
      <w:r>
        <w:rPr>
          <w:rFonts w:hint="eastAsia" w:ascii="宋体" w:hAnsi="宋体" w:cs="宋体"/>
          <w:color w:val="auto"/>
          <w:sz w:val="24"/>
          <w:highlight w:val="white"/>
          <w:u w:val="single"/>
        </w:rPr>
        <w:t xml:space="preserve">供应单位（乙方）</w:t>
      </w:r>
      <w:r>
        <w:rPr>
          <w:rFonts w:hint="eastAsia" w:ascii="宋体" w:hAnsi="宋体" w:cs="宋体"/>
          <w:color w:val="auto"/>
          <w:sz w:val="24"/>
          <w:highlight w:val="white"/>
        </w:rPr>
        <w:t xml:space="preserve">购销过程中的权利、义务和经济责任，双方遵循平等、自愿、公平和诚实信用原则，经友好协商，同意按照下面的条款和条件订立本合同，以资共同遵守。</w:t>
      </w:r>
      <w:r>
        <w:rPr>
          <w:highlight w:val="white"/>
        </w:rPr>
      </w:r>
    </w:p>
    <w:p>
      <w:pPr>
        <w:jc w:val="left"/>
        <w:spacing w:line="400" w:lineRule="exact"/>
        <w:tabs>
          <w:tab w:val="left" w:pos="432" w:leader="none"/>
        </w:tabs>
        <w:rPr>
          <w:rFonts w:ascii="宋体" w:hAnsi="宋体" w:cs="宋体"/>
          <w:b/>
          <w:bCs/>
          <w:color w:val="auto"/>
          <w:sz w:val="24"/>
          <w:szCs w:val="24"/>
          <w:highlight w:val="white"/>
        </w:rPr>
      </w:pPr>
      <w:r>
        <w:rPr>
          <w:rFonts w:hint="eastAsia" w:ascii="宋体" w:hAnsi="宋体" w:cs="宋体"/>
          <w:b/>
          <w:bCs/>
          <w:color w:val="auto"/>
          <w:sz w:val="24"/>
          <w:szCs w:val="24"/>
          <w:highlight w:val="white"/>
          <w:lang w:val="zh-CN"/>
        </w:rPr>
        <w:t xml:space="preserve">一、合同内容：</w:t>
      </w:r>
      <w:r>
        <w:rPr>
          <w:highlight w:val="white"/>
        </w:rPr>
      </w:r>
    </w:p>
    <w:p>
      <w:pPr>
        <w:ind w:firstLine="480"/>
        <w:jc w:val="left"/>
        <w:spacing w:line="400" w:lineRule="exact"/>
        <w:rPr>
          <w:rFonts w:ascii="宋体" w:hAnsi="宋体" w:cs="宋体"/>
          <w:color w:val="auto"/>
          <w:sz w:val="24"/>
          <w:highlight w:val="white"/>
        </w:rPr>
      </w:pPr>
      <w:r>
        <w:rPr>
          <w:rFonts w:hint="eastAsia" w:ascii="宋体" w:hAnsi="宋体" w:cs="宋体"/>
          <w:color w:val="auto"/>
          <w:sz w:val="24"/>
          <w:highlight w:val="white"/>
        </w:rPr>
        <w:t xml:space="preserve">1.本合同项下的服务指：</w:t>
      </w:r>
      <w:r>
        <w:rPr>
          <w:rFonts w:hint="eastAsia" w:ascii="宋体" w:hAnsi="宋体" w:cs="宋体"/>
          <w:color w:val="auto"/>
          <w:sz w:val="24"/>
          <w:szCs w:val="24"/>
          <w:highlight w:val="white"/>
        </w:rPr>
        <w:t xml:space="preserve">__________</w:t>
      </w:r>
      <w:r>
        <w:rPr>
          <w:rFonts w:hint="eastAsia" w:ascii="宋体" w:hAnsi="宋体" w:cs="宋体"/>
          <w:color w:val="auto"/>
          <w:sz w:val="24"/>
          <w:highlight w:val="white"/>
        </w:rPr>
        <w:t xml:space="preserve">。</w:t>
      </w:r>
      <w:r>
        <w:rPr>
          <w:highlight w:val="white"/>
        </w:rPr>
      </w:r>
    </w:p>
    <w:p>
      <w:pPr>
        <w:ind w:firstLine="480"/>
        <w:jc w:val="left"/>
        <w:spacing w:line="400" w:lineRule="exact"/>
        <w:rPr>
          <w:rFonts w:ascii="宋体" w:hAnsi="宋体" w:cs="宋体"/>
          <w:color w:val="auto"/>
          <w:sz w:val="24"/>
          <w:highlight w:val="white"/>
        </w:rPr>
      </w:pPr>
      <w:r>
        <w:rPr>
          <w:rFonts w:hint="eastAsia" w:ascii="宋体" w:hAnsi="宋体" w:cs="宋体"/>
          <w:color w:val="auto"/>
          <w:sz w:val="24"/>
          <w:highlight w:val="white"/>
        </w:rPr>
        <w:t xml:space="preserve">2.服务地点：</w:t>
      </w:r>
      <w:r>
        <w:rPr>
          <w:rFonts w:hint="eastAsia" w:ascii="宋体" w:hAnsi="宋体" w:cs="宋体"/>
          <w:color w:val="auto"/>
          <w:sz w:val="24"/>
          <w:szCs w:val="24"/>
          <w:highlight w:val="white"/>
        </w:rPr>
        <w:t xml:space="preserve">__________</w:t>
      </w:r>
      <w:r>
        <w:rPr>
          <w:rFonts w:hint="eastAsia" w:ascii="宋体" w:hAnsi="宋体" w:cs="宋体"/>
          <w:color w:val="auto"/>
          <w:sz w:val="24"/>
          <w:highlight w:val="white"/>
        </w:rPr>
        <w:t xml:space="preserve">。</w:t>
      </w:r>
      <w:r>
        <w:rPr>
          <w:highlight w:val="white"/>
        </w:rPr>
      </w:r>
    </w:p>
    <w:p>
      <w:pPr>
        <w:ind w:firstLine="480"/>
        <w:jc w:val="left"/>
        <w:spacing w:line="400" w:lineRule="exact"/>
        <w:rPr>
          <w:rFonts w:ascii="宋体" w:hAnsi="宋体" w:cs="宋体"/>
          <w:color w:val="auto"/>
          <w:sz w:val="24"/>
          <w:highlight w:val="white"/>
        </w:rPr>
      </w:pPr>
      <w:r>
        <w:rPr>
          <w:rFonts w:hint="eastAsia" w:ascii="宋体" w:hAnsi="宋体" w:cs="宋体"/>
          <w:color w:val="auto"/>
          <w:sz w:val="24"/>
          <w:highlight w:val="white"/>
        </w:rPr>
        <w:t xml:space="preserve">3.服务时间：</w:t>
      </w:r>
      <w:r>
        <w:rPr>
          <w:rFonts w:hint="eastAsia" w:ascii="宋体" w:hAnsi="宋体" w:cs="宋体"/>
          <w:color w:val="auto"/>
          <w:sz w:val="24"/>
          <w:szCs w:val="24"/>
          <w:highlight w:val="white"/>
        </w:rPr>
        <w:t xml:space="preserve">__________</w:t>
      </w:r>
      <w:r>
        <w:rPr>
          <w:rFonts w:hint="eastAsia" w:ascii="宋体" w:hAnsi="宋体" w:cs="宋体"/>
          <w:color w:val="auto"/>
          <w:sz w:val="24"/>
          <w:highlight w:val="white"/>
          <w:u w:val="single"/>
          <w:lang w:val="zh-CN"/>
        </w:rPr>
        <w:t xml:space="preserve">。</w:t>
      </w:r>
      <w:r>
        <w:rPr>
          <w:highlight w:val="white"/>
        </w:rPr>
      </w:r>
    </w:p>
    <w:p>
      <w:pPr>
        <w:jc w:val="left"/>
        <w:spacing w:line="400" w:lineRule="exact"/>
        <w:rPr>
          <w:rFonts w:ascii="宋体" w:hAnsi="宋体" w:cs="宋体"/>
          <w:b/>
          <w:color w:val="auto"/>
          <w:sz w:val="24"/>
          <w:szCs w:val="24"/>
          <w:highlight w:val="white"/>
        </w:rPr>
      </w:pPr>
      <w:r>
        <w:rPr>
          <w:rFonts w:hint="eastAsia" w:ascii="宋体" w:hAnsi="宋体" w:cs="宋体"/>
          <w:b/>
          <w:color w:val="auto"/>
          <w:sz w:val="24"/>
          <w:szCs w:val="24"/>
          <w:highlight w:val="white"/>
          <w:lang w:val="zh-CN"/>
        </w:rPr>
        <w:t xml:space="preserve">二、下列文件为本合同不可分割部分：</w:t>
      </w:r>
      <w:r>
        <w:rPr>
          <w:highlight w:val="white"/>
        </w:rPr>
      </w:r>
    </w:p>
    <w:p>
      <w:pPr>
        <w:ind w:firstLine="480"/>
        <w:jc w:val="left"/>
        <w:spacing w:line="40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1.成交</w:t>
      </w:r>
      <w:r>
        <w:rPr>
          <w:rFonts w:hint="eastAsia" w:ascii="宋体" w:hAnsi="宋体" w:cs="宋体"/>
          <w:color w:val="auto"/>
          <w:sz w:val="24"/>
          <w:szCs w:val="24"/>
          <w:highlight w:val="white"/>
          <w:lang w:val="zh-CN"/>
        </w:rPr>
        <w:t xml:space="preserve">通知书；</w:t>
      </w:r>
      <w:r>
        <w:rPr>
          <w:highlight w:val="white"/>
        </w:rPr>
      </w:r>
    </w:p>
    <w:p>
      <w:pPr>
        <w:ind w:firstLine="480"/>
        <w:jc w:val="left"/>
        <w:spacing w:line="40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2.政府招标</w:t>
      </w:r>
      <w:r>
        <w:rPr>
          <w:rFonts w:hint="eastAsia" w:ascii="宋体" w:hAnsi="宋体" w:cs="宋体"/>
          <w:color w:val="auto"/>
          <w:sz w:val="24"/>
          <w:szCs w:val="24"/>
          <w:highlight w:val="white"/>
          <w:lang w:val="zh-CN"/>
        </w:rPr>
        <w:t xml:space="preserve">文件</w:t>
      </w:r>
      <w:r>
        <w:rPr>
          <w:rFonts w:hint="eastAsia" w:ascii="宋体" w:hAnsi="宋体" w:cs="宋体"/>
          <w:color w:val="auto"/>
          <w:sz w:val="24"/>
          <w:szCs w:val="24"/>
          <w:highlight w:val="white"/>
        </w:rPr>
        <w:t xml:space="preserve">及其补充文件（如有）</w:t>
      </w:r>
      <w:r>
        <w:rPr>
          <w:rFonts w:hint="eastAsia" w:ascii="宋体" w:hAnsi="宋体" w:cs="宋体"/>
          <w:color w:val="auto"/>
          <w:sz w:val="24"/>
          <w:szCs w:val="24"/>
          <w:highlight w:val="white"/>
          <w:lang w:val="zh-CN"/>
        </w:rPr>
        <w:t xml:space="preserve">；</w:t>
      </w:r>
      <w:r>
        <w:rPr>
          <w:highlight w:val="white"/>
        </w:rPr>
      </w:r>
    </w:p>
    <w:p>
      <w:pPr>
        <w:ind w:firstLine="480"/>
        <w:jc w:val="left"/>
        <w:spacing w:line="40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3.</w:t>
      </w:r>
      <w:r>
        <w:rPr>
          <w:rFonts w:hint="eastAsia" w:ascii="宋体" w:hAnsi="宋体" w:cs="宋体"/>
          <w:color w:val="auto"/>
          <w:sz w:val="24"/>
          <w:szCs w:val="24"/>
          <w:highlight w:val="white"/>
          <w:lang w:val="zh-CN"/>
        </w:rPr>
        <w:t xml:space="preserve">乙方的</w:t>
      </w:r>
      <w:r>
        <w:rPr>
          <w:rFonts w:hint="eastAsia" w:ascii="宋体" w:hAnsi="宋体" w:cs="宋体"/>
          <w:color w:val="auto"/>
          <w:sz w:val="24"/>
          <w:szCs w:val="24"/>
          <w:highlight w:val="white"/>
        </w:rPr>
        <w:t xml:space="preserve">磋商响应文件</w:t>
      </w:r>
      <w:r>
        <w:rPr>
          <w:rFonts w:hint="eastAsia" w:ascii="宋体" w:hAnsi="宋体" w:cs="宋体"/>
          <w:color w:val="auto"/>
          <w:sz w:val="24"/>
          <w:szCs w:val="24"/>
          <w:highlight w:val="white"/>
          <w:lang w:val="zh-CN"/>
        </w:rPr>
        <w:t xml:space="preserve">；</w:t>
      </w:r>
      <w:r>
        <w:rPr>
          <w:highlight w:val="white"/>
        </w:rPr>
      </w:r>
    </w:p>
    <w:p>
      <w:pPr>
        <w:ind w:firstLine="480"/>
        <w:jc w:val="left"/>
        <w:spacing w:line="40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4.</w:t>
      </w:r>
      <w:r>
        <w:rPr>
          <w:rFonts w:hint="eastAsia" w:ascii="宋体" w:hAnsi="宋体" w:cs="宋体"/>
          <w:color w:val="auto"/>
          <w:sz w:val="24"/>
          <w:szCs w:val="24"/>
          <w:highlight w:val="white"/>
          <w:lang w:val="zh-CN"/>
        </w:rPr>
        <w:t xml:space="preserve">乙方在开标过程中所作的其它承诺、声明、书面澄清等；</w:t>
      </w:r>
      <w:r>
        <w:rPr>
          <w:highlight w:val="white"/>
        </w:rPr>
      </w:r>
    </w:p>
    <w:p>
      <w:pPr>
        <w:ind w:firstLine="480"/>
        <w:jc w:val="left"/>
        <w:spacing w:line="40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5.</w:t>
      </w:r>
      <w:r>
        <w:rPr>
          <w:rFonts w:hint="eastAsia" w:ascii="宋体" w:hAnsi="宋体" w:cs="宋体"/>
          <w:color w:val="auto"/>
          <w:sz w:val="24"/>
          <w:szCs w:val="24"/>
          <w:highlight w:val="white"/>
          <w:lang w:val="zh-CN"/>
        </w:rPr>
        <w:t xml:space="preserve">合同附件（如有）。</w:t>
      </w:r>
      <w:r>
        <w:rPr>
          <w:highlight w:val="white"/>
        </w:rPr>
      </w:r>
    </w:p>
    <w:p>
      <w:pPr>
        <w:ind w:firstLine="480"/>
        <w:jc w:val="left"/>
        <w:spacing w:line="400" w:lineRule="exact"/>
        <w:rPr>
          <w:rFonts w:ascii="宋体" w:hAnsi="宋体" w:cs="宋体"/>
          <w:color w:val="auto"/>
          <w:sz w:val="24"/>
          <w:szCs w:val="24"/>
          <w:highlight w:val="white"/>
        </w:rPr>
      </w:pPr>
      <w:r>
        <w:rPr>
          <w:rFonts w:hint="eastAsia" w:ascii="宋体" w:hAnsi="宋体" w:cs="宋体"/>
          <w:color w:val="auto"/>
          <w:sz w:val="24"/>
          <w:szCs w:val="24"/>
          <w:highlight w:val="white"/>
          <w:lang w:val="zh-CN"/>
        </w:rPr>
        <w:t xml:space="preserve">以上与本合同具有同等法律效力。</w:t>
      </w:r>
      <w:r>
        <w:rPr>
          <w:highlight w:val="white"/>
        </w:rPr>
      </w:r>
    </w:p>
    <w:p>
      <w:pPr>
        <w:pStyle w:val="1097"/>
        <w:ind w:firstLine="0"/>
        <w:jc w:val="left"/>
        <w:spacing w:line="400" w:lineRule="exact"/>
        <w:rPr>
          <w:rFonts w:ascii="宋体" w:hAnsi="宋体" w:cs="宋体"/>
          <w:b/>
          <w:color w:val="auto"/>
          <w:sz w:val="24"/>
          <w:highlight w:val="white"/>
        </w:rPr>
      </w:pPr>
      <w:r>
        <w:rPr>
          <w:rFonts w:hint="eastAsia" w:ascii="宋体" w:hAnsi="宋体" w:cs="宋体"/>
          <w:b/>
          <w:color w:val="auto"/>
          <w:sz w:val="24"/>
          <w:highlight w:val="white"/>
          <w:lang w:val="zh-CN"/>
        </w:rPr>
        <w:t xml:space="preserve">三、价格与支付：</w:t>
      </w:r>
      <w:r>
        <w:rPr>
          <w:highlight w:val="white"/>
        </w:rPr>
      </w:r>
    </w:p>
    <w:p>
      <w:pPr>
        <w:ind w:firstLine="480"/>
        <w:jc w:val="left"/>
        <w:spacing w:line="400" w:lineRule="exact"/>
        <w:rPr>
          <w:rFonts w:ascii="宋体" w:hAnsi="宋体" w:cs="宋体"/>
          <w:color w:val="auto"/>
          <w:sz w:val="24"/>
          <w:highlight w:val="white"/>
        </w:rPr>
      </w:pPr>
      <w:r>
        <w:rPr>
          <w:rFonts w:hint="eastAsia" w:ascii="宋体" w:hAnsi="宋体" w:cs="宋体"/>
          <w:color w:val="auto"/>
          <w:sz w:val="24"/>
          <w:szCs w:val="24"/>
          <w:highlight w:val="white"/>
        </w:rPr>
        <w:t xml:space="preserve">1</w:t>
      </w:r>
      <w:r>
        <w:rPr>
          <w:rFonts w:hint="eastAsia" w:ascii="宋体" w:hAnsi="宋体" w:cs="宋体"/>
          <w:color w:val="auto"/>
          <w:sz w:val="24"/>
          <w:szCs w:val="24"/>
          <w:highlight w:val="white"/>
          <w:lang w:val="zh-CN"/>
        </w:rPr>
        <w:t xml:space="preserve">.</w:t>
      </w:r>
      <w:r>
        <w:rPr>
          <w:rFonts w:hint="eastAsia" w:ascii="宋体" w:hAnsi="宋体" w:cs="宋体"/>
          <w:color w:val="auto"/>
          <w:sz w:val="24"/>
          <w:szCs w:val="24"/>
          <w:highlight w:val="white"/>
        </w:rPr>
        <w:t xml:space="preserve">合同价格为人民币______________元。</w:t>
      </w:r>
      <w:r>
        <w:rPr>
          <w:rFonts w:hint="eastAsia" w:ascii="宋体" w:hAnsi="宋体" w:cs="宋体"/>
          <w:color w:val="auto"/>
          <w:sz w:val="24"/>
          <w:highlight w:val="white"/>
        </w:rPr>
        <w:t xml:space="preserve">实际包括完成该项工作所需的人</w:t>
      </w:r>
      <w:r>
        <w:rPr>
          <w:rFonts w:hint="eastAsia" w:ascii="宋体" w:hAnsi="宋体" w:eastAsia="宋体" w:cs="宋体"/>
          <w:color w:val="auto"/>
          <w:sz w:val="24"/>
          <w:highlight w:val="white"/>
        </w:rPr>
        <w:t xml:space="preserve">工费（人工费包括人员工资、所有发生的加班工资、人员的社保等）</w:t>
      </w:r>
      <w:r>
        <w:rPr>
          <w:rFonts w:hint="eastAsia" w:ascii="宋体" w:hAnsi="宋体" w:cs="宋体"/>
          <w:color w:val="auto"/>
          <w:sz w:val="24"/>
          <w:highlight w:val="white"/>
        </w:rPr>
        <w:t xml:space="preserve">、材料费、管理费、利润、规费、税金、政策性文件规定及合同包含的所有风险、责任等各项应有费用，采购人不再支付其他任何费用。投标报价为最终报价，除非因特殊原因并经买卖双方协商同意，投标人不得再要求追加任何费用。同时，除非合同条款中另有规定，否则，投标单位所报价格在合同实施期间不因市场变化因素而变动。</w:t>
      </w:r>
      <w:r>
        <w:rPr>
          <w:highlight w:val="white"/>
        </w:rPr>
      </w:r>
    </w:p>
    <w:p>
      <w:pPr>
        <w:ind w:firstLine="480"/>
        <w:jc w:val="left"/>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2</w:t>
      </w:r>
      <w:r>
        <w:rPr>
          <w:rFonts w:hint="eastAsia" w:ascii="宋体" w:hAnsi="宋体" w:cs="宋体"/>
          <w:color w:val="auto"/>
          <w:sz w:val="24"/>
          <w:highlight w:val="white"/>
          <w:lang w:val="zh-CN"/>
        </w:rPr>
        <w:t xml:space="preserve">.</w:t>
      </w:r>
      <w:r>
        <w:rPr>
          <w:rFonts w:hint="eastAsia" w:ascii="宋体" w:hAnsi="宋体" w:cs="宋体"/>
          <w:color w:val="auto"/>
          <w:sz w:val="24"/>
          <w:highlight w:val="white"/>
        </w:rPr>
        <w:t xml:space="preserve">预付款、付款条件和付款时间:</w:t>
      </w:r>
      <w:r>
        <w:rPr>
          <w:highlight w:val="white"/>
        </w:rPr>
      </w:r>
    </w:p>
    <w:p>
      <w:pPr>
        <w:ind w:firstLine="480"/>
        <w:jc w:val="left"/>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2.1</w:t>
      </w:r>
      <w:bookmarkStart w:id="109" w:name="_Hlk121237726"/>
      <w:r>
        <w:rPr>
          <w:rFonts w:hint="eastAsia" w:ascii="宋体" w:hAnsi="宋体" w:cs="宋体"/>
          <w:color w:val="auto"/>
          <w:sz w:val="24"/>
          <w:highlight w:val="white"/>
        </w:rPr>
        <w:t xml:space="preserve">预付款：</w:t>
      </w:r>
      <w:bookmarkEnd w:id="109"/>
      <w:r>
        <w:rPr>
          <w:highlight w:val="white"/>
        </w:rPr>
      </w:r>
      <w:r>
        <w:rPr>
          <w:highlight w:val="white"/>
        </w:rPr>
      </w:r>
    </w:p>
    <w:p>
      <w:pPr>
        <w:ind w:firstLine="480"/>
        <w:jc w:val="left"/>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□乙方明确表示无需预付款 ；</w:t>
      </w:r>
      <w:r>
        <w:rPr>
          <w:highlight w:val="white"/>
        </w:rPr>
      </w:r>
    </w:p>
    <w:p>
      <w:pPr>
        <w:ind w:firstLine="480"/>
        <w:jc w:val="left"/>
        <w:spacing w:line="400" w:lineRule="exact"/>
        <w:rPr>
          <w:rFonts w:hint="eastAsia" w:ascii="宋体" w:hAnsi="宋体" w:cs="宋体"/>
          <w:color w:val="auto"/>
          <w:sz w:val="24"/>
          <w:highlight w:val="white"/>
        </w:rPr>
      </w:pPr>
      <w:r>
        <w:rPr>
          <w:rFonts w:hint="eastAsia" w:ascii="宋体" w:hAnsi="宋体" w:cs="宋体"/>
          <w:color w:val="auto"/>
          <w:sz w:val="24"/>
          <w:highlight w:val="white"/>
        </w:rPr>
        <w:t xml:space="preserve">□有预付款：待合同签订生效后，甲方支付合同金额的30%的预付款，预付款将在待支付的进度款款项中扣除。</w:t>
      </w:r>
      <w:r>
        <w:rPr>
          <w:highlight w:val="white"/>
        </w:rPr>
      </w:r>
    </w:p>
    <w:p>
      <w:pPr>
        <w:ind w:firstLine="480"/>
        <w:jc w:val="left"/>
        <w:spacing w:line="400" w:lineRule="exact"/>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2.2进度款：</w:t>
      </w:r>
      <w:r>
        <w:rPr>
          <w:rFonts w:hint="eastAsia" w:ascii="宋体" w:hAnsi="宋体" w:eastAsia="宋体" w:cs="宋体"/>
          <w:color w:val="auto"/>
          <w:sz w:val="24"/>
          <w:highlight w:val="white"/>
        </w:rPr>
        <w:t xml:space="preserve">合同生效后，在服务期内按进度分期支付（甲方每个月按</w:t>
      </w:r>
      <w:r>
        <w:rPr>
          <w:rFonts w:hint="eastAsia" w:ascii="宋体" w:hAnsi="宋体" w:cs="宋体"/>
          <w:color w:val="auto"/>
          <w:sz w:val="24"/>
          <w:highlight w:val="white"/>
          <w:lang w:val="en-US" w:eastAsia="zh-CN"/>
        </w:rPr>
        <w:t xml:space="preserve">考核结果</w:t>
      </w:r>
      <w:r>
        <w:rPr>
          <w:rFonts w:hint="eastAsia" w:ascii="宋体" w:hAnsi="宋体" w:eastAsia="宋体" w:cs="宋体"/>
          <w:color w:val="auto"/>
          <w:sz w:val="24"/>
          <w:highlight w:val="white"/>
        </w:rPr>
        <w:t xml:space="preserve">支付乙方进度款），服务验收合格后付至合同金额的</w:t>
      </w:r>
      <w:r>
        <w:rPr>
          <w:rFonts w:hint="eastAsia" w:ascii="宋体" w:hAnsi="宋体" w:eastAsia="宋体" w:cs="宋体"/>
          <w:color w:val="auto"/>
          <w:sz w:val="24"/>
          <w:highlight w:val="white"/>
          <w:lang w:val="en-US" w:eastAsia="zh-CN"/>
        </w:rPr>
        <w:t xml:space="preserve">90</w:t>
      </w:r>
      <w:r>
        <w:rPr>
          <w:rFonts w:hint="eastAsia" w:ascii="宋体" w:hAnsi="宋体" w:eastAsia="宋体" w:cs="宋体"/>
          <w:color w:val="auto"/>
          <w:sz w:val="24"/>
          <w:highlight w:val="white"/>
        </w:rPr>
        <w:t xml:space="preserve">%，余款在验收合格后1年内付清。</w:t>
      </w:r>
      <w:r>
        <w:rPr>
          <w:highlight w:val="white"/>
        </w:rPr>
      </w:r>
    </w:p>
    <w:p>
      <w:pPr>
        <w:ind w:firstLine="480"/>
        <w:jc w:val="left"/>
        <w:spacing w:line="400" w:lineRule="exact"/>
        <w:rPr>
          <w:rFonts w:hint="default" w:ascii="宋体" w:hAnsi="宋体" w:eastAsia="宋体" w:cs="宋体"/>
          <w:color w:val="auto"/>
          <w:sz w:val="24"/>
          <w:highlight w:val="white"/>
        </w:rPr>
      </w:pPr>
      <w:r>
        <w:rPr>
          <w:rFonts w:hint="eastAsia" w:ascii="宋体" w:hAnsi="宋体" w:eastAsia="宋体" w:cs="宋体"/>
          <w:color w:val="auto"/>
          <w:sz w:val="24"/>
          <w:highlight w:val="white"/>
          <w:lang w:val="en-US" w:eastAsia="zh-CN"/>
        </w:rPr>
        <w:t xml:space="preserve">2.</w:t>
      </w:r>
      <w:r>
        <w:rPr>
          <w:rFonts w:hint="eastAsia" w:ascii="宋体" w:hAnsi="宋体" w:cs="宋体"/>
          <w:color w:val="auto"/>
          <w:sz w:val="24"/>
          <w:highlight w:val="white"/>
          <w:lang w:val="en-US" w:eastAsia="zh-CN"/>
        </w:rPr>
        <w:t xml:space="preserve">3</w:t>
      </w:r>
      <w:r>
        <w:rPr>
          <w:rFonts w:hint="eastAsia" w:ascii="宋体" w:hAnsi="宋体" w:eastAsia="宋体" w:cs="宋体"/>
          <w:color w:val="auto"/>
          <w:sz w:val="24"/>
          <w:highlight w:val="white"/>
        </w:rPr>
        <w:t xml:space="preserve">考核办法：月考核得分9</w:t>
      </w:r>
      <w:r>
        <w:rPr>
          <w:rFonts w:hint="eastAsia" w:ascii="宋体" w:hAnsi="宋体" w:cs="宋体"/>
          <w:color w:val="auto"/>
          <w:sz w:val="24"/>
          <w:highlight w:val="white"/>
          <w:lang w:val="en-US" w:eastAsia="zh-CN"/>
        </w:rPr>
        <w:t xml:space="preserve">0</w:t>
      </w:r>
      <w:r>
        <w:rPr>
          <w:rFonts w:hint="eastAsia" w:ascii="宋体" w:hAnsi="宋体" w:eastAsia="宋体" w:cs="宋体"/>
          <w:color w:val="auto"/>
          <w:sz w:val="24"/>
          <w:highlight w:val="white"/>
        </w:rPr>
        <w:t xml:space="preserve">（含）分以上支付</w:t>
      </w:r>
      <w:r>
        <w:rPr>
          <w:rFonts w:hint="eastAsia" w:ascii="宋体" w:hAnsi="宋体" w:cs="宋体"/>
          <w:color w:val="auto"/>
          <w:sz w:val="24"/>
          <w:highlight w:val="white"/>
          <w:lang w:val="en-US" w:eastAsia="zh-CN"/>
        </w:rPr>
        <w:t xml:space="preserve">当月合同价</w:t>
      </w:r>
      <w:r>
        <w:rPr>
          <w:rFonts w:hint="eastAsia" w:ascii="宋体" w:hAnsi="宋体" w:eastAsia="宋体" w:cs="宋体"/>
          <w:color w:val="auto"/>
          <w:sz w:val="24"/>
          <w:highlight w:val="white"/>
        </w:rPr>
        <w:t xml:space="preserve">的</w:t>
      </w:r>
      <w:r>
        <w:rPr>
          <w:rFonts w:hint="eastAsia" w:ascii="宋体" w:hAnsi="宋体" w:eastAsia="宋体" w:cs="宋体"/>
          <w:color w:val="auto"/>
          <w:sz w:val="24"/>
          <w:highlight w:val="white"/>
          <w:lang w:val="en-US" w:eastAsia="zh-CN"/>
        </w:rPr>
        <w:t xml:space="preserve">9</w:t>
      </w:r>
      <w:r>
        <w:rPr>
          <w:rFonts w:hint="eastAsia" w:ascii="宋体" w:hAnsi="宋体" w:eastAsia="宋体" w:cs="宋体"/>
          <w:color w:val="auto"/>
          <w:sz w:val="24"/>
          <w:highlight w:val="white"/>
        </w:rPr>
        <w:t xml:space="preserve">0%；月考核</w:t>
      </w:r>
      <w:r>
        <w:rPr>
          <w:rFonts w:hint="eastAsia" w:ascii="宋体" w:hAnsi="宋体" w:cs="宋体"/>
          <w:color w:val="auto"/>
          <w:sz w:val="24"/>
          <w:highlight w:val="white"/>
          <w:lang w:val="en-US" w:eastAsia="zh-CN"/>
        </w:rPr>
        <w:t xml:space="preserve">8</w:t>
      </w:r>
      <w:r>
        <w:rPr>
          <w:rFonts w:hint="eastAsia" w:ascii="宋体" w:hAnsi="宋体" w:eastAsia="宋体" w:cs="宋体"/>
          <w:color w:val="auto"/>
          <w:sz w:val="24"/>
          <w:highlight w:val="white"/>
        </w:rPr>
        <w:t xml:space="preserve">0（含）-9</w:t>
      </w:r>
      <w:r>
        <w:rPr>
          <w:rFonts w:hint="eastAsia" w:ascii="宋体" w:hAnsi="宋体" w:cs="宋体"/>
          <w:color w:val="auto"/>
          <w:sz w:val="24"/>
          <w:highlight w:val="white"/>
          <w:lang w:val="en-US" w:eastAsia="zh-CN"/>
        </w:rPr>
        <w:t xml:space="preserve">0</w:t>
      </w:r>
      <w:r>
        <w:rPr>
          <w:rFonts w:hint="eastAsia" w:ascii="宋体" w:hAnsi="宋体" w:eastAsia="宋体" w:cs="宋体"/>
          <w:color w:val="auto"/>
          <w:sz w:val="24"/>
          <w:highlight w:val="white"/>
        </w:rPr>
        <w:t xml:space="preserve">分支付</w:t>
      </w:r>
      <w:r>
        <w:rPr>
          <w:rFonts w:hint="eastAsia" w:ascii="宋体" w:hAnsi="宋体" w:cs="宋体"/>
          <w:color w:val="auto"/>
          <w:sz w:val="24"/>
          <w:highlight w:val="white"/>
          <w:lang w:val="en-US" w:eastAsia="zh-CN"/>
        </w:rPr>
        <w:t xml:space="preserve">当月合同价</w:t>
      </w:r>
      <w:r>
        <w:rPr>
          <w:rFonts w:hint="eastAsia" w:ascii="宋体" w:hAnsi="宋体" w:eastAsia="宋体" w:cs="宋体"/>
          <w:color w:val="auto"/>
          <w:sz w:val="24"/>
          <w:highlight w:val="white"/>
        </w:rPr>
        <w:t xml:space="preserve">的80%；考核</w:t>
      </w:r>
      <w:r>
        <w:rPr>
          <w:rFonts w:hint="eastAsia" w:ascii="宋体" w:hAnsi="宋体" w:cs="宋体"/>
          <w:color w:val="auto"/>
          <w:sz w:val="24"/>
          <w:highlight w:val="white"/>
          <w:lang w:val="en-US" w:eastAsia="zh-CN"/>
        </w:rPr>
        <w:t xml:space="preserve">7</w:t>
      </w:r>
      <w:r>
        <w:rPr>
          <w:rFonts w:hint="eastAsia" w:ascii="宋体" w:hAnsi="宋体" w:eastAsia="宋体" w:cs="宋体"/>
          <w:color w:val="auto"/>
          <w:sz w:val="24"/>
          <w:highlight w:val="white"/>
        </w:rPr>
        <w:t xml:space="preserve">0（含）-</w:t>
      </w:r>
      <w:r>
        <w:rPr>
          <w:rFonts w:hint="eastAsia" w:ascii="宋体" w:hAnsi="宋体" w:cs="宋体"/>
          <w:color w:val="auto"/>
          <w:sz w:val="24"/>
          <w:highlight w:val="white"/>
          <w:lang w:val="en-US" w:eastAsia="zh-CN"/>
        </w:rPr>
        <w:t xml:space="preserve">8</w:t>
      </w:r>
      <w:r>
        <w:rPr>
          <w:rFonts w:hint="eastAsia" w:ascii="宋体" w:hAnsi="宋体" w:eastAsia="宋体" w:cs="宋体"/>
          <w:color w:val="auto"/>
          <w:sz w:val="24"/>
          <w:highlight w:val="white"/>
        </w:rPr>
        <w:t xml:space="preserve">0分支付</w:t>
      </w:r>
      <w:r>
        <w:rPr>
          <w:rFonts w:hint="eastAsia" w:ascii="宋体" w:hAnsi="宋体" w:cs="宋体"/>
          <w:color w:val="auto"/>
          <w:sz w:val="24"/>
          <w:highlight w:val="white"/>
          <w:lang w:val="en-US" w:eastAsia="zh-CN"/>
        </w:rPr>
        <w:t xml:space="preserve">当月合同价</w:t>
      </w:r>
      <w:r>
        <w:rPr>
          <w:rFonts w:hint="eastAsia" w:ascii="宋体" w:hAnsi="宋体" w:eastAsia="宋体" w:cs="宋体"/>
          <w:color w:val="auto"/>
          <w:sz w:val="24"/>
          <w:highlight w:val="white"/>
        </w:rPr>
        <w:t xml:space="preserve">的</w:t>
      </w:r>
      <w:r>
        <w:rPr>
          <w:rFonts w:hint="eastAsia" w:ascii="宋体" w:hAnsi="宋体" w:eastAsia="宋体" w:cs="宋体"/>
          <w:color w:val="auto"/>
          <w:sz w:val="24"/>
          <w:highlight w:val="white"/>
          <w:lang w:val="en-US" w:eastAsia="zh-CN"/>
        </w:rPr>
        <w:t xml:space="preserve">5</w:t>
      </w:r>
      <w:r>
        <w:rPr>
          <w:rFonts w:hint="eastAsia" w:ascii="宋体" w:hAnsi="宋体" w:eastAsia="宋体" w:cs="宋体"/>
          <w:color w:val="auto"/>
          <w:sz w:val="24"/>
          <w:highlight w:val="white"/>
        </w:rPr>
        <w:t xml:space="preserve">0%；不满</w:t>
      </w:r>
      <w:r>
        <w:rPr>
          <w:rFonts w:hint="eastAsia" w:ascii="宋体" w:hAnsi="宋体" w:cs="宋体"/>
          <w:color w:val="auto"/>
          <w:sz w:val="24"/>
          <w:highlight w:val="white"/>
          <w:lang w:val="en-US" w:eastAsia="zh-CN"/>
        </w:rPr>
        <w:t xml:space="preserve">7</w:t>
      </w:r>
      <w:r>
        <w:rPr>
          <w:rFonts w:hint="eastAsia" w:ascii="宋体" w:hAnsi="宋体" w:eastAsia="宋体" w:cs="宋体"/>
          <w:color w:val="auto"/>
          <w:sz w:val="24"/>
          <w:highlight w:val="white"/>
        </w:rPr>
        <w:t xml:space="preserve">0分的扣除</w:t>
      </w:r>
      <w:r>
        <w:rPr>
          <w:rFonts w:hint="eastAsia" w:ascii="宋体" w:hAnsi="宋体" w:cs="宋体"/>
          <w:color w:val="auto"/>
          <w:sz w:val="24"/>
          <w:highlight w:val="white"/>
          <w:lang w:val="en-US" w:eastAsia="zh-CN"/>
        </w:rPr>
        <w:t xml:space="preserve">当月全部合同价</w:t>
      </w:r>
      <w:r>
        <w:rPr>
          <w:rFonts w:hint="eastAsia" w:ascii="宋体" w:hAnsi="宋体" w:eastAsia="宋体" w:cs="宋体"/>
          <w:color w:val="auto"/>
          <w:sz w:val="24"/>
          <w:highlight w:val="white"/>
        </w:rPr>
        <w:t xml:space="preserve">。</w:t>
      </w:r>
      <w:r>
        <w:rPr>
          <w:highlight w:val="white"/>
        </w:rPr>
      </w:r>
    </w:p>
    <w:p>
      <w:pPr>
        <w:ind w:firstLine="480"/>
        <w:jc w:val="left"/>
        <w:spacing w:line="400" w:lineRule="exact"/>
        <w:rPr>
          <w:rFonts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2.4</w:t>
      </w:r>
      <w:r>
        <w:rPr>
          <w:rFonts w:hint="eastAsia" w:ascii="宋体" w:hAnsi="宋体" w:cs="宋体"/>
          <w:color w:val="auto"/>
          <w:sz w:val="24"/>
          <w:szCs w:val="24"/>
          <w:highlight w:val="white"/>
        </w:rPr>
        <w:t xml:space="preserve">乙方要求付款应提供以下资料：</w:t>
      </w:r>
      <w:r>
        <w:rPr>
          <w:highlight w:val="white"/>
        </w:rPr>
      </w:r>
    </w:p>
    <w:p>
      <w:pPr>
        <w:ind w:firstLine="480"/>
        <w:jc w:val="left"/>
        <w:spacing w:line="400" w:lineRule="exact"/>
        <w:rPr>
          <w:rFonts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2.4.</w:t>
      </w:r>
      <w:r>
        <w:rPr>
          <w:rFonts w:hint="eastAsia" w:ascii="宋体" w:hAnsi="宋体" w:cs="宋体"/>
          <w:color w:val="auto"/>
          <w:sz w:val="24"/>
          <w:szCs w:val="24"/>
          <w:highlight w:val="white"/>
        </w:rPr>
        <w:t xml:space="preserve">1</w:t>
      </w:r>
      <w:r>
        <w:rPr>
          <w:rFonts w:hint="eastAsia" w:ascii="宋体" w:hAnsi="宋体" w:cs="宋体"/>
          <w:color w:val="auto"/>
          <w:sz w:val="24"/>
          <w:szCs w:val="24"/>
          <w:highlight w:val="white"/>
          <w:lang w:val="en-US" w:eastAsia="zh-CN"/>
        </w:rPr>
        <w:t xml:space="preserve">合格</w:t>
      </w:r>
      <w:r>
        <w:rPr>
          <w:rFonts w:hint="eastAsia" w:ascii="宋体" w:hAnsi="宋体" w:cs="宋体"/>
          <w:color w:val="auto"/>
          <w:sz w:val="24"/>
          <w:szCs w:val="24"/>
          <w:highlight w:val="white"/>
        </w:rPr>
        <w:t xml:space="preserve">发票。</w:t>
      </w:r>
      <w:r>
        <w:rPr>
          <w:highlight w:val="white"/>
        </w:rPr>
      </w:r>
    </w:p>
    <w:p>
      <w:pPr>
        <w:ind w:firstLine="480"/>
        <w:jc w:val="left"/>
        <w:spacing w:line="4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2.4.</w:t>
      </w:r>
      <w:r>
        <w:rPr>
          <w:rFonts w:hint="eastAsia" w:ascii="宋体" w:hAnsi="宋体" w:cs="宋体"/>
          <w:color w:val="auto"/>
          <w:sz w:val="24"/>
          <w:szCs w:val="24"/>
          <w:highlight w:val="white"/>
        </w:rPr>
        <w:t xml:space="preserve">2</w:t>
      </w:r>
      <w:r>
        <w:rPr>
          <w:rFonts w:hint="eastAsia" w:ascii="宋体" w:hAnsi="宋体" w:cs="宋体"/>
          <w:color w:val="auto"/>
          <w:sz w:val="24"/>
          <w:szCs w:val="24"/>
          <w:highlight w:val="white"/>
          <w:lang w:val="en-US" w:eastAsia="zh-CN"/>
        </w:rPr>
        <w:t xml:space="preserve">考核结果。</w:t>
      </w:r>
      <w:r>
        <w:rPr>
          <w:highlight w:val="white"/>
        </w:rPr>
      </w:r>
    </w:p>
    <w:p>
      <w:pPr>
        <w:ind w:firstLine="480"/>
        <w:jc w:val="left"/>
        <w:spacing w:line="400" w:lineRule="exact"/>
        <w:rPr>
          <w:rFonts w:hint="default"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2.5在签订合同时，乙方明确表示无需预付款或者主动要求降低预付款比例的，甲方可不适用上述关于预付款的规定。</w:t>
      </w:r>
      <w:r>
        <w:rPr>
          <w:highlight w:val="white"/>
        </w:rPr>
      </w:r>
    </w:p>
    <w:p>
      <w:pPr>
        <w:ind w:firstLine="480"/>
        <w:jc w:val="left"/>
        <w:spacing w:line="400" w:lineRule="exact"/>
        <w:rPr>
          <w:rFonts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cs="宋体"/>
          <w:color w:val="auto"/>
          <w:sz w:val="24"/>
          <w:szCs w:val="24"/>
          <w:highlight w:val="white"/>
        </w:rPr>
        <w:t xml:space="preserve">.甲方支付此项费用外不再承担其它任何费用（包括个人），服务人员的薪金（包括国家或地方政府政策性调整基础工资）、福利、保险、休假日补贴等所有工资福利待遇由乙方付给，与甲方无关。</w:t>
      </w:r>
      <w:r>
        <w:rPr>
          <w:highlight w:val="white"/>
        </w:rPr>
      </w:r>
    </w:p>
    <w:p>
      <w:pPr>
        <w:ind w:firstLine="480"/>
        <w:jc w:val="left"/>
        <w:spacing w:line="400" w:lineRule="exact"/>
        <w:rPr>
          <w:rFonts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w:t>
      </w:r>
      <w:r>
        <w:rPr>
          <w:rFonts w:hint="eastAsia" w:ascii="宋体" w:hAnsi="宋体" w:cs="宋体"/>
          <w:color w:val="auto"/>
          <w:sz w:val="24"/>
          <w:szCs w:val="24"/>
          <w:highlight w:val="white"/>
        </w:rPr>
        <w:t xml:space="preserve">.确因甲方工作需要，乙方应无条件配合甲方完成一些突击工作。如：安排服务人员（内部）临时加班。</w:t>
      </w:r>
      <w:r>
        <w:rPr>
          <w:highlight w:val="white"/>
        </w:rPr>
      </w:r>
    </w:p>
    <w:p>
      <w:pPr>
        <w:jc w:val="left"/>
        <w:spacing w:line="400" w:lineRule="exact"/>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rPr>
        <w:t xml:space="preserve">四、服务</w:t>
      </w:r>
      <w:r>
        <w:rPr>
          <w:rFonts w:hint="eastAsia" w:ascii="宋体" w:hAnsi="宋体" w:cs="宋体"/>
          <w:b/>
          <w:bCs/>
          <w:color w:val="auto"/>
          <w:sz w:val="24"/>
          <w:szCs w:val="24"/>
          <w:highlight w:val="white"/>
          <w:lang w:val="en-US" w:eastAsia="zh-CN"/>
        </w:rPr>
        <w:t xml:space="preserve">要求</w:t>
      </w:r>
      <w:r>
        <w:rPr>
          <w:highlight w:val="white"/>
        </w:rPr>
      </w:r>
    </w:p>
    <w:p>
      <w:pPr>
        <w:ind w:firstLine="480"/>
        <w:jc w:val="left"/>
        <w:spacing w:line="4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乙方提供的服务应符合采购文件、投标文件的服务标准及乙方做出的书面澄清及承诺。</w:t>
      </w:r>
      <w:r>
        <w:rPr>
          <w:highlight w:val="white"/>
        </w:rPr>
      </w:r>
    </w:p>
    <w:p>
      <w:pPr>
        <w:jc w:val="left"/>
        <w:spacing w:line="400" w:lineRule="exact"/>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五</w:t>
      </w:r>
      <w:r>
        <w:rPr>
          <w:rFonts w:hint="eastAsia" w:ascii="宋体" w:hAnsi="宋体" w:cs="宋体"/>
          <w:b/>
          <w:bCs/>
          <w:color w:val="auto"/>
          <w:sz w:val="24"/>
          <w:szCs w:val="24"/>
          <w:highlight w:val="white"/>
        </w:rPr>
        <w:t xml:space="preserve">、考核与验收</w:t>
      </w:r>
      <w:r>
        <w:rPr>
          <w:highlight w:val="white"/>
        </w:rPr>
      </w:r>
    </w:p>
    <w:p>
      <w:pPr>
        <w:ind w:firstLine="480"/>
        <w:jc w:val="left"/>
        <w:spacing w:line="4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1.甲方对乙方的服务工作进行考核，每月考核结果与服务费用挂钩，考核不合格甲方有权暂缓支付服务费或扣除相关费用，考核表详见合同文本—附件1。</w:t>
      </w:r>
      <w:r>
        <w:rPr>
          <w:highlight w:val="white"/>
        </w:rPr>
      </w:r>
    </w:p>
    <w:p>
      <w:pPr>
        <w:ind w:firstLine="480"/>
        <w:jc w:val="left"/>
        <w:spacing w:line="400" w:lineRule="exact"/>
        <w:rPr>
          <w:rFonts w:ascii="宋体" w:hAnsi="宋体" w:cs="宋体"/>
          <w:color w:val="auto"/>
          <w:sz w:val="24"/>
          <w:highlight w:val="white"/>
        </w:rPr>
      </w:pPr>
      <w:r>
        <w:rPr>
          <w:rFonts w:hint="eastAsia" w:ascii="宋体" w:hAnsi="宋体" w:cs="宋体"/>
          <w:color w:val="auto"/>
          <w:sz w:val="24"/>
          <w:szCs w:val="24"/>
          <w:highlight w:val="white"/>
          <w:lang w:val="en-US" w:eastAsia="zh-CN"/>
        </w:rPr>
        <w:t xml:space="preserve">2.本项目将根据《江苏省政府采购履约验收管理办法》及政府采购相关法律法规，对供应商进行履约验收，确认验收合格的，将出具《政府采购履约验收书》。具体履约验收方案详见合同文本—附件2。</w:t>
      </w:r>
      <w:r>
        <w:rPr>
          <w:highlight w:val="white"/>
        </w:rPr>
      </w:r>
    </w:p>
    <w:p>
      <w:pPr>
        <w:spacing w:line="400" w:lineRule="exact"/>
        <w:tabs>
          <w:tab w:val="left" w:pos="8930" w:leader="none"/>
          <w:tab w:val="left" w:pos="9306" w:leader="none"/>
        </w:tabs>
        <w:rPr>
          <w:rFonts w:ascii="宋体" w:hAnsi="宋体" w:cs="宋体"/>
          <w:b/>
          <w:bCs/>
          <w:color w:val="auto"/>
          <w:sz w:val="24"/>
          <w:highlight w:val="white"/>
        </w:rPr>
      </w:pPr>
      <w:r>
        <w:rPr>
          <w:rFonts w:hint="eastAsia" w:ascii="宋体" w:hAnsi="宋体" w:cs="宋体"/>
          <w:b/>
          <w:bCs/>
          <w:color w:val="auto"/>
          <w:sz w:val="24"/>
          <w:highlight w:val="white"/>
          <w:lang w:val="en-US" w:eastAsia="zh-CN"/>
        </w:rPr>
        <w:t xml:space="preserve">六</w:t>
      </w:r>
      <w:r>
        <w:rPr>
          <w:rFonts w:hint="eastAsia" w:ascii="宋体" w:hAnsi="宋体" w:cs="宋体"/>
          <w:b/>
          <w:bCs/>
          <w:color w:val="auto"/>
          <w:sz w:val="24"/>
          <w:highlight w:val="white"/>
        </w:rPr>
        <w:t xml:space="preserve">、</w:t>
      </w:r>
      <w:r>
        <w:rPr>
          <w:rFonts w:hint="eastAsia" w:ascii="宋体" w:hAnsi="宋体" w:cs="宋体"/>
          <w:b/>
          <w:bCs/>
          <w:color w:val="auto"/>
          <w:sz w:val="24"/>
          <w:szCs w:val="24"/>
          <w:highlight w:val="white"/>
        </w:rPr>
        <w:t xml:space="preserve">双方的权利与义务</w:t>
      </w:r>
      <w:r>
        <w:rPr>
          <w:highlight w:val="white"/>
        </w:rPr>
      </w:r>
    </w:p>
    <w:p>
      <w:pPr>
        <w:ind w:firstLine="480"/>
        <w:jc w:val="left"/>
        <w:spacing w:line="4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1.甲方权利与义务：</w:t>
      </w:r>
      <w:r>
        <w:rPr>
          <w:highlight w:val="white"/>
        </w:rPr>
      </w:r>
    </w:p>
    <w:p>
      <w:pPr>
        <w:ind w:firstLine="480"/>
        <w:jc w:val="left"/>
        <w:spacing w:line="4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1.1</w:t>
      </w:r>
      <w:r>
        <w:rPr>
          <w:rFonts w:hint="eastAsia" w:ascii="宋体" w:hAnsi="宋体" w:cs="宋体"/>
          <w:color w:val="auto"/>
          <w:sz w:val="24"/>
          <w:szCs w:val="24"/>
          <w:highlight w:val="white"/>
        </w:rPr>
        <w:t xml:space="preserve">加强与乙方沟通，交流情况，互通信息。</w:t>
      </w:r>
      <w:r>
        <w:rPr>
          <w:highlight w:val="white"/>
        </w:rPr>
      </w:r>
    </w:p>
    <w:p>
      <w:pPr>
        <w:ind w:firstLine="480"/>
        <w:jc w:val="left"/>
        <w:spacing w:line="4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1.2</w:t>
      </w:r>
      <w:r>
        <w:rPr>
          <w:rFonts w:hint="eastAsia" w:ascii="宋体" w:hAnsi="宋体" w:cs="宋体"/>
          <w:color w:val="auto"/>
          <w:sz w:val="24"/>
          <w:szCs w:val="24"/>
          <w:highlight w:val="white"/>
        </w:rPr>
        <w:t xml:space="preserve">甲方应教育所属人员尊重乙方工作人员的劳动成果，积极配合乙方工作人员履行好合同所规定的职责和义务。对甲方人员因使用设备、器材、器械不当而造成的损失与乙方无关。</w:t>
      </w:r>
      <w:r>
        <w:rPr>
          <w:highlight w:val="white"/>
        </w:rPr>
      </w:r>
    </w:p>
    <w:p>
      <w:pPr>
        <w:ind w:firstLine="480"/>
        <w:jc w:val="left"/>
        <w:spacing w:line="4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cs="宋体"/>
          <w:color w:val="auto"/>
          <w:sz w:val="24"/>
          <w:szCs w:val="24"/>
          <w:highlight w:val="white"/>
        </w:rPr>
        <w:t xml:space="preserve">乙方</w:t>
      </w:r>
      <w:r>
        <w:rPr>
          <w:rFonts w:hint="eastAsia" w:ascii="宋体" w:hAnsi="宋体" w:cs="宋体"/>
          <w:color w:val="auto"/>
          <w:sz w:val="24"/>
          <w:szCs w:val="24"/>
          <w:highlight w:val="white"/>
          <w:lang w:val="en-US" w:eastAsia="zh-CN"/>
        </w:rPr>
        <w:t xml:space="preserve">权利与义务</w:t>
      </w:r>
      <w:r>
        <w:rPr>
          <w:rFonts w:hint="eastAsia" w:ascii="宋体" w:hAnsi="宋体" w:cs="宋体"/>
          <w:color w:val="auto"/>
          <w:sz w:val="24"/>
          <w:szCs w:val="24"/>
          <w:highlight w:val="white"/>
        </w:rPr>
        <w:t xml:space="preserve">：</w:t>
      </w:r>
      <w:r>
        <w:rPr>
          <w:highlight w:val="white"/>
        </w:rPr>
      </w:r>
    </w:p>
    <w:p>
      <w:pPr>
        <w:ind w:firstLine="480"/>
        <w:jc w:val="left"/>
        <w:spacing w:line="4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2.1</w:t>
      </w:r>
      <w:r>
        <w:rPr>
          <w:rFonts w:hint="eastAsia" w:ascii="宋体" w:hAnsi="宋体" w:cs="宋体"/>
          <w:color w:val="auto"/>
          <w:sz w:val="24"/>
          <w:szCs w:val="24"/>
          <w:highlight w:val="white"/>
        </w:rPr>
        <w:t xml:space="preserve">乙方在从事服务工作中应当做到文明工作，采取必要的安全防范措施，合同期内若发生安全事故由乙方承担，与甲方无关。     </w:t>
      </w:r>
      <w:r>
        <w:rPr>
          <w:highlight w:val="white"/>
        </w:rPr>
      </w:r>
    </w:p>
    <w:p>
      <w:pPr>
        <w:ind w:firstLine="480"/>
        <w:jc w:val="left"/>
        <w:spacing w:line="4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2.2</w:t>
      </w:r>
      <w:r>
        <w:rPr>
          <w:rFonts w:hint="eastAsia" w:ascii="宋体" w:hAnsi="宋体" w:cs="宋体"/>
          <w:color w:val="auto"/>
          <w:sz w:val="24"/>
          <w:szCs w:val="24"/>
          <w:highlight w:val="white"/>
        </w:rPr>
        <w:t xml:space="preserve">乙方应及时调整不适应工作需求的服务人员及其员工。如甲方认为该员工不能胜任本职工作的，必须调整。</w:t>
      </w:r>
      <w:r>
        <w:rPr>
          <w:highlight w:val="white"/>
        </w:rPr>
      </w:r>
    </w:p>
    <w:p>
      <w:pPr>
        <w:ind w:firstLine="480"/>
        <w:jc w:val="left"/>
        <w:spacing w:line="4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2.3</w:t>
      </w:r>
      <w:r>
        <w:rPr>
          <w:rFonts w:hint="eastAsia" w:ascii="宋体" w:hAnsi="宋体" w:cs="宋体"/>
          <w:color w:val="auto"/>
          <w:sz w:val="24"/>
          <w:szCs w:val="24"/>
          <w:highlight w:val="white"/>
        </w:rPr>
        <w:t xml:space="preserve">乙方应经常对员工进行岗位职责和安全教育，加强岗位责任考核。因管理不当、违规操作发生设备损坏、被盗等安全事故对甲方造成一定损失的，乙方需承担相应的赔偿责任。</w:t>
      </w:r>
      <w:r>
        <w:rPr>
          <w:highlight w:val="white"/>
        </w:rPr>
      </w:r>
    </w:p>
    <w:p>
      <w:pPr>
        <w:jc w:val="left"/>
        <w:spacing w:line="400" w:lineRule="exact"/>
        <w:rPr>
          <w:rFonts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七</w:t>
      </w:r>
      <w:r>
        <w:rPr>
          <w:rFonts w:hint="eastAsia" w:ascii="宋体" w:hAnsi="宋体" w:cs="宋体"/>
          <w:b/>
          <w:bCs/>
          <w:color w:val="auto"/>
          <w:sz w:val="24"/>
          <w:szCs w:val="24"/>
          <w:highlight w:val="white"/>
        </w:rPr>
        <w:t xml:space="preserve">、</w:t>
      </w:r>
      <w:r>
        <w:rPr>
          <w:rFonts w:hint="eastAsia" w:ascii="宋体" w:hAnsi="宋体" w:cs="宋体"/>
          <w:b/>
          <w:bCs/>
          <w:color w:val="auto"/>
          <w:sz w:val="24"/>
          <w:szCs w:val="24"/>
          <w:highlight w:val="white"/>
          <w:lang w:val="zh-CN"/>
        </w:rPr>
        <w:t xml:space="preserve">违约责任</w:t>
      </w:r>
      <w:r>
        <w:rPr>
          <w:highlight w:val="white"/>
        </w:rPr>
      </w:r>
    </w:p>
    <w:p>
      <w:pPr>
        <w:ind w:firstLine="480"/>
        <w:jc w:val="left"/>
        <w:spacing w:line="400" w:lineRule="exact"/>
        <w:rPr>
          <w:rFonts w:ascii="宋体" w:hAnsi="宋体" w:cs="宋体"/>
          <w:color w:val="auto"/>
          <w:sz w:val="24"/>
          <w:szCs w:val="24"/>
          <w:highlight w:val="white"/>
        </w:rPr>
      </w:pPr>
      <w:r>
        <w:rPr>
          <w:rFonts w:ascii="宋体" w:hAnsi="宋体" w:cs="宋体"/>
          <w:color w:val="auto"/>
          <w:sz w:val="24"/>
          <w:szCs w:val="24"/>
          <w:highlight w:val="white"/>
        </w:rPr>
        <w:t xml:space="preserve">1.甲方违约责任及违约金支付：</w:t>
      </w:r>
      <w:r>
        <w:rPr>
          <w:highlight w:val="white"/>
        </w:rPr>
      </w:r>
    </w:p>
    <w:p>
      <w:pPr>
        <w:ind w:firstLine="480"/>
        <w:jc w:val="left"/>
        <w:spacing w:line="40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1.1</w:t>
      </w:r>
      <w:r>
        <w:rPr>
          <w:rFonts w:ascii="宋体" w:hAnsi="宋体" w:cs="宋体"/>
          <w:color w:val="auto"/>
          <w:sz w:val="24"/>
          <w:szCs w:val="24"/>
          <w:highlight w:val="white"/>
        </w:rPr>
        <w:t xml:space="preserve">在合同生效后，甲方无理由要求终止服务的，应向乙方偿付合同总价款的5%</w:t>
      </w:r>
      <w:r>
        <w:rPr>
          <w:rFonts w:hint="eastAsia" w:ascii="宋体" w:hAnsi="宋体" w:cs="宋体"/>
          <w:color w:val="auto"/>
          <w:sz w:val="24"/>
          <w:szCs w:val="24"/>
          <w:highlight w:val="white"/>
          <w:lang w:eastAsia="zh-CN"/>
        </w:rPr>
        <w:t xml:space="preserve">作为违约金，并赔偿乙方已投入的合理成本及相当于剩余合同期内预期利润的损失，违约金与赔偿金合计不足以补偿乙方全部</w:t>
      </w:r>
      <w:r>
        <w:rPr>
          <w:rFonts w:ascii="宋体" w:hAnsi="宋体" w:cs="宋体"/>
          <w:color w:val="auto"/>
          <w:sz w:val="24"/>
          <w:szCs w:val="24"/>
          <w:highlight w:val="white"/>
        </w:rPr>
        <w:t xml:space="preserve">损失的，乙方有权要求甲方补足。</w:t>
      </w:r>
      <w:r>
        <w:rPr>
          <w:highlight w:val="white"/>
        </w:rPr>
      </w:r>
    </w:p>
    <w:p>
      <w:pPr>
        <w:ind w:firstLine="480"/>
        <w:jc w:val="left"/>
        <w:spacing w:line="40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1.2</w:t>
      </w:r>
      <w:r>
        <w:rPr>
          <w:rFonts w:ascii="宋体" w:hAnsi="宋体" w:cs="宋体"/>
          <w:color w:val="auto"/>
          <w:sz w:val="24"/>
          <w:szCs w:val="24"/>
          <w:highlight w:val="white"/>
        </w:rPr>
        <w:t xml:space="preserve">甲方违反合同规定，拒绝接受乙方提供服务，应当承担乙方由此造成的损失。</w:t>
      </w:r>
      <w:r>
        <w:rPr>
          <w:highlight w:val="white"/>
        </w:rPr>
      </w:r>
    </w:p>
    <w:p>
      <w:pPr>
        <w:ind w:firstLine="480"/>
        <w:jc w:val="left"/>
        <w:spacing w:line="400" w:lineRule="exact"/>
        <w:rPr>
          <w:rFonts w:ascii="宋体" w:hAnsi="宋体" w:cs="宋体"/>
          <w:color w:val="auto"/>
          <w:sz w:val="24"/>
          <w:szCs w:val="24"/>
          <w:highlight w:val="white"/>
        </w:rPr>
      </w:pPr>
      <w:r>
        <w:rPr>
          <w:rFonts w:ascii="宋体" w:hAnsi="宋体" w:cs="宋体"/>
          <w:color w:val="auto"/>
          <w:sz w:val="24"/>
          <w:szCs w:val="24"/>
          <w:highlight w:val="white"/>
        </w:rPr>
        <w:t xml:space="preserve">2.乙方违约责任及违约金支付：</w:t>
      </w:r>
      <w:r>
        <w:rPr>
          <w:highlight w:val="white"/>
        </w:rPr>
      </w:r>
    </w:p>
    <w:p>
      <w:pPr>
        <w:ind w:firstLine="480"/>
        <w:jc w:val="left"/>
        <w:spacing w:line="40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2.1</w:t>
      </w:r>
      <w:r>
        <w:rPr>
          <w:rFonts w:ascii="宋体" w:hAnsi="宋体" w:cs="宋体"/>
          <w:color w:val="auto"/>
          <w:sz w:val="24"/>
          <w:szCs w:val="24"/>
          <w:highlight w:val="white"/>
        </w:rPr>
        <w:t xml:space="preserve">乙方不能提供服务</w:t>
      </w:r>
      <w:r>
        <w:rPr>
          <w:rFonts w:hint="eastAsia" w:ascii="宋体" w:hAnsi="宋体" w:cs="宋体"/>
          <w:color w:val="auto"/>
          <w:sz w:val="24"/>
          <w:szCs w:val="24"/>
          <w:highlight w:val="white"/>
          <w:lang w:eastAsia="zh-CN"/>
        </w:rPr>
        <w:t xml:space="preserve">或服务不合格从而影响甲方按期正常使用的，应向甲方偿付合同总价款的5%作为违约金；违约金不足以补偿甲方直接损失的，乙方应予以补足，但乙方就本合同项下所有违约行为所承担的累计赔偿责任总额不超过乙方已实际收到的服务费用，且不包括利润损失、业务中断损失等任何间接损失</w:t>
      </w:r>
      <w:r>
        <w:rPr>
          <w:rFonts w:ascii="宋体" w:hAnsi="宋体" w:cs="宋体"/>
          <w:color w:val="auto"/>
          <w:sz w:val="24"/>
          <w:szCs w:val="24"/>
          <w:highlight w:val="white"/>
        </w:rPr>
        <w:t xml:space="preserve">。</w:t>
      </w:r>
      <w:r>
        <w:rPr>
          <w:highlight w:val="white"/>
        </w:rPr>
      </w:r>
    </w:p>
    <w:p>
      <w:pPr>
        <w:ind w:firstLine="480"/>
        <w:jc w:val="left"/>
        <w:spacing w:line="40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w:t>
      </w:r>
      <w:r>
        <w:rPr>
          <w:rFonts w:hint="eastAsia" w:ascii="宋体" w:hAnsi="宋体" w:cs="宋体"/>
          <w:color w:val="auto"/>
          <w:sz w:val="24"/>
          <w:szCs w:val="24"/>
          <w:highlight w:val="white"/>
          <w:lang w:eastAsia="zh-CN"/>
        </w:rPr>
        <w:t xml:space="preserve">2乙方逾期提供服务的，应与甲方协商，甲方仍需求的，乙方应立即提供服务，并按照逾期服务金额的每天万分之四支付逾期违约金，同时承担甲方因此遭致的直接</w:t>
      </w:r>
      <w:r>
        <w:rPr>
          <w:rFonts w:ascii="宋体" w:hAnsi="宋体" w:cs="宋体"/>
          <w:color w:val="auto"/>
          <w:sz w:val="24"/>
          <w:szCs w:val="24"/>
          <w:highlight w:val="white"/>
        </w:rPr>
        <w:t xml:space="preserve">损失费用。</w:t>
      </w:r>
      <w:r>
        <w:rPr>
          <w:highlight w:val="white"/>
        </w:rPr>
      </w:r>
    </w:p>
    <w:p>
      <w:pPr>
        <w:numPr>
          <w:ilvl w:val="0"/>
          <w:numId w:val="0"/>
        </w:numPr>
        <w:jc w:val="left"/>
        <w:spacing w:line="400" w:lineRule="exact"/>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八、保密条款</w:t>
      </w:r>
      <w:r>
        <w:rPr>
          <w:highlight w:val="white"/>
        </w:rPr>
      </w:r>
    </w:p>
    <w:p>
      <w:pPr>
        <w:ind w:firstLine="480"/>
        <w:jc w:val="left"/>
        <w:spacing w:line="400" w:lineRule="exact"/>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甲乙双方对在本合同签订、履行过程中知悉的对方资料和信息，除该方作出相反的书面说明外，均应视为该方的商业秘密，未经该方书面同意不得向任何第三方</w:t>
      </w:r>
      <w:r>
        <w:rPr>
          <w:rFonts w:hint="eastAsia" w:ascii="宋体" w:hAnsi="宋体" w:cs="宋体"/>
          <w:color w:val="auto"/>
          <w:sz w:val="24"/>
          <w:szCs w:val="24"/>
          <w:highlight w:val="white"/>
          <w:lang w:eastAsia="zh-CN"/>
        </w:rPr>
        <w:t xml:space="preserve">泄露</w:t>
      </w:r>
      <w:r>
        <w:rPr>
          <w:rFonts w:hint="eastAsia" w:ascii="宋体" w:hAnsi="宋体" w:cs="宋体"/>
          <w:color w:val="auto"/>
          <w:sz w:val="24"/>
          <w:szCs w:val="24"/>
          <w:highlight w:val="white"/>
        </w:rPr>
        <w:t xml:space="preserve">。任何一方因违反保密义务而给另一方造成损失的，应负相应的赔偿责任。无论合同是否变更、解除或终止，合同的保密条款不受其限制而继续有效，双方都应继续承担保密条款约定的保密义务</w:t>
      </w:r>
      <w:r>
        <w:rPr>
          <w:rFonts w:hint="eastAsia" w:ascii="宋体" w:hAnsi="宋体" w:cs="宋体"/>
          <w:color w:val="auto"/>
          <w:sz w:val="24"/>
          <w:szCs w:val="24"/>
          <w:highlight w:val="white"/>
          <w:lang w:eastAsia="zh-CN"/>
        </w:rPr>
        <w:t xml:space="preserve">。</w:t>
      </w:r>
      <w:r>
        <w:rPr>
          <w:highlight w:val="white"/>
        </w:rPr>
      </w:r>
    </w:p>
    <w:p>
      <w:pPr>
        <w:jc w:val="left"/>
        <w:spacing w:line="400" w:lineRule="exact"/>
        <w:rPr>
          <w:rFonts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九</w:t>
      </w:r>
      <w:r>
        <w:rPr>
          <w:rFonts w:hint="eastAsia" w:ascii="宋体" w:hAnsi="宋体" w:cs="宋体"/>
          <w:b/>
          <w:bCs/>
          <w:color w:val="auto"/>
          <w:sz w:val="24"/>
          <w:szCs w:val="24"/>
          <w:highlight w:val="white"/>
          <w:lang w:val="zh-CN"/>
        </w:rPr>
        <w:t xml:space="preserve">、不可抗力</w:t>
      </w:r>
      <w:r>
        <w:rPr>
          <w:highlight w:val="white"/>
        </w:rPr>
      </w:r>
    </w:p>
    <w:p>
      <w:pPr>
        <w:ind w:firstLine="480"/>
        <w:jc w:val="left"/>
        <w:spacing w:line="400" w:lineRule="exact"/>
        <w:rPr>
          <w:rFonts w:ascii="宋体" w:hAnsi="宋体" w:cs="宋体"/>
          <w:color w:val="auto"/>
          <w:sz w:val="24"/>
          <w:szCs w:val="24"/>
          <w:highlight w:val="white"/>
        </w:rPr>
      </w:pPr>
      <w:r>
        <w:rPr>
          <w:rFonts w:ascii="宋体" w:hAnsi="宋体" w:cs="宋体"/>
          <w:color w:val="auto"/>
          <w:sz w:val="24"/>
          <w:szCs w:val="24"/>
          <w:highlight w:val="white"/>
        </w:rPr>
        <w:t xml:space="preserve">1.因不可抗力不能履行合同的，根据不可抗力的影响，部分或者全部免除责任。但合同一方迟延履行后发生不可抗力的，不能免除责任。</w:t>
      </w:r>
      <w:r>
        <w:rPr>
          <w:highlight w:val="white"/>
        </w:rPr>
      </w:r>
    </w:p>
    <w:p>
      <w:pPr>
        <w:ind w:firstLine="480"/>
        <w:jc w:val="left"/>
        <w:spacing w:line="400" w:lineRule="exact"/>
        <w:rPr>
          <w:rFonts w:ascii="宋体" w:hAnsi="宋体" w:cs="宋体"/>
          <w:color w:val="auto"/>
          <w:sz w:val="24"/>
          <w:szCs w:val="24"/>
          <w:highlight w:val="white"/>
        </w:rPr>
      </w:pPr>
      <w:r>
        <w:rPr>
          <w:rFonts w:ascii="宋体" w:hAnsi="宋体" w:cs="宋体"/>
          <w:color w:val="auto"/>
          <w:sz w:val="24"/>
          <w:szCs w:val="24"/>
          <w:highlight w:val="white"/>
        </w:rPr>
        <w:t xml:space="preserve">2.合同一方因不可抗力不能履行合同的，应当及时通知对方，以减轻可能给对方造成的损失，并应当在合理期限内提供证明。</w:t>
      </w:r>
      <w:r>
        <w:rPr>
          <w:highlight w:val="white"/>
        </w:rPr>
      </w:r>
    </w:p>
    <w:p>
      <w:pPr>
        <w:jc w:val="left"/>
        <w:spacing w:line="400" w:lineRule="exact"/>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十</w:t>
      </w:r>
      <w:r>
        <w:rPr>
          <w:rFonts w:hint="eastAsia" w:ascii="宋体" w:hAnsi="宋体" w:cs="宋体"/>
          <w:b/>
          <w:bCs/>
          <w:color w:val="auto"/>
          <w:sz w:val="24"/>
          <w:szCs w:val="24"/>
          <w:highlight w:val="white"/>
          <w:lang w:val="zh-CN"/>
        </w:rPr>
        <w:t xml:space="preserve">、合同的解除和转让</w:t>
      </w:r>
      <w:r>
        <w:rPr>
          <w:highlight w:val="white"/>
        </w:rPr>
      </w:r>
    </w:p>
    <w:p>
      <w:pPr>
        <w:ind w:firstLine="480"/>
        <w:jc w:val="left"/>
        <w:spacing w:line="400" w:lineRule="exact"/>
        <w:rPr>
          <w:rFonts w:ascii="宋体" w:hAnsi="宋体" w:cs="宋体"/>
          <w:color w:val="auto"/>
          <w:sz w:val="24"/>
          <w:szCs w:val="24"/>
          <w:highlight w:val="white"/>
        </w:rPr>
      </w:pPr>
      <w:r>
        <w:rPr>
          <w:rFonts w:ascii="宋体" w:hAnsi="宋体" w:cs="宋体"/>
          <w:color w:val="auto"/>
          <w:sz w:val="24"/>
          <w:szCs w:val="24"/>
          <w:highlight w:val="white"/>
        </w:rPr>
        <w:t xml:space="preserve">1.甲方和乙方协商一致，可以解除合同。</w:t>
      </w:r>
      <w:r>
        <w:rPr>
          <w:highlight w:val="white"/>
        </w:rPr>
      </w:r>
    </w:p>
    <w:p>
      <w:pPr>
        <w:ind w:firstLine="480"/>
        <w:jc w:val="left"/>
        <w:spacing w:line="400" w:lineRule="exact"/>
        <w:rPr>
          <w:rFonts w:ascii="宋体" w:hAnsi="宋体" w:cs="宋体"/>
          <w:color w:val="auto"/>
          <w:sz w:val="24"/>
          <w:szCs w:val="24"/>
          <w:highlight w:val="white"/>
        </w:rPr>
      </w:pPr>
      <w:r>
        <w:rPr>
          <w:rFonts w:ascii="宋体" w:hAnsi="宋体" w:cs="宋体"/>
          <w:color w:val="auto"/>
          <w:sz w:val="24"/>
          <w:szCs w:val="24"/>
          <w:highlight w:val="white"/>
        </w:rPr>
        <w:t xml:space="preserve">2.有下列情形之一，合同一方可以解除合同：</w:t>
      </w:r>
      <w:r>
        <w:rPr>
          <w:highlight w:val="white"/>
        </w:rPr>
      </w:r>
    </w:p>
    <w:p>
      <w:pPr>
        <w:ind w:firstLine="480"/>
        <w:jc w:val="left"/>
        <w:spacing w:line="40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2.1</w:t>
      </w:r>
      <w:r>
        <w:rPr>
          <w:rFonts w:ascii="宋体" w:hAnsi="宋体" w:cs="宋体"/>
          <w:color w:val="auto"/>
          <w:sz w:val="24"/>
          <w:szCs w:val="24"/>
          <w:highlight w:val="white"/>
        </w:rPr>
        <w:t xml:space="preserve">因不可抗力致使不能实现合同目的，未受不可抗力影响的一方有权解除合同；</w:t>
      </w:r>
      <w:r>
        <w:rPr>
          <w:highlight w:val="white"/>
        </w:rPr>
      </w:r>
    </w:p>
    <w:p>
      <w:pPr>
        <w:ind w:firstLine="480"/>
        <w:jc w:val="left"/>
        <w:spacing w:line="40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2.2</w:t>
      </w:r>
      <w:r>
        <w:rPr>
          <w:rFonts w:ascii="宋体" w:hAnsi="宋体" w:cs="宋体"/>
          <w:color w:val="auto"/>
          <w:sz w:val="24"/>
          <w:szCs w:val="24"/>
          <w:highlight w:val="white"/>
        </w:rPr>
        <w:t xml:space="preserve">因合同一方违约导致合同不能履行，另一方有权解除合同。</w:t>
      </w:r>
      <w:r>
        <w:rPr>
          <w:highlight w:val="white"/>
        </w:rPr>
      </w:r>
    </w:p>
    <w:p>
      <w:pPr>
        <w:ind w:firstLine="480"/>
        <w:jc w:val="left"/>
        <w:spacing w:line="400" w:lineRule="exact"/>
        <w:rPr>
          <w:rFonts w:ascii="宋体" w:hAnsi="宋体" w:cs="宋体"/>
          <w:color w:val="auto"/>
          <w:sz w:val="24"/>
          <w:szCs w:val="24"/>
          <w:highlight w:val="white"/>
        </w:rPr>
      </w:pPr>
      <w:r>
        <w:rPr>
          <w:rFonts w:ascii="宋体" w:hAnsi="宋体" w:cs="宋体"/>
          <w:color w:val="auto"/>
          <w:sz w:val="24"/>
          <w:szCs w:val="24"/>
          <w:highlight w:val="white"/>
        </w:rPr>
        <w:t xml:space="preserve">3.有权解除合同的一方，应当在违约事实或不可抗力发生之后三十天内书面通知对方提出解除合同，合同在书面通知到达对方时解除。</w:t>
      </w:r>
      <w:r>
        <w:rPr>
          <w:highlight w:val="white"/>
        </w:rPr>
      </w:r>
    </w:p>
    <w:p>
      <w:pPr>
        <w:ind w:firstLine="480"/>
        <w:jc w:val="left"/>
        <w:spacing w:line="400" w:lineRule="exact"/>
        <w:rPr>
          <w:rFonts w:ascii="宋体" w:hAnsi="宋体" w:cs="宋体"/>
          <w:color w:val="auto"/>
          <w:sz w:val="24"/>
          <w:szCs w:val="24"/>
          <w:highlight w:val="white"/>
        </w:rPr>
      </w:pPr>
      <w:r>
        <w:rPr>
          <w:rFonts w:ascii="宋体" w:hAnsi="宋体" w:cs="宋体"/>
          <w:color w:val="auto"/>
          <w:sz w:val="24"/>
          <w:szCs w:val="24"/>
          <w:highlight w:val="white"/>
        </w:rPr>
        <w:t xml:space="preserve">4.合同的部分和全部都不得转让。</w:t>
      </w:r>
      <w:r>
        <w:rPr>
          <w:highlight w:val="white"/>
        </w:rPr>
      </w:r>
    </w:p>
    <w:p>
      <w:pPr>
        <w:jc w:val="left"/>
        <w:spacing w:line="400" w:lineRule="exact"/>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十一、补充条款：</w:t>
      </w:r>
      <w:r>
        <w:rPr>
          <w:highlight w:val="white"/>
        </w:rPr>
      </w:r>
    </w:p>
    <w:p>
      <w:pPr>
        <w:jc w:val="left"/>
        <w:spacing w:line="400" w:lineRule="exact"/>
        <w:rPr>
          <w:rFonts w:ascii="宋体" w:hAnsi="宋体" w:cs="宋体"/>
          <w:color w:val="auto"/>
          <w:sz w:val="24"/>
          <w:szCs w:val="24"/>
          <w:highlight w:val="white"/>
        </w:rPr>
      </w:pPr>
      <w:r>
        <w:rPr>
          <w:rFonts w:hint="eastAsia" w:ascii="宋体" w:hAnsi="宋体" w:cs="宋体"/>
          <w:color w:val="auto"/>
          <w:sz w:val="24"/>
          <w:highlight w:val="white"/>
        </w:rPr>
        <w:t xml:space="preserve">    </w:t>
      </w:r>
      <w:r>
        <w:rPr>
          <w:rFonts w:hint="eastAsia" w:ascii="宋体" w:hAnsi="宋体" w:cs="宋体"/>
          <w:color w:val="auto"/>
          <w:sz w:val="24"/>
          <w:highlight w:val="white"/>
          <w:u w:val="single"/>
        </w:rPr>
        <w:t xml:space="preserve">如有，签订合同时，双方协商。 </w:t>
      </w:r>
      <w:r>
        <w:rPr>
          <w:highlight w:val="white"/>
        </w:rPr>
      </w:r>
    </w:p>
    <w:p>
      <w:pPr>
        <w:jc w:val="left"/>
        <w:spacing w:line="400" w:lineRule="exact"/>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十二、其他 </w:t>
      </w:r>
      <w:r>
        <w:rPr>
          <w:highlight w:val="white"/>
        </w:rPr>
      </w:r>
    </w:p>
    <w:p>
      <w:pPr>
        <w:ind w:firstLine="480"/>
        <w:jc w:val="left"/>
        <w:spacing w:line="4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w:t>
      </w:r>
      <w:r>
        <w:rPr>
          <w:rFonts w:ascii="宋体" w:hAnsi="宋体" w:cs="宋体"/>
          <w:color w:val="auto"/>
          <w:sz w:val="24"/>
          <w:szCs w:val="24"/>
          <w:highlight w:val="whit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cs="宋体"/>
          <w:color w:val="auto"/>
          <w:sz w:val="24"/>
          <w:szCs w:val="24"/>
          <w:highlight w:val="white"/>
          <w:lang w:eastAsia="zh-CN"/>
        </w:rPr>
        <w:t xml:space="preserve">。</w:t>
      </w:r>
      <w:r>
        <w:rPr>
          <w:highlight w:val="white"/>
        </w:rPr>
      </w:r>
    </w:p>
    <w:p>
      <w:pPr>
        <w:ind w:firstLine="480"/>
        <w:jc w:val="left"/>
        <w:spacing w:line="400" w:lineRule="exact"/>
        <w:rPr>
          <w:rFonts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ascii="宋体" w:hAnsi="宋体" w:cs="宋体"/>
          <w:color w:val="auto"/>
          <w:sz w:val="24"/>
          <w:szCs w:val="24"/>
          <w:highlight w:val="white"/>
        </w:rPr>
        <w:t xml:space="preserve">.本合同未尽之处双方协商解决；如协商不成，双方同意由</w:t>
      </w:r>
      <w:r>
        <w:rPr>
          <w:rFonts w:hint="eastAsia" w:ascii="宋体" w:hAnsi="宋体" w:cs="宋体"/>
          <w:color w:val="auto"/>
          <w:sz w:val="24"/>
          <w:szCs w:val="24"/>
          <w:highlight w:val="white"/>
          <w:lang w:eastAsia="zh-CN"/>
        </w:rPr>
        <w:t xml:space="preserve">甲方所在地有管辖权的人民法院管辖</w:t>
      </w:r>
      <w:r>
        <w:rPr>
          <w:rFonts w:ascii="宋体" w:hAnsi="宋体" w:cs="宋体"/>
          <w:color w:val="auto"/>
          <w:sz w:val="24"/>
          <w:szCs w:val="24"/>
          <w:highlight w:val="white"/>
        </w:rPr>
        <w:t xml:space="preserve">。</w:t>
      </w:r>
      <w:r>
        <w:rPr>
          <w:highlight w:val="white"/>
        </w:rPr>
      </w:r>
    </w:p>
    <w:p>
      <w:pPr>
        <w:jc w:val="left"/>
        <w:spacing w:line="400" w:lineRule="exact"/>
        <w:rPr>
          <w:rFonts w:ascii="宋体" w:hAnsi="宋体" w:cs="宋体"/>
          <w:b/>
          <w:color w:val="auto"/>
          <w:sz w:val="24"/>
          <w:szCs w:val="24"/>
          <w:highlight w:val="white"/>
        </w:rPr>
      </w:pPr>
      <w:r>
        <w:rPr>
          <w:rFonts w:hint="eastAsia" w:ascii="宋体" w:hAnsi="宋体" w:cs="宋体"/>
          <w:b/>
          <w:bCs/>
          <w:color w:val="auto"/>
          <w:sz w:val="24"/>
          <w:szCs w:val="24"/>
          <w:highlight w:val="white"/>
          <w:lang w:val="zh-CN"/>
        </w:rPr>
        <w:t xml:space="preserve">十</w:t>
      </w:r>
      <w:r>
        <w:rPr>
          <w:rFonts w:hint="eastAsia" w:ascii="宋体" w:hAnsi="宋体" w:cs="宋体"/>
          <w:b/>
          <w:bCs/>
          <w:color w:val="auto"/>
          <w:sz w:val="24"/>
          <w:szCs w:val="24"/>
          <w:highlight w:val="white"/>
        </w:rPr>
        <w:t xml:space="preserve">三 </w:t>
      </w:r>
      <w:r>
        <w:rPr>
          <w:rFonts w:hint="eastAsia" w:ascii="宋体" w:hAnsi="宋体" w:cs="宋体"/>
          <w:b/>
          <w:bCs/>
          <w:color w:val="auto"/>
          <w:sz w:val="24"/>
          <w:szCs w:val="24"/>
          <w:highlight w:val="white"/>
          <w:lang w:val="zh-CN"/>
        </w:rPr>
        <w:t xml:space="preserve">、</w:t>
      </w:r>
      <w:r>
        <w:rPr>
          <w:rFonts w:hint="eastAsia" w:ascii="宋体" w:hAnsi="宋体" w:cs="宋体"/>
          <w:b/>
          <w:color w:val="auto"/>
          <w:sz w:val="24"/>
          <w:szCs w:val="24"/>
          <w:highlight w:val="white"/>
        </w:rPr>
        <w:t xml:space="preserve">合同生效</w:t>
      </w:r>
      <w:r>
        <w:rPr>
          <w:highlight w:val="white"/>
        </w:rPr>
      </w:r>
    </w:p>
    <w:p>
      <w:pPr>
        <w:ind w:firstLine="480"/>
        <w:jc w:val="left"/>
        <w:spacing w:line="400" w:lineRule="exact"/>
        <w:rPr>
          <w:rFonts w:ascii="宋体" w:hAnsi="宋体" w:cs="宋体"/>
          <w:bCs/>
          <w:color w:val="auto"/>
          <w:sz w:val="24"/>
          <w:szCs w:val="24"/>
          <w:highlight w:val="white"/>
        </w:rPr>
      </w:pPr>
      <w:r>
        <w:rPr>
          <w:rFonts w:hint="eastAsia" w:ascii="宋体" w:hAnsi="宋体" w:cs="宋体"/>
          <w:bCs/>
          <w:color w:val="auto"/>
          <w:sz w:val="24"/>
          <w:szCs w:val="24"/>
          <w:highlight w:val="white"/>
        </w:rPr>
        <w:t xml:space="preserve">合同经甲乙双方代表签字</w:t>
      </w:r>
      <w:r>
        <w:rPr>
          <w:rFonts w:hint="eastAsia" w:ascii="宋体" w:hAnsi="宋体" w:cs="宋体"/>
          <w:bCs/>
          <w:color w:val="auto"/>
          <w:sz w:val="24"/>
          <w:szCs w:val="24"/>
          <w:highlight w:val="white"/>
          <w:lang w:val="en-US" w:eastAsia="zh-CN"/>
        </w:rPr>
        <w:t xml:space="preserve">并</w:t>
      </w:r>
      <w:r>
        <w:rPr>
          <w:rFonts w:hint="eastAsia" w:ascii="宋体" w:hAnsi="宋体" w:cs="宋体"/>
          <w:bCs/>
          <w:color w:val="auto"/>
          <w:sz w:val="24"/>
          <w:szCs w:val="24"/>
          <w:highlight w:val="white"/>
          <w:lang w:eastAsia="zh-CN"/>
        </w:rPr>
        <w:t xml:space="preserve">加盖公章后生效。合同须在合同签订后2个工作日内</w:t>
      </w:r>
      <w:r>
        <w:rPr>
          <w:rFonts w:hint="eastAsia" w:ascii="宋体" w:hAnsi="宋体" w:cs="宋体"/>
          <w:bCs/>
          <w:color w:val="auto"/>
          <w:sz w:val="24"/>
          <w:szCs w:val="24"/>
          <w:highlight w:val="white"/>
          <w:lang w:val="en-US" w:eastAsia="zh-CN"/>
        </w:rPr>
        <w:t xml:space="preserve">在苏采云系统内</w:t>
      </w:r>
      <w:r>
        <w:rPr>
          <w:rFonts w:hint="eastAsia" w:ascii="宋体" w:hAnsi="宋体" w:cs="宋体"/>
          <w:bCs/>
          <w:color w:val="auto"/>
          <w:sz w:val="24"/>
          <w:szCs w:val="24"/>
          <w:highlight w:val="white"/>
          <w:lang w:eastAsia="zh-CN"/>
        </w:rPr>
        <w:t xml:space="preserve">完成</w:t>
      </w:r>
      <w:r>
        <w:rPr>
          <w:rFonts w:hint="eastAsia" w:ascii="宋体" w:hAnsi="宋体" w:cs="宋体"/>
          <w:bCs/>
          <w:color w:val="auto"/>
          <w:sz w:val="24"/>
          <w:szCs w:val="24"/>
          <w:highlight w:val="white"/>
        </w:rPr>
        <w:t xml:space="preserve">备案。</w:t>
      </w:r>
      <w:r>
        <w:rPr>
          <w:highlight w:val="white"/>
        </w:rPr>
      </w:r>
    </w:p>
    <w:p>
      <w:pPr>
        <w:jc w:val="left"/>
        <w:spacing w:line="400" w:lineRule="exact"/>
        <w:rPr>
          <w:rFonts w:ascii="宋体" w:hAnsi="宋体" w:cs="宋体"/>
          <w:b/>
          <w:color w:val="auto"/>
          <w:sz w:val="24"/>
          <w:szCs w:val="24"/>
          <w:highlight w:val="white"/>
        </w:rPr>
      </w:pPr>
      <w:r>
        <w:rPr>
          <w:rFonts w:hint="eastAsia" w:ascii="宋体" w:hAnsi="宋体" w:cs="宋体"/>
          <w:b/>
          <w:color w:val="auto"/>
          <w:sz w:val="24"/>
          <w:szCs w:val="24"/>
          <w:highlight w:val="white"/>
        </w:rPr>
        <w:t xml:space="preserve">十四、附则</w:t>
      </w:r>
      <w:r>
        <w:rPr>
          <w:highlight w:val="white"/>
        </w:rPr>
      </w:r>
    </w:p>
    <w:p>
      <w:pPr>
        <w:ind w:firstLine="480"/>
        <w:spacing w:line="40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1</w:t>
      </w:r>
      <w:r>
        <w:rPr>
          <w:rFonts w:hint="eastAsia" w:ascii="宋体" w:hAnsi="宋体" w:cs="宋体"/>
          <w:color w:val="auto"/>
          <w:sz w:val="24"/>
          <w:szCs w:val="24"/>
          <w:highlight w:val="white"/>
          <w:lang w:val="zh-CN"/>
        </w:rPr>
        <w:t xml:space="preserve">.</w:t>
      </w:r>
      <w:r>
        <w:rPr>
          <w:rFonts w:hint="eastAsia" w:ascii="宋体" w:hAnsi="宋体" w:cs="宋体"/>
          <w:color w:val="auto"/>
          <w:sz w:val="24"/>
          <w:szCs w:val="24"/>
          <w:highlight w:val="white"/>
        </w:rPr>
        <w:t xml:space="preserve">合同的份数：本合同一式陆份，甲方贰份、乙方贰份、政府采购监督管理部门及采购代理机构各执壹份。</w:t>
      </w:r>
      <w:r>
        <w:rPr>
          <w:highlight w:val="white"/>
        </w:rPr>
      </w:r>
    </w:p>
    <w:p>
      <w:pPr>
        <w:ind w:firstLine="480"/>
        <w:jc w:val="left"/>
        <w:spacing w:line="40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2.本合同文件使用中文书写、解释和说明。 </w:t>
      </w:r>
      <w:r>
        <w:rPr>
          <w:highlight w:val="white"/>
        </w:rPr>
      </w:r>
    </w:p>
    <w:p>
      <w:pPr>
        <w:ind w:firstLine="480"/>
        <w:jc w:val="left"/>
        <w:spacing w:line="40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3.本合同履行过程中产生的纪要、协议以及成交通知书、投标文件和采购文件为本合同的附件，与合同具有同等效力。</w:t>
      </w:r>
      <w:r>
        <w:rPr>
          <w:highlight w:val="white"/>
        </w:rPr>
      </w:r>
    </w:p>
    <w:p>
      <w:pPr>
        <w:ind w:firstLine="480"/>
        <w:jc w:val="left"/>
        <w:spacing w:line="40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4</w:t>
      </w:r>
      <w:r>
        <w:rPr>
          <w:rFonts w:hint="eastAsia" w:ascii="宋体" w:hAnsi="宋体" w:cs="宋体"/>
          <w:color w:val="auto"/>
          <w:sz w:val="24"/>
          <w:szCs w:val="24"/>
          <w:highlight w:val="white"/>
          <w:lang w:val="zh-CN"/>
        </w:rPr>
        <w:t xml:space="preserve">.</w:t>
      </w:r>
      <w:r>
        <w:rPr>
          <w:rFonts w:hint="eastAsia" w:ascii="宋体" w:hAnsi="宋体" w:cs="宋体"/>
          <w:color w:val="auto"/>
          <w:sz w:val="24"/>
          <w:szCs w:val="24"/>
          <w:highlight w:val="white"/>
        </w:rPr>
        <w:t xml:space="preserve">未尽事宜，按《中华人民共和国民法典》、《中华人民共和国政府采购法》及其他有关的法律法规的规定执行。在执行过程中双方在不违背本合同和采购文件的原则下协商解决， 协商结果以书面形式盖章记录在案，作为本合同的附件，与本合同具有同等效力。</w:t>
      </w:r>
      <w:r>
        <w:rPr>
          <w:highlight w:val="white"/>
        </w:rPr>
      </w:r>
    </w:p>
    <w:p>
      <w:pPr>
        <w:spacing w:line="400" w:lineRule="exact"/>
        <w:rPr>
          <w:rFonts w:ascii="宋体" w:hAnsi="宋体" w:cs="宋体"/>
          <w:color w:val="auto"/>
          <w:sz w:val="24"/>
          <w:highlight w:val="white"/>
        </w:rPr>
      </w:pPr>
      <w:r>
        <w:rPr>
          <w:rFonts w:ascii="宋体" w:hAnsi="宋体" w:cs="宋体"/>
          <w:color w:val="auto"/>
          <w:sz w:val="24"/>
          <w:highlight w:val="white"/>
        </w:rPr>
      </w:r>
      <w:r>
        <w:rPr>
          <w:highlight w:val="white"/>
        </w:rPr>
      </w:r>
    </w:p>
    <w:p>
      <w:pPr>
        <w:spacing w:line="400" w:lineRule="exact"/>
        <w:rPr>
          <w:rFonts w:ascii="宋体" w:hAnsi="宋体" w:cs="宋体"/>
          <w:color w:val="auto"/>
          <w:sz w:val="24"/>
          <w:highlight w:val="white"/>
        </w:rPr>
      </w:pPr>
      <w:r>
        <w:rPr>
          <w:rFonts w:hint="eastAsia" w:ascii="宋体" w:hAnsi="宋体" w:cs="宋体"/>
          <w:color w:val="auto"/>
          <w:sz w:val="24"/>
          <w:highlight w:val="white"/>
        </w:rPr>
        <w:t xml:space="preserve">甲方（公章）：                                乙方（公章）：</w:t>
      </w:r>
      <w:r>
        <w:rPr>
          <w:highlight w:val="white"/>
        </w:rPr>
      </w:r>
    </w:p>
    <w:p>
      <w:pPr>
        <w:spacing w:line="400" w:lineRule="exact"/>
        <w:rPr>
          <w:rFonts w:ascii="宋体" w:hAnsi="宋体" w:cs="宋体"/>
          <w:color w:val="auto"/>
          <w:sz w:val="24"/>
          <w:highlight w:val="white"/>
        </w:rPr>
      </w:pPr>
      <w:r>
        <w:rPr>
          <w:rFonts w:hint="eastAsia" w:ascii="宋体" w:hAnsi="宋体" w:cs="宋体"/>
          <w:color w:val="auto"/>
          <w:sz w:val="24"/>
          <w:highlight w:val="white"/>
        </w:rPr>
        <w:t xml:space="preserve">法定代表人或授权代表                         法定代表人或授权代表</w:t>
      </w:r>
      <w:r>
        <w:rPr>
          <w:highlight w:val="white"/>
        </w:rPr>
      </w:r>
    </w:p>
    <w:p>
      <w:pPr>
        <w:spacing w:line="400" w:lineRule="exact"/>
        <w:rPr>
          <w:rFonts w:ascii="宋体" w:hAnsi="宋体" w:cs="宋体"/>
          <w:color w:val="auto"/>
          <w:sz w:val="24"/>
          <w:highlight w:val="white"/>
        </w:rPr>
      </w:pPr>
      <w:r>
        <w:rPr>
          <w:rFonts w:hint="eastAsia" w:ascii="宋体" w:hAnsi="宋体" w:cs="宋体"/>
          <w:color w:val="auto"/>
          <w:sz w:val="24"/>
          <w:highlight w:val="white"/>
        </w:rPr>
        <w:t xml:space="preserve">（签字或盖章）：                             （签字或盖章）： </w:t>
      </w:r>
      <w:r>
        <w:rPr>
          <w:highlight w:val="white"/>
        </w:rPr>
      </w:r>
    </w:p>
    <w:p>
      <w:pPr>
        <w:spacing w:line="400" w:lineRule="exact"/>
        <w:tabs>
          <w:tab w:val="left" w:pos="8930" w:leader="none"/>
          <w:tab w:val="left" w:pos="9306" w:leader="none"/>
        </w:tabs>
        <w:rPr>
          <w:rFonts w:ascii="宋体" w:hAnsi="宋体" w:cs="宋体"/>
          <w:b/>
          <w:bCs/>
          <w:color w:val="auto"/>
          <w:sz w:val="24"/>
          <w:szCs w:val="24"/>
          <w:highlight w:val="white"/>
        </w:rPr>
      </w:pPr>
      <w:r>
        <w:rPr>
          <w:rFonts w:hint="eastAsia" w:ascii="宋体" w:hAnsi="宋体" w:cs="宋体"/>
          <w:color w:val="auto"/>
          <w:sz w:val="24"/>
          <w:highlight w:val="white"/>
        </w:rPr>
        <w:t xml:space="preserve">签约日期：                                   签约日期：</w:t>
      </w:r>
      <w:r>
        <w:rPr>
          <w:highlight w:val="white"/>
        </w:rPr>
      </w:r>
    </w:p>
    <w:p>
      <w:pPr>
        <w:spacing w:line="400" w:lineRule="exact"/>
        <w:tabs>
          <w:tab w:val="left" w:pos="8930" w:leader="none"/>
          <w:tab w:val="left" w:pos="9306" w:leader="none"/>
        </w:tabs>
        <w:rPr>
          <w:rFonts w:ascii="宋体" w:hAnsi="宋体" w:cs="宋体"/>
          <w:b/>
          <w:bCs/>
          <w:color w:val="auto"/>
          <w:sz w:val="24"/>
          <w:szCs w:val="24"/>
          <w:highlight w:val="white"/>
        </w:rPr>
      </w:pPr>
      <w:r>
        <w:rPr>
          <w:rFonts w:ascii="宋体" w:hAnsi="宋体" w:cs="宋体"/>
          <w:b/>
          <w:bCs/>
          <w:color w:val="auto"/>
          <w:sz w:val="24"/>
          <w:szCs w:val="24"/>
          <w:highlight w:val="white"/>
        </w:rPr>
      </w:r>
      <w:r>
        <w:rPr>
          <w:highlight w:val="white"/>
        </w:rPr>
      </w:r>
    </w:p>
    <w:p>
      <w:pPr>
        <w:spacing w:line="400" w:lineRule="exact"/>
        <w:tabs>
          <w:tab w:val="left" w:pos="8930" w:leader="none"/>
          <w:tab w:val="left" w:pos="9306" w:leader="none"/>
        </w:tabs>
        <w:rPr>
          <w:rFonts w:ascii="宋体" w:hAnsi="宋体" w:cs="宋体"/>
          <w:b/>
          <w:bCs/>
          <w:color w:val="auto"/>
          <w:sz w:val="24"/>
          <w:szCs w:val="24"/>
          <w:highlight w:val="white"/>
        </w:rPr>
      </w:pPr>
      <w:r>
        <w:rPr>
          <w:rFonts w:ascii="宋体" w:hAnsi="宋体" w:cs="宋体"/>
          <w:b/>
          <w:bCs/>
          <w:color w:val="auto"/>
          <w:sz w:val="24"/>
          <w:szCs w:val="24"/>
          <w:highlight w:val="white"/>
        </w:rPr>
      </w:r>
      <w:r>
        <w:rPr>
          <w:highlight w:val="white"/>
        </w:rPr>
      </w:r>
    </w:p>
    <w:p>
      <w:pPr>
        <w:spacing w:line="400" w:lineRule="exact"/>
        <w:tabs>
          <w:tab w:val="left" w:pos="8930" w:leader="none"/>
          <w:tab w:val="left" w:pos="9306" w:leader="none"/>
        </w:tabs>
        <w:rPr>
          <w:rFonts w:ascii="宋体" w:hAnsi="宋体" w:cs="宋体"/>
          <w:b/>
          <w:bCs/>
          <w:color w:val="auto"/>
          <w:sz w:val="24"/>
          <w:szCs w:val="24"/>
          <w:highlight w:val="white"/>
        </w:rPr>
      </w:pPr>
      <w:r>
        <w:rPr>
          <w:rFonts w:ascii="宋体" w:hAnsi="宋体" w:cs="宋体"/>
          <w:b/>
          <w:bCs/>
          <w:color w:val="auto"/>
          <w:sz w:val="24"/>
          <w:szCs w:val="24"/>
          <w:highlight w:val="white"/>
        </w:rPr>
      </w:r>
      <w:r>
        <w:rPr>
          <w:highlight w:val="white"/>
        </w:rPr>
      </w:r>
    </w:p>
    <w:p>
      <w:pPr>
        <w:spacing w:line="400" w:lineRule="exact"/>
        <w:tabs>
          <w:tab w:val="left" w:pos="8930" w:leader="none"/>
          <w:tab w:val="left" w:pos="9306" w:leader="none"/>
        </w:tabs>
        <w:rPr>
          <w:rFonts w:ascii="宋体" w:hAnsi="宋体" w:cs="宋体"/>
          <w:b/>
          <w:bCs/>
          <w:color w:val="auto"/>
          <w:sz w:val="24"/>
          <w:szCs w:val="24"/>
          <w:highlight w:val="white"/>
        </w:rPr>
      </w:pPr>
      <w:r>
        <w:rPr>
          <w:rFonts w:ascii="宋体" w:hAnsi="宋体" w:cs="宋体"/>
          <w:b/>
          <w:bCs/>
          <w:color w:val="auto"/>
          <w:sz w:val="24"/>
          <w:szCs w:val="24"/>
          <w:highlight w:val="white"/>
        </w:rPr>
      </w:r>
      <w:r>
        <w:rPr>
          <w:highlight w:val="white"/>
        </w:rPr>
      </w:r>
    </w:p>
    <w:p>
      <w:pPr>
        <w:spacing w:line="400" w:lineRule="exact"/>
        <w:tabs>
          <w:tab w:val="left" w:pos="8930" w:leader="none"/>
          <w:tab w:val="left" w:pos="9306" w:leader="none"/>
        </w:tabs>
        <w:rPr>
          <w:rFonts w:ascii="宋体" w:hAnsi="宋体" w:cs="宋体"/>
          <w:b/>
          <w:bCs/>
          <w:color w:val="auto"/>
          <w:sz w:val="24"/>
          <w:szCs w:val="24"/>
          <w:highlight w:val="white"/>
        </w:rPr>
      </w:pPr>
      <w:r>
        <w:rPr>
          <w:rFonts w:ascii="宋体" w:hAnsi="宋体" w:cs="宋体"/>
          <w:b/>
          <w:bCs/>
          <w:color w:val="auto"/>
          <w:sz w:val="24"/>
          <w:szCs w:val="24"/>
          <w:highlight w:val="white"/>
        </w:rPr>
      </w:r>
      <w:r>
        <w:rPr>
          <w:highlight w:val="white"/>
        </w:rPr>
      </w:r>
    </w:p>
    <w:p>
      <w:pPr>
        <w:spacing w:line="400" w:lineRule="exact"/>
        <w:tabs>
          <w:tab w:val="left" w:pos="8930" w:leader="none"/>
          <w:tab w:val="left" w:pos="9306" w:leader="none"/>
        </w:tabs>
        <w:rPr>
          <w:rFonts w:ascii="宋体" w:hAnsi="宋体" w:cs="宋体"/>
          <w:b/>
          <w:bCs/>
          <w:color w:val="auto"/>
          <w:sz w:val="24"/>
          <w:szCs w:val="24"/>
          <w:highlight w:val="white"/>
        </w:rPr>
      </w:pPr>
      <w:r>
        <w:rPr>
          <w:rFonts w:ascii="宋体" w:hAnsi="宋体" w:cs="宋体"/>
          <w:b/>
          <w:bCs/>
          <w:color w:val="auto"/>
          <w:sz w:val="24"/>
          <w:szCs w:val="24"/>
          <w:highlight w:val="white"/>
        </w:rPr>
      </w:r>
      <w:r>
        <w:rPr>
          <w:highlight w:val="white"/>
        </w:rPr>
      </w:r>
    </w:p>
    <w:p>
      <w:pPr>
        <w:spacing w:line="400" w:lineRule="exact"/>
        <w:tabs>
          <w:tab w:val="left" w:pos="8930" w:leader="none"/>
          <w:tab w:val="left" w:pos="9306" w:leader="none"/>
        </w:tabs>
        <w:rPr>
          <w:rFonts w:ascii="宋体" w:hAnsi="宋体" w:cs="宋体"/>
          <w:b/>
          <w:bCs/>
          <w:color w:val="auto"/>
          <w:sz w:val="24"/>
          <w:szCs w:val="24"/>
          <w:highlight w:val="white"/>
        </w:rPr>
      </w:pPr>
      <w:r>
        <w:rPr>
          <w:rFonts w:ascii="宋体" w:hAnsi="宋体" w:cs="宋体"/>
          <w:b/>
          <w:bCs/>
          <w:color w:val="auto"/>
          <w:sz w:val="24"/>
          <w:szCs w:val="24"/>
          <w:highlight w:val="white"/>
        </w:rPr>
      </w:r>
      <w:r>
        <w:rPr>
          <w:highlight w:val="white"/>
        </w:rPr>
      </w:r>
    </w:p>
    <w:p>
      <w:pPr>
        <w:spacing w:line="400" w:lineRule="exact"/>
        <w:tabs>
          <w:tab w:val="left" w:pos="8930" w:leader="none"/>
          <w:tab w:val="left" w:pos="9306" w:leader="none"/>
        </w:tabs>
        <w:rPr>
          <w:rFonts w:ascii="宋体" w:hAnsi="宋体" w:cs="宋体"/>
          <w:b/>
          <w:bCs/>
          <w:color w:val="auto"/>
          <w:sz w:val="24"/>
          <w:szCs w:val="24"/>
          <w:highlight w:val="white"/>
        </w:rPr>
      </w:pPr>
      <w:r>
        <w:rPr>
          <w:rFonts w:ascii="宋体" w:hAnsi="宋体" w:cs="宋体"/>
          <w:b/>
          <w:bCs/>
          <w:color w:val="auto"/>
          <w:sz w:val="24"/>
          <w:szCs w:val="24"/>
          <w:highlight w:val="white"/>
        </w:rPr>
      </w:r>
      <w:r>
        <w:rPr>
          <w:highlight w:val="white"/>
        </w:rPr>
      </w:r>
    </w:p>
    <w:p>
      <w:pPr>
        <w:jc w:val="left"/>
        <w:spacing w:line="400" w:lineRule="exact"/>
        <w:rPr>
          <w:rFonts w:hint="default" w:ascii="宋体" w:hAnsi="宋体" w:cs="宋体"/>
          <w:bCs/>
          <w:color w:val="auto"/>
          <w:sz w:val="24"/>
          <w:szCs w:val="24"/>
          <w:highlight w:val="white"/>
        </w:rPr>
      </w:pPr>
      <w:r>
        <w:rPr>
          <w:rFonts w:hint="eastAsia" w:ascii="宋体" w:hAnsi="宋体" w:cs="宋体"/>
          <w:b/>
          <w:bCs w:val="0"/>
          <w:color w:val="auto"/>
          <w:sz w:val="24"/>
          <w:szCs w:val="24"/>
          <w:highlight w:val="white"/>
          <w:lang w:val="en-US" w:eastAsia="zh-CN"/>
        </w:rPr>
        <w:t xml:space="preserve">附件1：考核表</w:t>
      </w:r>
      <w:r>
        <w:rPr>
          <w:highlight w:val="white"/>
        </w:rPr>
      </w:r>
    </w:p>
    <w:p>
      <w:pPr>
        <w:jc w:val="center"/>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u w:val="single"/>
        </w:rPr>
        <w:t xml:space="preserve">        </w:t>
      </w:r>
      <w:r>
        <w:rPr>
          <w:rFonts w:hint="eastAsia" w:ascii="宋体" w:hAnsi="宋体" w:eastAsia="宋体" w:cs="宋体"/>
          <w:b/>
          <w:color w:val="auto"/>
          <w:sz w:val="21"/>
          <w:szCs w:val="21"/>
          <w:highlight w:val="white"/>
        </w:rPr>
        <w:t xml:space="preserve">年</w:t>
      </w:r>
      <w:r>
        <w:rPr>
          <w:rFonts w:hint="eastAsia" w:ascii="宋体" w:hAnsi="宋体" w:eastAsia="宋体" w:cs="宋体"/>
          <w:b/>
          <w:color w:val="auto"/>
          <w:sz w:val="21"/>
          <w:szCs w:val="21"/>
          <w:highlight w:val="white"/>
          <w:u w:val="single"/>
        </w:rPr>
        <w:t xml:space="preserve">    </w:t>
      </w:r>
      <w:r>
        <w:rPr>
          <w:rFonts w:hint="eastAsia" w:ascii="宋体" w:hAnsi="宋体" w:eastAsia="宋体" w:cs="宋体"/>
          <w:b/>
          <w:color w:val="auto"/>
          <w:sz w:val="21"/>
          <w:szCs w:val="21"/>
          <w:highlight w:val="white"/>
        </w:rPr>
        <w:t xml:space="preserve">月份</w:t>
      </w:r>
      <w:r>
        <w:rPr>
          <w:rFonts w:hint="eastAsia" w:ascii="宋体" w:hAnsi="宋体" w:eastAsia="宋体" w:cs="宋体"/>
          <w:b/>
          <w:color w:val="auto"/>
          <w:sz w:val="21"/>
          <w:szCs w:val="21"/>
          <w:highlight w:val="white"/>
          <w:u w:val="single"/>
        </w:rPr>
        <w:t xml:space="preserve">        </w:t>
      </w:r>
      <w:r>
        <w:rPr>
          <w:rFonts w:hint="eastAsia" w:ascii="宋体" w:hAnsi="宋体" w:eastAsia="宋体" w:cs="宋体"/>
          <w:b/>
          <w:color w:val="auto"/>
          <w:sz w:val="21"/>
          <w:szCs w:val="21"/>
          <w:highlight w:val="white"/>
        </w:rPr>
        <w:t xml:space="preserve">保安</w:t>
      </w:r>
      <w:r>
        <w:rPr>
          <w:rFonts w:hint="eastAsia" w:ascii="宋体" w:hAnsi="宋体" w:eastAsia="宋体" w:cs="宋体"/>
          <w:b/>
          <w:color w:val="auto"/>
          <w:sz w:val="21"/>
          <w:szCs w:val="21"/>
          <w:highlight w:val="white"/>
          <w:lang w:val="en-US" w:eastAsia="zh-CN"/>
        </w:rPr>
        <w:t xml:space="preserve">公司</w:t>
      </w:r>
      <w:r>
        <w:rPr>
          <w:rFonts w:hint="eastAsia" w:ascii="宋体" w:hAnsi="宋体" w:eastAsia="宋体" w:cs="宋体"/>
          <w:b/>
          <w:color w:val="auto"/>
          <w:sz w:val="21"/>
          <w:szCs w:val="21"/>
          <w:highlight w:val="white"/>
        </w:rPr>
        <w:t xml:space="preserve">考核表</w:t>
      </w:r>
      <w:r>
        <w:rPr>
          <w:highlight w:val="white"/>
        </w:rPr>
      </w:r>
    </w:p>
    <w:tbl>
      <w:tblPr>
        <w:tblStyle w:val="816"/>
        <w:tblW w:w="9744" w:type="dxa"/>
        <w:tblInd w:w="-1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690"/>
        <w:gridCol w:w="720"/>
        <w:gridCol w:w="1351"/>
        <w:gridCol w:w="2730"/>
        <w:gridCol w:w="2290"/>
        <w:gridCol w:w="778"/>
      </w:tblGrid>
      <w:tr>
        <w:trPr>
          <w:trHeight w:val="567"/>
        </w:trPr>
        <w:tc>
          <w:tcPr>
            <w:gridSpan w:val="3"/>
            <w:tcW w:w="2595" w:type="dxa"/>
            <w:vAlign w:val="center"/>
            <w:textDirection w:val="lrTb"/>
            <w:noWrap w:val="false"/>
          </w:tcPr>
          <w:p>
            <w:pPr>
              <w:jc w:val="center"/>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t xml:space="preserve">保安公司（名称）</w:t>
            </w:r>
            <w:r>
              <w:rPr>
                <w:highlight w:val="white"/>
              </w:rPr>
            </w:r>
          </w:p>
        </w:tc>
        <w:tc>
          <w:tcPr>
            <w:gridSpan w:val="4"/>
            <w:tcW w:w="7149" w:type="dxa"/>
            <w:vAlign w:val="center"/>
            <w:textDirection w:val="lrTb"/>
            <w:noWrap w:val="false"/>
          </w:tcPr>
          <w:p>
            <w:pPr>
              <w:jc w:val="center"/>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r>
            <w:r>
              <w:rPr>
                <w:highlight w:val="white"/>
              </w:rPr>
            </w:r>
          </w:p>
        </w:tc>
      </w:tr>
      <w:tr>
        <w:trPr>
          <w:trHeight w:val="387"/>
        </w:trPr>
        <w:tc>
          <w:tcPr>
            <w:gridSpan w:val="2"/>
            <w:tcW w:w="1875" w:type="dxa"/>
            <w:vAlign w:val="center"/>
            <w:textDirection w:val="lrTb"/>
            <w:noWrap w:val="false"/>
          </w:tcPr>
          <w:p>
            <w:pPr>
              <w:jc w:val="center"/>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t xml:space="preserve">考核指标</w:t>
            </w:r>
            <w:r>
              <w:rPr>
                <w:highlight w:val="white"/>
              </w:rPr>
            </w:r>
          </w:p>
        </w:tc>
        <w:tc>
          <w:tcPr>
            <w:tcW w:w="720" w:type="dxa"/>
            <w:vAlign w:val="center"/>
            <w:vMerge w:val="restart"/>
            <w:textDirection w:val="lrTb"/>
            <w:noWrap w:val="false"/>
          </w:tcPr>
          <w:p>
            <w:pPr>
              <w:jc w:val="center"/>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t xml:space="preserve">权重</w:t>
            </w:r>
            <w:r>
              <w:rPr>
                <w:highlight w:val="white"/>
              </w:rPr>
            </w:r>
          </w:p>
        </w:tc>
        <w:tc>
          <w:tcPr>
            <w:gridSpan w:val="3"/>
            <w:tcW w:w="6371" w:type="dxa"/>
            <w:vAlign w:val="center"/>
            <w:vMerge w:val="restart"/>
            <w:textDirection w:val="lrTb"/>
            <w:noWrap w:val="false"/>
          </w:tcPr>
          <w:p>
            <w:pPr>
              <w:jc w:val="center"/>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t xml:space="preserve">考核内容</w:t>
            </w:r>
            <w:r>
              <w:rPr>
                <w:highlight w:val="white"/>
              </w:rPr>
            </w:r>
          </w:p>
        </w:tc>
        <w:tc>
          <w:tcPr>
            <w:tcW w:w="778" w:type="dxa"/>
            <w:vAlign w:val="center"/>
            <w:vMerge w:val="restart"/>
            <w:textDirection w:val="lrTb"/>
            <w:noWrap w:val="false"/>
          </w:tcPr>
          <w:p>
            <w:pPr>
              <w:jc w:val="center"/>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t xml:space="preserve">考核得分</w:t>
            </w:r>
            <w:r>
              <w:rPr>
                <w:highlight w:val="white"/>
              </w:rPr>
            </w:r>
          </w:p>
        </w:tc>
      </w:tr>
      <w:tr>
        <w:trPr>
          <w:trHeight w:val="247"/>
        </w:trPr>
        <w:tc>
          <w:tcPr>
            <w:tcW w:w="1185" w:type="dxa"/>
            <w:vAlign w:val="center"/>
            <w:textDirection w:val="lrTb"/>
            <w:noWrap w:val="false"/>
          </w:tcPr>
          <w:p>
            <w:pPr>
              <w:jc w:val="center"/>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lang w:val="en-US" w:eastAsia="zh-CN"/>
              </w:rPr>
              <w:t xml:space="preserve">一级</w:t>
            </w:r>
            <w:r>
              <w:rPr>
                <w:highlight w:val="white"/>
              </w:rPr>
            </w:r>
          </w:p>
        </w:tc>
        <w:tc>
          <w:tcPr>
            <w:tcW w:w="690" w:type="dxa"/>
            <w:vAlign w:val="center"/>
            <w:textDirection w:val="lrTb"/>
            <w:noWrap w:val="false"/>
          </w:tcPr>
          <w:p>
            <w:pPr>
              <w:jc w:val="center"/>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lang w:val="en-US" w:eastAsia="zh-CN"/>
              </w:rPr>
              <w:t xml:space="preserve">二级</w:t>
            </w:r>
            <w:r>
              <w:rPr>
                <w:highlight w:val="white"/>
              </w:rPr>
            </w:r>
          </w:p>
        </w:tc>
        <w:tc>
          <w:tcPr>
            <w:tcW w:w="720"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gridSpan w:val="3"/>
            <w:tcW w:w="6371"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778"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trHeight w:val="567"/>
        </w:trPr>
        <w:tc>
          <w:tcPr>
            <w:tcW w:w="1185" w:type="dxa"/>
            <w:vAlign w:val="center"/>
            <w:vMerge w:val="restart"/>
            <w:textDirection w:val="lrTb"/>
            <w:noWrap w:val="false"/>
          </w:tcPr>
          <w:p>
            <w:pPr>
              <w:numPr>
                <w:ilvl w:val="0"/>
                <w:numId w:val="0"/>
              </w:numPr>
              <w:jc w:val="both"/>
              <w:rPr>
                <w:rFonts w:hint="eastAsia" w:ascii="宋体" w:hAnsi="宋体" w:eastAsia="宋体" w:cs="宋体"/>
                <w:color w:val="auto"/>
                <w:sz w:val="21"/>
                <w:szCs w:val="21"/>
                <w:highlight w:val="white"/>
              </w:rPr>
            </w:pPr>
            <w:r>
              <w:rPr>
                <w:rFonts w:hint="eastAsia" w:ascii="宋体" w:hAnsi="宋体" w:eastAsia="宋体" w:cs="宋体"/>
                <w:b/>
                <w:color w:val="auto"/>
                <w:sz w:val="21"/>
                <w:szCs w:val="21"/>
                <w:highlight w:val="white"/>
                <w:lang w:val="en-US" w:eastAsia="zh-CN"/>
              </w:rPr>
              <w:t xml:space="preserve">一、保安管理40%</w:t>
            </w:r>
            <w:r>
              <w:rPr>
                <w:highlight w:val="white"/>
              </w:rPr>
            </w:r>
          </w:p>
        </w:tc>
        <w:tc>
          <w:tcPr>
            <w:tcW w:w="690" w:type="dxa"/>
            <w:vAlign w:val="center"/>
            <w:textDirection w:val="lrTb"/>
            <w:noWrap w:val="false"/>
          </w:tcPr>
          <w:p>
            <w:pPr>
              <w:jc w:val="center"/>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lang w:val="en-US" w:eastAsia="zh-CN"/>
              </w:rPr>
              <w:t xml:space="preserve">人员配备</w:t>
            </w:r>
            <w:r>
              <w:rPr>
                <w:highlight w:val="white"/>
              </w:rPr>
            </w:r>
          </w:p>
        </w:tc>
        <w:tc>
          <w:tcPr>
            <w:tcW w:w="72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10</w:t>
            </w:r>
            <w:r>
              <w:rPr>
                <w:highlight w:val="white"/>
              </w:rPr>
            </w:r>
          </w:p>
        </w:tc>
        <w:tc>
          <w:tcPr>
            <w:gridSpan w:val="3"/>
            <w:tcW w:w="6371" w:type="dxa"/>
            <w:vAlign w:val="center"/>
            <w:textDirection w:val="lrTb"/>
            <w:noWrap w:val="false"/>
          </w:tcPr>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落实“双人双岗”，未按规定配齐，每缺</w:t>
            </w:r>
            <w:r>
              <w:rPr>
                <w:rFonts w:hint="eastAsia" w:ascii="宋体" w:hAnsi="宋体" w:eastAsia="宋体" w:cs="宋体"/>
                <w:color w:val="auto"/>
                <w:sz w:val="21"/>
                <w:szCs w:val="21"/>
                <w:highlight w:val="white"/>
              </w:rPr>
              <w:t xml:space="preserve">1人扣</w:t>
            </w:r>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分</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配备的保安人员年龄应小于55周岁，不符合要求每有1人扣2分；保安员应持有保安员证，不符合要求扣5分；定期开展保安人员背景审查、体格检查等工作，不符合要求的保安人员不得指派，每有1名扣5分；</w:t>
            </w:r>
            <w:r>
              <w:rPr>
                <w:rFonts w:hint="eastAsia" w:ascii="宋体" w:hAnsi="宋体" w:eastAsia="宋体" w:cs="宋体"/>
                <w:color w:val="auto"/>
                <w:sz w:val="21"/>
                <w:szCs w:val="21"/>
                <w:highlight w:val="white"/>
              </w:rPr>
              <w:t xml:space="preserve">队员</w:t>
            </w:r>
            <w:r>
              <w:rPr>
                <w:rFonts w:hint="eastAsia" w:ascii="宋体" w:hAnsi="宋体" w:eastAsia="宋体" w:cs="宋体"/>
                <w:color w:val="auto"/>
                <w:sz w:val="21"/>
                <w:szCs w:val="21"/>
                <w:highlight w:val="white"/>
                <w:lang w:val="en-US" w:eastAsia="zh-CN"/>
              </w:rPr>
              <w:t xml:space="preserve">不和睦，</w:t>
            </w:r>
            <w:r>
              <w:rPr>
                <w:rFonts w:hint="eastAsia" w:ascii="宋体" w:hAnsi="宋体" w:eastAsia="宋体" w:cs="宋体"/>
                <w:color w:val="auto"/>
                <w:sz w:val="21"/>
                <w:szCs w:val="21"/>
                <w:highlight w:val="white"/>
              </w:rPr>
              <w:t xml:space="preserve">缺乏团队精神</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rPr>
              <w:t xml:space="preserve">工作互相扯皮造成影响</w:t>
            </w:r>
            <w:r>
              <w:rPr>
                <w:rFonts w:hint="eastAsia" w:ascii="宋体" w:hAnsi="宋体" w:eastAsia="宋体" w:cs="宋体"/>
                <w:color w:val="auto"/>
                <w:sz w:val="21"/>
                <w:szCs w:val="21"/>
                <w:highlight w:val="white"/>
                <w:lang w:val="en-US" w:eastAsia="zh-CN"/>
              </w:rPr>
              <w:t xml:space="preserve">每有1次</w:t>
            </w:r>
            <w:r>
              <w:rPr>
                <w:rFonts w:hint="eastAsia" w:ascii="宋体" w:hAnsi="宋体" w:eastAsia="宋体" w:cs="宋体"/>
                <w:color w:val="auto"/>
                <w:sz w:val="21"/>
                <w:szCs w:val="21"/>
                <w:highlight w:val="white"/>
              </w:rPr>
              <w:t xml:space="preserve">扣2分</w:t>
            </w:r>
            <w:r>
              <w:rPr>
                <w:rFonts w:hint="eastAsia" w:ascii="宋体" w:hAnsi="宋体" w:eastAsia="宋体" w:cs="宋体"/>
                <w:color w:val="auto"/>
                <w:sz w:val="21"/>
                <w:szCs w:val="21"/>
                <w:highlight w:val="white"/>
                <w:lang w:eastAsia="zh-CN"/>
              </w:rPr>
              <w:t xml:space="preserve">。</w:t>
            </w:r>
            <w:r>
              <w:rPr>
                <w:highlight w:val="white"/>
              </w:rPr>
            </w:r>
          </w:p>
        </w:tc>
        <w:tc>
          <w:tcPr>
            <w:tcW w:w="778" w:type="dxa"/>
            <w:vAlign w:val="center"/>
            <w:textDirection w:val="lrTb"/>
            <w:noWrap w:val="false"/>
          </w:tcPr>
          <w:p>
            <w:pPr>
              <w:jc w:val="center"/>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r>
            <w:r>
              <w:rPr>
                <w:highlight w:val="white"/>
              </w:rPr>
            </w:r>
          </w:p>
        </w:tc>
      </w:tr>
      <w:tr>
        <w:trPr>
          <w:trHeight w:val="90"/>
        </w:trPr>
        <w:tc>
          <w:tcPr>
            <w:tcW w:w="1185"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690" w:type="dxa"/>
            <w:vAlign w:val="center"/>
            <w:textDirection w:val="lrTb"/>
            <w:noWrap w:val="false"/>
          </w:tcPr>
          <w:p>
            <w:pPr>
              <w:jc w:val="center"/>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lang w:val="en-US" w:eastAsia="zh-CN"/>
              </w:rPr>
              <w:t xml:space="preserve">装备配置</w:t>
            </w:r>
            <w:r>
              <w:rPr>
                <w:highlight w:val="white"/>
              </w:rPr>
            </w:r>
          </w:p>
        </w:tc>
        <w:tc>
          <w:tcPr>
            <w:tcW w:w="72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8</w:t>
            </w:r>
            <w:r>
              <w:rPr>
                <w:highlight w:val="white"/>
              </w:rPr>
            </w:r>
          </w:p>
        </w:tc>
        <w:tc>
          <w:tcPr>
            <w:gridSpan w:val="3"/>
            <w:tcW w:w="6371" w:type="dxa"/>
            <w:vAlign w:val="center"/>
            <w:textDirection w:val="lrTb"/>
            <w:noWrap w:val="false"/>
          </w:tcPr>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按规定配足、配优装备（八小件）：对讲机、防暴头盔、橡胶棒、钢叉、防护盾牌、防刺背心、防割手套、强光手电，每缺1件扣2分；配备催泪喷雾、金属探测仪，每缺1件扣2分；建立装备使用保管制度，无制度扣2分。值岗时应按规定穿戴装备，未达标每人每次扣2分。</w:t>
            </w:r>
            <w:r>
              <w:rPr>
                <w:highlight w:val="white"/>
              </w:rPr>
            </w:r>
          </w:p>
        </w:tc>
        <w:tc>
          <w:tcPr>
            <w:tcW w:w="778" w:type="dxa"/>
            <w:vAlign w:val="center"/>
            <w:textDirection w:val="lrTb"/>
            <w:noWrap w:val="false"/>
          </w:tcPr>
          <w:p>
            <w:pPr>
              <w:jc w:val="center"/>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r>
            <w:r>
              <w:rPr>
                <w:highlight w:val="white"/>
              </w:rPr>
            </w:r>
          </w:p>
        </w:tc>
      </w:tr>
      <w:tr>
        <w:trPr>
          <w:trHeight w:val="567"/>
        </w:trPr>
        <w:tc>
          <w:tcPr>
            <w:tcW w:w="1185"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690" w:type="dxa"/>
            <w:vAlign w:val="center"/>
            <w:textDirection w:val="lrTb"/>
            <w:noWrap w:val="false"/>
          </w:tcPr>
          <w:p>
            <w:pPr>
              <w:jc w:val="center"/>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lang w:val="en-US" w:eastAsia="zh-CN"/>
              </w:rPr>
              <w:t xml:space="preserve">制度要求</w:t>
            </w:r>
            <w:r>
              <w:rPr>
                <w:highlight w:val="white"/>
              </w:rPr>
            </w:r>
          </w:p>
        </w:tc>
        <w:tc>
          <w:tcPr>
            <w:tcW w:w="72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14</w:t>
            </w:r>
            <w:r>
              <w:rPr>
                <w:highlight w:val="white"/>
              </w:rPr>
            </w:r>
          </w:p>
        </w:tc>
        <w:tc>
          <w:tcPr>
            <w:gridSpan w:val="3"/>
            <w:tcW w:w="6371" w:type="dxa"/>
            <w:vAlign w:val="center"/>
            <w:textDirection w:val="lrTb"/>
            <w:noWrap w:val="false"/>
          </w:tcPr>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建立健全各类制度（如：值守制度、值班制度、巡逻巡查制度、交接班制度等），无制度扣6分；落实各项管理制度，未达标扣2分；因</w:t>
            </w:r>
            <w:r>
              <w:rPr>
                <w:rFonts w:hint="eastAsia" w:ascii="宋体" w:hAnsi="宋体" w:eastAsia="宋体" w:cs="宋体"/>
                <w:color w:val="auto"/>
                <w:sz w:val="21"/>
                <w:szCs w:val="21"/>
                <w:highlight w:val="white"/>
              </w:rPr>
              <w:t xml:space="preserve">工作不力，发生民事案件、治安案件</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rPr>
              <w:t xml:space="preserve">刑事案件</w:t>
            </w:r>
            <w:r>
              <w:rPr>
                <w:rFonts w:hint="eastAsia" w:ascii="宋体" w:hAnsi="宋体" w:eastAsia="宋体" w:cs="宋体"/>
                <w:color w:val="auto"/>
                <w:sz w:val="21"/>
                <w:szCs w:val="21"/>
                <w:highlight w:val="white"/>
                <w:lang w:val="en-US" w:eastAsia="zh-CN"/>
              </w:rPr>
              <w:t xml:space="preserve">及视频泄露等事件，每有1次</w:t>
            </w:r>
            <w:r>
              <w:rPr>
                <w:rFonts w:hint="eastAsia" w:ascii="宋体" w:hAnsi="宋体" w:eastAsia="宋体" w:cs="宋体"/>
                <w:color w:val="auto"/>
                <w:sz w:val="21"/>
                <w:szCs w:val="21"/>
                <w:highlight w:val="white"/>
              </w:rPr>
              <w:t xml:space="preserve">扣6分</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发生</w:t>
            </w:r>
            <w:r>
              <w:rPr>
                <w:rFonts w:hint="eastAsia" w:ascii="宋体" w:hAnsi="宋体" w:eastAsia="宋体" w:cs="宋体"/>
                <w:color w:val="auto"/>
                <w:sz w:val="21"/>
                <w:szCs w:val="21"/>
                <w:highlight w:val="white"/>
              </w:rPr>
              <w:t xml:space="preserve">偷盗、失窃</w:t>
            </w:r>
            <w:r>
              <w:rPr>
                <w:rFonts w:hint="eastAsia" w:ascii="宋体" w:hAnsi="宋体" w:eastAsia="宋体" w:cs="宋体"/>
                <w:color w:val="auto"/>
                <w:sz w:val="21"/>
                <w:szCs w:val="21"/>
                <w:highlight w:val="white"/>
                <w:lang w:val="en-US" w:eastAsia="zh-CN"/>
              </w:rPr>
              <w:t xml:space="preserve">等事件，每有1次</w:t>
            </w:r>
            <w:r>
              <w:rPr>
                <w:rFonts w:hint="eastAsia" w:ascii="宋体" w:hAnsi="宋体" w:eastAsia="宋体" w:cs="宋体"/>
                <w:color w:val="auto"/>
                <w:sz w:val="21"/>
                <w:szCs w:val="21"/>
                <w:highlight w:val="white"/>
              </w:rPr>
              <w:t xml:space="preserve">扣3分</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rPr>
              <w:t xml:space="preserve">对重点部位有相应防范措施，</w:t>
            </w:r>
            <w:r>
              <w:rPr>
                <w:rFonts w:hint="eastAsia" w:ascii="宋体" w:hAnsi="宋体" w:eastAsia="宋体" w:cs="宋体"/>
                <w:color w:val="auto"/>
                <w:sz w:val="21"/>
                <w:szCs w:val="21"/>
                <w:highlight w:val="white"/>
                <w:lang w:val="en-US" w:eastAsia="zh-CN"/>
              </w:rPr>
              <w:t xml:space="preserve">对各类常规突发事件有应急预案，预案、措施不全项扣3</w:t>
            </w:r>
            <w:r>
              <w:rPr>
                <w:rFonts w:hint="eastAsia" w:ascii="宋体" w:hAnsi="宋体" w:eastAsia="宋体" w:cs="宋体"/>
                <w:color w:val="auto"/>
                <w:sz w:val="21"/>
                <w:szCs w:val="21"/>
                <w:highlight w:val="white"/>
              </w:rPr>
              <w:t xml:space="preserve">分</w:t>
            </w:r>
            <w:r>
              <w:rPr>
                <w:rFonts w:hint="eastAsia" w:ascii="宋体" w:hAnsi="宋体" w:eastAsia="宋体" w:cs="宋体"/>
                <w:color w:val="auto"/>
                <w:sz w:val="21"/>
                <w:szCs w:val="21"/>
                <w:highlight w:val="white"/>
                <w:lang w:eastAsia="zh-CN"/>
              </w:rPr>
              <w:t xml:space="preserve">。</w:t>
            </w:r>
            <w:r>
              <w:rPr>
                <w:highlight w:val="white"/>
              </w:rPr>
            </w:r>
          </w:p>
        </w:tc>
        <w:tc>
          <w:tcPr>
            <w:tcW w:w="778" w:type="dxa"/>
            <w:vAlign w:val="center"/>
            <w:textDirection w:val="lrTb"/>
            <w:noWrap w:val="false"/>
          </w:tcPr>
          <w:p>
            <w:pPr>
              <w:jc w:val="center"/>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r>
            <w:r>
              <w:rPr>
                <w:highlight w:val="white"/>
              </w:rPr>
            </w:r>
          </w:p>
        </w:tc>
      </w:tr>
      <w:tr>
        <w:trPr>
          <w:trHeight w:val="567"/>
        </w:trPr>
        <w:tc>
          <w:tcPr>
            <w:tcW w:w="1185" w:type="dxa"/>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690" w:type="dxa"/>
            <w:vAlign w:val="center"/>
            <w:textDirection w:val="lrTb"/>
            <w:noWrap w:val="false"/>
          </w:tcPr>
          <w:p>
            <w:pPr>
              <w:jc w:val="center"/>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lang w:val="en-US" w:eastAsia="zh-CN"/>
              </w:rPr>
              <w:t xml:space="preserve">业务培训</w:t>
            </w:r>
            <w:r>
              <w:rPr>
                <w:highlight w:val="white"/>
              </w:rPr>
            </w:r>
          </w:p>
        </w:tc>
        <w:tc>
          <w:tcPr>
            <w:tcW w:w="72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8</w:t>
            </w:r>
            <w:r>
              <w:rPr>
                <w:highlight w:val="white"/>
              </w:rPr>
            </w:r>
          </w:p>
        </w:tc>
        <w:tc>
          <w:tcPr>
            <w:gridSpan w:val="3"/>
            <w:tcW w:w="6371" w:type="dxa"/>
            <w:vAlign w:val="center"/>
            <w:textDirection w:val="lrTb"/>
            <w:noWrap w:val="false"/>
          </w:tcPr>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每半年开展一次保安业务培训及各项规章制度学习</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每少</w:t>
            </w:r>
            <w:r>
              <w:rPr>
                <w:rFonts w:hint="eastAsia" w:ascii="宋体" w:hAnsi="宋体" w:eastAsia="宋体" w:cs="宋体"/>
                <w:color w:val="auto"/>
                <w:sz w:val="21"/>
                <w:szCs w:val="21"/>
                <w:highlight w:val="white"/>
              </w:rPr>
              <w:t xml:space="preserve">1</w:t>
            </w:r>
            <w:r>
              <w:rPr>
                <w:rFonts w:hint="eastAsia" w:ascii="宋体" w:hAnsi="宋体" w:eastAsia="宋体" w:cs="宋体"/>
                <w:color w:val="auto"/>
                <w:sz w:val="21"/>
                <w:szCs w:val="21"/>
                <w:highlight w:val="white"/>
                <w:lang w:val="en-US" w:eastAsia="zh-CN"/>
              </w:rPr>
              <w:t xml:space="preserve">次扣1</w:t>
            </w:r>
            <w:r>
              <w:rPr>
                <w:rFonts w:hint="eastAsia" w:ascii="宋体" w:hAnsi="宋体" w:eastAsia="宋体" w:cs="宋体"/>
                <w:color w:val="auto"/>
                <w:sz w:val="21"/>
                <w:szCs w:val="21"/>
                <w:highlight w:val="white"/>
              </w:rPr>
              <w:t xml:space="preserve">分</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保安人员应有岗前培训，未按规定开展培训扣2分；定期开展设施培训，确保每名保安能熟练掌握设施的使用，未按规定开展扣2分。</w:t>
            </w:r>
            <w:r>
              <w:rPr>
                <w:highlight w:val="white"/>
              </w:rPr>
            </w:r>
          </w:p>
        </w:tc>
        <w:tc>
          <w:tcPr>
            <w:tcW w:w="778" w:type="dxa"/>
            <w:vAlign w:val="center"/>
            <w:textDirection w:val="lrTb"/>
            <w:noWrap w:val="false"/>
          </w:tcPr>
          <w:p>
            <w:pPr>
              <w:jc w:val="center"/>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r>
            <w:r>
              <w:rPr>
                <w:highlight w:val="white"/>
              </w:rPr>
            </w:r>
          </w:p>
        </w:tc>
      </w:tr>
      <w:tr>
        <w:trPr>
          <w:trHeight w:val="567"/>
        </w:trPr>
        <w:tc>
          <w:tcPr>
            <w:tcW w:w="1185" w:type="dxa"/>
            <w:vAlign w:val="center"/>
            <w:vMerge w:val="restart"/>
            <w:textDirection w:val="lrTb"/>
            <w:noWrap w:val="false"/>
          </w:tcPr>
          <w:p>
            <w:pPr>
              <w:jc w:val="center"/>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lang w:val="en-US" w:eastAsia="zh-CN"/>
              </w:rPr>
              <w:t xml:space="preserve">二、保安工作表现</w:t>
            </w:r>
            <w:r>
              <w:rPr>
                <w:highlight w:val="white"/>
              </w:rPr>
            </w:r>
          </w:p>
          <w:p>
            <w:pPr>
              <w:jc w:val="center"/>
              <w:rPr>
                <w:rFonts w:hint="eastAsia" w:ascii="宋体" w:hAnsi="宋体" w:eastAsia="宋体" w:cs="宋体"/>
                <w:color w:val="auto"/>
                <w:sz w:val="21"/>
                <w:szCs w:val="21"/>
                <w:highlight w:val="white"/>
              </w:rPr>
            </w:pPr>
            <w:r>
              <w:rPr>
                <w:rFonts w:hint="eastAsia" w:ascii="宋体" w:hAnsi="宋体" w:eastAsia="宋体" w:cs="宋体"/>
                <w:b/>
                <w:color w:val="auto"/>
                <w:sz w:val="21"/>
                <w:szCs w:val="21"/>
                <w:highlight w:val="white"/>
                <w:lang w:val="en-US" w:eastAsia="zh-CN"/>
              </w:rPr>
              <w:t xml:space="preserve">60%</w:t>
            </w:r>
            <w:r>
              <w:rPr>
                <w:highlight w:val="white"/>
              </w:rPr>
            </w:r>
          </w:p>
        </w:tc>
        <w:tc>
          <w:tcPr>
            <w:tcW w:w="69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b/>
                <w:bCs/>
                <w:color w:val="auto"/>
                <w:sz w:val="21"/>
                <w:szCs w:val="21"/>
                <w:highlight w:val="white"/>
              </w:rPr>
              <w:t xml:space="preserve">文明礼仪</w:t>
            </w:r>
            <w:r>
              <w:rPr>
                <w:highlight w:val="white"/>
              </w:rPr>
            </w:r>
          </w:p>
        </w:tc>
        <w:tc>
          <w:tcPr>
            <w:tcW w:w="720"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6</w:t>
            </w:r>
            <w:r>
              <w:rPr>
                <w:highlight w:val="white"/>
              </w:rPr>
            </w:r>
          </w:p>
        </w:tc>
        <w:tc>
          <w:tcPr>
            <w:gridSpan w:val="3"/>
            <w:tcW w:w="6371" w:type="dxa"/>
            <w:vAlign w:val="center"/>
            <w:textDirection w:val="lrTb"/>
            <w:noWrap w:val="false"/>
          </w:tcPr>
          <w:p>
            <w:pP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保安服装不整洁扣1分/次；执勤语言不规范或语言污秽扣1分/次；引发矛盾或冲突扣</w:t>
            </w:r>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分/次</w:t>
            </w:r>
            <w:r>
              <w:rPr>
                <w:rFonts w:hint="eastAsia" w:ascii="宋体" w:hAnsi="宋体" w:eastAsia="宋体" w:cs="宋体"/>
                <w:color w:val="auto"/>
                <w:sz w:val="21"/>
                <w:szCs w:val="21"/>
                <w:highlight w:val="white"/>
                <w:lang w:eastAsia="zh-CN"/>
              </w:rPr>
              <w:t xml:space="preserve">。</w:t>
            </w:r>
            <w:r>
              <w:rPr>
                <w:highlight w:val="white"/>
              </w:rPr>
            </w:r>
          </w:p>
        </w:tc>
        <w:tc>
          <w:tcPr>
            <w:tcW w:w="778"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tc>
      </w:tr>
      <w:tr>
        <w:trPr>
          <w:trHeight w:val="567"/>
        </w:trPr>
        <w:tc>
          <w:tcPr>
            <w:tcW w:w="118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9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b/>
                <w:bCs/>
                <w:color w:val="auto"/>
                <w:sz w:val="21"/>
                <w:szCs w:val="21"/>
                <w:highlight w:val="white"/>
              </w:rPr>
              <w:t xml:space="preserve">问题处理</w:t>
            </w:r>
            <w:r>
              <w:rPr>
                <w:highlight w:val="white"/>
              </w:rPr>
            </w:r>
          </w:p>
        </w:tc>
        <w:tc>
          <w:tcPr>
            <w:tcW w:w="720"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6</w:t>
            </w:r>
            <w:r>
              <w:rPr>
                <w:highlight w:val="white"/>
              </w:rPr>
            </w:r>
          </w:p>
        </w:tc>
        <w:tc>
          <w:tcPr>
            <w:gridSpan w:val="3"/>
            <w:tcW w:w="6371" w:type="dxa"/>
            <w:vAlign w:val="center"/>
            <w:textDirection w:val="lrTb"/>
            <w:noWrap w:val="false"/>
          </w:tcPr>
          <w:p>
            <w:pP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发现问题瞒报扣2分/次；</w:t>
            </w:r>
            <w:r>
              <w:rPr>
                <w:rFonts w:hint="eastAsia" w:ascii="宋体" w:hAnsi="宋体" w:eastAsia="宋体" w:cs="宋体"/>
                <w:color w:val="auto"/>
                <w:sz w:val="21"/>
                <w:szCs w:val="21"/>
                <w:highlight w:val="white"/>
                <w:lang w:val="en-US" w:eastAsia="zh-CN"/>
              </w:rPr>
              <w:t xml:space="preserve">实行首遇负责制，发现问题不处理、不反馈</w:t>
            </w:r>
            <w:r>
              <w:rPr>
                <w:rFonts w:hint="eastAsia" w:ascii="宋体" w:hAnsi="宋体" w:eastAsia="宋体" w:cs="宋体"/>
                <w:color w:val="auto"/>
                <w:sz w:val="21"/>
                <w:szCs w:val="21"/>
                <w:highlight w:val="white"/>
              </w:rPr>
              <w:t xml:space="preserve">扣2分/次</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rPr>
              <w:t xml:space="preserve">导致严重后果的扣</w:t>
            </w:r>
            <w:r>
              <w:rPr>
                <w:rFonts w:hint="eastAsia" w:ascii="宋体" w:hAnsi="宋体" w:eastAsia="宋体" w:cs="宋体"/>
                <w:color w:val="auto"/>
                <w:sz w:val="21"/>
                <w:szCs w:val="21"/>
                <w:highlight w:val="white"/>
                <w:lang w:val="en-US" w:eastAsia="zh-CN"/>
              </w:rPr>
              <w:t xml:space="preserve">6</w:t>
            </w:r>
            <w:r>
              <w:rPr>
                <w:rFonts w:hint="eastAsia" w:ascii="宋体" w:hAnsi="宋体" w:eastAsia="宋体" w:cs="宋体"/>
                <w:color w:val="auto"/>
                <w:sz w:val="21"/>
                <w:szCs w:val="21"/>
                <w:highlight w:val="white"/>
              </w:rPr>
              <w:t xml:space="preserve">分，并视情节严重程度予以追究责任。</w:t>
            </w:r>
            <w:r>
              <w:rPr>
                <w:highlight w:val="white"/>
              </w:rPr>
            </w:r>
          </w:p>
        </w:tc>
        <w:tc>
          <w:tcPr>
            <w:tcW w:w="778"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tc>
      </w:tr>
      <w:tr>
        <w:trPr>
          <w:trHeight w:val="567"/>
        </w:trPr>
        <w:tc>
          <w:tcPr>
            <w:tcW w:w="118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9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b/>
                <w:bCs/>
                <w:color w:val="auto"/>
                <w:sz w:val="21"/>
                <w:szCs w:val="21"/>
                <w:highlight w:val="white"/>
              </w:rPr>
              <w:t xml:space="preserve">饮酒吸烟</w:t>
            </w:r>
            <w:r>
              <w:rPr>
                <w:highlight w:val="white"/>
              </w:rPr>
            </w:r>
          </w:p>
        </w:tc>
        <w:tc>
          <w:tcPr>
            <w:tcW w:w="720"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8</w:t>
            </w:r>
            <w:r>
              <w:rPr>
                <w:highlight w:val="white"/>
              </w:rPr>
            </w:r>
          </w:p>
        </w:tc>
        <w:tc>
          <w:tcPr>
            <w:gridSpan w:val="3"/>
            <w:tcW w:w="6371" w:type="dxa"/>
            <w:vAlign w:val="center"/>
            <w:textDirection w:val="lrTb"/>
            <w:noWrap w:val="false"/>
          </w:tcPr>
          <w:p>
            <w:pP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上班酗酒或醉酒接班扣4分/次</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rPr>
              <w:t xml:space="preserve">工作时间吸烟的扣2分/次。</w:t>
            </w:r>
            <w:r>
              <w:rPr>
                <w:highlight w:val="white"/>
              </w:rPr>
            </w:r>
          </w:p>
        </w:tc>
        <w:tc>
          <w:tcPr>
            <w:tcW w:w="778"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tc>
      </w:tr>
      <w:tr>
        <w:trPr>
          <w:trHeight w:val="567"/>
        </w:trPr>
        <w:tc>
          <w:tcPr>
            <w:tcW w:w="118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9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b/>
                <w:bCs/>
                <w:color w:val="auto"/>
                <w:sz w:val="21"/>
                <w:szCs w:val="21"/>
                <w:highlight w:val="white"/>
              </w:rPr>
              <w:t xml:space="preserve">学习培训</w:t>
            </w:r>
            <w:r>
              <w:rPr>
                <w:highlight w:val="white"/>
              </w:rPr>
            </w:r>
          </w:p>
        </w:tc>
        <w:tc>
          <w:tcPr>
            <w:tcW w:w="720"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5</w:t>
            </w:r>
            <w:r>
              <w:rPr>
                <w:highlight w:val="white"/>
              </w:rPr>
            </w:r>
          </w:p>
        </w:tc>
        <w:tc>
          <w:tcPr>
            <w:gridSpan w:val="3"/>
            <w:tcW w:w="6371" w:type="dxa"/>
            <w:vAlign w:val="center"/>
            <w:textDirection w:val="lrTb"/>
            <w:noWrap w:val="false"/>
          </w:tcPr>
          <w:p>
            <w:pP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学习、培训、开会等迟到或早退扣1分/次，无记录扣2分/次，</w:t>
            </w:r>
            <w:r>
              <w:rPr>
                <w:rFonts w:hint="eastAsia" w:ascii="宋体" w:hAnsi="宋体" w:eastAsia="宋体" w:cs="宋体"/>
                <w:color w:val="auto"/>
                <w:sz w:val="21"/>
                <w:szCs w:val="21"/>
                <w:highlight w:val="white"/>
                <w:lang w:val="en-US" w:eastAsia="zh-CN"/>
              </w:rPr>
              <w:t xml:space="preserve">态度不端正，被记录批评扣3分/次，</w:t>
            </w:r>
            <w:r>
              <w:rPr>
                <w:rFonts w:hint="eastAsia" w:ascii="宋体" w:hAnsi="宋体" w:eastAsia="宋体" w:cs="宋体"/>
                <w:color w:val="auto"/>
                <w:sz w:val="21"/>
                <w:szCs w:val="21"/>
                <w:highlight w:val="white"/>
              </w:rPr>
              <w:t xml:space="preserve">旷训、旷会扣</w:t>
            </w:r>
            <w:r>
              <w:rPr>
                <w:rFonts w:hint="eastAsia" w:ascii="宋体" w:hAnsi="宋体" w:eastAsia="宋体" w:cs="宋体"/>
                <w:color w:val="auto"/>
                <w:sz w:val="21"/>
                <w:szCs w:val="21"/>
                <w:highlight w:val="white"/>
                <w:lang w:val="en-US" w:eastAsia="zh-CN"/>
              </w:rPr>
              <w:t xml:space="preserve">5</w:t>
            </w:r>
            <w:r>
              <w:rPr>
                <w:rFonts w:hint="eastAsia" w:ascii="宋体" w:hAnsi="宋体" w:eastAsia="宋体" w:cs="宋体"/>
                <w:color w:val="auto"/>
                <w:sz w:val="21"/>
                <w:szCs w:val="21"/>
                <w:highlight w:val="white"/>
              </w:rPr>
              <w:t xml:space="preserve">分/次</w:t>
            </w:r>
            <w:r>
              <w:rPr>
                <w:rFonts w:hint="eastAsia" w:ascii="宋体" w:hAnsi="宋体" w:eastAsia="宋体" w:cs="宋体"/>
                <w:color w:val="auto"/>
                <w:sz w:val="21"/>
                <w:szCs w:val="21"/>
                <w:highlight w:val="white"/>
                <w:lang w:eastAsia="zh-CN"/>
              </w:rPr>
              <w:t xml:space="preserve">。</w:t>
            </w:r>
            <w:r>
              <w:rPr>
                <w:highlight w:val="white"/>
              </w:rPr>
            </w:r>
          </w:p>
        </w:tc>
        <w:tc>
          <w:tcPr>
            <w:tcW w:w="778"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tc>
      </w:tr>
      <w:tr>
        <w:trPr>
          <w:trHeight w:val="567"/>
        </w:trPr>
        <w:tc>
          <w:tcPr>
            <w:tcW w:w="118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9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b/>
                <w:bCs/>
                <w:color w:val="auto"/>
                <w:sz w:val="21"/>
                <w:szCs w:val="21"/>
                <w:highlight w:val="white"/>
              </w:rPr>
              <w:t xml:space="preserve">作息纪律</w:t>
            </w:r>
            <w:r>
              <w:rPr>
                <w:highlight w:val="white"/>
              </w:rPr>
            </w:r>
          </w:p>
        </w:tc>
        <w:tc>
          <w:tcPr>
            <w:tcW w:w="720"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12</w:t>
            </w:r>
            <w:r>
              <w:rPr>
                <w:highlight w:val="white"/>
              </w:rPr>
            </w:r>
          </w:p>
        </w:tc>
        <w:tc>
          <w:tcPr>
            <w:gridSpan w:val="3"/>
            <w:tcW w:w="6371" w:type="dxa"/>
            <w:vAlign w:val="center"/>
            <w:textDirection w:val="lrTb"/>
            <w:noWrap w:val="false"/>
          </w:tcPr>
          <w:p>
            <w:pP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上班迟到或早退扣1分/次，擅自离岗、脱岗、串岗、睡岗扣3分/次，旷工一天扣</w:t>
            </w:r>
            <w:r>
              <w:rPr>
                <w:rFonts w:hint="eastAsia" w:ascii="宋体" w:hAnsi="宋体" w:eastAsia="宋体" w:cs="宋体"/>
                <w:color w:val="auto"/>
                <w:sz w:val="21"/>
                <w:szCs w:val="21"/>
                <w:highlight w:val="white"/>
                <w:lang w:val="en-US" w:eastAsia="zh-CN"/>
              </w:rPr>
              <w:t xml:space="preserve">5</w:t>
            </w:r>
            <w:r>
              <w:rPr>
                <w:rFonts w:hint="eastAsia" w:ascii="宋体" w:hAnsi="宋体" w:eastAsia="宋体" w:cs="宋体"/>
                <w:color w:val="auto"/>
                <w:sz w:val="21"/>
                <w:szCs w:val="21"/>
                <w:highlight w:val="white"/>
              </w:rPr>
              <w:t xml:space="preserve">分，超过两天作自动退职处理，因事请假必须协调好自己的工作，否则按旷工处理，擅自离岗导致财产损失的负责赔偿，视程度扣5—</w:t>
            </w:r>
            <w:r>
              <w:rPr>
                <w:rFonts w:hint="eastAsia" w:ascii="宋体" w:hAnsi="宋体" w:eastAsia="宋体" w:cs="宋体"/>
                <w:color w:val="auto"/>
                <w:sz w:val="21"/>
                <w:szCs w:val="21"/>
                <w:highlight w:val="white"/>
                <w:lang w:val="en-US" w:eastAsia="zh-CN"/>
              </w:rPr>
              <w:t xml:space="preserve">12</w:t>
            </w:r>
            <w:r>
              <w:rPr>
                <w:rFonts w:hint="eastAsia" w:ascii="宋体" w:hAnsi="宋体" w:eastAsia="宋体" w:cs="宋体"/>
                <w:color w:val="auto"/>
                <w:sz w:val="21"/>
                <w:szCs w:val="21"/>
                <w:highlight w:val="white"/>
              </w:rPr>
              <w:t xml:space="preserve">分，造成其他后果的承担相关责任。</w:t>
            </w:r>
            <w:r>
              <w:rPr>
                <w:highlight w:val="white"/>
              </w:rPr>
            </w:r>
          </w:p>
        </w:tc>
        <w:tc>
          <w:tcPr>
            <w:tcW w:w="778"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tc>
      </w:tr>
      <w:tr>
        <w:trPr>
          <w:trHeight w:val="567"/>
        </w:trPr>
        <w:tc>
          <w:tcPr>
            <w:tcW w:w="118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9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b/>
                <w:bCs/>
                <w:color w:val="auto"/>
                <w:sz w:val="21"/>
                <w:szCs w:val="21"/>
                <w:highlight w:val="white"/>
              </w:rPr>
              <w:t xml:space="preserve">换岗交班</w:t>
            </w:r>
            <w:r>
              <w:rPr>
                <w:highlight w:val="white"/>
              </w:rPr>
            </w:r>
          </w:p>
        </w:tc>
        <w:tc>
          <w:tcPr>
            <w:tcW w:w="720"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5</w:t>
            </w:r>
            <w:r>
              <w:rPr>
                <w:highlight w:val="white"/>
              </w:rPr>
            </w:r>
          </w:p>
        </w:tc>
        <w:tc>
          <w:tcPr>
            <w:gridSpan w:val="3"/>
            <w:tcW w:w="6371" w:type="dxa"/>
            <w:vAlign w:val="center"/>
            <w:textDirection w:val="lrTb"/>
            <w:noWrap w:val="false"/>
          </w:tcPr>
          <w:p>
            <w:pP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按时交接班，无交接班记录扣1分/次。</w:t>
            </w:r>
            <w:r>
              <w:rPr>
                <w:highlight w:val="white"/>
              </w:rPr>
            </w:r>
          </w:p>
        </w:tc>
        <w:tc>
          <w:tcPr>
            <w:tcW w:w="778"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tc>
      </w:tr>
      <w:tr>
        <w:trPr>
          <w:trHeight w:val="567"/>
        </w:trPr>
        <w:tc>
          <w:tcPr>
            <w:tcW w:w="118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9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b/>
                <w:bCs/>
                <w:color w:val="auto"/>
                <w:sz w:val="21"/>
                <w:szCs w:val="21"/>
                <w:highlight w:val="white"/>
              </w:rPr>
              <w:t xml:space="preserve">巡逻监控</w:t>
            </w:r>
            <w:r>
              <w:rPr>
                <w:highlight w:val="white"/>
              </w:rPr>
            </w:r>
          </w:p>
        </w:tc>
        <w:tc>
          <w:tcPr>
            <w:tcW w:w="720"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10</w:t>
            </w:r>
            <w:r>
              <w:rPr>
                <w:highlight w:val="white"/>
              </w:rPr>
            </w:r>
          </w:p>
        </w:tc>
        <w:tc>
          <w:tcPr>
            <w:gridSpan w:val="3"/>
            <w:tcW w:w="6371" w:type="dxa"/>
            <w:vAlign w:val="center"/>
            <w:textDirection w:val="lrTb"/>
            <w:noWrap w:val="false"/>
          </w:tcPr>
          <w:p>
            <w:pP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保安按规定遵守值班及巡逻制度，</w:t>
            </w:r>
            <w:r>
              <w:rPr>
                <w:rFonts w:hint="eastAsia" w:ascii="宋体" w:hAnsi="宋体" w:eastAsia="宋体" w:cs="宋体"/>
                <w:color w:val="auto"/>
                <w:sz w:val="21"/>
                <w:szCs w:val="21"/>
                <w:highlight w:val="white"/>
              </w:rPr>
              <w:t xml:space="preserve">未按规定值守，</w:t>
            </w:r>
            <w:r>
              <w:rPr>
                <w:rFonts w:hint="eastAsia" w:ascii="宋体" w:hAnsi="宋体" w:eastAsia="宋体" w:cs="宋体"/>
                <w:color w:val="auto"/>
                <w:sz w:val="21"/>
                <w:szCs w:val="21"/>
                <w:highlight w:val="white"/>
                <w:lang w:val="en-US" w:eastAsia="zh-CN"/>
              </w:rPr>
              <w:t xml:space="preserve">每发现1次扣1分，巡逻打卡不到位扣</w:t>
            </w:r>
            <w:r>
              <w:rPr>
                <w:rFonts w:hint="eastAsia" w:ascii="宋体" w:hAnsi="宋体" w:eastAsia="宋体" w:cs="宋体"/>
                <w:color w:val="auto"/>
                <w:sz w:val="21"/>
                <w:szCs w:val="21"/>
                <w:highlight w:val="white"/>
              </w:rPr>
              <w:t xml:space="preserve">2分/次</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值班、巡逻记录不全扣4分；</w:t>
            </w:r>
            <w:r>
              <w:rPr>
                <w:rFonts w:hint="eastAsia" w:ascii="宋体" w:hAnsi="宋体" w:eastAsia="宋体" w:cs="宋体"/>
                <w:color w:val="auto"/>
                <w:sz w:val="21"/>
                <w:szCs w:val="21"/>
                <w:highlight w:val="white"/>
              </w:rPr>
              <w:t xml:space="preserve">加强视频监控管理，视频监控出现故障时，要及时报告相关部门检查维修，未报修扣2分/次。</w:t>
            </w:r>
            <w:r>
              <w:rPr>
                <w:highlight w:val="white"/>
              </w:rPr>
            </w:r>
          </w:p>
        </w:tc>
        <w:tc>
          <w:tcPr>
            <w:tcW w:w="778"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tc>
      </w:tr>
      <w:tr>
        <w:trPr>
          <w:trHeight w:val="567"/>
        </w:trPr>
        <w:tc>
          <w:tcPr>
            <w:tcW w:w="118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9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b/>
                <w:bCs/>
                <w:color w:val="auto"/>
                <w:sz w:val="21"/>
                <w:szCs w:val="21"/>
                <w:highlight w:val="white"/>
              </w:rPr>
              <w:t xml:space="preserve">设备管理</w:t>
            </w:r>
            <w:r>
              <w:rPr>
                <w:highlight w:val="white"/>
              </w:rPr>
            </w:r>
          </w:p>
        </w:tc>
        <w:tc>
          <w:tcPr>
            <w:tcW w:w="720"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5</w:t>
            </w:r>
            <w:r>
              <w:rPr>
                <w:highlight w:val="white"/>
              </w:rPr>
            </w:r>
          </w:p>
        </w:tc>
        <w:tc>
          <w:tcPr>
            <w:gridSpan w:val="3"/>
            <w:tcW w:w="6371" w:type="dxa"/>
            <w:vAlign w:val="center"/>
            <w:textDirection w:val="lrTb"/>
            <w:noWrap w:val="false"/>
          </w:tcPr>
          <w:p>
            <w:pP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妥善保管保安器械，丢失照价赔偿，扣1</w:t>
            </w:r>
            <w:r>
              <w:rPr>
                <w:rFonts w:hint="eastAsia" w:ascii="宋体" w:hAnsi="宋体" w:eastAsia="宋体" w:cs="宋体"/>
                <w:color w:val="auto"/>
                <w:sz w:val="21"/>
                <w:szCs w:val="21"/>
                <w:highlight w:val="white"/>
                <w:lang w:val="en-US" w:eastAsia="zh-CN"/>
              </w:rPr>
              <w:t xml:space="preserve">-</w:t>
            </w:r>
            <w:r>
              <w:rPr>
                <w:rFonts w:hint="eastAsia" w:ascii="宋体" w:hAnsi="宋体" w:eastAsia="宋体" w:cs="宋体"/>
                <w:color w:val="auto"/>
                <w:sz w:val="21"/>
                <w:szCs w:val="21"/>
                <w:highlight w:val="white"/>
              </w:rPr>
              <w:t xml:space="preserve">4分，摆放、管理不规范扣1分/次，擅自将保安设备为私人使用扣4分/次， 做出违法行为的追究相关责任。</w:t>
            </w:r>
            <w:r>
              <w:rPr>
                <w:highlight w:val="white"/>
              </w:rPr>
            </w:r>
          </w:p>
        </w:tc>
        <w:tc>
          <w:tcPr>
            <w:tcW w:w="778"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tc>
      </w:tr>
      <w:tr>
        <w:trPr>
          <w:trHeight w:val="567"/>
        </w:trPr>
        <w:tc>
          <w:tcPr>
            <w:tcW w:w="118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90" w:type="dxa"/>
            <w:vAlign w:val="center"/>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b/>
                <w:bCs/>
                <w:color w:val="auto"/>
                <w:sz w:val="21"/>
                <w:szCs w:val="21"/>
                <w:highlight w:val="white"/>
              </w:rPr>
              <w:t xml:space="preserve">服从安排</w:t>
            </w:r>
            <w:r>
              <w:rPr>
                <w:highlight w:val="white"/>
              </w:rPr>
            </w:r>
          </w:p>
        </w:tc>
        <w:tc>
          <w:tcPr>
            <w:tcW w:w="720"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bidi="ar-SA"/>
              </w:rPr>
              <w:t xml:space="preserve">3</w:t>
            </w:r>
            <w:r>
              <w:rPr>
                <w:highlight w:val="white"/>
              </w:rPr>
            </w:r>
          </w:p>
        </w:tc>
        <w:tc>
          <w:tcPr>
            <w:gridSpan w:val="3"/>
            <w:tcW w:w="6371" w:type="dxa"/>
            <w:vAlign w:val="center"/>
            <w:textDirection w:val="lrTb"/>
            <w:noWrap w:val="false"/>
          </w:tcPr>
          <w:p>
            <w:pP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对</w:t>
            </w:r>
            <w:r>
              <w:rPr>
                <w:rFonts w:hint="eastAsia" w:ascii="宋体" w:hAnsi="宋体" w:eastAsia="宋体" w:cs="宋体"/>
                <w:color w:val="auto"/>
                <w:sz w:val="21"/>
                <w:szCs w:val="21"/>
                <w:highlight w:val="white"/>
                <w:lang w:val="en-US" w:eastAsia="zh-CN"/>
              </w:rPr>
              <w:t xml:space="preserve">采购人</w:t>
            </w:r>
            <w:r>
              <w:rPr>
                <w:rFonts w:hint="eastAsia" w:ascii="宋体" w:hAnsi="宋体" w:eastAsia="宋体" w:cs="宋体"/>
                <w:color w:val="auto"/>
                <w:sz w:val="21"/>
                <w:szCs w:val="21"/>
                <w:highlight w:val="white"/>
              </w:rPr>
              <w:t xml:space="preserve">安排的其它工作乐于接受，保质保量按时完成，拒绝或者未能保质按时完成扣</w:t>
            </w:r>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分/次，因未及时完成造成严重后果的扣</w:t>
            </w:r>
            <w:r>
              <w:rPr>
                <w:rFonts w:hint="eastAsia" w:ascii="宋体" w:hAnsi="宋体" w:eastAsia="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分/次，并承担相应责任。</w:t>
            </w:r>
            <w:r>
              <w:rPr>
                <w:highlight w:val="white"/>
              </w:rPr>
            </w:r>
          </w:p>
        </w:tc>
        <w:tc>
          <w:tcPr>
            <w:tcW w:w="778"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tc>
      </w:tr>
      <w:tr>
        <w:trPr>
          <w:trHeight w:val="567"/>
        </w:trPr>
        <w:tc>
          <w:tcPr>
            <w:gridSpan w:val="2"/>
            <w:shd w:val="clear" w:color="auto" w:fill="e6e6e6"/>
            <w:tcW w:w="1875" w:type="dxa"/>
            <w:vAlign w:val="center"/>
            <w:textDirection w:val="lrTb"/>
            <w:noWrap w:val="false"/>
          </w:tcPr>
          <w:p>
            <w:pPr>
              <w:jc w:val="center"/>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t xml:space="preserve">加减分</w:t>
            </w:r>
            <w:r>
              <w:rPr>
                <w:highlight w:val="white"/>
              </w:rPr>
            </w:r>
          </w:p>
        </w:tc>
        <w:tc>
          <w:tcPr>
            <w:shd w:val="clear" w:color="auto" w:fill="e6e6e6"/>
            <w:tcW w:w="720"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w:t>
            </w:r>
            <w:r>
              <w:rPr>
                <w:highlight w:val="white"/>
              </w:rPr>
            </w:r>
          </w:p>
        </w:tc>
        <w:tc>
          <w:tcPr>
            <w:gridSpan w:val="3"/>
            <w:shd w:val="clear" w:color="auto" w:fill="e6e6e6"/>
            <w:tcW w:w="6371" w:type="dxa"/>
            <w:vAlign w:val="center"/>
            <w:textDirection w:val="lrTb"/>
            <w:noWrap w:val="false"/>
          </w:tcPr>
          <w:p>
            <w:pP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保安工作出色，得到</w:t>
            </w:r>
            <w:r>
              <w:rPr>
                <w:rFonts w:hint="eastAsia" w:ascii="宋体" w:hAnsi="宋体" w:eastAsia="宋体" w:cs="宋体"/>
                <w:color w:val="auto"/>
                <w:sz w:val="21"/>
                <w:szCs w:val="21"/>
                <w:highlight w:val="white"/>
                <w:lang w:val="en-US" w:eastAsia="zh-CN"/>
              </w:rPr>
              <w:t xml:space="preserve">甲方</w:t>
            </w:r>
            <w:r>
              <w:rPr>
                <w:rFonts w:hint="eastAsia" w:ascii="宋体" w:hAnsi="宋体" w:eastAsia="宋体" w:cs="宋体"/>
                <w:color w:val="auto"/>
                <w:sz w:val="21"/>
                <w:szCs w:val="21"/>
                <w:highlight w:val="white"/>
              </w:rPr>
              <w:t xml:space="preserve">表扬，加2分/次，每月最多加6分。保安工作失误，受到</w:t>
            </w:r>
            <w:r>
              <w:rPr>
                <w:rFonts w:hint="eastAsia" w:ascii="宋体" w:hAnsi="宋体" w:eastAsia="宋体" w:cs="宋体"/>
                <w:color w:val="auto"/>
                <w:sz w:val="21"/>
                <w:szCs w:val="21"/>
                <w:highlight w:val="white"/>
                <w:lang w:val="en-US" w:eastAsia="zh-CN"/>
              </w:rPr>
              <w:t xml:space="preserve">甲方</w:t>
            </w:r>
            <w:r>
              <w:rPr>
                <w:rFonts w:hint="eastAsia" w:ascii="宋体" w:hAnsi="宋体" w:eastAsia="宋体" w:cs="宋体"/>
                <w:color w:val="auto"/>
                <w:sz w:val="21"/>
                <w:szCs w:val="21"/>
                <w:highlight w:val="white"/>
              </w:rPr>
              <w:t xml:space="preserve">上级批评，扣5分/次，受到两次及以上批评的，相关责任人予以辞退。</w:t>
            </w:r>
            <w:r>
              <w:rPr>
                <w:highlight w:val="white"/>
              </w:rPr>
            </w:r>
          </w:p>
        </w:tc>
        <w:tc>
          <w:tcPr>
            <w:shd w:val="clear" w:color="auto" w:fill="e6e6e6"/>
            <w:tcW w:w="778"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tc>
      </w:tr>
      <w:tr>
        <w:trPr>
          <w:trHeight w:val="567"/>
        </w:trPr>
        <w:tc>
          <w:tcPr>
            <w:gridSpan w:val="2"/>
            <w:tcW w:w="1875" w:type="dxa"/>
            <w:vAlign w:val="center"/>
            <w:vMerge w:val="restart"/>
            <w:textDirection w:val="lrTb"/>
            <w:noWrap w:val="false"/>
          </w:tcPr>
          <w:p>
            <w:pPr>
              <w:jc w:val="cente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考核结果</w:t>
            </w:r>
            <w:r>
              <w:rPr>
                <w:highlight w:val="white"/>
              </w:rPr>
            </w:r>
          </w:p>
        </w:tc>
        <w:tc>
          <w:tcPr>
            <w:gridSpan w:val="2"/>
            <w:tcW w:w="2071"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考核分</w:t>
            </w:r>
            <w:r>
              <w:rPr>
                <w:highlight w:val="white"/>
              </w:rPr>
            </w:r>
          </w:p>
        </w:tc>
        <w:tc>
          <w:tcPr>
            <w:tcW w:w="2730" w:type="dxa"/>
            <w:vAlign w:val="center"/>
            <w:textDirection w:val="lrTb"/>
            <w:noWrap w:val="false"/>
          </w:tcPr>
          <w:p>
            <w:pPr>
              <w:jc w:val="center"/>
              <w:widowControl/>
              <w:rPr>
                <w:rFonts w:hint="eastAsia" w:ascii="宋体" w:hAnsi="宋体" w:eastAsia="宋体" w:cs="宋体"/>
                <w:b/>
                <w:color w:val="auto"/>
                <w:sz w:val="21"/>
                <w:szCs w:val="21"/>
                <w:highlight w:val="white"/>
              </w:rPr>
            </w:pPr>
            <w:r>
              <w:rPr>
                <w:rFonts w:hint="eastAsia" w:ascii="宋体" w:hAnsi="宋体" w:eastAsia="宋体" w:cs="宋体"/>
                <w:b/>
                <w:color w:val="auto"/>
                <w:sz w:val="21"/>
                <w:szCs w:val="21"/>
                <w:highlight w:val="white"/>
              </w:rPr>
              <w:t xml:space="preserve">加减分</w:t>
            </w:r>
            <w:r>
              <w:rPr>
                <w:highlight w:val="white"/>
              </w:rPr>
            </w:r>
          </w:p>
        </w:tc>
        <w:tc>
          <w:tcPr>
            <w:gridSpan w:val="2"/>
            <w:tcW w:w="3068"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总得分</w:t>
            </w:r>
            <w:r>
              <w:rPr>
                <w:highlight w:val="white"/>
              </w:rPr>
            </w:r>
          </w:p>
        </w:tc>
      </w:tr>
      <w:tr>
        <w:trPr>
          <w:trHeight w:val="567"/>
        </w:trPr>
        <w:tc>
          <w:tcPr>
            <w:gridSpan w:val="2"/>
            <w:tcW w:w="187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071"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tc>
        <w:tc>
          <w:tcPr>
            <w:tcW w:w="2730"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tc>
        <w:tc>
          <w:tcPr>
            <w:gridSpan w:val="2"/>
            <w:tcW w:w="3068" w:type="dxa"/>
            <w:vAlign w:val="center"/>
            <w:textDirection w:val="lrTb"/>
            <w:noWrap w:val="false"/>
          </w:tcPr>
          <w:p>
            <w:pPr>
              <w:jc w:val="center"/>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tc>
      </w:tr>
    </w:tbl>
    <w:p>
      <w:pPr>
        <w:pStyle w:val="1078"/>
        <w:ind w:firstLine="0"/>
        <w:spacing w:before="156" w:line="360" w:lineRule="auto"/>
        <w:rPr>
          <w:rFonts w:hint="eastAsia"/>
          <w:color w:val="auto"/>
          <w:highlight w:val="white"/>
        </w:rPr>
      </w:pPr>
      <w:r>
        <w:rPr>
          <w:rFonts w:ascii="Times New Roman" w:cs="Times New Roman"/>
          <w:color w:val="auto"/>
          <w:sz w:val="21"/>
          <w:szCs w:val="21"/>
          <w:highlight w:val="white"/>
          <w:lang w:val="en-US"/>
        </w:rPr>
        <w:t xml:space="preserve">考核人（签字）                                                日期：      年   月    日</w:t>
      </w:r>
      <w:r>
        <w:rPr>
          <w:highlight w:val="white"/>
        </w:rPr>
      </w:r>
    </w:p>
    <w:p>
      <w:pPr>
        <w:ind w:firstLine="482"/>
        <w:rPr>
          <w:rFonts w:ascii="宋体" w:hAnsi="宋体" w:cs="宋体"/>
          <w:b/>
          <w:bCs/>
          <w:color w:val="auto"/>
          <w:spacing w:val="-4"/>
          <w:sz w:val="28"/>
          <w:szCs w:val="28"/>
          <w:highlight w:val="white"/>
        </w:rPr>
      </w:pPr>
      <w:r>
        <w:rPr>
          <w:rFonts w:ascii="宋体" w:hAnsi="宋体" w:cs="宋体"/>
          <w:b/>
          <w:bCs/>
          <w:color w:val="auto"/>
          <w:spacing w:val="-4"/>
          <w:sz w:val="28"/>
          <w:szCs w:val="28"/>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val="0"/>
          <w:color w:val="auto"/>
          <w:sz w:val="24"/>
          <w:szCs w:val="24"/>
          <w:highlight w:val="white"/>
        </w:rPr>
      </w:pPr>
      <w:r>
        <w:rPr>
          <w:rFonts w:hint="eastAsia" w:ascii="宋体" w:hAnsi="宋体" w:cs="宋体"/>
          <w:b/>
          <w:bCs w:val="0"/>
          <w:color w:val="auto"/>
          <w:sz w:val="24"/>
          <w:szCs w:val="24"/>
          <w:highlight w:val="white"/>
        </w:rPr>
      </w:r>
      <w:r>
        <w:rPr>
          <w:highlight w:val="white"/>
        </w:rPr>
      </w:r>
    </w:p>
    <w:p>
      <w:pPr>
        <w:jc w:val="left"/>
        <w:spacing w:line="400" w:lineRule="exact"/>
        <w:rPr>
          <w:rFonts w:hint="eastAsia" w:ascii="宋体" w:hAnsi="宋体" w:cs="宋体"/>
          <w:b/>
          <w:bCs/>
          <w:color w:val="auto"/>
          <w:spacing w:val="-4"/>
          <w:sz w:val="28"/>
          <w:szCs w:val="28"/>
          <w:highlight w:val="white"/>
        </w:rPr>
      </w:pPr>
      <w:r>
        <w:rPr>
          <w:rFonts w:hint="eastAsia" w:ascii="宋体" w:hAnsi="宋体" w:cs="宋体"/>
          <w:b/>
          <w:bCs w:val="0"/>
          <w:color w:val="auto"/>
          <w:sz w:val="24"/>
          <w:szCs w:val="24"/>
          <w:highlight w:val="white"/>
          <w:lang w:val="en-US" w:eastAsia="zh-CN"/>
        </w:rPr>
        <w:t xml:space="preserve">附件2：履约验收方案</w:t>
      </w:r>
      <w:r>
        <w:rPr>
          <w:highlight w:val="white"/>
        </w:rPr>
      </w:r>
    </w:p>
    <w:p>
      <w:pPr>
        <w:jc w:val="left"/>
        <w:spacing w:line="400" w:lineRule="exact"/>
        <w:rPr>
          <w:rFonts w:hint="eastAsia" w:ascii="宋体" w:hAnsi="宋体" w:cs="宋体"/>
          <w:b/>
          <w:color w:val="auto"/>
          <w:sz w:val="24"/>
          <w:szCs w:val="24"/>
          <w:highlight w:val="white"/>
        </w:rPr>
      </w:pPr>
      <w:r>
        <w:rPr>
          <w:rFonts w:hint="eastAsia" w:ascii="宋体" w:hAnsi="宋体" w:cs="宋体"/>
          <w:b/>
          <w:color w:val="auto"/>
          <w:sz w:val="24"/>
          <w:szCs w:val="24"/>
          <w:highlight w:val="white"/>
        </w:rPr>
      </w:r>
      <w:r>
        <w:rPr>
          <w:highlight w:val="white"/>
        </w:rPr>
      </w:r>
    </w:p>
    <w:p>
      <w:pPr>
        <w:jc w:val="center"/>
        <w:spacing w:line="400" w:lineRule="exact"/>
        <w:rPr>
          <w:rFonts w:hint="eastAsia" w:ascii="宋体" w:hAnsi="宋体" w:cs="宋体"/>
          <w:b/>
          <w:color w:val="auto"/>
          <w:sz w:val="24"/>
          <w:szCs w:val="24"/>
          <w:highlight w:val="white"/>
        </w:rPr>
      </w:pPr>
      <w:r>
        <w:rPr>
          <w:b/>
          <w:color w:val="auto"/>
          <w:sz w:val="36"/>
          <w:highlight w:val="white"/>
        </w:rPr>
        <w:t xml:space="preserve">服务类项目履约验收方案</w:t>
      </w:r>
      <w:r>
        <w:rPr>
          <w:highlight w:val="white"/>
        </w:rPr>
      </w:r>
    </w:p>
    <w:p>
      <w:pPr>
        <w:jc w:val="left"/>
        <w:spacing w:line="400" w:lineRule="exact"/>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t xml:space="preserve">一、项目概况</w:t>
      </w:r>
      <w:r>
        <w:rPr>
          <w:highlight w:val="white"/>
        </w:rPr>
      </w:r>
    </w:p>
    <w:p>
      <w:pPr>
        <w:ind w:firstLine="480"/>
        <w:jc w:val="left"/>
        <w:spacing w:line="4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项目编号：</w:t>
      </w:r>
      <w:r>
        <w:rPr>
          <w:highlight w:val="white"/>
        </w:rPr>
      </w:r>
    </w:p>
    <w:p>
      <w:pPr>
        <w:ind w:firstLine="480"/>
        <w:jc w:val="left"/>
        <w:spacing w:line="4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项目名称：</w:t>
      </w:r>
      <w:r>
        <w:rPr>
          <w:highlight w:val="white"/>
        </w:rPr>
      </w:r>
    </w:p>
    <w:p>
      <w:pPr>
        <w:ind w:firstLine="480"/>
        <w:jc w:val="left"/>
        <w:spacing w:line="4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供应商名称：</w:t>
      </w:r>
      <w:r>
        <w:rPr>
          <w:highlight w:val="white"/>
        </w:rPr>
      </w:r>
    </w:p>
    <w:p>
      <w:pPr>
        <w:ind w:firstLine="480"/>
        <w:jc w:val="left"/>
        <w:spacing w:line="4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合同金额：</w:t>
      </w:r>
      <w:r>
        <w:rPr>
          <w:highlight w:val="white"/>
        </w:rPr>
      </w:r>
    </w:p>
    <w:p>
      <w:pPr>
        <w:ind w:firstLine="480"/>
        <w:jc w:val="left"/>
        <w:spacing w:line="400" w:lineRule="exact"/>
        <w:rPr>
          <w:rFonts w:hint="default" w:ascii="宋体" w:hAnsi="宋体" w:cs="宋体"/>
          <w:color w:val="auto"/>
          <w:sz w:val="24"/>
          <w:szCs w:val="24"/>
          <w:highlight w:val="white"/>
        </w:rPr>
      </w:pPr>
      <w:r>
        <w:rPr>
          <w:rFonts w:hint="eastAsia" w:ascii="宋体" w:hAnsi="宋体" w:cs="宋体"/>
          <w:color w:val="auto"/>
          <w:sz w:val="24"/>
          <w:szCs w:val="24"/>
          <w:highlight w:val="white"/>
        </w:rPr>
        <w:t xml:space="preserve">验收主体：</w:t>
      </w:r>
      <w:r>
        <w:rPr>
          <w:highlight w:val="white"/>
        </w:rPr>
      </w:r>
    </w:p>
    <w:p>
      <w:pPr>
        <w:numPr>
          <w:ilvl w:val="0"/>
          <w:numId w:val="0"/>
        </w:numPr>
        <w:jc w:val="left"/>
        <w:spacing w:line="400" w:lineRule="exact"/>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t xml:space="preserve">二、验收目的</w:t>
      </w:r>
      <w:r>
        <w:rPr>
          <w:highlight w:val="white"/>
        </w:rPr>
      </w:r>
    </w:p>
    <w:p>
      <w:pPr>
        <w:ind w:firstLine="480"/>
        <w:jc w:val="left"/>
        <w:spacing w:line="4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政府采购项目履约验收是指采购人组织验收小组对供应商履行政府采购合同情况及结果进行检查、核实和评估等，以确认其提供的服务是否符合政府采购合同约定要求的活动，验收结果是政府采购项目资金支付的重要依据。</w:t>
      </w:r>
      <w:r>
        <w:rPr>
          <w:highlight w:val="white"/>
        </w:rPr>
      </w:r>
    </w:p>
    <w:p>
      <w:pPr>
        <w:numPr>
          <w:ilvl w:val="0"/>
          <w:numId w:val="0"/>
        </w:numPr>
        <w:jc w:val="left"/>
        <w:spacing w:line="400" w:lineRule="exact"/>
        <w:rPr>
          <w:rFonts w:hint="default" w:ascii="宋体" w:hAnsi="宋体" w:cs="宋体"/>
          <w:b/>
          <w:color w:val="auto"/>
          <w:sz w:val="24"/>
          <w:szCs w:val="24"/>
          <w:highlight w:val="white"/>
        </w:rPr>
      </w:pPr>
      <w:r>
        <w:rPr>
          <w:rFonts w:hint="eastAsia" w:ascii="宋体" w:hAnsi="宋体" w:cs="宋体"/>
          <w:b/>
          <w:color w:val="auto"/>
          <w:sz w:val="24"/>
          <w:szCs w:val="24"/>
          <w:highlight w:val="white"/>
          <w:lang w:val="en-US" w:eastAsia="zh-CN"/>
        </w:rPr>
        <w:t xml:space="preserve">三、验收依据</w:t>
      </w:r>
      <w:r>
        <w:rPr>
          <w:highlight w:val="white"/>
        </w:rPr>
      </w:r>
    </w:p>
    <w:p>
      <w:pPr>
        <w:ind w:firstLine="480"/>
        <w:jc w:val="left"/>
        <w:spacing w:line="4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采购人通过政府采购方式和程序确定供应商的服务类政府采购项目应当执行《</w:t>
      </w:r>
      <w:r>
        <w:rPr>
          <w:rFonts w:hint="eastAsia" w:ascii="宋体" w:hAnsi="宋体" w:cs="宋体"/>
          <w:color w:val="auto"/>
          <w:sz w:val="24"/>
          <w:szCs w:val="24"/>
          <w:highlight w:val="white"/>
          <w:lang w:val="en-US" w:eastAsia="zh-CN"/>
        </w:rPr>
        <w:t xml:space="preserve">江苏省政府采购履约验收管理办法</w:t>
      </w:r>
      <w:r>
        <w:rPr>
          <w:rFonts w:hint="eastAsia" w:ascii="宋体" w:hAnsi="宋体" w:cs="宋体"/>
          <w:color w:val="auto"/>
          <w:sz w:val="24"/>
          <w:szCs w:val="24"/>
          <w:highlight w:val="white"/>
        </w:rPr>
        <w:t xml:space="preserve">》。政府采购文件、供应商投标（响应）文件、政府采购合同是履约验收工作的</w:t>
      </w:r>
      <w:r>
        <w:rPr>
          <w:rFonts w:hint="eastAsia" w:ascii="宋体" w:hAnsi="宋体" w:cs="宋体"/>
          <w:color w:val="auto"/>
          <w:sz w:val="24"/>
          <w:szCs w:val="24"/>
          <w:highlight w:val="white"/>
          <w:lang w:val="en-US" w:eastAsia="zh-CN"/>
        </w:rPr>
        <w:t xml:space="preserve">重要</w:t>
      </w:r>
      <w:r>
        <w:rPr>
          <w:rFonts w:hint="eastAsia" w:ascii="宋体" w:hAnsi="宋体" w:cs="宋体"/>
          <w:color w:val="auto"/>
          <w:sz w:val="24"/>
          <w:szCs w:val="24"/>
          <w:highlight w:val="white"/>
        </w:rPr>
        <w:t xml:space="preserve">依据。</w:t>
      </w:r>
      <w:r>
        <w:rPr>
          <w:highlight w:val="white"/>
        </w:rPr>
      </w:r>
    </w:p>
    <w:p>
      <w:pPr>
        <w:numPr>
          <w:ilvl w:val="0"/>
          <w:numId w:val="0"/>
        </w:numPr>
        <w:jc w:val="left"/>
        <w:spacing w:line="400" w:lineRule="exact"/>
        <w:rPr>
          <w:rFonts w:hint="default" w:ascii="宋体" w:hAnsi="宋体" w:cs="宋体"/>
          <w:b/>
          <w:color w:val="auto"/>
          <w:sz w:val="24"/>
          <w:szCs w:val="24"/>
          <w:highlight w:val="white"/>
        </w:rPr>
      </w:pPr>
      <w:r>
        <w:rPr>
          <w:rFonts w:hint="eastAsia" w:ascii="宋体" w:hAnsi="宋体" w:cs="宋体"/>
          <w:b/>
          <w:color w:val="auto"/>
          <w:sz w:val="24"/>
          <w:szCs w:val="24"/>
          <w:highlight w:val="white"/>
          <w:lang w:val="en-US" w:eastAsia="zh-CN"/>
        </w:rPr>
        <w:t xml:space="preserve">四、验收责任主体</w:t>
      </w:r>
      <w:r>
        <w:rPr>
          <w:highlight w:val="white"/>
        </w:rPr>
      </w:r>
    </w:p>
    <w:p>
      <w:pPr>
        <w:ind w:firstLine="480"/>
        <w:jc w:val="left"/>
        <w:spacing w:line="4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rPr>
          <w:highlight w:val="white"/>
        </w:rPr>
      </w:r>
    </w:p>
    <w:p>
      <w:pPr>
        <w:numPr>
          <w:ilvl w:val="0"/>
          <w:numId w:val="0"/>
        </w:numPr>
        <w:jc w:val="left"/>
        <w:spacing w:line="400" w:lineRule="exact"/>
        <w:rPr>
          <w:rFonts w:hint="default" w:ascii="宋体" w:hAnsi="宋体" w:cs="宋体"/>
          <w:b/>
          <w:color w:val="auto"/>
          <w:sz w:val="24"/>
          <w:szCs w:val="24"/>
          <w:highlight w:val="white"/>
        </w:rPr>
      </w:pPr>
      <w:r>
        <w:rPr>
          <w:rFonts w:hint="eastAsia" w:ascii="宋体" w:hAnsi="宋体" w:cs="宋体"/>
          <w:b/>
          <w:color w:val="auto"/>
          <w:sz w:val="24"/>
          <w:szCs w:val="24"/>
          <w:highlight w:val="white"/>
          <w:lang w:val="en-US" w:eastAsia="zh-CN"/>
        </w:rPr>
        <w:t xml:space="preserve">五、验收方式</w:t>
      </w:r>
      <w:r>
        <w:rPr>
          <w:highlight w:val="white"/>
        </w:rPr>
      </w:r>
    </w:p>
    <w:p>
      <w:pPr>
        <w:ind w:firstLine="480"/>
        <w:jc w:val="left"/>
        <w:spacing w:line="4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在服务期内对供应商服务实施情况进行日常考核、一次性验收。</w:t>
      </w:r>
      <w:r>
        <w:rPr>
          <w:highlight w:val="white"/>
        </w:rPr>
      </w:r>
    </w:p>
    <w:p>
      <w:pPr>
        <w:numPr>
          <w:ilvl w:val="0"/>
          <w:numId w:val="0"/>
        </w:numPr>
        <w:jc w:val="left"/>
        <w:spacing w:line="400" w:lineRule="exact"/>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t xml:space="preserve">六、验收内容</w:t>
      </w:r>
      <w:r>
        <w:rPr>
          <w:highlight w:val="white"/>
        </w:rPr>
      </w:r>
    </w:p>
    <w:p>
      <w:pPr>
        <w:ind w:firstLine="420"/>
        <w:jc w:val="left"/>
        <w:spacing w:line="44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日常考核针对供应商日常工作，包括但不限于工作质量、服务态度、执行制度、礼节礼貌、仪表仪容、设备设施、卫生保洁等方面。一次性验收针对履行的项目，明确验收要求。日常考核或一次性验收结果与付款金额、付款进度安排等挂钩。</w:t>
      </w:r>
      <w:r>
        <w:rPr>
          <w:highlight w:val="white"/>
        </w:rPr>
      </w:r>
    </w:p>
    <w:p>
      <w:pPr>
        <w:numPr>
          <w:ilvl w:val="0"/>
          <w:numId w:val="0"/>
        </w:numPr>
        <w:jc w:val="left"/>
        <w:spacing w:line="400" w:lineRule="exact"/>
        <w:rPr>
          <w:rFonts w:hint="default" w:ascii="宋体" w:hAnsi="宋体" w:cs="宋体"/>
          <w:b/>
          <w:color w:val="auto"/>
          <w:sz w:val="24"/>
          <w:szCs w:val="24"/>
          <w:highlight w:val="white"/>
        </w:rPr>
      </w:pPr>
      <w:r>
        <w:rPr>
          <w:rFonts w:hint="eastAsia" w:ascii="宋体" w:hAnsi="宋体" w:cs="宋体"/>
          <w:b/>
          <w:color w:val="auto"/>
          <w:sz w:val="24"/>
          <w:szCs w:val="24"/>
          <w:highlight w:val="white"/>
          <w:lang w:val="en-US" w:eastAsia="zh-CN"/>
        </w:rPr>
        <w:t xml:space="preserve">七、验收程序</w:t>
      </w:r>
      <w:r>
        <w:rPr>
          <w:highlight w:val="white"/>
        </w:rPr>
      </w:r>
    </w:p>
    <w:p>
      <w:pPr>
        <w:ind w:firstLine="420"/>
        <w:jc w:val="left"/>
        <w:spacing w:line="440" w:lineRule="exact"/>
        <w:widowControl/>
        <w:rPr>
          <w:rFonts w:hint="eastAsia" w:ascii="宋体" w:hAnsi="宋体" w:cs="宋体"/>
          <w:color w:val="auto"/>
          <w:sz w:val="24"/>
          <w:szCs w:val="24"/>
          <w:highlight w:val="white"/>
        </w:rPr>
      </w:pPr>
      <w:r>
        <w:rPr>
          <w:rFonts w:hint="eastAsia" w:ascii="宋体" w:hAnsi="宋体" w:cs="宋体"/>
          <w:b/>
          <w:bCs/>
          <w:color w:val="auto"/>
          <w:sz w:val="24"/>
          <w:szCs w:val="24"/>
          <w:highlight w:val="white"/>
          <w:lang w:val="en-US" w:eastAsia="zh-CN"/>
        </w:rPr>
        <w:t xml:space="preserve">7.1验收准备</w:t>
      </w:r>
      <w:r>
        <w:rPr>
          <w:highlight w:val="white"/>
        </w:rPr>
      </w:r>
    </w:p>
    <w:p>
      <w:pPr>
        <w:ind w:firstLine="420"/>
        <w:jc w:val="left"/>
        <w:spacing w:line="44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7.1.1合同履行达到采购文件明确的验收条件时，供应商应向采购人发出项目验收申请。日常考核环节在结束以前，供应商应当通知采购人，采购人应当及时查验。供应商未及时履约或发出验收申请的，采购人应及时向供应商发出《政府采购履约验收通知单》（见下表1）。</w:t>
      </w:r>
      <w:r>
        <w:rPr>
          <w:rFonts w:hint="eastAsia" w:ascii="宋体" w:hAnsi="宋体" w:cs="宋体"/>
          <w:b/>
          <w:bCs/>
          <w:color w:val="auto"/>
          <w:sz w:val="24"/>
          <w:szCs w:val="24"/>
          <w:highlight w:val="white"/>
          <w:lang w:val="en-US" w:eastAsia="zh-CN"/>
        </w:rPr>
        <w:t xml:space="preserve">供应商在收到通知单后五个工作日内拒不配合的，采购人应依照合同约定追究其责任。</w:t>
      </w:r>
      <w:r>
        <w:rPr>
          <w:highlight w:val="white"/>
        </w:rPr>
      </w:r>
    </w:p>
    <w:p>
      <w:pPr>
        <w:ind w:firstLine="420"/>
        <w:jc w:val="left"/>
        <w:spacing w:line="44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7.1.2供应商应当配合采购人做好项目验收工作，及时提供与项目验收相关的生产、技术、服务、数量、质量、安全、合格证明及验收所必须具备的其他材料。</w:t>
      </w:r>
      <w:r>
        <w:rPr>
          <w:highlight w:val="white"/>
        </w:rPr>
      </w:r>
    </w:p>
    <w:p>
      <w:pPr>
        <w:ind w:firstLine="420"/>
        <w:jc w:val="left"/>
        <w:spacing w:line="44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7.1.3采购人应及时全面准备验收，自收到验收申请之日起</w:t>
      </w:r>
      <w:r>
        <w:rPr>
          <w:rFonts w:hint="eastAsia" w:ascii="宋体" w:hAnsi="宋体" w:cs="宋体"/>
          <w:b/>
          <w:bCs/>
          <w:color w:val="auto"/>
          <w:sz w:val="24"/>
          <w:szCs w:val="24"/>
          <w:highlight w:val="white"/>
          <w:lang w:val="en-US" w:eastAsia="zh-CN"/>
        </w:rPr>
        <w:t xml:space="preserve">五个工作日</w:t>
      </w:r>
      <w:r>
        <w:rPr>
          <w:rFonts w:hint="eastAsia" w:ascii="宋体" w:hAnsi="宋体" w:cs="宋体"/>
          <w:color w:val="auto"/>
          <w:sz w:val="24"/>
          <w:szCs w:val="24"/>
          <w:highlight w:val="white"/>
          <w:lang w:val="en-US" w:eastAsia="zh-CN"/>
        </w:rPr>
        <w:t xml:space="preserve">内做好必要的验收准备工作、启动项目验收、通知供应商。</w:t>
      </w:r>
      <w:r>
        <w:rPr>
          <w:highlight w:val="white"/>
        </w:rPr>
      </w:r>
    </w:p>
    <w:p>
      <w:pPr>
        <w:ind w:firstLine="420"/>
        <w:jc w:val="left"/>
        <w:spacing w:line="440" w:lineRule="exact"/>
        <w:widowControl/>
        <w:rPr>
          <w:rFonts w:hint="eastAsia" w:ascii="宋体" w:hAnsi="宋体" w:cs="宋体"/>
          <w:color w:val="auto"/>
          <w:sz w:val="24"/>
          <w:szCs w:val="24"/>
          <w:highlight w:val="white"/>
        </w:rPr>
      </w:pPr>
      <w:r>
        <w:rPr>
          <w:rFonts w:hint="eastAsia" w:ascii="宋体" w:hAnsi="宋体" w:cs="宋体"/>
          <w:b/>
          <w:bCs/>
          <w:color w:val="auto"/>
          <w:sz w:val="24"/>
          <w:szCs w:val="24"/>
          <w:highlight w:val="white"/>
          <w:lang w:val="en-US" w:eastAsia="zh-CN"/>
        </w:rPr>
        <w:t xml:space="preserve">7.2成立验收小组</w:t>
      </w:r>
      <w:r>
        <w:rPr>
          <w:highlight w:val="white"/>
        </w:rPr>
      </w:r>
    </w:p>
    <w:p>
      <w:pPr>
        <w:ind w:firstLine="420"/>
        <w:jc w:val="left"/>
        <w:spacing w:line="44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7.2.1采购人应当组织成立验收小组，验收小组负责实施项目验收工作，其成员构成、人员数量以及负责人由采购人确定，</w:t>
      </w:r>
      <w:r>
        <w:rPr>
          <w:rFonts w:hint="eastAsia" w:ascii="宋体" w:hAnsi="宋体" w:cs="宋体"/>
          <w:b/>
          <w:bCs/>
          <w:color w:val="auto"/>
          <w:sz w:val="24"/>
          <w:szCs w:val="24"/>
          <w:highlight w:val="white"/>
          <w:lang w:val="en-US" w:eastAsia="zh-CN"/>
        </w:rPr>
        <w:t xml:space="preserve">劳务报酬等费用由中标单位承担。</w:t>
      </w:r>
      <w:r>
        <w:rPr>
          <w:highlight w:val="white"/>
        </w:rPr>
      </w:r>
    </w:p>
    <w:p>
      <w:pPr>
        <w:ind w:firstLine="420"/>
        <w:jc w:val="left"/>
        <w:spacing w:line="44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7.2.2 验收小组组建须符合</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val="en-US" w:eastAsia="zh-CN"/>
        </w:rPr>
        <w:t xml:space="preserve">江苏省政府采购履约验收管理办法</w:t>
      </w:r>
      <w:r>
        <w:rPr>
          <w:rFonts w:hint="eastAsia" w:ascii="宋体" w:hAnsi="宋体" w:cs="宋体"/>
          <w:color w:val="auto"/>
          <w:sz w:val="24"/>
          <w:szCs w:val="24"/>
          <w:highlight w:val="white"/>
        </w:rPr>
        <w:t xml:space="preserve">》</w:t>
      </w:r>
      <w:r>
        <w:rPr>
          <w:rFonts w:hint="eastAsia" w:ascii="宋体" w:hAnsi="宋体" w:cs="宋体"/>
          <w:color w:val="auto"/>
          <w:sz w:val="24"/>
          <w:szCs w:val="24"/>
          <w:highlight w:val="white"/>
          <w:lang w:eastAsia="zh-CN"/>
        </w:rPr>
        <w:t xml:space="preserve">的</w:t>
      </w:r>
      <w:r>
        <w:rPr>
          <w:rFonts w:hint="eastAsia" w:ascii="宋体" w:hAnsi="宋体" w:cs="宋体"/>
          <w:color w:val="auto"/>
          <w:sz w:val="24"/>
          <w:szCs w:val="24"/>
          <w:highlight w:val="white"/>
          <w:lang w:val="en-US" w:eastAsia="zh-CN"/>
        </w:rPr>
        <w:t xml:space="preserve">规定。</w:t>
      </w:r>
      <w:r>
        <w:rPr>
          <w:highlight w:val="white"/>
        </w:rPr>
      </w:r>
    </w:p>
    <w:p>
      <w:pPr>
        <w:ind w:firstLine="420"/>
        <w:jc w:val="left"/>
        <w:spacing w:line="440" w:lineRule="exact"/>
        <w:widowControl/>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7.3参与验收人员</w:t>
      </w:r>
      <w:r>
        <w:rPr>
          <w:highlight w:val="white"/>
        </w:rPr>
      </w:r>
    </w:p>
    <w:p>
      <w:pPr>
        <w:ind w:firstLine="420"/>
        <w:jc w:val="left"/>
        <w:spacing w:line="44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7.3.1对于采购人和使用人分离的采购项目，采购人应当邀请实际使用人参与验收。政府向社会公众提供的公共服务项目，验收时应当邀请服务对象参与，且验收结果应当向社会公布。</w:t>
      </w:r>
      <w:r>
        <w:rPr>
          <w:highlight w:val="white"/>
        </w:rPr>
      </w:r>
    </w:p>
    <w:p>
      <w:pPr>
        <w:ind w:firstLine="420"/>
        <w:jc w:val="left"/>
        <w:spacing w:line="44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7.3.2采购人可以邀请参加本项目的其他供应商、专家、第三方专业机构参与验收。若采购项目受到参与该项目投标（响应）的其他供应商的投诉，可以重点邀请前述供应商参与验收。</w:t>
      </w:r>
      <w:r>
        <w:rPr>
          <w:highlight w:val="white"/>
        </w:rPr>
      </w:r>
    </w:p>
    <w:p>
      <w:pPr>
        <w:ind w:firstLine="420"/>
        <w:jc w:val="left"/>
        <w:spacing w:line="440" w:lineRule="exact"/>
        <w:widowControl/>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7.4验收原则</w:t>
      </w:r>
      <w:r>
        <w:rPr>
          <w:highlight w:val="white"/>
        </w:rPr>
      </w:r>
    </w:p>
    <w:p>
      <w:pPr>
        <w:ind w:firstLine="420"/>
        <w:jc w:val="left"/>
        <w:spacing w:line="44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政府采购履约验收应当遵循全面完整、客观真实、诚实信用的原则，坚持公开透明、应验必验、验收必严、违约必究。</w:t>
      </w:r>
      <w:r>
        <w:rPr>
          <w:highlight w:val="white"/>
        </w:rPr>
      </w:r>
    </w:p>
    <w:p>
      <w:pPr>
        <w:ind w:firstLine="420"/>
        <w:jc w:val="left"/>
        <w:spacing w:line="44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7.4.1项目验收内容应当具体，形成详细的验收过程性资料，客观反映服务承接完结情况。</w:t>
      </w:r>
      <w:r>
        <w:rPr>
          <w:highlight w:val="white"/>
        </w:rPr>
      </w:r>
    </w:p>
    <w:p>
      <w:pPr>
        <w:ind w:firstLine="420"/>
        <w:jc w:val="left"/>
        <w:spacing w:line="44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7.4.2项目验收范围应当完整，与采购合同一致，不得省略、遗漏和缺失，也不得擅自扩大范围。</w:t>
      </w:r>
      <w:r>
        <w:rPr>
          <w:highlight w:val="white"/>
        </w:rPr>
      </w:r>
    </w:p>
    <w:p>
      <w:pPr>
        <w:ind w:firstLine="420"/>
        <w:jc w:val="left"/>
        <w:spacing w:line="44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7.4.3项目验收方式应当符合项目特点，不能明确客观标准、涉及主观判断的，可以通过在采购人、使用人中开展问卷调查等方式予以客观、量化。</w:t>
      </w:r>
      <w:r>
        <w:rPr>
          <w:highlight w:val="white"/>
        </w:rPr>
      </w:r>
    </w:p>
    <w:p>
      <w:pPr>
        <w:ind w:firstLine="420"/>
        <w:jc w:val="left"/>
        <w:spacing w:line="44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7.4.4项目验收标准应包括所有客观、量化指标，符合采购合同约定，未进行相应约定的，应当符合法律法规、政策要求、国家标准、行业标准，地方标准或企业标准等有关标准。</w:t>
      </w:r>
      <w:r>
        <w:rPr>
          <w:highlight w:val="white"/>
        </w:rPr>
      </w:r>
    </w:p>
    <w:p>
      <w:pPr>
        <w:ind w:firstLine="420"/>
        <w:jc w:val="left"/>
        <w:spacing w:line="44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7.4.5项目验收意见应当客观真实。验收小组成员意见不一致时，按照少数服从多数的原则作出验收意见。</w:t>
      </w:r>
      <w:r>
        <w:rPr>
          <w:highlight w:val="white"/>
        </w:rPr>
      </w:r>
    </w:p>
    <w:p>
      <w:pPr>
        <w:ind w:firstLine="420"/>
        <w:jc w:val="left"/>
        <w:spacing w:line="44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7.4.6验收方法主要包括全部查验核对和抽查核对。</w:t>
      </w:r>
      <w:r>
        <w:rPr>
          <w:highlight w:val="white"/>
        </w:rPr>
      </w:r>
    </w:p>
    <w:p>
      <w:pPr>
        <w:ind w:firstLine="420"/>
        <w:jc w:val="left"/>
        <w:spacing w:line="440" w:lineRule="exact"/>
        <w:widowControl/>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7.5验收记录</w:t>
      </w:r>
      <w:r>
        <w:rPr>
          <w:highlight w:val="white"/>
        </w:rPr>
      </w:r>
    </w:p>
    <w:p>
      <w:pPr>
        <w:ind w:firstLine="420"/>
        <w:jc w:val="left"/>
        <w:spacing w:line="44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7.5.1验收小组应当要求参与验收的供应商、专业机构、专家和服务对象等出具书面意见，作为验收书的重要组成部分。</w:t>
      </w:r>
      <w:r>
        <w:rPr>
          <w:highlight w:val="white"/>
        </w:rPr>
      </w:r>
    </w:p>
    <w:p>
      <w:pPr>
        <w:ind w:firstLine="420"/>
        <w:jc w:val="left"/>
        <w:spacing w:line="44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服务按照采购文件、投标（响应）文件、政府采购合同等逐一进行检验、核实、评估等工作，使用音视频、对现场情况描述且签字等方式留存证明材料，由供应商确认，作为履约验收的重要凭据。</w:t>
      </w:r>
      <w:r>
        <w:rPr>
          <w:highlight w:val="white"/>
        </w:rPr>
      </w:r>
    </w:p>
    <w:p>
      <w:pPr>
        <w:ind w:firstLine="420"/>
        <w:jc w:val="left"/>
        <w:spacing w:line="44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rPr>
          <w:highlight w:val="white"/>
        </w:rPr>
      </w:r>
    </w:p>
    <w:p>
      <w:pPr>
        <w:numPr>
          <w:ilvl w:val="0"/>
          <w:numId w:val="0"/>
        </w:numPr>
        <w:jc w:val="left"/>
        <w:spacing w:line="400" w:lineRule="exact"/>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t xml:space="preserve">八、验收结果</w:t>
      </w:r>
      <w:r>
        <w:rPr>
          <w:highlight w:val="white"/>
        </w:rPr>
      </w:r>
    </w:p>
    <w:p>
      <w:pPr>
        <w:ind w:firstLine="420"/>
        <w:jc w:val="left"/>
        <w:spacing w:line="44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rPr>
          <w:highlight w:val="white"/>
        </w:rPr>
      </w:r>
    </w:p>
    <w:p>
      <w:pPr>
        <w:ind w:firstLine="420"/>
        <w:jc w:val="left"/>
        <w:spacing w:line="44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rPr>
          <w:highlight w:val="white"/>
        </w:rPr>
      </w:r>
    </w:p>
    <w:p>
      <w:pPr>
        <w:ind w:firstLine="420"/>
        <w:jc w:val="left"/>
        <w:spacing w:line="44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8.3《政府采购履约验收书》（见下表2）、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rPr>
          <w:highlight w:val="white"/>
        </w:rPr>
      </w:r>
    </w:p>
    <w:p>
      <w:pPr>
        <w:jc w:val="left"/>
        <w:spacing w:line="440" w:lineRule="exact"/>
        <w:widowControl/>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九、验收资料归档</w:t>
      </w:r>
      <w:r>
        <w:rPr>
          <w:highlight w:val="white"/>
        </w:rPr>
      </w:r>
    </w:p>
    <w:p>
      <w:pPr>
        <w:ind w:firstLine="420"/>
        <w:jc w:val="left"/>
        <w:spacing w:line="440" w:lineRule="exact"/>
        <w:widowControl/>
        <w:rPr>
          <w:rFonts w:hint="eastAsia" w:ascii="宋体" w:hAnsi="宋体" w:cs="宋体"/>
          <w:b/>
          <w:bCs/>
          <w:color w:val="auto"/>
          <w:sz w:val="24"/>
          <w:szCs w:val="24"/>
          <w:highlight w:val="white"/>
        </w:rPr>
      </w:pPr>
      <w:r>
        <w:rPr>
          <w:rFonts w:hint="eastAsia" w:ascii="宋体" w:hAnsi="宋体" w:cs="宋体"/>
          <w:color w:val="auto"/>
          <w:sz w:val="24"/>
          <w:szCs w:val="24"/>
          <w:highlight w:val="white"/>
          <w:lang w:val="en-US" w:eastAsia="zh-CN"/>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w:t>
      </w:r>
      <w:r>
        <w:rPr>
          <w:rFonts w:hint="eastAsia" w:ascii="宋体" w:hAnsi="宋体" w:cs="宋体"/>
          <w:b/>
          <w:bCs/>
          <w:color w:val="auto"/>
          <w:sz w:val="24"/>
          <w:szCs w:val="24"/>
          <w:highlight w:val="white"/>
          <w:lang w:val="en-US" w:eastAsia="zh-CN"/>
        </w:rPr>
        <w:t xml:space="preserve">保存十五年。</w:t>
      </w:r>
      <w:r>
        <w:rPr>
          <w:highlight w:val="white"/>
        </w:rPr>
      </w:r>
    </w:p>
    <w:p>
      <w:pPr>
        <w:ind w:firstLine="420"/>
        <w:jc w:val="left"/>
        <w:spacing w:line="440" w:lineRule="exact"/>
        <w:widowControl/>
        <w:rPr>
          <w:rFonts w:hint="default"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表1</w:t>
      </w:r>
      <w:r>
        <w:rPr>
          <w:highlight w:val="white"/>
        </w:rPr>
      </w:r>
    </w:p>
    <w:p>
      <w:pPr>
        <w:ind w:left="0" w:firstLine="0"/>
        <w:jc w:val="center"/>
        <w:spacing w:before="104" w:line="185" w:lineRule="auto"/>
        <w:rPr>
          <w:rFonts w:hint="eastAsia" w:ascii="微软雅黑" w:hAnsi="微软雅黑" w:eastAsia="微软雅黑" w:cs="微软雅黑"/>
          <w:color w:val="auto"/>
          <w:spacing w:val="19"/>
          <w:sz w:val="36"/>
          <w:szCs w:val="36"/>
          <w:highlight w:val="white"/>
        </w:rPr>
      </w:pPr>
      <w:r>
        <w:rPr>
          <w:rFonts w:hint="eastAsia" w:ascii="微软雅黑" w:hAnsi="微软雅黑" w:eastAsia="微软雅黑" w:cs="微软雅黑"/>
          <w:color w:val="auto"/>
          <w:spacing w:val="19"/>
          <w:sz w:val="36"/>
          <w:szCs w:val="36"/>
          <w:highlight w:val="white"/>
        </w:rPr>
        <w:t xml:space="preserve">政府采购履约验收通知单（参考样本）</w:t>
      </w:r>
      <w:r>
        <w:rPr>
          <w:highlight w:val="white"/>
        </w:rPr>
      </w:r>
    </w:p>
    <w:p>
      <w:pPr>
        <w:ind w:left="85"/>
        <w:spacing w:before="216" w:line="214" w:lineRule="auto"/>
        <w:rPr>
          <w:rFonts w:hint="eastAsia" w:ascii="宋体" w:hAnsi="宋体" w:eastAsia="宋体" w:cs="宋体"/>
          <w:color w:val="auto"/>
          <w:sz w:val="21"/>
          <w:szCs w:val="21"/>
          <w:highlight w:val="white"/>
        </w:rPr>
      </w:pPr>
      <w:r>
        <w:rPr>
          <w:rFonts w:hint="eastAsia" w:ascii="宋体" w:hAnsi="宋体" w:eastAsia="宋体" w:cs="宋体"/>
          <w:color w:val="auto"/>
          <w:spacing w:val="9"/>
          <w:sz w:val="21"/>
          <w:szCs w:val="21"/>
          <w:highlight w:val="white"/>
        </w:rPr>
        <w:t xml:space="preserve">供应商：</w:t>
      </w:r>
      <w:r>
        <w:rPr>
          <w:highlight w:val="white"/>
        </w:rPr>
      </w:r>
    </w:p>
    <w:p>
      <w:pPr>
        <w:spacing w:line="44" w:lineRule="exact"/>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tbl>
      <w:tblPr>
        <w:tblStyle w:val="816"/>
        <w:tblW w:w="93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spacing w:before="249" w:line="212" w:lineRule="auto"/>
              <w:rPr>
                <w:rFonts w:hint="eastAsia" w:ascii="宋体" w:hAnsi="宋体" w:eastAsia="宋体" w:cs="宋体"/>
                <w:color w:val="auto"/>
                <w:sz w:val="21"/>
                <w:szCs w:val="21"/>
                <w:highlight w:val="white"/>
              </w:rPr>
            </w:pPr>
            <w:r>
              <w:rPr>
                <w:rFonts w:hint="eastAsia" w:ascii="宋体" w:hAnsi="宋体" w:eastAsia="宋体" w:cs="宋体"/>
                <w:color w:val="auto"/>
                <w:spacing w:val="2"/>
                <w:sz w:val="21"/>
                <w:szCs w:val="21"/>
                <w:highlight w:val="white"/>
              </w:rPr>
              <w:t xml:space="preserve">采购人</w:t>
            </w:r>
            <w:r>
              <w:rPr>
                <w:highlight w:val="white"/>
              </w:rPr>
            </w:r>
          </w:p>
        </w:tc>
        <w:tc>
          <w:tcPr>
            <w:gridSpan w:val="3"/>
            <w:tcW w:w="6708" w:type="dxa"/>
            <w:vAlign w:val="top"/>
            <w:textDirection w:val="lrTb"/>
            <w:noWrap w:val="false"/>
          </w:tcPr>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tc>
      </w:tr>
      <w:tr>
        <w:trPr>
          <w:trHeight w:val="560"/>
        </w:trPr>
        <w:tc>
          <w:tcPr>
            <w:tcW w:w="2610" w:type="dxa"/>
            <w:vAlign w:val="top"/>
            <w:textDirection w:val="lrTb"/>
            <w:noWrap w:val="false"/>
          </w:tcPr>
          <w:p>
            <w:pPr>
              <w:ind w:left="841"/>
              <w:spacing w:before="249" w:line="211" w:lineRule="auto"/>
              <w:rPr>
                <w:rFonts w:hint="eastAsia" w:ascii="宋体" w:hAnsi="宋体" w:eastAsia="宋体" w:cs="宋体"/>
                <w:color w:val="auto"/>
                <w:sz w:val="21"/>
                <w:szCs w:val="21"/>
                <w:highlight w:val="white"/>
              </w:rPr>
            </w:pPr>
            <w:r>
              <w:rPr>
                <w:rFonts w:hint="eastAsia" w:ascii="宋体" w:hAnsi="宋体" w:eastAsia="宋体" w:cs="宋体"/>
                <w:color w:val="auto"/>
                <w:spacing w:val="2"/>
                <w:sz w:val="21"/>
                <w:szCs w:val="21"/>
                <w:highlight w:val="white"/>
              </w:rPr>
              <w:t xml:space="preserve">项目名称</w:t>
            </w:r>
            <w:r>
              <w:rPr>
                <w:highlight w:val="white"/>
              </w:rPr>
            </w:r>
          </w:p>
        </w:tc>
        <w:tc>
          <w:tcPr>
            <w:gridSpan w:val="3"/>
            <w:tcW w:w="6708" w:type="dxa"/>
            <w:vAlign w:val="top"/>
            <w:textDirection w:val="lrTb"/>
            <w:noWrap w:val="false"/>
          </w:tcPr>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tc>
      </w:tr>
      <w:tr>
        <w:trPr>
          <w:trHeight w:val="559"/>
        </w:trPr>
        <w:tc>
          <w:tcPr>
            <w:tcW w:w="2610" w:type="dxa"/>
            <w:vAlign w:val="top"/>
            <w:textDirection w:val="lrTb"/>
            <w:noWrap w:val="false"/>
          </w:tcPr>
          <w:p>
            <w:pPr>
              <w:ind w:left="841"/>
              <w:spacing w:before="247" w:line="213" w:lineRule="auto"/>
              <w:rPr>
                <w:rFonts w:hint="eastAsia" w:ascii="宋体" w:hAnsi="宋体" w:eastAsia="宋体" w:cs="宋体"/>
                <w:color w:val="auto"/>
                <w:sz w:val="21"/>
                <w:szCs w:val="21"/>
                <w:highlight w:val="white"/>
              </w:rPr>
            </w:pPr>
            <w:r>
              <w:rPr>
                <w:rFonts w:hint="eastAsia" w:ascii="宋体" w:hAnsi="宋体" w:eastAsia="宋体" w:cs="宋体"/>
                <w:color w:val="auto"/>
                <w:spacing w:val="2"/>
                <w:sz w:val="21"/>
                <w:szCs w:val="21"/>
                <w:highlight w:val="white"/>
              </w:rPr>
              <w:t xml:space="preserve">合同名称</w:t>
            </w:r>
            <w:r>
              <w:rPr>
                <w:highlight w:val="white"/>
              </w:rPr>
            </w:r>
          </w:p>
        </w:tc>
        <w:tc>
          <w:tcPr>
            <w:gridSpan w:val="3"/>
            <w:tcW w:w="6708" w:type="dxa"/>
            <w:vAlign w:val="top"/>
            <w:textDirection w:val="lrTb"/>
            <w:noWrap w:val="false"/>
          </w:tcPr>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tc>
      </w:tr>
      <w:tr>
        <w:trPr>
          <w:trHeight w:val="560"/>
        </w:trPr>
        <w:tc>
          <w:tcPr>
            <w:tcW w:w="2610" w:type="dxa"/>
            <w:vAlign w:val="top"/>
            <w:textDirection w:val="lrTb"/>
            <w:noWrap w:val="false"/>
          </w:tcPr>
          <w:p>
            <w:pPr>
              <w:ind w:left="841"/>
              <w:spacing w:before="247" w:line="212" w:lineRule="auto"/>
              <w:rPr>
                <w:rFonts w:hint="eastAsia" w:ascii="宋体" w:hAnsi="宋体" w:eastAsia="宋体" w:cs="宋体"/>
                <w:color w:val="auto"/>
                <w:sz w:val="21"/>
                <w:szCs w:val="21"/>
                <w:highlight w:val="white"/>
              </w:rPr>
            </w:pPr>
            <w:r>
              <w:rPr>
                <w:rFonts w:hint="eastAsia" w:ascii="宋体" w:hAnsi="宋体" w:eastAsia="宋体" w:cs="宋体"/>
                <w:color w:val="auto"/>
                <w:spacing w:val="2"/>
                <w:sz w:val="21"/>
                <w:szCs w:val="21"/>
                <w:highlight w:val="white"/>
              </w:rPr>
              <w:t xml:space="preserve">合同编号</w:t>
            </w:r>
            <w:r>
              <w:rPr>
                <w:highlight w:val="white"/>
              </w:rPr>
            </w:r>
          </w:p>
        </w:tc>
        <w:tc>
          <w:tcPr>
            <w:tcW w:w="1961" w:type="dxa"/>
            <w:vAlign w:val="top"/>
            <w:textDirection w:val="lrTb"/>
            <w:noWrap w:val="false"/>
          </w:tcPr>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tc>
        <w:tc>
          <w:tcPr>
            <w:tcW w:w="2139" w:type="dxa"/>
            <w:vAlign w:val="top"/>
            <w:textDirection w:val="lrTb"/>
            <w:noWrap w:val="false"/>
          </w:tcPr>
          <w:p>
            <w:pPr>
              <w:ind w:left="607"/>
              <w:spacing w:before="247" w:line="213" w:lineRule="auto"/>
              <w:rPr>
                <w:rFonts w:hint="eastAsia" w:ascii="宋体" w:hAnsi="宋体" w:eastAsia="宋体" w:cs="宋体"/>
                <w:color w:val="auto"/>
                <w:sz w:val="21"/>
                <w:szCs w:val="21"/>
                <w:highlight w:val="white"/>
              </w:rPr>
            </w:pPr>
            <w:r>
              <w:rPr>
                <w:rFonts w:hint="eastAsia" w:ascii="宋体" w:hAnsi="宋体" w:eastAsia="宋体" w:cs="宋体"/>
                <w:color w:val="auto"/>
                <w:spacing w:val="2"/>
                <w:sz w:val="21"/>
                <w:szCs w:val="21"/>
                <w:highlight w:val="white"/>
              </w:rPr>
              <w:t xml:space="preserve">合同金额</w:t>
            </w:r>
            <w:r>
              <w:rPr>
                <w:highlight w:val="white"/>
              </w:rPr>
            </w:r>
          </w:p>
        </w:tc>
        <w:tc>
          <w:tcPr>
            <w:tcW w:w="2608" w:type="dxa"/>
            <w:vAlign w:val="top"/>
            <w:textDirection w:val="lrTb"/>
            <w:noWrap w:val="false"/>
          </w:tcPr>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tc>
      </w:tr>
      <w:tr>
        <w:trPr>
          <w:trHeight w:val="559"/>
        </w:trPr>
        <w:tc>
          <w:tcPr>
            <w:tcW w:w="2610" w:type="dxa"/>
            <w:vAlign w:val="top"/>
            <w:textDirection w:val="lrTb"/>
            <w:noWrap w:val="false"/>
          </w:tcPr>
          <w:p>
            <w:pPr>
              <w:ind w:left="841"/>
              <w:spacing w:before="248" w:line="212" w:lineRule="auto"/>
              <w:rPr>
                <w:rFonts w:hint="eastAsia" w:ascii="宋体" w:hAnsi="宋体" w:eastAsia="宋体" w:cs="宋体"/>
                <w:color w:val="auto"/>
                <w:sz w:val="21"/>
                <w:szCs w:val="21"/>
                <w:highlight w:val="white"/>
              </w:rPr>
            </w:pPr>
            <w:r>
              <w:rPr>
                <w:rFonts w:hint="eastAsia" w:ascii="宋体" w:hAnsi="宋体" w:eastAsia="宋体" w:cs="宋体"/>
                <w:color w:val="auto"/>
                <w:spacing w:val="4"/>
                <w:sz w:val="21"/>
                <w:szCs w:val="21"/>
                <w:highlight w:val="white"/>
              </w:rPr>
              <w:t xml:space="preserve">验收时间</w:t>
            </w:r>
            <w:r>
              <w:rPr>
                <w:highlight w:val="white"/>
              </w:rPr>
            </w:r>
          </w:p>
        </w:tc>
        <w:tc>
          <w:tcPr>
            <w:tcW w:w="1961" w:type="dxa"/>
            <w:vAlign w:val="top"/>
            <w:textDirection w:val="lrTb"/>
            <w:noWrap w:val="false"/>
          </w:tcPr>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tc>
        <w:tc>
          <w:tcPr>
            <w:tcW w:w="2139" w:type="dxa"/>
            <w:vAlign w:val="top"/>
            <w:textDirection w:val="lrTb"/>
            <w:noWrap w:val="false"/>
          </w:tcPr>
          <w:p>
            <w:pPr>
              <w:ind w:left="607"/>
              <w:spacing w:before="248" w:line="213" w:lineRule="auto"/>
              <w:rPr>
                <w:rFonts w:hint="eastAsia" w:ascii="宋体" w:hAnsi="宋体" w:eastAsia="宋体" w:cs="宋体"/>
                <w:color w:val="auto"/>
                <w:sz w:val="21"/>
                <w:szCs w:val="21"/>
                <w:highlight w:val="white"/>
              </w:rPr>
            </w:pPr>
            <w:r>
              <w:rPr>
                <w:rFonts w:hint="eastAsia" w:ascii="宋体" w:hAnsi="宋体" w:eastAsia="宋体" w:cs="宋体"/>
                <w:color w:val="auto"/>
                <w:spacing w:val="4"/>
                <w:sz w:val="21"/>
                <w:szCs w:val="21"/>
                <w:highlight w:val="white"/>
              </w:rPr>
              <w:t xml:space="preserve">验收地点</w:t>
            </w:r>
            <w:r>
              <w:rPr>
                <w:highlight w:val="white"/>
              </w:rPr>
            </w:r>
          </w:p>
        </w:tc>
        <w:tc>
          <w:tcPr>
            <w:tcW w:w="2608" w:type="dxa"/>
            <w:vAlign w:val="top"/>
            <w:textDirection w:val="lrTb"/>
            <w:noWrap w:val="false"/>
          </w:tcPr>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tc>
      </w:tr>
      <w:tr>
        <w:trPr>
          <w:trHeight w:val="560"/>
        </w:trPr>
        <w:tc>
          <w:tcPr>
            <w:tcW w:w="2610" w:type="dxa"/>
            <w:vAlign w:val="top"/>
            <w:textDirection w:val="lrTb"/>
            <w:noWrap w:val="false"/>
          </w:tcPr>
          <w:p>
            <w:pPr>
              <w:ind w:left="960"/>
              <w:spacing w:before="248" w:line="213" w:lineRule="auto"/>
              <w:rPr>
                <w:rFonts w:hint="eastAsia" w:ascii="宋体" w:hAnsi="宋体" w:eastAsia="宋体" w:cs="宋体"/>
                <w:color w:val="auto"/>
                <w:sz w:val="21"/>
                <w:szCs w:val="21"/>
                <w:highlight w:val="white"/>
              </w:rPr>
            </w:pPr>
            <w:r>
              <w:rPr>
                <w:rFonts w:hint="eastAsia" w:ascii="宋体" w:hAnsi="宋体" w:eastAsia="宋体" w:cs="宋体"/>
                <w:color w:val="auto"/>
                <w:spacing w:val="1"/>
                <w:sz w:val="21"/>
                <w:szCs w:val="21"/>
                <w:highlight w:val="white"/>
              </w:rPr>
              <w:t xml:space="preserve">联系人</w:t>
            </w:r>
            <w:r>
              <w:rPr>
                <w:highlight w:val="white"/>
              </w:rPr>
            </w:r>
          </w:p>
        </w:tc>
        <w:tc>
          <w:tcPr>
            <w:tcW w:w="1961" w:type="dxa"/>
            <w:vAlign w:val="top"/>
            <w:textDirection w:val="lrTb"/>
            <w:noWrap w:val="false"/>
          </w:tcPr>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tc>
        <w:tc>
          <w:tcPr>
            <w:tcW w:w="2139" w:type="dxa"/>
            <w:vAlign w:val="top"/>
            <w:textDirection w:val="lrTb"/>
            <w:noWrap w:val="false"/>
          </w:tcPr>
          <w:p>
            <w:pPr>
              <w:ind w:left="605"/>
              <w:spacing w:before="248" w:line="213" w:lineRule="auto"/>
              <w:rPr>
                <w:rFonts w:hint="eastAsia" w:ascii="宋体" w:hAnsi="宋体" w:eastAsia="宋体" w:cs="宋体"/>
                <w:color w:val="auto"/>
                <w:sz w:val="21"/>
                <w:szCs w:val="21"/>
                <w:highlight w:val="white"/>
              </w:rPr>
            </w:pPr>
            <w:r>
              <w:rPr>
                <w:rFonts w:hint="eastAsia" w:ascii="宋体" w:hAnsi="宋体" w:eastAsia="宋体" w:cs="宋体"/>
                <w:color w:val="auto"/>
                <w:spacing w:val="3"/>
                <w:sz w:val="21"/>
                <w:szCs w:val="21"/>
                <w:highlight w:val="white"/>
              </w:rPr>
              <w:t xml:space="preserve">联系电话</w:t>
            </w:r>
            <w:r>
              <w:rPr>
                <w:highlight w:val="white"/>
              </w:rPr>
            </w:r>
          </w:p>
        </w:tc>
        <w:tc>
          <w:tcPr>
            <w:tcW w:w="2608" w:type="dxa"/>
            <w:vAlign w:val="top"/>
            <w:textDirection w:val="lrTb"/>
            <w:noWrap w:val="false"/>
          </w:tcPr>
          <w:p>
            <w:pPr>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tc>
      </w:tr>
      <w:tr>
        <w:trPr>
          <w:trHeight w:val="560"/>
        </w:trPr>
        <w:tc>
          <w:tcPr>
            <w:gridSpan w:val="4"/>
            <w:tcW w:w="9318" w:type="dxa"/>
            <w:vAlign w:val="top"/>
            <w:textDirection w:val="lrTb"/>
            <w:noWrap w:val="false"/>
          </w:tcPr>
          <w:p>
            <w:pPr>
              <w:ind w:left="3353"/>
              <w:spacing w:before="250" w:line="212" w:lineRule="auto"/>
              <w:rPr>
                <w:rFonts w:hint="eastAsia" w:ascii="宋体" w:hAnsi="宋体" w:eastAsia="宋体" w:cs="宋体"/>
                <w:color w:val="auto"/>
                <w:sz w:val="21"/>
                <w:szCs w:val="21"/>
                <w:highlight w:val="white"/>
              </w:rPr>
            </w:pPr>
            <w:r>
              <w:rPr>
                <w:rFonts w:hint="eastAsia" w:ascii="宋体" w:hAnsi="宋体" w:eastAsia="宋体" w:cs="宋体"/>
                <w:color w:val="auto"/>
                <w:spacing w:val="7"/>
                <w:sz w:val="21"/>
                <w:szCs w:val="21"/>
                <w:highlight w:val="white"/>
              </w:rPr>
              <w:t xml:space="preserve">履约验收方案及工作要求</w:t>
            </w:r>
            <w:r>
              <w:rPr>
                <w:highlight w:val="white"/>
              </w:rPr>
            </w:r>
          </w:p>
        </w:tc>
      </w:tr>
      <w:tr>
        <w:trPr>
          <w:trHeight w:val="7569"/>
        </w:trPr>
        <w:tc>
          <w:tcPr>
            <w:gridSpan w:val="4"/>
            <w:tcW w:w="9318" w:type="dxa"/>
            <w:vAlign w:val="top"/>
            <w:textDirection w:val="lrTb"/>
            <w:noWrap w:val="false"/>
          </w:tcPr>
          <w:p>
            <w:pPr>
              <w:spacing w:line="241"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p>
            <w:pPr>
              <w:spacing w:line="241"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p>
            <w:pPr>
              <w:spacing w:line="241"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p>
            <w:pPr>
              <w:spacing w:line="241"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p>
            <w:pPr>
              <w:spacing w:line="241"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p>
            <w:pPr>
              <w:spacing w:line="241"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p>
            <w:pPr>
              <w:spacing w:line="241"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p>
            <w:pPr>
              <w:spacing w:line="241"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p>
            <w:pPr>
              <w:spacing w:line="241"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p>
            <w:pPr>
              <w:spacing w:line="241"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p>
            <w:pPr>
              <w:spacing w:line="241"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p>
            <w:pPr>
              <w:spacing w:line="241"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p>
            <w:pPr>
              <w:spacing w:line="241"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p>
            <w:pPr>
              <w:spacing w:line="241"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p>
            <w:pPr>
              <w:spacing w:line="241"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p>
            <w:pPr>
              <w:spacing w:line="241"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p>
            <w:pPr>
              <w:spacing w:line="242"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p>
            <w:pPr>
              <w:spacing w:line="242"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r>
            <w:r>
              <w:rPr>
                <w:highlight w:val="white"/>
              </w:rPr>
            </w:r>
          </w:p>
          <w:p>
            <w:pPr>
              <w:ind w:right="2893" w:firstLine="4720"/>
              <w:spacing w:before="75" w:line="507" w:lineRule="auto"/>
              <w:rPr>
                <w:rFonts w:hint="eastAsia" w:ascii="宋体" w:hAnsi="宋体" w:eastAsia="宋体" w:cs="宋体"/>
                <w:color w:val="auto"/>
                <w:spacing w:val="3"/>
                <w:sz w:val="21"/>
                <w:szCs w:val="21"/>
                <w:highlight w:val="white"/>
              </w:rPr>
            </w:pPr>
            <w:r>
              <w:rPr>
                <w:rFonts w:hint="eastAsia" w:ascii="宋体" w:hAnsi="宋体" w:eastAsia="宋体" w:cs="宋体"/>
                <w:color w:val="auto"/>
                <w:spacing w:val="3"/>
                <w:sz w:val="21"/>
                <w:szCs w:val="21"/>
                <w:highlight w:val="white"/>
              </w:rPr>
              <w:t xml:space="preserve">单位公章</w:t>
            </w:r>
            <w:r>
              <w:rPr>
                <w:highlight w:val="white"/>
              </w:rPr>
            </w:r>
          </w:p>
          <w:p>
            <w:pPr>
              <w:ind w:right="2893" w:firstLine="4600"/>
              <w:spacing w:before="75" w:line="507"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  </w:t>
            </w:r>
            <w:r>
              <w:rPr>
                <w:rFonts w:hint="eastAsia" w:ascii="宋体" w:hAnsi="宋体" w:eastAsia="宋体" w:cs="宋体"/>
                <w:color w:val="auto"/>
                <w:spacing w:val="-16"/>
                <w:sz w:val="21"/>
                <w:szCs w:val="21"/>
                <w:highlight w:val="white"/>
              </w:rPr>
              <w:t xml:space="preserve">年</w:t>
            </w:r>
            <w:r>
              <w:rPr>
                <w:rFonts w:hint="eastAsia" w:ascii="宋体" w:hAnsi="宋体" w:eastAsia="宋体" w:cs="宋体"/>
                <w:color w:val="auto"/>
                <w:spacing w:val="18"/>
                <w:sz w:val="21"/>
                <w:szCs w:val="21"/>
                <w:highlight w:val="white"/>
              </w:rPr>
              <w:t xml:space="preserve"> </w:t>
            </w:r>
            <w:r>
              <w:rPr>
                <w:rFonts w:hint="eastAsia" w:ascii="宋体" w:hAnsi="宋体" w:eastAsia="宋体" w:cs="宋体"/>
                <w:color w:val="auto"/>
                <w:spacing w:val="-16"/>
                <w:sz w:val="21"/>
                <w:szCs w:val="21"/>
                <w:highlight w:val="white"/>
              </w:rPr>
              <w:t xml:space="preserve">月</w:t>
            </w:r>
            <w:r>
              <w:rPr>
                <w:rFonts w:hint="eastAsia" w:ascii="宋体" w:hAnsi="宋体" w:eastAsia="宋体" w:cs="宋体"/>
                <w:color w:val="auto"/>
                <w:spacing w:val="12"/>
                <w:sz w:val="21"/>
                <w:szCs w:val="21"/>
                <w:highlight w:val="white"/>
              </w:rPr>
              <w:t xml:space="preserve">  </w:t>
            </w:r>
            <w:r>
              <w:rPr>
                <w:rFonts w:hint="eastAsia" w:ascii="宋体" w:hAnsi="宋体" w:eastAsia="宋体" w:cs="宋体"/>
                <w:color w:val="auto"/>
                <w:spacing w:val="-16"/>
                <w:sz w:val="21"/>
                <w:szCs w:val="21"/>
                <w:highlight w:val="white"/>
              </w:rPr>
              <w:t xml:space="preserve">日</w:t>
            </w:r>
            <w:r>
              <w:rPr>
                <w:highlight w:val="white"/>
              </w:rPr>
            </w:r>
          </w:p>
        </w:tc>
      </w:tr>
    </w:tbl>
    <w:p>
      <w:pPr>
        <w:ind w:firstLine="420"/>
        <w:jc w:val="left"/>
        <w:spacing w:line="440" w:lineRule="exact"/>
        <w:widowControl/>
        <w:rPr>
          <w:rFonts w:hint="eastAsia" w:ascii="宋体" w:hAnsi="宋体" w:cs="宋体"/>
          <w:b/>
          <w:bCs/>
          <w:color w:val="auto"/>
          <w:sz w:val="24"/>
          <w:szCs w:val="24"/>
          <w:highlight w:val="white"/>
        </w:rPr>
        <w:sectPr>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cs="宋体"/>
          <w:b/>
          <w:bCs/>
          <w:color w:val="auto"/>
          <w:sz w:val="24"/>
          <w:szCs w:val="24"/>
          <w:highlight w:val="white"/>
        </w:rPr>
      </w:r>
      <w:r>
        <w:rPr>
          <w:highlight w:val="white"/>
        </w:rPr>
      </w:r>
    </w:p>
    <w:p>
      <w:pPr>
        <w:ind w:firstLine="420"/>
        <w:jc w:val="left"/>
        <w:spacing w:line="440" w:lineRule="exact"/>
        <w:widowControl/>
        <w:rPr>
          <w:rFonts w:hint="default"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表2</w:t>
      </w:r>
      <w:r>
        <w:rPr>
          <w:highlight w:val="white"/>
        </w:rPr>
      </w:r>
    </w:p>
    <w:p>
      <w:pPr>
        <w:ind w:left="0" w:firstLine="0"/>
        <w:jc w:val="center"/>
        <w:spacing w:before="104" w:line="185" w:lineRule="auto"/>
        <w:rPr>
          <w:rFonts w:ascii="微软雅黑" w:hAnsi="微软雅黑" w:eastAsia="微软雅黑" w:cs="微软雅黑"/>
          <w:color w:val="auto"/>
          <w:sz w:val="36"/>
          <w:szCs w:val="36"/>
          <w:highlight w:val="white"/>
        </w:rPr>
      </w:pPr>
      <w:r>
        <w:rPr>
          <w:rFonts w:ascii="微软雅黑" w:hAnsi="微软雅黑" w:eastAsia="微软雅黑" w:cs="微软雅黑"/>
          <w:color w:val="auto"/>
          <w:spacing w:val="19"/>
          <w:sz w:val="36"/>
          <w:szCs w:val="36"/>
          <w:highlight w:val="white"/>
        </w:rPr>
        <w:t xml:space="preserve">政府采购履约验收书(服务类)</w:t>
      </w:r>
      <w:r>
        <w:rPr>
          <w:highlight w:val="white"/>
        </w:rPr>
      </w:r>
    </w:p>
    <w:tbl>
      <w:tblPr>
        <w:tblStyle w:val="816"/>
        <w:tblW w:w="5002"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645"/>
        <w:gridCol w:w="1734"/>
        <w:gridCol w:w="1835"/>
        <w:gridCol w:w="2507"/>
        <w:gridCol w:w="1726"/>
        <w:gridCol w:w="2311"/>
        <w:gridCol w:w="2598"/>
      </w:tblGrid>
      <w:tr>
        <w:trPr>
          <w:trHeight w:val="562"/>
        </w:trPr>
        <w:tc>
          <w:tcPr>
            <w:tcW w:w="573" w:type="pct"/>
            <w:vAlign w:val="top"/>
            <w:textDirection w:val="lrTb"/>
            <w:noWrap w:val="false"/>
          </w:tcPr>
          <w:p>
            <w:pPr>
              <w:ind w:left="543"/>
              <w:spacing w:before="298" w:line="207" w:lineRule="auto"/>
              <w:rPr>
                <w:rFonts w:hint="eastAsia" w:ascii="宋体" w:hAnsi="宋体" w:eastAsia="宋体" w:cs="宋体"/>
                <w:color w:val="auto"/>
                <w:sz w:val="18"/>
                <w:szCs w:val="18"/>
                <w:highlight w:val="white"/>
              </w:rPr>
            </w:pPr>
            <w:r>
              <w:rPr>
                <w:rFonts w:hint="default" w:ascii="宋体" w:hAnsi="宋体" w:eastAsia="宋体" w:cs="宋体"/>
                <w:color w:val="auto"/>
                <w:spacing w:val="-3"/>
                <w:sz w:val="18"/>
                <w:szCs w:val="18"/>
                <w:highlight w:val="white"/>
              </w:rPr>
              <w:t xml:space="preserve">采购人</w:t>
            </w:r>
            <w:r>
              <w:rPr>
                <w:highlight w:val="white"/>
              </w:rPr>
            </w:r>
          </w:p>
        </w:tc>
        <w:tc>
          <w:tcPr>
            <w:tcW w:w="604" w:type="pct"/>
            <w:vAlign w:val="top"/>
            <w:textDirection w:val="lrTb"/>
            <w:noWrap w:val="false"/>
          </w:tcPr>
          <w:p>
            <w:pPr>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tc>
        <w:tc>
          <w:tcPr>
            <w:tcW w:w="639" w:type="pct"/>
            <w:vAlign w:val="top"/>
            <w:textDirection w:val="lrTb"/>
            <w:noWrap w:val="false"/>
          </w:tcPr>
          <w:p>
            <w:pPr>
              <w:ind w:left="553"/>
              <w:spacing w:before="298" w:line="208" w:lineRule="auto"/>
              <w:rPr>
                <w:rFonts w:hint="eastAsia" w:ascii="宋体" w:hAnsi="宋体" w:eastAsia="宋体" w:cs="宋体"/>
                <w:color w:val="auto"/>
                <w:sz w:val="18"/>
                <w:szCs w:val="18"/>
                <w:highlight w:val="white"/>
              </w:rPr>
            </w:pPr>
            <w:r>
              <w:rPr>
                <w:rFonts w:hint="default" w:ascii="宋体" w:hAnsi="宋体" w:eastAsia="宋体" w:cs="宋体"/>
                <w:color w:val="auto"/>
                <w:spacing w:val="-3"/>
                <w:sz w:val="18"/>
                <w:szCs w:val="18"/>
                <w:highlight w:val="white"/>
              </w:rPr>
              <w:t xml:space="preserve">项目名称</w:t>
            </w:r>
            <w:r>
              <w:rPr>
                <w:highlight w:val="white"/>
              </w:rPr>
            </w:r>
          </w:p>
        </w:tc>
        <w:tc>
          <w:tcPr>
            <w:tcW w:w="873" w:type="pct"/>
            <w:vAlign w:val="top"/>
            <w:textDirection w:val="lrTb"/>
            <w:noWrap w:val="false"/>
          </w:tcPr>
          <w:p>
            <w:pPr>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tc>
        <w:tc>
          <w:tcPr>
            <w:gridSpan w:val="2"/>
            <w:tcW w:w="1406" w:type="pct"/>
            <w:vAlign w:val="top"/>
            <w:textDirection w:val="lrTb"/>
            <w:noWrap w:val="false"/>
          </w:tcPr>
          <w:p>
            <w:pPr>
              <w:ind w:left="1640"/>
              <w:spacing w:before="298" w:line="207" w:lineRule="auto"/>
              <w:rPr>
                <w:rFonts w:hint="eastAsia" w:ascii="宋体" w:hAnsi="宋体" w:eastAsia="宋体" w:cs="宋体"/>
                <w:color w:val="auto"/>
                <w:sz w:val="18"/>
                <w:szCs w:val="18"/>
                <w:highlight w:val="white"/>
              </w:rPr>
            </w:pPr>
            <w:r>
              <w:rPr>
                <w:rFonts w:hint="default" w:ascii="宋体" w:hAnsi="宋体" w:eastAsia="宋体" w:cs="宋体"/>
                <w:color w:val="auto"/>
                <w:spacing w:val="-2"/>
                <w:sz w:val="18"/>
                <w:szCs w:val="18"/>
                <w:highlight w:val="white"/>
              </w:rPr>
              <w:t xml:space="preserve">合同名称</w:t>
            </w:r>
            <w:r>
              <w:rPr>
                <w:highlight w:val="white"/>
              </w:rPr>
            </w:r>
          </w:p>
        </w:tc>
        <w:tc>
          <w:tcPr>
            <w:tcW w:w="904" w:type="pct"/>
            <w:vAlign w:val="top"/>
            <w:textDirection w:val="lrTb"/>
            <w:noWrap w:val="false"/>
          </w:tcPr>
          <w:p>
            <w:pPr>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tc>
      </w:tr>
      <w:tr>
        <w:trPr>
          <w:trHeight w:val="564"/>
        </w:trPr>
        <w:tc>
          <w:tcPr>
            <w:tcW w:w="573" w:type="pct"/>
            <w:vAlign w:val="top"/>
            <w:textDirection w:val="lrTb"/>
            <w:noWrap w:val="false"/>
          </w:tcPr>
          <w:p>
            <w:pPr>
              <w:ind w:left="544"/>
              <w:spacing w:before="298" w:line="207" w:lineRule="auto"/>
              <w:rPr>
                <w:rFonts w:hint="eastAsia" w:ascii="宋体" w:hAnsi="宋体" w:eastAsia="宋体" w:cs="宋体"/>
                <w:color w:val="auto"/>
                <w:sz w:val="18"/>
                <w:szCs w:val="18"/>
                <w:highlight w:val="white"/>
              </w:rPr>
            </w:pPr>
            <w:r>
              <w:rPr>
                <w:rFonts w:hint="default" w:ascii="宋体" w:hAnsi="宋体" w:eastAsia="宋体" w:cs="宋体"/>
                <w:color w:val="auto"/>
                <w:spacing w:val="-3"/>
                <w:sz w:val="18"/>
                <w:szCs w:val="18"/>
                <w:highlight w:val="white"/>
              </w:rPr>
              <w:t xml:space="preserve">供应商</w:t>
            </w:r>
            <w:r>
              <w:rPr>
                <w:highlight w:val="white"/>
              </w:rPr>
            </w:r>
          </w:p>
        </w:tc>
        <w:tc>
          <w:tcPr>
            <w:tcW w:w="604" w:type="pct"/>
            <w:vAlign w:val="top"/>
            <w:textDirection w:val="lrTb"/>
            <w:noWrap w:val="false"/>
          </w:tcPr>
          <w:p>
            <w:pPr>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tc>
        <w:tc>
          <w:tcPr>
            <w:tcW w:w="639" w:type="pct"/>
            <w:vAlign w:val="top"/>
            <w:textDirection w:val="lrTb"/>
            <w:noWrap w:val="false"/>
          </w:tcPr>
          <w:p>
            <w:pPr>
              <w:ind w:left="285"/>
              <w:spacing w:before="298" w:line="207" w:lineRule="auto"/>
              <w:rPr>
                <w:rFonts w:hint="eastAsia" w:ascii="宋体" w:hAnsi="宋体" w:eastAsia="宋体" w:cs="宋体"/>
                <w:color w:val="auto"/>
                <w:sz w:val="18"/>
                <w:szCs w:val="18"/>
                <w:highlight w:val="white"/>
              </w:rPr>
            </w:pPr>
            <w:r>
              <w:rPr>
                <w:rFonts w:hint="default" w:ascii="宋体" w:hAnsi="宋体" w:eastAsia="宋体" w:cs="宋体"/>
                <w:color w:val="auto"/>
                <w:spacing w:val="-2"/>
                <w:sz w:val="18"/>
                <w:szCs w:val="18"/>
                <w:highlight w:val="white"/>
              </w:rPr>
              <w:t xml:space="preserve">项目及合同编号</w:t>
            </w:r>
            <w:r>
              <w:rPr>
                <w:highlight w:val="white"/>
              </w:rPr>
            </w:r>
          </w:p>
        </w:tc>
        <w:tc>
          <w:tcPr>
            <w:tcW w:w="873" w:type="pct"/>
            <w:vAlign w:val="top"/>
            <w:textDirection w:val="lrTb"/>
            <w:noWrap w:val="false"/>
          </w:tcPr>
          <w:p>
            <w:pPr>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tc>
        <w:tc>
          <w:tcPr>
            <w:gridSpan w:val="2"/>
            <w:tcW w:w="1406" w:type="pct"/>
            <w:vAlign w:val="top"/>
            <w:textDirection w:val="lrTb"/>
            <w:noWrap w:val="false"/>
          </w:tcPr>
          <w:p>
            <w:pPr>
              <w:ind w:left="1640"/>
              <w:spacing w:before="298" w:line="208" w:lineRule="auto"/>
              <w:rPr>
                <w:rFonts w:hint="eastAsia" w:ascii="宋体" w:hAnsi="宋体" w:eastAsia="宋体" w:cs="宋体"/>
                <w:color w:val="auto"/>
                <w:sz w:val="18"/>
                <w:szCs w:val="18"/>
                <w:highlight w:val="white"/>
              </w:rPr>
            </w:pPr>
            <w:r>
              <w:rPr>
                <w:rFonts w:hint="default" w:ascii="宋体" w:hAnsi="宋体" w:eastAsia="宋体" w:cs="宋体"/>
                <w:color w:val="auto"/>
                <w:spacing w:val="-2"/>
                <w:sz w:val="18"/>
                <w:szCs w:val="18"/>
                <w:highlight w:val="white"/>
              </w:rPr>
              <w:t xml:space="preserve">合同金额</w:t>
            </w:r>
            <w:r>
              <w:rPr>
                <w:highlight w:val="white"/>
              </w:rPr>
            </w:r>
          </w:p>
        </w:tc>
        <w:tc>
          <w:tcPr>
            <w:tcW w:w="904" w:type="pct"/>
            <w:vAlign w:val="top"/>
            <w:textDirection w:val="lrTb"/>
            <w:noWrap w:val="false"/>
          </w:tcPr>
          <w:p>
            <w:pPr>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tc>
      </w:tr>
      <w:tr>
        <w:trPr>
          <w:trHeight w:val="559"/>
        </w:trPr>
        <w:tc>
          <w:tcPr>
            <w:tcW w:w="573" w:type="pct"/>
            <w:vAlign w:val="top"/>
            <w:textDirection w:val="lrTb"/>
            <w:noWrap w:val="false"/>
          </w:tcPr>
          <w:p>
            <w:pPr>
              <w:ind w:left="186"/>
              <w:spacing w:before="267" w:line="240" w:lineRule="exact"/>
              <w:rPr>
                <w:rFonts w:hint="eastAsia" w:ascii="宋体" w:hAnsi="宋体" w:eastAsia="宋体" w:cs="宋体"/>
                <w:color w:val="auto"/>
                <w:sz w:val="18"/>
                <w:szCs w:val="18"/>
                <w:highlight w:val="white"/>
              </w:rPr>
            </w:pPr>
            <w:r>
              <w:rPr>
                <w:rFonts w:hint="default" w:ascii="宋体" w:hAnsi="宋体" w:eastAsia="宋体" w:cs="宋体"/>
                <w:color w:val="auto"/>
                <w:spacing w:val="-2"/>
                <w:position w:val="1"/>
                <w:sz w:val="18"/>
                <w:szCs w:val="18"/>
                <w:highlight w:val="white"/>
              </w:rPr>
              <w:t xml:space="preserve">分期（段）验收</w:t>
            </w:r>
            <w:r>
              <w:rPr>
                <w:highlight w:val="white"/>
              </w:rPr>
            </w:r>
          </w:p>
        </w:tc>
        <w:tc>
          <w:tcPr>
            <w:tcW w:w="604" w:type="pct"/>
            <w:vAlign w:val="top"/>
            <w:textDirection w:val="lrTb"/>
            <w:noWrap w:val="false"/>
          </w:tcPr>
          <w:p>
            <w:pPr>
              <w:ind w:left="367"/>
              <w:spacing w:before="267" w:line="240" w:lineRule="exact"/>
              <w:rPr>
                <w:rFonts w:hint="eastAsia" w:ascii="宋体" w:hAnsi="宋体" w:eastAsia="宋体" w:cs="宋体"/>
                <w:color w:val="auto"/>
                <w:sz w:val="18"/>
                <w:szCs w:val="18"/>
                <w:highlight w:val="white"/>
              </w:rPr>
            </w:pPr>
            <w:r>
              <w:rPr>
                <w:rFonts w:hint="default" w:ascii="宋体" w:hAnsi="宋体" w:eastAsia="宋体" w:cs="宋体"/>
                <w:color w:val="auto"/>
                <w:spacing w:val="-6"/>
                <w:position w:val="1"/>
                <w:sz w:val="18"/>
                <w:szCs w:val="18"/>
                <w:highlight w:val="white"/>
              </w:rPr>
              <w:t xml:space="preserve">是□</w:t>
            </w:r>
            <w:r>
              <w:rPr>
                <w:rFonts w:hint="default" w:ascii="宋体" w:hAnsi="宋体" w:eastAsia="宋体" w:cs="宋体"/>
                <w:color w:val="auto"/>
                <w:spacing w:val="4"/>
                <w:position w:val="1"/>
                <w:sz w:val="18"/>
                <w:szCs w:val="18"/>
                <w:highlight w:val="white"/>
              </w:rPr>
              <w:t xml:space="preserve">   </w:t>
            </w:r>
            <w:r>
              <w:rPr>
                <w:rFonts w:hint="default" w:ascii="宋体" w:hAnsi="宋体" w:eastAsia="宋体" w:cs="宋体"/>
                <w:color w:val="auto"/>
                <w:spacing w:val="-6"/>
                <w:position w:val="1"/>
                <w:sz w:val="18"/>
                <w:szCs w:val="18"/>
                <w:highlight w:val="white"/>
              </w:rPr>
              <w:t xml:space="preserve">否□</w:t>
            </w:r>
            <w:r>
              <w:rPr>
                <w:highlight w:val="white"/>
              </w:rPr>
            </w:r>
          </w:p>
        </w:tc>
        <w:tc>
          <w:tcPr>
            <w:tcW w:w="639" w:type="pct"/>
            <w:vAlign w:val="top"/>
            <w:textDirection w:val="lrTb"/>
            <w:noWrap w:val="false"/>
          </w:tcPr>
          <w:p>
            <w:pPr>
              <w:ind w:left="284"/>
              <w:spacing w:before="267" w:line="240" w:lineRule="exact"/>
              <w:rPr>
                <w:rFonts w:hint="eastAsia" w:ascii="宋体" w:hAnsi="宋体" w:eastAsia="宋体" w:cs="宋体"/>
                <w:color w:val="auto"/>
                <w:sz w:val="18"/>
                <w:szCs w:val="18"/>
                <w:highlight w:val="white"/>
              </w:rPr>
            </w:pPr>
            <w:r>
              <w:rPr>
                <w:rFonts w:hint="default" w:ascii="宋体" w:hAnsi="宋体" w:eastAsia="宋体" w:cs="宋体"/>
                <w:color w:val="auto"/>
                <w:spacing w:val="-2"/>
                <w:position w:val="1"/>
                <w:sz w:val="18"/>
                <w:szCs w:val="18"/>
                <w:highlight w:val="white"/>
              </w:rPr>
              <w:t xml:space="preserve">分期（段）情况</w:t>
            </w:r>
            <w:r>
              <w:rPr>
                <w:highlight w:val="white"/>
              </w:rPr>
            </w:r>
          </w:p>
        </w:tc>
        <w:tc>
          <w:tcPr>
            <w:gridSpan w:val="4"/>
            <w:tcW w:w="3183" w:type="pct"/>
            <w:vAlign w:val="top"/>
            <w:textDirection w:val="lrTb"/>
            <w:noWrap w:val="false"/>
          </w:tcPr>
          <w:p>
            <w:pPr>
              <w:ind w:left="2804"/>
              <w:spacing w:before="267" w:line="240" w:lineRule="exact"/>
              <w:rPr>
                <w:rFonts w:hint="eastAsia" w:ascii="宋体" w:hAnsi="宋体" w:eastAsia="宋体" w:cs="宋体"/>
                <w:color w:val="auto"/>
                <w:sz w:val="18"/>
                <w:szCs w:val="18"/>
                <w:highlight w:val="white"/>
              </w:rPr>
            </w:pPr>
            <w:r>
              <w:rPr>
                <w:rFonts w:hint="default" w:ascii="宋体" w:hAnsi="宋体" w:eastAsia="宋体" w:cs="宋体"/>
                <w:color w:val="auto"/>
                <w:spacing w:val="-1"/>
                <w:position w:val="1"/>
                <w:sz w:val="18"/>
                <w:szCs w:val="18"/>
                <w:highlight w:val="white"/>
              </w:rPr>
              <w:t xml:space="preserve">共分   期（段</w:t>
            </w:r>
            <w:r>
              <w:rPr>
                <w:rFonts w:hint="default" w:ascii="宋体" w:hAnsi="宋体" w:eastAsia="宋体" w:cs="宋体"/>
                <w:color w:val="auto"/>
                <w:spacing w:val="6"/>
                <w:position w:val="1"/>
                <w:sz w:val="18"/>
                <w:szCs w:val="18"/>
                <w:highlight w:val="white"/>
              </w:rPr>
              <w:t xml:space="preserve">），</w:t>
            </w:r>
            <w:r>
              <w:rPr>
                <w:rFonts w:hint="default" w:ascii="宋体" w:hAnsi="宋体" w:eastAsia="宋体" w:cs="宋体"/>
                <w:color w:val="auto"/>
                <w:spacing w:val="-1"/>
                <w:position w:val="1"/>
                <w:sz w:val="18"/>
                <w:szCs w:val="18"/>
                <w:highlight w:val="white"/>
              </w:rPr>
              <w:t xml:space="preserve">此为第   期（段）验收</w:t>
            </w:r>
            <w:r>
              <w:rPr>
                <w:highlight w:val="white"/>
              </w:rPr>
            </w:r>
          </w:p>
        </w:tc>
      </w:tr>
      <w:tr>
        <w:trPr>
          <w:trHeight w:val="1679"/>
        </w:trPr>
        <w:tc>
          <w:tcPr>
            <w:tcW w:w="573" w:type="pct"/>
            <w:vAlign w:val="top"/>
            <w:textDirection w:val="lrTb"/>
            <w:noWrap w:val="false"/>
          </w:tcPr>
          <w:p>
            <w:pPr>
              <w:spacing w:line="264"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spacing w:line="264"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spacing w:line="265"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ind w:left="454"/>
              <w:spacing w:before="58" w:line="208" w:lineRule="auto"/>
              <w:rPr>
                <w:rFonts w:hint="eastAsia" w:ascii="宋体" w:hAnsi="宋体" w:eastAsia="宋体" w:cs="宋体"/>
                <w:color w:val="auto"/>
                <w:sz w:val="18"/>
                <w:szCs w:val="18"/>
                <w:highlight w:val="white"/>
              </w:rPr>
            </w:pPr>
            <w:r>
              <w:rPr>
                <w:rFonts w:hint="default" w:ascii="宋体" w:hAnsi="宋体" w:eastAsia="宋体" w:cs="宋体"/>
                <w:color w:val="auto"/>
                <w:spacing w:val="-2"/>
                <w:sz w:val="18"/>
                <w:szCs w:val="18"/>
                <w:highlight w:val="white"/>
              </w:rPr>
              <w:t xml:space="preserve">验收时间</w:t>
            </w:r>
            <w:r>
              <w:rPr>
                <w:highlight w:val="white"/>
              </w:rPr>
            </w:r>
          </w:p>
        </w:tc>
        <w:tc>
          <w:tcPr>
            <w:tcW w:w="604" w:type="pct"/>
            <w:vAlign w:val="top"/>
            <w:textDirection w:val="lrTb"/>
            <w:noWrap w:val="false"/>
          </w:tcPr>
          <w:p>
            <w:pPr>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tc>
        <w:tc>
          <w:tcPr>
            <w:tcW w:w="639" w:type="pct"/>
            <w:vAlign w:val="top"/>
            <w:textDirection w:val="lrTb"/>
            <w:noWrap w:val="false"/>
          </w:tcPr>
          <w:p>
            <w:pPr>
              <w:spacing w:line="264"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spacing w:line="264"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spacing w:line="265"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ind w:left="550"/>
              <w:spacing w:before="58" w:line="208" w:lineRule="auto"/>
              <w:rPr>
                <w:rFonts w:hint="eastAsia" w:ascii="宋体" w:hAnsi="宋体" w:eastAsia="宋体" w:cs="宋体"/>
                <w:color w:val="auto"/>
                <w:sz w:val="18"/>
                <w:szCs w:val="18"/>
                <w:highlight w:val="white"/>
              </w:rPr>
            </w:pPr>
            <w:r>
              <w:rPr>
                <w:rFonts w:hint="default" w:ascii="宋体" w:hAnsi="宋体" w:eastAsia="宋体" w:cs="宋体"/>
                <w:color w:val="auto"/>
                <w:spacing w:val="-2"/>
                <w:sz w:val="18"/>
                <w:szCs w:val="18"/>
                <w:highlight w:val="white"/>
              </w:rPr>
              <w:t xml:space="preserve">验收地点</w:t>
            </w:r>
            <w:r>
              <w:rPr>
                <w:highlight w:val="white"/>
              </w:rPr>
            </w:r>
          </w:p>
        </w:tc>
        <w:tc>
          <w:tcPr>
            <w:tcW w:w="873" w:type="pct"/>
            <w:vAlign w:val="top"/>
            <w:textDirection w:val="lrTb"/>
            <w:noWrap w:val="false"/>
          </w:tcPr>
          <w:p>
            <w:pPr>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tc>
        <w:tc>
          <w:tcPr>
            <w:gridSpan w:val="2"/>
            <w:tcW w:w="1406" w:type="pct"/>
            <w:vAlign w:val="top"/>
            <w:textDirection w:val="lrTb"/>
            <w:noWrap w:val="false"/>
          </w:tcPr>
          <w:p>
            <w:pPr>
              <w:spacing w:line="264"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spacing w:line="264"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spacing w:line="265"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ind w:left="1459"/>
              <w:spacing w:before="59" w:line="208" w:lineRule="auto"/>
              <w:rPr>
                <w:rFonts w:hint="eastAsia" w:ascii="宋体" w:hAnsi="宋体" w:eastAsia="宋体" w:cs="宋体"/>
                <w:color w:val="auto"/>
                <w:sz w:val="18"/>
                <w:szCs w:val="18"/>
                <w:highlight w:val="white"/>
              </w:rPr>
            </w:pPr>
            <w:r>
              <w:rPr>
                <w:rFonts w:hint="default" w:ascii="宋体" w:hAnsi="宋体" w:eastAsia="宋体" w:cs="宋体"/>
                <w:color w:val="auto"/>
                <w:spacing w:val="-2"/>
                <w:sz w:val="18"/>
                <w:szCs w:val="18"/>
                <w:highlight w:val="white"/>
              </w:rPr>
              <w:t xml:space="preserve">验收组织形式</w:t>
            </w:r>
            <w:r>
              <w:rPr>
                <w:highlight w:val="white"/>
              </w:rPr>
            </w:r>
          </w:p>
        </w:tc>
        <w:tc>
          <w:tcPr>
            <w:tcW w:w="904" w:type="pct"/>
            <w:vAlign w:val="top"/>
            <w:textDirection w:val="lrTb"/>
            <w:noWrap w:val="false"/>
          </w:tcPr>
          <w:p>
            <w:pPr>
              <w:ind w:left="673"/>
              <w:spacing w:before="267" w:line="239" w:lineRule="exact"/>
              <w:rPr>
                <w:rFonts w:hint="eastAsia" w:ascii="宋体" w:hAnsi="宋体" w:eastAsia="宋体" w:cs="宋体"/>
                <w:color w:val="auto"/>
                <w:sz w:val="18"/>
                <w:szCs w:val="18"/>
                <w:highlight w:val="white"/>
              </w:rPr>
            </w:pPr>
            <w:r>
              <w:rPr>
                <w:rFonts w:hint="default" w:ascii="宋体" w:hAnsi="宋体" w:eastAsia="宋体" w:cs="宋体"/>
                <w:color w:val="auto"/>
                <w:spacing w:val="-4"/>
                <w:position w:val="1"/>
                <w:sz w:val="18"/>
                <w:szCs w:val="18"/>
                <w:highlight w:val="white"/>
              </w:rPr>
              <w:t xml:space="preserve">□自行简易验收</w:t>
            </w:r>
            <w:r>
              <w:rPr>
                <w:highlight w:val="white"/>
              </w:rPr>
            </w:r>
          </w:p>
          <w:p>
            <w:pPr>
              <w:spacing w:line="260"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ind w:left="673"/>
              <w:spacing w:before="58" w:line="240" w:lineRule="exact"/>
              <w:rPr>
                <w:rFonts w:hint="eastAsia" w:ascii="宋体" w:hAnsi="宋体" w:eastAsia="宋体" w:cs="宋体"/>
                <w:color w:val="auto"/>
                <w:sz w:val="18"/>
                <w:szCs w:val="18"/>
                <w:highlight w:val="white"/>
              </w:rPr>
            </w:pPr>
            <w:r>
              <w:rPr>
                <w:rFonts w:hint="default" w:ascii="宋体" w:hAnsi="宋体" w:eastAsia="宋体" w:cs="宋体"/>
                <w:color w:val="auto"/>
                <w:spacing w:val="-4"/>
                <w:position w:val="1"/>
                <w:sz w:val="18"/>
                <w:szCs w:val="18"/>
                <w:highlight w:val="white"/>
              </w:rPr>
              <w:t xml:space="preserve">□验收小组验收</w:t>
            </w:r>
            <w:r>
              <w:rPr>
                <w:highlight w:val="white"/>
              </w:rPr>
            </w:r>
          </w:p>
          <w:p>
            <w:pPr>
              <w:spacing w:line="262"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ind w:left="582"/>
              <w:spacing w:before="58" w:line="239" w:lineRule="exact"/>
              <w:rPr>
                <w:rFonts w:hint="eastAsia" w:ascii="宋体" w:hAnsi="宋体" w:eastAsia="宋体" w:cs="宋体"/>
                <w:color w:val="auto"/>
                <w:sz w:val="18"/>
                <w:szCs w:val="18"/>
                <w:highlight w:val="white"/>
              </w:rPr>
            </w:pPr>
            <w:r>
              <w:rPr>
                <w:rFonts w:hint="default" w:ascii="宋体" w:hAnsi="宋体" w:eastAsia="宋体" w:cs="宋体"/>
                <w:color w:val="auto"/>
                <w:spacing w:val="-3"/>
                <w:position w:val="1"/>
                <w:sz w:val="18"/>
                <w:szCs w:val="18"/>
                <w:highlight w:val="white"/>
              </w:rPr>
              <w:t xml:space="preserve">□采购代理机构验收</w:t>
            </w:r>
            <w:r>
              <w:rPr>
                <w:highlight w:val="white"/>
              </w:rPr>
            </w:r>
          </w:p>
        </w:tc>
      </w:tr>
      <w:tr>
        <w:trPr>
          <w:trHeight w:val="560"/>
        </w:trPr>
        <w:tc>
          <w:tcPr>
            <w:tcW w:w="573" w:type="pct"/>
            <w:vAlign w:val="top"/>
            <w:vMerge w:val="restart"/>
            <w:textDirection w:val="lrTb"/>
            <w:noWrap w:val="false"/>
          </w:tcPr>
          <w:p>
            <w:pPr>
              <w:spacing w:line="265"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spacing w:line="265"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spacing w:line="266"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ind w:left="454"/>
              <w:spacing w:before="58" w:line="208" w:lineRule="auto"/>
              <w:rPr>
                <w:rFonts w:hint="eastAsia" w:ascii="宋体" w:hAnsi="宋体" w:eastAsia="宋体" w:cs="宋体"/>
                <w:color w:val="auto"/>
                <w:sz w:val="18"/>
                <w:szCs w:val="18"/>
                <w:highlight w:val="white"/>
              </w:rPr>
            </w:pPr>
            <w:r>
              <w:rPr>
                <w:rFonts w:hint="default" w:ascii="宋体" w:hAnsi="宋体" w:eastAsia="宋体" w:cs="宋体"/>
                <w:color w:val="auto"/>
                <w:spacing w:val="-2"/>
                <w:sz w:val="18"/>
                <w:szCs w:val="18"/>
                <w:highlight w:val="white"/>
              </w:rPr>
              <w:t xml:space="preserve">验收内容</w:t>
            </w:r>
            <w:r>
              <w:rPr>
                <w:highlight w:val="white"/>
              </w:rPr>
            </w:r>
          </w:p>
        </w:tc>
        <w:tc>
          <w:tcPr>
            <w:tcW w:w="604" w:type="pct"/>
            <w:vAlign w:val="top"/>
            <w:textDirection w:val="lrTb"/>
            <w:noWrap w:val="false"/>
          </w:tcPr>
          <w:p>
            <w:pPr>
              <w:ind w:left="498"/>
              <w:spacing w:before="298" w:line="208" w:lineRule="auto"/>
              <w:rPr>
                <w:rFonts w:hint="eastAsia" w:ascii="宋体" w:hAnsi="宋体" w:eastAsia="宋体" w:cs="宋体"/>
                <w:color w:val="auto"/>
                <w:sz w:val="18"/>
                <w:szCs w:val="18"/>
                <w:highlight w:val="white"/>
              </w:rPr>
            </w:pPr>
            <w:r>
              <w:rPr>
                <w:rFonts w:hint="default" w:ascii="宋体" w:hAnsi="宋体" w:eastAsia="宋体" w:cs="宋体"/>
                <w:color w:val="auto"/>
                <w:spacing w:val="-2"/>
                <w:sz w:val="18"/>
                <w:szCs w:val="18"/>
                <w:highlight w:val="white"/>
              </w:rPr>
              <w:t xml:space="preserve">服务质量</w:t>
            </w:r>
            <w:r>
              <w:rPr>
                <w:highlight w:val="white"/>
              </w:rPr>
            </w:r>
          </w:p>
        </w:tc>
        <w:tc>
          <w:tcPr>
            <w:tcW w:w="639" w:type="pct"/>
            <w:vAlign w:val="top"/>
            <w:textDirection w:val="lrTb"/>
            <w:noWrap w:val="false"/>
          </w:tcPr>
          <w:p>
            <w:pPr>
              <w:ind w:left="551"/>
              <w:spacing w:before="298" w:line="208" w:lineRule="auto"/>
              <w:rPr>
                <w:rFonts w:hint="eastAsia" w:ascii="宋体" w:hAnsi="宋体" w:eastAsia="宋体" w:cs="宋体"/>
                <w:color w:val="auto"/>
                <w:sz w:val="18"/>
                <w:szCs w:val="18"/>
                <w:highlight w:val="white"/>
              </w:rPr>
            </w:pPr>
            <w:r>
              <w:rPr>
                <w:rFonts w:hint="default" w:ascii="宋体" w:hAnsi="宋体" w:eastAsia="宋体" w:cs="宋体"/>
                <w:color w:val="auto"/>
                <w:spacing w:val="-2"/>
                <w:sz w:val="18"/>
                <w:szCs w:val="18"/>
                <w:highlight w:val="white"/>
              </w:rPr>
              <w:t xml:space="preserve">服务进度</w:t>
            </w:r>
            <w:r>
              <w:rPr>
                <w:highlight w:val="white"/>
              </w:rPr>
            </w:r>
          </w:p>
        </w:tc>
        <w:tc>
          <w:tcPr>
            <w:tcW w:w="873" w:type="pct"/>
            <w:vAlign w:val="top"/>
            <w:textDirection w:val="lrTb"/>
            <w:noWrap w:val="false"/>
          </w:tcPr>
          <w:p>
            <w:pPr>
              <w:ind w:left="387"/>
              <w:spacing w:before="298" w:line="207" w:lineRule="auto"/>
              <w:rPr>
                <w:rFonts w:hint="eastAsia" w:ascii="宋体" w:hAnsi="宋体" w:eastAsia="宋体" w:cs="宋体"/>
                <w:color w:val="auto"/>
                <w:sz w:val="18"/>
                <w:szCs w:val="18"/>
                <w:highlight w:val="white"/>
              </w:rPr>
            </w:pPr>
            <w:r>
              <w:rPr>
                <w:rFonts w:hint="default" w:ascii="宋体" w:hAnsi="宋体" w:eastAsia="宋体" w:cs="宋体"/>
                <w:color w:val="auto"/>
                <w:spacing w:val="-1"/>
                <w:sz w:val="18"/>
                <w:szCs w:val="18"/>
                <w:highlight w:val="white"/>
              </w:rPr>
              <w:t xml:space="preserve">人员、设备 配备情况</w:t>
            </w:r>
            <w:r>
              <w:rPr>
                <w:highlight w:val="white"/>
              </w:rPr>
            </w:r>
          </w:p>
        </w:tc>
        <w:tc>
          <w:tcPr>
            <w:tcW w:w="601" w:type="pct"/>
            <w:vAlign w:val="top"/>
            <w:textDirection w:val="lrTb"/>
            <w:noWrap w:val="false"/>
          </w:tcPr>
          <w:p>
            <w:pPr>
              <w:ind w:left="231"/>
              <w:spacing w:before="297" w:line="209" w:lineRule="auto"/>
              <w:rPr>
                <w:rFonts w:hint="eastAsia" w:ascii="宋体" w:hAnsi="宋体" w:eastAsia="宋体" w:cs="宋体"/>
                <w:color w:val="auto"/>
                <w:sz w:val="18"/>
                <w:szCs w:val="18"/>
                <w:highlight w:val="white"/>
              </w:rPr>
            </w:pPr>
            <w:r>
              <w:rPr>
                <w:rFonts w:hint="default" w:ascii="宋体" w:hAnsi="宋体" w:eastAsia="宋体" w:cs="宋体"/>
                <w:color w:val="auto"/>
                <w:spacing w:val="-2"/>
                <w:sz w:val="18"/>
                <w:szCs w:val="18"/>
                <w:highlight w:val="white"/>
              </w:rPr>
              <w:t xml:space="preserve">行业、安全标准</w:t>
            </w:r>
            <w:r>
              <w:rPr>
                <w:highlight w:val="white"/>
              </w:rPr>
            </w:r>
          </w:p>
        </w:tc>
        <w:tc>
          <w:tcPr>
            <w:tcW w:w="805" w:type="pct"/>
            <w:vAlign w:val="top"/>
            <w:textDirection w:val="lrTb"/>
            <w:noWrap w:val="false"/>
          </w:tcPr>
          <w:p>
            <w:pPr>
              <w:ind w:left="340"/>
              <w:spacing w:before="298" w:line="208" w:lineRule="auto"/>
              <w:rPr>
                <w:rFonts w:hint="eastAsia" w:ascii="宋体" w:hAnsi="宋体" w:eastAsia="宋体" w:cs="宋体"/>
                <w:color w:val="auto"/>
                <w:sz w:val="18"/>
                <w:szCs w:val="18"/>
                <w:highlight w:val="white"/>
              </w:rPr>
            </w:pPr>
            <w:r>
              <w:rPr>
                <w:rFonts w:hint="default" w:ascii="宋体" w:hAnsi="宋体" w:eastAsia="宋体" w:cs="宋体"/>
                <w:color w:val="auto"/>
                <w:spacing w:val="-2"/>
                <w:sz w:val="18"/>
                <w:szCs w:val="18"/>
                <w:highlight w:val="white"/>
              </w:rPr>
              <w:t xml:space="preserve">项目需求、服务承诺</w:t>
            </w:r>
            <w:r>
              <w:rPr>
                <w:highlight w:val="white"/>
              </w:rPr>
            </w:r>
          </w:p>
        </w:tc>
        <w:tc>
          <w:tcPr>
            <w:tcW w:w="904" w:type="pct"/>
            <w:vAlign w:val="top"/>
            <w:textDirection w:val="lrTb"/>
            <w:noWrap w:val="false"/>
          </w:tcPr>
          <w:p>
            <w:pPr>
              <w:ind w:left="159"/>
              <w:spacing w:before="299" w:line="208" w:lineRule="auto"/>
              <w:rPr>
                <w:rFonts w:hint="eastAsia" w:ascii="宋体" w:hAnsi="宋体" w:eastAsia="宋体" w:cs="宋体"/>
                <w:color w:val="auto"/>
                <w:sz w:val="18"/>
                <w:szCs w:val="18"/>
                <w:highlight w:val="white"/>
              </w:rPr>
            </w:pPr>
            <w:r>
              <w:rPr>
                <w:rFonts w:hint="default" w:ascii="宋体" w:hAnsi="宋体" w:eastAsia="宋体" w:cs="宋体"/>
                <w:color w:val="auto"/>
                <w:spacing w:val="-1"/>
                <w:sz w:val="18"/>
                <w:szCs w:val="18"/>
                <w:highlight w:val="white"/>
              </w:rPr>
              <w:t xml:space="preserve">合同履约时间、 地点、方式</w:t>
            </w:r>
            <w:r>
              <w:rPr>
                <w:highlight w:val="white"/>
              </w:rPr>
            </w:r>
          </w:p>
        </w:tc>
      </w:tr>
      <w:tr>
        <w:trPr>
          <w:trHeight w:val="1119"/>
        </w:trPr>
        <w:tc>
          <w:tcPr>
            <w:tcW w:w="573" w:type="pct"/>
            <w:vAlign w:val="top"/>
            <w:vMerge w:val="continue"/>
            <w:textDirection w:val="lrTb"/>
            <w:noWrap w:val="false"/>
          </w:tcPr>
          <w:p>
            <w:pPr>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tc>
        <w:tc>
          <w:tcPr>
            <w:tcW w:w="604" w:type="pct"/>
            <w:vAlign w:val="top"/>
            <w:textDirection w:val="lrTb"/>
            <w:noWrap w:val="false"/>
          </w:tcPr>
          <w:p>
            <w:pPr>
              <w:ind w:left="501" w:right="497" w:hanging="2"/>
              <w:spacing w:before="270" w:line="430" w:lineRule="auto"/>
              <w:rPr>
                <w:rFonts w:hint="eastAsia" w:ascii="宋体" w:hAnsi="宋体" w:eastAsia="宋体" w:cs="宋体"/>
                <w:color w:val="auto"/>
                <w:sz w:val="18"/>
                <w:szCs w:val="18"/>
                <w:highlight w:val="white"/>
              </w:rPr>
            </w:pPr>
            <w:r>
              <w:rPr>
                <w:rFonts w:hint="default" w:ascii="宋体" w:hAnsi="宋体" w:eastAsia="宋体" w:cs="宋体"/>
                <w:color w:val="auto"/>
                <w:spacing w:val="-5"/>
                <w:sz w:val="18"/>
                <w:szCs w:val="18"/>
                <w:highlight w:val="white"/>
              </w:rPr>
              <w:t xml:space="preserve">合</w:t>
            </w:r>
            <w:r>
              <w:rPr>
                <w:rFonts w:hint="default" w:ascii="宋体" w:hAnsi="宋体" w:eastAsia="宋体" w:cs="宋体"/>
                <w:color w:val="auto"/>
                <w:spacing w:val="3"/>
                <w:sz w:val="18"/>
                <w:szCs w:val="18"/>
                <w:highlight w:val="white"/>
              </w:rPr>
              <w:t xml:space="preserve">  </w:t>
            </w:r>
            <w:r>
              <w:rPr>
                <w:rFonts w:hint="default" w:ascii="宋体" w:hAnsi="宋体" w:eastAsia="宋体" w:cs="宋体"/>
                <w:color w:val="auto"/>
                <w:spacing w:val="-5"/>
                <w:sz w:val="18"/>
                <w:szCs w:val="18"/>
                <w:highlight w:val="white"/>
              </w:rPr>
              <w:t xml:space="preserve">格□</w:t>
            </w:r>
            <w:r>
              <w:rPr>
                <w:rFonts w:hint="default" w:ascii="宋体" w:hAnsi="宋体" w:eastAsia="宋体" w:cs="宋体"/>
                <w:color w:val="auto"/>
                <w:sz w:val="18"/>
                <w:szCs w:val="18"/>
                <w:highlight w:val="white"/>
              </w:rPr>
              <w:t xml:space="preserve"> </w:t>
            </w:r>
            <w:r>
              <w:rPr>
                <w:rFonts w:hint="default" w:ascii="宋体" w:hAnsi="宋体" w:eastAsia="宋体" w:cs="宋体"/>
                <w:color w:val="auto"/>
                <w:spacing w:val="-3"/>
                <w:sz w:val="18"/>
                <w:szCs w:val="18"/>
                <w:highlight w:val="white"/>
              </w:rPr>
              <w:t xml:space="preserve">不合格□</w:t>
            </w:r>
            <w:r>
              <w:rPr>
                <w:highlight w:val="white"/>
              </w:rPr>
            </w:r>
          </w:p>
        </w:tc>
        <w:tc>
          <w:tcPr>
            <w:tcW w:w="639" w:type="pct"/>
            <w:vAlign w:val="top"/>
            <w:textDirection w:val="lrTb"/>
            <w:noWrap w:val="false"/>
          </w:tcPr>
          <w:p>
            <w:pPr>
              <w:ind w:left="553" w:right="547" w:hanging="1"/>
              <w:spacing w:before="270" w:line="430" w:lineRule="auto"/>
              <w:rPr>
                <w:rFonts w:hint="eastAsia" w:ascii="宋体" w:hAnsi="宋体" w:eastAsia="宋体" w:cs="宋体"/>
                <w:color w:val="auto"/>
                <w:sz w:val="18"/>
                <w:szCs w:val="18"/>
                <w:highlight w:val="white"/>
              </w:rPr>
            </w:pPr>
            <w:r>
              <w:rPr>
                <w:rFonts w:hint="default" w:ascii="宋体" w:hAnsi="宋体" w:eastAsia="宋体" w:cs="宋体"/>
                <w:color w:val="auto"/>
                <w:spacing w:val="-8"/>
                <w:sz w:val="18"/>
                <w:szCs w:val="18"/>
                <w:highlight w:val="white"/>
              </w:rPr>
              <w:t xml:space="preserve">按</w:t>
            </w:r>
            <w:r>
              <w:rPr>
                <w:rFonts w:hint="default" w:ascii="宋体" w:hAnsi="宋体" w:eastAsia="宋体" w:cs="宋体"/>
                <w:color w:val="auto"/>
                <w:spacing w:val="7"/>
                <w:sz w:val="18"/>
                <w:szCs w:val="18"/>
                <w:highlight w:val="white"/>
              </w:rPr>
              <w:t xml:space="preserve">  </w:t>
            </w:r>
            <w:r>
              <w:rPr>
                <w:rFonts w:hint="default" w:ascii="宋体" w:hAnsi="宋体" w:eastAsia="宋体" w:cs="宋体"/>
                <w:color w:val="auto"/>
                <w:spacing w:val="-8"/>
                <w:sz w:val="18"/>
                <w:szCs w:val="18"/>
                <w:highlight w:val="white"/>
              </w:rPr>
              <w:t xml:space="preserve">时□</w:t>
            </w:r>
            <w:r>
              <w:rPr>
                <w:rFonts w:hint="default" w:ascii="宋体" w:hAnsi="宋体" w:eastAsia="宋体" w:cs="宋体"/>
                <w:color w:val="auto"/>
                <w:sz w:val="18"/>
                <w:szCs w:val="18"/>
                <w:highlight w:val="white"/>
              </w:rPr>
              <w:t xml:space="preserve"> </w:t>
            </w:r>
            <w:r>
              <w:rPr>
                <w:rFonts w:hint="default" w:ascii="宋体" w:hAnsi="宋体" w:eastAsia="宋体" w:cs="宋体"/>
                <w:color w:val="auto"/>
                <w:spacing w:val="-3"/>
                <w:sz w:val="18"/>
                <w:szCs w:val="18"/>
                <w:highlight w:val="white"/>
              </w:rPr>
              <w:t xml:space="preserve">不按时□</w:t>
            </w:r>
            <w:r>
              <w:rPr>
                <w:highlight w:val="white"/>
              </w:rPr>
            </w:r>
          </w:p>
        </w:tc>
        <w:tc>
          <w:tcPr>
            <w:tcW w:w="873" w:type="pct"/>
            <w:vAlign w:val="top"/>
            <w:textDirection w:val="lrTb"/>
            <w:noWrap w:val="false"/>
          </w:tcPr>
          <w:p>
            <w:pPr>
              <w:ind w:left="885" w:right="875" w:hanging="2"/>
              <w:spacing w:before="270" w:line="430" w:lineRule="auto"/>
              <w:rPr>
                <w:rFonts w:hint="eastAsia" w:ascii="宋体" w:hAnsi="宋体" w:eastAsia="宋体" w:cs="宋体"/>
                <w:color w:val="auto"/>
                <w:sz w:val="18"/>
                <w:szCs w:val="18"/>
                <w:highlight w:val="white"/>
              </w:rPr>
            </w:pPr>
            <w:r>
              <w:rPr>
                <w:rFonts w:hint="default" w:ascii="宋体" w:hAnsi="宋体" w:eastAsia="宋体" w:cs="宋体"/>
                <w:color w:val="auto"/>
                <w:spacing w:val="-5"/>
                <w:sz w:val="18"/>
                <w:szCs w:val="18"/>
                <w:highlight w:val="white"/>
              </w:rPr>
              <w:t xml:space="preserve">合</w:t>
            </w:r>
            <w:r>
              <w:rPr>
                <w:rFonts w:hint="default" w:ascii="宋体" w:hAnsi="宋体" w:eastAsia="宋体" w:cs="宋体"/>
                <w:color w:val="auto"/>
                <w:spacing w:val="3"/>
                <w:sz w:val="18"/>
                <w:szCs w:val="18"/>
                <w:highlight w:val="white"/>
              </w:rPr>
              <w:t xml:space="preserve">  </w:t>
            </w:r>
            <w:r>
              <w:rPr>
                <w:rFonts w:hint="default" w:ascii="宋体" w:hAnsi="宋体" w:eastAsia="宋体" w:cs="宋体"/>
                <w:color w:val="auto"/>
                <w:spacing w:val="-5"/>
                <w:sz w:val="18"/>
                <w:szCs w:val="18"/>
                <w:highlight w:val="white"/>
              </w:rPr>
              <w:t xml:space="preserve">格□</w:t>
            </w:r>
            <w:r>
              <w:rPr>
                <w:rFonts w:hint="default" w:ascii="宋体" w:hAnsi="宋体" w:eastAsia="宋体" w:cs="宋体"/>
                <w:color w:val="auto"/>
                <w:sz w:val="18"/>
                <w:szCs w:val="18"/>
                <w:highlight w:val="white"/>
              </w:rPr>
              <w:t xml:space="preserve"> </w:t>
            </w:r>
            <w:r>
              <w:rPr>
                <w:rFonts w:hint="default" w:ascii="宋体" w:hAnsi="宋体" w:eastAsia="宋体" w:cs="宋体"/>
                <w:color w:val="auto"/>
                <w:spacing w:val="-3"/>
                <w:sz w:val="18"/>
                <w:szCs w:val="18"/>
                <w:highlight w:val="white"/>
              </w:rPr>
              <w:t xml:space="preserve">不合格□</w:t>
            </w:r>
            <w:r>
              <w:rPr>
                <w:highlight w:val="white"/>
              </w:rPr>
            </w:r>
          </w:p>
        </w:tc>
        <w:tc>
          <w:tcPr>
            <w:tcW w:w="601" w:type="pct"/>
            <w:vAlign w:val="top"/>
            <w:textDirection w:val="lrTb"/>
            <w:noWrap w:val="false"/>
          </w:tcPr>
          <w:p>
            <w:pPr>
              <w:ind w:left="500" w:right="489" w:hanging="2"/>
              <w:spacing w:before="270" w:line="430" w:lineRule="auto"/>
              <w:rPr>
                <w:rFonts w:hint="eastAsia" w:ascii="宋体" w:hAnsi="宋体" w:eastAsia="宋体" w:cs="宋体"/>
                <w:color w:val="auto"/>
                <w:sz w:val="18"/>
                <w:szCs w:val="18"/>
                <w:highlight w:val="white"/>
              </w:rPr>
            </w:pPr>
            <w:r>
              <w:rPr>
                <w:rFonts w:hint="default" w:ascii="宋体" w:hAnsi="宋体" w:eastAsia="宋体" w:cs="宋体"/>
                <w:color w:val="auto"/>
                <w:spacing w:val="-5"/>
                <w:sz w:val="18"/>
                <w:szCs w:val="18"/>
                <w:highlight w:val="white"/>
              </w:rPr>
              <w:t xml:space="preserve">合</w:t>
            </w:r>
            <w:r>
              <w:rPr>
                <w:rFonts w:hint="default" w:ascii="宋体" w:hAnsi="宋体" w:eastAsia="宋体" w:cs="宋体"/>
                <w:color w:val="auto"/>
                <w:spacing w:val="3"/>
                <w:sz w:val="18"/>
                <w:szCs w:val="18"/>
                <w:highlight w:val="white"/>
              </w:rPr>
              <w:t xml:space="preserve">  </w:t>
            </w:r>
            <w:r>
              <w:rPr>
                <w:rFonts w:hint="default" w:ascii="宋体" w:hAnsi="宋体" w:eastAsia="宋体" w:cs="宋体"/>
                <w:color w:val="auto"/>
                <w:spacing w:val="-5"/>
                <w:sz w:val="18"/>
                <w:szCs w:val="18"/>
                <w:highlight w:val="white"/>
              </w:rPr>
              <w:t xml:space="preserve">格□</w:t>
            </w:r>
            <w:r>
              <w:rPr>
                <w:rFonts w:hint="default" w:ascii="宋体" w:hAnsi="宋体" w:eastAsia="宋体" w:cs="宋体"/>
                <w:color w:val="auto"/>
                <w:sz w:val="18"/>
                <w:szCs w:val="18"/>
                <w:highlight w:val="white"/>
              </w:rPr>
              <w:t xml:space="preserve"> </w:t>
            </w:r>
            <w:r>
              <w:rPr>
                <w:rFonts w:hint="default" w:ascii="宋体" w:hAnsi="宋体" w:eastAsia="宋体" w:cs="宋体"/>
                <w:color w:val="auto"/>
                <w:spacing w:val="-3"/>
                <w:sz w:val="18"/>
                <w:szCs w:val="18"/>
                <w:highlight w:val="white"/>
              </w:rPr>
              <w:t xml:space="preserve">不合格□</w:t>
            </w:r>
            <w:r>
              <w:rPr>
                <w:highlight w:val="white"/>
              </w:rPr>
            </w:r>
          </w:p>
        </w:tc>
        <w:tc>
          <w:tcPr>
            <w:tcW w:w="805" w:type="pct"/>
            <w:vAlign w:val="top"/>
            <w:textDirection w:val="lrTb"/>
            <w:noWrap w:val="false"/>
          </w:tcPr>
          <w:p>
            <w:pPr>
              <w:ind w:left="789" w:right="777" w:hanging="2"/>
              <w:spacing w:before="270" w:line="430" w:lineRule="auto"/>
              <w:rPr>
                <w:rFonts w:hint="eastAsia" w:ascii="宋体" w:hAnsi="宋体" w:eastAsia="宋体" w:cs="宋体"/>
                <w:color w:val="auto"/>
                <w:sz w:val="18"/>
                <w:szCs w:val="18"/>
                <w:highlight w:val="white"/>
              </w:rPr>
            </w:pPr>
            <w:r>
              <w:rPr>
                <w:rFonts w:hint="default" w:ascii="宋体" w:hAnsi="宋体" w:eastAsia="宋体" w:cs="宋体"/>
                <w:color w:val="auto"/>
                <w:spacing w:val="-5"/>
                <w:sz w:val="18"/>
                <w:szCs w:val="18"/>
                <w:highlight w:val="white"/>
              </w:rPr>
              <w:t xml:space="preserve">合</w:t>
            </w:r>
            <w:r>
              <w:rPr>
                <w:rFonts w:hint="default" w:ascii="宋体" w:hAnsi="宋体" w:eastAsia="宋体" w:cs="宋体"/>
                <w:color w:val="auto"/>
                <w:spacing w:val="3"/>
                <w:sz w:val="18"/>
                <w:szCs w:val="18"/>
                <w:highlight w:val="white"/>
              </w:rPr>
              <w:t xml:space="preserve">  </w:t>
            </w:r>
            <w:r>
              <w:rPr>
                <w:rFonts w:hint="default" w:ascii="宋体" w:hAnsi="宋体" w:eastAsia="宋体" w:cs="宋体"/>
                <w:color w:val="auto"/>
                <w:spacing w:val="-5"/>
                <w:sz w:val="18"/>
                <w:szCs w:val="18"/>
                <w:highlight w:val="white"/>
              </w:rPr>
              <w:t xml:space="preserve">格□</w:t>
            </w:r>
            <w:r>
              <w:rPr>
                <w:rFonts w:hint="default" w:ascii="宋体" w:hAnsi="宋体" w:eastAsia="宋体" w:cs="宋体"/>
                <w:color w:val="auto"/>
                <w:sz w:val="18"/>
                <w:szCs w:val="18"/>
                <w:highlight w:val="white"/>
              </w:rPr>
              <w:t xml:space="preserve"> </w:t>
            </w:r>
            <w:r>
              <w:rPr>
                <w:rFonts w:hint="default" w:ascii="宋体" w:hAnsi="宋体" w:eastAsia="宋体" w:cs="宋体"/>
                <w:color w:val="auto"/>
                <w:spacing w:val="-3"/>
                <w:sz w:val="18"/>
                <w:szCs w:val="18"/>
                <w:highlight w:val="white"/>
              </w:rPr>
              <w:t xml:space="preserve">不合格□</w:t>
            </w:r>
            <w:r>
              <w:rPr>
                <w:highlight w:val="white"/>
              </w:rPr>
            </w:r>
          </w:p>
        </w:tc>
        <w:tc>
          <w:tcPr>
            <w:tcW w:w="904" w:type="pct"/>
            <w:vAlign w:val="top"/>
            <w:textDirection w:val="lrTb"/>
            <w:noWrap w:val="false"/>
          </w:tcPr>
          <w:p>
            <w:pPr>
              <w:ind w:left="926" w:right="914" w:hanging="2"/>
              <w:spacing w:before="270" w:line="430" w:lineRule="auto"/>
              <w:rPr>
                <w:rFonts w:hint="eastAsia" w:ascii="宋体" w:hAnsi="宋体" w:eastAsia="宋体" w:cs="宋体"/>
                <w:color w:val="auto"/>
                <w:sz w:val="18"/>
                <w:szCs w:val="18"/>
                <w:highlight w:val="white"/>
              </w:rPr>
            </w:pPr>
            <w:r>
              <w:rPr>
                <w:rFonts w:hint="default" w:ascii="宋体" w:hAnsi="宋体" w:eastAsia="宋体" w:cs="宋体"/>
                <w:color w:val="auto"/>
                <w:spacing w:val="-5"/>
                <w:sz w:val="18"/>
                <w:szCs w:val="18"/>
                <w:highlight w:val="white"/>
              </w:rPr>
              <w:t xml:space="preserve">合</w:t>
            </w:r>
            <w:r>
              <w:rPr>
                <w:rFonts w:hint="default" w:ascii="宋体" w:hAnsi="宋体" w:eastAsia="宋体" w:cs="宋体"/>
                <w:color w:val="auto"/>
                <w:spacing w:val="3"/>
                <w:sz w:val="18"/>
                <w:szCs w:val="18"/>
                <w:highlight w:val="white"/>
              </w:rPr>
              <w:t xml:space="preserve">  </w:t>
            </w:r>
            <w:r>
              <w:rPr>
                <w:rFonts w:hint="default" w:ascii="宋体" w:hAnsi="宋体" w:eastAsia="宋体" w:cs="宋体"/>
                <w:color w:val="auto"/>
                <w:spacing w:val="-5"/>
                <w:sz w:val="18"/>
                <w:szCs w:val="18"/>
                <w:highlight w:val="white"/>
              </w:rPr>
              <w:t xml:space="preserve">格□</w:t>
            </w:r>
            <w:r>
              <w:rPr>
                <w:rFonts w:hint="default" w:ascii="宋体" w:hAnsi="宋体" w:eastAsia="宋体" w:cs="宋体"/>
                <w:color w:val="auto"/>
                <w:sz w:val="18"/>
                <w:szCs w:val="18"/>
                <w:highlight w:val="white"/>
              </w:rPr>
              <w:t xml:space="preserve"> </w:t>
            </w:r>
            <w:r>
              <w:rPr>
                <w:rFonts w:hint="default" w:ascii="宋体" w:hAnsi="宋体" w:eastAsia="宋体" w:cs="宋体"/>
                <w:color w:val="auto"/>
                <w:spacing w:val="-3"/>
                <w:sz w:val="18"/>
                <w:szCs w:val="18"/>
                <w:highlight w:val="white"/>
              </w:rPr>
              <w:t xml:space="preserve">不合格□</w:t>
            </w:r>
            <w:r>
              <w:rPr>
                <w:highlight w:val="white"/>
              </w:rPr>
            </w:r>
          </w:p>
        </w:tc>
      </w:tr>
      <w:tr>
        <w:trPr>
          <w:trHeight w:val="1119"/>
        </w:trPr>
        <w:tc>
          <w:tcPr>
            <w:tcW w:w="573" w:type="pct"/>
            <w:vAlign w:val="top"/>
            <w:textDirection w:val="lrTb"/>
            <w:noWrap w:val="false"/>
          </w:tcPr>
          <w:p>
            <w:pPr>
              <w:ind w:left="185"/>
              <w:spacing w:before="299" w:line="208" w:lineRule="auto"/>
              <w:rPr>
                <w:rFonts w:hint="eastAsia" w:ascii="宋体" w:hAnsi="宋体" w:eastAsia="宋体" w:cs="宋体"/>
                <w:color w:val="auto"/>
                <w:sz w:val="18"/>
                <w:szCs w:val="18"/>
                <w:highlight w:val="white"/>
              </w:rPr>
            </w:pPr>
            <w:r>
              <w:rPr>
                <w:rFonts w:hint="default" w:ascii="宋体" w:hAnsi="宋体" w:eastAsia="宋体" w:cs="宋体"/>
                <w:color w:val="auto"/>
                <w:spacing w:val="-2"/>
                <w:sz w:val="18"/>
                <w:szCs w:val="18"/>
                <w:highlight w:val="white"/>
              </w:rPr>
              <w:t xml:space="preserve">专业检测机构情</w:t>
            </w:r>
            <w:r>
              <w:rPr>
                <w:highlight w:val="white"/>
              </w:rPr>
            </w:r>
          </w:p>
          <w:p>
            <w:pPr>
              <w:spacing w:line="298"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ind w:left="545"/>
              <w:spacing w:before="59" w:line="207" w:lineRule="auto"/>
              <w:rPr>
                <w:rFonts w:hint="eastAsia" w:ascii="宋体" w:hAnsi="宋体" w:eastAsia="宋体" w:cs="宋体"/>
                <w:color w:val="auto"/>
                <w:sz w:val="18"/>
                <w:szCs w:val="18"/>
                <w:highlight w:val="white"/>
              </w:rPr>
            </w:pPr>
            <w:r>
              <w:rPr>
                <w:rFonts w:hint="default" w:ascii="宋体" w:hAnsi="宋体" w:eastAsia="宋体" w:cs="宋体"/>
                <w:color w:val="auto"/>
                <w:spacing w:val="-3"/>
                <w:sz w:val="18"/>
                <w:szCs w:val="18"/>
                <w:highlight w:val="white"/>
              </w:rPr>
              <w:t xml:space="preserve">况说明</w:t>
            </w:r>
            <w:r>
              <w:rPr>
                <w:highlight w:val="white"/>
              </w:rPr>
            </w:r>
          </w:p>
        </w:tc>
        <w:tc>
          <w:tcPr>
            <w:gridSpan w:val="6"/>
            <w:tcW w:w="4426" w:type="pct"/>
            <w:vAlign w:val="top"/>
            <w:textDirection w:val="lrTb"/>
            <w:noWrap w:val="false"/>
          </w:tcPr>
          <w:p>
            <w:pPr>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tc>
      </w:tr>
      <w:tr>
        <w:trPr>
          <w:trHeight w:val="1120"/>
        </w:trPr>
        <w:tc>
          <w:tcPr>
            <w:tcW w:w="573" w:type="pct"/>
            <w:vAlign w:val="top"/>
            <w:textDirection w:val="lrTb"/>
            <w:noWrap w:val="false"/>
          </w:tcPr>
          <w:p>
            <w:pPr>
              <w:spacing w:line="241"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ind w:left="454"/>
              <w:spacing w:before="58" w:line="207" w:lineRule="auto"/>
              <w:rPr>
                <w:rFonts w:hint="eastAsia" w:ascii="宋体" w:hAnsi="宋体" w:eastAsia="宋体" w:cs="宋体"/>
                <w:color w:val="auto"/>
                <w:sz w:val="18"/>
                <w:szCs w:val="18"/>
                <w:highlight w:val="white"/>
              </w:rPr>
            </w:pPr>
            <w:r>
              <w:rPr>
                <w:rFonts w:hint="default" w:ascii="宋体" w:hAnsi="宋体" w:eastAsia="宋体" w:cs="宋体"/>
                <w:color w:val="auto"/>
                <w:spacing w:val="-2"/>
                <w:sz w:val="18"/>
                <w:szCs w:val="18"/>
                <w:highlight w:val="white"/>
              </w:rPr>
              <w:t xml:space="preserve">存在问题</w:t>
            </w:r>
            <w:r>
              <w:rPr>
                <w:highlight w:val="white"/>
              </w:rPr>
            </w:r>
          </w:p>
          <w:p>
            <w:pPr>
              <w:spacing w:line="297"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ind w:left="365"/>
              <w:spacing w:before="58" w:line="207" w:lineRule="auto"/>
              <w:rPr>
                <w:rFonts w:hint="eastAsia" w:ascii="宋体" w:hAnsi="宋体" w:eastAsia="宋体" w:cs="宋体"/>
                <w:color w:val="auto"/>
                <w:sz w:val="18"/>
                <w:szCs w:val="18"/>
                <w:highlight w:val="white"/>
              </w:rPr>
            </w:pPr>
            <w:r>
              <w:rPr>
                <w:rFonts w:hint="default" w:ascii="宋体" w:hAnsi="宋体" w:eastAsia="宋体" w:cs="宋体"/>
                <w:color w:val="auto"/>
                <w:spacing w:val="-2"/>
                <w:sz w:val="18"/>
                <w:szCs w:val="18"/>
                <w:highlight w:val="white"/>
              </w:rPr>
              <w:t xml:space="preserve">和改进意见</w:t>
            </w:r>
            <w:r>
              <w:rPr>
                <w:highlight w:val="white"/>
              </w:rPr>
            </w:r>
          </w:p>
        </w:tc>
        <w:tc>
          <w:tcPr>
            <w:gridSpan w:val="6"/>
            <w:tcW w:w="4426" w:type="pct"/>
            <w:vAlign w:val="top"/>
            <w:textDirection w:val="lrTb"/>
            <w:noWrap w:val="false"/>
          </w:tcPr>
          <w:p>
            <w:pPr>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tc>
      </w:tr>
      <w:tr>
        <w:trPr>
          <w:trHeight w:val="687"/>
        </w:trPr>
        <w:tc>
          <w:tcPr>
            <w:tcW w:w="573" w:type="pct"/>
            <w:vAlign w:val="top"/>
            <w:textDirection w:val="lrTb"/>
            <w:noWrap w:val="false"/>
          </w:tcPr>
          <w:p>
            <w:pPr>
              <w:spacing w:line="301"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ind w:left="457"/>
              <w:spacing w:before="58" w:line="207" w:lineRule="auto"/>
              <w:rPr>
                <w:rFonts w:hint="eastAsia" w:ascii="宋体" w:hAnsi="宋体" w:eastAsia="宋体" w:cs="宋体"/>
                <w:color w:val="auto"/>
                <w:sz w:val="18"/>
                <w:szCs w:val="18"/>
                <w:highlight w:val="white"/>
              </w:rPr>
            </w:pPr>
            <w:r>
              <w:rPr>
                <w:rFonts w:hint="default" w:ascii="宋体" w:hAnsi="宋体" w:eastAsia="宋体" w:cs="宋体"/>
                <w:color w:val="auto"/>
                <w:spacing w:val="-3"/>
                <w:sz w:val="18"/>
                <w:szCs w:val="18"/>
                <w:highlight w:val="white"/>
              </w:rPr>
              <w:t xml:space="preserve">最终结论</w:t>
            </w:r>
            <w:r>
              <w:rPr>
                <w:highlight w:val="white"/>
              </w:rPr>
            </w:r>
          </w:p>
        </w:tc>
        <w:tc>
          <w:tcPr>
            <w:gridSpan w:val="6"/>
            <w:tcW w:w="4426" w:type="pct"/>
            <w:vAlign w:val="top"/>
            <w:textDirection w:val="lrTb"/>
            <w:noWrap w:val="false"/>
          </w:tcPr>
          <w:p>
            <w:pPr>
              <w:spacing w:line="271"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ind w:left="4210"/>
              <w:spacing w:before="58" w:line="240" w:lineRule="exact"/>
              <w:rPr>
                <w:rFonts w:hint="eastAsia" w:ascii="宋体" w:hAnsi="宋体" w:eastAsia="宋体" w:cs="宋体"/>
                <w:color w:val="auto"/>
                <w:sz w:val="18"/>
                <w:szCs w:val="18"/>
                <w:highlight w:val="white"/>
              </w:rPr>
            </w:pPr>
            <w:r>
              <w:rPr>
                <w:rFonts w:hint="default" w:ascii="宋体" w:hAnsi="宋体" w:eastAsia="宋体" w:cs="宋体"/>
                <w:color w:val="auto"/>
                <w:spacing w:val="-2"/>
                <w:position w:val="1"/>
                <w:sz w:val="18"/>
                <w:szCs w:val="18"/>
                <w:highlight w:val="white"/>
              </w:rPr>
              <w:t xml:space="preserve">合  格□</w:t>
            </w:r>
            <w:r>
              <w:rPr>
                <w:rFonts w:hint="default" w:ascii="宋体" w:hAnsi="宋体" w:eastAsia="宋体" w:cs="宋体"/>
                <w:color w:val="auto"/>
                <w:position w:val="1"/>
                <w:sz w:val="18"/>
                <w:szCs w:val="18"/>
                <w:highlight w:val="white"/>
              </w:rPr>
              <w:t xml:space="preserve">                              </w:t>
            </w:r>
            <w:r>
              <w:rPr>
                <w:rFonts w:hint="default" w:ascii="宋体" w:hAnsi="宋体" w:eastAsia="宋体" w:cs="宋体"/>
                <w:color w:val="auto"/>
                <w:spacing w:val="-2"/>
                <w:position w:val="1"/>
                <w:sz w:val="18"/>
                <w:szCs w:val="18"/>
                <w:highlight w:val="white"/>
              </w:rPr>
              <w:t xml:space="preserve">不合格□</w:t>
            </w:r>
            <w:r>
              <w:rPr>
                <w:highlight w:val="white"/>
              </w:rPr>
            </w:r>
          </w:p>
        </w:tc>
      </w:tr>
      <w:tr>
        <w:trPr>
          <w:trHeight w:val="1119"/>
        </w:trPr>
        <w:tc>
          <w:tcPr>
            <w:tcW w:w="573" w:type="pct"/>
            <w:vAlign w:val="top"/>
            <w:textDirection w:val="lrTb"/>
            <w:noWrap w:val="false"/>
          </w:tcPr>
          <w:p>
            <w:pPr>
              <w:ind w:left="274"/>
              <w:spacing w:before="295" w:line="208" w:lineRule="auto"/>
              <w:rPr>
                <w:rFonts w:hint="eastAsia" w:ascii="宋体" w:hAnsi="宋体" w:eastAsia="宋体" w:cs="宋体"/>
                <w:color w:val="auto"/>
                <w:sz w:val="18"/>
                <w:szCs w:val="18"/>
                <w:highlight w:val="white"/>
              </w:rPr>
            </w:pPr>
            <w:r>
              <w:rPr>
                <w:rFonts w:hint="default" w:ascii="宋体" w:hAnsi="宋体" w:eastAsia="宋体" w:cs="宋体"/>
                <w:color w:val="auto"/>
                <w:spacing w:val="-2"/>
                <w:sz w:val="18"/>
                <w:szCs w:val="18"/>
                <w:highlight w:val="white"/>
              </w:rPr>
              <w:t xml:space="preserve">验收小组成员</w:t>
            </w:r>
            <w:r>
              <w:rPr>
                <w:highlight w:val="white"/>
              </w:rPr>
            </w:r>
          </w:p>
          <w:p>
            <w:pPr>
              <w:spacing w:line="298"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ind w:left="635"/>
              <w:spacing w:before="58" w:line="208" w:lineRule="auto"/>
              <w:rPr>
                <w:rFonts w:hint="eastAsia" w:ascii="宋体" w:hAnsi="宋体" w:eastAsia="宋体" w:cs="宋体"/>
                <w:color w:val="auto"/>
                <w:sz w:val="18"/>
                <w:szCs w:val="18"/>
                <w:highlight w:val="white"/>
              </w:rPr>
            </w:pPr>
            <w:r>
              <w:rPr>
                <w:rFonts w:hint="default" w:ascii="宋体" w:hAnsi="宋体" w:eastAsia="宋体" w:cs="宋体"/>
                <w:color w:val="auto"/>
                <w:spacing w:val="-4"/>
                <w:sz w:val="18"/>
                <w:szCs w:val="18"/>
                <w:highlight w:val="white"/>
              </w:rPr>
              <w:t xml:space="preserve">签字</w:t>
            </w:r>
            <w:r>
              <w:rPr>
                <w:highlight w:val="white"/>
              </w:rPr>
            </w:r>
          </w:p>
        </w:tc>
        <w:tc>
          <w:tcPr>
            <w:gridSpan w:val="6"/>
            <w:tcW w:w="4426" w:type="pct"/>
            <w:vAlign w:val="top"/>
            <w:textDirection w:val="lrTb"/>
            <w:noWrap w:val="false"/>
          </w:tcPr>
          <w:p>
            <w:pPr>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tc>
      </w:tr>
      <w:tr>
        <w:trPr>
          <w:trHeight w:val="559"/>
        </w:trPr>
        <w:tc>
          <w:tcPr>
            <w:gridSpan w:val="7"/>
            <w:tcW w:w="5000" w:type="pct"/>
            <w:vAlign w:val="top"/>
            <w:textDirection w:val="lrTb"/>
            <w:noWrap w:val="false"/>
          </w:tcPr>
          <w:p>
            <w:pPr>
              <w:jc w:val="left"/>
              <w:spacing w:before="297" w:line="207" w:lineRule="auto"/>
              <w:rPr>
                <w:rFonts w:hint="eastAsia" w:ascii="宋体" w:hAnsi="宋体" w:eastAsia="宋体" w:cs="宋体"/>
                <w:color w:val="auto"/>
                <w:sz w:val="18"/>
                <w:szCs w:val="18"/>
                <w:highlight w:val="white"/>
              </w:rPr>
            </w:pPr>
            <w:r>
              <w:rPr>
                <w:rFonts w:hint="default" w:ascii="宋体" w:hAnsi="宋体" w:eastAsia="宋体" w:cs="宋体"/>
                <w:color w:val="auto"/>
                <w:spacing w:val="-2"/>
                <w:sz w:val="18"/>
                <w:szCs w:val="18"/>
                <w:highlight w:val="white"/>
              </w:rPr>
              <w:t xml:space="preserve">采购人意见</w:t>
            </w:r>
            <w:r>
              <w:rPr>
                <w:highlight w:val="white"/>
              </w:rPr>
            </w:r>
          </w:p>
        </w:tc>
      </w:tr>
      <w:tr>
        <w:trPr>
          <w:trHeight w:val="1119"/>
        </w:trPr>
        <w:tc>
          <w:tcPr>
            <w:gridSpan w:val="7"/>
            <w:tcW w:w="5000" w:type="pct"/>
            <w:vAlign w:val="top"/>
            <w:textDirection w:val="lrTb"/>
            <w:noWrap w:val="false"/>
          </w:tcPr>
          <w:p>
            <w:pPr>
              <w:spacing w:line="255"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spacing w:line="255"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spacing w:line="255"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ind w:left="115"/>
              <w:spacing w:before="59" w:line="238" w:lineRule="exact"/>
              <w:rPr>
                <w:rFonts w:hint="eastAsia" w:ascii="宋体" w:hAnsi="宋体" w:eastAsia="宋体" w:cs="宋体"/>
                <w:color w:val="auto"/>
                <w:sz w:val="18"/>
                <w:szCs w:val="18"/>
                <w:highlight w:val="white"/>
              </w:rPr>
            </w:pPr>
            <w:r>
              <w:rPr>
                <w:rFonts w:hint="default" w:ascii="宋体" w:hAnsi="宋体" w:eastAsia="宋体" w:cs="宋体"/>
                <w:color w:val="auto"/>
                <w:spacing w:val="1"/>
                <w:position w:val="1"/>
                <w:sz w:val="18"/>
                <w:szCs w:val="18"/>
                <w:highlight w:val="white"/>
              </w:rPr>
              <w:t xml:space="preserve">经办人：         负责人</w:t>
            </w:r>
            <w:r>
              <w:rPr>
                <w:rFonts w:hint="default" w:ascii="宋体" w:hAnsi="宋体" w:eastAsia="宋体" w:cs="宋体"/>
                <w:color w:val="auto"/>
                <w:spacing w:val="-17"/>
                <w:position w:val="1"/>
                <w:sz w:val="18"/>
                <w:szCs w:val="18"/>
                <w:highlight w:val="white"/>
              </w:rPr>
              <w:t xml:space="preserve">：</w:t>
            </w:r>
            <w:r>
              <w:rPr>
                <w:rFonts w:hint="default" w:ascii="宋体" w:hAnsi="宋体" w:eastAsia="宋体" w:cs="宋体"/>
                <w:color w:val="auto"/>
                <w:position w:val="1"/>
                <w:sz w:val="18"/>
                <w:szCs w:val="18"/>
                <w:highlight w:val="white"/>
              </w:rPr>
              <w:t xml:space="preserve">               </w:t>
            </w:r>
            <w:r>
              <w:rPr>
                <w:rFonts w:hint="default" w:ascii="宋体" w:hAnsi="宋体" w:eastAsia="宋体" w:cs="宋体"/>
                <w:color w:val="auto"/>
                <w:spacing w:val="-17"/>
                <w:position w:val="1"/>
                <w:sz w:val="18"/>
                <w:szCs w:val="18"/>
                <w:highlight w:val="white"/>
              </w:rPr>
              <w:t xml:space="preserve">（</w:t>
            </w:r>
            <w:r>
              <w:rPr>
                <w:rFonts w:hint="default" w:ascii="宋体" w:hAnsi="宋体" w:eastAsia="宋体" w:cs="宋体"/>
                <w:color w:val="auto"/>
                <w:spacing w:val="1"/>
                <w:position w:val="1"/>
                <w:sz w:val="18"/>
                <w:szCs w:val="18"/>
                <w:highlight w:val="white"/>
              </w:rPr>
              <w:t xml:space="preserve">采购人公章）</w:t>
            </w:r>
            <w:r>
              <w:rPr>
                <w:highlight w:val="white"/>
              </w:rPr>
            </w:r>
          </w:p>
        </w:tc>
      </w:tr>
      <w:tr>
        <w:trPr>
          <w:trHeight w:val="1681"/>
        </w:trPr>
        <w:tc>
          <w:tcPr>
            <w:gridSpan w:val="7"/>
            <w:tcW w:w="5000" w:type="pct"/>
            <w:vAlign w:val="top"/>
            <w:textDirection w:val="lrTb"/>
            <w:noWrap w:val="false"/>
          </w:tcPr>
          <w:p>
            <w:pPr>
              <w:ind w:left="112"/>
              <w:spacing w:before="299" w:line="207" w:lineRule="auto"/>
              <w:rPr>
                <w:rFonts w:hint="eastAsia" w:ascii="宋体" w:hAnsi="宋体" w:eastAsia="宋体" w:cs="宋体"/>
                <w:color w:val="auto"/>
                <w:sz w:val="18"/>
                <w:szCs w:val="18"/>
                <w:highlight w:val="white"/>
              </w:rPr>
            </w:pPr>
            <w:r>
              <w:rPr>
                <w:rFonts w:hint="default" w:ascii="宋体" w:hAnsi="宋体" w:eastAsia="宋体" w:cs="宋体"/>
                <w:color w:val="auto"/>
                <w:spacing w:val="-2"/>
                <w:sz w:val="18"/>
                <w:szCs w:val="18"/>
                <w:highlight w:val="white"/>
              </w:rPr>
              <w:t xml:space="preserve">供应商确认：</w:t>
            </w:r>
            <w:r>
              <w:rPr>
                <w:highlight w:val="white"/>
              </w:rPr>
            </w:r>
          </w:p>
          <w:p>
            <w:pPr>
              <w:spacing w:line="275"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spacing w:line="275"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spacing w:line="275" w:lineRule="auto"/>
              <w:rPr>
                <w:rFonts w:hint="default" w:ascii="Arial" w:hAnsi="Arial" w:eastAsia="Arial" w:cs="Arial"/>
                <w:color w:val="auto"/>
                <w:sz w:val="21"/>
                <w:szCs w:val="21"/>
                <w:highlight w:val="white"/>
              </w:rPr>
            </w:pPr>
            <w:r>
              <w:rPr>
                <w:rFonts w:hint="default" w:ascii="Arial" w:hAnsi="Arial" w:eastAsia="Arial" w:cs="Arial"/>
                <w:color w:val="auto"/>
                <w:sz w:val="21"/>
                <w:szCs w:val="21"/>
                <w:highlight w:val="white"/>
              </w:rPr>
            </w:r>
            <w:r>
              <w:rPr>
                <w:highlight w:val="white"/>
              </w:rPr>
            </w:r>
          </w:p>
          <w:p>
            <w:pPr>
              <w:ind w:left="117"/>
              <w:spacing w:before="58" w:line="239" w:lineRule="exact"/>
              <w:rPr>
                <w:rFonts w:hint="eastAsia" w:ascii="宋体" w:hAnsi="宋体" w:eastAsia="宋体" w:cs="宋体"/>
                <w:color w:val="auto"/>
                <w:sz w:val="18"/>
                <w:szCs w:val="18"/>
                <w:highlight w:val="white"/>
              </w:rPr>
            </w:pPr>
            <w:r>
              <w:rPr>
                <w:rFonts w:hint="default" w:ascii="宋体" w:hAnsi="宋体" w:eastAsia="宋体" w:cs="宋体"/>
                <w:color w:val="auto"/>
                <w:spacing w:val="-1"/>
                <w:position w:val="1"/>
                <w:sz w:val="18"/>
                <w:szCs w:val="18"/>
                <w:highlight w:val="white"/>
              </w:rPr>
              <w:t xml:space="preserve">（单位公章或授权代表签字）</w:t>
            </w:r>
            <w:r>
              <w:rPr>
                <w:highlight w:val="white"/>
              </w:rPr>
            </w:r>
          </w:p>
        </w:tc>
      </w:tr>
    </w:tbl>
    <w:p>
      <w:pPr>
        <w:rPr>
          <w:rFonts w:ascii="Arial" w:hAnsi="Arial" w:eastAsia="Arial" w:cs="Arial"/>
          <w:color w:val="auto"/>
          <w:sz w:val="21"/>
          <w:szCs w:val="21"/>
          <w:highlight w:val="white"/>
        </w:rPr>
        <w:sectPr>
          <w:footerReference w:type="default" r:id="rId12"/>
          <w:footnotePr/>
          <w:endnotePr/>
          <w:type w:val="nextPage"/>
          <w:pgSz w:w="16838" w:h="11906" w:orient="landscape"/>
          <w:pgMar w:top="1247" w:right="1247" w:bottom="1247" w:left="1247" w:header="850" w:footer="992" w:gutter="0"/>
          <w:cols w:num="1" w:sep="0" w:space="0" w:equalWidth="1"/>
          <w:docGrid w:linePitch="360"/>
        </w:sectPr>
      </w:pPr>
      <w:r>
        <w:rPr>
          <w:rFonts w:hint="default" w:ascii="宋体" w:hAnsi="宋体" w:eastAsia="宋体" w:cs="宋体"/>
          <w:color w:val="auto"/>
          <w:sz w:val="18"/>
          <w:szCs w:val="18"/>
          <w:highlight w:val="white"/>
        </w:rPr>
        <w:t xml:space="preserve">说明：1.该表为服务类项目履约验收的参考样表，采购人可以</w:t>
      </w:r>
      <w:r>
        <w:rPr>
          <w:rFonts w:hint="default" w:ascii="宋体" w:hAnsi="宋体" w:eastAsia="宋体" w:cs="宋体"/>
          <w:color w:val="auto"/>
          <w:spacing w:val="-1"/>
          <w:sz w:val="18"/>
          <w:szCs w:val="18"/>
          <w:highlight w:val="white"/>
        </w:rPr>
        <w:t xml:space="preserve">根据工作实际进行调整。</w:t>
      </w:r>
      <w:r>
        <w:rPr>
          <w:highlight w:val="white"/>
        </w:rPr>
      </w:r>
    </w:p>
    <w:p>
      <w:pPr>
        <w:jc w:val="center"/>
        <w:spacing w:line="440" w:lineRule="exact"/>
        <w:tabs>
          <w:tab w:val="left" w:pos="8930" w:leader="none"/>
          <w:tab w:val="left" w:pos="9306" w:leader="none"/>
        </w:tabs>
        <w:rPr>
          <w:rStyle w:val="1071"/>
          <w:rFonts w:ascii="宋体" w:hAnsi="宋体" w:cs="宋体"/>
          <w:color w:val="auto"/>
          <w:sz w:val="43"/>
          <w:szCs w:val="43"/>
          <w:highlight w:val="white"/>
        </w:rPr>
        <w:outlineLvl w:val="0"/>
      </w:pPr>
      <w:r>
        <w:rPr>
          <w:highlight w:val="white"/>
        </w:rPr>
      </w:r>
      <w:bookmarkStart w:id="110" w:name="_Toc21265"/>
      <w:r>
        <w:rPr>
          <w:highlight w:val="white"/>
        </w:rPr>
      </w:r>
      <w:bookmarkStart w:id="111" w:name="_Toc8344"/>
      <w:r>
        <w:rPr>
          <w:rStyle w:val="1071"/>
          <w:rFonts w:hint="eastAsia" w:ascii="宋体" w:hAnsi="宋体" w:cs="宋体"/>
          <w:color w:val="auto"/>
          <w:sz w:val="36"/>
          <w:szCs w:val="36"/>
          <w:highlight w:val="white"/>
        </w:rPr>
        <w:t xml:space="preserve">第六章 响应文件格式</w:t>
      </w:r>
      <w:bookmarkEnd w:id="110"/>
      <w:r>
        <w:rPr>
          <w:highlight w:val="white"/>
        </w:rPr>
      </w:r>
      <w:bookmarkEnd w:id="111"/>
      <w:r>
        <w:rPr>
          <w:highlight w:val="white"/>
        </w:rPr>
      </w:r>
      <w:r>
        <w:rPr>
          <w:highlight w:val="white"/>
        </w:rPr>
      </w:r>
    </w:p>
    <w:p>
      <w:pPr>
        <w:pStyle w:val="1049"/>
        <w:ind w:firstLine="0"/>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说明：</w:t>
      </w:r>
      <w:r>
        <w:rPr>
          <w:highlight w:val="white"/>
        </w:rPr>
      </w:r>
    </w:p>
    <w:p>
      <w:pPr>
        <w:pStyle w:val="1049"/>
        <w:ind w:firstLine="480"/>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对本章所有的格式，供应商可根据自身情况进行补充和修改，但补充和修改不得造成与本格式内容有实质性的违背。</w:t>
      </w:r>
      <w:r>
        <w:rPr>
          <w:highlight w:val="white"/>
        </w:rPr>
      </w:r>
    </w:p>
    <w:p>
      <w:pPr>
        <w:pStyle w:val="1049"/>
        <w:ind w:firstLine="0"/>
        <w:spacing w:line="440" w:lineRule="exact"/>
        <w:rPr>
          <w:rFonts w:ascii="宋体" w:hAnsi="宋体" w:eastAsia="宋体" w:cs="宋体"/>
          <w:b/>
          <w:color w:val="auto"/>
          <w:szCs w:val="24"/>
          <w:highlight w:val="white"/>
        </w:rPr>
      </w:pPr>
      <w:r>
        <w:rPr>
          <w:rFonts w:ascii="宋体" w:hAnsi="宋体" w:eastAsia="宋体" w:cs="宋体"/>
          <w:b/>
          <w:color w:val="auto"/>
          <w:szCs w:val="24"/>
          <w:highlight w:val="white"/>
        </w:rPr>
      </w:r>
      <w:r>
        <w:rPr>
          <w:highlight w:val="white"/>
        </w:rPr>
      </w:r>
    </w:p>
    <w:p>
      <w:pPr>
        <w:pStyle w:val="1049"/>
        <w:ind w:firstLine="0"/>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p>
      <w:pPr>
        <w:pStyle w:val="1049"/>
        <w:ind w:firstLine="0"/>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p>
      <w:pPr>
        <w:pStyle w:val="1049"/>
        <w:ind w:firstLine="0"/>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p>
      <w:pPr>
        <w:pStyle w:val="1049"/>
        <w:ind w:firstLine="0"/>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p>
      <w:pPr>
        <w:pStyle w:val="1049"/>
        <w:ind w:firstLine="0"/>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p>
      <w:pPr>
        <w:pStyle w:val="1049"/>
        <w:ind w:firstLine="0"/>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p>
      <w:pPr>
        <w:pStyle w:val="1049"/>
        <w:ind w:firstLine="0"/>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p>
      <w:pPr>
        <w:pStyle w:val="1049"/>
        <w:ind w:firstLine="0"/>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p>
      <w:pPr>
        <w:pStyle w:val="1049"/>
        <w:ind w:firstLine="0"/>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p>
      <w:pPr>
        <w:pStyle w:val="1049"/>
        <w:ind w:firstLine="0"/>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p>
      <w:pPr>
        <w:pStyle w:val="1049"/>
        <w:ind w:firstLine="0"/>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p>
      <w:pPr>
        <w:pStyle w:val="1049"/>
        <w:ind w:firstLine="0"/>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p>
      <w:pPr>
        <w:pStyle w:val="1049"/>
        <w:ind w:firstLine="0"/>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p>
      <w:pPr>
        <w:pStyle w:val="1049"/>
        <w:ind w:firstLine="0"/>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p>
      <w:pPr>
        <w:pStyle w:val="1049"/>
        <w:ind w:firstLine="0"/>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p>
      <w:pPr>
        <w:pStyle w:val="1049"/>
        <w:ind w:firstLine="0"/>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p>
      <w:pPr>
        <w:rPr>
          <w:rFonts w:ascii="宋体" w:hAnsi="宋体" w:cs="宋体"/>
          <w:color w:val="auto"/>
          <w:szCs w:val="24"/>
          <w:highlight w:val="white"/>
        </w:rPr>
      </w:pPr>
      <w:r>
        <w:rPr>
          <w:rFonts w:ascii="宋体" w:hAnsi="宋体" w:cs="宋体"/>
          <w:color w:val="auto"/>
          <w:szCs w:val="24"/>
          <w:highlight w:val="white"/>
        </w:rPr>
      </w:r>
      <w:r>
        <w:rPr>
          <w:highlight w:val="white"/>
        </w:rPr>
      </w:r>
    </w:p>
    <w:p>
      <w:pPr>
        <w:rPr>
          <w:rFonts w:ascii="宋体" w:hAnsi="宋体" w:cs="宋体"/>
          <w:color w:val="auto"/>
          <w:szCs w:val="24"/>
          <w:highlight w:val="white"/>
        </w:rPr>
      </w:pPr>
      <w:r>
        <w:rPr>
          <w:rFonts w:ascii="宋体" w:hAnsi="宋体" w:cs="宋体"/>
          <w:color w:val="auto"/>
          <w:szCs w:val="24"/>
          <w:highlight w:val="white"/>
        </w:rPr>
      </w:r>
      <w:r>
        <w:rPr>
          <w:highlight w:val="white"/>
        </w:rPr>
      </w:r>
    </w:p>
    <w:p>
      <w:pPr>
        <w:rPr>
          <w:rFonts w:ascii="宋体" w:hAnsi="宋体" w:cs="宋体"/>
          <w:color w:val="auto"/>
          <w:szCs w:val="24"/>
          <w:highlight w:val="white"/>
        </w:rPr>
      </w:pPr>
      <w:r>
        <w:rPr>
          <w:rFonts w:ascii="宋体" w:hAnsi="宋体" w:cs="宋体"/>
          <w:color w:val="auto"/>
          <w:szCs w:val="24"/>
          <w:highlight w:val="white"/>
        </w:rPr>
      </w:r>
      <w:r>
        <w:rPr>
          <w:highlight w:val="white"/>
        </w:rPr>
      </w:r>
    </w:p>
    <w:p>
      <w:pPr>
        <w:rPr>
          <w:rFonts w:ascii="宋体" w:hAnsi="宋体" w:cs="宋体"/>
          <w:color w:val="auto"/>
          <w:szCs w:val="24"/>
          <w:highlight w:val="white"/>
        </w:rPr>
      </w:pPr>
      <w:r>
        <w:rPr>
          <w:rFonts w:ascii="宋体" w:hAnsi="宋体" w:cs="宋体"/>
          <w:color w:val="auto"/>
          <w:szCs w:val="24"/>
          <w:highlight w:val="white"/>
        </w:rPr>
      </w:r>
      <w:r>
        <w:rPr>
          <w:highlight w:val="white"/>
        </w:rPr>
      </w:r>
    </w:p>
    <w:p>
      <w:pPr>
        <w:rPr>
          <w:rFonts w:ascii="宋体" w:hAnsi="宋体" w:cs="宋体"/>
          <w:color w:val="auto"/>
          <w:szCs w:val="24"/>
          <w:highlight w:val="white"/>
        </w:rPr>
      </w:pPr>
      <w:r>
        <w:rPr>
          <w:rFonts w:ascii="宋体" w:hAnsi="宋体" w:cs="宋体"/>
          <w:color w:val="auto"/>
          <w:szCs w:val="24"/>
          <w:highlight w:val="white"/>
        </w:rPr>
      </w:r>
      <w:r>
        <w:rPr>
          <w:highlight w:val="white"/>
        </w:rPr>
      </w:r>
    </w:p>
    <w:p>
      <w:pPr>
        <w:rPr>
          <w:rFonts w:ascii="宋体" w:hAnsi="宋体" w:cs="宋体"/>
          <w:color w:val="auto"/>
          <w:szCs w:val="24"/>
          <w:highlight w:val="white"/>
        </w:rPr>
      </w:pPr>
      <w:r>
        <w:rPr>
          <w:rFonts w:ascii="宋体" w:hAnsi="宋体" w:cs="宋体"/>
          <w:color w:val="auto"/>
          <w:szCs w:val="24"/>
          <w:highlight w:val="white"/>
        </w:rPr>
      </w:r>
      <w:r>
        <w:rPr>
          <w:highlight w:val="white"/>
        </w:rPr>
      </w:r>
    </w:p>
    <w:p>
      <w:pPr>
        <w:rPr>
          <w:rFonts w:ascii="宋体" w:hAnsi="宋体" w:cs="宋体"/>
          <w:color w:val="auto"/>
          <w:szCs w:val="24"/>
          <w:highlight w:val="white"/>
        </w:rPr>
      </w:pPr>
      <w:r>
        <w:rPr>
          <w:rFonts w:ascii="宋体" w:hAnsi="宋体" w:cs="宋体"/>
          <w:color w:val="auto"/>
          <w:szCs w:val="24"/>
          <w:highlight w:val="white"/>
        </w:rPr>
      </w:r>
      <w:r>
        <w:rPr>
          <w:highlight w:val="white"/>
        </w:rPr>
      </w:r>
    </w:p>
    <w:p>
      <w:pPr>
        <w:rPr>
          <w:rFonts w:ascii="宋体" w:hAnsi="宋体" w:cs="宋体"/>
          <w:color w:val="auto"/>
          <w:szCs w:val="24"/>
          <w:highlight w:val="white"/>
        </w:rPr>
      </w:pPr>
      <w:r>
        <w:rPr>
          <w:rFonts w:ascii="宋体" w:hAnsi="宋体" w:cs="宋体"/>
          <w:color w:val="auto"/>
          <w:szCs w:val="24"/>
          <w:highlight w:val="white"/>
        </w:rPr>
      </w:r>
      <w:r>
        <w:rPr>
          <w:highlight w:val="white"/>
        </w:rPr>
      </w:r>
    </w:p>
    <w:p>
      <w:pPr>
        <w:rPr>
          <w:rFonts w:ascii="宋体" w:hAnsi="宋体" w:cs="宋体"/>
          <w:color w:val="auto"/>
          <w:szCs w:val="24"/>
          <w:highlight w:val="white"/>
        </w:rPr>
      </w:pPr>
      <w:r>
        <w:rPr>
          <w:rFonts w:ascii="宋体" w:hAnsi="宋体" w:cs="宋体"/>
          <w:color w:val="auto"/>
          <w:szCs w:val="24"/>
          <w:highlight w:val="white"/>
        </w:rPr>
      </w:r>
      <w:r>
        <w:rPr>
          <w:highlight w:val="white"/>
        </w:rPr>
      </w:r>
    </w:p>
    <w:p>
      <w:pPr>
        <w:rPr>
          <w:rFonts w:ascii="宋体" w:hAnsi="宋体" w:cs="宋体"/>
          <w:color w:val="auto"/>
          <w:szCs w:val="24"/>
          <w:highlight w:val="white"/>
        </w:rPr>
      </w:pPr>
      <w:r>
        <w:rPr>
          <w:rFonts w:ascii="宋体" w:hAnsi="宋体" w:cs="宋体"/>
          <w:color w:val="auto"/>
          <w:szCs w:val="24"/>
          <w:highlight w:val="white"/>
        </w:rPr>
      </w:r>
      <w:r>
        <w:rPr>
          <w:highlight w:val="white"/>
        </w:rPr>
      </w:r>
    </w:p>
    <w:p>
      <w:pPr>
        <w:rPr>
          <w:rFonts w:ascii="宋体" w:hAnsi="宋体" w:cs="宋体"/>
          <w:color w:val="auto"/>
          <w:szCs w:val="24"/>
          <w:highlight w:val="white"/>
        </w:rPr>
      </w:pPr>
      <w:r>
        <w:rPr>
          <w:rFonts w:ascii="宋体" w:hAnsi="宋体" w:cs="宋体"/>
          <w:color w:val="auto"/>
          <w:szCs w:val="24"/>
          <w:highlight w:val="white"/>
        </w:rPr>
      </w:r>
      <w:r>
        <w:rPr>
          <w:highlight w:val="white"/>
        </w:rPr>
      </w:r>
    </w:p>
    <w:p>
      <w:pPr>
        <w:rPr>
          <w:rFonts w:ascii="宋体" w:hAnsi="宋体" w:cs="宋体"/>
          <w:color w:val="auto"/>
          <w:szCs w:val="24"/>
          <w:highlight w:val="white"/>
        </w:rPr>
      </w:pPr>
      <w:r>
        <w:rPr>
          <w:rFonts w:ascii="宋体" w:hAnsi="宋体" w:cs="宋体"/>
          <w:color w:val="auto"/>
          <w:szCs w:val="24"/>
          <w:highlight w:val="white"/>
        </w:rPr>
      </w:r>
      <w:r>
        <w:rPr>
          <w:highlight w:val="white"/>
        </w:rPr>
      </w:r>
    </w:p>
    <w:p>
      <w:pPr>
        <w:rPr>
          <w:rFonts w:ascii="宋体" w:hAnsi="宋体" w:cs="宋体"/>
          <w:color w:val="auto"/>
          <w:szCs w:val="24"/>
          <w:highlight w:val="white"/>
        </w:rPr>
      </w:pPr>
      <w:r>
        <w:rPr>
          <w:rFonts w:ascii="宋体" w:hAnsi="宋体" w:cs="宋体"/>
          <w:color w:val="auto"/>
          <w:szCs w:val="24"/>
          <w:highlight w:val="white"/>
        </w:rPr>
      </w:r>
      <w:r>
        <w:rPr>
          <w:highlight w:val="white"/>
        </w:rPr>
      </w:r>
    </w:p>
    <w:p>
      <w:pPr>
        <w:rPr>
          <w:rFonts w:ascii="宋体" w:hAnsi="宋体" w:cs="宋体"/>
          <w:color w:val="auto"/>
          <w:szCs w:val="24"/>
          <w:highlight w:val="white"/>
        </w:rPr>
      </w:pPr>
      <w:r>
        <w:rPr>
          <w:rFonts w:ascii="宋体" w:hAnsi="宋体" w:cs="宋体"/>
          <w:color w:val="auto"/>
          <w:szCs w:val="24"/>
          <w:highlight w:val="white"/>
        </w:rPr>
      </w:r>
      <w:r>
        <w:rPr>
          <w:highlight w:val="white"/>
        </w:rPr>
      </w:r>
    </w:p>
    <w:p>
      <w:pPr>
        <w:rPr>
          <w:rFonts w:ascii="宋体" w:hAnsi="宋体" w:cs="宋体"/>
          <w:color w:val="auto"/>
          <w:szCs w:val="24"/>
          <w:highlight w:val="white"/>
        </w:rPr>
      </w:pPr>
      <w:r>
        <w:rPr>
          <w:rFonts w:ascii="宋体" w:hAnsi="宋体" w:cs="宋体"/>
          <w:color w:val="auto"/>
          <w:szCs w:val="24"/>
          <w:highlight w:val="white"/>
        </w:rPr>
      </w:r>
      <w:r>
        <w:rPr>
          <w:highlight w:val="white"/>
        </w:rPr>
      </w:r>
    </w:p>
    <w:p>
      <w:pPr>
        <w:pStyle w:val="1049"/>
        <w:ind w:firstLine="0"/>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p>
      <w:pPr>
        <w:numPr>
          <w:ilvl w:val="0"/>
          <w:numId w:val="0"/>
        </w:numPr>
        <w:jc w:val="center"/>
        <w:spacing w:line="440" w:lineRule="exact"/>
        <w:rPr>
          <w:rFonts w:hint="default"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1.开标一览表</w:t>
      </w:r>
      <w:r>
        <w:rPr>
          <w:highlight w:val="white"/>
        </w:rPr>
      </w:r>
    </w:p>
    <w:p>
      <w:pPr>
        <w:numPr>
          <w:ilvl w:val="0"/>
          <w:numId w:val="0"/>
        </w:numPr>
        <w:jc w:val="center"/>
        <w:spacing w:line="440" w:lineRule="exact"/>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w:t>
      </w:r>
      <w:r>
        <w:rPr>
          <w:rFonts w:hint="eastAsia" w:ascii="宋体" w:hAnsi="宋体" w:cs="宋体"/>
          <w:b/>
          <w:bCs/>
          <w:color w:val="auto"/>
          <w:szCs w:val="21"/>
          <w:highlight w:val="white"/>
        </w:rPr>
        <w:t xml:space="preserve">以系统格式填报为准</w:t>
      </w:r>
      <w:r>
        <w:rPr>
          <w:rFonts w:hint="eastAsia" w:ascii="宋体" w:hAnsi="宋体" w:cs="宋体"/>
          <w:b/>
          <w:bCs/>
          <w:color w:val="auto"/>
          <w:sz w:val="24"/>
          <w:szCs w:val="24"/>
          <w:highlight w:val="white"/>
          <w:lang w:val="en-US" w:eastAsia="zh-CN"/>
        </w:rPr>
        <w:t xml:space="preserve">）</w:t>
      </w:r>
      <w:r>
        <w:rPr>
          <w:highlight w:val="white"/>
        </w:rPr>
      </w:r>
    </w:p>
    <w:p>
      <w:pPr>
        <w:numPr>
          <w:ilvl w:val="0"/>
          <w:numId w:val="0"/>
        </w:numPr>
        <w:jc w:val="center"/>
        <w:spacing w:line="440" w:lineRule="exact"/>
        <w:rPr>
          <w:rFonts w:hint="eastAsia" w:ascii="宋体" w:hAnsi="宋体" w:cs="宋体"/>
          <w:b/>
          <w:bCs/>
          <w:color w:val="auto"/>
          <w:sz w:val="24"/>
          <w:szCs w:val="24"/>
          <w:highlight w:val="white"/>
        </w:rPr>
      </w:pPr>
      <w:r>
        <w:rPr>
          <w:rFonts w:hint="eastAsia" w:ascii="宋体" w:hAnsi="宋体" w:cs="宋体"/>
          <w:b/>
          <w:bCs/>
          <w:color w:val="auto"/>
          <w:sz w:val="24"/>
          <w:szCs w:val="24"/>
          <w:highlight w:val="white"/>
          <w:lang w:val="en-US" w:eastAsia="zh-CN"/>
        </w:rPr>
      </w:r>
      <w:r>
        <w:rPr>
          <w:highlight w:val="white"/>
        </w:rPr>
      </w:r>
    </w:p>
    <w:p>
      <w:pPr>
        <w:numPr>
          <w:ilvl w:val="0"/>
          <w:numId w:val="0"/>
        </w:numPr>
        <w:jc w:val="center"/>
        <w:spacing w:line="440" w:lineRule="exact"/>
        <w:rPr>
          <w:rFonts w:hint="default"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2.磋商报价明细表</w:t>
      </w:r>
      <w:r>
        <w:rPr>
          <w:highlight w:val="white"/>
        </w:rPr>
      </w:r>
    </w:p>
    <w:p>
      <w:pPr>
        <w:spacing w:line="360" w:lineRule="auto"/>
        <w:rPr>
          <w:rFonts w:ascii="Microsoft New Tai Lue" w:hAnsi="Microsoft New Tai Lue" w:cs="Microsoft New Tai Lue"/>
          <w:color w:val="auto"/>
          <w:sz w:val="24"/>
          <w:szCs w:val="24"/>
          <w:highlight w:val="white"/>
        </w:rPr>
      </w:pPr>
      <w:r>
        <w:rPr>
          <w:rFonts w:ascii="Microsoft New Tai Lue" w:hAnsi="Microsoft New Tai Lue" w:cs="Microsoft New Tai Lue"/>
          <w:color w:val="auto"/>
          <w:sz w:val="24"/>
          <w:szCs w:val="24"/>
          <w:highlight w:val="white"/>
        </w:rPr>
        <w:t xml:space="preserve">项目名称：</w:t>
      </w:r>
      <w:r>
        <w:rPr>
          <w:rFonts w:ascii="Microsoft New Tai Lue" w:hAnsi="Microsoft New Tai Lue" w:cs="Microsoft New Tai Lue"/>
          <w:color w:val="auto"/>
          <w:sz w:val="24"/>
          <w:szCs w:val="24"/>
          <w:highlight w:val="white"/>
          <w:u w:val="single"/>
        </w:rPr>
        <w:t xml:space="preserve">                  </w:t>
      </w:r>
      <w:r>
        <w:rPr>
          <w:highlight w:val="white"/>
        </w:rPr>
      </w:r>
    </w:p>
    <w:p>
      <w:pPr>
        <w:spacing w:line="440" w:lineRule="exact"/>
        <w:rPr>
          <w:rFonts w:ascii="Microsoft New Tai Lue" w:hAnsi="Microsoft New Tai Lue" w:cs="Microsoft New Tai Lue"/>
          <w:color w:val="auto"/>
          <w:sz w:val="24"/>
          <w:szCs w:val="24"/>
          <w:highlight w:val="white"/>
          <w:u w:val="single"/>
        </w:rPr>
      </w:pPr>
      <w:r>
        <w:rPr>
          <w:rFonts w:ascii="Microsoft New Tai Lue" w:hAnsi="Microsoft New Tai Lue" w:cs="Microsoft New Tai Lue"/>
          <w:color w:val="auto"/>
          <w:sz w:val="24"/>
          <w:szCs w:val="24"/>
          <w:highlight w:val="white"/>
        </w:rPr>
        <w:t xml:space="preserve">项目编号：</w:t>
      </w:r>
      <w:r>
        <w:rPr>
          <w:rFonts w:ascii="Microsoft New Tai Lue" w:hAnsi="Microsoft New Tai Lue" w:cs="Microsoft New Tai Lue"/>
          <w:color w:val="auto"/>
          <w:sz w:val="24"/>
          <w:szCs w:val="24"/>
          <w:highlight w:val="white"/>
          <w:u w:val="single"/>
        </w:rPr>
        <w:t xml:space="preserve">                  </w:t>
      </w:r>
      <w:r>
        <w:rPr>
          <w:highlight w:val="white"/>
        </w:rPr>
      </w:r>
    </w:p>
    <w:p>
      <w:pPr>
        <w:spacing w:line="440" w:lineRule="exact"/>
        <w:rPr>
          <w:rFonts w:hint="eastAsia" w:ascii="Microsoft New Tai Lue" w:hAnsi="Microsoft New Tai Lue" w:cs="Microsoft New Tai Lue"/>
          <w:color w:val="auto"/>
          <w:sz w:val="24"/>
          <w:szCs w:val="24"/>
          <w:highlight w:val="white"/>
          <w:u w:val="single"/>
        </w:rPr>
      </w:pPr>
      <w:r>
        <w:rPr>
          <w:rFonts w:hint="eastAsia" w:ascii="Microsoft New Tai Lue" w:hAnsi="Microsoft New Tai Lue" w:cs="Microsoft New Tai Lue"/>
          <w:color w:val="auto"/>
          <w:sz w:val="24"/>
          <w:szCs w:val="24"/>
          <w:highlight w:val="white"/>
          <w:u w:val="single"/>
        </w:rPr>
      </w:r>
      <w:r>
        <w:rPr>
          <w:highlight w:val="white"/>
        </w:rPr>
      </w:r>
    </w:p>
    <w:tbl>
      <w:tblPr>
        <w:tblStyle w:val="816"/>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4"/>
        <w:gridCol w:w="2578"/>
        <w:gridCol w:w="878"/>
        <w:gridCol w:w="880"/>
        <w:gridCol w:w="1130"/>
        <w:gridCol w:w="1567"/>
        <w:gridCol w:w="1721"/>
      </w:tblGrid>
      <w:tr>
        <w:trPr>
          <w:jc w:val="center"/>
          <w:trHeight w:val="573"/>
        </w:trPr>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40" w:lineRule="exact"/>
              <w:rPr>
                <w:rFonts w:ascii="宋体" w:hAnsi="宋体" w:cs="宋体"/>
                <w:color w:val="auto"/>
                <w:sz w:val="24"/>
                <w:szCs w:val="24"/>
                <w:highlight w:val="white"/>
              </w:rPr>
            </w:pPr>
            <w:r>
              <w:rPr>
                <w:rFonts w:hint="eastAsia" w:ascii="宋体" w:hAnsi="宋体" w:cs="宋体"/>
                <w:color w:val="auto"/>
                <w:sz w:val="24"/>
                <w:szCs w:val="24"/>
                <w:highlight w:val="white"/>
                <w:lang w:val="zh-CN"/>
              </w:rPr>
              <w:t xml:space="preserve">序号</w:t>
            </w:r>
            <w:r>
              <w:rPr>
                <w:highlight w:val="white"/>
              </w:rPr>
            </w:r>
          </w:p>
        </w:tc>
        <w:tc>
          <w:tcPr>
            <w:tcBorders>
              <w:top w:val="single" w:color="auto" w:sz="4" w:space="0"/>
              <w:left w:val="single" w:color="auto" w:sz="4" w:space="0"/>
              <w:bottom w:val="single" w:color="auto" w:sz="4" w:space="0"/>
              <w:right w:val="single" w:color="auto" w:sz="4" w:space="0"/>
            </w:tcBorders>
            <w:tcW w:w="2578" w:type="dxa"/>
            <w:vAlign w:val="center"/>
            <w:textDirection w:val="lrTb"/>
            <w:noWrap w:val="false"/>
          </w:tcPr>
          <w:p>
            <w:pPr>
              <w:jc w:val="center"/>
              <w:spacing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项目</w:t>
            </w:r>
            <w:r>
              <w:rPr>
                <w:rFonts w:hint="eastAsia" w:ascii="宋体" w:hAnsi="宋体" w:cs="宋体"/>
                <w:color w:val="auto"/>
                <w:sz w:val="24"/>
                <w:szCs w:val="24"/>
                <w:highlight w:val="white"/>
                <w:lang w:val="zh-CN"/>
              </w:rPr>
              <w:t xml:space="preserve">名称</w:t>
            </w:r>
            <w:r>
              <w:rPr>
                <w:highlight w:val="white"/>
              </w:rPr>
            </w:r>
          </w:p>
        </w:tc>
        <w:tc>
          <w:tcPr>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数量</w:t>
            </w:r>
            <w:r>
              <w:rPr>
                <w:highlight w:val="white"/>
              </w:rP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单位</w:t>
            </w:r>
            <w:r>
              <w:rPr>
                <w:highlight w:val="white"/>
              </w:rP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spacing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单价（元）</w:t>
            </w:r>
            <w:r>
              <w:rPr>
                <w:highlight w:val="white"/>
              </w:rP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jc w:val="center"/>
              <w:spacing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合价</w:t>
            </w:r>
            <w:r>
              <w:rPr>
                <w:highlight w:val="white"/>
              </w:rPr>
            </w:r>
          </w:p>
          <w:p>
            <w:pPr>
              <w:jc w:val="center"/>
              <w:spacing w:line="440" w:lineRule="exact"/>
              <w:rPr>
                <w:rFonts w:ascii="宋体" w:hAnsi="宋体" w:cs="宋体"/>
                <w:color w:val="auto"/>
                <w:sz w:val="24"/>
                <w:szCs w:val="24"/>
                <w:highlight w:val="white"/>
              </w:rPr>
            </w:pPr>
            <w:r>
              <w:rPr>
                <w:rFonts w:hint="eastAsia" w:ascii="宋体" w:hAnsi="宋体" w:cs="宋体"/>
                <w:color w:val="auto"/>
                <w:sz w:val="24"/>
                <w:szCs w:val="24"/>
                <w:highlight w:val="white"/>
                <w:lang w:val="zh-CN"/>
              </w:rPr>
              <w:t xml:space="preserve">（</w:t>
            </w:r>
            <w:r>
              <w:rPr>
                <w:rFonts w:hint="eastAsia" w:ascii="宋体" w:hAnsi="宋体" w:cs="宋体"/>
                <w:color w:val="auto"/>
                <w:sz w:val="24"/>
                <w:szCs w:val="24"/>
                <w:highlight w:val="white"/>
              </w:rPr>
              <w:t xml:space="preserve">元</w:t>
            </w:r>
            <w:r>
              <w:rPr>
                <w:rFonts w:hint="eastAsia" w:ascii="宋体" w:hAnsi="宋体" w:cs="宋体"/>
                <w:color w:val="auto"/>
                <w:sz w:val="24"/>
                <w:szCs w:val="24"/>
                <w:highlight w:val="white"/>
                <w:lang w:val="zh-CN"/>
              </w:rPr>
              <w:t xml:space="preserve">）</w:t>
            </w:r>
            <w:r>
              <w:rPr>
                <w:highlight w:val="white"/>
              </w:rPr>
            </w:r>
          </w:p>
        </w:tc>
        <w:tc>
          <w:tcPr>
            <w:tcBorders>
              <w:top w:val="single" w:color="auto" w:sz="4" w:space="0"/>
              <w:left w:val="single" w:color="auto" w:sz="4" w:space="0"/>
              <w:bottom w:val="single" w:color="auto" w:sz="4" w:space="0"/>
              <w:right w:val="single" w:color="auto" w:sz="4" w:space="0"/>
            </w:tcBorders>
            <w:tcW w:w="1721" w:type="dxa"/>
            <w:vAlign w:val="center"/>
            <w:textDirection w:val="lrTb"/>
            <w:noWrap w:val="false"/>
          </w:tcPr>
          <w:p>
            <w:pPr>
              <w:jc w:val="center"/>
              <w:spacing w:line="440" w:lineRule="exact"/>
              <w:rPr>
                <w:rFonts w:ascii="宋体" w:hAnsi="宋体" w:cs="宋体"/>
                <w:color w:val="auto"/>
                <w:sz w:val="24"/>
                <w:szCs w:val="24"/>
                <w:highlight w:val="white"/>
              </w:rPr>
            </w:pPr>
            <w:r>
              <w:rPr>
                <w:rFonts w:hint="eastAsia" w:ascii="宋体" w:hAnsi="宋体" w:cs="宋体"/>
                <w:color w:val="auto"/>
                <w:sz w:val="24"/>
                <w:szCs w:val="24"/>
                <w:highlight w:val="white"/>
                <w:lang w:val="zh-CN"/>
              </w:rPr>
              <w:t xml:space="preserve">备注</w:t>
            </w:r>
            <w:r>
              <w:rPr>
                <w:highlight w:val="white"/>
              </w:rPr>
            </w:r>
          </w:p>
        </w:tc>
      </w:tr>
      <w:tr>
        <w:trPr>
          <w:jc w:val="center"/>
          <w:trHeight w:val="573"/>
        </w:trPr>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40" w:lineRule="exact"/>
              <w:rPr>
                <w:rFonts w:ascii="宋体" w:hAnsi="宋体" w:cs="宋体"/>
                <w:color w:val="auto"/>
                <w:sz w:val="24"/>
                <w:szCs w:val="24"/>
                <w:highlight w:val="white"/>
              </w:rPr>
            </w:pPr>
            <w:r>
              <w:rPr>
                <w:rFonts w:hint="eastAsia" w:ascii="宋体" w:hAnsi="宋体" w:cs="宋体"/>
                <w:color w:val="auto"/>
                <w:sz w:val="24"/>
                <w:szCs w:val="24"/>
                <w:highlight w:val="white"/>
                <w:lang w:val="zh-CN"/>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2578" w:type="dxa"/>
            <w:vAlign w:val="center"/>
            <w:textDirection w:val="lrTb"/>
            <w:noWrap w:val="false"/>
          </w:tcPr>
          <w:p>
            <w:pPr>
              <w:jc w:val="center"/>
              <w:spacing w:line="440" w:lineRule="exact"/>
              <w:rPr>
                <w:rFonts w:ascii="宋体" w:hAnsi="宋体" w:cs="宋体"/>
                <w:color w:val="auto"/>
                <w:sz w:val="24"/>
                <w:szCs w:val="24"/>
                <w:highlight w:val="white"/>
              </w:rPr>
            </w:pPr>
            <w:r>
              <w:rPr>
                <w:rFonts w:ascii="宋体" w:hAnsi="宋体" w:cs="宋体"/>
                <w:color w:val="auto"/>
                <w:sz w:val="24"/>
                <w:szCs w:val="24"/>
                <w:highlight w:val="white"/>
                <w:lang w:val="zh-CN"/>
              </w:rPr>
            </w:r>
            <w:r>
              <w:rPr>
                <w:highlight w:val="white"/>
              </w:rPr>
            </w:r>
          </w:p>
        </w:tc>
        <w:tc>
          <w:tcPr>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440" w:lineRule="exact"/>
              <w:rPr>
                <w:rFonts w:ascii="宋体" w:hAnsi="宋体" w:cs="宋体"/>
                <w:color w:val="auto"/>
                <w:sz w:val="24"/>
                <w:szCs w:val="24"/>
                <w:highlight w:val="white"/>
              </w:rPr>
            </w:pPr>
            <w:r>
              <w:rPr>
                <w:rFonts w:ascii="宋体" w:hAnsi="宋体" w:cs="宋体"/>
                <w:color w:val="auto"/>
                <w:sz w:val="24"/>
                <w:szCs w:val="24"/>
                <w:highlight w:val="white"/>
                <w:lang w:val="zh-CN"/>
              </w:rPr>
            </w:r>
            <w:r>
              <w:rPr>
                <w:highlight w:val="white"/>
              </w:rP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440" w:lineRule="exact"/>
              <w:rPr>
                <w:rFonts w:ascii="宋体" w:hAnsi="宋体" w:cs="宋体"/>
                <w:color w:val="auto"/>
                <w:sz w:val="24"/>
                <w:szCs w:val="24"/>
                <w:highlight w:val="white"/>
              </w:rPr>
            </w:pPr>
            <w:r>
              <w:rPr>
                <w:rFonts w:ascii="宋体" w:hAnsi="宋体" w:cs="宋体"/>
                <w:color w:val="auto"/>
                <w:sz w:val="24"/>
                <w:szCs w:val="24"/>
                <w:highlight w:val="white"/>
                <w:lang w:val="zh-CN"/>
              </w:rPr>
            </w:r>
            <w:r>
              <w:rPr>
                <w:highlight w:val="white"/>
              </w:rP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spacing w:line="440" w:lineRule="exact"/>
              <w:rPr>
                <w:rFonts w:ascii="宋体" w:hAnsi="宋体" w:cs="宋体"/>
                <w:color w:val="auto"/>
                <w:sz w:val="24"/>
                <w:szCs w:val="24"/>
                <w:highlight w:val="white"/>
              </w:rPr>
            </w:pPr>
            <w:r>
              <w:rPr>
                <w:rFonts w:ascii="宋体" w:hAnsi="宋体" w:cs="宋体"/>
                <w:color w:val="auto"/>
                <w:sz w:val="24"/>
                <w:szCs w:val="24"/>
                <w:highlight w:val="white"/>
                <w:lang w:val="zh-CN"/>
              </w:rPr>
            </w:r>
            <w:r>
              <w:rPr>
                <w:highlight w:val="white"/>
              </w:rP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jc w:val="center"/>
              <w:spacing w:line="440" w:lineRule="exact"/>
              <w:rPr>
                <w:rFonts w:ascii="宋体" w:hAnsi="宋体" w:cs="宋体"/>
                <w:color w:val="auto"/>
                <w:sz w:val="24"/>
                <w:szCs w:val="24"/>
                <w:highlight w:val="white"/>
              </w:rPr>
            </w:pPr>
            <w:r>
              <w:rPr>
                <w:rFonts w:ascii="宋体" w:hAnsi="宋体" w:cs="宋体"/>
                <w:color w:val="auto"/>
                <w:sz w:val="24"/>
                <w:szCs w:val="24"/>
                <w:highlight w:val="white"/>
                <w:lang w:val="zh-CN"/>
              </w:rPr>
            </w:r>
            <w:r>
              <w:rPr>
                <w:highlight w:val="white"/>
              </w:rPr>
            </w:r>
          </w:p>
        </w:tc>
        <w:tc>
          <w:tcPr>
            <w:tcBorders>
              <w:top w:val="single" w:color="auto" w:sz="4" w:space="0"/>
              <w:left w:val="single" w:color="auto" w:sz="4" w:space="0"/>
              <w:bottom w:val="single" w:color="auto" w:sz="4" w:space="0"/>
              <w:right w:val="single" w:color="auto" w:sz="4" w:space="0"/>
            </w:tcBorders>
            <w:tcW w:w="1721" w:type="dxa"/>
            <w:vAlign w:val="center"/>
            <w:textDirection w:val="lrTb"/>
            <w:noWrap w:val="false"/>
          </w:tcPr>
          <w:p>
            <w:pPr>
              <w:jc w:val="center"/>
              <w:spacing w:line="440" w:lineRule="exact"/>
              <w:rPr>
                <w:rFonts w:ascii="宋体" w:hAnsi="宋体" w:cs="宋体"/>
                <w:color w:val="auto"/>
                <w:sz w:val="24"/>
                <w:szCs w:val="24"/>
                <w:highlight w:val="white"/>
              </w:rPr>
            </w:pPr>
            <w:r>
              <w:rPr>
                <w:rFonts w:ascii="宋体" w:hAnsi="宋体" w:cs="宋体"/>
                <w:color w:val="auto"/>
                <w:sz w:val="24"/>
                <w:szCs w:val="24"/>
                <w:highlight w:val="white"/>
                <w:lang w:val="zh-CN"/>
              </w:rPr>
            </w:r>
            <w:r>
              <w:rPr>
                <w:highlight w:val="white"/>
              </w:rPr>
            </w:r>
          </w:p>
        </w:tc>
      </w:tr>
      <w:tr>
        <w:trPr>
          <w:jc w:val="center"/>
          <w:trHeight w:val="573"/>
        </w:trPr>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440" w:lineRule="exact"/>
              <w:rPr>
                <w:rFonts w:ascii="宋体" w:hAnsi="宋体" w:cs="宋体"/>
                <w:color w:val="auto"/>
                <w:sz w:val="24"/>
                <w:szCs w:val="24"/>
                <w:highlight w:val="white"/>
              </w:rPr>
            </w:pPr>
            <w:r>
              <w:rPr>
                <w:rFonts w:ascii="宋体" w:hAnsi="宋体" w:cs="宋体"/>
                <w:color w:val="auto"/>
                <w:sz w:val="24"/>
                <w:szCs w:val="24"/>
                <w:highlight w:val="white"/>
                <w:lang w:val="zh-CN"/>
              </w:rPr>
            </w:r>
            <w:r>
              <w:rPr>
                <w:highlight w:val="white"/>
              </w:rPr>
            </w:r>
          </w:p>
        </w:tc>
        <w:tc>
          <w:tcPr>
            <w:tcBorders>
              <w:top w:val="single" w:color="auto" w:sz="4" w:space="0"/>
              <w:left w:val="single" w:color="auto" w:sz="4" w:space="0"/>
              <w:bottom w:val="single" w:color="auto" w:sz="4" w:space="0"/>
              <w:right w:val="single" w:color="auto" w:sz="4" w:space="0"/>
            </w:tcBorders>
            <w:tcW w:w="2578" w:type="dxa"/>
            <w:vAlign w:val="center"/>
            <w:textDirection w:val="lrTb"/>
            <w:noWrap w:val="false"/>
          </w:tcPr>
          <w:p>
            <w:pPr>
              <w:jc w:val="center"/>
              <w:spacing w:line="440" w:lineRule="exact"/>
              <w:rPr>
                <w:rFonts w:ascii="宋体" w:hAnsi="宋体" w:cs="宋体"/>
                <w:color w:val="auto"/>
                <w:sz w:val="24"/>
                <w:szCs w:val="24"/>
                <w:highlight w:val="white"/>
              </w:rPr>
            </w:pPr>
            <w:r>
              <w:rPr>
                <w:rFonts w:ascii="宋体" w:hAnsi="宋体" w:cs="宋体"/>
                <w:color w:val="auto"/>
                <w:sz w:val="24"/>
                <w:szCs w:val="24"/>
                <w:highlight w:val="white"/>
                <w:lang w:val="zh-CN"/>
              </w:rPr>
            </w:r>
            <w:r>
              <w:rPr>
                <w:highlight w:val="white"/>
              </w:rPr>
            </w:r>
          </w:p>
        </w:tc>
        <w:tc>
          <w:tcPr>
            <w:tcBorders>
              <w:top w:val="single" w:color="auto" w:sz="4" w:space="0"/>
              <w:left w:val="single" w:color="auto" w:sz="4" w:space="0"/>
              <w:bottom w:val="single" w:color="auto" w:sz="4" w:space="0"/>
              <w:right w:val="single" w:color="auto" w:sz="4" w:space="0"/>
            </w:tcBorders>
            <w:tcW w:w="878" w:type="dxa"/>
            <w:vAlign w:val="center"/>
            <w:textDirection w:val="lrTb"/>
            <w:noWrap w:val="false"/>
          </w:tcPr>
          <w:p>
            <w:pPr>
              <w:jc w:val="center"/>
              <w:spacing w:line="440" w:lineRule="exact"/>
              <w:rPr>
                <w:rFonts w:ascii="宋体" w:hAnsi="宋体" w:cs="宋体"/>
                <w:color w:val="auto"/>
                <w:sz w:val="24"/>
                <w:szCs w:val="24"/>
                <w:highlight w:val="white"/>
              </w:rPr>
            </w:pPr>
            <w:r>
              <w:rPr>
                <w:rFonts w:ascii="宋体" w:hAnsi="宋体" w:cs="宋体"/>
                <w:color w:val="auto"/>
                <w:sz w:val="24"/>
                <w:szCs w:val="24"/>
                <w:highlight w:val="white"/>
                <w:lang w:val="zh-CN"/>
              </w:rPr>
            </w:r>
            <w:r>
              <w:rPr>
                <w:highlight w:val="white"/>
              </w:rP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440" w:lineRule="exact"/>
              <w:rPr>
                <w:rFonts w:ascii="宋体" w:hAnsi="宋体" w:cs="宋体"/>
                <w:color w:val="auto"/>
                <w:sz w:val="24"/>
                <w:szCs w:val="24"/>
                <w:highlight w:val="white"/>
              </w:rPr>
            </w:pPr>
            <w:r>
              <w:rPr>
                <w:rFonts w:ascii="宋体" w:hAnsi="宋体" w:cs="宋体"/>
                <w:color w:val="auto"/>
                <w:sz w:val="24"/>
                <w:szCs w:val="24"/>
                <w:highlight w:val="white"/>
                <w:lang w:val="zh-CN"/>
              </w:rPr>
            </w:r>
            <w:r>
              <w:rPr>
                <w:highlight w:val="white"/>
              </w:rP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spacing w:line="440" w:lineRule="exact"/>
              <w:rPr>
                <w:rFonts w:ascii="宋体" w:hAnsi="宋体" w:cs="宋体"/>
                <w:color w:val="auto"/>
                <w:sz w:val="24"/>
                <w:szCs w:val="24"/>
                <w:highlight w:val="white"/>
              </w:rPr>
            </w:pPr>
            <w:r>
              <w:rPr>
                <w:rFonts w:ascii="宋体" w:hAnsi="宋体" w:cs="宋体"/>
                <w:color w:val="auto"/>
                <w:sz w:val="24"/>
                <w:szCs w:val="24"/>
                <w:highlight w:val="white"/>
                <w:lang w:val="zh-CN"/>
              </w:rPr>
            </w:r>
            <w:r>
              <w:rPr>
                <w:highlight w:val="white"/>
              </w:rP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val="false"/>
          </w:tcPr>
          <w:p>
            <w:pPr>
              <w:jc w:val="center"/>
              <w:spacing w:line="440" w:lineRule="exact"/>
              <w:rPr>
                <w:rFonts w:ascii="宋体" w:hAnsi="宋体" w:cs="宋体"/>
                <w:color w:val="auto"/>
                <w:sz w:val="24"/>
                <w:szCs w:val="24"/>
                <w:highlight w:val="white"/>
              </w:rPr>
            </w:pPr>
            <w:r>
              <w:rPr>
                <w:rFonts w:ascii="宋体" w:hAnsi="宋体" w:cs="宋体"/>
                <w:color w:val="auto"/>
                <w:sz w:val="24"/>
                <w:szCs w:val="24"/>
                <w:highlight w:val="white"/>
                <w:lang w:val="zh-CN"/>
              </w:rPr>
            </w:r>
            <w:r>
              <w:rPr>
                <w:highlight w:val="white"/>
              </w:rPr>
            </w:r>
          </w:p>
        </w:tc>
        <w:tc>
          <w:tcPr>
            <w:tcBorders>
              <w:top w:val="single" w:color="auto" w:sz="4" w:space="0"/>
              <w:left w:val="single" w:color="auto" w:sz="4" w:space="0"/>
              <w:bottom w:val="single" w:color="auto" w:sz="4" w:space="0"/>
              <w:right w:val="single" w:color="auto" w:sz="4" w:space="0"/>
            </w:tcBorders>
            <w:tcW w:w="1721" w:type="dxa"/>
            <w:vAlign w:val="center"/>
            <w:textDirection w:val="lrTb"/>
            <w:noWrap w:val="false"/>
          </w:tcPr>
          <w:p>
            <w:pPr>
              <w:jc w:val="center"/>
              <w:spacing w:line="440" w:lineRule="exact"/>
              <w:rPr>
                <w:rFonts w:ascii="宋体" w:hAnsi="宋体" w:cs="宋体"/>
                <w:color w:val="auto"/>
                <w:sz w:val="24"/>
                <w:szCs w:val="24"/>
                <w:highlight w:val="white"/>
              </w:rPr>
            </w:pPr>
            <w:r>
              <w:rPr>
                <w:rFonts w:ascii="宋体" w:hAnsi="宋体" w:cs="宋体"/>
                <w:color w:val="auto"/>
                <w:sz w:val="24"/>
                <w:szCs w:val="24"/>
                <w:highlight w:val="white"/>
                <w:lang w:val="zh-CN"/>
              </w:rPr>
            </w:r>
            <w:r>
              <w:rPr>
                <w:highlight w:val="white"/>
              </w:rPr>
            </w:r>
          </w:p>
        </w:tc>
      </w:tr>
      <w:tr>
        <w:trPr>
          <w:jc w:val="center"/>
          <w:trHeight w:val="573"/>
        </w:trPr>
        <w:tc>
          <w:tcPr>
            <w:gridSpan w:val="2"/>
            <w:tcBorders>
              <w:top w:val="single" w:color="auto" w:sz="4" w:space="0"/>
              <w:left w:val="single" w:color="auto" w:sz="4" w:space="0"/>
              <w:bottom w:val="single" w:color="auto" w:sz="4" w:space="0"/>
              <w:right w:val="single" w:color="auto" w:sz="4" w:space="0"/>
            </w:tcBorders>
            <w:tcW w:w="3452" w:type="dxa"/>
            <w:vAlign w:val="center"/>
            <w:textDirection w:val="lrTb"/>
            <w:noWrap w:val="false"/>
          </w:tcPr>
          <w:p>
            <w:pPr>
              <w:jc w:val="center"/>
              <w:spacing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响应总报价</w:t>
            </w:r>
            <w:r>
              <w:rPr>
                <w:highlight w:val="white"/>
              </w:rPr>
            </w:r>
          </w:p>
        </w:tc>
        <w:tc>
          <w:tcPr>
            <w:gridSpan w:val="5"/>
            <w:tcBorders>
              <w:top w:val="single" w:color="auto" w:sz="4" w:space="0"/>
              <w:left w:val="single" w:color="auto" w:sz="4" w:space="0"/>
              <w:bottom w:val="single" w:color="auto" w:sz="4" w:space="0"/>
              <w:right w:val="single" w:color="auto" w:sz="4" w:space="0"/>
            </w:tcBorders>
            <w:tcW w:w="6176" w:type="dxa"/>
            <w:vAlign w:val="center"/>
            <w:textDirection w:val="lrTb"/>
            <w:noWrap w:val="false"/>
          </w:tcPr>
          <w:p>
            <w:pPr>
              <w:jc w:val="center"/>
              <w:spacing w:line="440" w:lineRule="exact"/>
              <w:rPr>
                <w:rFonts w:ascii="宋体" w:hAnsi="宋体" w:cs="宋体"/>
                <w:color w:val="auto"/>
                <w:sz w:val="24"/>
                <w:szCs w:val="24"/>
                <w:highlight w:val="white"/>
              </w:rPr>
            </w:pPr>
            <w:r>
              <w:rPr>
                <w:rFonts w:ascii="宋体" w:hAnsi="宋体" w:cs="宋体"/>
                <w:color w:val="auto"/>
                <w:sz w:val="24"/>
                <w:szCs w:val="24"/>
                <w:highlight w:val="white"/>
                <w:lang w:val="zh-CN"/>
              </w:rPr>
            </w:r>
            <w:r>
              <w:rPr>
                <w:highlight w:val="white"/>
              </w:rPr>
            </w:r>
          </w:p>
        </w:tc>
      </w:tr>
    </w:tbl>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t xml:space="preserve">注:1.如果按分项报价计算的结果与总价不一致,以分项报价为准修正总价。</w:t>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t xml:space="preserve">2.上述各项的详细分项报价，可另页描述。</w:t>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t xml:space="preserve">3.如果开标一览表（报价表）内容与本表内容和合计金额不一致的，以开标一览表（报价表）内容为准。</w:t>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t xml:space="preserve">供应商：（单位盖章）</w:t>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t xml:space="preserve">法定代表人或代理人：（签字或盖章）</w:t>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t xml:space="preserve">日期：   年   月   日</w:t>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r>
      <w:r>
        <w:rPr>
          <w:highlight w:val="white"/>
        </w:rPr>
      </w:r>
    </w:p>
    <w:p>
      <w:pPr>
        <w:ind w:firstLine="420"/>
        <w:jc w:val="center"/>
        <w:spacing w:line="440" w:lineRule="exac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3.</w:t>
      </w:r>
      <w:r>
        <w:rPr>
          <w:rFonts w:hint="eastAsia" w:ascii="宋体" w:hAnsi="宋体" w:eastAsia="宋体" w:cs="宋体"/>
          <w:b/>
          <w:bCs/>
          <w:color w:val="auto"/>
          <w:sz w:val="24"/>
          <w:szCs w:val="24"/>
          <w:highlight w:val="white"/>
        </w:rPr>
        <w:t xml:space="preserve">磋商响应函</w:t>
      </w:r>
      <w:r>
        <w:rPr>
          <w:highlight w:val="white"/>
        </w:rPr>
      </w:r>
    </w:p>
    <w:p>
      <w:pPr>
        <w:ind w:firstLine="42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rPr>
        <w:t xml:space="preserve">                      （采购人）</w:t>
      </w:r>
      <w:r>
        <w:rPr>
          <w:rFonts w:hint="eastAsia" w:ascii="宋体" w:hAnsi="宋体" w:eastAsia="宋体" w:cs="宋体"/>
          <w:color w:val="auto"/>
          <w:sz w:val="24"/>
          <w:szCs w:val="24"/>
          <w:highlight w:val="white"/>
        </w:rPr>
        <w:t xml:space="preserve">：</w:t>
      </w:r>
      <w:r>
        <w:rPr>
          <w:highlight w:val="white"/>
        </w:rPr>
      </w:r>
    </w:p>
    <w:p>
      <w:pPr>
        <w:ind w:firstLine="42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rPr>
        <w:t xml:space="preserve">       (供应商全称)   </w:t>
      </w:r>
      <w:r>
        <w:rPr>
          <w:rFonts w:hint="eastAsia" w:ascii="宋体" w:hAnsi="宋体" w:eastAsia="宋体" w:cs="宋体"/>
          <w:color w:val="auto"/>
          <w:sz w:val="24"/>
          <w:szCs w:val="24"/>
          <w:highlight w:val="white"/>
        </w:rPr>
        <w:t xml:space="preserve">授权</w:t>
      </w:r>
      <w:r>
        <w:rPr>
          <w:rFonts w:hint="eastAsia" w:ascii="宋体" w:hAnsi="宋体" w:eastAsia="宋体" w:cs="宋体"/>
          <w:color w:val="auto"/>
          <w:sz w:val="24"/>
          <w:szCs w:val="24"/>
          <w:highlight w:val="white"/>
          <w:u w:val="single"/>
        </w:rPr>
        <w:t xml:space="preserve">    （授权代表姓名）   （职位） </w:t>
      </w:r>
      <w:r>
        <w:rPr>
          <w:rFonts w:hint="eastAsia" w:ascii="宋体" w:hAnsi="宋体" w:eastAsia="宋体" w:cs="宋体"/>
          <w:color w:val="auto"/>
          <w:sz w:val="24"/>
          <w:szCs w:val="24"/>
          <w:highlight w:val="white"/>
        </w:rPr>
        <w:t xml:space="preserve">为全权代表，参加贵方组织的</w:t>
      </w:r>
      <w:r>
        <w:rPr>
          <w:rFonts w:hint="eastAsia" w:ascii="宋体" w:hAnsi="宋体" w:eastAsia="宋体" w:cs="宋体"/>
          <w:color w:val="auto"/>
          <w:sz w:val="24"/>
          <w:szCs w:val="24"/>
          <w:highlight w:val="white"/>
          <w:u w:val="single"/>
        </w:rPr>
        <w:t xml:space="preserve">         （项目名称、项目编号）   </w:t>
      </w:r>
      <w:r>
        <w:rPr>
          <w:rFonts w:hint="eastAsia" w:ascii="宋体" w:hAnsi="宋体" w:eastAsia="宋体" w:cs="宋体"/>
          <w:color w:val="auto"/>
          <w:sz w:val="24"/>
          <w:szCs w:val="24"/>
          <w:highlight w:val="white"/>
        </w:rPr>
        <w:t xml:space="preserve">投标的有关活动，并对此项目进行投标。</w:t>
      </w:r>
      <w:r>
        <w:rPr>
          <w:highlight w:val="white"/>
        </w:rPr>
      </w:r>
    </w:p>
    <w:p>
      <w:pPr>
        <w:ind w:firstLine="42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为此：</w:t>
      </w:r>
      <w:r>
        <w:rPr>
          <w:highlight w:val="white"/>
        </w:rPr>
      </w:r>
    </w:p>
    <w:p>
      <w:pPr>
        <w:ind w:firstLine="42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提供供应商须知规定的全部响应文件。</w:t>
      </w:r>
      <w:r>
        <w:rPr>
          <w:highlight w:val="white"/>
        </w:rPr>
      </w:r>
    </w:p>
    <w:p>
      <w:pPr>
        <w:ind w:firstLine="42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我方将按磋商文件的规定履行全部责任和义务。</w:t>
      </w:r>
      <w:r>
        <w:rPr>
          <w:highlight w:val="white"/>
        </w:rPr>
      </w:r>
    </w:p>
    <w:p>
      <w:pPr>
        <w:ind w:firstLine="42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我方已详细审查全部磋商文件，我们完全理解并同意放弃对磋商文件提出质疑或争议的权利。</w:t>
      </w:r>
      <w:r>
        <w:rPr>
          <w:highlight w:val="white"/>
        </w:rPr>
      </w:r>
    </w:p>
    <w:p>
      <w:pPr>
        <w:ind w:firstLine="42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本响应有效期为自投标日起</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个日历日。</w:t>
      </w:r>
      <w:r>
        <w:rPr>
          <w:highlight w:val="white"/>
        </w:rPr>
      </w:r>
    </w:p>
    <w:p>
      <w:pPr>
        <w:ind w:firstLine="42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5</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如果在规定的提交响应文件截止时间后，我方在响应有效期内撤销响应文件，磋商保证金将不予退还。</w:t>
      </w:r>
      <w:r>
        <w:rPr>
          <w:highlight w:val="white"/>
        </w:rPr>
      </w:r>
    </w:p>
    <w:p>
      <w:pPr>
        <w:ind w:firstLine="42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我方同意贵方查询或调查我们提交的与本响应文件有关的声明、文件和资料，并同意在贵方的要求下提供相关文件或证书的原件及其他相关书面材料。</w:t>
      </w:r>
      <w:r>
        <w:rPr>
          <w:highlight w:val="white"/>
        </w:rPr>
      </w:r>
    </w:p>
    <w:p>
      <w:pPr>
        <w:ind w:firstLine="42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我方在法律和财务上独立、合法运作并独立于采购方，与采购人为本项目所委托的咨询单位或其附属机构没有直接或间接的任何关联。</w:t>
      </w:r>
      <w:r>
        <w:rPr>
          <w:highlight w:val="white"/>
        </w:rPr>
      </w:r>
    </w:p>
    <w:p>
      <w:pPr>
        <w:ind w:firstLine="42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8</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highlight w:val="white"/>
        </w:rPr>
      </w:r>
    </w:p>
    <w:p>
      <w:pPr>
        <w:ind w:firstLine="42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9</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我方保证响应文件所提供的全部资料真实可靠，同意提供贵方要求的与该项投标有关的数据或资料，完全理解贵方不一定接受最低价的投标或收到的任何投标。</w:t>
      </w:r>
      <w:r>
        <w:rPr>
          <w:highlight w:val="white"/>
        </w:rPr>
      </w:r>
    </w:p>
    <w:p>
      <w:pPr>
        <w:ind w:firstLine="42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10</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与本投标有关的一切往来通讯请寄：</w:t>
      </w:r>
      <w:r>
        <w:rPr>
          <w:highlight w:val="white"/>
        </w:rPr>
      </w:r>
    </w:p>
    <w:p>
      <w:pPr>
        <w:ind w:firstLine="42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地址：                            </w:t>
      </w:r>
      <w:r>
        <w:rPr>
          <w:highlight w:val="white"/>
        </w:rPr>
      </w:r>
    </w:p>
    <w:p>
      <w:pPr>
        <w:ind w:firstLine="42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邮编：                            </w:t>
      </w:r>
      <w:r>
        <w:rPr>
          <w:highlight w:val="white"/>
        </w:rPr>
      </w:r>
    </w:p>
    <w:p>
      <w:pPr>
        <w:ind w:firstLine="42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联系人：                          </w:t>
      </w:r>
      <w:r>
        <w:rPr>
          <w:highlight w:val="white"/>
        </w:rPr>
      </w:r>
    </w:p>
    <w:p>
      <w:pPr>
        <w:ind w:firstLine="42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手机：                            </w:t>
      </w:r>
      <w:r>
        <w:rPr>
          <w:highlight w:val="white"/>
        </w:rPr>
      </w:r>
    </w:p>
    <w:p>
      <w:pPr>
        <w:ind w:firstLine="420"/>
        <w:spacing w:line="44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邮箱：                            </w:t>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t xml:space="preserve">供应商：（单位盖章）</w:t>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t xml:space="preserve">法定代表人或代理人：（签字或盖章）</w:t>
      </w:r>
      <w:r>
        <w:rPr>
          <w:highlight w:val="white"/>
        </w:rPr>
      </w:r>
    </w:p>
    <w:p>
      <w:pPr>
        <w:spacing w:line="440" w:lineRule="exact"/>
        <w:rPr>
          <w:rFonts w:ascii="宋体" w:hAnsi="宋体" w:cs="宋体"/>
          <w:color w:val="auto"/>
          <w:sz w:val="24"/>
          <w:szCs w:val="24"/>
          <w:highlight w:val="white"/>
        </w:rPr>
      </w:pPr>
      <w:r>
        <w:rPr>
          <w:rFonts w:hint="eastAsia" w:ascii="宋体" w:hAnsi="宋体" w:eastAsia="宋体" w:cs="宋体"/>
          <w:color w:val="auto"/>
          <w:sz w:val="24"/>
          <w:highlight w:val="white"/>
          <w:lang w:val="zh-CN"/>
        </w:rPr>
        <w:t xml:space="preserve">日期：</w:t>
      </w:r>
      <w:r>
        <w:rPr>
          <w:rFonts w:hint="eastAsia" w:ascii="宋体" w:hAnsi="宋体" w:eastAsia="宋体" w:cs="宋体"/>
          <w:color w:val="auto"/>
          <w:sz w:val="24"/>
          <w:highlight w:val="white"/>
        </w:rPr>
        <w:t xml:space="preserve">   </w:t>
      </w:r>
      <w:r>
        <w:rPr>
          <w:rFonts w:hint="eastAsia" w:ascii="宋体" w:hAnsi="宋体" w:eastAsia="宋体" w:cs="宋体"/>
          <w:color w:val="auto"/>
          <w:sz w:val="24"/>
          <w:highlight w:val="white"/>
          <w:lang w:val="zh-CN"/>
        </w:rPr>
        <w:t xml:space="preserve">年</w:t>
      </w:r>
      <w:r>
        <w:rPr>
          <w:rFonts w:hint="eastAsia" w:ascii="宋体" w:hAnsi="宋体" w:eastAsia="宋体" w:cs="宋体"/>
          <w:color w:val="auto"/>
          <w:sz w:val="24"/>
          <w:highlight w:val="white"/>
        </w:rPr>
        <w:t xml:space="preserve">   </w:t>
      </w:r>
      <w:r>
        <w:rPr>
          <w:rFonts w:hint="eastAsia" w:ascii="宋体" w:hAnsi="宋体" w:eastAsia="宋体" w:cs="宋体"/>
          <w:color w:val="auto"/>
          <w:sz w:val="24"/>
          <w:highlight w:val="white"/>
          <w:lang w:val="zh-CN"/>
        </w:rPr>
        <w:t xml:space="preserve">月</w:t>
      </w:r>
      <w:r>
        <w:rPr>
          <w:rFonts w:hint="eastAsia" w:ascii="宋体" w:hAnsi="宋体" w:eastAsia="宋体" w:cs="宋体"/>
          <w:color w:val="auto"/>
          <w:sz w:val="24"/>
          <w:highlight w:val="white"/>
        </w:rPr>
        <w:t xml:space="preserve">   </w:t>
      </w:r>
      <w:r>
        <w:rPr>
          <w:rFonts w:hint="eastAsia" w:ascii="宋体" w:hAnsi="宋体" w:eastAsia="宋体" w:cs="宋体"/>
          <w:color w:val="auto"/>
          <w:sz w:val="24"/>
          <w:highlight w:val="white"/>
          <w:lang w:val="zh-CN"/>
        </w:rPr>
        <w:t xml:space="preserve">日</w:t>
      </w:r>
      <w:r>
        <w:rPr>
          <w:highlight w:val="white"/>
        </w:rPr>
      </w:r>
    </w:p>
    <w:p>
      <w:pPr>
        <w:pStyle w:val="1049"/>
        <w:ind w:firstLine="0"/>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p>
      <w:pPr>
        <w:jc w:val="center"/>
        <w:spacing w:line="440" w:lineRule="exact"/>
        <w:rPr>
          <w:rFonts w:ascii="宋体" w:hAnsi="宋体" w:cs="宋体"/>
          <w:b/>
          <w:bCs/>
          <w:color w:val="auto"/>
          <w:sz w:val="24"/>
          <w:highlight w:val="white"/>
        </w:rPr>
      </w:pPr>
      <w:r>
        <w:rPr>
          <w:rFonts w:hint="eastAsia" w:ascii="宋体" w:hAnsi="宋体" w:cs="宋体"/>
          <w:b/>
          <w:bCs/>
          <w:color w:val="auto"/>
          <w:sz w:val="24"/>
          <w:highlight w:val="white"/>
          <w:lang w:val="en-US" w:eastAsia="zh-CN"/>
        </w:rPr>
        <w:t xml:space="preserve">4.</w:t>
      </w:r>
      <w:r>
        <w:rPr>
          <w:rFonts w:hint="eastAsia" w:ascii="宋体" w:hAnsi="宋体" w:cs="宋体"/>
          <w:b/>
          <w:bCs/>
          <w:color w:val="auto"/>
          <w:sz w:val="24"/>
          <w:highlight w:val="white"/>
        </w:rPr>
        <w:t xml:space="preserve">法定代表人授权委托书</w:t>
      </w:r>
      <w:r>
        <w:rPr>
          <w:highlight w:val="white"/>
        </w:rPr>
      </w:r>
    </w:p>
    <w:p>
      <w:pPr>
        <w:spacing w:line="440" w:lineRule="exact"/>
        <w:rPr>
          <w:rFonts w:ascii="宋体" w:hAnsi="宋体" w:cs="宋体"/>
          <w:color w:val="auto"/>
          <w:sz w:val="24"/>
          <w:highlight w:val="white"/>
        </w:rPr>
      </w:pPr>
      <w:r>
        <w:rPr>
          <w:rFonts w:ascii="宋体" w:hAnsi="宋体" w:cs="宋体"/>
          <w:color w:val="auto"/>
          <w:sz w:val="24"/>
          <w:highlight w:val="white"/>
        </w:rPr>
      </w:r>
      <w:r>
        <w:rPr>
          <w:highlight w:val="white"/>
        </w:rPr>
      </w:r>
    </w:p>
    <w:p>
      <w:pPr>
        <w:pStyle w:val="1066"/>
        <w:spacing w:before="75" w:beforeAutospacing="0" w:after="75" w:afterAutospacing="0" w:line="360" w:lineRule="atLeast"/>
        <w:widowControl/>
        <w:rPr>
          <w:rFonts w:ascii="宋体" w:hAnsi="宋体" w:cs="宋体"/>
          <w:color w:val="auto"/>
          <w:highlight w:val="white"/>
        </w:rPr>
      </w:pPr>
      <w:r>
        <w:rPr>
          <w:rFonts w:hint="eastAsia" w:ascii="宋体" w:hAnsi="宋体" w:cs="宋体"/>
          <w:color w:val="auto"/>
          <w:highlight w:val="white"/>
        </w:rPr>
        <w:t xml:space="preserve">致：</w:t>
      </w:r>
      <w:r>
        <w:rPr>
          <w:rFonts w:hint="eastAsia" w:ascii="宋体" w:hAnsi="宋体" w:cs="宋体"/>
          <w:color w:val="auto"/>
          <w:highlight w:val="white"/>
          <w:u w:val="single"/>
        </w:rPr>
        <w:t xml:space="preserve">     (采购人或采购代理机构)       </w:t>
      </w:r>
      <w:r>
        <w:rPr>
          <w:highlight w:val="white"/>
        </w:rPr>
      </w:r>
    </w:p>
    <w:p>
      <w:pPr>
        <w:pStyle w:val="1066"/>
        <w:ind w:firstLine="480"/>
        <w:spacing w:before="75" w:beforeAutospacing="0" w:after="75" w:afterAutospacing="0" w:line="360" w:lineRule="atLeast"/>
        <w:widowControl/>
        <w:rPr>
          <w:rFonts w:ascii="宋体" w:hAnsi="宋体" w:cs="宋体"/>
          <w:color w:val="auto"/>
          <w:highlight w:val="white"/>
        </w:rPr>
      </w:pPr>
      <w:r>
        <w:rPr>
          <w:rFonts w:hint="eastAsia" w:ascii="宋体" w:hAnsi="宋体" w:cs="宋体"/>
          <w:color w:val="auto"/>
          <w:highlight w:val="white"/>
        </w:rPr>
        <w:t xml:space="preserve">我方的法人代表</w:t>
      </w:r>
      <w:r>
        <w:rPr>
          <w:rFonts w:hint="eastAsia" w:ascii="宋体" w:hAnsi="宋体" w:cs="宋体"/>
          <w:color w:val="auto"/>
          <w:highlight w:val="white"/>
          <w:u w:val="single"/>
        </w:rPr>
        <w:t xml:space="preserve">（填写“法人代表全名”）</w:t>
      </w:r>
      <w:r>
        <w:rPr>
          <w:rFonts w:hint="eastAsia" w:ascii="宋体" w:hAnsi="宋体" w:cs="宋体"/>
          <w:color w:val="auto"/>
          <w:highlight w:val="white"/>
        </w:rPr>
        <w:t xml:space="preserve">授权</w:t>
      </w:r>
      <w:r>
        <w:rPr>
          <w:rFonts w:hint="eastAsia" w:ascii="宋体" w:hAnsi="宋体" w:cs="宋体"/>
          <w:color w:val="auto"/>
          <w:highlight w:val="white"/>
          <w:u w:val="single"/>
        </w:rPr>
        <w:t xml:space="preserve">（填写“授权代表全名”）</w:t>
      </w:r>
      <w:r>
        <w:rPr>
          <w:rFonts w:hint="eastAsia" w:ascii="宋体" w:hAnsi="宋体" w:cs="宋体"/>
          <w:color w:val="auto"/>
          <w:highlight w:val="white"/>
        </w:rPr>
        <w:t xml:space="preserve">为我方的授权代表，代表我方参加</w:t>
      </w:r>
      <w:r>
        <w:rPr>
          <w:rFonts w:hint="eastAsia" w:ascii="宋体" w:hAnsi="宋体" w:cs="宋体"/>
          <w:color w:val="auto"/>
          <w:highlight w:val="white"/>
          <w:u w:val="single"/>
        </w:rPr>
        <w:t xml:space="preserve">  （填写“项目名称”）   </w:t>
      </w:r>
      <w:r>
        <w:rPr>
          <w:rFonts w:hint="eastAsia" w:ascii="宋体" w:hAnsi="宋体" w:cs="宋体"/>
          <w:color w:val="auto"/>
          <w:highlight w:val="white"/>
        </w:rPr>
        <w:t xml:space="preserve">项目（采购编号：</w:t>
      </w:r>
      <w:r>
        <w:rPr>
          <w:rFonts w:hint="eastAsia" w:ascii="宋体" w:hAnsi="宋体" w:cs="宋体"/>
          <w:color w:val="auto"/>
          <w:highlight w:val="white"/>
          <w:u w:val="single"/>
        </w:rPr>
        <w:t xml:space="preserve">         </w:t>
      </w:r>
      <w:r>
        <w:rPr>
          <w:rFonts w:hint="eastAsia" w:ascii="宋体" w:hAnsi="宋体" w:cs="宋体"/>
          <w:color w:val="auto"/>
          <w:highlight w:val="white"/>
        </w:rPr>
        <w:t xml:space="preserve">）的响应磋商，全权代表我方处理响应磋商过程的一切事宜。授权代表在响应磋商过程中所签署的一切文件和处理与之有关的一切事务，我方均予以认可并对此承担责任。授权期限自______至____。</w:t>
      </w:r>
      <w:r>
        <w:rPr>
          <w:highlight w:val="white"/>
        </w:rPr>
      </w:r>
    </w:p>
    <w:p>
      <w:pPr>
        <w:pStyle w:val="1066"/>
        <w:spacing w:before="75" w:beforeAutospacing="0" w:after="75" w:afterAutospacing="0" w:line="360" w:lineRule="atLeast"/>
        <w:widowControl/>
        <w:rPr>
          <w:rFonts w:ascii="宋体" w:hAnsi="宋体" w:cs="宋体"/>
          <w:color w:val="auto"/>
          <w:highlight w:val="white"/>
        </w:rPr>
      </w:pPr>
      <w:r>
        <w:rPr>
          <w:rFonts w:hint="eastAsia" w:ascii="宋体" w:hAnsi="宋体" w:cs="宋体"/>
          <w:color w:val="auto"/>
          <w:highlight w:val="white"/>
        </w:rPr>
        <w:t xml:space="preserve">  授权代表无转委权。特此授权。</w:t>
      </w:r>
      <w:r>
        <w:rPr>
          <w:highlight w:val="white"/>
        </w:rPr>
      </w:r>
    </w:p>
    <w:p>
      <w:pPr>
        <w:pStyle w:val="1066"/>
        <w:jc w:val="center"/>
        <w:spacing w:before="75" w:beforeAutospacing="0" w:after="75" w:afterAutospacing="0" w:line="360" w:lineRule="atLeast"/>
        <w:widowControl/>
        <w:rPr>
          <w:rFonts w:ascii="宋体" w:hAnsi="宋体" w:cs="宋体"/>
          <w:color w:val="auto"/>
          <w:highlight w:val="white"/>
        </w:rPr>
      </w:pPr>
      <w:r>
        <w:rPr>
          <w:rFonts w:hint="eastAsia" w:ascii="宋体" w:hAnsi="宋体" w:cs="宋体"/>
          <w:color w:val="auto"/>
          <w:highlight w:val="white"/>
        </w:rPr>
        <w:t xml:space="preserve">（以下无正文）</w:t>
      </w:r>
      <w:r>
        <w:rPr>
          <w:highlight w:val="white"/>
        </w:rPr>
      </w:r>
    </w:p>
    <w:p>
      <w:pPr>
        <w:pStyle w:val="1066"/>
        <w:spacing w:before="75" w:beforeAutospacing="0" w:after="75" w:afterAutospacing="0" w:line="360" w:lineRule="atLeast"/>
        <w:widowControl/>
        <w:rPr>
          <w:rFonts w:ascii="宋体" w:hAnsi="宋体" w:cs="宋体"/>
          <w:color w:val="auto"/>
          <w:highlight w:val="white"/>
        </w:rPr>
      </w:pPr>
      <w:r>
        <w:rPr>
          <w:rFonts w:hint="eastAsia" w:ascii="宋体" w:hAnsi="宋体" w:cs="宋体"/>
          <w:color w:val="auto"/>
          <w:highlight w:val="white"/>
        </w:rPr>
        <w:t xml:space="preserve">法人代表：</w:t>
      </w:r>
      <w:r>
        <w:rPr>
          <w:rFonts w:hint="eastAsia" w:ascii="宋体" w:hAnsi="宋体" w:cs="宋体"/>
          <w:color w:val="auto"/>
          <w:highlight w:val="white"/>
          <w:u w:val="single"/>
        </w:rPr>
        <w:t xml:space="preserve">     </w:t>
      </w:r>
      <w:r>
        <w:rPr>
          <w:rFonts w:hint="eastAsia" w:ascii="宋体" w:hAnsi="宋体" w:cs="宋体"/>
          <w:color w:val="auto"/>
          <w:highlight w:val="white"/>
        </w:rPr>
        <w:t xml:space="preserve">身份证号：</w:t>
      </w:r>
      <w:r>
        <w:rPr>
          <w:rFonts w:hint="eastAsia" w:ascii="宋体" w:hAnsi="宋体" w:cs="宋体"/>
          <w:color w:val="auto"/>
          <w:highlight w:val="white"/>
          <w:u w:val="single"/>
        </w:rPr>
        <w:t xml:space="preserve">          </w:t>
      </w:r>
      <w:r>
        <w:rPr>
          <w:rFonts w:hint="eastAsia" w:ascii="宋体" w:hAnsi="宋体" w:cs="宋体"/>
          <w:color w:val="auto"/>
          <w:highlight w:val="white"/>
        </w:rPr>
        <w:t xml:space="preserve">手机：</w:t>
      </w:r>
      <w:r>
        <w:rPr>
          <w:rFonts w:hint="eastAsia" w:ascii="宋体" w:hAnsi="宋体" w:cs="宋体"/>
          <w:color w:val="auto"/>
          <w:highlight w:val="white"/>
          <w:u w:val="single"/>
        </w:rPr>
        <w:t xml:space="preserve">        </w:t>
      </w:r>
      <w:r>
        <w:rPr>
          <w:highlight w:val="white"/>
        </w:rPr>
      </w:r>
    </w:p>
    <w:p>
      <w:pPr>
        <w:pStyle w:val="1066"/>
        <w:spacing w:before="75" w:beforeAutospacing="0" w:after="75" w:afterAutospacing="0" w:line="360" w:lineRule="atLeast"/>
        <w:widowControl/>
        <w:rPr>
          <w:rFonts w:ascii="宋体" w:hAnsi="宋体" w:cs="宋体"/>
          <w:color w:val="auto"/>
          <w:highlight w:val="white"/>
        </w:rPr>
      </w:pPr>
      <w:r>
        <w:rPr>
          <w:rFonts w:hint="eastAsia" w:ascii="宋体" w:hAnsi="宋体" w:cs="宋体"/>
          <w:color w:val="auto"/>
          <w:highlight w:val="white"/>
        </w:rPr>
        <w:t xml:space="preserve">授权代表：</w:t>
      </w:r>
      <w:r>
        <w:rPr>
          <w:rFonts w:hint="eastAsia" w:ascii="宋体" w:hAnsi="宋体" w:cs="宋体"/>
          <w:color w:val="auto"/>
          <w:highlight w:val="white"/>
          <w:u w:val="single"/>
        </w:rPr>
        <w:t xml:space="preserve">     </w:t>
      </w:r>
      <w:r>
        <w:rPr>
          <w:rFonts w:hint="eastAsia" w:ascii="宋体" w:hAnsi="宋体" w:cs="宋体"/>
          <w:color w:val="auto"/>
          <w:highlight w:val="white"/>
        </w:rPr>
        <w:t xml:space="preserve">身份证号：</w:t>
      </w:r>
      <w:r>
        <w:rPr>
          <w:rFonts w:hint="eastAsia" w:ascii="宋体" w:hAnsi="宋体" w:cs="宋体"/>
          <w:color w:val="auto"/>
          <w:highlight w:val="white"/>
          <w:u w:val="single"/>
        </w:rPr>
        <w:t xml:space="preserve">           </w:t>
      </w:r>
      <w:r>
        <w:rPr>
          <w:rFonts w:hint="eastAsia" w:ascii="宋体" w:hAnsi="宋体" w:cs="宋体"/>
          <w:color w:val="auto"/>
          <w:highlight w:val="white"/>
        </w:rPr>
        <w:t xml:space="preserve">手机：</w:t>
      </w:r>
      <w:r>
        <w:rPr>
          <w:rFonts w:hint="eastAsia" w:ascii="宋体" w:hAnsi="宋体" w:cs="宋体"/>
          <w:color w:val="auto"/>
          <w:highlight w:val="white"/>
          <w:u w:val="single"/>
        </w:rPr>
        <w:t xml:space="preserve">        </w:t>
      </w:r>
      <w:r>
        <w:rPr>
          <w:highlight w:val="white"/>
        </w:rPr>
      </w:r>
    </w:p>
    <w:p>
      <w:pPr>
        <w:pStyle w:val="1066"/>
        <w:spacing w:before="75" w:beforeAutospacing="0" w:after="75" w:afterAutospacing="0" w:line="360" w:lineRule="atLeast"/>
        <w:widowControl/>
        <w:rPr>
          <w:rFonts w:ascii="宋体" w:hAnsi="宋体" w:cs="宋体"/>
          <w:color w:val="auto"/>
          <w:highlight w:val="white"/>
        </w:rPr>
      </w:pPr>
      <w:r>
        <w:rPr>
          <w:rFonts w:hint="eastAsia" w:ascii="宋体" w:hAnsi="宋体" w:cs="宋体"/>
          <w:color w:val="auto"/>
          <w:highlight w:val="white"/>
        </w:rPr>
        <w:t xml:space="preserve"> </w:t>
      </w:r>
      <w:r>
        <w:rPr>
          <w:highlight w:val="white"/>
        </w:rPr>
      </w:r>
    </w:p>
    <w:p>
      <w:pPr>
        <w:pStyle w:val="1066"/>
        <w:spacing w:before="75" w:beforeAutospacing="0" w:after="75" w:afterAutospacing="0" w:line="360" w:lineRule="atLeast"/>
        <w:widowControl/>
        <w:rPr>
          <w:rFonts w:ascii="宋体" w:hAnsi="宋体" w:cs="宋体"/>
          <w:color w:val="auto"/>
          <w:highlight w:val="white"/>
        </w:rPr>
      </w:pPr>
      <w:r>
        <w:rPr>
          <w:rFonts w:hint="eastAsia" w:ascii="宋体" w:hAnsi="宋体" w:cs="宋体"/>
          <w:color w:val="auto"/>
          <w:highlight w:val="white"/>
        </w:rPr>
        <w:t xml:space="preserve">授权方</w:t>
      </w:r>
      <w:r>
        <w:rPr>
          <w:highlight w:val="white"/>
        </w:rPr>
      </w:r>
    </w:p>
    <w:p>
      <w:pPr>
        <w:pStyle w:val="1066"/>
        <w:spacing w:before="75" w:beforeAutospacing="0" w:after="75" w:afterAutospacing="0" w:line="360" w:lineRule="atLeast"/>
        <w:widowControl/>
        <w:rPr>
          <w:rFonts w:ascii="宋体" w:hAnsi="宋体" w:cs="宋体"/>
          <w:color w:val="auto"/>
          <w:highlight w:val="white"/>
        </w:rPr>
      </w:pPr>
      <w:r>
        <w:rPr>
          <w:rFonts w:hint="eastAsia" w:ascii="宋体" w:hAnsi="宋体" w:cs="宋体"/>
          <w:color w:val="auto"/>
          <w:highlight w:val="white"/>
        </w:rPr>
        <w:t xml:space="preserve">供应商：</w:t>
      </w:r>
      <w:r>
        <w:rPr>
          <w:rFonts w:hint="eastAsia" w:ascii="宋体" w:hAnsi="宋体" w:cs="宋体"/>
          <w:color w:val="auto"/>
          <w:highlight w:val="white"/>
          <w:u w:val="single"/>
        </w:rPr>
        <w:t xml:space="preserve">（全称并加盖单位公章）</w:t>
      </w:r>
      <w:r>
        <w:rPr>
          <w:highlight w:val="white"/>
        </w:rPr>
      </w:r>
    </w:p>
    <w:p>
      <w:pPr>
        <w:pStyle w:val="1066"/>
        <w:spacing w:before="75" w:beforeAutospacing="0" w:after="75" w:afterAutospacing="0" w:line="360" w:lineRule="atLeast"/>
        <w:widowControl/>
        <w:rPr>
          <w:rFonts w:ascii="宋体" w:hAnsi="宋体" w:cs="宋体"/>
          <w:color w:val="auto"/>
          <w:highlight w:val="white"/>
        </w:rPr>
      </w:pPr>
      <w:r>
        <w:rPr>
          <w:rFonts w:hint="eastAsia" w:ascii="宋体" w:hAnsi="宋体" w:cs="宋体"/>
          <w:color w:val="auto"/>
          <w:highlight w:val="white"/>
        </w:rPr>
        <w:t xml:space="preserve">法人代表签字或盖章：</w:t>
      </w:r>
      <w:r>
        <w:rPr>
          <w:rFonts w:hint="eastAsia" w:ascii="宋体" w:hAnsi="宋体" w:cs="宋体"/>
          <w:color w:val="auto"/>
          <w:highlight w:val="white"/>
          <w:u w:val="single"/>
        </w:rPr>
        <w:t xml:space="preserve">                   </w:t>
      </w:r>
      <w:r>
        <w:rPr>
          <w:highlight w:val="white"/>
        </w:rPr>
      </w:r>
    </w:p>
    <w:p>
      <w:pPr>
        <w:pStyle w:val="1066"/>
        <w:spacing w:before="75" w:beforeAutospacing="0" w:after="75" w:afterAutospacing="0" w:line="360" w:lineRule="atLeast"/>
        <w:widowControl/>
        <w:rPr>
          <w:rFonts w:ascii="宋体" w:hAnsi="宋体" w:cs="宋体"/>
          <w:color w:val="auto"/>
          <w:highlight w:val="white"/>
        </w:rPr>
      </w:pPr>
      <w:r>
        <w:rPr>
          <w:rFonts w:hint="eastAsia" w:ascii="宋体" w:hAnsi="宋体" w:cs="宋体"/>
          <w:color w:val="auto"/>
          <w:highlight w:val="white"/>
        </w:rPr>
        <w:t xml:space="preserve"> </w:t>
      </w:r>
      <w:r>
        <w:rPr>
          <w:highlight w:val="white"/>
        </w:rPr>
      </w:r>
    </w:p>
    <w:p>
      <w:pPr>
        <w:pStyle w:val="1066"/>
        <w:spacing w:before="75" w:beforeAutospacing="0" w:after="75" w:afterAutospacing="0" w:line="360" w:lineRule="atLeast"/>
        <w:widowControl/>
        <w:rPr>
          <w:rFonts w:ascii="宋体" w:hAnsi="宋体" w:cs="宋体"/>
          <w:color w:val="auto"/>
          <w:highlight w:val="white"/>
        </w:rPr>
      </w:pPr>
      <w:r>
        <w:rPr>
          <w:rFonts w:hint="eastAsia" w:ascii="宋体" w:hAnsi="宋体" w:cs="宋体"/>
          <w:color w:val="auto"/>
          <w:highlight w:val="white"/>
        </w:rPr>
        <w:t xml:space="preserve">接受授权方</w:t>
      </w:r>
      <w:r>
        <w:rPr>
          <w:highlight w:val="white"/>
        </w:rPr>
      </w:r>
    </w:p>
    <w:p>
      <w:pPr>
        <w:pStyle w:val="1066"/>
        <w:spacing w:before="75" w:beforeAutospacing="0" w:after="75" w:afterAutospacing="0" w:line="360" w:lineRule="atLeast"/>
        <w:widowControl/>
        <w:rPr>
          <w:rFonts w:ascii="宋体" w:hAnsi="宋体" w:cs="宋体"/>
          <w:color w:val="auto"/>
          <w:highlight w:val="white"/>
        </w:rPr>
      </w:pPr>
      <w:r>
        <w:rPr>
          <w:rFonts w:hint="eastAsia" w:ascii="宋体" w:hAnsi="宋体" w:cs="宋体"/>
          <w:color w:val="auto"/>
          <w:highlight w:val="white"/>
        </w:rPr>
        <w:t xml:space="preserve">授权代表签字：</w:t>
      </w:r>
      <w:r>
        <w:rPr>
          <w:rFonts w:hint="eastAsia" w:ascii="宋体" w:hAnsi="宋体" w:cs="宋体"/>
          <w:color w:val="auto"/>
          <w:highlight w:val="white"/>
          <w:u w:val="single"/>
        </w:rPr>
        <w:t xml:space="preserve">                   </w:t>
      </w:r>
      <w:r>
        <w:rPr>
          <w:highlight w:val="white"/>
        </w:rPr>
      </w:r>
    </w:p>
    <w:p>
      <w:pPr>
        <w:pStyle w:val="1066"/>
        <w:jc w:val="right"/>
        <w:spacing w:before="75" w:beforeAutospacing="0" w:after="75" w:afterAutospacing="0" w:line="360" w:lineRule="atLeast"/>
        <w:widowControl/>
        <w:rPr>
          <w:rFonts w:ascii="宋体" w:hAnsi="宋体" w:cs="宋体"/>
          <w:color w:val="auto"/>
          <w:highlight w:val="white"/>
        </w:rPr>
      </w:pPr>
      <w:r>
        <w:rPr>
          <w:rFonts w:hint="eastAsia" w:ascii="宋体" w:hAnsi="宋体" w:cs="宋体"/>
          <w:color w:val="auto"/>
          <w:highlight w:val="white"/>
        </w:rPr>
        <w:t xml:space="preserve">签署日期：</w:t>
      </w:r>
      <w:r>
        <w:rPr>
          <w:rFonts w:hint="eastAsia" w:ascii="宋体" w:hAnsi="宋体" w:cs="宋体"/>
          <w:color w:val="auto"/>
          <w:highlight w:val="white"/>
          <w:u w:val="single"/>
        </w:rPr>
        <w:t xml:space="preserve">    </w:t>
      </w:r>
      <w:r>
        <w:rPr>
          <w:rFonts w:hint="eastAsia" w:ascii="宋体" w:hAnsi="宋体" w:cs="宋体"/>
          <w:color w:val="auto"/>
          <w:highlight w:val="white"/>
        </w:rPr>
        <w:t xml:space="preserve">年</w:t>
      </w:r>
      <w:r>
        <w:rPr>
          <w:rFonts w:hint="eastAsia" w:ascii="宋体" w:hAnsi="宋体" w:cs="宋体"/>
          <w:color w:val="auto"/>
          <w:highlight w:val="white"/>
          <w:u w:val="single"/>
        </w:rPr>
        <w:t xml:space="preserve">   </w:t>
      </w:r>
      <w:r>
        <w:rPr>
          <w:rFonts w:hint="eastAsia" w:ascii="宋体" w:hAnsi="宋体" w:cs="宋体"/>
          <w:color w:val="auto"/>
          <w:highlight w:val="white"/>
        </w:rPr>
        <w:t xml:space="preserve">月</w:t>
      </w:r>
      <w:r>
        <w:rPr>
          <w:rFonts w:hint="eastAsia" w:ascii="宋体" w:hAnsi="宋体" w:cs="宋体"/>
          <w:color w:val="auto"/>
          <w:highlight w:val="white"/>
          <w:u w:val="single"/>
        </w:rPr>
        <w:t xml:space="preserve">   </w:t>
      </w:r>
      <w:r>
        <w:rPr>
          <w:rFonts w:hint="eastAsia" w:ascii="宋体" w:hAnsi="宋体" w:cs="宋体"/>
          <w:color w:val="auto"/>
          <w:highlight w:val="white"/>
        </w:rPr>
        <w:t xml:space="preserve">日</w:t>
      </w:r>
      <w:r>
        <w:rPr>
          <w:highlight w:val="white"/>
        </w:rPr>
      </w:r>
    </w:p>
    <w:p>
      <w:pPr>
        <w:pStyle w:val="1066"/>
        <w:spacing w:before="75" w:beforeAutospacing="0" w:after="75" w:afterAutospacing="0" w:line="360" w:lineRule="atLeast"/>
        <w:widowControl/>
        <w:rPr>
          <w:rFonts w:ascii="宋体" w:hAnsi="宋体" w:cs="宋体"/>
          <w:color w:val="auto"/>
          <w:highlight w:val="white"/>
        </w:rPr>
      </w:pPr>
      <w:r>
        <w:rPr>
          <w:rFonts w:hint="eastAsia" w:ascii="宋体" w:hAnsi="宋体" w:cs="宋体"/>
          <w:color w:val="auto"/>
          <w:highlight w:val="white"/>
        </w:rPr>
        <w:t xml:space="preserve"> </w:t>
      </w:r>
      <w:r>
        <w:rPr>
          <w:highlight w:val="white"/>
        </w:rPr>
      </w:r>
    </w:p>
    <w:p>
      <w:pPr>
        <w:pStyle w:val="1066"/>
        <w:spacing w:before="75" w:beforeAutospacing="0" w:after="75" w:afterAutospacing="0" w:line="405" w:lineRule="atLeast"/>
        <w:widowControl/>
        <w:rPr>
          <w:rFonts w:ascii="宋体" w:hAnsi="宋体" w:cs="宋体"/>
          <w:color w:val="auto"/>
          <w:highlight w:val="white"/>
        </w:rPr>
      </w:pPr>
      <w:r>
        <w:rPr>
          <w:rFonts w:hint="eastAsia" w:ascii="宋体" w:hAnsi="宋体" w:cs="宋体"/>
          <w:color w:val="auto"/>
          <w:highlight w:val="white"/>
        </w:rPr>
        <w:t xml:space="preserve">附：法人代表、授权代表的身份证正反面复印件</w:t>
      </w:r>
      <w:r>
        <w:rPr>
          <w:highlight w:val="white"/>
        </w:rPr>
      </w:r>
    </w:p>
    <w:tbl>
      <w:tblPr>
        <w:tblStyle w:val="816"/>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5" w:type="dxa"/>
          <w:top w:w="0" w:type="dxa"/>
          <w:right w:w="105" w:type="dxa"/>
          <w:bottom w:w="0" w:type="dxa"/>
        </w:tblCellMar>
        <w:tblLook w:val="04A0" w:firstRow="1" w:lastRow="0" w:firstColumn="1" w:lastColumn="0" w:noHBand="0" w:noVBand="1"/>
      </w:tblPr>
      <w:tblGrid>
        <w:gridCol w:w="9622"/>
      </w:tblGrid>
      <w:tr>
        <w:trPr>
          <w:trHeight w:val="645"/>
        </w:trPr>
        <w:tc>
          <w:tcPr>
            <w:tcMar>
              <w:left w:w="105" w:type="dxa"/>
              <w:top w:w="0" w:type="dxa"/>
              <w:right w:w="105" w:type="dxa"/>
              <w:bottom w:w="0" w:type="dxa"/>
            </w:tcMar>
            <w:tcW w:w="5000" w:type="pct"/>
            <w:vAlign w:val="center"/>
            <w:textDirection w:val="lrTb"/>
            <w:noWrap w:val="false"/>
          </w:tcPr>
          <w:p>
            <w:pPr>
              <w:pStyle w:val="1066"/>
              <w:jc w:val="center"/>
              <w:spacing w:beforeAutospacing="0" w:afterAutospacing="0" w:line="405" w:lineRule="atLeast"/>
              <w:widowControl/>
              <w:rPr>
                <w:rFonts w:ascii="宋体" w:hAnsi="宋体" w:cs="宋体"/>
                <w:color w:val="auto"/>
                <w:highlight w:val="white"/>
              </w:rPr>
            </w:pPr>
            <w:r>
              <w:rPr>
                <w:rStyle w:val="1071"/>
                <w:rFonts w:hint="eastAsia" w:ascii="宋体" w:hAnsi="宋体" w:cs="宋体"/>
                <w:color w:val="auto"/>
                <w:highlight w:val="white"/>
              </w:rPr>
              <w:t xml:space="preserve"> </w:t>
            </w:r>
            <w:r>
              <w:rPr>
                <w:highlight w:val="white"/>
              </w:rPr>
            </w:r>
          </w:p>
          <w:p>
            <w:pPr>
              <w:pStyle w:val="1066"/>
              <w:jc w:val="center"/>
              <w:spacing w:beforeAutospacing="0" w:afterAutospacing="0" w:line="405" w:lineRule="atLeast"/>
              <w:widowControl/>
              <w:rPr>
                <w:rFonts w:ascii="宋体" w:hAnsi="宋体" w:cs="宋体"/>
                <w:color w:val="auto"/>
                <w:highlight w:val="white"/>
              </w:rPr>
            </w:pPr>
            <w:r>
              <w:rPr>
                <w:rStyle w:val="1071"/>
                <w:rFonts w:hint="eastAsia" w:ascii="宋体" w:hAnsi="宋体" w:cs="宋体"/>
                <w:color w:val="auto"/>
                <w:highlight w:val="white"/>
              </w:rPr>
              <w:t xml:space="preserve">要求：真实、有效、清晰</w:t>
            </w:r>
            <w:r>
              <w:rPr>
                <w:highlight w:val="white"/>
              </w:rPr>
            </w:r>
          </w:p>
          <w:p>
            <w:pPr>
              <w:pStyle w:val="1066"/>
              <w:jc w:val="center"/>
              <w:spacing w:beforeAutospacing="0" w:afterAutospacing="0" w:line="405" w:lineRule="atLeast"/>
              <w:widowControl/>
              <w:rPr>
                <w:rFonts w:ascii="宋体" w:hAnsi="宋体" w:cs="宋体"/>
                <w:color w:val="auto"/>
                <w:highlight w:val="white"/>
              </w:rPr>
            </w:pPr>
            <w:r>
              <w:rPr>
                <w:rStyle w:val="1071"/>
                <w:rFonts w:hint="eastAsia" w:ascii="宋体" w:hAnsi="宋体" w:cs="宋体"/>
                <w:color w:val="auto"/>
                <w:highlight w:val="white"/>
              </w:rPr>
              <w:t xml:space="preserve"> </w:t>
            </w:r>
            <w:r>
              <w:rPr>
                <w:highlight w:val="white"/>
              </w:rPr>
            </w:r>
          </w:p>
        </w:tc>
      </w:tr>
    </w:tbl>
    <w:p>
      <w:pPr>
        <w:ind w:right="630" w:firstLine="480"/>
        <w:spacing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　</w:t>
      </w:r>
      <w:r>
        <w:rPr>
          <w:highlight w:val="white"/>
        </w:rPr>
      </w:r>
    </w:p>
    <w:p>
      <w:pPr>
        <w:ind w:right="630" w:firstLine="480"/>
        <w:jc w:val="left"/>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p>
      <w:pPr>
        <w:ind w:firstLine="4320"/>
        <w:spacing w:line="440" w:lineRule="exact"/>
        <w:rPr>
          <w:rFonts w:ascii="宋体" w:hAnsi="宋体" w:cs="宋体"/>
          <w:bCs/>
          <w:color w:val="auto"/>
          <w:sz w:val="24"/>
          <w:highlight w:val="white"/>
        </w:rPr>
      </w:pPr>
      <w:r>
        <w:rPr>
          <w:rFonts w:ascii="宋体" w:hAnsi="宋体" w:cs="宋体"/>
          <w:bCs/>
          <w:color w:val="auto"/>
          <w:sz w:val="24"/>
          <w:highlight w:val="white"/>
        </w:rPr>
      </w:r>
      <w:r>
        <w:rPr>
          <w:highlight w:val="white"/>
        </w:rPr>
      </w:r>
    </w:p>
    <w:p>
      <w:pPr>
        <w:spacing w:line="440" w:lineRule="exact"/>
        <w:rPr>
          <w:rFonts w:ascii="宋体" w:hAnsi="宋体" w:cs="宋体"/>
          <w:bCs/>
          <w:color w:val="auto"/>
          <w:sz w:val="24"/>
          <w:highlight w:val="white"/>
        </w:rPr>
      </w:pPr>
      <w:r>
        <w:rPr>
          <w:rFonts w:ascii="宋体" w:hAnsi="宋体" w:cs="宋体"/>
          <w:bCs/>
          <w:color w:val="auto"/>
          <w:sz w:val="24"/>
          <w:highlight w:val="white"/>
        </w:rPr>
      </w:r>
      <w:r>
        <w:rPr>
          <w:highlight w:val="white"/>
        </w:rPr>
      </w:r>
    </w:p>
    <w:p>
      <w:pPr>
        <w:spacing w:line="440" w:lineRule="exact"/>
        <w:rPr>
          <w:rFonts w:ascii="宋体" w:hAnsi="宋体" w:cs="宋体"/>
          <w:bCs/>
          <w:color w:val="auto"/>
          <w:sz w:val="24"/>
          <w:highlight w:val="white"/>
        </w:rPr>
      </w:pPr>
      <w:r>
        <w:rPr>
          <w:rFonts w:ascii="宋体" w:hAnsi="宋体" w:cs="宋体"/>
          <w:bCs/>
          <w:color w:val="auto"/>
          <w:sz w:val="24"/>
          <w:highlight w:val="white"/>
        </w:rPr>
      </w:r>
      <w:r>
        <w:rPr>
          <w:highlight w:val="white"/>
        </w:rPr>
      </w:r>
    </w:p>
    <w:p>
      <w:pPr>
        <w:spacing w:line="440" w:lineRule="exact"/>
        <w:rPr>
          <w:rFonts w:ascii="宋体" w:hAnsi="宋体" w:cs="宋体"/>
          <w:bCs/>
          <w:color w:val="auto"/>
          <w:sz w:val="24"/>
          <w:highlight w:val="white"/>
        </w:rPr>
      </w:pPr>
      <w:r>
        <w:rPr>
          <w:rFonts w:ascii="宋体" w:hAnsi="宋体" w:cs="宋体"/>
          <w:bCs/>
          <w:color w:val="auto"/>
          <w:sz w:val="24"/>
          <w:highlight w:val="white"/>
        </w:rPr>
      </w:r>
      <w:r>
        <w:rPr>
          <w:highlight w:val="white"/>
        </w:rPr>
      </w:r>
    </w:p>
    <w:p>
      <w:pPr>
        <w:spacing w:line="440" w:lineRule="exact"/>
        <w:rPr>
          <w:rFonts w:ascii="宋体" w:hAnsi="宋体" w:cs="宋体"/>
          <w:bCs/>
          <w:color w:val="auto"/>
          <w:sz w:val="24"/>
          <w:highlight w:val="white"/>
        </w:rPr>
      </w:pPr>
      <w:r>
        <w:rPr>
          <w:rFonts w:ascii="宋体" w:hAnsi="宋体" w:cs="宋体"/>
          <w:bCs/>
          <w:color w:val="auto"/>
          <w:sz w:val="24"/>
          <w:highlight w:val="white"/>
        </w:rPr>
      </w:r>
      <w:r>
        <w:rPr>
          <w:highlight w:val="white"/>
        </w:rPr>
      </w:r>
    </w:p>
    <w:p>
      <w:pPr>
        <w:jc w:val="center"/>
        <w:spacing w:line="440" w:lineRule="exact"/>
        <w:rPr>
          <w:rFonts w:ascii="宋体" w:hAnsi="宋体" w:cs="宋体"/>
          <w:b/>
          <w:bCs/>
          <w:color w:val="auto"/>
          <w:sz w:val="24"/>
          <w:highlight w:val="white"/>
        </w:rPr>
      </w:pPr>
      <w:r>
        <w:rPr>
          <w:rFonts w:hint="eastAsia" w:ascii="宋体" w:hAnsi="宋体" w:cs="宋体"/>
          <w:b/>
          <w:bCs/>
          <w:color w:val="auto"/>
          <w:sz w:val="24"/>
          <w:highlight w:val="white"/>
          <w:lang w:val="en-US" w:eastAsia="zh-CN"/>
        </w:rPr>
        <w:t xml:space="preserve">5.</w:t>
      </w:r>
      <w:r>
        <w:rPr>
          <w:rFonts w:hint="eastAsia" w:ascii="宋体" w:hAnsi="宋体" w:cs="宋体"/>
          <w:b/>
          <w:bCs/>
          <w:color w:val="auto"/>
          <w:sz w:val="24"/>
          <w:highlight w:val="white"/>
        </w:rPr>
        <w:t xml:space="preserve">关于资格文件的声明函</w:t>
      </w:r>
      <w:r>
        <w:rPr>
          <w:highlight w:val="white"/>
        </w:rPr>
      </w:r>
    </w:p>
    <w:p>
      <w:pPr>
        <w:spacing w:line="440" w:lineRule="exact"/>
        <w:rPr>
          <w:rFonts w:ascii="宋体" w:hAnsi="宋体" w:cs="宋体"/>
          <w:color w:val="auto"/>
          <w:sz w:val="24"/>
          <w:szCs w:val="24"/>
          <w:highlight w:val="white"/>
        </w:rPr>
      </w:pPr>
      <w:r>
        <w:rPr>
          <w:rFonts w:hint="eastAsia" w:ascii="宋体" w:hAnsi="宋体" w:eastAsia="宋体" w:cs="宋体"/>
          <w:color w:val="auto"/>
          <w:sz w:val="24"/>
          <w:szCs w:val="24"/>
          <w:highlight w:val="white"/>
          <w:u w:val="single"/>
        </w:rPr>
        <w:t xml:space="preserve">                      （采购人）</w:t>
      </w:r>
      <w:r>
        <w:rPr>
          <w:rFonts w:hint="eastAsia" w:ascii="宋体" w:hAnsi="宋体" w:cs="宋体"/>
          <w:color w:val="auto"/>
          <w:sz w:val="24"/>
          <w:szCs w:val="24"/>
          <w:highlight w:val="white"/>
        </w:rPr>
        <w:t xml:space="preserve">：</w:t>
      </w:r>
      <w:r>
        <w:rPr>
          <w:highlight w:val="white"/>
        </w:rPr>
      </w:r>
    </w:p>
    <w:p>
      <w:pPr>
        <w:ind w:firstLine="420"/>
        <w:spacing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本公司愿就由贵公司组织实施的编号为 </w:t>
      </w:r>
      <w:r>
        <w:rPr>
          <w:rFonts w:hint="eastAsia" w:ascii="宋体" w:hAnsi="宋体" w:cs="宋体"/>
          <w:color w:val="auto"/>
          <w:sz w:val="24"/>
          <w:szCs w:val="24"/>
          <w:highlight w:val="white"/>
          <w:u w:val="single"/>
        </w:rPr>
        <w:t xml:space="preserve">                 </w:t>
      </w:r>
      <w:r>
        <w:rPr>
          <w:rFonts w:hint="eastAsia" w:ascii="宋体" w:hAnsi="宋体" w:cs="宋体"/>
          <w:color w:val="auto"/>
          <w:sz w:val="24"/>
          <w:szCs w:val="24"/>
          <w:highlight w:val="white"/>
        </w:rPr>
        <w:t xml:space="preserve"> 号的竞争性磋商采购活动进行响应。本公司所提交的响应文件中所有关于磋商资格的文件、证明和陈述均是真实的、准确的。若与真实情况不符，本公司愿意承担由此而产生的一切后果。</w:t>
      </w:r>
      <w:r>
        <w:rPr>
          <w:highlight w:val="white"/>
        </w:rPr>
      </w:r>
    </w:p>
    <w:p>
      <w:pPr>
        <w:ind w:right="-290"/>
        <w:spacing w:line="440" w:lineRule="exact"/>
        <w:tabs>
          <w:tab w:val="left" w:pos="9000" w:leader="none"/>
        </w:tabs>
        <w:rPr>
          <w:rFonts w:ascii="宋体" w:hAnsi="宋体" w:cs="宋体"/>
          <w:color w:val="auto"/>
          <w:sz w:val="24"/>
          <w:highlight w:val="white"/>
        </w:rPr>
      </w:pPr>
      <w:r>
        <w:rPr>
          <w:rFonts w:ascii="宋体" w:hAnsi="宋体" w:cs="宋体"/>
          <w:color w:val="auto"/>
          <w:sz w:val="24"/>
          <w:highlight w:val="white"/>
        </w:rPr>
      </w:r>
      <w:r>
        <w:rPr>
          <w:highlight w:val="white"/>
        </w:rPr>
      </w:r>
    </w:p>
    <w:p>
      <w:pPr>
        <w:ind w:right="-290"/>
        <w:spacing w:line="440" w:lineRule="exact"/>
        <w:tabs>
          <w:tab w:val="left" w:pos="9000" w:leader="none"/>
        </w:tabs>
        <w:rPr>
          <w:rFonts w:ascii="宋体" w:hAnsi="宋体" w:cs="宋体"/>
          <w:color w:val="auto"/>
          <w:sz w:val="24"/>
          <w:highlight w:val="white"/>
        </w:rPr>
      </w:pPr>
      <w:r>
        <w:rPr>
          <w:rFonts w:ascii="宋体" w:hAnsi="宋体" w:cs="宋体"/>
          <w:color w:val="auto"/>
          <w:sz w:val="24"/>
          <w:highlight w:val="white"/>
        </w:rPr>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t xml:space="preserve">供应商：（单位盖章）</w:t>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t xml:space="preserve">法定代表人或代理人：（签字或盖章）</w:t>
      </w:r>
      <w:r>
        <w:rPr>
          <w:highlight w:val="white"/>
        </w:rPr>
      </w:r>
    </w:p>
    <w:p>
      <w:pPr>
        <w:ind w:right="-290"/>
        <w:jc w:val="left"/>
        <w:spacing w:line="440" w:lineRule="exact"/>
        <w:tabs>
          <w:tab w:val="left" w:pos="9000" w:leader="none"/>
        </w:tabs>
        <w:rPr>
          <w:rFonts w:ascii="宋体" w:hAnsi="宋体" w:cs="宋体"/>
          <w:color w:val="auto"/>
          <w:sz w:val="24"/>
          <w:highlight w:val="white"/>
        </w:rPr>
      </w:pPr>
      <w:r>
        <w:rPr>
          <w:rFonts w:hint="eastAsia" w:ascii="宋体" w:hAnsi="宋体" w:eastAsia="宋体" w:cs="宋体"/>
          <w:color w:val="auto"/>
          <w:sz w:val="24"/>
          <w:highlight w:val="white"/>
          <w:lang w:val="zh-CN"/>
        </w:rPr>
        <w:t xml:space="preserve">日期：</w:t>
      </w:r>
      <w:r>
        <w:rPr>
          <w:rFonts w:hint="eastAsia" w:ascii="宋体" w:hAnsi="宋体" w:eastAsia="宋体" w:cs="宋体"/>
          <w:color w:val="auto"/>
          <w:sz w:val="24"/>
          <w:highlight w:val="white"/>
        </w:rPr>
        <w:t xml:space="preserve">   </w:t>
      </w:r>
      <w:r>
        <w:rPr>
          <w:rFonts w:hint="eastAsia" w:ascii="宋体" w:hAnsi="宋体" w:eastAsia="宋体" w:cs="宋体"/>
          <w:color w:val="auto"/>
          <w:sz w:val="24"/>
          <w:highlight w:val="white"/>
          <w:lang w:val="zh-CN"/>
        </w:rPr>
        <w:t xml:space="preserve">年</w:t>
      </w:r>
      <w:r>
        <w:rPr>
          <w:rFonts w:hint="eastAsia" w:ascii="宋体" w:hAnsi="宋体" w:eastAsia="宋体" w:cs="宋体"/>
          <w:color w:val="auto"/>
          <w:sz w:val="24"/>
          <w:highlight w:val="white"/>
        </w:rPr>
        <w:t xml:space="preserve">   </w:t>
      </w:r>
      <w:r>
        <w:rPr>
          <w:rFonts w:hint="eastAsia" w:ascii="宋体" w:hAnsi="宋体" w:eastAsia="宋体" w:cs="宋体"/>
          <w:color w:val="auto"/>
          <w:sz w:val="24"/>
          <w:highlight w:val="white"/>
          <w:lang w:val="zh-CN"/>
        </w:rPr>
        <w:t xml:space="preserve">月</w:t>
      </w:r>
      <w:r>
        <w:rPr>
          <w:rFonts w:hint="eastAsia" w:ascii="宋体" w:hAnsi="宋体" w:eastAsia="宋体" w:cs="宋体"/>
          <w:color w:val="auto"/>
          <w:sz w:val="24"/>
          <w:highlight w:val="white"/>
        </w:rPr>
        <w:t xml:space="preserve">   </w:t>
      </w:r>
      <w:r>
        <w:rPr>
          <w:rFonts w:hint="eastAsia" w:ascii="宋体" w:hAnsi="宋体" w:eastAsia="宋体" w:cs="宋体"/>
          <w:color w:val="auto"/>
          <w:sz w:val="24"/>
          <w:highlight w:val="white"/>
          <w:lang w:val="zh-CN"/>
        </w:rPr>
        <w:t xml:space="preserve">日</w:t>
      </w:r>
      <w:r>
        <w:rPr>
          <w:highlight w:val="white"/>
        </w:rPr>
      </w:r>
    </w:p>
    <w:p>
      <w:pPr>
        <w:pStyle w:val="1049"/>
        <w:ind w:firstLine="0"/>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p>
      <w:pPr>
        <w:pStyle w:val="1049"/>
        <w:ind w:firstLine="0"/>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br w:type="page" w:clear="all"/>
      </w:r>
      <w:r>
        <w:rPr>
          <w:highlight w:val="white"/>
        </w:rPr>
      </w:r>
    </w:p>
    <w:p>
      <w:pPr>
        <w:pStyle w:val="1049"/>
        <w:ind w:firstLine="0"/>
        <w:jc w:val="center"/>
        <w:spacing w:line="440" w:lineRule="exact"/>
        <w:rPr>
          <w:rFonts w:ascii="宋体" w:hAnsi="宋体" w:eastAsia="宋体" w:cs="宋体"/>
          <w:b/>
          <w:bCs/>
          <w:color w:val="auto"/>
          <w:szCs w:val="24"/>
          <w:highlight w:val="white"/>
        </w:rPr>
      </w:pPr>
      <w:r>
        <w:rPr>
          <w:rFonts w:hint="eastAsia" w:ascii="宋体" w:hAnsi="宋体" w:eastAsia="宋体" w:cs="宋体"/>
          <w:b/>
          <w:bCs/>
          <w:color w:val="auto"/>
          <w:szCs w:val="24"/>
          <w:highlight w:val="white"/>
          <w:lang w:val="en-US" w:eastAsia="zh-CN"/>
        </w:rPr>
        <w:t xml:space="preserve">6.</w:t>
      </w:r>
      <w:r>
        <w:rPr>
          <w:rFonts w:hint="eastAsia" w:ascii="宋体" w:hAnsi="宋体" w:eastAsia="宋体" w:cs="宋体"/>
          <w:b/>
          <w:bCs/>
          <w:color w:val="auto"/>
          <w:szCs w:val="24"/>
          <w:highlight w:val="white"/>
        </w:rPr>
        <w:t xml:space="preserve">供应商基本情况表</w:t>
      </w:r>
      <w:r>
        <w:rPr>
          <w:highlight w:val="white"/>
        </w:rPr>
      </w:r>
    </w:p>
    <w:p>
      <w:pPr>
        <w:pStyle w:val="1049"/>
        <w:ind w:firstLine="0"/>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单位名称（盖章）</w:t>
      </w:r>
      <w:r>
        <w:rPr>
          <w:highlight w:val="white"/>
        </w:rPr>
      </w:r>
    </w:p>
    <w:tbl>
      <w:tblPr>
        <w:tblStyle w:val="816"/>
        <w:tblW w:w="94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val="false"/>
          </w:tcPr>
          <w:p>
            <w:pPr>
              <w:pStyle w:val="1049"/>
              <w:ind w:firstLine="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法定代表人</w:t>
            </w:r>
            <w:r>
              <w:rPr>
                <w:highlight w:val="white"/>
              </w:rPr>
            </w:r>
          </w:p>
        </w:tc>
        <w:tc>
          <w:tcPr>
            <w:tcW w:w="1800" w:type="dxa"/>
            <w:textDirection w:val="lrTb"/>
            <w:noWrap w:val="false"/>
          </w:tcPr>
          <w:p>
            <w:pPr>
              <w:pStyle w:val="1049"/>
              <w:jc w:val="both"/>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tc>
        <w:tc>
          <w:tcPr>
            <w:tcW w:w="2160" w:type="dxa"/>
            <w:textDirection w:val="lrTb"/>
            <w:noWrap w:val="false"/>
          </w:tcPr>
          <w:p>
            <w:pPr>
              <w:pStyle w:val="1049"/>
              <w:ind w:firstLine="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成立日期</w:t>
            </w:r>
            <w:r>
              <w:rPr>
                <w:highlight w:val="white"/>
              </w:rPr>
            </w:r>
          </w:p>
        </w:tc>
        <w:tc>
          <w:tcPr>
            <w:gridSpan w:val="2"/>
            <w:tcW w:w="2560" w:type="dxa"/>
            <w:textDirection w:val="lrTb"/>
            <w:noWrap w:val="false"/>
          </w:tcPr>
          <w:p>
            <w:pPr>
              <w:pStyle w:val="1049"/>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tc>
      </w:tr>
      <w:tr>
        <w:trPr>
          <w:cantSplit/>
          <w:jc w:val="center"/>
        </w:trPr>
        <w:tc>
          <w:tcPr>
            <w:tcW w:w="2953" w:type="dxa"/>
            <w:textDirection w:val="lrTb"/>
            <w:noWrap w:val="false"/>
          </w:tcPr>
          <w:p>
            <w:pPr>
              <w:pStyle w:val="1049"/>
              <w:ind w:firstLine="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企业地址</w:t>
            </w:r>
            <w:r>
              <w:rPr>
                <w:highlight w:val="white"/>
              </w:rPr>
            </w:r>
          </w:p>
        </w:tc>
        <w:tc>
          <w:tcPr>
            <w:tcW w:w="1800" w:type="dxa"/>
            <w:textDirection w:val="lrTb"/>
            <w:noWrap w:val="false"/>
          </w:tcPr>
          <w:p>
            <w:pPr>
              <w:pStyle w:val="1049"/>
              <w:jc w:val="both"/>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tc>
        <w:tc>
          <w:tcPr>
            <w:tcW w:w="2160" w:type="dxa"/>
            <w:textDirection w:val="lrTb"/>
            <w:noWrap w:val="false"/>
          </w:tcPr>
          <w:p>
            <w:pPr>
              <w:pStyle w:val="1049"/>
              <w:ind w:firstLine="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注册资本</w:t>
            </w:r>
            <w:r>
              <w:rPr>
                <w:highlight w:val="white"/>
              </w:rPr>
            </w:r>
          </w:p>
        </w:tc>
        <w:tc>
          <w:tcPr>
            <w:gridSpan w:val="2"/>
            <w:tcW w:w="2560" w:type="dxa"/>
            <w:textDirection w:val="lrTb"/>
            <w:noWrap w:val="false"/>
          </w:tcPr>
          <w:p>
            <w:pPr>
              <w:pStyle w:val="1049"/>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万元</w:t>
            </w:r>
            <w:r>
              <w:rPr>
                <w:highlight w:val="white"/>
              </w:rPr>
            </w:r>
          </w:p>
        </w:tc>
      </w:tr>
      <w:tr>
        <w:trPr>
          <w:cantSplit/>
          <w:jc w:val="center"/>
        </w:trPr>
        <w:tc>
          <w:tcPr>
            <w:tcW w:w="2953" w:type="dxa"/>
            <w:textDirection w:val="lrTb"/>
            <w:noWrap w:val="false"/>
          </w:tcPr>
          <w:p>
            <w:pPr>
              <w:pStyle w:val="1049"/>
              <w:ind w:firstLine="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经营范围</w:t>
            </w:r>
            <w:r>
              <w:rPr>
                <w:highlight w:val="white"/>
              </w:rPr>
            </w:r>
          </w:p>
        </w:tc>
        <w:tc>
          <w:tcPr>
            <w:gridSpan w:val="4"/>
            <w:tcW w:w="6520" w:type="dxa"/>
            <w:textDirection w:val="lrTb"/>
            <w:noWrap w:val="false"/>
          </w:tcPr>
          <w:p>
            <w:pPr>
              <w:pStyle w:val="1049"/>
              <w:jc w:val="both"/>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tc>
      </w:tr>
      <w:tr>
        <w:trPr>
          <w:cantSplit/>
          <w:jc w:val="center"/>
        </w:trPr>
        <w:tc>
          <w:tcPr>
            <w:tcW w:w="2953" w:type="dxa"/>
            <w:textDirection w:val="lrTb"/>
            <w:noWrap w:val="false"/>
          </w:tcPr>
          <w:p>
            <w:pPr>
              <w:pStyle w:val="1049"/>
              <w:ind w:firstLine="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职工人数</w:t>
            </w:r>
            <w:r>
              <w:rPr>
                <w:highlight w:val="white"/>
              </w:rPr>
            </w:r>
          </w:p>
        </w:tc>
        <w:tc>
          <w:tcPr>
            <w:tcW w:w="1800" w:type="dxa"/>
            <w:textDirection w:val="lrTb"/>
            <w:noWrap w:val="false"/>
          </w:tcPr>
          <w:p>
            <w:pPr>
              <w:pStyle w:val="1049"/>
              <w:jc w:val="both"/>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tc>
        <w:tc>
          <w:tcPr>
            <w:gridSpan w:val="2"/>
            <w:tcW w:w="3600" w:type="dxa"/>
            <w:textDirection w:val="lrTb"/>
            <w:noWrap w:val="false"/>
          </w:tcPr>
          <w:p>
            <w:pPr>
              <w:pStyle w:val="1049"/>
              <w:ind w:firstLine="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其中：有中高级以上职称的人数</w:t>
            </w:r>
            <w:r>
              <w:rPr>
                <w:highlight w:val="white"/>
              </w:rPr>
            </w:r>
          </w:p>
        </w:tc>
        <w:tc>
          <w:tcPr>
            <w:tcW w:w="1120" w:type="dxa"/>
            <w:textDirection w:val="lrTb"/>
            <w:noWrap w:val="false"/>
          </w:tcPr>
          <w:p>
            <w:pPr>
              <w:pStyle w:val="1049"/>
              <w:jc w:val="both"/>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tc>
      </w:tr>
      <w:tr>
        <w:trPr>
          <w:cantSplit/>
          <w:jc w:val="center"/>
        </w:trPr>
        <w:tc>
          <w:tcPr>
            <w:tcW w:w="2953" w:type="dxa"/>
            <w:textDirection w:val="lrTb"/>
            <w:noWrap w:val="false"/>
          </w:tcPr>
          <w:p>
            <w:pPr>
              <w:pStyle w:val="1049"/>
              <w:ind w:firstLine="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资产总计</w:t>
            </w:r>
            <w:r>
              <w:rPr>
                <w:highlight w:val="white"/>
              </w:rPr>
            </w:r>
          </w:p>
        </w:tc>
        <w:tc>
          <w:tcPr>
            <w:tcW w:w="1800" w:type="dxa"/>
            <w:textDirection w:val="lrTb"/>
            <w:noWrap w:val="false"/>
          </w:tcPr>
          <w:p>
            <w:pPr>
              <w:pStyle w:val="1049"/>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万元</w:t>
            </w:r>
            <w:r>
              <w:rPr>
                <w:highlight w:val="white"/>
              </w:rPr>
            </w:r>
          </w:p>
        </w:tc>
        <w:tc>
          <w:tcPr>
            <w:tcW w:w="2160" w:type="dxa"/>
            <w:textDirection w:val="lrTb"/>
            <w:noWrap w:val="false"/>
          </w:tcPr>
          <w:p>
            <w:pPr>
              <w:pStyle w:val="1049"/>
              <w:ind w:firstLine="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净资产</w:t>
            </w:r>
            <w:r>
              <w:rPr>
                <w:highlight w:val="white"/>
              </w:rPr>
            </w:r>
          </w:p>
        </w:tc>
        <w:tc>
          <w:tcPr>
            <w:gridSpan w:val="2"/>
            <w:tcW w:w="2560" w:type="dxa"/>
            <w:textDirection w:val="lrTb"/>
            <w:noWrap w:val="false"/>
          </w:tcPr>
          <w:p>
            <w:pPr>
              <w:pStyle w:val="1049"/>
              <w:ind w:firstLine="174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万元</w:t>
            </w:r>
            <w:r>
              <w:rPr>
                <w:highlight w:val="white"/>
              </w:rPr>
            </w:r>
          </w:p>
        </w:tc>
      </w:tr>
      <w:tr>
        <w:trPr>
          <w:cantSplit/>
          <w:jc w:val="center"/>
        </w:trPr>
        <w:tc>
          <w:tcPr>
            <w:tcW w:w="2953" w:type="dxa"/>
            <w:vAlign w:val="center"/>
            <w:textDirection w:val="lrTb"/>
            <w:noWrap w:val="false"/>
          </w:tcPr>
          <w:p>
            <w:pPr>
              <w:pStyle w:val="1049"/>
              <w:ind w:firstLine="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股东权益</w:t>
            </w:r>
            <w:r>
              <w:rPr>
                <w:highlight w:val="white"/>
              </w:rPr>
            </w:r>
          </w:p>
        </w:tc>
        <w:tc>
          <w:tcPr>
            <w:tcW w:w="1800" w:type="dxa"/>
            <w:vAlign w:val="center"/>
            <w:textDirection w:val="lrTb"/>
            <w:noWrap w:val="false"/>
          </w:tcPr>
          <w:p>
            <w:pPr>
              <w:pStyle w:val="1049"/>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万元</w:t>
            </w:r>
            <w:r>
              <w:rPr>
                <w:highlight w:val="white"/>
              </w:rPr>
            </w:r>
          </w:p>
        </w:tc>
        <w:tc>
          <w:tcPr>
            <w:tcW w:w="2160" w:type="dxa"/>
            <w:vAlign w:val="center"/>
            <w:textDirection w:val="lrTb"/>
            <w:noWrap w:val="false"/>
          </w:tcPr>
          <w:p>
            <w:pPr>
              <w:pStyle w:val="1049"/>
              <w:ind w:firstLine="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销售收入</w:t>
            </w:r>
            <w:r>
              <w:rPr>
                <w:highlight w:val="white"/>
              </w:rPr>
            </w:r>
          </w:p>
        </w:tc>
        <w:tc>
          <w:tcPr>
            <w:gridSpan w:val="2"/>
            <w:tcW w:w="2560" w:type="dxa"/>
            <w:textDirection w:val="lrTb"/>
            <w:noWrap w:val="false"/>
          </w:tcPr>
          <w:p>
            <w:pPr>
              <w:pStyle w:val="1049"/>
              <w:ind w:firstLine="0"/>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 年       万元</w:t>
            </w:r>
            <w:r>
              <w:rPr>
                <w:highlight w:val="white"/>
              </w:rPr>
            </w:r>
          </w:p>
        </w:tc>
      </w:tr>
      <w:tr>
        <w:trPr>
          <w:cantSplit/>
          <w:jc w:val="center"/>
        </w:trPr>
        <w:tc>
          <w:tcPr>
            <w:tcW w:w="2953" w:type="dxa"/>
            <w:textDirection w:val="lrTb"/>
            <w:noWrap w:val="false"/>
          </w:tcPr>
          <w:p>
            <w:pPr>
              <w:pStyle w:val="1049"/>
              <w:ind w:firstLine="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实现利润</w:t>
            </w:r>
            <w:r>
              <w:rPr>
                <w:highlight w:val="white"/>
              </w:rPr>
            </w:r>
          </w:p>
        </w:tc>
        <w:tc>
          <w:tcPr>
            <w:gridSpan w:val="4"/>
            <w:tcW w:w="6520" w:type="dxa"/>
            <w:textDirection w:val="lrTb"/>
            <w:noWrap w:val="false"/>
          </w:tcPr>
          <w:p>
            <w:pPr>
              <w:pStyle w:val="1049"/>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年    万元</w:t>
            </w:r>
            <w:r>
              <w:rPr>
                <w:highlight w:val="white"/>
              </w:rPr>
            </w:r>
          </w:p>
        </w:tc>
      </w:tr>
      <w:tr>
        <w:trPr>
          <w:cantSplit/>
          <w:jc w:val="center"/>
        </w:trPr>
        <w:tc>
          <w:tcPr>
            <w:tcW w:w="2953" w:type="dxa"/>
            <w:vAlign w:val="center"/>
            <w:textDirection w:val="lrTb"/>
            <w:noWrap w:val="false"/>
          </w:tcPr>
          <w:p>
            <w:pPr>
              <w:pStyle w:val="1049"/>
              <w:ind w:firstLine="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经营面积</w:t>
            </w:r>
            <w:r>
              <w:rPr>
                <w:highlight w:val="white"/>
              </w:rPr>
            </w:r>
          </w:p>
        </w:tc>
        <w:tc>
          <w:tcPr>
            <w:tcW w:w="1800" w:type="dxa"/>
            <w:vAlign w:val="center"/>
            <w:textDirection w:val="lrTb"/>
            <w:noWrap w:val="false"/>
          </w:tcPr>
          <w:p>
            <w:pPr>
              <w:pStyle w:val="1049"/>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平方米</w:t>
            </w:r>
            <w:r>
              <w:rPr>
                <w:highlight w:val="white"/>
              </w:rPr>
            </w:r>
          </w:p>
        </w:tc>
        <w:tc>
          <w:tcPr>
            <w:tcW w:w="2160" w:type="dxa"/>
            <w:vAlign w:val="center"/>
            <w:textDirection w:val="lrTb"/>
            <w:noWrap w:val="false"/>
          </w:tcPr>
          <w:p>
            <w:pPr>
              <w:pStyle w:val="1049"/>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其中：</w:t>
            </w:r>
            <w:r>
              <w:rPr>
                <w:highlight w:val="white"/>
              </w:rPr>
            </w:r>
          </w:p>
        </w:tc>
        <w:tc>
          <w:tcPr>
            <w:gridSpan w:val="2"/>
            <w:tcW w:w="2560" w:type="dxa"/>
            <w:textDirection w:val="lrTb"/>
            <w:noWrap w:val="false"/>
          </w:tcPr>
          <w:p>
            <w:pPr>
              <w:pStyle w:val="1049"/>
              <w:ind w:firstLine="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自有面积     平方米</w:t>
            </w:r>
            <w:r>
              <w:rPr>
                <w:highlight w:val="white"/>
              </w:rPr>
            </w:r>
          </w:p>
          <w:p>
            <w:pPr>
              <w:pStyle w:val="1049"/>
              <w:ind w:firstLine="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承租面积     平方米</w:t>
            </w:r>
            <w:r>
              <w:rPr>
                <w:highlight w:val="white"/>
              </w:rPr>
            </w:r>
          </w:p>
        </w:tc>
      </w:tr>
      <w:tr>
        <w:trPr>
          <w:cantSplit/>
          <w:jc w:val="center"/>
          <w:trHeight w:val="389"/>
        </w:trPr>
        <w:tc>
          <w:tcPr>
            <w:tcW w:w="2953" w:type="dxa"/>
            <w:vAlign w:val="center"/>
            <w:textDirection w:val="lrTb"/>
            <w:noWrap w:val="false"/>
          </w:tcPr>
          <w:p>
            <w:pPr>
              <w:pStyle w:val="1049"/>
              <w:ind w:firstLine="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单位简历及内设机构情况</w:t>
            </w:r>
            <w:r>
              <w:rPr>
                <w:highlight w:val="white"/>
              </w:rPr>
            </w:r>
          </w:p>
        </w:tc>
        <w:tc>
          <w:tcPr>
            <w:gridSpan w:val="4"/>
            <w:tcW w:w="6520" w:type="dxa"/>
            <w:textDirection w:val="lrTb"/>
            <w:noWrap w:val="false"/>
          </w:tcPr>
          <w:p>
            <w:pPr>
              <w:pStyle w:val="1049"/>
              <w:jc w:val="both"/>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tc>
      </w:tr>
      <w:tr>
        <w:trPr>
          <w:cantSplit/>
          <w:jc w:val="center"/>
          <w:trHeight w:val="255"/>
        </w:trPr>
        <w:tc>
          <w:tcPr>
            <w:tcW w:w="2953" w:type="dxa"/>
            <w:vAlign w:val="center"/>
            <w:textDirection w:val="lrTb"/>
            <w:noWrap w:val="false"/>
          </w:tcPr>
          <w:p>
            <w:pPr>
              <w:pStyle w:val="1049"/>
              <w:ind w:firstLine="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单位优势及特长</w:t>
            </w:r>
            <w:r>
              <w:rPr>
                <w:highlight w:val="white"/>
              </w:rPr>
            </w:r>
          </w:p>
        </w:tc>
        <w:tc>
          <w:tcPr>
            <w:gridSpan w:val="4"/>
            <w:tcW w:w="6520" w:type="dxa"/>
            <w:textDirection w:val="lrTb"/>
            <w:noWrap w:val="false"/>
          </w:tcPr>
          <w:p>
            <w:pPr>
              <w:pStyle w:val="1049"/>
              <w:jc w:val="both"/>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tc>
      </w:tr>
      <w:tr>
        <w:trPr>
          <w:cantSplit/>
          <w:jc w:val="center"/>
        </w:trPr>
        <w:tc>
          <w:tcPr>
            <w:tcW w:w="2953" w:type="dxa"/>
            <w:textDirection w:val="lrTb"/>
            <w:noWrap w:val="false"/>
          </w:tcPr>
          <w:p>
            <w:pPr>
              <w:pStyle w:val="1049"/>
              <w:ind w:firstLine="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近三年来完成或正在履行的重大合同情况</w:t>
            </w:r>
            <w:r>
              <w:rPr>
                <w:highlight w:val="white"/>
              </w:rPr>
            </w:r>
          </w:p>
        </w:tc>
        <w:tc>
          <w:tcPr>
            <w:gridSpan w:val="4"/>
            <w:tcW w:w="6520" w:type="dxa"/>
            <w:textDirection w:val="lrTb"/>
            <w:noWrap w:val="false"/>
          </w:tcPr>
          <w:p>
            <w:pPr>
              <w:pStyle w:val="1049"/>
              <w:jc w:val="both"/>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tc>
      </w:tr>
      <w:tr>
        <w:trPr>
          <w:cantSplit/>
          <w:jc w:val="center"/>
        </w:trPr>
        <w:tc>
          <w:tcPr>
            <w:tcW w:w="2953" w:type="dxa"/>
            <w:textDirection w:val="lrTb"/>
            <w:noWrap w:val="false"/>
          </w:tcPr>
          <w:p>
            <w:pPr>
              <w:pStyle w:val="1049"/>
              <w:ind w:firstLine="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最近2年内在经营过程中受到何种奖励或处分</w:t>
            </w:r>
            <w:r>
              <w:rPr>
                <w:highlight w:val="white"/>
              </w:rPr>
            </w:r>
          </w:p>
        </w:tc>
        <w:tc>
          <w:tcPr>
            <w:gridSpan w:val="4"/>
            <w:tcW w:w="6520" w:type="dxa"/>
            <w:textDirection w:val="lrTb"/>
            <w:noWrap w:val="false"/>
          </w:tcPr>
          <w:p>
            <w:pPr>
              <w:pStyle w:val="1049"/>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（包括财政、工商、税务、物价、技监部门稽查情况和结果）</w:t>
            </w:r>
            <w:r>
              <w:rPr>
                <w:highlight w:val="white"/>
              </w:rPr>
            </w:r>
          </w:p>
        </w:tc>
      </w:tr>
      <w:tr>
        <w:trPr>
          <w:cantSplit/>
          <w:jc w:val="center"/>
        </w:trPr>
        <w:tc>
          <w:tcPr>
            <w:tcW w:w="2953" w:type="dxa"/>
            <w:textDirection w:val="lrTb"/>
            <w:noWrap w:val="false"/>
          </w:tcPr>
          <w:p>
            <w:pPr>
              <w:pStyle w:val="1049"/>
              <w:ind w:firstLine="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最近3年内有无因售假、售劣或是其他原因被消费者投诉或起诉的情况及说明</w:t>
            </w:r>
            <w:r>
              <w:rPr>
                <w:highlight w:val="white"/>
              </w:rPr>
            </w:r>
          </w:p>
        </w:tc>
        <w:tc>
          <w:tcPr>
            <w:gridSpan w:val="4"/>
            <w:tcW w:w="6520" w:type="dxa"/>
            <w:textDirection w:val="lrTb"/>
            <w:noWrap w:val="false"/>
          </w:tcPr>
          <w:p>
            <w:pPr>
              <w:pStyle w:val="1049"/>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（包括解决方式和结果）</w:t>
            </w:r>
            <w:r>
              <w:rPr>
                <w:highlight w:val="white"/>
              </w:rPr>
            </w:r>
          </w:p>
        </w:tc>
      </w:tr>
      <w:tr>
        <w:trPr>
          <w:cantSplit/>
          <w:jc w:val="center"/>
        </w:trPr>
        <w:tc>
          <w:tcPr>
            <w:tcW w:w="2953" w:type="dxa"/>
            <w:textDirection w:val="lrTb"/>
            <w:noWrap w:val="false"/>
          </w:tcPr>
          <w:p>
            <w:pPr>
              <w:pStyle w:val="1049"/>
              <w:ind w:firstLine="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最近3年内主要负责人有无经济犯罪被司法机关追究的情形及说明</w:t>
            </w:r>
            <w:r>
              <w:rPr>
                <w:highlight w:val="white"/>
              </w:rPr>
            </w:r>
          </w:p>
        </w:tc>
        <w:tc>
          <w:tcPr>
            <w:gridSpan w:val="4"/>
            <w:tcW w:w="6520" w:type="dxa"/>
            <w:textDirection w:val="lrTb"/>
            <w:noWrap w:val="false"/>
          </w:tcPr>
          <w:p>
            <w:pPr>
              <w:pStyle w:val="1049"/>
              <w:jc w:val="both"/>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tc>
      </w:tr>
      <w:tr>
        <w:trPr>
          <w:cantSplit/>
          <w:jc w:val="center"/>
        </w:trPr>
        <w:tc>
          <w:tcPr>
            <w:tcW w:w="2953" w:type="dxa"/>
            <w:textDirection w:val="lrTb"/>
            <w:noWrap w:val="false"/>
          </w:tcPr>
          <w:p>
            <w:pPr>
              <w:pStyle w:val="1049"/>
              <w:ind w:firstLine="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获得技术认证的工程师及简介</w:t>
            </w:r>
            <w:r>
              <w:rPr>
                <w:highlight w:val="white"/>
              </w:rPr>
            </w:r>
          </w:p>
        </w:tc>
        <w:tc>
          <w:tcPr>
            <w:gridSpan w:val="4"/>
            <w:tcW w:w="6520" w:type="dxa"/>
            <w:textDirection w:val="lrTb"/>
            <w:noWrap w:val="false"/>
          </w:tcPr>
          <w:p>
            <w:pPr>
              <w:pStyle w:val="1049"/>
              <w:jc w:val="both"/>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tc>
      </w:tr>
      <w:tr>
        <w:trPr>
          <w:cantSplit/>
          <w:jc w:val="center"/>
        </w:trPr>
        <w:tc>
          <w:tcPr>
            <w:tcW w:w="2953" w:type="dxa"/>
            <w:textDirection w:val="lrTb"/>
            <w:noWrap w:val="false"/>
          </w:tcPr>
          <w:p>
            <w:pPr>
              <w:pStyle w:val="1049"/>
              <w:ind w:firstLine="0"/>
              <w:jc w:val="both"/>
              <w:spacing w:line="440" w:lineRule="exact"/>
              <w:rPr>
                <w:rFonts w:ascii="宋体" w:hAnsi="宋体" w:eastAsia="宋体" w:cs="宋体"/>
                <w:color w:val="auto"/>
                <w:szCs w:val="24"/>
                <w:highlight w:val="white"/>
              </w:rPr>
            </w:pPr>
            <w:r>
              <w:rPr>
                <w:rFonts w:hint="eastAsia" w:ascii="宋体" w:hAnsi="宋体" w:eastAsia="宋体" w:cs="宋体"/>
                <w:color w:val="auto"/>
                <w:szCs w:val="24"/>
                <w:highlight w:val="white"/>
              </w:rPr>
              <w:t xml:space="preserve">其他需要说明的情况</w:t>
            </w:r>
            <w:r>
              <w:rPr>
                <w:highlight w:val="white"/>
              </w:rPr>
            </w:r>
          </w:p>
        </w:tc>
        <w:tc>
          <w:tcPr>
            <w:gridSpan w:val="4"/>
            <w:tcW w:w="6520" w:type="dxa"/>
            <w:textDirection w:val="lrTb"/>
            <w:noWrap w:val="false"/>
          </w:tcPr>
          <w:p>
            <w:pPr>
              <w:pStyle w:val="1049"/>
              <w:jc w:val="both"/>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tc>
      </w:tr>
    </w:tbl>
    <w:p>
      <w:pPr>
        <w:pStyle w:val="1049"/>
        <w:ind w:firstLine="0"/>
        <w:spacing w:line="440" w:lineRule="exact"/>
        <w:rPr>
          <w:rFonts w:ascii="宋体" w:hAnsi="宋体" w:eastAsia="宋体" w:cs="宋体"/>
          <w:color w:val="auto"/>
          <w:szCs w:val="24"/>
          <w:highlight w:val="white"/>
        </w:rPr>
      </w:pPr>
      <w:r>
        <w:rPr>
          <w:rFonts w:ascii="宋体" w:hAnsi="宋体" w:eastAsia="宋体" w:cs="宋体"/>
          <w:color w:val="auto"/>
          <w:szCs w:val="24"/>
          <w:highlight w:val="white"/>
        </w:rPr>
      </w:r>
      <w:r>
        <w:rPr>
          <w:highlight w:val="white"/>
        </w:rPr>
      </w:r>
    </w:p>
    <w:p>
      <w:pPr>
        <w:spacing w:line="440" w:lineRule="exact"/>
        <w:rPr>
          <w:rFonts w:ascii="宋体" w:hAnsi="宋体" w:cs="宋体"/>
          <w:bCs/>
          <w:color w:val="auto"/>
          <w:sz w:val="24"/>
          <w:highlight w:val="white"/>
        </w:rPr>
      </w:pPr>
      <w:r>
        <w:rPr>
          <w:rFonts w:ascii="宋体" w:hAnsi="宋体" w:cs="宋体"/>
          <w:bCs/>
          <w:color w:val="auto"/>
          <w:sz w:val="24"/>
          <w:highlight w:val="white"/>
        </w:rPr>
      </w:r>
      <w:r>
        <w:rPr>
          <w:highlight w:val="white"/>
        </w:rPr>
      </w:r>
    </w:p>
    <w:p>
      <w:pPr>
        <w:spacing w:line="440" w:lineRule="exac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r>
      <w:r>
        <w:rPr>
          <w:highlight w:val="white"/>
        </w:rPr>
      </w:r>
    </w:p>
    <w:p>
      <w:pPr>
        <w:ind w:left="3539"/>
        <w:spacing w:before="64" w:line="440" w:lineRule="exact"/>
        <w:rPr>
          <w:rFonts w:hint="eastAsia" w:ascii="宋体" w:hAnsi="宋体" w:cs="宋体"/>
          <w:b/>
          <w:bCs/>
          <w:color w:val="auto"/>
          <w:spacing w:val="7"/>
          <w:sz w:val="24"/>
          <w:szCs w:val="24"/>
          <w:highlight w:val="white"/>
        </w:rPr>
      </w:pPr>
      <w:r>
        <w:rPr>
          <w:rFonts w:hint="eastAsia" w:ascii="宋体" w:hAnsi="宋体" w:cs="宋体"/>
          <w:b/>
          <w:bCs/>
          <w:color w:val="auto"/>
          <w:spacing w:val="7"/>
          <w:sz w:val="24"/>
          <w:szCs w:val="24"/>
          <w:highlight w:val="white"/>
        </w:rPr>
      </w:r>
      <w:r>
        <w:rPr>
          <w:highlight w:val="white"/>
        </w:rPr>
      </w:r>
    </w:p>
    <w:p>
      <w:pPr>
        <w:ind w:left="3539"/>
        <w:spacing w:before="64" w:line="440" w:lineRule="exact"/>
        <w:rPr>
          <w:rFonts w:ascii="宋体" w:hAnsi="宋体" w:cs="宋体"/>
          <w:color w:val="auto"/>
          <w:sz w:val="24"/>
          <w:szCs w:val="24"/>
          <w:highlight w:val="white"/>
        </w:rPr>
      </w:pPr>
      <w:r>
        <w:rPr>
          <w:rFonts w:hint="eastAsia" w:ascii="宋体" w:hAnsi="宋体" w:cs="宋体"/>
          <w:b/>
          <w:bCs/>
          <w:color w:val="auto"/>
          <w:spacing w:val="7"/>
          <w:sz w:val="24"/>
          <w:szCs w:val="24"/>
          <w:highlight w:val="white"/>
          <w:lang w:val="en-US" w:eastAsia="zh-CN"/>
        </w:rPr>
        <w:t xml:space="preserve">7.</w:t>
      </w:r>
      <w:r>
        <w:rPr>
          <w:rFonts w:hint="eastAsia" w:ascii="宋体" w:hAnsi="宋体" w:cs="宋体"/>
          <w:b/>
          <w:bCs/>
          <w:color w:val="auto"/>
          <w:spacing w:val="7"/>
          <w:sz w:val="24"/>
          <w:szCs w:val="24"/>
          <w:highlight w:val="white"/>
        </w:rPr>
        <w:t xml:space="preserve">服务要求偏离表</w:t>
      </w:r>
      <w:r>
        <w:rPr>
          <w:highlight w:val="white"/>
        </w:rPr>
      </w:r>
    </w:p>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bl>
      <w:tblPr>
        <w:tblStyle w:val="1085"/>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33"/>
        <w:gridCol w:w="1907"/>
        <w:gridCol w:w="1762"/>
        <w:gridCol w:w="1649"/>
        <w:gridCol w:w="1520"/>
        <w:gridCol w:w="1643"/>
      </w:tblGrid>
      <w:tr>
        <w:trPr>
          <w:trHeight w:val="632"/>
        </w:trPr>
        <w:tc>
          <w:tcPr>
            <w:tcW w:w="496" w:type="pct"/>
            <w:textDirection w:val="lrTb"/>
            <w:noWrap w:val="false"/>
          </w:tcPr>
          <w:p>
            <w:pPr>
              <w:pStyle w:val="1084"/>
              <w:ind w:left="115"/>
              <w:spacing w:before="212" w:line="440" w:lineRule="exact"/>
              <w:rPr>
                <w:color w:val="auto"/>
                <w:sz w:val="24"/>
                <w:szCs w:val="24"/>
                <w:highlight w:val="white"/>
              </w:rPr>
            </w:pPr>
            <w:r>
              <w:rPr>
                <w:rFonts w:hint="eastAsia"/>
                <w:color w:val="auto"/>
                <w:spacing w:val="5"/>
                <w:sz w:val="24"/>
                <w:szCs w:val="24"/>
                <w:highlight w:val="white"/>
              </w:rPr>
              <w:t xml:space="preserve">序号</w:t>
            </w:r>
            <w:r>
              <w:rPr>
                <w:highlight w:val="white"/>
              </w:rPr>
            </w:r>
          </w:p>
        </w:tc>
        <w:tc>
          <w:tcPr>
            <w:tcW w:w="1012" w:type="pct"/>
            <w:textDirection w:val="lrTb"/>
            <w:noWrap w:val="false"/>
          </w:tcPr>
          <w:p>
            <w:pPr>
              <w:pStyle w:val="1084"/>
              <w:ind w:left="111"/>
              <w:spacing w:before="212" w:line="440" w:lineRule="exact"/>
              <w:rPr>
                <w:color w:val="auto"/>
                <w:sz w:val="24"/>
                <w:szCs w:val="24"/>
                <w:highlight w:val="white"/>
              </w:rPr>
            </w:pPr>
            <w:r>
              <w:rPr>
                <w:rFonts w:hint="eastAsia"/>
                <w:color w:val="auto"/>
                <w:spacing w:val="7"/>
                <w:sz w:val="24"/>
                <w:szCs w:val="24"/>
                <w:highlight w:val="white"/>
              </w:rPr>
              <w:t xml:space="preserve">服务内容</w:t>
            </w:r>
            <w:r>
              <w:rPr>
                <w:highlight w:val="white"/>
              </w:rPr>
            </w:r>
          </w:p>
        </w:tc>
        <w:tc>
          <w:tcPr>
            <w:tcW w:w="935" w:type="pct"/>
            <w:textDirection w:val="lrTb"/>
            <w:noWrap w:val="false"/>
          </w:tcPr>
          <w:p>
            <w:pPr>
              <w:pStyle w:val="1084"/>
              <w:ind w:left="111"/>
              <w:spacing w:before="212" w:line="440" w:lineRule="exact"/>
              <w:rPr>
                <w:color w:val="auto"/>
                <w:sz w:val="24"/>
                <w:szCs w:val="24"/>
                <w:highlight w:val="white"/>
              </w:rPr>
            </w:pPr>
            <w:r>
              <w:rPr>
                <w:rFonts w:hint="eastAsia"/>
                <w:color w:val="auto"/>
                <w:spacing w:val="7"/>
                <w:sz w:val="24"/>
                <w:szCs w:val="24"/>
                <w:highlight w:val="white"/>
              </w:rPr>
              <w:t xml:space="preserve">采购要求</w:t>
            </w:r>
            <w:r>
              <w:rPr>
                <w:highlight w:val="white"/>
              </w:rPr>
            </w:r>
          </w:p>
        </w:tc>
        <w:tc>
          <w:tcPr>
            <w:tcW w:w="875" w:type="pct"/>
            <w:textDirection w:val="lrTb"/>
            <w:noWrap w:val="false"/>
          </w:tcPr>
          <w:p>
            <w:pPr>
              <w:pStyle w:val="1084"/>
              <w:ind w:left="125"/>
              <w:spacing w:before="212" w:line="440" w:lineRule="exact"/>
              <w:rPr>
                <w:color w:val="auto"/>
                <w:sz w:val="24"/>
                <w:szCs w:val="24"/>
                <w:highlight w:val="white"/>
              </w:rPr>
            </w:pPr>
            <w:r>
              <w:rPr>
                <w:rFonts w:hint="eastAsia"/>
                <w:color w:val="auto"/>
                <w:spacing w:val="4"/>
                <w:sz w:val="24"/>
                <w:szCs w:val="24"/>
                <w:highlight w:val="white"/>
              </w:rPr>
              <w:t xml:space="preserve">响应要求</w:t>
            </w:r>
            <w:r>
              <w:rPr>
                <w:highlight w:val="white"/>
              </w:rPr>
            </w:r>
          </w:p>
        </w:tc>
        <w:tc>
          <w:tcPr>
            <w:tcW w:w="807" w:type="pct"/>
            <w:textDirection w:val="lrTb"/>
            <w:noWrap w:val="false"/>
          </w:tcPr>
          <w:p>
            <w:pPr>
              <w:pStyle w:val="1084"/>
              <w:ind w:left="115"/>
              <w:spacing w:before="212" w:line="440" w:lineRule="exact"/>
              <w:rPr>
                <w:color w:val="auto"/>
                <w:sz w:val="24"/>
                <w:szCs w:val="24"/>
                <w:highlight w:val="white"/>
              </w:rPr>
            </w:pPr>
            <w:r>
              <w:rPr>
                <w:rFonts w:hint="eastAsia"/>
                <w:color w:val="auto"/>
                <w:spacing w:val="6"/>
                <w:sz w:val="24"/>
                <w:szCs w:val="24"/>
                <w:highlight w:val="white"/>
              </w:rPr>
              <w:t xml:space="preserve">偏离/响应</w:t>
            </w:r>
            <w:r>
              <w:rPr>
                <w:highlight w:val="white"/>
              </w:rPr>
            </w:r>
          </w:p>
        </w:tc>
        <w:tc>
          <w:tcPr>
            <w:tcW w:w="872" w:type="pct"/>
            <w:textDirection w:val="lrTb"/>
            <w:noWrap w:val="false"/>
          </w:tcPr>
          <w:p>
            <w:pPr>
              <w:pStyle w:val="1084"/>
              <w:ind w:left="117"/>
              <w:spacing w:before="212" w:line="440" w:lineRule="exact"/>
              <w:rPr>
                <w:color w:val="auto"/>
                <w:sz w:val="24"/>
                <w:szCs w:val="24"/>
                <w:highlight w:val="white"/>
              </w:rPr>
            </w:pPr>
            <w:r>
              <w:rPr>
                <w:rFonts w:hint="eastAsia"/>
                <w:color w:val="auto"/>
                <w:spacing w:val="3"/>
                <w:sz w:val="24"/>
                <w:szCs w:val="24"/>
                <w:highlight w:val="white"/>
              </w:rPr>
              <w:t xml:space="preserve">说明</w:t>
            </w:r>
            <w:r>
              <w:rPr>
                <w:highlight w:val="white"/>
              </w:rPr>
            </w:r>
          </w:p>
        </w:tc>
      </w:tr>
      <w:tr>
        <w:trPr>
          <w:trHeight w:val="628"/>
        </w:trPr>
        <w:tc>
          <w:tcPr>
            <w:tcW w:w="496"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012"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935"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875"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807"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872"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r>
      <w:tr>
        <w:trPr>
          <w:trHeight w:val="628"/>
        </w:trPr>
        <w:tc>
          <w:tcPr>
            <w:tcW w:w="496"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012"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935"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875"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807"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872"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r>
      <w:tr>
        <w:trPr>
          <w:trHeight w:val="632"/>
        </w:trPr>
        <w:tc>
          <w:tcPr>
            <w:tcW w:w="496"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012"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935"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875"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807"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872"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r>
    </w:tbl>
    <w:p>
      <w:pPr>
        <w:ind w:left="123"/>
        <w:spacing w:before="129" w:line="440" w:lineRule="exact"/>
        <w:rPr>
          <w:rFonts w:ascii="宋体" w:hAnsi="宋体" w:cs="宋体"/>
          <w:color w:val="auto"/>
          <w:sz w:val="24"/>
          <w:szCs w:val="24"/>
          <w:highlight w:val="white"/>
        </w:rPr>
      </w:pPr>
      <w:r>
        <w:rPr>
          <w:rFonts w:hint="eastAsia" w:ascii="宋体" w:hAnsi="宋体" w:cs="宋体"/>
          <w:color w:val="auto"/>
          <w:spacing w:val="9"/>
          <w:sz w:val="24"/>
          <w:szCs w:val="24"/>
          <w:highlight w:val="white"/>
        </w:rPr>
        <w:t xml:space="preserve">注：1.供应商应对照采购文件要求，应在此表中申明与采购内容及要求的偏差和例外。</w:t>
      </w:r>
      <w:r>
        <w:rPr>
          <w:highlight w:val="white"/>
        </w:rPr>
      </w:r>
    </w:p>
    <w:p>
      <w:pPr>
        <w:ind w:left="129" w:right="75" w:hanging="3"/>
        <w:spacing w:before="222" w:line="440" w:lineRule="exact"/>
        <w:rPr>
          <w:rFonts w:ascii="宋体" w:hAnsi="宋体" w:cs="宋体"/>
          <w:color w:val="auto"/>
          <w:sz w:val="24"/>
          <w:szCs w:val="24"/>
          <w:highlight w:val="white"/>
        </w:rPr>
      </w:pPr>
      <w:r>
        <w:rPr>
          <w:rFonts w:hint="eastAsia" w:ascii="宋体" w:hAnsi="宋体" w:cs="宋体"/>
          <w:color w:val="auto"/>
          <w:spacing w:val="8"/>
          <w:sz w:val="24"/>
          <w:szCs w:val="24"/>
          <w:highlight w:val="white"/>
        </w:rPr>
        <w:t xml:space="preserve">2.未在上表中说明的，如在响应文件其他内容中已有文字说明的，则以已有文字说明为准，</w:t>
      </w:r>
      <w:r>
        <w:rPr>
          <w:rFonts w:hint="eastAsia" w:ascii="宋体" w:hAnsi="宋体" w:cs="宋体"/>
          <w:color w:val="auto"/>
          <w:spacing w:val="7"/>
          <w:sz w:val="24"/>
          <w:szCs w:val="24"/>
          <w:highlight w:val="white"/>
        </w:rPr>
        <w:t xml:space="preserve"> </w:t>
      </w:r>
      <w:r>
        <w:rPr>
          <w:rFonts w:hint="eastAsia" w:ascii="宋体" w:hAnsi="宋体" w:cs="宋体"/>
          <w:color w:val="auto"/>
          <w:spacing w:val="8"/>
          <w:sz w:val="24"/>
          <w:szCs w:val="24"/>
          <w:highlight w:val="white"/>
        </w:rPr>
        <w:t xml:space="preserve">否则，将被认为完全响应采购文件的规定。</w:t>
      </w:r>
      <w:r>
        <w:rPr>
          <w:highlight w:val="white"/>
        </w:rPr>
      </w:r>
    </w:p>
    <w:p>
      <w:pPr>
        <w:pStyle w:val="822"/>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p>
      <w:pPr>
        <w:pStyle w:val="822"/>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t xml:space="preserve">供应商：（单位盖章）</w:t>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t xml:space="preserve">法定代表人或代理人：（签字或盖章）</w:t>
      </w:r>
      <w:r>
        <w:rPr>
          <w:highlight w:val="white"/>
        </w:rPr>
      </w:r>
    </w:p>
    <w:p>
      <w:pPr>
        <w:ind w:right="4485"/>
        <w:spacing w:before="67" w:line="440" w:lineRule="exact"/>
        <w:rPr>
          <w:rFonts w:ascii="宋体" w:hAnsi="宋体" w:cs="宋体"/>
          <w:color w:val="auto"/>
          <w:sz w:val="24"/>
          <w:szCs w:val="24"/>
          <w:highlight w:val="white"/>
        </w:rPr>
      </w:pPr>
      <w:r>
        <w:rPr>
          <w:rFonts w:hint="eastAsia" w:ascii="宋体" w:hAnsi="宋体" w:eastAsia="宋体" w:cs="宋体"/>
          <w:color w:val="auto"/>
          <w:sz w:val="24"/>
          <w:highlight w:val="white"/>
          <w:lang w:val="zh-CN"/>
        </w:rPr>
        <w:t xml:space="preserve">日期：</w:t>
      </w:r>
      <w:r>
        <w:rPr>
          <w:rFonts w:hint="eastAsia" w:ascii="宋体" w:hAnsi="宋体" w:eastAsia="宋体" w:cs="宋体"/>
          <w:color w:val="auto"/>
          <w:sz w:val="24"/>
          <w:highlight w:val="white"/>
        </w:rPr>
        <w:t xml:space="preserve">   </w:t>
      </w:r>
      <w:r>
        <w:rPr>
          <w:rFonts w:hint="eastAsia" w:ascii="宋体" w:hAnsi="宋体" w:eastAsia="宋体" w:cs="宋体"/>
          <w:color w:val="auto"/>
          <w:sz w:val="24"/>
          <w:highlight w:val="white"/>
          <w:lang w:val="zh-CN"/>
        </w:rPr>
        <w:t xml:space="preserve">年</w:t>
      </w:r>
      <w:r>
        <w:rPr>
          <w:rFonts w:hint="eastAsia" w:ascii="宋体" w:hAnsi="宋体" w:eastAsia="宋体" w:cs="宋体"/>
          <w:color w:val="auto"/>
          <w:sz w:val="24"/>
          <w:highlight w:val="white"/>
        </w:rPr>
        <w:t xml:space="preserve">   </w:t>
      </w:r>
      <w:r>
        <w:rPr>
          <w:rFonts w:hint="eastAsia" w:ascii="宋体" w:hAnsi="宋体" w:eastAsia="宋体" w:cs="宋体"/>
          <w:color w:val="auto"/>
          <w:sz w:val="24"/>
          <w:highlight w:val="white"/>
          <w:lang w:val="zh-CN"/>
        </w:rPr>
        <w:t xml:space="preserve">月</w:t>
      </w:r>
      <w:r>
        <w:rPr>
          <w:rFonts w:hint="eastAsia" w:ascii="宋体" w:hAnsi="宋体" w:eastAsia="宋体" w:cs="宋体"/>
          <w:color w:val="auto"/>
          <w:sz w:val="24"/>
          <w:highlight w:val="white"/>
        </w:rPr>
        <w:t xml:space="preserve">   </w:t>
      </w:r>
      <w:r>
        <w:rPr>
          <w:rFonts w:hint="eastAsia" w:ascii="宋体" w:hAnsi="宋体" w:eastAsia="宋体" w:cs="宋体"/>
          <w:color w:val="auto"/>
          <w:sz w:val="24"/>
          <w:highlight w:val="white"/>
          <w:lang w:val="zh-CN"/>
        </w:rPr>
        <w:t xml:space="preserve">日</w:t>
      </w:r>
      <w:r>
        <w:rPr>
          <w:highlight w:val="white"/>
        </w:rPr>
      </w:r>
    </w:p>
    <w:p>
      <w:pPr>
        <w:jc w:val="center"/>
        <w:spacing w:line="440" w:lineRule="exac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r>
      <w:r>
        <w:rPr>
          <w:highlight w:val="white"/>
        </w:rPr>
      </w:r>
    </w:p>
    <w:p>
      <w:pPr>
        <w:jc w:val="center"/>
        <w:spacing w:line="440" w:lineRule="exac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r>
      <w:r>
        <w:rPr>
          <w:highlight w:val="white"/>
        </w:rPr>
      </w:r>
    </w:p>
    <w:p>
      <w:pPr>
        <w:jc w:val="center"/>
        <w:spacing w:line="440" w:lineRule="exac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r>
      <w:r>
        <w:rPr>
          <w:highlight w:val="white"/>
        </w:rPr>
      </w:r>
    </w:p>
    <w:p>
      <w:pPr>
        <w:jc w:val="center"/>
        <w:spacing w:line="440" w:lineRule="exac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r>
      <w:r>
        <w:rPr>
          <w:highlight w:val="white"/>
        </w:rPr>
      </w:r>
    </w:p>
    <w:p>
      <w:pPr>
        <w:jc w:val="center"/>
        <w:spacing w:line="440" w:lineRule="exac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r>
      <w:r>
        <w:rPr>
          <w:highlight w:val="white"/>
        </w:rPr>
      </w:r>
    </w:p>
    <w:p>
      <w:pPr>
        <w:jc w:val="center"/>
        <w:spacing w:line="440" w:lineRule="exac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r>
      <w:r>
        <w:rPr>
          <w:highlight w:val="white"/>
        </w:rPr>
      </w:r>
    </w:p>
    <w:p>
      <w:pPr>
        <w:jc w:val="center"/>
        <w:spacing w:line="440" w:lineRule="exac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r>
      <w:r>
        <w:rPr>
          <w:highlight w:val="white"/>
        </w:rPr>
      </w:r>
    </w:p>
    <w:p>
      <w:pPr>
        <w:jc w:val="center"/>
        <w:spacing w:line="440" w:lineRule="exac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r>
      <w:r>
        <w:rPr>
          <w:highlight w:val="white"/>
        </w:rPr>
      </w:r>
    </w:p>
    <w:p>
      <w:pPr>
        <w:jc w:val="center"/>
        <w:spacing w:line="440" w:lineRule="exac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r>
      <w:r>
        <w:rPr>
          <w:highlight w:val="white"/>
        </w:rPr>
      </w:r>
    </w:p>
    <w:p>
      <w:pPr>
        <w:jc w:val="center"/>
        <w:spacing w:line="440" w:lineRule="exac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r>
      <w:r>
        <w:rPr>
          <w:highlight w:val="white"/>
        </w:rPr>
      </w:r>
    </w:p>
    <w:p>
      <w:pPr>
        <w:jc w:val="center"/>
        <w:spacing w:line="440" w:lineRule="exact"/>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r>
      <w:r>
        <w:rPr>
          <w:highlight w:val="white"/>
        </w:rPr>
      </w:r>
    </w:p>
    <w:p>
      <w:pPr>
        <w:ind w:left="3550"/>
        <w:spacing w:before="64" w:line="440" w:lineRule="exact"/>
        <w:rPr>
          <w:rFonts w:hint="eastAsia" w:ascii="宋体" w:hAnsi="宋体" w:cs="宋体"/>
          <w:b/>
          <w:bCs/>
          <w:color w:val="auto"/>
          <w:spacing w:val="6"/>
          <w:sz w:val="24"/>
          <w:szCs w:val="24"/>
          <w:highlight w:val="white"/>
        </w:rPr>
      </w:pPr>
      <w:r>
        <w:rPr>
          <w:rFonts w:hint="eastAsia" w:ascii="宋体" w:hAnsi="宋体" w:cs="宋体"/>
          <w:b/>
          <w:bCs/>
          <w:color w:val="auto"/>
          <w:spacing w:val="6"/>
          <w:sz w:val="24"/>
          <w:szCs w:val="24"/>
          <w:highlight w:val="white"/>
          <w:lang w:val="en-US" w:eastAsia="zh-CN"/>
        </w:rPr>
      </w:r>
      <w:r>
        <w:rPr>
          <w:highlight w:val="white"/>
        </w:rPr>
      </w:r>
    </w:p>
    <w:p>
      <w:pPr>
        <w:ind w:left="3550"/>
        <w:spacing w:before="64" w:line="440" w:lineRule="exact"/>
        <w:rPr>
          <w:rFonts w:ascii="宋体" w:hAnsi="宋体" w:cs="宋体"/>
          <w:color w:val="auto"/>
          <w:sz w:val="24"/>
          <w:szCs w:val="24"/>
          <w:highlight w:val="white"/>
        </w:rPr>
      </w:pPr>
      <w:r>
        <w:rPr>
          <w:rFonts w:hint="eastAsia" w:ascii="宋体" w:hAnsi="宋体" w:cs="宋体"/>
          <w:b/>
          <w:bCs/>
          <w:color w:val="auto"/>
          <w:spacing w:val="6"/>
          <w:sz w:val="24"/>
          <w:szCs w:val="24"/>
          <w:highlight w:val="white"/>
          <w:lang w:val="en-US" w:eastAsia="zh-CN"/>
        </w:rPr>
        <w:t xml:space="preserve">8.</w:t>
      </w:r>
      <w:r>
        <w:rPr>
          <w:rFonts w:hint="eastAsia" w:ascii="宋体" w:hAnsi="宋体" w:cs="宋体"/>
          <w:b/>
          <w:bCs/>
          <w:color w:val="auto"/>
          <w:spacing w:val="6"/>
          <w:sz w:val="24"/>
          <w:szCs w:val="24"/>
          <w:highlight w:val="white"/>
        </w:rPr>
        <w:t xml:space="preserve">商务条款偏离表</w:t>
      </w:r>
      <w:r>
        <w:rPr>
          <w:highlight w:val="white"/>
        </w:rPr>
      </w:r>
    </w:p>
    <w:p>
      <w:pPr>
        <w:spacing w:before="67"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bl>
      <w:tblPr>
        <w:tblStyle w:val="1085"/>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12"/>
        <w:gridCol w:w="1922"/>
        <w:gridCol w:w="2402"/>
        <w:gridCol w:w="2404"/>
        <w:gridCol w:w="1974"/>
      </w:tblGrid>
      <w:tr>
        <w:trPr>
          <w:trHeight w:val="633"/>
        </w:trPr>
        <w:tc>
          <w:tcPr>
            <w:tcW w:w="378" w:type="pct"/>
            <w:textDirection w:val="lrTb"/>
            <w:noWrap w:val="false"/>
          </w:tcPr>
          <w:p>
            <w:pPr>
              <w:pStyle w:val="1084"/>
              <w:ind w:left="115"/>
              <w:spacing w:before="212" w:line="440" w:lineRule="exact"/>
              <w:rPr>
                <w:color w:val="auto"/>
                <w:sz w:val="24"/>
                <w:szCs w:val="24"/>
                <w:highlight w:val="white"/>
              </w:rPr>
            </w:pPr>
            <w:r>
              <w:rPr>
                <w:rFonts w:hint="eastAsia"/>
                <w:color w:val="auto"/>
                <w:spacing w:val="5"/>
                <w:sz w:val="24"/>
                <w:szCs w:val="24"/>
                <w:highlight w:val="white"/>
              </w:rPr>
              <w:t xml:space="preserve">序号</w:t>
            </w:r>
            <w:r>
              <w:rPr>
                <w:highlight w:val="white"/>
              </w:rPr>
            </w:r>
          </w:p>
        </w:tc>
        <w:tc>
          <w:tcPr>
            <w:tcW w:w="1020" w:type="pct"/>
            <w:textDirection w:val="lrTb"/>
            <w:noWrap w:val="false"/>
          </w:tcPr>
          <w:p>
            <w:pPr>
              <w:pStyle w:val="1084"/>
              <w:ind w:left="110"/>
              <w:spacing w:before="212" w:line="440" w:lineRule="exact"/>
              <w:rPr>
                <w:color w:val="auto"/>
                <w:sz w:val="24"/>
                <w:szCs w:val="24"/>
                <w:highlight w:val="white"/>
              </w:rPr>
            </w:pPr>
            <w:r>
              <w:rPr>
                <w:rFonts w:hint="eastAsia"/>
                <w:color w:val="auto"/>
                <w:spacing w:val="8"/>
                <w:sz w:val="24"/>
                <w:szCs w:val="24"/>
                <w:highlight w:val="white"/>
              </w:rPr>
              <w:t xml:space="preserve">采购文件条目号</w:t>
            </w:r>
            <w:r>
              <w:rPr>
                <w:highlight w:val="white"/>
              </w:rPr>
            </w:r>
          </w:p>
        </w:tc>
        <w:tc>
          <w:tcPr>
            <w:tcW w:w="1275" w:type="pct"/>
            <w:textDirection w:val="lrTb"/>
            <w:noWrap w:val="false"/>
          </w:tcPr>
          <w:p>
            <w:pPr>
              <w:pStyle w:val="1084"/>
              <w:ind w:left="111"/>
              <w:spacing w:before="212" w:line="440" w:lineRule="exact"/>
              <w:rPr>
                <w:color w:val="auto"/>
                <w:sz w:val="24"/>
                <w:szCs w:val="24"/>
                <w:highlight w:val="white"/>
              </w:rPr>
            </w:pPr>
            <w:r>
              <w:rPr>
                <w:rFonts w:hint="eastAsia"/>
                <w:color w:val="auto"/>
                <w:spacing w:val="9"/>
                <w:sz w:val="24"/>
                <w:szCs w:val="24"/>
                <w:highlight w:val="white"/>
              </w:rPr>
              <w:t xml:space="preserve">采购文件的条款要求</w:t>
            </w:r>
            <w:r>
              <w:rPr>
                <w:highlight w:val="white"/>
              </w:rPr>
            </w:r>
          </w:p>
        </w:tc>
        <w:tc>
          <w:tcPr>
            <w:tcW w:w="1276" w:type="pct"/>
            <w:textDirection w:val="lrTb"/>
            <w:noWrap w:val="false"/>
          </w:tcPr>
          <w:p>
            <w:pPr>
              <w:pStyle w:val="1084"/>
              <w:ind w:left="125"/>
              <w:spacing w:before="212" w:line="440" w:lineRule="exact"/>
              <w:rPr>
                <w:color w:val="auto"/>
                <w:sz w:val="24"/>
                <w:szCs w:val="24"/>
                <w:highlight w:val="white"/>
              </w:rPr>
            </w:pPr>
            <w:r>
              <w:rPr>
                <w:rFonts w:hint="eastAsia"/>
                <w:color w:val="auto"/>
                <w:spacing w:val="7"/>
                <w:sz w:val="24"/>
                <w:szCs w:val="24"/>
                <w:highlight w:val="white"/>
              </w:rPr>
              <w:t xml:space="preserve">响应文件的响应条款</w:t>
            </w:r>
            <w:r>
              <w:rPr>
                <w:highlight w:val="white"/>
              </w:rPr>
            </w:r>
          </w:p>
        </w:tc>
        <w:tc>
          <w:tcPr>
            <w:tcW w:w="1048" w:type="pct"/>
            <w:textDirection w:val="lrTb"/>
            <w:noWrap w:val="false"/>
          </w:tcPr>
          <w:p>
            <w:pPr>
              <w:pStyle w:val="1084"/>
              <w:ind w:left="117"/>
              <w:spacing w:before="212" w:line="440" w:lineRule="exact"/>
              <w:rPr>
                <w:color w:val="auto"/>
                <w:sz w:val="24"/>
                <w:szCs w:val="24"/>
                <w:highlight w:val="white"/>
              </w:rPr>
            </w:pPr>
            <w:r>
              <w:rPr>
                <w:rFonts w:hint="eastAsia"/>
                <w:color w:val="auto"/>
                <w:spacing w:val="3"/>
                <w:sz w:val="24"/>
                <w:szCs w:val="24"/>
                <w:highlight w:val="white"/>
              </w:rPr>
              <w:t xml:space="preserve">说明</w:t>
            </w:r>
            <w:r>
              <w:rPr>
                <w:highlight w:val="white"/>
              </w:rPr>
            </w:r>
          </w:p>
        </w:tc>
      </w:tr>
      <w:tr>
        <w:trPr>
          <w:trHeight w:val="628"/>
        </w:trPr>
        <w:tc>
          <w:tcPr>
            <w:tcW w:w="378"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020"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275"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276"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048"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r>
      <w:tr>
        <w:trPr>
          <w:trHeight w:val="629"/>
        </w:trPr>
        <w:tc>
          <w:tcPr>
            <w:tcW w:w="378"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020"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275"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276"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048"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r>
      <w:tr>
        <w:trPr>
          <w:trHeight w:val="628"/>
        </w:trPr>
        <w:tc>
          <w:tcPr>
            <w:tcW w:w="378"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020"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275"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276"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048"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r>
      <w:tr>
        <w:trPr>
          <w:trHeight w:val="628"/>
        </w:trPr>
        <w:tc>
          <w:tcPr>
            <w:tcW w:w="378"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020"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275"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276"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048"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r>
      <w:tr>
        <w:trPr>
          <w:trHeight w:val="628"/>
        </w:trPr>
        <w:tc>
          <w:tcPr>
            <w:tcW w:w="378"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020"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275"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276"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048"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r>
      <w:tr>
        <w:trPr>
          <w:trHeight w:val="633"/>
        </w:trPr>
        <w:tc>
          <w:tcPr>
            <w:tcW w:w="378"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020"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275"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276"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c>
          <w:tcPr>
            <w:tcW w:w="1048" w:type="pct"/>
            <w:textDirection w:val="lrTb"/>
            <w:noWrap w:val="false"/>
          </w:tcPr>
          <w:p>
            <w:pPr>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tc>
      </w:tr>
    </w:tbl>
    <w:p>
      <w:pPr>
        <w:ind w:left="149" w:right="104" w:hanging="19"/>
        <w:spacing w:before="130" w:line="440" w:lineRule="exact"/>
        <w:rPr>
          <w:rFonts w:ascii="宋体" w:hAnsi="宋体" w:cs="宋体"/>
          <w:color w:val="auto"/>
          <w:sz w:val="24"/>
          <w:szCs w:val="24"/>
          <w:highlight w:val="white"/>
        </w:rPr>
      </w:pPr>
      <w:r>
        <w:rPr>
          <w:rFonts w:hint="eastAsia" w:ascii="宋体" w:hAnsi="宋体" w:cs="宋体"/>
          <w:color w:val="auto"/>
          <w:spacing w:val="7"/>
          <w:sz w:val="24"/>
          <w:szCs w:val="24"/>
          <w:highlight w:val="white"/>
        </w:rPr>
        <w:t xml:space="preserve">注：供应商的响应文件（除技术规格部分）与采购文件规定的有偏离的，应在此表中说</w:t>
      </w:r>
      <w:r>
        <w:rPr>
          <w:rFonts w:hint="eastAsia" w:ascii="宋体" w:hAnsi="宋体" w:cs="宋体"/>
          <w:color w:val="auto"/>
          <w:spacing w:val="8"/>
          <w:sz w:val="24"/>
          <w:szCs w:val="24"/>
          <w:highlight w:val="white"/>
        </w:rPr>
        <w:t xml:space="preserve">明。未在上表中说明的，将被认为完全响应采购文件的规定。</w:t>
      </w:r>
      <w:r>
        <w:rPr>
          <w:highlight w:val="white"/>
        </w:rPr>
      </w:r>
    </w:p>
    <w:p>
      <w:pPr>
        <w:pStyle w:val="822"/>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p>
      <w:pPr>
        <w:pStyle w:val="822"/>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p>
      <w:pPr>
        <w:pStyle w:val="822"/>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p>
      <w:pPr>
        <w:pStyle w:val="822"/>
        <w:spacing w:line="440" w:lineRule="exact"/>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t xml:space="preserve">供应商：（单位盖章）</w:t>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t xml:space="preserve">法定代表人或代理人：（签字或盖章）</w:t>
      </w:r>
      <w:r>
        <w:rPr>
          <w:highlight w:val="white"/>
        </w:rPr>
      </w:r>
    </w:p>
    <w:p>
      <w:pPr>
        <w:spacing w:before="65" w:line="440" w:lineRule="exact"/>
        <w:rPr>
          <w:rFonts w:ascii="宋体" w:hAnsi="宋体" w:cs="宋体"/>
          <w:color w:val="auto"/>
          <w:spacing w:val="8"/>
          <w:sz w:val="24"/>
          <w:szCs w:val="24"/>
          <w:highlight w:val="white"/>
        </w:rPr>
      </w:pPr>
      <w:r>
        <w:rPr>
          <w:rFonts w:hint="eastAsia" w:ascii="宋体" w:hAnsi="宋体" w:eastAsia="宋体" w:cs="宋体"/>
          <w:color w:val="auto"/>
          <w:sz w:val="24"/>
          <w:highlight w:val="white"/>
          <w:lang w:val="zh-CN"/>
        </w:rPr>
        <w:t xml:space="preserve">日期：</w:t>
      </w:r>
      <w:r>
        <w:rPr>
          <w:rFonts w:hint="eastAsia" w:ascii="宋体" w:hAnsi="宋体" w:eastAsia="宋体" w:cs="宋体"/>
          <w:color w:val="auto"/>
          <w:sz w:val="24"/>
          <w:highlight w:val="white"/>
        </w:rPr>
        <w:t xml:space="preserve">   </w:t>
      </w:r>
      <w:r>
        <w:rPr>
          <w:rFonts w:hint="eastAsia" w:ascii="宋体" w:hAnsi="宋体" w:eastAsia="宋体" w:cs="宋体"/>
          <w:color w:val="auto"/>
          <w:sz w:val="24"/>
          <w:highlight w:val="white"/>
          <w:lang w:val="zh-CN"/>
        </w:rPr>
        <w:t xml:space="preserve">年</w:t>
      </w:r>
      <w:r>
        <w:rPr>
          <w:rFonts w:hint="eastAsia" w:ascii="宋体" w:hAnsi="宋体" w:eastAsia="宋体" w:cs="宋体"/>
          <w:color w:val="auto"/>
          <w:sz w:val="24"/>
          <w:highlight w:val="white"/>
        </w:rPr>
        <w:t xml:space="preserve">   </w:t>
      </w:r>
      <w:r>
        <w:rPr>
          <w:rFonts w:hint="eastAsia" w:ascii="宋体" w:hAnsi="宋体" w:eastAsia="宋体" w:cs="宋体"/>
          <w:color w:val="auto"/>
          <w:sz w:val="24"/>
          <w:highlight w:val="white"/>
          <w:lang w:val="zh-CN"/>
        </w:rPr>
        <w:t xml:space="preserve">月</w:t>
      </w:r>
      <w:r>
        <w:rPr>
          <w:rFonts w:hint="eastAsia" w:ascii="宋体" w:hAnsi="宋体" w:eastAsia="宋体" w:cs="宋体"/>
          <w:color w:val="auto"/>
          <w:sz w:val="24"/>
          <w:highlight w:val="white"/>
        </w:rPr>
        <w:t xml:space="preserve">   </w:t>
      </w:r>
      <w:r>
        <w:rPr>
          <w:rFonts w:hint="eastAsia" w:ascii="宋体" w:hAnsi="宋体" w:eastAsia="宋体" w:cs="宋体"/>
          <w:color w:val="auto"/>
          <w:sz w:val="24"/>
          <w:highlight w:val="white"/>
          <w:lang w:val="zh-CN"/>
        </w:rPr>
        <w:t xml:space="preserve">日</w:t>
      </w:r>
      <w:r>
        <w:rPr>
          <w:highlight w:val="white"/>
        </w:rPr>
      </w:r>
    </w:p>
    <w:p>
      <w:pPr>
        <w:ind w:left="166" w:right="4472" w:hanging="35"/>
        <w:spacing w:before="67" w:line="440" w:lineRule="exact"/>
        <w:rPr>
          <w:rFonts w:ascii="宋体" w:hAnsi="宋体" w:cs="宋体"/>
          <w:color w:val="auto"/>
          <w:spacing w:val="-6"/>
          <w:sz w:val="24"/>
          <w:szCs w:val="24"/>
          <w:highlight w:val="white"/>
        </w:rPr>
      </w:pPr>
      <w:r>
        <w:rPr>
          <w:rFonts w:ascii="宋体" w:hAnsi="宋体" w:cs="宋体"/>
          <w:color w:val="auto"/>
          <w:spacing w:val="-6"/>
          <w:sz w:val="24"/>
          <w:szCs w:val="24"/>
          <w:highlight w:val="white"/>
        </w:rPr>
      </w:r>
      <w:r>
        <w:rPr>
          <w:highlight w:val="white"/>
        </w:rPr>
      </w:r>
    </w:p>
    <w:p>
      <w:pPr>
        <w:pStyle w:val="823"/>
        <w:ind w:firstLine="0"/>
        <w:spacing w:line="440" w:lineRule="exact"/>
        <w:rPr>
          <w:rFonts w:ascii="宋体" w:hAnsi="宋体" w:cs="宋体"/>
          <w:color w:val="auto"/>
          <w:spacing w:val="-6"/>
          <w:szCs w:val="24"/>
          <w:highlight w:val="white"/>
        </w:rPr>
      </w:pPr>
      <w:r>
        <w:rPr>
          <w:rFonts w:ascii="宋体" w:hAnsi="宋体" w:cs="宋体"/>
          <w:color w:val="auto"/>
          <w:spacing w:val="-6"/>
          <w:szCs w:val="24"/>
          <w:highlight w:val="white"/>
        </w:rPr>
      </w:r>
      <w:r>
        <w:rPr>
          <w:highlight w:val="white"/>
        </w:rPr>
      </w:r>
    </w:p>
    <w:p>
      <w:pPr>
        <w:pStyle w:val="893"/>
        <w:rPr>
          <w:rFonts w:ascii="宋体" w:hAnsi="宋体" w:cs="宋体"/>
          <w:color w:val="auto"/>
          <w:spacing w:val="-6"/>
          <w:szCs w:val="24"/>
          <w:highlight w:val="white"/>
        </w:rPr>
      </w:pPr>
      <w:r>
        <w:rPr>
          <w:rFonts w:ascii="宋体" w:hAnsi="宋体" w:cs="宋体"/>
          <w:color w:val="auto"/>
          <w:spacing w:val="-6"/>
          <w:szCs w:val="24"/>
          <w:highlight w:val="white"/>
        </w:rPr>
      </w:r>
      <w:r>
        <w:rPr>
          <w:highlight w:val="white"/>
        </w:rPr>
      </w:r>
    </w:p>
    <w:p>
      <w:pPr>
        <w:rPr>
          <w:rFonts w:ascii="宋体" w:hAnsi="宋体" w:cs="宋体"/>
          <w:color w:val="auto"/>
          <w:spacing w:val="-6"/>
          <w:szCs w:val="24"/>
          <w:highlight w:val="white"/>
        </w:rPr>
      </w:pPr>
      <w:r>
        <w:rPr>
          <w:rFonts w:ascii="宋体" w:hAnsi="宋体" w:cs="宋体"/>
          <w:color w:val="auto"/>
          <w:spacing w:val="-6"/>
          <w:szCs w:val="24"/>
          <w:highlight w:val="white"/>
        </w:rPr>
      </w:r>
      <w:r>
        <w:rPr>
          <w:highlight w:val="white"/>
        </w:rPr>
      </w:r>
    </w:p>
    <w:p>
      <w:pPr>
        <w:rPr>
          <w:rFonts w:ascii="宋体" w:hAnsi="宋体" w:cs="宋体"/>
          <w:color w:val="auto"/>
          <w:spacing w:val="-6"/>
          <w:szCs w:val="24"/>
          <w:highlight w:val="white"/>
        </w:rPr>
      </w:pPr>
      <w:r>
        <w:rPr>
          <w:rFonts w:ascii="宋体" w:hAnsi="宋体" w:cs="宋体"/>
          <w:color w:val="auto"/>
          <w:spacing w:val="-6"/>
          <w:szCs w:val="24"/>
          <w:highlight w:val="white"/>
        </w:rPr>
      </w:r>
      <w:r>
        <w:rPr>
          <w:highlight w:val="white"/>
        </w:rPr>
      </w:r>
    </w:p>
    <w:p>
      <w:pPr>
        <w:rPr>
          <w:rFonts w:ascii="宋体" w:hAnsi="宋体" w:cs="宋体"/>
          <w:color w:val="auto"/>
          <w:spacing w:val="-6"/>
          <w:szCs w:val="24"/>
          <w:highlight w:val="white"/>
        </w:rPr>
      </w:pPr>
      <w:r>
        <w:rPr>
          <w:rFonts w:ascii="宋体" w:hAnsi="宋体" w:cs="宋体"/>
          <w:color w:val="auto"/>
          <w:spacing w:val="-6"/>
          <w:szCs w:val="24"/>
          <w:highlight w:val="white"/>
        </w:rPr>
      </w:r>
      <w:r>
        <w:rPr>
          <w:highlight w:val="white"/>
        </w:rPr>
      </w:r>
    </w:p>
    <w:p>
      <w:pPr>
        <w:rPr>
          <w:rFonts w:ascii="宋体" w:hAnsi="宋体" w:cs="宋体"/>
          <w:color w:val="auto"/>
          <w:spacing w:val="-6"/>
          <w:szCs w:val="24"/>
          <w:highlight w:val="white"/>
        </w:rPr>
      </w:pPr>
      <w:r>
        <w:rPr>
          <w:rFonts w:ascii="宋体" w:hAnsi="宋体" w:cs="宋体"/>
          <w:color w:val="auto"/>
          <w:spacing w:val="-6"/>
          <w:szCs w:val="24"/>
          <w:highlight w:val="white"/>
        </w:rPr>
      </w:r>
      <w:r>
        <w:rPr>
          <w:highlight w:val="white"/>
        </w:rPr>
      </w:r>
    </w:p>
    <w:p>
      <w:pPr>
        <w:rPr>
          <w:rFonts w:ascii="宋体" w:hAnsi="宋体" w:cs="宋体"/>
          <w:color w:val="auto"/>
          <w:spacing w:val="-6"/>
          <w:szCs w:val="24"/>
          <w:highlight w:val="white"/>
        </w:rPr>
      </w:pPr>
      <w:r>
        <w:rPr>
          <w:rFonts w:ascii="宋体" w:hAnsi="宋体" w:cs="宋体"/>
          <w:color w:val="auto"/>
          <w:spacing w:val="-6"/>
          <w:szCs w:val="24"/>
          <w:highlight w:val="white"/>
        </w:rPr>
      </w:r>
      <w:r>
        <w:rPr>
          <w:highlight w:val="white"/>
        </w:rPr>
      </w:r>
    </w:p>
    <w:p>
      <w:pPr>
        <w:rPr>
          <w:rFonts w:ascii="宋体" w:hAnsi="宋体" w:cs="宋体"/>
          <w:color w:val="auto"/>
          <w:spacing w:val="-6"/>
          <w:szCs w:val="24"/>
          <w:highlight w:val="white"/>
        </w:rPr>
      </w:pPr>
      <w:r>
        <w:rPr>
          <w:rFonts w:ascii="宋体" w:hAnsi="宋体" w:cs="宋体"/>
          <w:color w:val="auto"/>
          <w:spacing w:val="-6"/>
          <w:szCs w:val="24"/>
          <w:highlight w:val="white"/>
        </w:rPr>
      </w:r>
      <w:r>
        <w:rPr>
          <w:highlight w:val="white"/>
        </w:rPr>
      </w:r>
    </w:p>
    <w:p>
      <w:pPr>
        <w:rPr>
          <w:rFonts w:ascii="宋体" w:hAnsi="宋体" w:cs="宋体"/>
          <w:color w:val="auto"/>
          <w:spacing w:val="-6"/>
          <w:szCs w:val="24"/>
          <w:highlight w:val="white"/>
        </w:rPr>
      </w:pPr>
      <w:r>
        <w:rPr>
          <w:rFonts w:ascii="宋体" w:hAnsi="宋体" w:cs="宋体"/>
          <w:color w:val="auto"/>
          <w:spacing w:val="-6"/>
          <w:szCs w:val="24"/>
          <w:highlight w:val="white"/>
        </w:rPr>
      </w:r>
      <w:r>
        <w:rPr>
          <w:highlight w:val="white"/>
        </w:rPr>
      </w:r>
    </w:p>
    <w:p>
      <w:pPr>
        <w:rPr>
          <w:rFonts w:ascii="宋体" w:hAnsi="宋体" w:cs="宋体"/>
          <w:color w:val="auto"/>
          <w:spacing w:val="-6"/>
          <w:szCs w:val="24"/>
          <w:highlight w:val="white"/>
        </w:rPr>
      </w:pPr>
      <w:r>
        <w:rPr>
          <w:rFonts w:ascii="宋体" w:hAnsi="宋体" w:cs="宋体"/>
          <w:color w:val="auto"/>
          <w:spacing w:val="-6"/>
          <w:szCs w:val="24"/>
          <w:highlight w:val="white"/>
        </w:rPr>
      </w:r>
      <w:r>
        <w:rPr>
          <w:highlight w:val="white"/>
        </w:rPr>
      </w:r>
    </w:p>
    <w:p>
      <w:pPr>
        <w:pStyle w:val="1095"/>
        <w:rPr>
          <w:rFonts w:hAnsi="宋体" w:cs="宋体"/>
          <w:color w:val="auto"/>
          <w:sz w:val="24"/>
          <w:szCs w:val="24"/>
          <w:highlight w:val="white"/>
        </w:rPr>
        <w:outlineLvl w:val="1"/>
      </w:pPr>
      <w:r>
        <w:rPr>
          <w:rFonts w:hAnsi="宋体" w:cs="宋体"/>
          <w:color w:val="auto"/>
          <w:sz w:val="24"/>
          <w:szCs w:val="24"/>
          <w:highlight w:val="white"/>
        </w:rPr>
      </w:r>
      <w:r>
        <w:rPr>
          <w:rFonts w:hAnsi="宋体" w:cs="宋体"/>
          <w:color w:val="auto"/>
          <w:sz w:val="24"/>
          <w:szCs w:val="24"/>
          <w:highlight w:val="white"/>
        </w:rPr>
      </w:r>
    </w:p>
    <w:p>
      <w:pPr>
        <w:pStyle w:val="1095"/>
        <w:rPr>
          <w:rFonts w:hAnsi="宋体" w:cs="宋体"/>
          <w:color w:val="auto"/>
          <w:sz w:val="24"/>
          <w:szCs w:val="24"/>
          <w:highlight w:val="white"/>
        </w:rPr>
        <w:outlineLvl w:val="1"/>
      </w:pPr>
      <w:r>
        <w:rPr>
          <w:rFonts w:hAnsi="宋体" w:cs="宋体"/>
          <w:color w:val="auto"/>
          <w:sz w:val="24"/>
          <w:szCs w:val="24"/>
          <w:highlight w:val="white"/>
        </w:rPr>
      </w:r>
      <w:r>
        <w:rPr>
          <w:rFonts w:hAnsi="宋体" w:cs="宋体"/>
          <w:color w:val="auto"/>
          <w:sz w:val="24"/>
          <w:szCs w:val="24"/>
          <w:highlight w:val="white"/>
        </w:rPr>
      </w:r>
    </w:p>
    <w:p>
      <w:pPr>
        <w:pStyle w:val="1095"/>
        <w:rPr>
          <w:rFonts w:hAnsi="宋体" w:cs="宋体"/>
          <w:color w:val="auto"/>
          <w:sz w:val="24"/>
          <w:szCs w:val="24"/>
          <w:highlight w:val="white"/>
        </w:rPr>
        <w:outlineLvl w:val="1"/>
      </w:pPr>
      <w:r>
        <w:rPr>
          <w:rFonts w:hAnsi="宋体" w:cs="宋体"/>
          <w:color w:val="auto"/>
          <w:sz w:val="24"/>
          <w:szCs w:val="24"/>
          <w:highlight w:val="white"/>
        </w:rPr>
      </w:r>
      <w:r>
        <w:rPr>
          <w:highlight w:val="white"/>
        </w:rPr>
      </w:r>
    </w:p>
    <w:p>
      <w:pPr>
        <w:jc w:val="center"/>
        <w:spacing w:before="64" w:line="440" w:lineRule="exact"/>
        <w:rPr>
          <w:rFonts w:ascii="宋体" w:hAnsi="宋体" w:cs="宋体"/>
          <w:b/>
          <w:bCs/>
          <w:color w:val="auto"/>
          <w:spacing w:val="6"/>
          <w:sz w:val="24"/>
          <w:szCs w:val="24"/>
          <w:highlight w:val="white"/>
        </w:rPr>
      </w:pPr>
      <w:r>
        <w:rPr>
          <w:highlight w:val="white"/>
        </w:rPr>
      </w:r>
      <w:bookmarkStart w:id="112" w:name="_Toc27904"/>
      <w:r>
        <w:rPr>
          <w:rFonts w:hint="eastAsia" w:ascii="宋体" w:hAnsi="宋体" w:cs="宋体"/>
          <w:b/>
          <w:bCs/>
          <w:color w:val="auto"/>
          <w:spacing w:val="6"/>
          <w:sz w:val="24"/>
          <w:szCs w:val="24"/>
          <w:highlight w:val="white"/>
          <w:lang w:val="en-US" w:eastAsia="zh-CN"/>
        </w:rPr>
        <w:t xml:space="preserve">9.</w:t>
      </w:r>
      <w:r>
        <w:rPr>
          <w:rFonts w:hint="eastAsia" w:ascii="宋体" w:hAnsi="宋体" w:cs="宋体"/>
          <w:b/>
          <w:bCs/>
          <w:color w:val="auto"/>
          <w:spacing w:val="6"/>
          <w:sz w:val="24"/>
          <w:szCs w:val="24"/>
          <w:highlight w:val="white"/>
        </w:rPr>
        <w:t xml:space="preserve">具备履行合同所必需的设备和专业技术能力的书面声明</w:t>
      </w:r>
      <w:bookmarkEnd w:id="112"/>
      <w:r>
        <w:rPr>
          <w:highlight w:val="white"/>
        </w:rPr>
      </w:r>
      <w:r>
        <w:rPr>
          <w:highlight w:val="white"/>
        </w:rPr>
      </w:r>
    </w:p>
    <w:p>
      <w:pPr>
        <w:pStyle w:val="1105"/>
        <w:ind w:firstLine="420"/>
        <w:spacing w:before="240" w:after="240"/>
        <w:rPr>
          <w:rStyle w:val="1106"/>
          <w:rFonts w:ascii="宋体" w:hAnsi="宋体" w:cs="宋体"/>
          <w:color w:val="auto"/>
          <w:highlight w:val="white"/>
        </w:rPr>
      </w:pPr>
      <w:r>
        <w:rPr>
          <w:rStyle w:val="1106"/>
          <w:rFonts w:ascii="宋体" w:hAnsi="宋体" w:cs="宋体"/>
          <w:color w:val="auto"/>
          <w:highlight w:val="white"/>
        </w:rPr>
        <w:t xml:space="preserve"> </w:t>
      </w:r>
      <w:r>
        <w:rPr>
          <w:highlight w:val="white"/>
        </w:rPr>
      </w:r>
    </w:p>
    <w:p>
      <w:pPr>
        <w:spacing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我单位郑重声明： </w:t>
      </w:r>
      <w:r>
        <w:rPr>
          <w:highlight w:val="white"/>
        </w:rPr>
      </w:r>
    </w:p>
    <w:p>
      <w:pPr>
        <w:ind w:firstLine="420"/>
        <w:spacing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我单位具备履行本项采购合同所必需的设备和专业技术能力。 </w:t>
      </w:r>
      <w:r>
        <w:rPr>
          <w:highlight w:val="white"/>
        </w:rPr>
      </w:r>
    </w:p>
    <w:p>
      <w:pPr>
        <w:pStyle w:val="1105"/>
        <w:ind w:firstLine="420"/>
        <w:spacing w:before="360" w:after="360"/>
        <w:rPr>
          <w:rStyle w:val="1106"/>
          <w:rFonts w:ascii="宋体" w:hAnsi="宋体" w:cs="宋体"/>
          <w:color w:val="auto"/>
          <w:highlight w:val="white"/>
        </w:rPr>
      </w:pPr>
      <w:r>
        <w:rPr>
          <w:rStyle w:val="1106"/>
          <w:rFonts w:ascii="宋体" w:hAnsi="宋体" w:cs="宋体"/>
          <w:color w:val="auto"/>
          <w:highlight w:val="white"/>
        </w:rPr>
        <w:t xml:space="preserve"> </w:t>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t xml:space="preserve">供应商：（单位盖章）</w:t>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t xml:space="preserve">法定代表人或代理人：（签字或盖章）</w:t>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t xml:space="preserve">日期：   年   月   日</w:t>
      </w:r>
      <w:r>
        <w:rPr>
          <w:highlight w:val="white"/>
        </w:rPr>
      </w:r>
    </w:p>
    <w:p>
      <w:pPr>
        <w:pStyle w:val="1095"/>
        <w:rPr>
          <w:rFonts w:hAnsi="宋体" w:cs="宋体"/>
          <w:color w:val="auto"/>
          <w:highlight w:val="white"/>
        </w:rPr>
        <w:outlineLvl w:val="1"/>
      </w:pPr>
      <w:r>
        <w:rPr>
          <w:rFonts w:hAnsi="宋体" w:cs="宋体"/>
          <w:color w:val="auto"/>
          <w:highlight w:val="white"/>
        </w:rPr>
      </w:r>
      <w:r>
        <w:rPr>
          <w:highlight w:val="white"/>
        </w:rPr>
      </w:r>
    </w:p>
    <w:p>
      <w:pPr>
        <w:jc w:val="center"/>
        <w:spacing w:before="64" w:line="440" w:lineRule="exact"/>
        <w:rPr>
          <w:rFonts w:ascii="宋体" w:hAnsi="宋体" w:cs="宋体"/>
          <w:b/>
          <w:bCs/>
          <w:color w:val="auto"/>
          <w:spacing w:val="6"/>
          <w:sz w:val="24"/>
          <w:szCs w:val="24"/>
          <w:highlight w:val="white"/>
        </w:rPr>
      </w:pPr>
      <w:r>
        <w:rPr>
          <w:highlight w:val="white"/>
        </w:rPr>
      </w:r>
      <w:bookmarkStart w:id="113" w:name="_Toc18420"/>
      <w:r>
        <w:rPr>
          <w:rFonts w:hint="eastAsia" w:ascii="宋体" w:hAnsi="宋体" w:cs="宋体"/>
          <w:b/>
          <w:bCs/>
          <w:color w:val="auto"/>
          <w:spacing w:val="6"/>
          <w:sz w:val="24"/>
          <w:szCs w:val="24"/>
          <w:highlight w:val="white"/>
          <w:lang w:val="en-US" w:eastAsia="zh-CN"/>
        </w:rPr>
        <w:t xml:space="preserve">10.</w:t>
      </w:r>
      <w:r>
        <w:rPr>
          <w:rFonts w:hint="eastAsia" w:ascii="宋体" w:hAnsi="宋体" w:cs="宋体"/>
          <w:b/>
          <w:bCs/>
          <w:color w:val="auto"/>
          <w:spacing w:val="6"/>
          <w:sz w:val="24"/>
          <w:szCs w:val="24"/>
          <w:highlight w:val="white"/>
        </w:rPr>
        <w:t xml:space="preserve">参加采购活动前3年内在经营活动中没有重大违法记录的书面声明</w:t>
      </w:r>
      <w:bookmarkEnd w:id="113"/>
      <w:r>
        <w:rPr>
          <w:highlight w:val="white"/>
        </w:rPr>
      </w:r>
      <w:r>
        <w:rPr>
          <w:highlight w:val="white"/>
        </w:rPr>
      </w:r>
    </w:p>
    <w:p>
      <w:pPr>
        <w:spacing w:line="360" w:lineRule="auto"/>
        <w:rPr>
          <w:color w:val="auto"/>
          <w:highlight w:val="white"/>
        </w:rPr>
      </w:pPr>
      <w:r>
        <w:rPr>
          <w:color w:val="auto"/>
          <w:highlight w:val="white"/>
        </w:rPr>
      </w:r>
      <w:r>
        <w:rPr>
          <w:highlight w:val="white"/>
        </w:rPr>
      </w:r>
    </w:p>
    <w:p>
      <w:pPr>
        <w:ind w:firstLine="480"/>
        <w:spacing w:line="360" w:lineRule="auto"/>
        <w:rPr>
          <w:color w:val="auto"/>
          <w:sz w:val="24"/>
          <w:highlight w:val="white"/>
        </w:rPr>
      </w:pPr>
      <w:r>
        <w:rPr>
          <w:color w:val="auto"/>
          <w:sz w:val="24"/>
          <w:highlight w:val="white"/>
        </w:rPr>
      </w:r>
      <w:r>
        <w:rPr>
          <w:highlight w:val="white"/>
        </w:rPr>
      </w:r>
    </w:p>
    <w:p>
      <w:pPr>
        <w:spacing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我单位郑重声明：</w:t>
      </w:r>
      <w:r>
        <w:rPr>
          <w:highlight w:val="white"/>
        </w:rPr>
      </w:r>
    </w:p>
    <w:p>
      <w:pPr>
        <w:ind w:firstLine="480"/>
        <w:spacing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参加本次采购活动前3年内，我单位在经营活动中没有重大违法记录。</w:t>
      </w:r>
      <w:r>
        <w:rPr>
          <w:highlight w:val="white"/>
        </w:rPr>
      </w:r>
    </w:p>
    <w:p>
      <w:pPr>
        <w:ind w:firstLine="480"/>
        <w:spacing w:line="360" w:lineRule="auto"/>
        <w:rPr>
          <w:color w:val="auto"/>
          <w:sz w:val="24"/>
          <w:highlight w:val="white"/>
        </w:rPr>
      </w:pPr>
      <w:r>
        <w:rPr>
          <w:color w:val="auto"/>
          <w:sz w:val="24"/>
          <w:highlight w:val="white"/>
        </w:rPr>
      </w:r>
      <w:r>
        <w:rPr>
          <w:highlight w:val="white"/>
        </w:rPr>
      </w:r>
    </w:p>
    <w:p>
      <w:pPr>
        <w:ind w:firstLine="480"/>
        <w:spacing w:line="360" w:lineRule="auto"/>
        <w:rPr>
          <w:color w:val="auto"/>
          <w:sz w:val="24"/>
          <w:highlight w:val="white"/>
        </w:rPr>
      </w:pPr>
      <w:r>
        <w:rPr>
          <w:color w:val="auto"/>
          <w:sz w:val="24"/>
          <w:highlight w:val="white"/>
        </w:rPr>
      </w:r>
      <w:r>
        <w:rPr>
          <w:highlight w:val="white"/>
        </w:rPr>
      </w:r>
    </w:p>
    <w:p>
      <w:pPr>
        <w:ind w:firstLine="480"/>
        <w:spacing w:line="360" w:lineRule="auto"/>
        <w:rPr>
          <w:color w:val="auto"/>
          <w:sz w:val="24"/>
          <w:highlight w:val="white"/>
        </w:rPr>
      </w:pPr>
      <w:r>
        <w:rPr>
          <w:rFonts w:hint="eastAsia"/>
          <w:color w:val="auto"/>
          <w:sz w:val="24"/>
          <w:highlight w:val="white"/>
        </w:rPr>
        <w:t xml:space="preserve"> </w:t>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t xml:space="preserve">供应商：（单位盖章）</w:t>
      </w:r>
      <w:r>
        <w:rPr>
          <w:highlight w:val="white"/>
        </w:rPr>
      </w:r>
    </w:p>
    <w:p>
      <w:pPr>
        <w:spacing w:line="44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lang w:val="zh-CN"/>
        </w:rPr>
        <w:t xml:space="preserve">法定代表人或代理人：（签字或盖章）</w:t>
      </w:r>
      <w:r>
        <w:rPr>
          <w:highlight w:val="white"/>
        </w:rPr>
      </w:r>
    </w:p>
    <w:p>
      <w:pPr>
        <w:ind w:right="-290"/>
        <w:jc w:val="left"/>
        <w:spacing w:line="440" w:lineRule="exact"/>
        <w:tabs>
          <w:tab w:val="left" w:pos="9000" w:leader="none"/>
        </w:tabs>
        <w:rPr>
          <w:rFonts w:ascii="宋体" w:hAnsi="宋体" w:cs="宋体"/>
          <w:color w:val="auto"/>
          <w:sz w:val="24"/>
          <w:highlight w:val="white"/>
        </w:rPr>
      </w:pPr>
      <w:r>
        <w:rPr>
          <w:rFonts w:hint="eastAsia" w:ascii="宋体" w:hAnsi="宋体" w:eastAsia="宋体" w:cs="宋体"/>
          <w:color w:val="auto"/>
          <w:sz w:val="24"/>
          <w:highlight w:val="white"/>
          <w:lang w:val="zh-CN"/>
        </w:rPr>
        <w:t xml:space="preserve">日期：</w:t>
      </w:r>
      <w:r>
        <w:rPr>
          <w:rFonts w:hint="eastAsia" w:ascii="宋体" w:hAnsi="宋体" w:eastAsia="宋体" w:cs="宋体"/>
          <w:color w:val="auto"/>
          <w:sz w:val="24"/>
          <w:highlight w:val="white"/>
        </w:rPr>
        <w:t xml:space="preserve">   </w:t>
      </w:r>
      <w:r>
        <w:rPr>
          <w:rFonts w:hint="eastAsia" w:ascii="宋体" w:hAnsi="宋体" w:eastAsia="宋体" w:cs="宋体"/>
          <w:color w:val="auto"/>
          <w:sz w:val="24"/>
          <w:highlight w:val="white"/>
          <w:lang w:val="zh-CN"/>
        </w:rPr>
        <w:t xml:space="preserve">年</w:t>
      </w:r>
      <w:r>
        <w:rPr>
          <w:rFonts w:hint="eastAsia" w:ascii="宋体" w:hAnsi="宋体" w:eastAsia="宋体" w:cs="宋体"/>
          <w:color w:val="auto"/>
          <w:sz w:val="24"/>
          <w:highlight w:val="white"/>
        </w:rPr>
        <w:t xml:space="preserve">   </w:t>
      </w:r>
      <w:r>
        <w:rPr>
          <w:rFonts w:hint="eastAsia" w:ascii="宋体" w:hAnsi="宋体" w:eastAsia="宋体" w:cs="宋体"/>
          <w:color w:val="auto"/>
          <w:sz w:val="24"/>
          <w:highlight w:val="white"/>
          <w:lang w:val="zh-CN"/>
        </w:rPr>
        <w:t xml:space="preserve">月</w:t>
      </w:r>
      <w:r>
        <w:rPr>
          <w:rFonts w:hint="eastAsia" w:ascii="宋体" w:hAnsi="宋体" w:eastAsia="宋体" w:cs="宋体"/>
          <w:color w:val="auto"/>
          <w:sz w:val="24"/>
          <w:highlight w:val="white"/>
        </w:rPr>
        <w:t xml:space="preserve">   </w:t>
      </w:r>
      <w:r>
        <w:rPr>
          <w:rFonts w:hint="eastAsia" w:ascii="宋体" w:hAnsi="宋体" w:eastAsia="宋体" w:cs="宋体"/>
          <w:color w:val="auto"/>
          <w:sz w:val="24"/>
          <w:highlight w:val="white"/>
          <w:lang w:val="zh-CN"/>
        </w:rPr>
        <w:t xml:space="preserve">日</w:t>
      </w:r>
      <w:r>
        <w:rPr>
          <w:highlight w:val="white"/>
        </w:rPr>
      </w:r>
    </w:p>
    <w:p>
      <w:pPr>
        <w:jc w:val="center"/>
        <w:spacing w:line="440" w:lineRule="exact"/>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r>
      <w:r>
        <w:rPr>
          <w:highlight w:val="white"/>
        </w:rPr>
      </w:r>
    </w:p>
    <w:p>
      <w:pPr>
        <w:jc w:val="center"/>
        <w:spacing w:line="440" w:lineRule="exact"/>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r>
      <w:r>
        <w:rPr>
          <w:highlight w:val="white"/>
        </w:rPr>
      </w:r>
    </w:p>
    <w:p>
      <w:pPr>
        <w:jc w:val="center"/>
        <w:spacing w:line="440" w:lineRule="exact"/>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r>
      <w:r>
        <w:rPr>
          <w:highlight w:val="white"/>
        </w:rPr>
      </w:r>
    </w:p>
    <w:p>
      <w:pPr>
        <w:jc w:val="center"/>
        <w:spacing w:line="440" w:lineRule="exact"/>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r>
      <w:r>
        <w:rPr>
          <w:highlight w:val="white"/>
        </w:rPr>
      </w:r>
    </w:p>
    <w:p>
      <w:pPr>
        <w:jc w:val="center"/>
        <w:spacing w:line="440" w:lineRule="exact"/>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r>
      <w:r>
        <w:rPr>
          <w:highlight w:val="white"/>
        </w:rPr>
      </w:r>
    </w:p>
    <w:p>
      <w:pPr>
        <w:jc w:val="center"/>
        <w:spacing w:line="440" w:lineRule="exact"/>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r>
      <w:r>
        <w:rPr>
          <w:highlight w:val="white"/>
        </w:rPr>
      </w:r>
    </w:p>
    <w:p>
      <w:pPr>
        <w:jc w:val="center"/>
        <w:spacing w:line="440" w:lineRule="exact"/>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r>
      <w:r>
        <w:rPr>
          <w:highlight w:val="white"/>
        </w:rPr>
      </w:r>
    </w:p>
    <w:p>
      <w:pPr>
        <w:jc w:val="center"/>
        <w:spacing w:line="440" w:lineRule="exact"/>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r>
      <w:r>
        <w:rPr>
          <w:highlight w:val="white"/>
        </w:rPr>
      </w:r>
    </w:p>
    <w:p>
      <w:pPr>
        <w:pStyle w:val="817"/>
        <w:rPr>
          <w:rFonts w:hint="eastAsia"/>
          <w:color w:val="auto"/>
          <w:highlight w:val="white"/>
        </w:rPr>
      </w:pPr>
      <w:r>
        <w:rPr>
          <w:rFonts w:hint="eastAsia"/>
          <w:color w:val="auto"/>
          <w:highlight w:val="white"/>
        </w:rPr>
      </w:r>
      <w:r>
        <w:rPr>
          <w:highlight w:val="white"/>
        </w:rPr>
      </w:r>
    </w:p>
    <w:p>
      <w:pPr>
        <w:jc w:val="center"/>
        <w:spacing w:line="440" w:lineRule="exact"/>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r>
      <w:r>
        <w:rPr>
          <w:highlight w:val="white"/>
        </w:rPr>
      </w:r>
    </w:p>
    <w:p>
      <w:pPr>
        <w:jc w:val="center"/>
        <w:spacing w:before="64" w:line="440" w:lineRule="exact"/>
        <w:rPr>
          <w:rFonts w:hint="eastAsia" w:ascii="宋体" w:hAnsi="宋体" w:cs="宋体"/>
          <w:b/>
          <w:bCs/>
          <w:color w:val="auto"/>
          <w:spacing w:val="6"/>
          <w:sz w:val="24"/>
          <w:szCs w:val="24"/>
          <w:highlight w:val="white"/>
        </w:rPr>
      </w:pPr>
      <w:r>
        <w:rPr>
          <w:rFonts w:hint="eastAsia" w:ascii="宋体" w:hAnsi="宋体" w:cs="宋体"/>
          <w:b/>
          <w:bCs/>
          <w:color w:val="auto"/>
          <w:spacing w:val="6"/>
          <w:sz w:val="24"/>
          <w:szCs w:val="24"/>
          <w:highlight w:val="white"/>
          <w:lang w:val="en-US" w:eastAsia="zh-CN"/>
        </w:rPr>
        <w:t xml:space="preserve">11.</w:t>
      </w:r>
      <w:r>
        <w:rPr>
          <w:rFonts w:hint="eastAsia" w:ascii="宋体" w:hAnsi="宋体" w:cs="宋体"/>
          <w:b/>
          <w:bCs/>
          <w:color w:val="auto"/>
          <w:spacing w:val="6"/>
          <w:sz w:val="24"/>
          <w:szCs w:val="24"/>
          <w:highlight w:val="white"/>
        </w:rPr>
        <w:t xml:space="preserve">投标（响应）保证承诺书</w:t>
      </w:r>
      <w:r>
        <w:rPr>
          <w:highlight w:val="white"/>
        </w:rPr>
      </w:r>
    </w:p>
    <w:p>
      <w:pPr>
        <w:jc w:val="left"/>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致：</w:t>
      </w:r>
      <w:r>
        <w:rPr>
          <w:rFonts w:hint="eastAsia" w:ascii="宋体" w:hAnsi="宋体" w:cs="宋体"/>
          <w:color w:val="auto"/>
          <w:sz w:val="24"/>
          <w:szCs w:val="24"/>
          <w:highlight w:val="white"/>
          <w:u w:val="single"/>
        </w:rPr>
        <w:t xml:space="preserve">         （采购代理机构名称）</w:t>
      </w:r>
      <w:r>
        <w:rPr>
          <w:highlight w:val="white"/>
        </w:rPr>
      </w:r>
    </w:p>
    <w:p>
      <w:pPr>
        <w:ind w:firstLine="420"/>
        <w:jc w:val="left"/>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我（单位/本人，以下统称我单位）自愿参加</w:t>
      </w:r>
      <w:r>
        <w:rPr>
          <w:rFonts w:hint="eastAsia" w:ascii="宋体" w:hAnsi="宋体" w:cs="宋体"/>
          <w:color w:val="auto"/>
          <w:sz w:val="24"/>
          <w:szCs w:val="24"/>
          <w:highlight w:val="white"/>
          <w:u w:val="single"/>
        </w:rPr>
        <w:t xml:space="preserve">              （项目名称和采购编号）</w:t>
      </w:r>
      <w:r>
        <w:rPr>
          <w:rFonts w:hint="eastAsia" w:ascii="宋体" w:hAnsi="宋体" w:cs="宋体"/>
          <w:color w:val="auto"/>
          <w:sz w:val="24"/>
          <w:szCs w:val="24"/>
          <w:highlight w:val="white"/>
        </w:rPr>
        <w:t xml:space="preserve">的投标（响应），并做出如下承诺：</w:t>
      </w:r>
      <w:r>
        <w:rPr>
          <w:highlight w:val="white"/>
        </w:rPr>
      </w:r>
    </w:p>
    <w:p>
      <w:pPr>
        <w:ind w:firstLine="420"/>
        <w:jc w:val="left"/>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一、除不可抗力外，我单位如果发生以下行为，将在行为发生的10个工作日内，向贵方</w:t>
      </w:r>
      <w:r>
        <w:rPr>
          <w:rFonts w:hint="eastAsia" w:ascii="宋体" w:hAnsi="宋体" w:cs="宋体"/>
          <w:color w:val="auto"/>
          <w:sz w:val="24"/>
          <w:szCs w:val="24"/>
          <w:highlight w:val="white"/>
          <w:u w:val="single"/>
        </w:rPr>
        <w:t xml:space="preserve">（或采购单位）</w:t>
      </w:r>
      <w:r>
        <w:rPr>
          <w:rFonts w:hint="eastAsia" w:ascii="宋体" w:hAnsi="宋体" w:cs="宋体"/>
          <w:color w:val="auto"/>
          <w:sz w:val="24"/>
          <w:szCs w:val="24"/>
          <w:highlight w:val="white"/>
        </w:rPr>
        <w:t xml:space="preserve">支付本采购文件公布的预算金额（或最高限价）的2%作为违约赔偿金（数量不确定的单价采购须约定具体金额）。</w:t>
      </w:r>
      <w:r>
        <w:rPr>
          <w:highlight w:val="white"/>
        </w:rPr>
      </w:r>
    </w:p>
    <w:p>
      <w:pPr>
        <w:ind w:firstLine="420"/>
        <w:jc w:val="left"/>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1.自投标（响应）截止时间至本项目发布中标（成交）公告为止，撤销投标（响应）；</w:t>
      </w:r>
      <w:r>
        <w:rPr>
          <w:highlight w:val="white"/>
        </w:rPr>
      </w:r>
    </w:p>
    <w:p>
      <w:pPr>
        <w:ind w:firstLine="420"/>
        <w:jc w:val="left"/>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2.中标（成交）后不依法与采购单位签订合同；</w:t>
      </w:r>
      <w:r>
        <w:rPr>
          <w:highlight w:val="white"/>
        </w:rPr>
      </w:r>
    </w:p>
    <w:p>
      <w:pPr>
        <w:ind w:firstLine="420"/>
        <w:jc w:val="left"/>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3.中标（成交）后不按本采购文件规定向采购单位提交履约保证金（如有）；</w:t>
      </w:r>
      <w:r>
        <w:rPr>
          <w:highlight w:val="white"/>
        </w:rPr>
      </w:r>
    </w:p>
    <w:p>
      <w:pPr>
        <w:ind w:firstLine="420"/>
        <w:jc w:val="left"/>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4.中标（成交）后不按本采购文件规定向贵方缴纳采购代理费。</w:t>
      </w:r>
      <w:r>
        <w:rPr>
          <w:highlight w:val="white"/>
        </w:rPr>
      </w:r>
    </w:p>
    <w:p>
      <w:pPr>
        <w:ind w:firstLine="420"/>
        <w:jc w:val="left"/>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二、我单位知晓上述行为的法律后果，承认本承诺书作为贵方</w:t>
      </w:r>
      <w:r>
        <w:rPr>
          <w:rFonts w:hint="eastAsia" w:ascii="宋体" w:hAnsi="宋体" w:cs="宋体"/>
          <w:color w:val="auto"/>
          <w:sz w:val="24"/>
          <w:szCs w:val="24"/>
          <w:highlight w:val="white"/>
          <w:u w:val="single"/>
        </w:rPr>
        <w:t xml:space="preserve">（或采购单位）</w:t>
      </w:r>
      <w:r>
        <w:rPr>
          <w:rFonts w:hint="eastAsia" w:ascii="宋体" w:hAnsi="宋体" w:cs="宋体"/>
          <w:color w:val="auto"/>
          <w:sz w:val="24"/>
          <w:szCs w:val="24"/>
          <w:highlight w:val="white"/>
        </w:rPr>
        <w:t xml:space="preserve">要求我单位履行违约赔偿义务的依据作用。</w:t>
      </w:r>
      <w:r>
        <w:rPr>
          <w:highlight w:val="white"/>
        </w:rPr>
      </w:r>
    </w:p>
    <w:p>
      <w:pPr>
        <w:jc w:val="left"/>
        <w:spacing w:line="360" w:lineRule="auto"/>
        <w:widowControl/>
        <w:rPr>
          <w:rFonts w:ascii="宋体" w:hAnsi="宋体" w:cs="宋体"/>
          <w:color w:val="auto"/>
          <w:sz w:val="24"/>
          <w:szCs w:val="24"/>
          <w:highlight w:val="white"/>
        </w:rPr>
      </w:pPr>
      <w:r>
        <w:rPr>
          <w:rFonts w:ascii="宋体" w:hAnsi="宋体" w:cs="宋体"/>
          <w:color w:val="auto"/>
          <w:sz w:val="24"/>
          <w:szCs w:val="24"/>
          <w:highlight w:val="white"/>
        </w:rPr>
      </w:r>
      <w:r>
        <w:rPr>
          <w:highlight w:val="white"/>
        </w:rPr>
      </w:r>
    </w:p>
    <w:p>
      <w:pPr>
        <w:jc w:val="left"/>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投标（响应）人（签章）：</w:t>
      </w:r>
      <w:r>
        <w:rPr>
          <w:highlight w:val="white"/>
        </w:rPr>
      </w:r>
    </w:p>
    <w:p>
      <w:pPr>
        <w:jc w:val="left"/>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地址：</w:t>
      </w:r>
      <w:r>
        <w:rPr>
          <w:highlight w:val="white"/>
        </w:rPr>
      </w:r>
    </w:p>
    <w:p>
      <w:pPr>
        <w:jc w:val="left"/>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电话：</w:t>
      </w:r>
      <w:r>
        <w:rPr>
          <w:highlight w:val="white"/>
        </w:rPr>
      </w:r>
    </w:p>
    <w:p>
      <w:pPr>
        <w:jc w:val="left"/>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传真：</w:t>
      </w:r>
      <w:r>
        <w:rPr>
          <w:highlight w:val="white"/>
        </w:rPr>
      </w:r>
    </w:p>
    <w:p>
      <w:pPr>
        <w:jc w:val="left"/>
        <w:spacing w:line="360" w:lineRule="auto"/>
        <w:widowControl/>
        <w:rPr>
          <w:rFonts w:ascii="宋体" w:hAnsi="宋体" w:cs="宋体"/>
          <w:color w:val="auto"/>
          <w:sz w:val="24"/>
          <w:szCs w:val="24"/>
          <w:highlight w:val="white"/>
          <w:u w:val="single"/>
        </w:rPr>
      </w:pPr>
      <w:r>
        <w:rPr>
          <w:rFonts w:hint="eastAsia" w:ascii="宋体" w:hAnsi="宋体" w:cs="宋体"/>
          <w:color w:val="auto"/>
          <w:sz w:val="24"/>
          <w:szCs w:val="24"/>
          <w:highlight w:val="white"/>
        </w:rPr>
        <w:t xml:space="preserve">电子邮件：</w:t>
      </w:r>
      <w:r>
        <w:rPr>
          <w:highlight w:val="white"/>
        </w:rPr>
      </w:r>
    </w:p>
    <w:p>
      <w:pPr>
        <w:jc w:val="left"/>
        <w:spacing w:line="360" w:lineRule="auto"/>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邮编：</w:t>
      </w:r>
      <w:r>
        <w:rPr>
          <w:highlight w:val="white"/>
        </w:rP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法定代表人或委托代理人：</w:t>
      </w:r>
      <w:r>
        <w:rPr>
          <w:highlight w:val="white"/>
        </w:rP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日期：</w:t>
      </w:r>
      <w:r>
        <w:rPr>
          <w:highlight w:val="white"/>
        </w:rP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jc w:val="left"/>
        <w:spacing w:line="360" w:lineRule="auto"/>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jc w:val="center"/>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r>
      <w:r>
        <w:rPr>
          <w:highlight w:val="white"/>
        </w:rPr>
      </w:r>
    </w:p>
    <w:p>
      <w:pPr>
        <w:jc w:val="center"/>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r>
      <w:r>
        <w:rPr>
          <w:highlight w:val="white"/>
        </w:rPr>
      </w:r>
    </w:p>
    <w:p>
      <w:pPr>
        <w:jc w:val="center"/>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r>
      <w:r>
        <w:rPr>
          <w:highlight w:val="white"/>
        </w:rPr>
      </w:r>
    </w:p>
    <w:p>
      <w:pPr>
        <w:jc w:val="center"/>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r>
      <w:r>
        <w:rPr>
          <w:highlight w:val="white"/>
        </w:rPr>
      </w:r>
    </w:p>
    <w:p>
      <w:pPr>
        <w:jc w:val="center"/>
        <w:spacing w:line="360" w:lineRule="auto"/>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r>
      <w:r>
        <w:rPr>
          <w:highlight w:val="white"/>
        </w:rPr>
      </w:r>
    </w:p>
    <w:p>
      <w:pPr>
        <w:jc w:val="center"/>
        <w:spacing w:line="360" w:lineRule="auto"/>
        <w:rPr>
          <w:rFonts w:hint="eastAsia" w:ascii="宋体" w:hAnsi="宋体" w:cs="宋体"/>
          <w:b/>
          <w:color w:val="auto"/>
          <w:highlight w:val="white"/>
        </w:rPr>
      </w:pPr>
      <w:r>
        <w:rPr>
          <w:rFonts w:hint="eastAsia" w:ascii="宋体" w:hAnsi="宋体" w:cs="宋体"/>
          <w:b/>
          <w:color w:val="auto"/>
          <w:sz w:val="24"/>
          <w:szCs w:val="24"/>
          <w:highlight w:val="white"/>
          <w:lang w:val="en-US" w:eastAsia="zh-CN"/>
        </w:rPr>
        <w:t xml:space="preserve">12.</w:t>
      </w:r>
      <w:r>
        <w:rPr>
          <w:rFonts w:hint="eastAsia" w:ascii="宋体" w:hAnsi="宋体" w:cs="宋体"/>
          <w:b/>
          <w:color w:val="auto"/>
          <w:sz w:val="24"/>
          <w:szCs w:val="24"/>
          <w:highlight w:val="white"/>
        </w:rPr>
        <w:t xml:space="preserve">中小企业声明函</w:t>
      </w:r>
      <w:r>
        <w:rPr>
          <w:highlight w:val="white"/>
        </w:rP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u w:val="single"/>
        </w:rPr>
        <w:t xml:space="preserve">苏州润禹工程咨询管理有限公司：</w:t>
      </w:r>
      <w:r>
        <w:rPr>
          <w:highlight w:val="white"/>
        </w:rPr>
      </w:r>
    </w:p>
    <w:p>
      <w:pPr>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本公司（联合体）郑重声明，根据《政府采购促进中小企业发展管理办法》（财库</w:t>
      </w:r>
      <w:r>
        <w:rPr>
          <w:rFonts w:hint="eastAsia" w:ascii="宋体" w:hAnsi="宋体" w:cs="宋体"/>
          <w:color w:val="auto"/>
          <w:sz w:val="24"/>
          <w:highlight w:val="white"/>
          <w:lang w:eastAsia="zh-CN"/>
        </w:rPr>
        <w:t xml:space="preserve">〔2020〕46号</w:t>
      </w:r>
      <w:r>
        <w:rPr>
          <w:rFonts w:hint="eastAsia" w:ascii="宋体" w:hAnsi="宋体" w:cs="宋体"/>
          <w:color w:val="auto"/>
          <w:sz w:val="24"/>
          <w:highlight w:val="white"/>
        </w:rPr>
        <w:t xml:space="preserve">）的规定，本公司（联合体）参加</w:t>
      </w:r>
      <w:r>
        <w:rPr>
          <w:rFonts w:hint="eastAsia" w:ascii="宋体" w:hAnsi="宋体" w:cs="宋体"/>
          <w:color w:val="auto"/>
          <w:sz w:val="24"/>
          <w:highlight w:val="white"/>
          <w:u w:val="single"/>
        </w:rPr>
        <w:t xml:space="preserve">（单位名称） </w:t>
      </w:r>
      <w:r>
        <w:rPr>
          <w:rFonts w:hint="eastAsia" w:ascii="宋体" w:hAnsi="宋体" w:cs="宋体"/>
          <w:color w:val="auto"/>
          <w:sz w:val="24"/>
          <w:highlight w:val="white"/>
        </w:rPr>
        <w:t xml:space="preserve">的 </w:t>
      </w:r>
      <w:r>
        <w:rPr>
          <w:rFonts w:hint="eastAsia" w:ascii="宋体" w:hAnsi="宋体" w:cs="宋体"/>
          <w:color w:val="auto"/>
          <w:sz w:val="24"/>
          <w:highlight w:val="white"/>
          <w:u w:val="single"/>
        </w:rPr>
        <w:t xml:space="preserve">（项目名称）</w:t>
      </w:r>
      <w:r>
        <w:rPr>
          <w:rFonts w:hint="eastAsia" w:ascii="宋体" w:hAnsi="宋体" w:cs="宋体"/>
          <w:color w:val="auto"/>
          <w:sz w:val="24"/>
          <w:highlight w:val="white"/>
        </w:rPr>
        <w:t xml:space="preserve">采购活动，服务全部由符合政策要求的中小企业承接。相关企业（含联合体中的中小企业、签订分包意向协议的中小企业）的具体情况如下：</w:t>
      </w:r>
      <w:r>
        <w:rPr>
          <w:highlight w:val="white"/>
        </w:rPr>
      </w:r>
    </w:p>
    <w:p>
      <w:pPr>
        <w:ind w:firstLine="480"/>
        <w:spacing w:line="360" w:lineRule="auto"/>
        <w:rPr>
          <w:rFonts w:hint="eastAsia" w:ascii="宋体" w:hAnsi="宋体" w:cs="宋体"/>
          <w:color w:val="auto"/>
          <w:sz w:val="24"/>
          <w:highlight w:val="white"/>
          <w:u w:val="single"/>
        </w:rPr>
      </w:pPr>
      <w:r>
        <w:rPr>
          <w:rFonts w:hint="eastAsia" w:ascii="宋体" w:hAnsi="宋体" w:cs="宋体"/>
          <w:color w:val="auto"/>
          <w:sz w:val="24"/>
          <w:highlight w:val="white"/>
        </w:rPr>
        <w:t xml:space="preserve">1．</w:t>
      </w:r>
      <w:r>
        <w:rPr>
          <w:rFonts w:hint="eastAsia" w:ascii="宋体" w:hAnsi="宋体" w:cs="宋体"/>
          <w:color w:val="auto"/>
          <w:sz w:val="24"/>
          <w:highlight w:val="white"/>
          <w:u w:val="single"/>
        </w:rPr>
        <w:t xml:space="preserve">（标的名称）</w:t>
      </w:r>
      <w:r>
        <w:rPr>
          <w:rFonts w:hint="eastAsia" w:ascii="宋体" w:hAnsi="宋体" w:cs="宋体"/>
          <w:color w:val="auto"/>
          <w:sz w:val="24"/>
          <w:highlight w:val="white"/>
        </w:rPr>
        <w:t xml:space="preserve">，属于</w:t>
      </w:r>
      <w:r>
        <w:rPr>
          <w:rFonts w:hint="eastAsia" w:ascii="宋体" w:hAnsi="宋体" w:cs="宋体"/>
          <w:color w:val="auto"/>
          <w:sz w:val="24"/>
          <w:highlight w:val="white"/>
          <w:u w:val="single"/>
        </w:rPr>
        <w:t xml:space="preserve">（采购文件中明确的所属行业）行业</w:t>
      </w:r>
      <w:r>
        <w:rPr>
          <w:rFonts w:hint="eastAsia" w:ascii="宋体" w:hAnsi="宋体" w:cs="宋体"/>
          <w:color w:val="auto"/>
          <w:sz w:val="24"/>
          <w:highlight w:val="white"/>
        </w:rPr>
        <w:t xml:space="preserve">；承建（承接）企业为</w:t>
      </w:r>
      <w:r>
        <w:rPr>
          <w:rFonts w:hint="eastAsia" w:ascii="宋体" w:hAnsi="宋体" w:cs="宋体"/>
          <w:color w:val="auto"/>
          <w:sz w:val="24"/>
          <w:highlight w:val="white"/>
          <w:u w:val="single"/>
        </w:rPr>
        <w:t xml:space="preserve">（企业名称）</w:t>
      </w:r>
      <w:r>
        <w:rPr>
          <w:rFonts w:hint="eastAsia" w:ascii="宋体" w:hAnsi="宋体" w:cs="宋体"/>
          <w:color w:val="auto"/>
          <w:sz w:val="24"/>
          <w:highlight w:val="white"/>
        </w:rPr>
        <w:t xml:space="preserve">，从业人员</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人，营业收入为</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万元，资产总额为</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万元</w:t>
      </w:r>
      <w:r>
        <w:rPr>
          <w:rStyle w:val="1113"/>
          <w:rFonts w:hint="eastAsia" w:ascii="宋体" w:hAnsi="宋体" w:cs="宋体"/>
          <w:color w:val="auto"/>
          <w:sz w:val="24"/>
          <w:highlight w:val="white"/>
        </w:rPr>
        <w:footnoteReference w:id="2"/>
      </w:r>
      <w:r>
        <w:rPr>
          <w:rFonts w:hint="eastAsia" w:ascii="宋体" w:hAnsi="宋体" w:cs="宋体"/>
          <w:color w:val="auto"/>
          <w:sz w:val="24"/>
          <w:highlight w:val="white"/>
        </w:rPr>
        <w:t xml:space="preserve">，属于</w:t>
      </w:r>
      <w:r>
        <w:rPr>
          <w:rFonts w:hint="eastAsia" w:ascii="宋体" w:hAnsi="宋体" w:cs="宋体"/>
          <w:color w:val="auto"/>
          <w:sz w:val="24"/>
          <w:highlight w:val="white"/>
          <w:u w:val="single"/>
        </w:rPr>
        <w:t xml:space="preserve">（中型企业、小型企业、微型企业）</w:t>
      </w:r>
      <w:r>
        <w:rPr>
          <w:rFonts w:hint="eastAsia" w:ascii="宋体" w:hAnsi="宋体" w:cs="宋体"/>
          <w:color w:val="auto"/>
          <w:sz w:val="24"/>
          <w:highlight w:val="white"/>
        </w:rPr>
        <w:t xml:space="preserve">；</w:t>
      </w:r>
      <w:r>
        <w:rPr>
          <w:highlight w:val="white"/>
        </w:rPr>
      </w:r>
    </w:p>
    <w:p>
      <w:pPr>
        <w:ind w:firstLine="480"/>
        <w:spacing w:line="360" w:lineRule="auto"/>
        <w:rPr>
          <w:rFonts w:hint="eastAsia" w:ascii="宋体" w:hAnsi="宋体" w:cs="宋体"/>
          <w:color w:val="auto"/>
          <w:sz w:val="24"/>
          <w:highlight w:val="white"/>
          <w:u w:val="single"/>
        </w:rPr>
      </w:pPr>
      <w:r>
        <w:rPr>
          <w:rFonts w:hint="eastAsia" w:ascii="宋体" w:hAnsi="宋体" w:cs="宋体"/>
          <w:color w:val="auto"/>
          <w:sz w:val="24"/>
          <w:highlight w:val="white"/>
        </w:rPr>
        <w:t xml:space="preserve">2．</w:t>
      </w:r>
      <w:r>
        <w:rPr>
          <w:rFonts w:hint="eastAsia" w:ascii="宋体" w:hAnsi="宋体" w:cs="宋体"/>
          <w:color w:val="auto"/>
          <w:sz w:val="24"/>
          <w:highlight w:val="white"/>
          <w:u w:val="single"/>
          <w:lang w:val="zh-CN"/>
        </w:rPr>
        <w:t xml:space="preserve">（标的名称）</w:t>
      </w:r>
      <w:r>
        <w:rPr>
          <w:rFonts w:hint="eastAsia" w:ascii="宋体" w:hAnsi="宋体" w:cs="宋体"/>
          <w:color w:val="auto"/>
          <w:sz w:val="24"/>
          <w:highlight w:val="white"/>
          <w:lang w:val="zh-CN"/>
        </w:rPr>
        <w:t xml:space="preserve">，属于</w:t>
      </w:r>
      <w:r>
        <w:rPr>
          <w:rFonts w:hint="eastAsia" w:ascii="宋体" w:hAnsi="宋体" w:cs="宋体"/>
          <w:color w:val="auto"/>
          <w:sz w:val="24"/>
          <w:highlight w:val="white"/>
          <w:u w:val="single"/>
          <w:lang w:val="zh-CN"/>
        </w:rPr>
        <w:t xml:space="preserve">（采购文件中明确的所属行业）行业</w:t>
      </w:r>
      <w:r>
        <w:rPr>
          <w:rFonts w:hint="eastAsia" w:ascii="宋体" w:hAnsi="宋体" w:cs="宋体"/>
          <w:color w:val="auto"/>
          <w:sz w:val="24"/>
          <w:highlight w:val="white"/>
          <w:lang w:val="zh-CN"/>
        </w:rPr>
        <w:t xml:space="preserve">；</w:t>
      </w:r>
      <w:r>
        <w:rPr>
          <w:rFonts w:hint="eastAsia" w:ascii="宋体" w:hAnsi="宋体" w:cs="宋体"/>
          <w:color w:val="auto"/>
          <w:sz w:val="24"/>
          <w:highlight w:val="white"/>
        </w:rPr>
        <w:t xml:space="preserve">承建（承接）企业</w:t>
      </w:r>
      <w:r>
        <w:rPr>
          <w:rFonts w:hint="eastAsia" w:ascii="宋体" w:hAnsi="宋体" w:cs="宋体"/>
          <w:color w:val="auto"/>
          <w:sz w:val="24"/>
          <w:highlight w:val="white"/>
          <w:lang w:val="zh-CN"/>
        </w:rPr>
        <w:t xml:space="preserve">为</w:t>
      </w:r>
      <w:r>
        <w:rPr>
          <w:rFonts w:hint="eastAsia" w:ascii="宋体" w:hAnsi="宋体" w:cs="宋体"/>
          <w:color w:val="auto"/>
          <w:sz w:val="24"/>
          <w:highlight w:val="white"/>
          <w:u w:val="single"/>
          <w:lang w:val="zh-CN"/>
        </w:rPr>
        <w:t xml:space="preserve">（企业名称）</w:t>
      </w:r>
      <w:r>
        <w:rPr>
          <w:rFonts w:hint="eastAsia" w:ascii="宋体" w:hAnsi="宋体" w:cs="宋体"/>
          <w:color w:val="auto"/>
          <w:sz w:val="24"/>
          <w:highlight w:val="white"/>
          <w:lang w:val="zh-CN"/>
        </w:rPr>
        <w:t xml:space="preserve">，</w:t>
      </w:r>
      <w:r>
        <w:rPr>
          <w:rFonts w:hint="eastAsia" w:ascii="宋体" w:hAnsi="宋体" w:cs="宋体"/>
          <w:color w:val="auto"/>
          <w:sz w:val="24"/>
          <w:highlight w:val="white"/>
        </w:rPr>
        <w:t xml:space="preserve">从业人员</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人，营业收入为</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万元，资产总额为</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万元，属于</w:t>
      </w:r>
      <w:r>
        <w:rPr>
          <w:rFonts w:hint="eastAsia" w:ascii="宋体" w:hAnsi="宋体" w:cs="宋体"/>
          <w:color w:val="auto"/>
          <w:sz w:val="24"/>
          <w:highlight w:val="white"/>
          <w:u w:val="single"/>
        </w:rPr>
        <w:t xml:space="preserve">（中型企业、小型企业、微型企业）</w:t>
      </w:r>
      <w:r>
        <w:rPr>
          <w:rFonts w:hint="eastAsia" w:ascii="宋体" w:hAnsi="宋体" w:cs="宋体"/>
          <w:color w:val="auto"/>
          <w:sz w:val="24"/>
          <w:highlight w:val="white"/>
        </w:rPr>
        <w:t xml:space="preserve">；</w:t>
      </w:r>
      <w:r>
        <w:rPr>
          <w:highlight w:val="white"/>
        </w:rPr>
      </w:r>
    </w:p>
    <w:p>
      <w:pPr>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w:t>
      </w:r>
      <w:r>
        <w:rPr>
          <w:highlight w:val="white"/>
        </w:rPr>
      </w:r>
    </w:p>
    <w:p>
      <w:pPr>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以上企业，不属于大企业的分支机构，不存在控股股东为大企业的情形，也不存在与大企业的负责人为同一人的情形。</w:t>
      </w:r>
      <w:r>
        <w:rPr>
          <w:highlight w:val="white"/>
        </w:rPr>
      </w:r>
    </w:p>
    <w:p>
      <w:pPr>
        <w:ind w:firstLine="480"/>
        <w:jc w:val="left"/>
        <w:spacing w:line="480" w:lineRule="exact"/>
        <w:rPr>
          <w:rFonts w:hint="eastAsia" w:ascii="宋体" w:hAnsi="宋体" w:cs="宋体"/>
          <w:color w:val="auto"/>
          <w:sz w:val="24"/>
          <w:highlight w:val="white"/>
        </w:rPr>
      </w:pPr>
      <w:r>
        <w:rPr>
          <w:rFonts w:hint="eastAsia" w:ascii="宋体" w:hAnsi="宋体" w:cs="宋体"/>
          <w:color w:val="auto"/>
          <w:sz w:val="24"/>
          <w:highlight w:val="white"/>
        </w:rPr>
        <w:t xml:space="preserve">本企业对上述声明内容的真实性负责。如有虚假，将依法承担相应责任。</w:t>
      </w:r>
      <w:r>
        <w:rPr>
          <w:highlight w:val="white"/>
        </w:rPr>
      </w:r>
    </w:p>
    <w:p>
      <w:pPr>
        <w:pStyle w:val="1066"/>
        <w:jc w:val="center"/>
        <w:spacing w:before="75" w:beforeAutospacing="0" w:after="75" w:afterAutospacing="0" w:line="435" w:lineRule="atLeast"/>
        <w:widowControl/>
        <w:rPr>
          <w:rFonts w:hint="eastAsia" w:ascii="宋体" w:hAnsi="宋体" w:cs="宋体"/>
          <w:color w:val="auto"/>
          <w:highlight w:val="white"/>
        </w:rPr>
      </w:pPr>
      <w:r>
        <w:rPr>
          <w:rFonts w:hint="eastAsia" w:ascii="宋体" w:hAnsi="宋体" w:cs="宋体"/>
          <w:color w:val="auto"/>
          <w:highlight w:val="white"/>
        </w:rPr>
        <w:t xml:space="preserve">                            供应商签章：</w:t>
      </w:r>
      <w:r>
        <w:rPr>
          <w:rFonts w:hint="eastAsia" w:ascii="宋体" w:hAnsi="宋体" w:cs="宋体"/>
          <w:color w:val="auto"/>
          <w:highlight w:val="white"/>
          <w:u w:val="single"/>
        </w:rPr>
        <w:t xml:space="preserve">         </w:t>
      </w:r>
      <w:r>
        <w:rPr>
          <w:highlight w:val="white"/>
        </w:rPr>
      </w:r>
    </w:p>
    <w:p>
      <w:pPr>
        <w:jc w:val="right"/>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   日     期：</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年</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月</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日</w:t>
      </w:r>
      <w:r>
        <w:rPr>
          <w:highlight w:val="white"/>
        </w:rPr>
      </w:r>
    </w:p>
    <w:p>
      <w:pPr>
        <w:spacing w:line="280" w:lineRule="exact"/>
        <w:rPr>
          <w:rFonts w:hint="eastAsia" w:ascii="宋体" w:hAnsi="宋体" w:cs="宋体"/>
          <w:b/>
          <w:color w:val="auto"/>
          <w:sz w:val="18"/>
          <w:szCs w:val="18"/>
          <w:highlight w:val="white"/>
        </w:rPr>
      </w:pPr>
      <w:r>
        <w:rPr>
          <w:rFonts w:hint="eastAsia" w:ascii="宋体" w:hAnsi="宋体" w:cs="宋体"/>
          <w:b/>
          <w:color w:val="auto"/>
          <w:sz w:val="18"/>
          <w:szCs w:val="18"/>
          <w:highlight w:val="white"/>
        </w:rPr>
      </w:r>
      <w:r>
        <w:rPr>
          <w:highlight w:val="white"/>
        </w:rPr>
      </w:r>
    </w:p>
    <w:p>
      <w:pPr>
        <w:spacing w:line="280" w:lineRule="exact"/>
        <w:rPr>
          <w:rFonts w:hint="eastAsia" w:ascii="宋体" w:hAnsi="宋体" w:cs="宋体"/>
          <w:b/>
          <w:color w:val="auto"/>
          <w:sz w:val="18"/>
          <w:szCs w:val="18"/>
          <w:highlight w:val="white"/>
        </w:rPr>
      </w:pPr>
      <w:r>
        <w:rPr>
          <w:rFonts w:hint="eastAsia" w:ascii="宋体" w:hAnsi="宋体" w:cs="宋体"/>
          <w:b/>
          <w:color w:val="auto"/>
          <w:sz w:val="18"/>
          <w:szCs w:val="18"/>
          <w:highlight w:val="white"/>
        </w:rPr>
      </w:r>
      <w:r>
        <w:rPr>
          <w:highlight w:val="white"/>
        </w:rPr>
      </w:r>
    </w:p>
    <w:p>
      <w:pPr>
        <w:spacing w:line="280" w:lineRule="exact"/>
        <w:rPr>
          <w:rFonts w:hint="eastAsia" w:ascii="宋体" w:hAnsi="宋体" w:cs="宋体"/>
          <w:b/>
          <w:color w:val="auto"/>
          <w:sz w:val="18"/>
          <w:szCs w:val="18"/>
          <w:highlight w:val="white"/>
        </w:rPr>
      </w:pPr>
      <w:r>
        <w:rPr>
          <w:rFonts w:hint="eastAsia" w:ascii="宋体" w:hAnsi="宋体" w:cs="宋体"/>
          <w:b/>
          <w:color w:val="auto"/>
          <w:sz w:val="18"/>
          <w:szCs w:val="18"/>
          <w:highlight w:val="white"/>
        </w:rPr>
      </w:r>
      <w:r>
        <w:rPr>
          <w:highlight w:val="white"/>
        </w:rPr>
      </w:r>
    </w:p>
    <w:p>
      <w:pPr>
        <w:spacing w:line="280" w:lineRule="exact"/>
        <w:rPr>
          <w:rFonts w:hint="eastAsia" w:ascii="宋体" w:hAnsi="宋体" w:cs="宋体"/>
          <w:b/>
          <w:color w:val="auto"/>
          <w:sz w:val="18"/>
          <w:szCs w:val="18"/>
          <w:highlight w:val="white"/>
        </w:rPr>
      </w:pPr>
      <w:r>
        <w:rPr>
          <w:rFonts w:hint="eastAsia" w:ascii="宋体" w:hAnsi="宋体" w:cs="宋体"/>
          <w:b/>
          <w:color w:val="auto"/>
          <w:sz w:val="18"/>
          <w:szCs w:val="18"/>
          <w:highlight w:val="white"/>
        </w:rPr>
      </w:r>
      <w:r>
        <w:rPr>
          <w:highlight w:val="white"/>
        </w:rPr>
      </w:r>
    </w:p>
    <w:p>
      <w:pPr>
        <w:spacing w:line="280" w:lineRule="exact"/>
        <w:rPr>
          <w:rFonts w:hint="eastAsia" w:ascii="宋体" w:hAnsi="宋体" w:cs="宋体"/>
          <w:b/>
          <w:color w:val="auto"/>
          <w:sz w:val="18"/>
          <w:szCs w:val="18"/>
          <w:highlight w:val="white"/>
        </w:rPr>
      </w:pPr>
      <w:r>
        <w:rPr>
          <w:rFonts w:hint="eastAsia" w:ascii="宋体" w:hAnsi="宋体" w:cs="宋体"/>
          <w:b/>
          <w:color w:val="auto"/>
          <w:sz w:val="18"/>
          <w:szCs w:val="18"/>
          <w:highlight w:val="white"/>
        </w:rPr>
      </w:r>
      <w:r>
        <w:rPr>
          <w:highlight w:val="white"/>
        </w:rPr>
      </w:r>
    </w:p>
    <w:p>
      <w:pPr>
        <w:spacing w:line="280" w:lineRule="exact"/>
        <w:rPr>
          <w:rFonts w:hint="eastAsia" w:ascii="宋体" w:hAnsi="宋体" w:cs="宋体"/>
          <w:b/>
          <w:color w:val="auto"/>
          <w:sz w:val="18"/>
          <w:szCs w:val="18"/>
          <w:highlight w:val="white"/>
        </w:rPr>
      </w:pPr>
      <w:r>
        <w:rPr>
          <w:rFonts w:hint="eastAsia" w:ascii="宋体" w:hAnsi="宋体" w:cs="宋体"/>
          <w:b/>
          <w:color w:val="auto"/>
          <w:sz w:val="18"/>
          <w:szCs w:val="18"/>
          <w:highlight w:val="white"/>
        </w:rPr>
      </w:r>
      <w:r>
        <w:rPr>
          <w:highlight w:val="white"/>
        </w:rPr>
      </w:r>
    </w:p>
    <w:p>
      <w:pPr>
        <w:spacing w:line="280" w:lineRule="exact"/>
        <w:rPr>
          <w:rFonts w:hint="eastAsia" w:ascii="宋体" w:hAnsi="宋体" w:cs="宋体"/>
          <w:b/>
          <w:color w:val="auto"/>
          <w:sz w:val="18"/>
          <w:szCs w:val="18"/>
          <w:highlight w:val="white"/>
        </w:rPr>
      </w:pPr>
      <w:r>
        <w:rPr>
          <w:rFonts w:hint="eastAsia" w:ascii="宋体" w:hAnsi="宋体" w:cs="宋体"/>
          <w:b/>
          <w:color w:val="auto"/>
          <w:sz w:val="18"/>
          <w:szCs w:val="18"/>
          <w:highlight w:val="white"/>
        </w:rPr>
      </w:r>
      <w:r>
        <w:rPr>
          <w:highlight w:val="white"/>
        </w:rPr>
      </w:r>
    </w:p>
    <w:p>
      <w:pPr>
        <w:spacing w:line="280" w:lineRule="exact"/>
        <w:rPr>
          <w:rFonts w:hint="eastAsia" w:ascii="宋体" w:hAnsi="宋体" w:cs="宋体"/>
          <w:b/>
          <w:color w:val="auto"/>
          <w:sz w:val="18"/>
          <w:szCs w:val="18"/>
          <w:highlight w:val="white"/>
        </w:rPr>
      </w:pPr>
      <w:r>
        <w:rPr>
          <w:rFonts w:hint="eastAsia" w:ascii="宋体" w:hAnsi="宋体" w:cs="宋体"/>
          <w:b/>
          <w:color w:val="auto"/>
          <w:sz w:val="18"/>
          <w:szCs w:val="18"/>
          <w:highlight w:val="white"/>
        </w:rPr>
      </w:r>
      <w:r>
        <w:rPr>
          <w:highlight w:val="white"/>
        </w:rPr>
      </w:r>
    </w:p>
    <w:p>
      <w:pPr>
        <w:spacing w:line="280" w:lineRule="exact"/>
        <w:rPr>
          <w:rFonts w:hint="eastAsia" w:ascii="宋体" w:hAnsi="宋体" w:cs="宋体"/>
          <w:b/>
          <w:color w:val="auto"/>
          <w:sz w:val="18"/>
          <w:szCs w:val="18"/>
          <w:highlight w:val="white"/>
        </w:rPr>
      </w:pPr>
      <w:r>
        <w:rPr>
          <w:rFonts w:hint="eastAsia" w:ascii="宋体" w:hAnsi="宋体" w:cs="宋体"/>
          <w:b/>
          <w:color w:val="auto"/>
          <w:sz w:val="18"/>
          <w:szCs w:val="18"/>
          <w:highlight w:val="white"/>
        </w:rPr>
      </w:r>
      <w:r>
        <w:rPr>
          <w:highlight w:val="white"/>
        </w:rPr>
      </w:r>
    </w:p>
    <w:p>
      <w:pPr>
        <w:spacing w:line="280" w:lineRule="exact"/>
        <w:rPr>
          <w:rFonts w:hint="eastAsia" w:ascii="宋体" w:hAnsi="宋体" w:cs="宋体"/>
          <w:b/>
          <w:color w:val="auto"/>
          <w:sz w:val="18"/>
          <w:szCs w:val="18"/>
          <w:highlight w:val="white"/>
        </w:rPr>
      </w:pPr>
      <w:r>
        <w:rPr>
          <w:rFonts w:hint="eastAsia" w:ascii="宋体" w:hAnsi="宋体" w:cs="宋体"/>
          <w:b/>
          <w:color w:val="auto"/>
          <w:sz w:val="18"/>
          <w:szCs w:val="18"/>
          <w:highlight w:val="white"/>
        </w:rPr>
      </w:r>
      <w:r>
        <w:rPr>
          <w:highlight w:val="white"/>
        </w:rPr>
      </w:r>
    </w:p>
    <w:p>
      <w:pPr>
        <w:spacing w:line="280" w:lineRule="exact"/>
        <w:rPr>
          <w:rFonts w:hint="eastAsia" w:ascii="宋体" w:hAnsi="宋体" w:cs="宋体"/>
          <w:b/>
          <w:color w:val="auto"/>
          <w:sz w:val="18"/>
          <w:szCs w:val="18"/>
          <w:highlight w:val="white"/>
        </w:rPr>
      </w:pPr>
      <w:r>
        <w:rPr>
          <w:rFonts w:hint="eastAsia" w:ascii="宋体" w:hAnsi="宋体" w:cs="宋体"/>
          <w:b/>
          <w:color w:val="auto"/>
          <w:sz w:val="18"/>
          <w:szCs w:val="18"/>
          <w:highlight w:val="white"/>
        </w:rPr>
      </w:r>
      <w:r>
        <w:rPr>
          <w:highlight w:val="white"/>
        </w:rPr>
      </w:r>
    </w:p>
    <w:p>
      <w:pPr>
        <w:spacing w:line="280" w:lineRule="exact"/>
        <w:rPr>
          <w:rFonts w:hint="eastAsia" w:ascii="宋体" w:hAnsi="宋体" w:cs="宋体"/>
          <w:b/>
          <w:color w:val="auto"/>
          <w:sz w:val="18"/>
          <w:szCs w:val="18"/>
          <w:highlight w:val="white"/>
        </w:rPr>
      </w:pPr>
      <w:r>
        <w:rPr>
          <w:rFonts w:hint="eastAsia" w:ascii="宋体" w:hAnsi="宋体" w:cs="宋体"/>
          <w:b/>
          <w:color w:val="auto"/>
          <w:sz w:val="18"/>
          <w:szCs w:val="18"/>
          <w:highlight w:val="white"/>
        </w:rPr>
      </w:r>
      <w:r>
        <w:rPr>
          <w:highlight w:val="white"/>
        </w:rPr>
      </w:r>
    </w:p>
    <w:p>
      <w:pPr>
        <w:spacing w:line="280" w:lineRule="exact"/>
        <w:rPr>
          <w:rFonts w:hint="eastAsia" w:ascii="宋体" w:hAnsi="宋体" w:cs="宋体"/>
          <w:b/>
          <w:color w:val="auto"/>
          <w:sz w:val="18"/>
          <w:szCs w:val="18"/>
          <w:highlight w:val="white"/>
        </w:rPr>
      </w:pPr>
      <w:r>
        <w:rPr>
          <w:rFonts w:hint="eastAsia" w:ascii="宋体" w:hAnsi="宋体" w:cs="宋体"/>
          <w:b/>
          <w:color w:val="auto"/>
          <w:sz w:val="18"/>
          <w:szCs w:val="18"/>
          <w:highlight w:val="white"/>
        </w:rPr>
      </w:r>
      <w:r>
        <w:rPr>
          <w:highlight w:val="white"/>
        </w:rPr>
      </w:r>
    </w:p>
    <w:p>
      <w:pPr>
        <w:spacing w:line="280" w:lineRule="exact"/>
        <w:rPr>
          <w:rFonts w:hint="eastAsia" w:ascii="宋体" w:hAnsi="宋体" w:cs="宋体"/>
          <w:b/>
          <w:color w:val="auto"/>
          <w:sz w:val="18"/>
          <w:szCs w:val="18"/>
          <w:highlight w:val="white"/>
        </w:rPr>
      </w:pPr>
      <w:r>
        <w:rPr>
          <w:rFonts w:hint="eastAsia" w:ascii="宋体" w:hAnsi="宋体" w:cs="宋体"/>
          <w:b/>
          <w:color w:val="auto"/>
          <w:sz w:val="18"/>
          <w:szCs w:val="18"/>
          <w:highlight w:val="white"/>
        </w:rPr>
      </w:r>
      <w:r>
        <w:rPr>
          <w:highlight w:val="white"/>
        </w:rPr>
      </w:r>
    </w:p>
    <w:p>
      <w:pPr>
        <w:spacing w:line="280" w:lineRule="exact"/>
        <w:rPr>
          <w:rFonts w:hint="eastAsia" w:ascii="宋体" w:hAnsi="宋体" w:cs="宋体"/>
          <w:b/>
          <w:color w:val="auto"/>
          <w:sz w:val="18"/>
          <w:szCs w:val="18"/>
          <w:highlight w:val="white"/>
        </w:rPr>
      </w:pPr>
      <w:r>
        <w:rPr>
          <w:rFonts w:hint="eastAsia" w:ascii="宋体" w:hAnsi="宋体" w:cs="宋体"/>
          <w:b/>
          <w:color w:val="auto"/>
          <w:sz w:val="18"/>
          <w:szCs w:val="18"/>
          <w:highlight w:val="white"/>
        </w:rPr>
        <w:t xml:space="preserve">附：中小企业划型标准规定</w:t>
      </w:r>
      <w:r>
        <w:rPr>
          <w:highlight w:val="white"/>
        </w:rPr>
      </w:r>
    </w:p>
    <w:p>
      <w:pPr>
        <w:ind w:firstLine="361"/>
        <w:spacing w:line="280" w:lineRule="exact"/>
        <w:rPr>
          <w:rFonts w:hint="eastAsia" w:ascii="宋体" w:hAnsi="宋体" w:cs="宋体"/>
          <w:color w:val="auto"/>
          <w:sz w:val="18"/>
          <w:szCs w:val="18"/>
          <w:highlight w:val="white"/>
        </w:rPr>
      </w:pPr>
      <w:r>
        <w:rPr>
          <w:rFonts w:hint="eastAsia" w:ascii="宋体" w:hAnsi="宋体" w:cs="宋体"/>
          <w:b/>
          <w:color w:val="auto"/>
          <w:sz w:val="18"/>
          <w:szCs w:val="18"/>
          <w:highlight w:val="white"/>
        </w:rPr>
        <w:t xml:space="preserve">（一）农、林、牧、渔业。</w:t>
      </w:r>
      <w:r>
        <w:rPr>
          <w:rFonts w:hint="eastAsia" w:ascii="宋体" w:hAnsi="宋体" w:cs="宋体"/>
          <w:color w:val="auto"/>
          <w:sz w:val="18"/>
          <w:szCs w:val="18"/>
          <w:highlight w:val="white"/>
        </w:rPr>
        <w:t xml:space="preserve">营业收入20000万元以下的为中小微型企业。其中，营业收入500万元及以上的为中型企业，营业收入50万元及以上的为小型企业，营业收入50万元以下的为微型企业。</w:t>
      </w:r>
      <w:r>
        <w:rPr>
          <w:highlight w:val="white"/>
        </w:rPr>
      </w:r>
    </w:p>
    <w:p>
      <w:pPr>
        <w:ind w:firstLine="361"/>
        <w:spacing w:line="280" w:lineRule="exact"/>
        <w:rPr>
          <w:rFonts w:hint="eastAsia" w:ascii="宋体" w:hAnsi="宋体" w:cs="宋体"/>
          <w:color w:val="auto"/>
          <w:sz w:val="18"/>
          <w:szCs w:val="18"/>
          <w:highlight w:val="white"/>
        </w:rPr>
      </w:pPr>
      <w:r>
        <w:rPr>
          <w:rFonts w:hint="eastAsia" w:ascii="宋体" w:hAnsi="宋体" w:cs="宋体"/>
          <w:b/>
          <w:color w:val="auto"/>
          <w:sz w:val="18"/>
          <w:szCs w:val="18"/>
          <w:highlight w:val="white"/>
        </w:rPr>
        <w:t xml:space="preserve">（二）工业。</w:t>
      </w:r>
      <w:r>
        <w:rPr>
          <w:rFonts w:hint="eastAsia" w:ascii="宋体" w:hAnsi="宋体" w:cs="宋体"/>
          <w:color w:val="auto"/>
          <w:sz w:val="18"/>
          <w:szCs w:val="18"/>
          <w:highlight w:val="whit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white"/>
        </w:rPr>
      </w:r>
    </w:p>
    <w:p>
      <w:pPr>
        <w:ind w:firstLine="361"/>
        <w:spacing w:line="280" w:lineRule="exact"/>
        <w:rPr>
          <w:rFonts w:hint="eastAsia" w:ascii="宋体" w:hAnsi="宋体" w:cs="宋体"/>
          <w:color w:val="auto"/>
          <w:sz w:val="18"/>
          <w:szCs w:val="18"/>
          <w:highlight w:val="white"/>
        </w:rPr>
      </w:pPr>
      <w:r>
        <w:rPr>
          <w:rFonts w:hint="eastAsia" w:ascii="宋体" w:hAnsi="宋体" w:cs="宋体"/>
          <w:b/>
          <w:color w:val="auto"/>
          <w:sz w:val="18"/>
          <w:szCs w:val="18"/>
          <w:highlight w:val="white"/>
        </w:rPr>
        <w:t xml:space="preserve">（三）建筑业。</w:t>
      </w:r>
      <w:r>
        <w:rPr>
          <w:rFonts w:hint="eastAsia" w:ascii="宋体" w:hAnsi="宋体" w:cs="宋体"/>
          <w:color w:val="auto"/>
          <w:sz w:val="18"/>
          <w:szCs w:val="18"/>
          <w:highlight w:val="whit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white"/>
        </w:rPr>
      </w:r>
    </w:p>
    <w:p>
      <w:pPr>
        <w:ind w:firstLine="361"/>
        <w:spacing w:line="280" w:lineRule="exact"/>
        <w:rPr>
          <w:rFonts w:hint="eastAsia" w:ascii="宋体" w:hAnsi="宋体" w:cs="宋体"/>
          <w:color w:val="auto"/>
          <w:sz w:val="18"/>
          <w:szCs w:val="18"/>
          <w:highlight w:val="white"/>
        </w:rPr>
      </w:pPr>
      <w:r>
        <w:rPr>
          <w:rFonts w:hint="eastAsia" w:ascii="宋体" w:hAnsi="宋体" w:cs="宋体"/>
          <w:b/>
          <w:color w:val="auto"/>
          <w:sz w:val="18"/>
          <w:szCs w:val="18"/>
          <w:highlight w:val="white"/>
        </w:rPr>
        <w:t xml:space="preserve">（四）批发业。</w:t>
      </w:r>
      <w:r>
        <w:rPr>
          <w:rFonts w:hint="eastAsia" w:ascii="宋体" w:hAnsi="宋体" w:cs="宋体"/>
          <w:color w:val="auto"/>
          <w:sz w:val="18"/>
          <w:szCs w:val="18"/>
          <w:highlight w:val="whit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white"/>
        </w:rPr>
      </w:r>
    </w:p>
    <w:p>
      <w:pPr>
        <w:ind w:firstLine="361"/>
        <w:spacing w:line="280" w:lineRule="exact"/>
        <w:rPr>
          <w:rFonts w:hint="eastAsia" w:ascii="宋体" w:hAnsi="宋体" w:cs="宋体"/>
          <w:color w:val="auto"/>
          <w:sz w:val="18"/>
          <w:szCs w:val="18"/>
          <w:highlight w:val="white"/>
        </w:rPr>
      </w:pPr>
      <w:r>
        <w:rPr>
          <w:rFonts w:hint="eastAsia" w:ascii="宋体" w:hAnsi="宋体" w:cs="宋体"/>
          <w:b/>
          <w:color w:val="auto"/>
          <w:sz w:val="18"/>
          <w:szCs w:val="18"/>
          <w:highlight w:val="white"/>
        </w:rPr>
        <w:t xml:space="preserve">（五）零售业。</w:t>
      </w:r>
      <w:r>
        <w:rPr>
          <w:rFonts w:hint="eastAsia" w:ascii="宋体" w:hAnsi="宋体" w:cs="宋体"/>
          <w:color w:val="auto"/>
          <w:sz w:val="18"/>
          <w:szCs w:val="18"/>
          <w:highlight w:val="whit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white"/>
        </w:rPr>
      </w:r>
    </w:p>
    <w:p>
      <w:pPr>
        <w:ind w:firstLine="361"/>
        <w:spacing w:line="280" w:lineRule="exact"/>
        <w:rPr>
          <w:rFonts w:hint="eastAsia" w:ascii="宋体" w:hAnsi="宋体" w:cs="宋体"/>
          <w:color w:val="auto"/>
          <w:sz w:val="18"/>
          <w:szCs w:val="18"/>
          <w:highlight w:val="white"/>
        </w:rPr>
      </w:pPr>
      <w:r>
        <w:rPr>
          <w:rFonts w:hint="eastAsia" w:ascii="宋体" w:hAnsi="宋体" w:cs="宋体"/>
          <w:b/>
          <w:color w:val="auto"/>
          <w:sz w:val="18"/>
          <w:szCs w:val="18"/>
          <w:highlight w:val="white"/>
        </w:rPr>
        <w:t xml:space="preserve">（六）交通运输业。</w:t>
      </w:r>
      <w:r>
        <w:rPr>
          <w:rFonts w:hint="eastAsia" w:ascii="宋体" w:hAnsi="宋体" w:cs="宋体"/>
          <w:color w:val="auto"/>
          <w:sz w:val="18"/>
          <w:szCs w:val="18"/>
          <w:highlight w:val="whit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white"/>
        </w:rPr>
      </w:r>
    </w:p>
    <w:p>
      <w:pPr>
        <w:ind w:firstLine="361"/>
        <w:spacing w:line="280" w:lineRule="exact"/>
        <w:rPr>
          <w:rFonts w:hint="eastAsia" w:ascii="宋体" w:hAnsi="宋体" w:cs="宋体"/>
          <w:color w:val="auto"/>
          <w:sz w:val="18"/>
          <w:szCs w:val="18"/>
          <w:highlight w:val="white"/>
        </w:rPr>
      </w:pPr>
      <w:r>
        <w:rPr>
          <w:rFonts w:hint="eastAsia" w:ascii="宋体" w:hAnsi="宋体" w:cs="宋体"/>
          <w:b/>
          <w:color w:val="auto"/>
          <w:sz w:val="18"/>
          <w:szCs w:val="18"/>
          <w:highlight w:val="white"/>
        </w:rPr>
        <w:t xml:space="preserve">（七）仓储业。</w:t>
      </w:r>
      <w:r>
        <w:rPr>
          <w:rFonts w:hint="eastAsia" w:ascii="宋体" w:hAnsi="宋体" w:cs="宋体"/>
          <w:color w:val="auto"/>
          <w:sz w:val="18"/>
          <w:szCs w:val="18"/>
          <w:highlight w:val="whit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white"/>
        </w:rPr>
      </w:r>
    </w:p>
    <w:p>
      <w:pPr>
        <w:ind w:firstLine="361"/>
        <w:spacing w:line="280" w:lineRule="exact"/>
        <w:rPr>
          <w:rFonts w:hint="eastAsia" w:ascii="宋体" w:hAnsi="宋体" w:cs="宋体"/>
          <w:color w:val="auto"/>
          <w:sz w:val="18"/>
          <w:szCs w:val="18"/>
          <w:highlight w:val="white"/>
        </w:rPr>
      </w:pPr>
      <w:r>
        <w:rPr>
          <w:rFonts w:hint="eastAsia" w:ascii="宋体" w:hAnsi="宋体" w:cs="宋体"/>
          <w:b/>
          <w:color w:val="auto"/>
          <w:sz w:val="18"/>
          <w:szCs w:val="18"/>
          <w:highlight w:val="white"/>
        </w:rPr>
        <w:t xml:space="preserve">（八）邮政业。</w:t>
      </w:r>
      <w:r>
        <w:rPr>
          <w:rFonts w:hint="eastAsia" w:ascii="宋体" w:hAnsi="宋体" w:cs="宋体"/>
          <w:color w:val="auto"/>
          <w:sz w:val="18"/>
          <w:szCs w:val="18"/>
          <w:highlight w:val="whit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white"/>
        </w:rPr>
      </w:r>
    </w:p>
    <w:p>
      <w:pPr>
        <w:ind w:firstLine="361"/>
        <w:spacing w:line="280" w:lineRule="exact"/>
        <w:rPr>
          <w:rFonts w:hint="eastAsia" w:ascii="宋体" w:hAnsi="宋体" w:cs="宋体"/>
          <w:color w:val="auto"/>
          <w:sz w:val="18"/>
          <w:szCs w:val="18"/>
          <w:highlight w:val="white"/>
        </w:rPr>
      </w:pPr>
      <w:r>
        <w:rPr>
          <w:rFonts w:hint="eastAsia" w:ascii="宋体" w:hAnsi="宋体" w:cs="宋体"/>
          <w:b/>
          <w:color w:val="auto"/>
          <w:sz w:val="18"/>
          <w:szCs w:val="18"/>
          <w:highlight w:val="white"/>
        </w:rPr>
        <w:t xml:space="preserve">（九）住宿业。</w:t>
      </w:r>
      <w:r>
        <w:rPr>
          <w:rFonts w:hint="eastAsia" w:ascii="宋体" w:hAnsi="宋体" w:cs="宋体"/>
          <w:color w:val="auto"/>
          <w:sz w:val="18"/>
          <w:szCs w:val="18"/>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white"/>
        </w:rPr>
      </w:r>
    </w:p>
    <w:p>
      <w:pPr>
        <w:ind w:firstLine="361"/>
        <w:spacing w:line="280" w:lineRule="exact"/>
        <w:rPr>
          <w:rFonts w:hint="eastAsia" w:ascii="宋体" w:hAnsi="宋体" w:cs="宋体"/>
          <w:color w:val="auto"/>
          <w:sz w:val="18"/>
          <w:szCs w:val="18"/>
          <w:highlight w:val="white"/>
        </w:rPr>
      </w:pPr>
      <w:r>
        <w:rPr>
          <w:rFonts w:hint="eastAsia" w:ascii="宋体" w:hAnsi="宋体" w:cs="宋体"/>
          <w:b/>
          <w:color w:val="auto"/>
          <w:sz w:val="18"/>
          <w:szCs w:val="18"/>
          <w:highlight w:val="white"/>
        </w:rPr>
        <w:t xml:space="preserve">（十）餐饮业。</w:t>
      </w:r>
      <w:r>
        <w:rPr>
          <w:rFonts w:hint="eastAsia" w:ascii="宋体" w:hAnsi="宋体" w:cs="宋体"/>
          <w:color w:val="auto"/>
          <w:sz w:val="18"/>
          <w:szCs w:val="18"/>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white"/>
        </w:rPr>
      </w:r>
    </w:p>
    <w:p>
      <w:pPr>
        <w:ind w:firstLine="361"/>
        <w:spacing w:line="280" w:lineRule="exact"/>
        <w:rPr>
          <w:rFonts w:hint="eastAsia" w:ascii="宋体" w:hAnsi="宋体" w:cs="宋体"/>
          <w:color w:val="auto"/>
          <w:sz w:val="18"/>
          <w:szCs w:val="18"/>
          <w:highlight w:val="white"/>
        </w:rPr>
      </w:pPr>
      <w:r>
        <w:rPr>
          <w:rFonts w:hint="eastAsia" w:ascii="宋体" w:hAnsi="宋体" w:cs="宋体"/>
          <w:b/>
          <w:color w:val="auto"/>
          <w:sz w:val="18"/>
          <w:szCs w:val="18"/>
          <w:highlight w:val="white"/>
        </w:rPr>
        <w:t xml:space="preserve">（十一）信息传输业。</w:t>
      </w:r>
      <w:r>
        <w:rPr>
          <w:rFonts w:hint="eastAsia" w:ascii="宋体" w:hAnsi="宋体" w:cs="宋体"/>
          <w:color w:val="auto"/>
          <w:sz w:val="18"/>
          <w:szCs w:val="18"/>
          <w:highlight w:val="whit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white"/>
        </w:rPr>
      </w:r>
    </w:p>
    <w:p>
      <w:pPr>
        <w:ind w:firstLine="361"/>
        <w:spacing w:line="280" w:lineRule="exact"/>
        <w:rPr>
          <w:rFonts w:hint="eastAsia" w:ascii="宋体" w:hAnsi="宋体" w:cs="宋体"/>
          <w:color w:val="auto"/>
          <w:sz w:val="18"/>
          <w:szCs w:val="18"/>
          <w:highlight w:val="white"/>
        </w:rPr>
      </w:pPr>
      <w:r>
        <w:rPr>
          <w:rFonts w:hint="eastAsia" w:ascii="宋体" w:hAnsi="宋体" w:cs="宋体"/>
          <w:b/>
          <w:color w:val="auto"/>
          <w:sz w:val="18"/>
          <w:szCs w:val="18"/>
          <w:highlight w:val="white"/>
        </w:rPr>
        <w:t xml:space="preserve">（十二）软件和信息技术服务业。</w:t>
      </w:r>
      <w:r>
        <w:rPr>
          <w:rFonts w:hint="eastAsia" w:ascii="宋体" w:hAnsi="宋体" w:cs="宋体"/>
          <w:color w:val="auto"/>
          <w:sz w:val="18"/>
          <w:szCs w:val="18"/>
          <w:highlight w:val="whit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white"/>
        </w:rPr>
      </w:r>
    </w:p>
    <w:p>
      <w:pPr>
        <w:ind w:firstLine="361"/>
        <w:spacing w:line="280" w:lineRule="exact"/>
        <w:rPr>
          <w:rFonts w:hint="eastAsia" w:ascii="宋体" w:hAnsi="宋体" w:cs="宋体"/>
          <w:color w:val="auto"/>
          <w:sz w:val="18"/>
          <w:szCs w:val="18"/>
          <w:highlight w:val="white"/>
        </w:rPr>
      </w:pPr>
      <w:r>
        <w:rPr>
          <w:rFonts w:hint="eastAsia" w:ascii="宋体" w:hAnsi="宋体" w:cs="宋体"/>
          <w:b/>
          <w:color w:val="auto"/>
          <w:sz w:val="18"/>
          <w:szCs w:val="18"/>
          <w:highlight w:val="white"/>
        </w:rPr>
        <w:t xml:space="preserve">（十三）房地产开发经营。</w:t>
      </w:r>
      <w:r>
        <w:rPr>
          <w:rFonts w:hint="eastAsia" w:ascii="宋体" w:hAnsi="宋体" w:cs="宋体"/>
          <w:color w:val="auto"/>
          <w:sz w:val="18"/>
          <w:szCs w:val="18"/>
          <w:highlight w:val="whit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white"/>
        </w:rPr>
      </w:r>
    </w:p>
    <w:p>
      <w:pPr>
        <w:ind w:firstLine="361"/>
        <w:spacing w:line="280" w:lineRule="exact"/>
        <w:rPr>
          <w:rFonts w:hint="eastAsia" w:ascii="宋体" w:hAnsi="宋体" w:cs="宋体"/>
          <w:color w:val="auto"/>
          <w:sz w:val="18"/>
          <w:szCs w:val="18"/>
          <w:highlight w:val="white"/>
        </w:rPr>
      </w:pPr>
      <w:r>
        <w:rPr>
          <w:rFonts w:hint="eastAsia" w:ascii="宋体" w:hAnsi="宋体" w:cs="宋体"/>
          <w:b/>
          <w:color w:val="auto"/>
          <w:sz w:val="18"/>
          <w:szCs w:val="18"/>
          <w:highlight w:val="white"/>
        </w:rPr>
        <w:t xml:space="preserve">（十四）物业管理。</w:t>
      </w:r>
      <w:r>
        <w:rPr>
          <w:rFonts w:hint="eastAsia" w:ascii="宋体" w:hAnsi="宋体" w:cs="宋体"/>
          <w:color w:val="auto"/>
          <w:sz w:val="18"/>
          <w:szCs w:val="18"/>
          <w:highlight w:val="whit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highlight w:val="white"/>
        </w:rPr>
      </w:r>
    </w:p>
    <w:p>
      <w:pPr>
        <w:ind w:firstLine="361"/>
        <w:spacing w:line="280" w:lineRule="exact"/>
        <w:rPr>
          <w:rFonts w:hint="eastAsia" w:ascii="宋体" w:hAnsi="宋体" w:cs="宋体"/>
          <w:color w:val="auto"/>
          <w:sz w:val="18"/>
          <w:szCs w:val="18"/>
          <w:highlight w:val="white"/>
        </w:rPr>
      </w:pPr>
      <w:r>
        <w:rPr>
          <w:rFonts w:hint="eastAsia" w:ascii="宋体" w:hAnsi="宋体" w:cs="宋体"/>
          <w:b/>
          <w:color w:val="auto"/>
          <w:sz w:val="18"/>
          <w:szCs w:val="18"/>
          <w:highlight w:val="white"/>
        </w:rPr>
        <w:t xml:space="preserve">（十五）租赁和商务服务业。</w:t>
      </w:r>
      <w:r>
        <w:rPr>
          <w:rFonts w:hint="eastAsia" w:ascii="宋体" w:hAnsi="宋体" w:cs="宋体"/>
          <w:color w:val="auto"/>
          <w:sz w:val="18"/>
          <w:szCs w:val="18"/>
          <w:highlight w:val="whit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white"/>
        </w:rPr>
      </w:r>
    </w:p>
    <w:p>
      <w:pPr>
        <w:ind w:firstLine="361"/>
        <w:spacing w:line="280" w:lineRule="exact"/>
        <w:rPr>
          <w:rFonts w:hint="eastAsia" w:ascii="宋体" w:hAnsi="宋体" w:cs="宋体"/>
          <w:color w:val="auto"/>
          <w:sz w:val="18"/>
          <w:szCs w:val="18"/>
          <w:highlight w:val="white"/>
        </w:rPr>
      </w:pPr>
      <w:r>
        <w:rPr>
          <w:rFonts w:hint="eastAsia" w:ascii="宋体" w:hAnsi="宋体" w:cs="宋体"/>
          <w:b/>
          <w:bCs/>
          <w:color w:val="auto"/>
          <w:sz w:val="18"/>
          <w:szCs w:val="18"/>
          <w:highlight w:val="white"/>
        </w:rPr>
        <w:t xml:space="preserve">（十六）其他未列明行业。</w:t>
      </w:r>
      <w:r>
        <w:rPr>
          <w:rFonts w:hint="eastAsia" w:ascii="宋体" w:hAnsi="宋体" w:cs="宋体"/>
          <w:color w:val="auto"/>
          <w:sz w:val="18"/>
          <w:szCs w:val="18"/>
          <w:highlight w:val="white"/>
        </w:rPr>
        <w:t xml:space="preserve">从业人员300人以下的为中小微型企业。其中，从业人员100人及以上的为中型企业；从业人员10人及以上的为小型企业；从业人员10人以下的为微型企业。</w:t>
      </w:r>
      <w:r>
        <w:rPr>
          <w:highlight w:val="white"/>
        </w:rPr>
      </w:r>
    </w:p>
    <w:p>
      <w:pPr>
        <w:pStyle w:val="1066"/>
        <w:spacing w:before="75" w:beforeAutospacing="0" w:after="75" w:afterAutospacing="0" w:line="435" w:lineRule="atLeast"/>
        <w:widowControl/>
        <w:rPr>
          <w:rFonts w:hint="eastAsia" w:ascii="宋体" w:hAnsi="宋体" w:cs="宋体"/>
          <w:color w:val="auto"/>
          <w:highlight w:val="white"/>
        </w:rPr>
      </w:pPr>
      <w:r>
        <w:rPr>
          <w:rFonts w:hint="eastAsia" w:ascii="宋体" w:hAnsi="宋体" w:cs="宋体"/>
          <w:color w:val="auto"/>
          <w:highlight w:val="white"/>
        </w:rPr>
      </w:r>
      <w:r>
        <w:rPr>
          <w:highlight w:val="white"/>
        </w:rPr>
      </w:r>
    </w:p>
    <w:p>
      <w:pPr>
        <w:jc w:val="center"/>
        <w:spacing w:before="100" w:beforeAutospacing="1" w:after="100" w:afterAutospacing="1" w:line="480" w:lineRule="auto"/>
        <w:rPr>
          <w:rFonts w:hint="eastAsia" w:ascii="宋体" w:hAnsi="宋体" w:cs="宋体"/>
          <w:b/>
          <w:color w:val="auto"/>
          <w:sz w:val="24"/>
          <w:highlight w:val="white"/>
        </w:rPr>
      </w:pPr>
      <w:r>
        <w:rPr>
          <w:rFonts w:hint="eastAsia" w:ascii="宋体" w:hAnsi="宋体" w:cs="宋体"/>
          <w:b/>
          <w:color w:val="auto"/>
          <w:sz w:val="24"/>
          <w:highlight w:val="white"/>
          <w:lang w:val="en-US" w:eastAsia="zh-CN"/>
        </w:rPr>
        <w:t xml:space="preserve">13.</w:t>
      </w:r>
      <w:r>
        <w:rPr>
          <w:rFonts w:hint="eastAsia" w:ascii="宋体" w:hAnsi="宋体" w:cs="宋体"/>
          <w:b/>
          <w:color w:val="auto"/>
          <w:sz w:val="24"/>
          <w:highlight w:val="white"/>
        </w:rPr>
        <w:t xml:space="preserve">残疾人福利性单位声明函（如属）</w:t>
      </w:r>
      <w:r>
        <w:rPr>
          <w:highlight w:val="white"/>
        </w:rP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u w:val="single"/>
        </w:rPr>
        <w:t xml:space="preserve">苏州润禹工程咨询管理有限公司</w:t>
      </w:r>
      <w:r>
        <w:rPr>
          <w:rFonts w:hint="eastAsia" w:ascii="宋体" w:hAnsi="宋体" w:cs="宋体"/>
          <w:color w:val="auto"/>
          <w:sz w:val="24"/>
          <w:highlight w:val="white"/>
          <w:lang w:val="zh-CN"/>
        </w:rPr>
        <w:t xml:space="preserve">：</w:t>
      </w:r>
      <w:r>
        <w:rPr>
          <w:highlight w:val="white"/>
        </w:rPr>
      </w:r>
    </w:p>
    <w:p>
      <w:pPr>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white"/>
          <w:lang w:val="zh-CN"/>
        </w:rPr>
        <w:t xml:space="preserve">贵中心组织实施的编号为</w:t>
      </w:r>
      <w:r>
        <w:rPr>
          <w:rFonts w:hint="eastAsia" w:ascii="宋体" w:hAnsi="宋体" w:cs="宋体"/>
          <w:color w:val="auto"/>
          <w:sz w:val="24"/>
          <w:highlight w:val="white"/>
          <w:u w:val="single"/>
          <w:lang w:val="zh-CN"/>
        </w:rPr>
        <w:t xml:space="preserve">              </w:t>
      </w:r>
      <w:r>
        <w:rPr>
          <w:rFonts w:hint="eastAsia" w:ascii="宋体" w:hAnsi="宋体" w:cs="宋体"/>
          <w:color w:val="auto"/>
          <w:sz w:val="24"/>
          <w:highlight w:val="white"/>
          <w:lang w:val="zh-CN"/>
        </w:rPr>
        <w:t xml:space="preserve">号的招标活动</w:t>
      </w:r>
      <w:r>
        <w:rPr>
          <w:rFonts w:hint="eastAsia" w:ascii="宋体" w:hAnsi="宋体" w:cs="宋体"/>
          <w:color w:val="auto"/>
          <w:sz w:val="24"/>
          <w:highlight w:val="white"/>
        </w:rPr>
        <w:t xml:space="preserve">由本单位提供服务。</w:t>
      </w:r>
      <w:r>
        <w:rPr>
          <w:highlight w:val="white"/>
        </w:rPr>
      </w:r>
    </w:p>
    <w:p>
      <w:pPr>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本单位对上述声明的真实性负责。如有虚假，将依法承担相应责任。</w:t>
      </w:r>
      <w:r>
        <w:rPr>
          <w:highlight w:val="white"/>
        </w:rPr>
      </w:r>
    </w:p>
    <w:p>
      <w:pPr>
        <w:pStyle w:val="1114"/>
        <w:spacing w:line="360" w:lineRule="auto"/>
        <w:rPr>
          <w:rFonts w:hint="eastAsia" w:hAnsi="宋体" w:cs="宋体"/>
          <w:color w:val="auto"/>
          <w:sz w:val="24"/>
          <w:highlight w:val="white"/>
        </w:rPr>
      </w:pPr>
      <w:r>
        <w:rPr>
          <w:rFonts w:hint="eastAsia" w:hAnsi="宋体" w:cs="宋体"/>
          <w:color w:val="auto"/>
          <w:sz w:val="24"/>
          <w:highlight w:val="white"/>
        </w:rPr>
      </w:r>
      <w:r>
        <w:rPr>
          <w:highlight w:val="white"/>
        </w:rPr>
      </w:r>
    </w:p>
    <w:p>
      <w:pPr>
        <w:spacing w:line="360" w:lineRule="auto"/>
        <w:rPr>
          <w:rFonts w:hint="eastAsia" w:ascii="宋体" w:hAnsi="宋体" w:cs="宋体"/>
          <w:b/>
          <w:color w:val="auto"/>
          <w:sz w:val="24"/>
          <w:highlight w:val="white"/>
        </w:rPr>
      </w:pPr>
      <w:r>
        <w:rPr>
          <w:rFonts w:hint="eastAsia" w:ascii="宋体" w:hAnsi="宋体" w:cs="宋体"/>
          <w:b/>
          <w:color w:val="auto"/>
          <w:sz w:val="24"/>
          <w:highlight w:val="white"/>
        </w:rPr>
      </w:r>
      <w:r>
        <w:rPr>
          <w:highlight w:val="white"/>
        </w:rPr>
      </w:r>
    </w:p>
    <w:p>
      <w:pPr>
        <w:spacing w:line="360" w:lineRule="auto"/>
        <w:rPr>
          <w:rFonts w:hint="eastAsia" w:ascii="宋体" w:hAnsi="宋体" w:cs="宋体"/>
          <w:b/>
          <w:color w:val="auto"/>
          <w:sz w:val="24"/>
          <w:highlight w:val="white"/>
        </w:rPr>
      </w:pPr>
      <w:r>
        <w:rPr>
          <w:rFonts w:hint="eastAsia" w:ascii="宋体" w:hAnsi="宋体" w:cs="宋体"/>
          <w:b/>
          <w:color w:val="auto"/>
          <w:sz w:val="24"/>
          <w:highlight w:val="white"/>
        </w:rPr>
      </w:r>
      <w:r>
        <w:rPr>
          <w:highlight w:val="white"/>
        </w:rPr>
      </w:r>
    </w:p>
    <w:p>
      <w:pPr>
        <w:spacing w:line="360" w:lineRule="auto"/>
        <w:rPr>
          <w:rFonts w:hint="eastAsia" w:ascii="宋体" w:hAnsi="宋体" w:cs="宋体"/>
          <w:b/>
          <w:color w:val="auto"/>
          <w:sz w:val="24"/>
          <w:highlight w:val="white"/>
        </w:rPr>
      </w:pPr>
      <w:r>
        <w:rPr>
          <w:rFonts w:hint="eastAsia" w:ascii="宋体" w:hAnsi="宋体" w:cs="宋体"/>
          <w:b/>
          <w:color w:val="auto"/>
          <w:sz w:val="24"/>
          <w:highlight w:val="white"/>
        </w:rPr>
      </w:r>
      <w:r>
        <w:rPr>
          <w:highlight w:val="white"/>
        </w:rPr>
      </w:r>
    </w:p>
    <w:p>
      <w:pPr>
        <w:pStyle w:val="1066"/>
        <w:jc w:val="left"/>
        <w:spacing w:before="75" w:beforeAutospacing="0" w:after="75" w:afterAutospacing="0" w:line="435" w:lineRule="atLeast"/>
        <w:widowControl/>
        <w:rPr>
          <w:rFonts w:hint="eastAsia" w:ascii="宋体" w:hAnsi="宋体" w:cs="宋体"/>
          <w:color w:val="auto"/>
          <w:highlight w:val="white"/>
        </w:rPr>
      </w:pPr>
      <w:r>
        <w:rPr>
          <w:rFonts w:hint="eastAsia" w:ascii="宋体" w:hAnsi="宋体" w:cs="宋体"/>
          <w:color w:val="auto"/>
          <w:highlight w:val="white"/>
        </w:rPr>
        <w:t xml:space="preserve">供应商签章：</w:t>
      </w:r>
      <w:r>
        <w:rPr>
          <w:highlight w:val="white"/>
        </w:rPr>
      </w:r>
    </w:p>
    <w:p>
      <w:pPr>
        <w:pStyle w:val="1066"/>
        <w:jc w:val="left"/>
        <w:spacing w:before="75" w:beforeAutospacing="0" w:after="75" w:afterAutospacing="0" w:line="435" w:lineRule="atLeast"/>
        <w:widowControl/>
        <w:rPr>
          <w:rFonts w:hint="eastAsia" w:ascii="宋体" w:hAnsi="宋体" w:cs="宋体"/>
          <w:color w:val="auto"/>
          <w:highlight w:val="white"/>
        </w:rPr>
      </w:pPr>
      <w:r>
        <w:rPr>
          <w:rFonts w:hint="eastAsia" w:ascii="宋体" w:hAnsi="宋体" w:cs="宋体"/>
          <w:color w:val="auto"/>
          <w:highlight w:val="white"/>
        </w:rPr>
        <w:t xml:space="preserve">法定代表人或代理人（签字或盖章）：</w:t>
      </w:r>
      <w:r>
        <w:rPr>
          <w:highlight w:val="white"/>
        </w:rPr>
      </w:r>
    </w:p>
    <w:p>
      <w:pPr>
        <w:pStyle w:val="1066"/>
        <w:jc w:val="left"/>
        <w:spacing w:before="75" w:beforeAutospacing="0" w:after="75" w:afterAutospacing="0" w:line="435" w:lineRule="atLeast"/>
        <w:widowControl/>
        <w:rPr>
          <w:rFonts w:hint="eastAsia" w:ascii="宋体" w:hAnsi="宋体" w:cs="宋体"/>
          <w:color w:val="auto"/>
          <w:highlight w:val="white"/>
        </w:rPr>
      </w:pPr>
      <w:r>
        <w:rPr>
          <w:rFonts w:hint="eastAsia" w:ascii="宋体" w:hAnsi="宋体" w:cs="宋体"/>
          <w:color w:val="auto"/>
          <w:highlight w:val="white"/>
        </w:rPr>
        <w:t xml:space="preserve">日期</w:t>
      </w:r>
      <w:r>
        <w:rPr>
          <w:rFonts w:hint="eastAsia" w:ascii="宋体" w:hAnsi="宋体" w:cs="宋体"/>
          <w:color w:val="auto"/>
          <w:highlight w:val="white"/>
          <w:lang w:eastAsia="zh-CN"/>
        </w:rPr>
        <w:t xml:space="preserve">：</w:t>
      </w:r>
      <w:r>
        <w:rPr>
          <w:rFonts w:hint="eastAsia" w:ascii="宋体" w:hAnsi="宋体" w:cs="宋体"/>
          <w:color w:val="auto"/>
          <w:highlight w:val="white"/>
        </w:rPr>
        <w:t xml:space="preserve">       年      月     日</w:t>
      </w:r>
      <w:r>
        <w:rPr>
          <w:highlight w:val="white"/>
        </w:rPr>
      </w:r>
    </w:p>
    <w:p>
      <w:pPr>
        <w:jc w:val="center"/>
        <w:spacing w:line="440" w:lineRule="exact"/>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r>
      <w:r>
        <w:rPr>
          <w:highlight w:val="white"/>
        </w:rPr>
      </w:r>
    </w:p>
    <w:p>
      <w:pPr>
        <w:jc w:val="center"/>
        <w:spacing w:line="440" w:lineRule="exact"/>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r>
      <w:r>
        <w:rPr>
          <w:highlight w:val="white"/>
        </w:rPr>
      </w:r>
    </w:p>
    <w:p>
      <w:pPr>
        <w:pStyle w:val="817"/>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pStyle w:val="817"/>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pStyle w:val="817"/>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pStyle w:val="817"/>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pStyle w:val="817"/>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pStyle w:val="817"/>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pStyle w:val="817"/>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pStyle w:val="817"/>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pStyle w:val="817"/>
        <w:rPr>
          <w:rFonts w:hint="eastAsia" w:ascii="宋体" w:hAnsi="宋体" w:cs="宋体"/>
          <w:color w:val="auto"/>
          <w:sz w:val="24"/>
          <w:szCs w:val="24"/>
          <w:highlight w:val="white"/>
        </w:rPr>
      </w:pPr>
      <w:r>
        <w:rPr>
          <w:rFonts w:hint="eastAsia" w:ascii="宋体" w:hAnsi="宋体" w:cs="宋体"/>
          <w:color w:val="auto"/>
          <w:sz w:val="24"/>
          <w:szCs w:val="24"/>
          <w:highlight w:val="white"/>
        </w:rPr>
      </w:r>
      <w:r>
        <w:rPr>
          <w:highlight w:val="white"/>
        </w:rPr>
      </w:r>
    </w:p>
    <w:p>
      <w:pPr>
        <w:rPr>
          <w:rFonts w:hint="eastAsia"/>
          <w:color w:val="auto"/>
          <w:highlight w:val="white"/>
        </w:rPr>
      </w:pPr>
      <w:r>
        <w:rPr>
          <w:rFonts w:hint="eastAsia"/>
          <w:color w:val="auto"/>
          <w:highlight w:val="white"/>
        </w:rPr>
      </w:r>
      <w:r>
        <w:rPr>
          <w:highlight w:val="white"/>
        </w:rPr>
      </w:r>
    </w:p>
    <w:p>
      <w:pPr>
        <w:jc w:val="center"/>
        <w:spacing w:before="100" w:beforeAutospacing="1" w:after="100" w:afterAutospacing="1" w:line="480" w:lineRule="auto"/>
        <w:rPr>
          <w:rFonts w:ascii="宋体" w:hAnsi="宋体" w:cs="宋体"/>
          <w:b/>
          <w:bCs/>
          <w:color w:val="auto"/>
          <w:sz w:val="24"/>
          <w:highlight w:val="white"/>
        </w:rPr>
      </w:pPr>
      <w:r>
        <w:rPr>
          <w:rFonts w:hint="eastAsia" w:ascii="宋体" w:hAnsi="宋体" w:cs="宋体"/>
          <w:b/>
          <w:color w:val="auto"/>
          <w:sz w:val="24"/>
          <w:highlight w:val="white"/>
          <w:lang w:val="en-US" w:eastAsia="zh-CN"/>
        </w:rPr>
        <w:t xml:space="preserve">14.</w:t>
      </w:r>
      <w:r>
        <w:rPr>
          <w:rFonts w:hint="eastAsia" w:ascii="宋体" w:hAnsi="宋体" w:cs="宋体"/>
          <w:b/>
          <w:color w:val="auto"/>
          <w:sz w:val="24"/>
          <w:highlight w:val="white"/>
        </w:rPr>
        <w:t xml:space="preserve">供应商与其他单位存在控股、管理关系情况表</w:t>
      </w:r>
      <w:r>
        <w:rPr>
          <w:highlight w:val="white"/>
        </w:rPr>
      </w:r>
    </w:p>
    <w:tbl>
      <w:tblPr>
        <w:tblStyle w:val="848"/>
        <w:tblW w:w="928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5"/>
        <w:gridCol w:w="4399"/>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jc w:val="left"/>
              <w:spacing w:line="360" w:lineRule="auto"/>
              <w:tabs>
                <w:tab w:val="left" w:pos="8930" w:leader="none"/>
                <w:tab w:val="left" w:pos="9306" w:leader="none"/>
              </w:tabs>
              <w:rPr>
                <w:rFonts w:ascii="宋体" w:hAnsi="宋体" w:cs="宋体"/>
                <w:color w:val="auto"/>
                <w:sz w:val="24"/>
                <w:highlight w:val="white"/>
              </w:rPr>
            </w:pPr>
            <w:r>
              <w:rPr>
                <w:rFonts w:hint="eastAsia" w:ascii="宋体" w:hAnsi="宋体" w:cs="宋体"/>
                <w:color w:val="auto"/>
                <w:sz w:val="24"/>
                <w:highlight w:val="white"/>
              </w:rPr>
              <w:t xml:space="preserve">与供应商存在控股、管理关系的单位名称</w:t>
            </w:r>
            <w:r>
              <w:rPr>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jc w:val="left"/>
              <w:spacing w:line="360" w:lineRule="auto"/>
              <w:tabs>
                <w:tab w:val="left" w:pos="8930" w:leader="none"/>
                <w:tab w:val="left" w:pos="9306" w:leader="none"/>
              </w:tabs>
              <w:rPr>
                <w:rFonts w:ascii="宋体" w:hAnsi="宋体" w:cs="宋体"/>
                <w:color w:val="auto"/>
                <w:sz w:val="24"/>
                <w:highlight w:val="white"/>
              </w:rPr>
            </w:pPr>
            <w:r>
              <w:rPr>
                <w:rFonts w:hint="eastAsia" w:ascii="宋体" w:hAnsi="宋体" w:cs="宋体"/>
                <w:color w:val="auto"/>
                <w:sz w:val="24"/>
                <w:highlight w:val="white"/>
              </w:rPr>
              <w:t xml:space="preserve">控股、管理关系情况说明</w:t>
            </w:r>
            <w:r>
              <w:rPr>
                <w:highlight w:val="white"/>
              </w:rP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white"/>
              </w:rPr>
              <w:t xml:space="preserve"> </w:t>
            </w:r>
            <w:r>
              <w:rPr>
                <w:highlight w:val="white"/>
              </w:rP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white"/>
              </w:rPr>
              <w:t xml:space="preserve"> </w:t>
            </w:r>
            <w:r>
              <w:rPr>
                <w:highlight w:val="white"/>
              </w:rP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white"/>
              </w:rPr>
              <w:t xml:space="preserve"> </w:t>
            </w:r>
            <w:r>
              <w:rPr>
                <w:highlight w:val="white"/>
              </w:rP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white"/>
              </w:rPr>
              <w:t xml:space="preserve"> </w:t>
            </w:r>
            <w:r>
              <w:rPr>
                <w:highlight w:val="white"/>
              </w:rPr>
            </w:r>
          </w:p>
        </w:tc>
      </w:tr>
      <w:tr>
        <w:trPr>
          <w:trHeight w:val="8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white"/>
              </w:rPr>
              <w:t xml:space="preserve"> </w:t>
            </w:r>
            <w:r>
              <w:rPr>
                <w:highlight w:val="white"/>
              </w:rPr>
            </w:r>
          </w:p>
        </w:tc>
      </w:tr>
      <w:tr>
        <w:trPr>
          <w:trHeight w:val="8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white"/>
              </w:rPr>
              <w:t xml:space="preserve"> </w:t>
            </w:r>
            <w:r>
              <w:rPr>
                <w:highlight w:val="white"/>
              </w:rPr>
            </w:r>
          </w:p>
        </w:tc>
      </w:tr>
    </w:tbl>
    <w:p>
      <w:pPr>
        <w:ind w:firstLine="480"/>
        <w:jc w:val="left"/>
        <w:spacing w:line="360" w:lineRule="auto"/>
        <w:tabs>
          <w:tab w:val="left" w:pos="8930" w:leader="none"/>
          <w:tab w:val="left" w:pos="9306" w:leader="none"/>
        </w:tabs>
        <w:rPr>
          <w:rFonts w:ascii="宋体" w:hAnsi="宋体" w:cs="宋体"/>
          <w:color w:val="auto"/>
          <w:sz w:val="24"/>
          <w:highlight w:val="white"/>
        </w:rPr>
      </w:pPr>
      <w:r>
        <w:rPr>
          <w:highlight w:val="white"/>
        </w:rPr>
      </w:r>
      <w:bookmarkStart w:id="114" w:name="_Toc12244"/>
      <w:r>
        <w:rPr>
          <w:rFonts w:hint="eastAsia" w:ascii="宋体" w:hAnsi="宋体" w:cs="宋体"/>
          <w:color w:val="auto"/>
          <w:sz w:val="24"/>
          <w:highlight w:val="white"/>
        </w:rPr>
        <w:t xml:space="preserve">注：供应商应当按实填写所有与之有控股、管理关系的情况</w:t>
      </w:r>
      <w:bookmarkEnd w:id="114"/>
      <w:r>
        <w:rPr>
          <w:highlight w:val="white"/>
        </w:rPr>
      </w:r>
      <w:r>
        <w:rPr>
          <w:highlight w:val="white"/>
        </w:rPr>
      </w:r>
    </w:p>
    <w:p>
      <w:pPr>
        <w:ind w:firstLine="480"/>
        <w:jc w:val="left"/>
        <w:spacing w:line="360" w:lineRule="auto"/>
        <w:tabs>
          <w:tab w:val="left" w:pos="8930" w:leader="none"/>
          <w:tab w:val="left" w:pos="9306" w:leader="none"/>
        </w:tabs>
        <w:rPr>
          <w:rFonts w:ascii="宋体" w:hAnsi="宋体" w:cs="宋体"/>
          <w:color w:val="auto"/>
          <w:sz w:val="24"/>
          <w:highlight w:val="white"/>
        </w:rPr>
      </w:pPr>
      <w:r>
        <w:rPr>
          <w:rFonts w:hint="eastAsia" w:ascii="宋体" w:hAnsi="宋体" w:cs="宋体"/>
          <w:color w:val="auto"/>
          <w:sz w:val="24"/>
          <w:highlight w:val="white"/>
        </w:rPr>
        <w:t xml:space="preserve"> </w:t>
      </w:r>
      <w:r>
        <w:rPr>
          <w:highlight w:val="white"/>
        </w:rPr>
      </w:r>
    </w:p>
    <w:p>
      <w:pPr>
        <w:ind w:right="3721"/>
        <w:spacing w:before="51" w:line="576" w:lineRule="auto"/>
        <w:rPr>
          <w:rFonts w:ascii="宋体" w:hAnsi="宋体" w:cs="宋体"/>
          <w:color w:val="auto"/>
          <w:sz w:val="24"/>
          <w:szCs w:val="24"/>
          <w:highlight w:val="white"/>
        </w:rPr>
      </w:pPr>
      <w:r>
        <w:rPr>
          <w:rFonts w:hint="eastAsia" w:ascii="宋体" w:hAnsi="宋体" w:cs="宋体"/>
          <w:color w:val="auto"/>
          <w:spacing w:val="8"/>
          <w:sz w:val="24"/>
          <w:szCs w:val="24"/>
          <w:highlight w:val="white"/>
        </w:rPr>
        <w:t xml:space="preserve">供应商（盖章</w:t>
      </w:r>
      <w:r>
        <w:rPr>
          <w:rFonts w:hint="eastAsia" w:ascii="宋体" w:hAnsi="宋体" w:cs="宋体"/>
          <w:color w:val="auto"/>
          <w:sz w:val="24"/>
          <w:szCs w:val="24"/>
          <w:highlight w:val="white"/>
        </w:rPr>
        <w:t xml:space="preserve">）：</w:t>
      </w:r>
      <w:r>
        <w:rPr>
          <w:highlight w:val="white"/>
        </w:rPr>
      </w:r>
    </w:p>
    <w:p>
      <w:pPr>
        <w:ind w:right="3721"/>
        <w:spacing w:before="51" w:line="576" w:lineRule="auto"/>
        <w:rPr>
          <w:rFonts w:ascii="宋体" w:hAnsi="宋体" w:cs="宋体"/>
          <w:color w:val="auto"/>
          <w:spacing w:val="2"/>
          <w:sz w:val="24"/>
          <w:szCs w:val="24"/>
          <w:highlight w:val="white"/>
        </w:rPr>
      </w:pPr>
      <w:r>
        <w:rPr>
          <w:rFonts w:hint="eastAsia" w:ascii="宋体" w:hAnsi="宋体" w:cs="宋体"/>
          <w:color w:val="auto"/>
          <w:spacing w:val="9"/>
          <w:sz w:val="24"/>
          <w:szCs w:val="24"/>
          <w:highlight w:val="white"/>
        </w:rPr>
        <w:t xml:space="preserve">法</w:t>
      </w:r>
      <w:r>
        <w:rPr>
          <w:rFonts w:hint="eastAsia" w:ascii="宋体" w:hAnsi="宋体" w:cs="宋体"/>
          <w:color w:val="auto"/>
          <w:sz w:val="24"/>
          <w:highlight w:val="white"/>
        </w:rPr>
        <w:t xml:space="preserve">定</w:t>
      </w:r>
      <w:r>
        <w:rPr>
          <w:rFonts w:hint="eastAsia" w:ascii="宋体" w:hAnsi="宋体" w:cs="宋体"/>
          <w:color w:val="auto"/>
          <w:spacing w:val="9"/>
          <w:sz w:val="24"/>
          <w:szCs w:val="24"/>
          <w:highlight w:val="white"/>
        </w:rPr>
        <w:t xml:space="preserve">代表人或授权委托人（签字或盖章</w:t>
      </w:r>
      <w:r>
        <w:rPr>
          <w:rFonts w:hint="eastAsia" w:ascii="宋体" w:hAnsi="宋体" w:cs="宋体"/>
          <w:color w:val="auto"/>
          <w:spacing w:val="2"/>
          <w:sz w:val="24"/>
          <w:szCs w:val="24"/>
          <w:highlight w:val="white"/>
        </w:rPr>
        <w:t xml:space="preserve">）：</w:t>
      </w:r>
      <w:r>
        <w:rPr>
          <w:highlight w:val="white"/>
        </w:rPr>
      </w:r>
    </w:p>
    <w:p>
      <w:pPr>
        <w:jc w:val="both"/>
        <w:spacing w:line="440" w:lineRule="exact"/>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white"/>
        </w:rPr>
        <w:t xml:space="preserve">日期：</w:t>
      </w:r>
      <w:r>
        <w:rPr>
          <w:rFonts w:hint="eastAsia" w:ascii="宋体" w:hAnsi="宋体" w:cs="宋体"/>
          <w:color w:val="auto"/>
          <w:spacing w:val="11"/>
          <w:sz w:val="24"/>
          <w:szCs w:val="24"/>
          <w:highlight w:val="white"/>
        </w:rPr>
        <w:t xml:space="preserve">    </w:t>
      </w:r>
      <w:r>
        <w:rPr>
          <w:rFonts w:hint="eastAsia" w:ascii="宋体" w:hAnsi="宋体" w:cs="宋体"/>
          <w:color w:val="auto"/>
          <w:spacing w:val="-6"/>
          <w:sz w:val="24"/>
          <w:szCs w:val="24"/>
          <w:highlight w:val="white"/>
        </w:rPr>
        <w:t xml:space="preserve">年</w:t>
      </w:r>
      <w:r>
        <w:rPr>
          <w:rFonts w:hint="eastAsia" w:ascii="宋体" w:hAnsi="宋体" w:cs="宋体"/>
          <w:color w:val="auto"/>
          <w:spacing w:val="8"/>
          <w:sz w:val="24"/>
          <w:szCs w:val="24"/>
          <w:highlight w:val="white"/>
        </w:rPr>
        <w:t xml:space="preserve">    </w:t>
      </w:r>
      <w:r>
        <w:rPr>
          <w:rFonts w:hint="eastAsia" w:ascii="宋体" w:hAnsi="宋体" w:cs="宋体"/>
          <w:color w:val="auto"/>
          <w:spacing w:val="-6"/>
          <w:sz w:val="24"/>
          <w:szCs w:val="24"/>
          <w:highlight w:val="white"/>
        </w:rPr>
        <w:t xml:space="preserve">月</w:t>
      </w:r>
      <w:r>
        <w:rPr>
          <w:rFonts w:hint="eastAsia" w:ascii="宋体" w:hAnsi="宋体" w:cs="宋体"/>
          <w:color w:val="auto"/>
          <w:spacing w:val="16"/>
          <w:sz w:val="24"/>
          <w:szCs w:val="24"/>
          <w:highlight w:val="white"/>
        </w:rPr>
        <w:t xml:space="preserve">    </w:t>
      </w:r>
      <w:r>
        <w:rPr>
          <w:rFonts w:hint="eastAsia" w:ascii="宋体" w:hAnsi="宋体" w:cs="宋体"/>
          <w:color w:val="auto"/>
          <w:spacing w:val="-6"/>
          <w:sz w:val="24"/>
          <w:szCs w:val="24"/>
          <w:highlight w:val="white"/>
        </w:rPr>
        <w:t xml:space="preserve">日</w:t>
      </w:r>
      <w:r>
        <w:rPr>
          <w:rFonts w:hint="eastAsia" w:ascii="宋体" w:hAnsi="宋体" w:cs="宋体"/>
          <w:bCs/>
          <w:color w:val="auto"/>
          <w:sz w:val="24"/>
          <w:szCs w:val="24"/>
          <w:highlight w:val="white"/>
        </w:rPr>
        <w:t xml:space="preserve"> </w:t>
      </w:r>
      <w:r>
        <w:rPr>
          <w:highlight w:val="white"/>
        </w:rPr>
      </w:r>
    </w:p>
    <w:p>
      <w:pPr>
        <w:jc w:val="center"/>
        <w:spacing w:line="440" w:lineRule="exact"/>
        <w:rPr>
          <w:rFonts w:ascii="宋体" w:hAnsi="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rPr>
        <w:t xml:space="preserve">（全文完）</w:t>
      </w:r>
      <w:r>
        <w:rPr>
          <w:highlight w:val="white"/>
        </w:rPr>
      </w:r>
    </w:p>
    <w:p>
      <w:pPr>
        <w:pStyle w:val="1095"/>
        <w:rPr>
          <w:rFonts w:hAnsi="宋体" w:cs="宋体"/>
          <w:color w:val="auto"/>
          <w:sz w:val="24"/>
          <w:szCs w:val="24"/>
          <w:highlight w:val="white"/>
        </w:rPr>
        <w:outlineLvl w:val="1"/>
      </w:pPr>
      <w:r>
        <w:rPr>
          <w:rFonts w:hint="eastAsia" w:hAnsi="宋体" w:cs="宋体"/>
          <w:color w:val="auto"/>
          <w:sz w:val="24"/>
          <w:szCs w:val="24"/>
          <w:highlight w:val="white"/>
        </w:rPr>
        <w:t xml:space="preserve"> </w:t>
      </w:r>
      <w:r>
        <w:rPr>
          <w:highlight w:val="white"/>
        </w:rPr>
      </w:r>
    </w:p>
    <w:p>
      <w:pPr>
        <w:pStyle w:val="847"/>
        <w:rPr>
          <w:rFonts w:ascii="宋体" w:hAnsi="宋体" w:eastAsia="宋体" w:cs="宋体"/>
          <w:color w:val="auto"/>
          <w:highlight w:val="white"/>
        </w:rPr>
      </w:pPr>
      <w:r>
        <w:rPr>
          <w:rFonts w:ascii="宋体" w:hAnsi="宋体" w:eastAsia="宋体" w:cs="宋体"/>
          <w:color w:val="auto"/>
          <w:highlight w:val="white"/>
        </w:rPr>
      </w:r>
      <w:r>
        <w:rPr>
          <w:highlight w:val="white"/>
        </w:rP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MingLiU">
    <w:panose1 w:val="02020500000000000000"/>
  </w:font>
  <w:font w:name="Courier New">
    <w:panose1 w:val="02070309020205020404"/>
  </w:font>
  <w:font w:name="方正仿宋简体">
    <w:panose1 w:val="020B0503020202020204"/>
  </w:font>
  <w:font w:name="微软雅黑">
    <w:panose1 w:val="020B0503020204020204"/>
  </w:font>
  <w:font w:name="Calibri">
    <w:panose1 w:val="020F0502020204030204"/>
  </w:font>
  <w:font w:name="楷体_GB2312">
    <w:panose1 w:val="02010609060101010101"/>
  </w:font>
  <w:font w:name="Microsoft New Tai Lue">
    <w:panose1 w:val="020B0502040204020203"/>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8"/>
                            <w:rPr>
                              <w:rStyle w:val="1072"/>
                            </w:rPr>
                          </w:pPr>
                          <w:r>
                            <w:fldChar w:fldCharType="begin"/>
                          </w:r>
                          <w:r>
                            <w:rPr>
                              <w:rStyle w:val="1072"/>
                            </w:rPr>
                            <w:instrText xml:space="preserve">PAGE  </w:instrText>
                          </w:r>
                          <w:r>
                            <w:fldChar w:fldCharType="separate"/>
                          </w:r>
                          <w:r>
                            <w:rPr>
                              <w:rStyle w:val="1072"/>
                            </w:rPr>
                            <w:t xml:space="preserve">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8"/>
                      <w:rPr>
                        <w:rStyle w:val="1072"/>
                      </w:rPr>
                    </w:pPr>
                    <w:r>
                      <w:fldChar w:fldCharType="begin"/>
                    </w:r>
                    <w:r>
                      <w:rPr>
                        <w:rStyle w:val="1072"/>
                      </w:rPr>
                      <w:instrText xml:space="preserve">PAGE  </w:instrText>
                    </w:r>
                    <w:r>
                      <w:fldChar w:fldCharType="separate"/>
                    </w:r>
                    <w:r>
                      <w:rPr>
                        <w:rStyle w:val="1072"/>
                      </w:rPr>
                      <w:t xml:space="preserve">7</w:t>
                    </w:r>
                    <w:r>
                      <w:fldChar w:fldCharType="end"/>
                    </w:r>
                    <w:r/>
                  </w:p>
                </w:txbxContent>
              </v:textbox>
            </v:shape>
          </w:pict>
        </mc:Fallback>
      </mc:AlternateContent>
    </w:r>
    <w:r/>
  </w:p>
  <w:p>
    <w:pPr>
      <w:pStyle w:val="10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83"/>
      <w:spacing w:line="17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1"/>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1"/>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tabs>
        <w:tab w:val="center" w:pos="4153" w:leader="none"/>
        <w:tab w:val="clear" w:pos="7143" w:leader="none"/>
        <w:tab w:val="right" w:pos="8306" w:leader="none"/>
        <w:tab w:val="clear" w:pos="14287" w:leader="none"/>
      </w:tabs>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1"/>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1"/>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115"/>
        <w:ind w:firstLine="0"/>
        <w:spacing w:line="240" w:lineRule="auto"/>
        <w:rPr>
          <w:rFonts w:hint="eastAsia" w:ascii="宋体" w:hAnsi="宋体"/>
          <w:color w:val="000000"/>
          <w:sz w:val="18"/>
          <w:szCs w:val="18"/>
        </w:rPr>
      </w:pPr>
      <w:r>
        <w:rPr>
          <w:rFonts w:hint="eastAsia" w:ascii="宋体" w:hAnsi="宋体"/>
          <w:b/>
          <w:color w:val="000000"/>
          <w:sz w:val="18"/>
          <w:szCs w:val="18"/>
        </w:rPr>
        <w:footnoteRef/>
      </w:r>
      <w:r>
        <w:rPr>
          <w:rFonts w:hint="eastAsia" w:ascii="宋体" w:hAnsi="宋体"/>
          <w:b/>
          <w:color w:val="000000"/>
          <w:sz w:val="18"/>
          <w:szCs w:val="18"/>
        </w:rPr>
        <w:t xml:space="preserve">备注：</w:t>
      </w:r>
      <w:r>
        <w:rPr>
          <w:rFonts w:hint="eastAsia" w:ascii="宋体" w:hAnsi="宋体"/>
          <w:color w:val="000000"/>
          <w:sz w:val="18"/>
          <w:szCs w:val="18"/>
        </w:rPr>
        <w:t xml:space="preserve">1</w:t>
      </w:r>
      <w:r>
        <w:rPr>
          <w:rFonts w:ascii="宋体" w:hAnsi="宋体"/>
          <w:color w:val="000000"/>
          <w:sz w:val="18"/>
          <w:szCs w:val="18"/>
        </w:rPr>
        <w:t xml:space="preserve">.</w:t>
      </w:r>
      <w:r>
        <w:rPr>
          <w:rFonts w:hint="eastAsia" w:ascii="宋体" w:hAnsi="宋体"/>
          <w:color w:val="000000"/>
          <w:sz w:val="18"/>
          <w:szCs w:val="18"/>
        </w:rPr>
        <w:t xml:space="preserve">从业人员、营业收入、资产总额填报上一年度数据，无上一年度数据的新成立企业可不填报。</w:t>
      </w:r>
      <w:r/>
    </w:p>
    <w:p>
      <w:pPr>
        <w:pStyle w:val="1115"/>
        <w:ind w:firstLine="540"/>
        <w:spacing w:line="240" w:lineRule="auto"/>
        <w:rPr>
          <w:rFonts w:hint="eastAsia" w:ascii="宋体" w:hAnsi="宋体"/>
          <w:b/>
          <w:bCs/>
          <w:color w:val="000000"/>
          <w:sz w:val="18"/>
          <w:szCs w:val="18"/>
        </w:rPr>
      </w:pPr>
      <w:r>
        <w:rPr>
          <w:rFonts w:hint="eastAsia" w:ascii="宋体" w:hAnsi="宋体"/>
          <w:b/>
          <w:bCs/>
          <w:color w:val="000000"/>
          <w:sz w:val="18"/>
          <w:szCs w:val="18"/>
        </w:rPr>
        <w:t xml:space="preserve">2</w:t>
      </w:r>
      <w:r>
        <w:rPr>
          <w:rFonts w:ascii="宋体" w:hAnsi="宋体"/>
          <w:b/>
          <w:bCs/>
          <w:color w:val="000000"/>
          <w:sz w:val="18"/>
          <w:szCs w:val="18"/>
        </w:rPr>
        <w:t xml:space="preserve">.</w:t>
      </w:r>
      <w:r>
        <w:rPr>
          <w:rFonts w:hint="eastAsia" w:ascii="宋体" w:hAnsi="宋体"/>
          <w:b/>
          <w:bCs/>
          <w:color w:val="000000"/>
          <w:sz w:val="18"/>
          <w:szCs w:val="18"/>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pStyle w:val="1115"/>
        <w:ind w:firstLine="540"/>
        <w:spacing w:line="240" w:lineRule="auto"/>
        <w:rPr>
          <w:rFonts w:hint="eastAsia" w:ascii="宋体" w:hAnsi="宋体"/>
          <w:color w:val="000000"/>
          <w:sz w:val="18"/>
          <w:szCs w:val="18"/>
        </w:rPr>
      </w:pPr>
      <w:r>
        <w:rPr>
          <w:rFonts w:hint="eastAsia" w:ascii="宋体" w:hAnsi="宋体"/>
          <w:color w:val="000000"/>
          <w:sz w:val="18"/>
          <w:szCs w:val="18"/>
        </w:rPr>
        <w:t xml:space="preserve">3</w:t>
      </w:r>
      <w:r>
        <w:rPr>
          <w:rFonts w:ascii="宋体" w:hAnsi="宋体"/>
          <w:color w:val="000000"/>
          <w:sz w:val="18"/>
          <w:szCs w:val="18"/>
        </w:rPr>
        <w:t xml:space="preserve">.</w:t>
      </w:r>
      <w:r>
        <w:rPr>
          <w:rFonts w:hint="eastAsia" w:ascii="宋体" w:hAnsi="宋体"/>
          <w:b/>
          <w:color w:val="000000"/>
          <w:sz w:val="18"/>
          <w:szCs w:val="18"/>
        </w:rPr>
        <w:t xml:space="preserve">如未对（中型企业、小型企业、微型企业）进行勾选，视同非小微企业</w:t>
      </w:r>
      <w:r>
        <w:rPr>
          <w:rFonts w:hint="eastAsia" w:ascii="宋体" w:hAnsi="宋体"/>
          <w:color w:val="000000"/>
          <w:sz w:val="18"/>
          <w:szCs w:val="18"/>
        </w:rPr>
        <w:t xml:space="preserve">。</w:t>
      </w:r>
      <w:r/>
    </w:p>
    <w:p>
      <w:pPr>
        <w:pStyle w:val="1115"/>
        <w:ind w:firstLine="540"/>
        <w:rPr>
          <w:rFonts w:hint="eastAsia" w:ascii="宋体" w:hAnsi="宋体"/>
          <w:sz w:val="18"/>
          <w:szCs w:val="18"/>
        </w:rPr>
      </w:pPr>
      <w:r>
        <w:rPr>
          <w:rFonts w:hint="eastAsia" w:ascii="宋体" w:hAnsi="宋体"/>
          <w:sz w:val="18"/>
          <w:szCs w:val="18"/>
        </w:rPr>
        <w:t xml:space="preserve">4</w:t>
      </w:r>
      <w:r>
        <w:rPr>
          <w:rFonts w:ascii="宋体" w:hAnsi="宋体"/>
          <w:sz w:val="18"/>
          <w:szCs w:val="18"/>
        </w:rPr>
        <w:t xml:space="preserve">.</w:t>
      </w:r>
      <w:r>
        <w:rPr>
          <w:rFonts w:hint="eastAsia" w:ascii="宋体" w:hAnsi="宋体"/>
          <w:sz w:val="18"/>
          <w:szCs w:val="18"/>
        </w:rPr>
        <w:t xml:space="preserve">成交单位为中小企业的，《中小企业声明函》将随成交结果同时公告。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rPr>
        <w:rFonts w:hint="eastAsia" w:ascii="宋体" w:hAnsi="宋体" w:cs="宋体"/>
        <w:lang w:eastAsia="zh-CN"/>
      </w:rPr>
    </w:pPr>
    <w:r>
      <mc:AlternateContent>
        <mc:Choice Requires="wpg">
          <w:drawing>
            <wp:inline xmlns:wp="http://schemas.openxmlformats.org/drawingml/2006/wordprocessingDrawing" distT="0" distB="0" distL="0" distR="0">
              <wp:extent cx="341630" cy="363855"/>
              <wp:effectExtent l="0" t="0" r="1270" b="4445"/>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
                      <a:stretch/>
                    </pic:blipFill>
                    <pic:spPr bwMode="auto">
                      <a:xfrm>
                        <a:off x="0" y="0"/>
                        <a:ext cx="341630" cy="363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6.9pt;height:28.6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苏州润禹工程咨询管理有限公司                  项目编号：</w:t>
    </w:r>
    <w:r>
      <w:rPr>
        <w:rFonts w:hint="eastAsia" w:ascii="宋体" w:hAnsi="宋体" w:cs="宋体"/>
        <w:lang w:eastAsia="zh-CN"/>
      </w:rPr>
      <w:t xml:space="preserve">JSZC-320507-SZRY-C2026-0003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2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5" w:default="1">
    <w:name w:val="Normal"/>
    <w:next w:val="8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06">
    <w:name w:val="Heading 1"/>
    <w:basedOn w:val="805"/>
    <w:next w:val="805"/>
    <w:link w:val="899"/>
    <w:uiPriority w:val="9"/>
    <w:qFormat/>
    <w:pPr>
      <w:keepLines/>
      <w:keepNext/>
      <w:spacing w:before="480" w:after="200"/>
      <w:outlineLvl w:val="0"/>
    </w:pPr>
    <w:rPr>
      <w:rFonts w:ascii="Arial" w:hAnsi="Arial" w:eastAsia="Arial" w:cs="Arial"/>
      <w:sz w:val="40"/>
      <w:szCs w:val="40"/>
    </w:rPr>
  </w:style>
  <w:style w:type="paragraph" w:styleId="807">
    <w:name w:val="Heading 2"/>
    <w:basedOn w:val="805"/>
    <w:next w:val="805"/>
    <w:link w:val="900"/>
    <w:uiPriority w:val="9"/>
    <w:unhideWhenUsed/>
    <w:qFormat/>
    <w:pPr>
      <w:keepLines/>
      <w:keepNext/>
      <w:spacing w:before="360" w:after="200"/>
      <w:outlineLvl w:val="1"/>
    </w:pPr>
    <w:rPr>
      <w:rFonts w:ascii="Arial" w:hAnsi="Arial" w:eastAsia="Arial" w:cs="Arial"/>
      <w:sz w:val="34"/>
    </w:rPr>
  </w:style>
  <w:style w:type="paragraph" w:styleId="808">
    <w:name w:val="Heading 3"/>
    <w:basedOn w:val="805"/>
    <w:next w:val="805"/>
    <w:link w:val="901"/>
    <w:uiPriority w:val="9"/>
    <w:unhideWhenUsed/>
    <w:qFormat/>
    <w:pPr>
      <w:keepLines/>
      <w:keepNext/>
      <w:spacing w:before="320" w:after="200"/>
      <w:outlineLvl w:val="2"/>
    </w:pPr>
    <w:rPr>
      <w:rFonts w:ascii="Arial" w:hAnsi="Arial" w:eastAsia="Arial" w:cs="Arial"/>
      <w:sz w:val="30"/>
      <w:szCs w:val="30"/>
    </w:rPr>
  </w:style>
  <w:style w:type="paragraph" w:styleId="809">
    <w:name w:val="Heading 4"/>
    <w:basedOn w:val="805"/>
    <w:next w:val="805"/>
    <w:link w:val="902"/>
    <w:uiPriority w:val="9"/>
    <w:unhideWhenUsed/>
    <w:qFormat/>
    <w:pPr>
      <w:keepLines/>
      <w:keepNext/>
      <w:spacing w:before="320" w:after="200"/>
      <w:outlineLvl w:val="3"/>
    </w:pPr>
    <w:rPr>
      <w:rFonts w:ascii="Arial" w:hAnsi="Arial" w:eastAsia="Arial" w:cs="Arial"/>
      <w:b/>
      <w:bCs/>
      <w:sz w:val="26"/>
      <w:szCs w:val="26"/>
    </w:rPr>
  </w:style>
  <w:style w:type="paragraph" w:styleId="810">
    <w:name w:val="Heading 5"/>
    <w:basedOn w:val="805"/>
    <w:next w:val="805"/>
    <w:link w:val="903"/>
    <w:uiPriority w:val="9"/>
    <w:unhideWhenUsed/>
    <w:qFormat/>
    <w:pPr>
      <w:keepLines/>
      <w:keepNext/>
      <w:spacing w:before="320" w:after="200"/>
      <w:outlineLvl w:val="4"/>
    </w:pPr>
    <w:rPr>
      <w:rFonts w:ascii="Arial" w:hAnsi="Arial" w:eastAsia="Arial" w:cs="Arial"/>
      <w:b/>
      <w:bCs/>
      <w:sz w:val="24"/>
      <w:szCs w:val="24"/>
    </w:rPr>
  </w:style>
  <w:style w:type="paragraph" w:styleId="811">
    <w:name w:val="Heading 6"/>
    <w:basedOn w:val="805"/>
    <w:next w:val="805"/>
    <w:link w:val="904"/>
    <w:uiPriority w:val="9"/>
    <w:unhideWhenUsed/>
    <w:qFormat/>
    <w:pPr>
      <w:keepLines/>
      <w:keepNext/>
      <w:spacing w:before="320" w:after="200"/>
      <w:outlineLvl w:val="5"/>
    </w:pPr>
    <w:rPr>
      <w:rFonts w:ascii="Arial" w:hAnsi="Arial" w:eastAsia="Arial" w:cs="Arial"/>
      <w:b/>
      <w:bCs/>
      <w:sz w:val="22"/>
    </w:rPr>
  </w:style>
  <w:style w:type="paragraph" w:styleId="812">
    <w:name w:val="Heading 7"/>
    <w:basedOn w:val="805"/>
    <w:next w:val="805"/>
    <w:link w:val="905"/>
    <w:uiPriority w:val="9"/>
    <w:unhideWhenUsed/>
    <w:qFormat/>
    <w:pPr>
      <w:keepLines/>
      <w:keepNext/>
      <w:spacing w:before="320" w:after="200"/>
      <w:outlineLvl w:val="6"/>
    </w:pPr>
    <w:rPr>
      <w:rFonts w:ascii="Arial" w:hAnsi="Arial" w:eastAsia="Arial" w:cs="Arial"/>
      <w:b/>
      <w:bCs/>
      <w:i/>
      <w:iCs/>
      <w:sz w:val="22"/>
    </w:rPr>
  </w:style>
  <w:style w:type="paragraph" w:styleId="813">
    <w:name w:val="Heading 8"/>
    <w:basedOn w:val="805"/>
    <w:next w:val="805"/>
    <w:link w:val="906"/>
    <w:uiPriority w:val="9"/>
    <w:unhideWhenUsed/>
    <w:qFormat/>
    <w:pPr>
      <w:keepLines/>
      <w:keepNext/>
      <w:spacing w:before="320" w:after="200"/>
      <w:outlineLvl w:val="7"/>
    </w:pPr>
    <w:rPr>
      <w:rFonts w:ascii="Arial" w:hAnsi="Arial" w:eastAsia="Arial" w:cs="Arial"/>
      <w:i/>
      <w:iCs/>
      <w:sz w:val="22"/>
    </w:rPr>
  </w:style>
  <w:style w:type="paragraph" w:styleId="814">
    <w:name w:val="Heading 9"/>
    <w:basedOn w:val="805"/>
    <w:next w:val="805"/>
    <w:link w:val="907"/>
    <w:uiPriority w:val="9"/>
    <w:unhideWhenUsed/>
    <w:qFormat/>
    <w:pPr>
      <w:keepLines/>
      <w:keepNext/>
      <w:spacing w:before="320" w:after="200"/>
      <w:outlineLvl w:val="8"/>
    </w:pPr>
    <w:rPr>
      <w:rFonts w:ascii="Arial" w:hAnsi="Arial" w:eastAsia="Arial" w:cs="Arial"/>
      <w:i/>
      <w:iCs/>
      <w:szCs w:val="21"/>
    </w:rPr>
  </w:style>
  <w:style w:type="character" w:styleId="815" w:default="1">
    <w:name w:val="Default Paragraph Font"/>
    <w:uiPriority w:val="1"/>
    <w:semiHidden/>
    <w:unhideWhenUsed/>
    <w:qFormat/>
  </w:style>
  <w:style w:type="table" w:styleId="816" w:default="1">
    <w:name w:val="Normal Table"/>
    <w:uiPriority w:val="99"/>
    <w:semiHidden/>
    <w:unhideWhenUsed/>
    <w:qFormat/>
    <w:tblPr>
      <w:tblCellMar>
        <w:left w:w="108" w:type="dxa"/>
        <w:top w:w="0" w:type="dxa"/>
        <w:right w:w="108" w:type="dxa"/>
        <w:bottom w:w="0" w:type="dxa"/>
      </w:tblCellMar>
    </w:tblPr>
  </w:style>
  <w:style w:type="paragraph" w:styleId="817" w:customStyle="1">
    <w:name w:val="段"/>
    <w:next w:val="805"/>
    <w:uiPriority w:val="0"/>
    <w:qFormat/>
    <w:pPr>
      <w:ind w:firstLine="200"/>
      <w:jc w:val="both"/>
    </w:pPr>
    <w:rPr>
      <w:rFonts w:hint="default" w:ascii="宋体" w:hAnsi="Times New Roman" w:eastAsia="宋体" w:cs="Times New Roman"/>
      <w:sz w:val="21"/>
      <w:lang w:val="en-US" w:eastAsia="zh-CN" w:bidi="ar-SA"/>
    </w:rPr>
  </w:style>
  <w:style w:type="paragraph" w:styleId="818">
    <w:name w:val="toc 7"/>
    <w:basedOn w:val="805"/>
    <w:next w:val="805"/>
    <w:uiPriority w:val="39"/>
    <w:unhideWhenUsed/>
    <w:qFormat/>
    <w:pPr>
      <w:ind w:left="1701"/>
      <w:spacing w:after="57"/>
    </w:pPr>
  </w:style>
  <w:style w:type="paragraph" w:styleId="819">
    <w:name w:val="Normal Indent"/>
    <w:basedOn w:val="805"/>
    <w:next w:val="805"/>
    <w:uiPriority w:val="0"/>
    <w:qFormat/>
    <w:pPr>
      <w:ind w:firstLine="420"/>
      <w:jc w:val="left"/>
      <w:widowControl/>
    </w:pPr>
    <w:rPr>
      <w:rFonts w:eastAsia="楷体_GB2312"/>
      <w:sz w:val="24"/>
      <w:szCs w:val="24"/>
    </w:rPr>
  </w:style>
  <w:style w:type="paragraph" w:styleId="820">
    <w:name w:val="Caption"/>
    <w:basedOn w:val="805"/>
    <w:next w:val="8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1">
    <w:name w:val="annotation text"/>
    <w:basedOn w:val="805"/>
    <w:link w:val="1099"/>
    <w:uiPriority w:val="99"/>
    <w:semiHidden/>
    <w:unhideWhenUsed/>
    <w:qFormat/>
    <w:pPr>
      <w:jc w:val="left"/>
    </w:pPr>
  </w:style>
  <w:style w:type="paragraph" w:styleId="822">
    <w:name w:val="Body Text"/>
    <w:basedOn w:val="805"/>
    <w:uiPriority w:val="99"/>
    <w:qFormat/>
    <w:pPr>
      <w:spacing w:line="400" w:lineRule="exact"/>
    </w:pPr>
    <w:rPr>
      <w:rFonts w:ascii="楷体_GB2312"/>
      <w:sz w:val="28"/>
    </w:rPr>
  </w:style>
  <w:style w:type="paragraph" w:styleId="823">
    <w:name w:val="Body Text Indent"/>
    <w:basedOn w:val="805"/>
    <w:next w:val="805"/>
    <w:uiPriority w:val="0"/>
    <w:qFormat/>
    <w:pPr>
      <w:ind w:firstLine="425"/>
      <w:spacing w:line="360" w:lineRule="auto"/>
    </w:pPr>
    <w:rPr>
      <w:sz w:val="24"/>
    </w:rPr>
  </w:style>
  <w:style w:type="paragraph" w:styleId="824">
    <w:name w:val="List Bullet 2"/>
    <w:basedOn w:val="805"/>
    <w:uiPriority w:val="99"/>
    <w:semiHidden/>
    <w:unhideWhenUsed/>
    <w:qFormat/>
    <w:pPr>
      <w:numPr>
        <w:ilvl w:val="0"/>
        <w:numId w:val="1"/>
      </w:numPr>
    </w:pPr>
  </w:style>
  <w:style w:type="paragraph" w:styleId="825">
    <w:name w:val="toc 5"/>
    <w:basedOn w:val="805"/>
    <w:next w:val="805"/>
    <w:uiPriority w:val="39"/>
    <w:unhideWhenUsed/>
    <w:qFormat/>
    <w:pPr>
      <w:ind w:left="1134"/>
      <w:spacing w:after="57"/>
    </w:pPr>
  </w:style>
  <w:style w:type="paragraph" w:styleId="826">
    <w:name w:val="toc 3"/>
    <w:basedOn w:val="805"/>
    <w:next w:val="805"/>
    <w:uiPriority w:val="39"/>
    <w:unhideWhenUsed/>
    <w:qFormat/>
    <w:pPr>
      <w:ind w:left="567"/>
      <w:spacing w:after="57"/>
    </w:pPr>
  </w:style>
  <w:style w:type="paragraph" w:styleId="827">
    <w:name w:val="toc 8"/>
    <w:basedOn w:val="805"/>
    <w:next w:val="805"/>
    <w:uiPriority w:val="39"/>
    <w:unhideWhenUsed/>
    <w:qFormat/>
    <w:pPr>
      <w:ind w:left="1984"/>
      <w:spacing w:after="57"/>
    </w:pPr>
  </w:style>
  <w:style w:type="paragraph" w:styleId="828">
    <w:name w:val="Body Text Indent 2"/>
    <w:basedOn w:val="805"/>
    <w:uiPriority w:val="0"/>
    <w:qFormat/>
    <w:pPr>
      <w:ind w:left="420"/>
      <w:jc w:val="left"/>
      <w:spacing w:after="120" w:line="480" w:lineRule="auto"/>
      <w:widowControl/>
    </w:pPr>
    <w:rPr>
      <w:rFonts w:ascii="Calibri" w:hAnsi="Calibri"/>
      <w:sz w:val="24"/>
    </w:rPr>
  </w:style>
  <w:style w:type="paragraph" w:styleId="829">
    <w:name w:val="endnote text"/>
    <w:basedOn w:val="805"/>
    <w:link w:val="1045"/>
    <w:uiPriority w:val="99"/>
    <w:semiHidden/>
    <w:unhideWhenUsed/>
    <w:qFormat/>
    <w:rPr>
      <w:sz w:val="20"/>
    </w:rPr>
  </w:style>
  <w:style w:type="paragraph" w:styleId="830">
    <w:name w:val="Balloon Text"/>
    <w:basedOn w:val="805"/>
    <w:link w:val="1098"/>
    <w:uiPriority w:val="99"/>
    <w:semiHidden/>
    <w:unhideWhenUsed/>
    <w:qFormat/>
    <w:rPr>
      <w:sz w:val="18"/>
      <w:szCs w:val="18"/>
    </w:rPr>
  </w:style>
  <w:style w:type="paragraph" w:styleId="831">
    <w:name w:val="Footer"/>
    <w:basedOn w:val="805"/>
    <w:link w:val="918"/>
    <w:uiPriority w:val="99"/>
    <w:unhideWhenUsed/>
    <w:qFormat/>
    <w:pPr>
      <w:tabs>
        <w:tab w:val="center" w:pos="7143" w:leader="none"/>
        <w:tab w:val="right" w:pos="14287" w:leader="none"/>
      </w:tabs>
    </w:pPr>
  </w:style>
  <w:style w:type="paragraph" w:styleId="832">
    <w:name w:val="envelope return"/>
    <w:basedOn w:val="805"/>
    <w:uiPriority w:val="0"/>
    <w:qFormat/>
    <w:rPr>
      <w:rFonts w:ascii="Arial" w:hAnsi="Arial" w:eastAsia="楷体_GB2312"/>
      <w:sz w:val="26"/>
      <w:szCs w:val="20"/>
    </w:rPr>
  </w:style>
  <w:style w:type="paragraph" w:styleId="833">
    <w:name w:val="Header"/>
    <w:basedOn w:val="805"/>
    <w:link w:val="916"/>
    <w:uiPriority w:val="99"/>
    <w:unhideWhenUsed/>
    <w:qFormat/>
    <w:pPr>
      <w:tabs>
        <w:tab w:val="center" w:pos="7143" w:leader="none"/>
        <w:tab w:val="right" w:pos="14287" w:leader="none"/>
      </w:tabs>
    </w:pPr>
  </w:style>
  <w:style w:type="paragraph" w:styleId="834">
    <w:name w:val="toc 1"/>
    <w:basedOn w:val="805"/>
    <w:next w:val="805"/>
    <w:uiPriority w:val="39"/>
    <w:unhideWhenUsed/>
    <w:qFormat/>
    <w:pPr>
      <w:spacing w:after="57"/>
    </w:pPr>
  </w:style>
  <w:style w:type="paragraph" w:styleId="835">
    <w:name w:val="toc 4"/>
    <w:basedOn w:val="805"/>
    <w:next w:val="805"/>
    <w:uiPriority w:val="39"/>
    <w:unhideWhenUsed/>
    <w:qFormat/>
    <w:pPr>
      <w:ind w:left="850"/>
      <w:spacing w:after="57"/>
    </w:pPr>
  </w:style>
  <w:style w:type="paragraph" w:styleId="836">
    <w:name w:val="Subtitle"/>
    <w:basedOn w:val="805"/>
    <w:next w:val="805"/>
    <w:link w:val="911"/>
    <w:uiPriority w:val="11"/>
    <w:qFormat/>
    <w:pPr>
      <w:spacing w:before="200" w:after="200"/>
    </w:pPr>
    <w:rPr>
      <w:sz w:val="24"/>
      <w:szCs w:val="24"/>
    </w:rPr>
  </w:style>
  <w:style w:type="paragraph" w:styleId="837">
    <w:name w:val="footnote text"/>
    <w:basedOn w:val="805"/>
    <w:link w:val="1044"/>
    <w:uiPriority w:val="99"/>
    <w:semiHidden/>
    <w:unhideWhenUsed/>
    <w:qFormat/>
    <w:pPr>
      <w:spacing w:after="40"/>
    </w:pPr>
    <w:rPr>
      <w:sz w:val="18"/>
    </w:rPr>
  </w:style>
  <w:style w:type="paragraph" w:styleId="838">
    <w:name w:val="toc 6"/>
    <w:basedOn w:val="805"/>
    <w:next w:val="805"/>
    <w:uiPriority w:val="39"/>
    <w:unhideWhenUsed/>
    <w:qFormat/>
    <w:pPr>
      <w:ind w:left="1417"/>
      <w:spacing w:after="57"/>
    </w:pPr>
  </w:style>
  <w:style w:type="paragraph" w:styleId="839">
    <w:name w:val="Body Text Indent 3"/>
    <w:basedOn w:val="805"/>
    <w:uiPriority w:val="0"/>
    <w:qFormat/>
    <w:pPr>
      <w:ind w:firstLine="480"/>
      <w:jc w:val="left"/>
      <w:spacing w:line="440" w:lineRule="atLeast"/>
    </w:pPr>
    <w:rPr>
      <w:sz w:val="24"/>
    </w:rPr>
  </w:style>
  <w:style w:type="paragraph" w:styleId="840">
    <w:name w:val="table of figures"/>
    <w:basedOn w:val="805"/>
    <w:next w:val="805"/>
    <w:uiPriority w:val="99"/>
    <w:unhideWhenUsed/>
    <w:qFormat/>
  </w:style>
  <w:style w:type="paragraph" w:styleId="841">
    <w:name w:val="toc 2"/>
    <w:basedOn w:val="805"/>
    <w:next w:val="805"/>
    <w:uiPriority w:val="39"/>
    <w:unhideWhenUsed/>
    <w:qFormat/>
    <w:pPr>
      <w:ind w:left="283"/>
      <w:spacing w:after="57"/>
    </w:pPr>
  </w:style>
  <w:style w:type="paragraph" w:styleId="842">
    <w:name w:val="toc 9"/>
    <w:basedOn w:val="805"/>
    <w:next w:val="805"/>
    <w:uiPriority w:val="39"/>
    <w:unhideWhenUsed/>
    <w:qFormat/>
    <w:pPr>
      <w:ind w:left="2268"/>
      <w:spacing w:after="57"/>
    </w:pPr>
  </w:style>
  <w:style w:type="paragraph" w:styleId="843">
    <w:name w:val="Normal (Web)"/>
    <w:basedOn w:val="805"/>
    <w:uiPriority w:val="99"/>
    <w:semiHidden/>
    <w:unhideWhenUsed/>
    <w:qFormat/>
    <w:rPr>
      <w:sz w:val="24"/>
    </w:rPr>
  </w:style>
  <w:style w:type="paragraph" w:styleId="844">
    <w:name w:val="Title"/>
    <w:basedOn w:val="805"/>
    <w:next w:val="805"/>
    <w:link w:val="910"/>
    <w:uiPriority w:val="10"/>
    <w:qFormat/>
    <w:pPr>
      <w:contextualSpacing/>
      <w:spacing w:before="300" w:after="200"/>
    </w:pPr>
    <w:rPr>
      <w:sz w:val="48"/>
      <w:szCs w:val="48"/>
    </w:rPr>
  </w:style>
  <w:style w:type="paragraph" w:styleId="845">
    <w:name w:val="annotation subject"/>
    <w:basedOn w:val="821"/>
    <w:next w:val="821"/>
    <w:link w:val="1100"/>
    <w:uiPriority w:val="99"/>
    <w:semiHidden/>
    <w:unhideWhenUsed/>
    <w:qFormat/>
    <w:rPr>
      <w:b/>
      <w:bCs/>
    </w:rPr>
  </w:style>
  <w:style w:type="paragraph" w:styleId="846">
    <w:name w:val="Body Text First Indent"/>
    <w:basedOn w:val="822"/>
    <w:uiPriority w:val="99"/>
    <w:qFormat/>
    <w:pPr>
      <w:ind w:firstLine="420"/>
    </w:pPr>
    <w:rPr>
      <w:rFonts w:ascii="Calibri" w:hAnsi="Calibri"/>
    </w:rPr>
  </w:style>
  <w:style w:type="paragraph" w:styleId="847">
    <w:name w:val="Body Text First Indent 2"/>
    <w:basedOn w:val="823"/>
    <w:uiPriority w:val="0"/>
    <w:qFormat/>
    <w:pPr>
      <w:ind w:left="420" w:firstLine="420"/>
      <w:spacing w:after="120"/>
    </w:pPr>
    <w:rPr>
      <w:rFonts w:ascii="方正仿宋简体" w:hAnsi="创艺简仿宋" w:eastAsia="方正仿宋简体"/>
    </w:rPr>
  </w:style>
  <w:style w:type="table" w:styleId="8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Strong"/>
    <w:basedOn w:val="815"/>
    <w:uiPriority w:val="22"/>
    <w:qFormat/>
    <w:rPr>
      <w:b/>
    </w:rPr>
  </w:style>
  <w:style w:type="character" w:styleId="850">
    <w:name w:val="endnote reference"/>
    <w:uiPriority w:val="99"/>
    <w:semiHidden/>
    <w:unhideWhenUsed/>
    <w:qFormat/>
    <w:rPr>
      <w:vertAlign w:val="superscript"/>
    </w:rPr>
  </w:style>
  <w:style w:type="character" w:styleId="851">
    <w:name w:val="FollowedHyperlink"/>
    <w:basedOn w:val="815"/>
    <w:uiPriority w:val="99"/>
    <w:semiHidden/>
    <w:unhideWhenUsed/>
    <w:qFormat/>
    <w:rPr>
      <w:color w:val="333333"/>
      <w:u w:val="none"/>
    </w:rPr>
  </w:style>
  <w:style w:type="character" w:styleId="852">
    <w:name w:val="Emphasis"/>
    <w:basedOn w:val="815"/>
    <w:uiPriority w:val="20"/>
    <w:qFormat/>
  </w:style>
  <w:style w:type="character" w:styleId="853">
    <w:name w:val="Hyperlink"/>
    <w:uiPriority w:val="99"/>
    <w:unhideWhenUsed/>
    <w:qFormat/>
    <w:rPr>
      <w:color w:val="0000ff" w:themeColor="hyperlink"/>
      <w:u w:val="single"/>
      <w14:textFill>
        <w14:solidFill>
          <w14:schemeClr w14:val="hlink"/>
        </w14:solidFill>
      </w14:textFill>
    </w:rPr>
  </w:style>
  <w:style w:type="character" w:styleId="854">
    <w:name w:val="annotation reference"/>
    <w:basedOn w:val="815"/>
    <w:uiPriority w:val="99"/>
    <w:qFormat/>
    <w:rPr>
      <w:sz w:val="16"/>
      <w:szCs w:val="16"/>
    </w:rPr>
  </w:style>
  <w:style w:type="character" w:styleId="855">
    <w:name w:val="footnote reference"/>
    <w:uiPriority w:val="99"/>
    <w:unhideWhenUsed/>
    <w:qFormat/>
    <w:rPr>
      <w:vertAlign w:val="superscript"/>
    </w:rPr>
  </w:style>
  <w:style w:type="character" w:styleId="856" w:customStyle="1">
    <w:name w:val="Heading 1 Char"/>
    <w:basedOn w:val="815"/>
    <w:uiPriority w:val="9"/>
    <w:qFormat/>
    <w:rPr>
      <w:rFonts w:ascii="Arial" w:hAnsi="Arial" w:eastAsia="Arial" w:cs="Arial"/>
      <w:sz w:val="40"/>
      <w:szCs w:val="40"/>
    </w:rPr>
  </w:style>
  <w:style w:type="character" w:styleId="857" w:customStyle="1">
    <w:name w:val="Heading 2 Char"/>
    <w:basedOn w:val="815"/>
    <w:uiPriority w:val="9"/>
    <w:qFormat/>
    <w:rPr>
      <w:rFonts w:ascii="Arial" w:hAnsi="Arial" w:eastAsia="Arial" w:cs="Arial"/>
      <w:sz w:val="34"/>
    </w:rPr>
  </w:style>
  <w:style w:type="character" w:styleId="858" w:customStyle="1">
    <w:name w:val="Heading 3 Char"/>
    <w:basedOn w:val="815"/>
    <w:uiPriority w:val="9"/>
    <w:qFormat/>
    <w:rPr>
      <w:rFonts w:ascii="Arial" w:hAnsi="Arial" w:eastAsia="Arial" w:cs="Arial"/>
      <w:sz w:val="30"/>
      <w:szCs w:val="30"/>
    </w:rPr>
  </w:style>
  <w:style w:type="character" w:styleId="859" w:customStyle="1">
    <w:name w:val="Heading 4 Char"/>
    <w:basedOn w:val="815"/>
    <w:uiPriority w:val="9"/>
    <w:qFormat/>
    <w:rPr>
      <w:rFonts w:ascii="Arial" w:hAnsi="Arial" w:eastAsia="Arial" w:cs="Arial"/>
      <w:b/>
      <w:bCs/>
      <w:sz w:val="26"/>
      <w:szCs w:val="26"/>
    </w:rPr>
  </w:style>
  <w:style w:type="character" w:styleId="860" w:customStyle="1">
    <w:name w:val="Heading 5 Char"/>
    <w:basedOn w:val="815"/>
    <w:uiPriority w:val="9"/>
    <w:qFormat/>
    <w:rPr>
      <w:rFonts w:ascii="Arial" w:hAnsi="Arial" w:eastAsia="Arial" w:cs="Arial"/>
      <w:b/>
      <w:bCs/>
      <w:sz w:val="24"/>
      <w:szCs w:val="24"/>
    </w:rPr>
  </w:style>
  <w:style w:type="character" w:styleId="861" w:customStyle="1">
    <w:name w:val="Heading 6 Char"/>
    <w:basedOn w:val="815"/>
    <w:uiPriority w:val="9"/>
    <w:qFormat/>
    <w:rPr>
      <w:rFonts w:ascii="Arial" w:hAnsi="Arial" w:eastAsia="Arial" w:cs="Arial"/>
      <w:b/>
      <w:bCs/>
      <w:sz w:val="22"/>
      <w:szCs w:val="22"/>
    </w:rPr>
  </w:style>
  <w:style w:type="character" w:styleId="862" w:customStyle="1">
    <w:name w:val="Heading 7 Char"/>
    <w:basedOn w:val="815"/>
    <w:uiPriority w:val="9"/>
    <w:qFormat/>
    <w:rPr>
      <w:rFonts w:ascii="Arial" w:hAnsi="Arial" w:eastAsia="Arial" w:cs="Arial"/>
      <w:b/>
      <w:bCs/>
      <w:i/>
      <w:iCs/>
      <w:sz w:val="22"/>
      <w:szCs w:val="22"/>
    </w:rPr>
  </w:style>
  <w:style w:type="character" w:styleId="863" w:customStyle="1">
    <w:name w:val="Heading 8 Char"/>
    <w:basedOn w:val="815"/>
    <w:uiPriority w:val="9"/>
    <w:qFormat/>
    <w:rPr>
      <w:rFonts w:ascii="Arial" w:hAnsi="Arial" w:eastAsia="Arial" w:cs="Arial"/>
      <w:i/>
      <w:iCs/>
      <w:sz w:val="22"/>
      <w:szCs w:val="22"/>
    </w:rPr>
  </w:style>
  <w:style w:type="character" w:styleId="864" w:customStyle="1">
    <w:name w:val="Heading 9 Char"/>
    <w:basedOn w:val="815"/>
    <w:uiPriority w:val="9"/>
    <w:qFormat/>
    <w:rPr>
      <w:rFonts w:ascii="Arial" w:hAnsi="Arial" w:eastAsia="Arial" w:cs="Arial"/>
      <w:i/>
      <w:iCs/>
      <w:sz w:val="21"/>
      <w:szCs w:val="21"/>
    </w:rPr>
  </w:style>
  <w:style w:type="character" w:styleId="865" w:customStyle="1">
    <w:name w:val="Title Char"/>
    <w:basedOn w:val="815"/>
    <w:uiPriority w:val="10"/>
    <w:qFormat/>
    <w:rPr>
      <w:sz w:val="48"/>
      <w:szCs w:val="48"/>
    </w:rPr>
  </w:style>
  <w:style w:type="character" w:styleId="866" w:customStyle="1">
    <w:name w:val="Subtitle Char"/>
    <w:basedOn w:val="815"/>
    <w:uiPriority w:val="11"/>
    <w:qFormat/>
    <w:rPr>
      <w:sz w:val="24"/>
      <w:szCs w:val="24"/>
    </w:rPr>
  </w:style>
  <w:style w:type="character" w:styleId="867" w:customStyle="1">
    <w:name w:val="Quote Char"/>
    <w:uiPriority w:val="29"/>
    <w:qFormat/>
    <w:rPr>
      <w:i/>
    </w:rPr>
  </w:style>
  <w:style w:type="character" w:styleId="868" w:customStyle="1">
    <w:name w:val="Intense Quote Char"/>
    <w:uiPriority w:val="30"/>
    <w:qFormat/>
    <w:rPr>
      <w:i/>
    </w:rPr>
  </w:style>
  <w:style w:type="character" w:styleId="869" w:customStyle="1">
    <w:name w:val="Header Char"/>
    <w:basedOn w:val="815"/>
    <w:uiPriority w:val="99"/>
    <w:qFormat/>
  </w:style>
  <w:style w:type="character" w:styleId="870" w:customStyle="1">
    <w:name w:val="Caption Char"/>
    <w:uiPriority w:val="99"/>
    <w:qFormat/>
  </w:style>
  <w:style w:type="table" w:styleId="871" w:customStyle="1">
    <w:name w:val="Plain Table 1"/>
    <w:basedOn w:val="8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2"/>
    <w:basedOn w:val="81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3"/>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Plain Table 4"/>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Plain Table 5"/>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Grid Table 1 Light"/>
    <w:basedOn w:val="81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7" w:customStyle="1">
    <w:name w:val="Grid Table 2"/>
    <w:basedOn w:val="8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8" w:customStyle="1">
    <w:name w:val="Grid Table 3"/>
    <w:basedOn w:val="8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4"/>
    <w:basedOn w:val="81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5 Dark"/>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6 Colorful"/>
    <w:basedOn w:val="81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7 Colorful"/>
    <w:basedOn w:val="81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1 Light"/>
    <w:basedOn w:val="81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2"/>
    <w:basedOn w:val="81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3"/>
    <w:basedOn w:val="8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w:basedOn w:val="8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5 Dark"/>
    <w:basedOn w:val="81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6 Colorful"/>
    <w:basedOn w:val="81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7 Colorful"/>
    <w:basedOn w:val="81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0" w:customStyle="1">
    <w:name w:val="Footnote Text Char"/>
    <w:uiPriority w:val="99"/>
    <w:qFormat/>
    <w:rPr>
      <w:sz w:val="18"/>
    </w:rPr>
  </w:style>
  <w:style w:type="character" w:styleId="891" w:customStyle="1">
    <w:name w:val="Endnote Text Char"/>
    <w:uiPriority w:val="99"/>
    <w:qFormat/>
    <w:rPr>
      <w:sz w:val="20"/>
    </w:rPr>
  </w:style>
  <w:style w:type="paragraph" w:styleId="892" w:customStyle="1">
    <w:name w:val="TOC Heading"/>
    <w:uiPriority w:val="39"/>
    <w:unhideWhenUsed/>
    <w:qFormat/>
    <w:rPr>
      <w:rFonts w:hint="default" w:ascii="Times New Roman" w:hAnsi="Times New Roman" w:eastAsia="宋体" w:cs="Times New Roman"/>
    </w:rPr>
  </w:style>
  <w:style w:type="paragraph" w:styleId="893" w:customStyle="1">
    <w:name w:val="目录 51"/>
    <w:next w:val="805"/>
    <w:uiPriority w:val="0"/>
    <w:qFormat/>
    <w:pPr>
      <w:ind w:left="1275"/>
      <w:jc w:val="both"/>
    </w:pPr>
    <w:rPr>
      <w:rFonts w:hint="default" w:ascii="Times New Roman" w:hAnsi="Times New Roman" w:eastAsia="宋体" w:cs="Times New Roman"/>
      <w:sz w:val="21"/>
      <w:lang w:val="en-US" w:eastAsia="zh-CN" w:bidi="ar-SA"/>
    </w:rPr>
  </w:style>
  <w:style w:type="paragraph" w:styleId="894" w:customStyle="1">
    <w:name w:val="标题 31"/>
    <w:basedOn w:val="805"/>
    <w:next w:val="805"/>
    <w:uiPriority w:val="0"/>
    <w:qFormat/>
    <w:pPr>
      <w:jc w:val="left"/>
      <w:spacing w:before="100" w:beforeAutospacing="1" w:after="100" w:afterAutospacing="1"/>
      <w:outlineLvl w:val="2"/>
    </w:pPr>
    <w:rPr>
      <w:rFonts w:hint="eastAsia" w:ascii="宋体" w:hAnsi="宋体"/>
      <w:b/>
      <w:bCs/>
      <w:sz w:val="27"/>
      <w:szCs w:val="27"/>
    </w:rPr>
  </w:style>
  <w:style w:type="paragraph" w:styleId="895" w:customStyle="1">
    <w:name w:val="正文文本缩进1"/>
    <w:basedOn w:val="805"/>
    <w:next w:val="805"/>
    <w:uiPriority w:val="0"/>
    <w:qFormat/>
    <w:pPr>
      <w:ind w:left="570"/>
      <w:spacing w:line="520" w:lineRule="exact"/>
    </w:pPr>
    <w:rPr>
      <w:rFonts w:ascii="方正仿宋简体" w:hAnsi="创艺简仿宋" w:eastAsia="方正仿宋简体"/>
      <w:sz w:val="24"/>
      <w:szCs w:val="20"/>
    </w:rPr>
  </w:style>
  <w:style w:type="paragraph" w:styleId="896" w:customStyle="1">
    <w:name w:val="索引 41"/>
    <w:basedOn w:val="805"/>
    <w:next w:val="805"/>
    <w:uiPriority w:val="99"/>
    <w:semiHidden/>
    <w:qFormat/>
    <w:pPr>
      <w:ind w:left="1260"/>
    </w:pPr>
  </w:style>
  <w:style w:type="paragraph" w:styleId="897" w:customStyle="1">
    <w:name w:val="表格文字"/>
    <w:basedOn w:val="822"/>
    <w:next w:val="822"/>
    <w:uiPriority w:val="0"/>
    <w:qFormat/>
    <w:pPr>
      <w:jc w:val="left"/>
      <w:spacing w:line="420" w:lineRule="atLeast"/>
    </w:pPr>
    <w:rPr>
      <w:szCs w:val="20"/>
    </w:rPr>
  </w:style>
  <w:style w:type="paragraph" w:styleId="898" w:customStyle="1">
    <w:name w:val="文档结构图1"/>
    <w:basedOn w:val="805"/>
    <w:next w:val="805"/>
    <w:uiPriority w:val="0"/>
    <w:qFormat/>
    <w:rPr>
      <w:rFonts w:ascii="Calibri" w:hAnsi="Calibri" w:cs="Calibri"/>
      <w:color w:val="000000"/>
      <w:szCs w:val="21"/>
    </w:rPr>
  </w:style>
  <w:style w:type="character" w:styleId="899" w:customStyle="1">
    <w:name w:val="标题 1 字符"/>
    <w:link w:val="806"/>
    <w:uiPriority w:val="9"/>
    <w:qFormat/>
    <w:rPr>
      <w:rFonts w:ascii="Arial" w:hAnsi="Arial" w:eastAsia="Arial" w:cs="Arial"/>
      <w:sz w:val="40"/>
      <w:szCs w:val="40"/>
    </w:rPr>
  </w:style>
  <w:style w:type="character" w:styleId="900" w:customStyle="1">
    <w:name w:val="标题 2 字符"/>
    <w:link w:val="807"/>
    <w:uiPriority w:val="9"/>
    <w:qFormat/>
    <w:rPr>
      <w:rFonts w:ascii="Arial" w:hAnsi="Arial" w:eastAsia="Arial" w:cs="Arial"/>
      <w:sz w:val="34"/>
    </w:rPr>
  </w:style>
  <w:style w:type="character" w:styleId="901" w:customStyle="1">
    <w:name w:val="标题 3 字符"/>
    <w:link w:val="808"/>
    <w:uiPriority w:val="9"/>
    <w:qFormat/>
    <w:rPr>
      <w:rFonts w:ascii="Arial" w:hAnsi="Arial" w:eastAsia="Arial" w:cs="Arial"/>
      <w:sz w:val="30"/>
      <w:szCs w:val="30"/>
    </w:rPr>
  </w:style>
  <w:style w:type="character" w:styleId="902" w:customStyle="1">
    <w:name w:val="标题 4 字符"/>
    <w:link w:val="809"/>
    <w:uiPriority w:val="9"/>
    <w:qFormat/>
    <w:rPr>
      <w:rFonts w:ascii="Arial" w:hAnsi="Arial" w:eastAsia="Arial" w:cs="Arial"/>
      <w:b/>
      <w:bCs/>
      <w:sz w:val="26"/>
      <w:szCs w:val="26"/>
    </w:rPr>
  </w:style>
  <w:style w:type="character" w:styleId="903" w:customStyle="1">
    <w:name w:val="标题 5 字符"/>
    <w:link w:val="810"/>
    <w:uiPriority w:val="9"/>
    <w:qFormat/>
    <w:rPr>
      <w:rFonts w:ascii="Arial" w:hAnsi="Arial" w:eastAsia="Arial" w:cs="Arial"/>
      <w:b/>
      <w:bCs/>
      <w:sz w:val="24"/>
      <w:szCs w:val="24"/>
    </w:rPr>
  </w:style>
  <w:style w:type="character" w:styleId="904" w:customStyle="1">
    <w:name w:val="标题 6 字符"/>
    <w:link w:val="811"/>
    <w:uiPriority w:val="9"/>
    <w:qFormat/>
    <w:rPr>
      <w:rFonts w:ascii="Arial" w:hAnsi="Arial" w:eastAsia="Arial" w:cs="Arial"/>
      <w:b/>
      <w:bCs/>
      <w:sz w:val="22"/>
      <w:szCs w:val="22"/>
    </w:rPr>
  </w:style>
  <w:style w:type="character" w:styleId="905" w:customStyle="1">
    <w:name w:val="标题 7 字符"/>
    <w:link w:val="812"/>
    <w:uiPriority w:val="9"/>
    <w:qFormat/>
    <w:rPr>
      <w:rFonts w:ascii="Arial" w:hAnsi="Arial" w:eastAsia="Arial" w:cs="Arial"/>
      <w:b/>
      <w:bCs/>
      <w:i/>
      <w:iCs/>
      <w:sz w:val="22"/>
      <w:szCs w:val="22"/>
    </w:rPr>
  </w:style>
  <w:style w:type="character" w:styleId="906" w:customStyle="1">
    <w:name w:val="标题 8 字符"/>
    <w:link w:val="813"/>
    <w:uiPriority w:val="9"/>
    <w:qFormat/>
    <w:rPr>
      <w:rFonts w:ascii="Arial" w:hAnsi="Arial" w:eastAsia="Arial" w:cs="Arial"/>
      <w:i/>
      <w:iCs/>
      <w:sz w:val="22"/>
      <w:szCs w:val="22"/>
    </w:rPr>
  </w:style>
  <w:style w:type="character" w:styleId="907" w:customStyle="1">
    <w:name w:val="标题 9 字符"/>
    <w:link w:val="814"/>
    <w:uiPriority w:val="9"/>
    <w:qFormat/>
    <w:rPr>
      <w:rFonts w:ascii="Arial" w:hAnsi="Arial" w:eastAsia="Arial" w:cs="Arial"/>
      <w:i/>
      <w:iCs/>
      <w:sz w:val="21"/>
      <w:szCs w:val="21"/>
    </w:rPr>
  </w:style>
  <w:style w:type="paragraph" w:styleId="908">
    <w:name w:val="List Paragraph"/>
    <w:basedOn w:val="805"/>
    <w:uiPriority w:val="34"/>
    <w:qFormat/>
    <w:pPr>
      <w:contextualSpacing/>
      <w:ind w:left="720"/>
    </w:pPr>
  </w:style>
  <w:style w:type="paragraph" w:styleId="909">
    <w:name w:val="No Spacing"/>
    <w:uiPriority w:val="1"/>
    <w:qFormat/>
    <w:rPr>
      <w:rFonts w:hint="default" w:ascii="Times New Roman" w:hAnsi="Times New Roman" w:eastAsia="宋体" w:cs="Times New Roman"/>
      <w:lang w:val="en-US" w:eastAsia="zh-CN" w:bidi="ar-SA"/>
    </w:rPr>
  </w:style>
  <w:style w:type="character" w:styleId="910" w:customStyle="1">
    <w:name w:val="标题 字符"/>
    <w:link w:val="844"/>
    <w:uiPriority w:val="10"/>
    <w:qFormat/>
    <w:rPr>
      <w:sz w:val="48"/>
      <w:szCs w:val="48"/>
    </w:rPr>
  </w:style>
  <w:style w:type="character" w:styleId="911" w:customStyle="1">
    <w:name w:val="副标题 字符"/>
    <w:link w:val="836"/>
    <w:uiPriority w:val="11"/>
    <w:qFormat/>
    <w:rPr>
      <w:sz w:val="24"/>
      <w:szCs w:val="24"/>
    </w:rPr>
  </w:style>
  <w:style w:type="paragraph" w:styleId="912">
    <w:name w:val="Quote"/>
    <w:basedOn w:val="805"/>
    <w:next w:val="805"/>
    <w:link w:val="913"/>
    <w:uiPriority w:val="29"/>
    <w:qFormat/>
    <w:pPr>
      <w:ind w:left="720" w:right="720"/>
    </w:pPr>
    <w:rPr>
      <w:i/>
    </w:rPr>
  </w:style>
  <w:style w:type="character" w:styleId="913" w:customStyle="1">
    <w:name w:val="引用 字符"/>
    <w:link w:val="912"/>
    <w:uiPriority w:val="29"/>
    <w:qFormat/>
    <w:rPr>
      <w:i/>
    </w:rPr>
  </w:style>
  <w:style w:type="paragraph" w:styleId="914">
    <w:name w:val="Intense Quote"/>
    <w:basedOn w:val="805"/>
    <w:next w:val="805"/>
    <w:link w:val="9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明显引用 字符"/>
    <w:link w:val="914"/>
    <w:uiPriority w:val="30"/>
    <w:qFormat/>
    <w:rPr>
      <w:i/>
    </w:rPr>
  </w:style>
  <w:style w:type="character" w:styleId="916" w:customStyle="1">
    <w:name w:val="页眉 字符"/>
    <w:link w:val="833"/>
    <w:uiPriority w:val="99"/>
    <w:qFormat/>
  </w:style>
  <w:style w:type="character" w:styleId="917" w:customStyle="1">
    <w:name w:val="Footer Char"/>
    <w:uiPriority w:val="99"/>
    <w:qFormat/>
  </w:style>
  <w:style w:type="character" w:styleId="918" w:customStyle="1">
    <w:name w:val="页脚 字符"/>
    <w:link w:val="831"/>
    <w:uiPriority w:val="99"/>
    <w:qFormat/>
  </w:style>
  <w:style w:type="table" w:styleId="91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4" w:customStyle="1">
    <w:name w:val="脚注文本 字符"/>
    <w:link w:val="837"/>
    <w:uiPriority w:val="99"/>
    <w:qFormat/>
    <w:rPr>
      <w:sz w:val="18"/>
    </w:rPr>
  </w:style>
  <w:style w:type="character" w:styleId="1045" w:customStyle="1">
    <w:name w:val="尾注文本 字符"/>
    <w:link w:val="829"/>
    <w:uiPriority w:val="99"/>
    <w:qFormat/>
    <w:rPr>
      <w:sz w:val="20"/>
    </w:rPr>
  </w:style>
  <w:style w:type="paragraph" w:styleId="1046" w:customStyle="1">
    <w:name w:val="TOC 标题1"/>
    <w:uiPriority w:val="39"/>
    <w:unhideWhenUsed/>
    <w:qFormat/>
    <w:rPr>
      <w:rFonts w:hint="default" w:ascii="Times New Roman" w:hAnsi="Times New Roman" w:eastAsia="宋体" w:cs="Times New Roman"/>
      <w:lang w:val="en-US" w:eastAsia="zh-CN" w:bidi="ar-SA"/>
    </w:rPr>
  </w:style>
  <w:style w:type="character" w:styleId="1047" w:customStyle="1">
    <w:name w:val="默认段落字体1"/>
    <w:uiPriority w:val="1"/>
    <w:unhideWhenUsed/>
    <w:qFormat/>
  </w:style>
  <w:style w:type="table" w:styleId="1048" w:customStyle="1">
    <w:name w:val="普通表格1"/>
    <w:uiPriority w:val="99"/>
    <w:unhideWhenUsed/>
    <w:qFormat/>
    <w:tblPr>
      <w:tblCellMar>
        <w:left w:w="0" w:type="dxa"/>
        <w:top w:w="0" w:type="dxa"/>
        <w:right w:w="0" w:type="dxa"/>
        <w:bottom w:w="0" w:type="dxa"/>
      </w:tblCellMar>
    </w:tblPr>
  </w:style>
  <w:style w:type="paragraph" w:styleId="1049" w:customStyle="1">
    <w:name w:val="正文缩进11"/>
    <w:basedOn w:val="805"/>
    <w:uiPriority w:val="0"/>
    <w:qFormat/>
    <w:pPr>
      <w:ind w:firstLine="420"/>
      <w:jc w:val="left"/>
    </w:pPr>
    <w:rPr>
      <w:rFonts w:eastAsia="楷体_GB2312"/>
      <w:sz w:val="24"/>
      <w:szCs w:val="20"/>
    </w:rPr>
  </w:style>
  <w:style w:type="paragraph" w:styleId="1050" w:customStyle="1">
    <w:name w:val="正文文本1"/>
    <w:basedOn w:val="805"/>
    <w:link w:val="1051"/>
    <w:uiPriority w:val="99"/>
    <w:unhideWhenUsed/>
    <w:qFormat/>
    <w:pPr>
      <w:spacing w:after="120"/>
    </w:pPr>
    <w:rPr>
      <w:szCs w:val="24"/>
    </w:rPr>
  </w:style>
  <w:style w:type="character" w:styleId="1051" w:customStyle="1">
    <w:name w:val="正文文本 Char"/>
    <w:basedOn w:val="1047"/>
    <w:link w:val="1050"/>
    <w:uiPriority w:val="99"/>
    <w:qFormat/>
    <w:rPr>
      <w:rFonts w:ascii="Times New Roman" w:hAnsi="Times New Roman" w:eastAsia="宋体" w:cs="Times New Roman"/>
      <w:szCs w:val="24"/>
    </w:rPr>
  </w:style>
  <w:style w:type="paragraph" w:styleId="1052" w:customStyle="1">
    <w:name w:val="正文文本缩进11"/>
    <w:basedOn w:val="805"/>
    <w:next w:val="893"/>
    <w:link w:val="1053"/>
    <w:uiPriority w:val="0"/>
    <w:qFormat/>
    <w:pPr>
      <w:ind w:left="570"/>
      <w:spacing w:line="520" w:lineRule="exact"/>
    </w:pPr>
    <w:rPr>
      <w:rFonts w:ascii="方正仿宋简体" w:hAnsi="创艺简仿宋" w:eastAsia="方正仿宋简体"/>
      <w:sz w:val="24"/>
      <w:szCs w:val="20"/>
    </w:rPr>
  </w:style>
  <w:style w:type="character" w:styleId="1053" w:customStyle="1">
    <w:name w:val="正文文本缩进 Char"/>
    <w:basedOn w:val="1047"/>
    <w:link w:val="1052"/>
    <w:uiPriority w:val="0"/>
    <w:qFormat/>
    <w:rPr>
      <w:rFonts w:ascii="方正仿宋简体" w:hAnsi="创艺简仿宋" w:eastAsia="方正仿宋简体" w:cs="Times New Roman"/>
      <w:sz w:val="24"/>
      <w:szCs w:val="20"/>
    </w:rPr>
  </w:style>
  <w:style w:type="paragraph" w:styleId="1054" w:customStyle="1">
    <w:name w:val="日期1"/>
    <w:basedOn w:val="805"/>
    <w:next w:val="805"/>
    <w:link w:val="1055"/>
    <w:uiPriority w:val="99"/>
    <w:unhideWhenUsed/>
    <w:qFormat/>
    <w:pPr>
      <w:ind w:left="100"/>
    </w:pPr>
  </w:style>
  <w:style w:type="character" w:styleId="1055" w:customStyle="1">
    <w:name w:val="日期 Char"/>
    <w:basedOn w:val="1047"/>
    <w:link w:val="1054"/>
    <w:uiPriority w:val="99"/>
    <w:semiHidden/>
    <w:qFormat/>
    <w:rPr>
      <w:sz w:val="21"/>
      <w:szCs w:val="22"/>
    </w:rPr>
  </w:style>
  <w:style w:type="paragraph" w:styleId="1056" w:customStyle="1">
    <w:name w:val="批注框文本1"/>
    <w:basedOn w:val="805"/>
    <w:link w:val="1057"/>
    <w:uiPriority w:val="99"/>
    <w:unhideWhenUsed/>
    <w:qFormat/>
    <w:rPr>
      <w:sz w:val="18"/>
      <w:szCs w:val="18"/>
    </w:rPr>
  </w:style>
  <w:style w:type="character" w:styleId="1057" w:customStyle="1">
    <w:name w:val="批注框文本 Char"/>
    <w:basedOn w:val="1047"/>
    <w:link w:val="1056"/>
    <w:uiPriority w:val="99"/>
    <w:semiHidden/>
    <w:qFormat/>
    <w:rPr>
      <w:sz w:val="18"/>
      <w:szCs w:val="18"/>
    </w:rPr>
  </w:style>
  <w:style w:type="paragraph" w:styleId="1058" w:customStyle="1">
    <w:name w:val="页脚1"/>
    <w:basedOn w:val="805"/>
    <w:link w:val="1059"/>
    <w:uiPriority w:val="99"/>
    <w:qFormat/>
    <w:pPr>
      <w:jc w:val="left"/>
      <w:tabs>
        <w:tab w:val="center" w:pos="4153" w:leader="none"/>
        <w:tab w:val="right" w:pos="8306" w:leader="none"/>
      </w:tabs>
    </w:pPr>
    <w:rPr>
      <w:rFonts w:ascii="Calibri" w:hAnsi="Calibri"/>
      <w:sz w:val="18"/>
      <w:szCs w:val="18"/>
    </w:rPr>
  </w:style>
  <w:style w:type="character" w:styleId="1059" w:customStyle="1">
    <w:name w:val="页脚 Char"/>
    <w:basedOn w:val="1047"/>
    <w:link w:val="1058"/>
    <w:uiPriority w:val="99"/>
    <w:qFormat/>
    <w:rPr>
      <w:rFonts w:ascii="Calibri" w:hAnsi="Calibri" w:eastAsia="宋体" w:cs="Times New Roman"/>
      <w:sz w:val="18"/>
      <w:szCs w:val="18"/>
    </w:rPr>
  </w:style>
  <w:style w:type="paragraph" w:styleId="1060" w:customStyle="1">
    <w:name w:val="寄信人地址1"/>
    <w:basedOn w:val="805"/>
    <w:uiPriority w:val="0"/>
    <w:qFormat/>
    <w:rPr>
      <w:rFonts w:ascii="Arial" w:hAnsi="Arial" w:eastAsia="楷体_GB2312"/>
      <w:sz w:val="26"/>
      <w:szCs w:val="20"/>
    </w:rPr>
  </w:style>
  <w:style w:type="paragraph" w:styleId="1061" w:customStyle="1">
    <w:name w:val="页眉1"/>
    <w:basedOn w:val="805"/>
    <w:link w:val="1062"/>
    <w:uiPriority w:val="99"/>
    <w:unhideWhenUsed/>
    <w:qFormat/>
    <w:pPr>
      <w:jc w:val="center"/>
      <w:tabs>
        <w:tab w:val="center" w:pos="4153" w:leader="none"/>
        <w:tab w:val="right" w:pos="8306" w:leader="none"/>
      </w:tabs>
    </w:pPr>
    <w:rPr>
      <w:sz w:val="18"/>
      <w:szCs w:val="18"/>
    </w:rPr>
  </w:style>
  <w:style w:type="character" w:styleId="1062" w:customStyle="1">
    <w:name w:val="页眉 Char"/>
    <w:basedOn w:val="1047"/>
    <w:link w:val="1061"/>
    <w:uiPriority w:val="99"/>
    <w:semiHidden/>
    <w:qFormat/>
    <w:rPr>
      <w:sz w:val="18"/>
      <w:szCs w:val="18"/>
    </w:rPr>
  </w:style>
  <w:style w:type="paragraph" w:styleId="1063" w:customStyle="1">
    <w:name w:val="目录 11"/>
    <w:basedOn w:val="805"/>
    <w:next w:val="805"/>
    <w:uiPriority w:val="0"/>
    <w:qFormat/>
    <w:pPr>
      <w:jc w:val="left"/>
    </w:pPr>
    <w:rPr>
      <w:rFonts w:ascii="Calibri" w:hAnsi="Calibri"/>
      <w:sz w:val="24"/>
      <w:szCs w:val="24"/>
    </w:rPr>
  </w:style>
  <w:style w:type="paragraph" w:styleId="1064" w:customStyle="1">
    <w:name w:val="正文文本缩进 31"/>
    <w:basedOn w:val="805"/>
    <w:link w:val="1065"/>
    <w:uiPriority w:val="0"/>
    <w:qFormat/>
    <w:pPr>
      <w:ind w:firstLine="617"/>
      <w:spacing w:line="360" w:lineRule="auto"/>
    </w:pPr>
    <w:rPr>
      <w:sz w:val="24"/>
      <w:szCs w:val="24"/>
    </w:rPr>
  </w:style>
  <w:style w:type="character" w:styleId="1065" w:customStyle="1">
    <w:name w:val="正文文本缩进 3 Char"/>
    <w:basedOn w:val="1047"/>
    <w:link w:val="1064"/>
    <w:uiPriority w:val="0"/>
    <w:qFormat/>
    <w:rPr>
      <w:rFonts w:ascii="Times New Roman" w:hAnsi="Times New Roman" w:eastAsia="宋体" w:cs="Times New Roman"/>
      <w:sz w:val="24"/>
      <w:szCs w:val="24"/>
    </w:rPr>
  </w:style>
  <w:style w:type="paragraph" w:styleId="1066" w:customStyle="1">
    <w:name w:val="普通(网站)1"/>
    <w:basedOn w:val="805"/>
    <w:uiPriority w:val="99"/>
    <w:qFormat/>
    <w:pPr>
      <w:jc w:val="left"/>
      <w:spacing w:beforeAutospacing="1" w:afterAutospacing="1"/>
    </w:pPr>
    <w:rPr>
      <w:rFonts w:ascii="Calibri" w:hAnsi="Calibri"/>
      <w:sz w:val="24"/>
      <w:szCs w:val="24"/>
    </w:rPr>
  </w:style>
  <w:style w:type="paragraph" w:styleId="1067" w:customStyle="1">
    <w:name w:val="列表 21"/>
    <w:basedOn w:val="1068"/>
    <w:next w:val="1069"/>
    <w:uiPriority w:val="0"/>
    <w:qFormat/>
    <w:pPr>
      <w:ind w:left="100" w:firstLine="3640"/>
      <w:spacing w:before="0" w:after="0" w:line="240" w:lineRule="auto"/>
    </w:pPr>
  </w:style>
  <w:style w:type="paragraph" w:styleId="1068" w:customStyle="1">
    <w:name w:val="标题 11"/>
    <w:basedOn w:val="805"/>
    <w:next w:val="805"/>
    <w:uiPriority w:val="9"/>
    <w:qFormat/>
    <w:pPr>
      <w:keepLines/>
      <w:keepNext/>
      <w:spacing w:before="340" w:after="330" w:line="578" w:lineRule="auto"/>
      <w:outlineLvl w:val="0"/>
    </w:pPr>
    <w:rPr>
      <w:b/>
      <w:bCs/>
      <w:sz w:val="44"/>
      <w:szCs w:val="44"/>
    </w:rPr>
  </w:style>
  <w:style w:type="paragraph" w:styleId="1069" w:customStyle="1">
    <w:name w:val="目录 71"/>
    <w:basedOn w:val="1068"/>
    <w:next w:val="805"/>
    <w:uiPriority w:val="0"/>
    <w:qFormat/>
    <w:pPr>
      <w:ind w:left="1640" w:firstLine="3784"/>
      <w:spacing w:before="0" w:after="0" w:line="360" w:lineRule="auto"/>
    </w:pPr>
  </w:style>
  <w:style w:type="paragraph" w:styleId="1070" w:customStyle="1">
    <w:name w:val="正文首行缩进 211"/>
    <w:basedOn w:val="1052"/>
    <w:uiPriority w:val="0"/>
    <w:qFormat/>
    <w:pPr>
      <w:ind w:left="420" w:firstLine="420"/>
      <w:spacing w:after="120" w:line="240" w:lineRule="auto"/>
    </w:pPr>
    <w:rPr>
      <w:rFonts w:ascii="Times New Roman" w:hAnsi="Times New Roman" w:eastAsia="宋体"/>
      <w:sz w:val="21"/>
      <w:szCs w:val="24"/>
    </w:rPr>
  </w:style>
  <w:style w:type="character" w:styleId="1071" w:customStyle="1">
    <w:name w:val="要点1"/>
    <w:basedOn w:val="1047"/>
    <w:uiPriority w:val="0"/>
    <w:qFormat/>
    <w:rPr>
      <w:rFonts w:ascii="Times New Roman" w:hAnsi="Times New Roman" w:eastAsia="宋体" w:cs="Times New Roman"/>
      <w:b/>
    </w:rPr>
  </w:style>
  <w:style w:type="character" w:styleId="1072" w:customStyle="1">
    <w:name w:val="页码1"/>
    <w:basedOn w:val="1047"/>
    <w:uiPriority w:val="99"/>
    <w:unhideWhenUsed/>
    <w:qFormat/>
  </w:style>
  <w:style w:type="character" w:styleId="1073" w:customStyle="1">
    <w:name w:val="超链接11"/>
    <w:uiPriority w:val="99"/>
    <w:qFormat/>
    <w:rPr>
      <w:rFonts w:ascii="Times New Roman" w:hAnsi="Times New Roman" w:eastAsia="宋体" w:cs="Times New Roman"/>
      <w:color w:val="0000ff"/>
      <w:u w:val="single"/>
    </w:rPr>
  </w:style>
  <w:style w:type="character" w:styleId="1074" w:customStyle="1">
    <w:name w:val="超链接1"/>
    <w:uiPriority w:val="99"/>
    <w:qFormat/>
    <w:rPr>
      <w:sz w:val="21"/>
      <w:szCs w:val="22"/>
      <w:lang w:val="en-US" w:eastAsia="zh-CN" w:bidi="ar-SA"/>
    </w:rPr>
  </w:style>
  <w:style w:type="paragraph" w:styleId="107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76" w:customStyle="1">
    <w:name w:val="正文首行缩进 21"/>
    <w:basedOn w:val="895"/>
    <w:uiPriority w:val="0"/>
    <w:qFormat/>
    <w:pPr>
      <w:ind w:firstLine="420"/>
    </w:pPr>
    <w:rPr>
      <w:rFonts w:eastAsia="楷体_GB2312"/>
      <w:sz w:val="28"/>
    </w:rPr>
  </w:style>
  <w:style w:type="paragraph" w:styleId="1077" w:customStyle="1">
    <w:name w:val="正文缩进1"/>
    <w:basedOn w:val="805"/>
    <w:next w:val="805"/>
    <w:uiPriority w:val="0"/>
    <w:qFormat/>
    <w:pPr>
      <w:ind w:firstLine="420"/>
      <w:jc w:val="left"/>
    </w:pPr>
    <w:rPr>
      <w:rFonts w:eastAsia="楷体_GB2312"/>
      <w:sz w:val="24"/>
      <w:szCs w:val="20"/>
    </w:rPr>
  </w:style>
  <w:style w:type="paragraph" w:styleId="1078" w:customStyle="1">
    <w:name w:val="首行缩进"/>
    <w:basedOn w:val="805"/>
    <w:uiPriority w:val="0"/>
    <w:qFormat/>
    <w:pPr>
      <w:ind w:firstLine="480"/>
    </w:pPr>
    <w:rPr>
      <w:rFonts w:ascii="Calibri" w:hAnsi="Calibri"/>
      <w:szCs w:val="20"/>
      <w:lang w:val="zh-CN"/>
    </w:rPr>
  </w:style>
  <w:style w:type="paragraph" w:styleId="1079" w:customStyle="1">
    <w:name w:val="正文 A"/>
    <w:next w:val="817"/>
    <w:uiPriority w:val="0"/>
    <w:qFormat/>
    <w:pPr>
      <w:jc w:val="both"/>
      <w:widowControl w:val="off"/>
      <w:framePr w:wrap="around" w:vAnchor="margin" w:hAnchor="text" w:yAlign="top"/>
    </w:pPr>
    <w:rPr>
      <w:rFonts w:hint="default" w:ascii="Calibri" w:hAnsi="Calibri" w:eastAsia="Times New Roman" w:cs="Times New Roman"/>
      <w:color w:val="000000"/>
      <w:sz w:val="21"/>
      <w:szCs w:val="21"/>
      <w:lang w:val="en-US" w:eastAsia="zh-CN" w:bidi="ar-SA"/>
    </w:rPr>
  </w:style>
  <w:style w:type="paragraph" w:styleId="1080" w:customStyle="1">
    <w:name w:val="纯文本111"/>
    <w:basedOn w:val="805"/>
    <w:uiPriority w:val="0"/>
    <w:qFormat/>
    <w:rPr>
      <w:rFonts w:ascii="宋体" w:hAnsi="Courier New" w:eastAsia="楷体_GB2312"/>
      <w:sz w:val="28"/>
      <w:szCs w:val="20"/>
    </w:rPr>
  </w:style>
  <w:style w:type="paragraph" w:styleId="1081" w:customStyle="1">
    <w:name w:val="Plain Text1"/>
    <w:basedOn w:val="805"/>
    <w:uiPriority w:val="0"/>
    <w:qFormat/>
    <w:rPr>
      <w:rFonts w:ascii="宋体" w:hAnsi="Courier New"/>
      <w:sz w:val="26"/>
      <w:szCs w:val="20"/>
    </w:rPr>
  </w:style>
  <w:style w:type="paragraph" w:styleId="1082" w:customStyle="1">
    <w:name w:val="06正文"/>
    <w:basedOn w:val="805"/>
    <w:uiPriority w:val="0"/>
    <w:qFormat/>
    <w:pPr>
      <w:ind w:firstLine="420"/>
      <w:spacing w:line="360" w:lineRule="auto"/>
      <w:widowControl/>
    </w:pPr>
    <w:rPr>
      <w:rFonts w:ascii="宋体" w:hAnsi="宋体" w:cs="宋体"/>
      <w:szCs w:val="21"/>
    </w:rPr>
  </w:style>
  <w:style w:type="paragraph" w:styleId="1083" w:customStyle="1">
    <w:name w:val="WPSOffice手动目录 1"/>
    <w:uiPriority w:val="0"/>
    <w:qFormat/>
    <w:rPr>
      <w:rFonts w:hint="default" w:ascii="Times New Roman" w:hAnsi="Times New Roman" w:eastAsia="宋体" w:cs="Times New Roman"/>
      <w:lang w:val="en-US" w:eastAsia="zh-CN" w:bidi="ar-SA"/>
    </w:rPr>
  </w:style>
  <w:style w:type="paragraph" w:styleId="1084" w:customStyle="1">
    <w:name w:val="Table Text"/>
    <w:basedOn w:val="805"/>
    <w:uiPriority w:val="0"/>
    <w:semiHidden/>
    <w:qFormat/>
    <w:rPr>
      <w:rFonts w:ascii="宋体" w:hAnsi="宋体" w:cs="宋体"/>
      <w:sz w:val="20"/>
      <w:szCs w:val="20"/>
      <w:lang w:eastAsia="en-US"/>
    </w:rPr>
  </w:style>
  <w:style w:type="table" w:styleId="1085" w:customStyle="1">
    <w:name w:val="Table Normal"/>
    <w:uiPriority w:val="0"/>
    <w:semiHidden/>
    <w:unhideWhenUsed/>
    <w:qFormat/>
    <w:tblPr>
      <w:tblCellMar>
        <w:left w:w="0" w:type="dxa"/>
        <w:top w:w="0" w:type="dxa"/>
        <w:right w:w="0" w:type="dxa"/>
        <w:bottom w:w="0" w:type="dxa"/>
      </w:tblCellMar>
    </w:tblPr>
  </w:style>
  <w:style w:type="character" w:styleId="1086" w:customStyle="1">
    <w:name w:val="NormalCharacter"/>
    <w:uiPriority w:val="0"/>
    <w:semiHidden/>
    <w:qFormat/>
  </w:style>
  <w:style w:type="paragraph" w:styleId="1087" w:customStyle="1">
    <w:name w:val="正文1"/>
    <w:basedOn w:val="1088"/>
    <w:next w:val="805"/>
    <w:uiPriority w:val="0"/>
    <w:qFormat/>
    <w:pPr>
      <w:spacing w:line="360" w:lineRule="auto"/>
    </w:pPr>
    <w:rPr>
      <w:rFonts w:ascii="宋体" w:hAnsi="Calibri"/>
      <w:sz w:val="24"/>
      <w:szCs w:val="24"/>
    </w:rPr>
  </w:style>
  <w:style w:type="paragraph" w:styleId="1088" w:customStyle="1">
    <w:name w:val="*正文"/>
    <w:basedOn w:val="805"/>
    <w:uiPriority w:val="0"/>
    <w:qFormat/>
    <w:pPr>
      <w:ind w:firstLine="480"/>
      <w:spacing w:after="156"/>
    </w:pPr>
    <w:rPr>
      <w:b/>
      <w:szCs w:val="28"/>
    </w:rPr>
  </w:style>
  <w:style w:type="paragraph" w:styleId="1089" w:customStyle="1">
    <w:name w:val="标题 211"/>
    <w:basedOn w:val="805"/>
    <w:next w:val="805"/>
    <w:uiPriority w:val="9"/>
    <w:unhideWhenUsed/>
    <w:qFormat/>
    <w:pPr>
      <w:keepLines/>
      <w:keepNext/>
      <w:spacing w:before="360" w:after="200"/>
      <w:outlineLvl w:val="1"/>
    </w:pPr>
    <w:rPr>
      <w:rFonts w:ascii="Arial" w:hAnsi="Arial" w:eastAsia="Arial" w:cs="Arial"/>
      <w:sz w:val="34"/>
    </w:rPr>
  </w:style>
  <w:style w:type="paragraph" w:styleId="1090" w:customStyle="1">
    <w:name w:val="列表段落1"/>
    <w:basedOn w:val="805"/>
    <w:uiPriority w:val="99"/>
    <w:qFormat/>
    <w:pPr>
      <w:ind w:firstLine="420"/>
    </w:pPr>
    <w:rPr>
      <w:szCs w:val="20"/>
    </w:rPr>
  </w:style>
  <w:style w:type="character" w:styleId="1091" w:customStyle="1">
    <w:name w:val="NormalCharacter1"/>
    <w:uiPriority w:val="0"/>
    <w:semiHidden/>
    <w:qFormat/>
  </w:style>
  <w:style w:type="paragraph" w:styleId="1092" w:customStyle="1">
    <w:name w:val="p0"/>
    <w:basedOn w:val="805"/>
    <w:uiPriority w:val="0"/>
    <w:qFormat/>
    <w:pPr>
      <w:jc w:val="left"/>
      <w:spacing w:before="100" w:beforeAutospacing="1" w:after="100" w:afterAutospacing="1"/>
      <w:widowControl/>
    </w:pPr>
    <w:rPr>
      <w:rFonts w:ascii="宋体" w:hAnsi="宋体" w:cs="宋体"/>
      <w:sz w:val="24"/>
      <w:szCs w:val="24"/>
    </w:rPr>
  </w:style>
  <w:style w:type="paragraph" w:styleId="1093" w:customStyle="1">
    <w:name w:val="_Style 19"/>
    <w:basedOn w:val="805"/>
    <w:next w:val="805"/>
    <w:uiPriority w:val="0"/>
    <w:qFormat/>
    <w:pPr>
      <w:jc w:val="left"/>
    </w:pPr>
    <w:rPr>
      <w:rFonts w:eastAsia="楷体_GB2312"/>
      <w:sz w:val="24"/>
      <w:szCs w:val="20"/>
    </w:rPr>
  </w:style>
  <w:style w:type="paragraph" w:styleId="1094" w:customStyle="1">
    <w:name w:val="Body text|2"/>
    <w:basedOn w:val="805"/>
    <w:uiPriority w:val="0"/>
    <w:qFormat/>
    <w:pPr>
      <w:ind w:left="500" w:firstLine="20"/>
      <w:spacing w:line="422" w:lineRule="exact"/>
      <w:shd w:val="clear" w:color="auto" w:fill="ffffff"/>
    </w:pPr>
    <w:rPr>
      <w:rFonts w:ascii="宋体" w:hAnsi="宋体" w:cs="宋体"/>
      <w:sz w:val="20"/>
      <w:szCs w:val="20"/>
      <w:lang w:val="zh-CN" w:bidi="zh-CN"/>
    </w:rPr>
  </w:style>
  <w:style w:type="paragraph" w:styleId="1095" w:customStyle="1">
    <w:name w:val="纯文本4"/>
    <w:basedOn w:val="805"/>
    <w:uiPriority w:val="99"/>
    <w:qFormat/>
    <w:rPr>
      <w:rFonts w:ascii="宋体" w:hAnsi="Courier New"/>
    </w:rPr>
  </w:style>
  <w:style w:type="paragraph" w:styleId="1096" w:customStyle="1">
    <w:name w:val="纯文本8"/>
    <w:basedOn w:val="805"/>
    <w:uiPriority w:val="99"/>
    <w:qFormat/>
    <w:rPr>
      <w:rFonts w:ascii="宋体" w:hAnsi="Courier New" w:cs="宋体"/>
      <w:szCs w:val="26"/>
    </w:rPr>
  </w:style>
  <w:style w:type="paragraph" w:styleId="1097" w:customStyle="1">
    <w:name w:val="_Style 111"/>
    <w:basedOn w:val="805"/>
    <w:next w:val="908"/>
    <w:uiPriority w:val="34"/>
    <w:qFormat/>
    <w:pPr>
      <w:ind w:firstLine="420"/>
    </w:pPr>
    <w:rPr>
      <w:szCs w:val="24"/>
    </w:rPr>
  </w:style>
  <w:style w:type="character" w:styleId="1098" w:customStyle="1">
    <w:name w:val="批注框文本 字符"/>
    <w:basedOn w:val="815"/>
    <w:link w:val="830"/>
    <w:uiPriority w:val="99"/>
    <w:semiHidden/>
    <w:qFormat/>
    <w:rPr>
      <w:sz w:val="18"/>
      <w:szCs w:val="18"/>
    </w:rPr>
  </w:style>
  <w:style w:type="character" w:styleId="1099" w:customStyle="1">
    <w:name w:val="批注文字 字符"/>
    <w:basedOn w:val="815"/>
    <w:link w:val="821"/>
    <w:uiPriority w:val="99"/>
    <w:semiHidden/>
    <w:qFormat/>
    <w:rPr>
      <w:sz w:val="21"/>
      <w:szCs w:val="22"/>
    </w:rPr>
  </w:style>
  <w:style w:type="character" w:styleId="1100" w:customStyle="1">
    <w:name w:val="批注主题 字符"/>
    <w:basedOn w:val="1099"/>
    <w:link w:val="845"/>
    <w:uiPriority w:val="99"/>
    <w:semiHidden/>
    <w:qFormat/>
    <w:rPr>
      <w:b/>
      <w:bCs/>
      <w:sz w:val="21"/>
      <w:szCs w:val="22"/>
    </w:rPr>
  </w:style>
  <w:style w:type="paragraph" w:styleId="1101" w:customStyle="1">
    <w:name w:val="Body text|1"/>
    <w:basedOn w:val="805"/>
    <w:uiPriority w:val="0"/>
    <w:qFormat/>
    <w:pPr>
      <w:ind w:firstLine="400"/>
      <w:spacing w:line="415" w:lineRule="auto"/>
    </w:pPr>
    <w:rPr>
      <w:rFonts w:ascii="MingLiU" w:hAnsi="MingLiU" w:eastAsia="MingLiU" w:cs="MingLiU"/>
      <w:sz w:val="19"/>
      <w:szCs w:val="19"/>
      <w:lang w:val="zh-TW" w:eastAsia="zh-TW" w:bidi="zh-TW"/>
    </w:rPr>
  </w:style>
  <w:style w:type="paragraph" w:styleId="1102" w:customStyle="1">
    <w:name w:val="列出段落1"/>
    <w:basedOn w:val="805"/>
    <w:uiPriority w:val="0"/>
    <w:qFormat/>
    <w:pPr>
      <w:ind w:firstLine="420"/>
      <w:spacing w:line="360" w:lineRule="auto"/>
    </w:pPr>
    <w:rPr>
      <w:rFonts w:ascii="Calibri" w:hAnsi="Calibri"/>
      <w:sz w:val="24"/>
    </w:rPr>
  </w:style>
  <w:style w:type="paragraph" w:styleId="1103" w:customStyle="1">
    <w:name w:val="Other|1"/>
    <w:basedOn w:val="805"/>
    <w:uiPriority w:val="0"/>
    <w:qFormat/>
    <w:pPr>
      <w:spacing w:line="430" w:lineRule="auto"/>
    </w:pPr>
    <w:rPr>
      <w:rFonts w:ascii="宋体" w:hAnsi="宋体" w:cs="宋体"/>
      <w:sz w:val="22"/>
      <w:lang w:val="zh-TW" w:eastAsia="zh-TW" w:bidi="zh-TW"/>
    </w:rPr>
  </w:style>
  <w:style w:type="character" w:styleId="1104" w:customStyle="1">
    <w:name w:val="font11"/>
    <w:basedOn w:val="815"/>
    <w:uiPriority w:val="0"/>
    <w:qFormat/>
    <w:rPr>
      <w:rFonts w:hint="eastAsia" w:ascii="宋体" w:hAnsi="宋体" w:eastAsia="宋体" w:cs="宋体"/>
      <w:color w:val="000000"/>
      <w:sz w:val="21"/>
      <w:szCs w:val="21"/>
      <w:u w:val="none"/>
    </w:rPr>
  </w:style>
  <w:style w:type="paragraph" w:styleId="1105" w:customStyle="1">
    <w:name w:val="Normal_14_0"/>
    <w:uiPriority w:val="0"/>
    <w:qFormat/>
    <w:rPr>
      <w:rFonts w:hint="default" w:ascii="Times New Roman" w:hAnsi="Times New Roman" w:eastAsia="Times New Roman" w:cs="Times New Roman"/>
      <w:sz w:val="24"/>
      <w:szCs w:val="24"/>
      <w:lang w:val="en-US" w:eastAsia="zh-CN" w:bidi="ar-SA"/>
    </w:rPr>
  </w:style>
  <w:style w:type="character" w:styleId="1106" w:customStyle="1">
    <w:name w:val="默认段落字体11"/>
    <w:uiPriority w:val="1"/>
    <w:unhideWhenUsed/>
    <w:qFormat/>
    <w:rPr>
      <w:rFonts w:ascii="Times New Roman" w:hAnsi="Times New Roman" w:eastAsia="宋体" w:cs="Times New Roman"/>
      <w:sz w:val="21"/>
      <w:szCs w:val="22"/>
      <w:lang w:val="en-US" w:eastAsia="zh-CN" w:bidi="ar-SA"/>
    </w:rPr>
  </w:style>
  <w:style w:type="paragraph" w:styleId="1107"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1108" w:customStyle="1">
    <w:name w:val="纯文本1"/>
    <w:basedOn w:val="805"/>
    <w:uiPriority w:val="0"/>
    <w:qFormat/>
    <w:rPr>
      <w:rFonts w:ascii="宋体" w:hAnsi="Courier New"/>
      <w:sz w:val="20"/>
      <w:szCs w:val="21"/>
    </w:rPr>
  </w:style>
  <w:style w:type="paragraph" w:styleId="1109" w:customStyle="1">
    <w:name w:val="批注文字1"/>
    <w:basedOn w:val="805"/>
    <w:uiPriority w:val="99"/>
    <w:qFormat/>
    <w:pPr>
      <w:jc w:val="left"/>
    </w:pPr>
  </w:style>
  <w:style w:type="paragraph" w:styleId="1110" w:customStyle="1">
    <w:name w:val="正文文本 21"/>
    <w:basedOn w:val="805"/>
    <w:uiPriority w:val="0"/>
    <w:qFormat/>
    <w:pPr>
      <w:spacing w:after="120" w:line="480" w:lineRule="auto"/>
    </w:pPr>
    <w:rPr>
      <w:rFonts w:ascii="Calibri" w:hAnsi="Calibri"/>
    </w:rPr>
  </w:style>
  <w:style w:type="paragraph" w:styleId="1111" w:customStyle="1">
    <w:name w:val="仿宋正文"/>
    <w:basedOn w:val="805"/>
    <w:uiPriority w:val="0"/>
    <w:qFormat/>
    <w:pPr>
      <w:ind w:firstLine="200"/>
      <w:spacing w:line="560" w:lineRule="exact"/>
    </w:pPr>
    <w:rPr>
      <w:rFonts w:eastAsia="仿宋_GB2312"/>
      <w:sz w:val="32"/>
      <w:shd w:val="clear" w:color="auto" w:fill="ffffff"/>
    </w:rPr>
  </w:style>
  <w:style w:type="paragraph" w:styleId="1112" w:customStyle="1">
    <w:name w:val="标题 41"/>
    <w:basedOn w:val="805"/>
    <w:next w:val="805"/>
    <w:uiPriority w:val="0"/>
    <w:qFormat/>
    <w:pPr>
      <w:ind w:left="420" w:hanging="420"/>
      <w:keepLines/>
      <w:keepNext/>
      <w:spacing w:before="560" w:after="290" w:line="377" w:lineRule="auto"/>
      <w:tabs>
        <w:tab w:val="left" w:pos="720" w:leader="none"/>
      </w:tabs>
      <w:outlineLvl w:val="3"/>
    </w:pPr>
    <w:rPr>
      <w:rFonts w:ascii="Arial" w:hAnsi="Arial" w:eastAsia="黑体"/>
      <w:b/>
    </w:rPr>
  </w:style>
  <w:style w:type="character" w:styleId="1113" w:customStyle="1">
    <w:name w:val="脚注引用1"/>
    <w:uiPriority w:val="0"/>
    <w:qFormat/>
    <w:rPr>
      <w:rFonts w:ascii="Times New Roman" w:hAnsi="Times New Roman" w:eastAsia="宋体" w:cs="Times New Roman"/>
      <w:vertAlign w:val="superscript"/>
    </w:rPr>
  </w:style>
  <w:style w:type="paragraph" w:styleId="1114" w:customStyle="1">
    <w:name w:val="纯文本3"/>
    <w:basedOn w:val="805"/>
    <w:uiPriority w:val="0"/>
    <w:qFormat/>
    <w:rPr>
      <w:rFonts w:ascii="宋体" w:hAnsi="Courier New"/>
      <w:szCs w:val="24"/>
    </w:rPr>
  </w:style>
  <w:style w:type="paragraph" w:styleId="1115" w:customStyle="1">
    <w:name w:val="脚注文本1"/>
    <w:basedOn w:val="1068"/>
    <w:next w:val="1116"/>
    <w:uiPriority w:val="0"/>
    <w:qFormat/>
    <w:pPr>
      <w:ind w:firstLine="3584"/>
      <w:jc w:val="left"/>
      <w:keepLines w:val="0"/>
      <w:keepNext w:val="0"/>
      <w:spacing w:before="0" w:after="0" w:line="360" w:lineRule="auto"/>
      <w:widowControl/>
    </w:pPr>
    <w:rPr>
      <w:b w:val="0"/>
      <w:bCs w:val="0"/>
      <w:sz w:val="20"/>
      <w:szCs w:val="20"/>
    </w:rPr>
  </w:style>
  <w:style w:type="paragraph" w:styleId="1116" w:customStyle="1">
    <w:name w:val="文本块1"/>
    <w:basedOn w:val="805"/>
    <w:uiPriority w:val="0"/>
    <w:qFormat/>
    <w:pPr>
      <w:ind w:left="1440" w:right="1440"/>
      <w:spacing w:after="120"/>
    </w:pPr>
  </w:style>
  <w:style w:type="paragraph" w:styleId="1117" w:customStyle="1">
    <w:name w:val="文本正文"/>
    <w:uiPriority w:val="0"/>
    <w:qFormat/>
    <w:pPr>
      <w:ind w:firstLine="560"/>
      <w:jc w:val="left"/>
      <w:spacing w:line="360" w:lineRule="auto"/>
      <w:widowControl w:val="off"/>
    </w:pPr>
    <w:rPr>
      <w:rFonts w:hint="default" w:ascii="Calibri" w:hAnsi="Calibri" w:eastAsia="宋体" w:cs="Times New Roman"/>
      <w:sz w:val="21"/>
      <w:szCs w:val="28"/>
      <w:lang w:val="en-US" w:eastAsia="zh-CN" w:bidi="ar-SA"/>
    </w:rPr>
  </w:style>
  <w:style w:type="numbering" w:styleId="1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a9c4d1cb-87c5-412a-9d3a-6d62cef48229</errorID>
      <errorWord>登陆</errorWord>
      <group>L1_Word</group>
      <groupName>字词问题</groupName>
      <ability>L2_Typo</ability>
      <abilityName>字词错误</abilityName>
      <candidateList>
        <item>登录</item>
      </candidateList>
      <explain>存在发音相同字词的误用。</explain>
      <paraID>62F158A3</paraID>
      <start>14</start>
      <end>16</end>
      <status>modified</status>
      <modifiedWord>登录</modifiedWord>
      <trackRevisions>false</trackRevisions>
    </reviewItem>
    <reviewItem>
      <errorID>db26e137-f674-426d-8bd3-ae7d54672bd1</errorID>
      <errorWord>登陆</errorWord>
      <group>L1_Word</group>
      <groupName>字词问题</groupName>
      <ability>L2_Typo</ability>
      <abilityName>字词错误</abilityName>
      <candidateList>
        <item>登录</item>
      </candidateList>
      <explain>存在发音相同字词的误用。</explain>
      <paraID>67768053</paraID>
      <start>23</start>
      <end>25</end>
      <status>modified</status>
      <modifiedWord>登录</modifiedWord>
      <trackRevisions>false</trackRevisions>
    </reviewItem>
    <reviewItem>
      <errorID>996bc74e-9807-4dfc-b8dc-ecc61a03ddd1</errorID>
      <errorWord>获取</errorWord>
      <group>L1_Word</group>
      <groupName>字词问题</groupName>
      <ability>L2_Typo</ability>
      <abilityName>字词错误</abilityName>
      <candidateList>
        <item>在获取</item>
      </candidateList>
      <explain/>
      <paraID>5FF1C9A7</paraID>
      <start>3</start>
      <end>5</end>
      <status>ignored</status>
      <modifiedWord/>
      <trackRevisions>false</trackRevisions>
    </reviewItem>
    <reviewItem>
      <errorID>62fb01e3-63f7-44e7-a16d-8ae968cde860</errorID>
      <errorWord>，视为非有效方式且</errorWord>
      <group>L1_Grammar</group>
      <groupName>语法问题</groupName>
      <ability>L2_Grammar</ability>
      <abilityName>语法错误</abilityName>
      <candidateList>
        <item>，</item>
      </candidateList>
      <explain/>
      <paraID>5FF1C9A7</paraID>
      <start>39</start>
      <end>48</end>
      <status>ignored</status>
      <modifiedWord/>
      <trackRevisions>false</trackRevisions>
    </reviewItem>
    <reviewItem>
      <errorID>bb9b3c2d-9b44-45fe-b091-3a5a068e6605</errorID>
      <errorWord>采购网上发布</errorWord>
      <group>L1_Grammar</group>
      <groupName>语法问题</groupName>
      <ability>L2_Grammar</ability>
      <abilityName>语法错误</abilityName>
      <candidateList>
        <item>采购网</item>
      </candidateList>
      <explain/>
      <paraID>564AFF24</paraID>
      <start>34</start>
      <end>37</end>
      <status>modified</status>
      <modifiedWord>采购网</modifiedWord>
      <trackRevisions>false</trackRevisions>
    </reviewItem>
    <reviewItem>
      <errorID>b8850d70-c9e6-4cdc-a071-8b4943048915</errorID>
      <errorWord>亦是</errorWord>
      <group>L1_Word</group>
      <groupName>字词问题</groupName>
      <ability>L2_Typo</ability>
      <abilityName>字词错误</abilityName>
      <candidateList>
        <item>亦</item>
      </candidateList>
      <explain/>
      <paraID>564AFF24</paraID>
      <start>42</start>
      <end>43</end>
      <status>modified</status>
      <modifiedWord>亦</modifiedWord>
      <trackRevisions>false</trackRevisions>
    </reviewItem>
    <reviewItem>
      <errorID>0a40bce8-dd7a-433d-a408-253681413697</errorID>
      <errorWord>法律、法规</errorWord>
      <group>L1_Word</group>
      <groupName>字词问题</groupName>
      <ability>L2_Typo</ability>
      <abilityName>字词错误</abilityName>
      <candidateList>
        <item>法律法规</item>
      </candidateList>
      <explain/>
      <paraID>3EE590CF</paraID>
      <start>23</start>
      <end>27</end>
      <status>modified</status>
      <modifiedWord>法律法规</modifiedWord>
      <trackRevisions>false</trackRevisions>
    </reviewItem>
    <reviewItem>
      <errorID>48cb9797-7a44-47cb-a4ac-7d35bbe38a62</errorID>
      <errorWord>考</errorWord>
      <group>L1_Word</group>
      <groupName>字词问题</groupName>
      <ability>L2_Typo</ability>
      <abilityName>字词错误</abilityName>
      <candidateList>
        <item>考察</item>
      </candidateList>
      <explain/>
      <paraID>3C90C0B3</paraID>
      <start>4</start>
      <end>6</end>
      <status>modified</status>
      <modifiedWord>考察</modifiedWord>
      <trackRevisions>false</trackRevisions>
    </reviewItem>
    <reviewItem>
      <errorID>ab7435fe-670d-4907-a2d7-c56713a30eac</errorID>
      <errorWord>响应</errorWord>
      <group>L1_Word</group>
      <groupName>字词问题</groupName>
      <ability>L2_Typo</ability>
      <abilityName>字词错误</abilityName>
      <candidateList>
        <item>供应商</item>
      </candidateList>
      <explain/>
      <paraID>16C0BFCD</paraID>
      <start>42</start>
      <end>45</end>
      <status>modified</status>
      <modifiedWord>供应商</modifiedWord>
      <trackRevisions>false</trackRevisions>
    </reviewItem>
    <reviewItem>
      <errorID>b832d56f-7150-44b1-9dc7-a9f5a7d1dc72</errorID>
      <errorWord>书面申明</errorWord>
      <group>L1_Word</group>
      <groupName>字词问题</groupName>
      <ability>L2_Typo</ability>
      <abilityName>字词错误</abilityName>
      <candidateList>
        <item>书面声明</item>
      </candidateList>
      <explain/>
      <paraID>4A4D198C</paraID>
      <start>26</start>
      <end>30</end>
      <status>modified</status>
      <modifiedWord>书面声明</modifiedWord>
      <trackRevisions>false</trackRevisions>
    </reviewItem>
    <reviewItem>
      <errorID>f7cd552b-8519-4cc0-bd64-588322caf945</errorID>
      <errorWord>涉及到</errorWord>
      <group>L1_Grammar</group>
      <groupName>语法问题</groupName>
      <ability>L2_Grammar</ability>
      <abilityName>语法错误</abilityName>
      <candidateList>
        <item>涉及</item>
      </candidateList>
      <explain>〈动〉牵涉到；关联到：案子～好几个人｜这个问题～面很广。</explain>
      <paraID>5049C9BE</paraID>
      <start>11</start>
      <end>14</end>
      <status>ignored</status>
      <modifiedWord/>
      <trackRevisions>false</trackRevisions>
    </reviewItem>
    <reviewItem>
      <errorID>d553f2c6-5ff3-4aac-b7d7-3e51aca561a8</errorID>
      <errorWord>登陆</errorWord>
      <group>L1_Word</group>
      <groupName>字词问题</groupName>
      <ability>L2_Typo</ability>
      <abilityName>字词错误</abilityName>
      <candidateList>
        <item>登录</item>
      </candidateList>
      <explain>存在发音相同字词的误用。</explain>
      <paraID>52A1A391</paraID>
      <start>40</start>
      <end>42</end>
      <status>modified</status>
      <modifiedWord>登录</modifiedWord>
      <trackRevisions>false</trackRevisions>
    </reviewItem>
    <reviewItem>
      <errorID>300596d1-61da-4f10-a602-0854d46736a1</errorID>
      <errorWord>都</errorWord>
      <group>L1_Punc</group>
      <groupName>标点问题</groupName>
      <ability>L2_Punc</ability>
      <abilityName>标点符号检查</abilityName>
      <candidateList>
        <item>，都</item>
      </candidateList>
      <explain/>
      <paraID>25833847</paraID>
      <start>96</start>
      <end>98</end>
      <status>modified</status>
      <modifiedWord>，都</modifiedWord>
      <trackRevisions>false</trackRevisions>
    </reviewItem>
    <reviewItem>
      <errorID>da20d02d-0987-4c13-b636-22daf19b2d1e</errorID>
      <errorWord>投标人</errorWord>
      <group>L1_Word</group>
      <groupName>字词问题</groupName>
      <ability>L2_Typo</ability>
      <abilityName>字词错误</abilityName>
      <candidateList>
        <item>供应商</item>
      </candidateList>
      <explain/>
      <paraID>7694F12B</paraID>
      <start>109</start>
      <end>112</end>
      <status>modified</status>
      <modifiedWord>供应商</modifiedWord>
      <trackRevisions>false</trackRevisions>
    </reviewItem>
    <reviewItem>
      <errorID>bf01d0b9-3e84-4b1b-a1b3-362b1d4d04f8</errorID>
      <errorWord>之前完成响应文件</errorWord>
      <group>L1_Grammar</group>
      <groupName>语法问题</groupName>
      <ability>L2_Grammar</ability>
      <abilityName>语法错误</abilityName>
      <candidateList>
        <item>前完成</item>
      </candidateList>
      <explain/>
      <paraID>11FD0D94</paraID>
      <start>31</start>
      <end>34</end>
      <status>modified</status>
      <modifiedWord>前完成</modifiedWord>
      <trackRevisions>false</trackRevisions>
    </reviewItem>
    <reviewItem>
      <errorID>c2657f28-69b6-4d55-b1bc-c952e3e29bf3</errorID>
      <errorWord>间</errorWord>
      <group>L1_Word</group>
      <groupName>字词问题</groupName>
      <ability>L2_Typo</ability>
      <abilityName>字词错误</abilityName>
      <candidateList>
        <item>间之</item>
      </candidateList>
      <explain/>
      <paraID>7024ED4E</paraID>
      <start>9</start>
      <end>11</end>
      <status>modified</status>
      <modifiedWord>间之</modifiedWord>
      <trackRevisions>false</trackRevisions>
    </reviewItem>
    <reviewItem>
      <errorID>944168cb-64db-4c8d-8eef-0623916da720</errorID>
      <errorWord>通讯畅通</errorWord>
      <group>L1_Word</group>
      <groupName>字词问题</groupName>
      <ability>L2_Typo</ability>
      <abilityName>字词错误</abilityName>
      <candidateList>
        <item>通信畅通</item>
      </candidateList>
      <explain/>
      <paraID>18F16497</paraID>
      <start>154</start>
      <end>158</end>
      <status>ignored</status>
      <modifiedWord/>
      <trackRevisions>false</trackRevisions>
    </reviewItem>
    <reviewItem>
      <errorID>7cea5dd8-8147-4667-8fcd-6bd1c6142ad7</errorID>
      <errorWord>导致的</errorWord>
      <group>L1_Word</group>
      <groupName>字词问题</groupName>
      <ability>L2_Typo</ability>
      <abilityName>字词错误</abilityName>
      <candidateList>
        <item>导致</item>
      </candidateList>
      <explain>〈动〉引起：由一些小的矛盾～双方关系破裂。</explain>
      <paraID>70B99E77</paraID>
      <start>120</start>
      <end>122</end>
      <status>modified</status>
      <modifiedWord>导致</modifiedWord>
      <trackRevisions>false</trackRevisions>
    </reviewItem>
    <reviewItem>
      <errorID>ae5bad24-f5f7-45b9-977d-c4f3230620d1</errorID>
      <errorWord>谷</errorWord>
      <group>L1_Grammar</group>
      <groupName>语法问题</groupName>
      <ability>L2_Grammar</ability>
      <abilityName>语法错误</abilityName>
      <candidateList>
        <item>使用谷</item>
      </candidateList>
      <explain/>
      <paraID>6AA6838A</paraID>
      <start>16</start>
      <end>19</end>
      <status>modified</status>
      <modifiedWord>使用谷</modifiedWord>
      <trackRevisions>false</trackRevisions>
    </reviewItem>
    <reviewItem>
      <errorID>9f67296e-6281-43ff-848b-db93bfc2df37</errorID>
      <errorWord>接</errorWord>
      <group>L1_Word</group>
      <groupName>字词问题</groupName>
      <ability>L2_Typo</ability>
      <abilityName>字词错误</abilityName>
      <candidateList>
        <item>接在</item>
      </candidateList>
      <explain/>
      <paraID>6AA6838A</paraID>
      <start>28</start>
      <end>30</end>
      <status>modified</status>
      <modifiedWord>接在</modifiedWord>
      <trackRevisions>false</trackRevisions>
    </reviewItem>
    <reviewItem>
      <errorID>c2c85a3a-2eae-430e-88bf-da6f08ed22c1</errorID>
      <errorWord>网上</errorWord>
      <group>L1_Word</group>
      <groupName>字词问题</groupName>
      <ability>L2_Typo</ability>
      <abilityName>字词错误</abilityName>
      <candidateList>
        <item>在网上</item>
      </candidateList>
      <explain/>
      <paraID>6AA6838A</paraID>
      <start>30</start>
      <end>33</end>
      <status>modified</status>
      <modifiedWord>在网上</modifiedWord>
      <trackRevisions>false</trackRevisions>
    </reviewItem>
    <reviewItem>
      <errorID>4bdf9dd4-0a8f-4dff-8d1c-71624c22a3c9</errorID>
      <errorWord>版本即可</errorWord>
      <group>L1_Grammar</group>
      <groupName>语法问题</groupName>
      <ability>L2_Grammar</ability>
      <abilityName>语法错误</abilityName>
      <candidateList>
        <item>版本</item>
      </candidateList>
      <explain/>
      <paraID>6AA6838A</paraID>
      <start>37</start>
      <end>39</end>
      <status>modified</status>
      <modifiedWord>版本</modifiedWord>
      <trackRevisions>false</trackRevisions>
    </reviewItem>
    <reviewItem>
      <errorID>0a3e3749-298f-4ea2-9767-67b2d793892e</errorID>
      <errorWord>复核</errorWord>
      <group>L1_Punc</group>
      <groupName>标点问题</groupName>
      <ability>L2_Punc</ability>
      <abilityName>标点符号检查</abilityName>
      <candidateList>
        <item>，复核</item>
      </candidateList>
      <explain/>
      <paraID> 637ED25</paraID>
      <start>25</start>
      <end>28</end>
      <status>modified</status>
      <modifiedWord>，复核</modifiedWord>
      <trackRevisions>false</trackRevisions>
    </reviewItem>
    <reviewItem>
      <errorID>b046672c-ac91-4432-b123-59ec2ce35000</errorID>
      <errorWord>、</errorWord>
      <group>L1_Punc</group>
      <groupName>标点问题</groupName>
      <ability>L2_Punc</ability>
      <abilityName>标点符号检查</abilityName>
      <candidateList>
        <item>；</item>
      </candidateList>
      <explain/>
      <paraID> 637ED25</paraID>
      <start>48</start>
      <end>49</end>
      <status>modified</status>
      <modifiedWord>；</modifiedWord>
      <trackRevisions>false</trackRevisions>
    </reviewItem>
    <reviewItem>
      <errorID>ed430f2d-e05e-406c-b124-c3ed64d2166d</errorID>
      <errorWord>复核</errorWord>
      <group>L1_Punc</group>
      <groupName>标点���题</groupName>
      <ability>L2_Punc</ability>
      <abilityName>标点符号检查</abilityName>
      <candidateList>
        <item>，复核</item>
      </candidateList>
      <explain/>
      <paraID> 637ED25</paraID>
      <start>70</start>
      <end>73</end>
      <status>modified</status>
      <modifiedWord>，复核</modifiedWord>
      <trackRevisions>false</trackRevisions>
    </reviewItem>
    <reviewItem>
      <errorID>ab9ec96c-8034-4b16-947e-1e8e366035fb</errorID>
      <errorWord>和</errorWord>
      <group>L1_Word</group>
      <groupName>字词问题</groupName>
      <ability>L2_Typo</ability>
      <abilityName>字词错误</abilityName>
      <candidateList>
        <item>，</item>
      </candidateList>
      <explain/>
      <paraID> 637ED25</paraID>
      <start>87</start>
      <end>88</end>
      <status>modified</status>
      <modifiedWord>，</modifiedWord>
      <trackRevisions>false</trackRevisions>
    </reviewItem>
    <reviewItem>
      <errorID>5b75aed2-94c6-4185-aabc-07773629b276</errorID>
      <errorWord>不</errorWord>
      <group>L1_Word</group>
      <groupName>字词问题</groupName>
      <ability>L2_Typo</ability>
      <abilityName>字词错误</abilityName>
      <candidateList>
        <item>不符</item>
      </candidateList>
      <explain/>
      <paraID>3A576CEE</paraID>
      <start>46</start>
      <end>48</end>
      <status>modified</status>
      <modifiedWord>不符</modifiedWord>
      <trackRevisions>false</trackRevisions>
    </reviewItem>
    <reviewItem>
      <errorID>fd57db5a-1950-41a4-80dc-16fd2fc92caa</errorID>
      <errorWord>其它</errorWord>
      <group>L1_Word</group>
      <groupName>字词问题</groupName>
      <ability>L2_Typo</ability>
      <abilityName>字词错误</abilityName>
      <candidateList>
        <item>其他</item>
      </candidateList>
      <explain/>
      <paraID>7DBE1BB4</paraID>
      <start>18</start>
      <end>20</end>
      <status>ignored</status>
      <modifiedWord/>
      <trackRevisions>false</trackRevisions>
    </reviewItem>
    <reviewItem>
      <errorID>438a1f44-1cb8-428c-b241-e0b6fc120d5a</errorID>
      <errorWord>法律、法规</errorWord>
      <group>L1_Word</group>
      <groupName>字词问题</groupName>
      <ability>L2_Typo</ability>
      <abilityName>字词错误</abilityName>
      <candidateList>
        <item>法律法规</item>
      </candidateList>
      <explain/>
      <paraID>46175846</paraID>
      <start>5</start>
      <end>9</end>
      <status>modified</status>
      <modifiedWord>法律法规</modifiedWord>
      <trackRevisions>false</trackRevisions>
    </reviewItem>
    <reviewItem>
      <errorID>99030939-aca1-4316-b43a-1d7dc092821c</errorID>
      <errorWord>按照要求（</errorWord>
      <group>L1_Grammar</group>
      <groupName>语法问题</groupName>
      <ability>L2_Grammar</ability>
      <abilityName>语法错误</abilityName>
      <candidateList>
        <item>在</item>
      </candidateList>
      <explain/>
      <paraID>21BCD841</paraID>
      <start>97</start>
      <end>102</end>
      <status>ignored</status>
      <modifiedWord/>
      <trackRevisions>false</trackRevisions>
    </reviewItem>
    <reviewItem>
      <errorID>1d615a0e-8ff8-4c1a-a256-93bfe67446e1</errorID>
      <errorWord>）</errorWord>
      <group>L1_Grammar</group>
      <groupName>语法问题</groupName>
      <ability>L2_Grammar</ability>
      <abilityName>语法错误</abilityName>
      <candidateList>
        <item>按照要求</item>
      </candidateList>
      <explain/>
      <paraID>21BCD841</paraID>
      <start>107</start>
      <end>108</end>
      <status>ignored</status>
      <modifiedWord/>
      <trackRevisions>false</trackRevisions>
    </reviewItem>
    <reviewItem>
      <errorID>980d63df-e12c-4e33-ae86-a2a8fc96ba89</errorID>
      <errorWord>，</errorWord>
      <group>L1_Punc</group>
      <groupName>标点问题</groupName>
      <ability>L2_Punc</ability>
      <abilityName>标点符号检查</abilityName>
      <candidateList>
        <item>。</item>
      </candidateList>
      <explain/>
      <paraID>21BCD841</paraID>
      <start>134</start>
      <end>135</end>
      <status>modified</status>
      <modifiedWord>。</modifiedWord>
      <trackRevisions>false</trackRevisions>
    </reviewItem>
    <reviewItem>
      <errorID>d9a44ff0-0bd9-440d-84b6-4d80b1bd0129</errorID>
      <errorWord>的</errorWord>
      <group>L1_Word</group>
      <groupName>字词问题</groupName>
      <ability>L2_Typo</ability>
      <abilityName>字词错误</abilityName>
      <candidateList>
        <item>，</item>
      </candidateList>
      <explain/>
      <paraID>21BCD841</paraID>
      <start>184</start>
      <end>185</end>
      <status>modified</status>
      <modifiedWord>，</modifiedWord>
      <trackRevisions>false</trackRevisions>
    </reviewItem>
    <reviewItem>
      <errorID>ffa47d54-e2a6-4a29-bc0d-555b0aed2a9d</errorID>
      <errorWord>法律、法规</errorWord>
      <group>L1_Word</group>
      <groupName>字词问题</groupName>
      <ability>L2_Typo</ability>
      <abilityName>字词错误</abilityName>
      <candidateList>
        <item>法律法规</item>
      </candidateList>
      <explain/>
      <paraID>56A47C14</paraID>
      <start>31</start>
      <end>35</end>
      <status>modified</status>
      <modifiedWord>法律法规</modifiedWord>
      <trackRevisions>false</trackRevisions>
    </reviewItem>
    <reviewItem>
      <errorID>26ac040b-7042-4a95-996e-024ed7282bba</errorID>
      <errorWord>，为</errorWord>
      <group>L1_Word</group>
      <groupName>字词问题</groupName>
      <ability>L2_Typo</ability>
      <abilityName>字词错误</abilityName>
      <candidateList>
        <item>，</item>
      </candidateList>
      <explain/>
      <paraID>1254CD89</paraID>
      <start>201</start>
      <end>202</end>
      <status>modified</status>
      <modifiedWord>，</modifiedWord>
      <trackRevisions>false</trackRevisions>
    </reviewItem>
    <reviewItem>
      <errorID>fc1a9e1d-0f6a-449a-a9c8-2ff804c6518a</errorID>
      <errorWord>倒计时间</errorWord>
      <group>L1_Word</group>
      <groupName>字词问题</groupName>
      <ability>L2_Typo</ability>
      <abilityName>字词错误</abilityName>
      <candidateList>
        <item>倒计时</item>
      </candidateList>
      <explain/>
      <paraID>1BD5406F</paraID>
      <start>99</start>
      <end>102</end>
      <status>modified</status>
      <modifiedWord>倒计时</modifiedWord>
      <trackRevisions>false</trackRevisions>
    </reviewItem>
    <reviewItem>
      <errorID>0320ceea-0463-4a0f-8b2c-150dfbae3a8b</errorID>
      <errorWord>）。</errorWord>
      <group>L1_Punc</group>
      <groupName>标点问题</groupName>
      <ability>L2_Punc</ability>
      <abilityName>标点符号检查</abilityName>
      <candidateList>
        <item>。）</item>
      </candidateList>
      <explain/>
      <paraID>1BD5406F</paraID>
      <start>130</start>
      <end>132</end>
      <status>ignored</status>
      <modifiedWord/>
      <trackRevisions>false</trackRevisions>
    </reviewItem>
    <reviewItem>
      <errorID>1e1db615-16a4-48bd-8091-8ecfbc05de97</errorID>
      <errorWord>程</errorWord>
      <group>L1_Word</group>
      <groupName>字词问题</groupName>
      <ability>L2_Typo</ability>
      <abilityName>字词错误</abilityName>
      <candidateList>
        <item>程中</item>
      </candidateList>
      <explain/>
      <paraID>2B2290D1</paraID>
      <start>24</start>
      <end>26</end>
      <status>modified</status>
      <modifiedWord>程中</modifiedWord>
      <trackRevisions>false</trackRevisions>
    </reviewItem>
    <reviewItem>
      <errorID>14415bcf-92da-4120-98ab-b07cbf52fe8d</errorID>
      <errorWord>文件中规定要求</errorWord>
      <group>L1_Grammar</group>
      <groupName>语法问题</groupName>
      <ability>L2_Grammar</ability>
      <abilityName>语法错误</abilityName>
      <candidateList>
        <item>文件规定</item>
      </candidateList>
      <explain/>
      <paraID>4667F143</paraID>
      <start>15</start>
      <end>22</end>
      <status>ignored</status>
      <modifiedWord/>
      <trackRevisions>false</trackRevisions>
    </reviewItem>
    <reviewItem>
      <errorID>c0465a9b-a6d4-41fc-8ffc-4e1fdcbdff68</errorID>
      <errorWord>法律、法规</errorWord>
      <group>L1_Word</group>
      <groupName>字词问题</groupName>
      <ability>L2_Typo</ability>
      <abilityName>字词错误</abilityName>
      <candidateList>
        <item>法律法规</item>
      </candidateList>
      <explain/>
      <paraID>3988E882</paraID>
      <start>5</start>
      <end>9</end>
      <status>modified</status>
      <modifiedWord>法律法规</modifiedWord>
      <trackRevisions>false</trackRevisions>
    </reviewItem>
    <reviewItem>
      <errorID>64d4fe48-7df2-466f-a0f2-9610c8337c0c</errorID>
      <errorWord>且</errorWord>
      <group>L1_Word</group>
      <groupName>字词问题</groupName>
      <ability>L2_Typo</ability>
      <abilityName>字词错误</abilityName>
      <candidateList>
        <item>和</item>
      </candidateList>
      <explain/>
      <paraID>5BE2C7B1</paraID>
      <start>131</start>
      <end>132</end>
      <status>ignored</status>
      <modifiedWord/>
      <trackRevisions>false</trackRevisions>
    </reviewItem>
    <reviewItem>
      <errorID>2d49fd1d-875f-411e-aacf-29e2658c50ab</errorID>
      <errorWord>系统故障原因</errorWord>
      <group>L1_Grammar</group>
      <groupName>语法问题</groupName>
      <ability>L2_Grammar</ability>
      <abilityName>语法错误</abilityName>
      <candidateList>
        <item>系统故障</item>
      </candidateList>
      <explain/>
      <paraID>469A3DB1</paraID>
      <start>9</start>
      <end>13</end>
      <status>modified</status>
      <modifiedWord>系统故障</modifiedWord>
      <trackRevisions>false</trackRevisions>
    </reviewItem>
    <reviewItem>
      <errorID>6998cfcf-42ef-48cd-8455-c510799ecc6b</errorID>
      <errorWord>政府采购法及相关法规，</errorWord>
      <group>L1_Punc</group>
      <groupName>标点问题</groupName>
      <ability>L2_Punc</ability>
      <abilityName>标点符号检查</abilityName>
      <candidateList>
        <item>《政府采购法及相关法规》</item>
      </candidateList>
      <explain/>
      <paraID>70BDD6FC</paraID>
      <start>10</start>
      <end>21</end>
      <status>ignored</status>
      <modifiedWord/>
      <trackRevisions>false</trackRevisions>
    </reviewItem>
    <reviewItem>
      <errorID>a4436f2b-927b-42ec-b0c7-d3ce7566f7c1</errorID>
      <errorWord>》文件</errorWord>
      <group>L1_Grammar</group>
      <groupName>语法问题</groupName>
      <ability>L2_Grammar</ability>
      <abilityName>语法错误</abilityName>
      <candidateList>
        <item>》</item>
      </candidateList>
      <explain/>
      <paraID>70BDD6FC</paraID>
      <start>37</start>
      <end>40</end>
      <status>ignored</status>
      <modifiedWord/>
      <trackRevisions>false</trackRevisions>
    </reviewItem>
    <reviewItem>
      <errorID>c2e39905-ee90-42af-9493-bd2b1e5149d4</errorID>
      <errorWord>39.</errorWord>
      <group>L1_Format</group>
      <groupName>格式问题</groupName>
      <ability>L2_Ordinal</ability>
      <abilityName>序号格式</abilityName>
      <candidateList>
        <item>38.</item>
      </candidateList>
      <explain>标题顺序错误，请检查标题顺序是否合理。</explain>
      <paraID>3AF9D268</paraID>
      <start>0</start>
      <end>3</end>
      <status>modified</status>
      <modifiedWord>38.</modifiedWord>
      <trackRevisions>false</trackRevisions>
    </reviewItem>
    <reviewItem>
      <errorID>940d25be-afe5-4b93-9a62-9c2f6066f981</errorID>
      <errorWord>40.</errorWord>
      <group>L1_Format</group>
      <groupName>格式问题</groupName>
      <ability>L2_Ordinal</ability>
      <abilityName>序号格式</abilityName>
      <candidateList>
        <item>39.</item>
      </candidateList>
      <explain>标题顺序错误，请检查标题顺序是否合理。</explain>
      <paraID>5125BE35</paraID>
      <start>0</start>
      <end>3</end>
      <status>modified</status>
      <modifiedWord>39.</modifiedWord>
      <trackRevisions>false</trackRevisions>
    </reviewItem>
    <reviewItem>
      <errorID>8a02cd48-d0e9-4731-bc2f-b234f6107c5e</errorID>
      <errorWord>41.</errorWord>
      <group>L1_Format</group>
      <groupName>格式问题</groupName>
      <ability>L2_Ordinal</ability>
      <abilityName>序号格式</abilityName>
      <candidateList>
        <item>40.</item>
      </candidateList>
      <explain>标题顺序错误，请检查标题顺序是否合理。</explain>
      <paraID>2114BFFD</paraID>
      <start>0</start>
      <end>3</end>
      <status>modified</status>
      <modifiedWord>40.</modifiedWord>
      <trackRevisions>false</trackRevisions>
    </reviewItem>
    <reviewItem>
      <errorID>6e89df89-1294-4e95-a209-a6df6e20ac1b</errorID>
      <errorWord>文件的</errorWord>
      <group>L1_Word</group>
      <groupName>字词问题</groupName>
      <ability>L2_Typo</ability>
      <abilityName>字词错误</abilityName>
      <candidateList>
        <item>文件</item>
      </candidateList>
      <explain/>
      <paraID>68056C04</paraID>
      <start>3</start>
      <end>5</end>
      <status>modified</status>
      <modifiedWord>文件</modifiedWord>
      <trackRevisions>false</trackRevisions>
    </reviewItem>
    <reviewItem>
      <errorID>86437d4a-0f79-45ae-b32e-1c14210f0c46</errorID>
      <errorWord>42.</errorWord>
      <group>L1_Format</group>
      <groupName>格式问题</groupName>
      <ability>L2_Ordinal</ability>
      <abilityName>序号格式</abilityName>
      <candidateList>
        <item>41.</item>
      </candidateList>
      <explain>标题顺序错误，请检查标题顺序是否合理。</explain>
      <paraID>2429B428</paraID>
      <start>0</start>
      <end>3</end>
      <status>modified</status>
      <modifiedWord>41.</modifiedWord>
      <trackRevisions>false</trackRevisions>
    </reviewItem>
    <reviewItem>
      <errorID>2f6eb88c-07fa-4374-a4fa-9e73b6f3c79f</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492D4CF6</paraID>
      <start>1</start>
      <end>3</end>
      <status>modified</status>
      <modifiedWord>有关</modifiedWord>
      <trackRevisions>false</trackRevisions>
    </reviewItem>
    <reviewItem>
      <errorID>96c62efc-0211-436f-8df0-f15449929c08</errorID>
      <errorWord>加大</errorWord>
      <group>L1_Word</group>
      <groupName>字词问题</groupName>
      <ability>L2_Typo</ability>
      <abilityName>字词错误</abilityName>
      <candidateList>
        <item>加强</item>
      </candidateList>
      <explain/>
      <paraID>3F42EDBA</paraID>
      <start>1</start>
      <end>3</end>
      <status>modified</status>
      <modifiedWord>加强</modifiedWord>
      <trackRevisions>false</trackRevisions>
    </reviewItem>
    <reviewItem>
      <errorID>28e4fb5a-8f6e-481f-a8f9-378ec1095d0e</errorID>
      <errorWord>。</errorWord>
      <group>L1_Punc</group>
      <groupName>标点问题</groupName>
      <ability>L2_Punc</ability>
      <abilityName>标点符号检查</abilityName>
      <candidateList>
        <item>，</item>
      </candidateList>
      <explain/>
      <paraID>3F42EDBA</paraID>
      <start>38</start>
      <end>39</end>
      <status>modified</status>
      <modifiedWord>，</modifiedWord>
      <trackRevisions>false</trackRevisions>
    </reviewItem>
    <reviewItem>
      <errorID>f27e6113-24b9-44e5-9e01-ffe3248c5fc7</errorID>
      <errorWord>人民政府</errorWord>
      <group>L1_Word</group>
      <groupName>字词问题</groupName>
      <ability>L2_Typo</ability>
      <abilityName>字词错误</abilityName>
      <candidateList>
        <item>镇人民政府</item>
      </candidateList>
      <explain/>
      <paraID>1400EA8D</paraID>
      <start>4</start>
      <end>9</end>
      <status>modified</status>
      <modifiedWord>镇人民政府</modifiedWord>
      <trackRevisions>false</trackRevisions>
    </reviewItem>
    <reviewItem>
      <errorID>6e1a9efc-0f3f-442f-b307-960e85992d95</errorID>
      <errorWord>。</errorWord>
      <group>L1_Punc</group>
      <groupName>标点问题</groupName>
      <ability>L2_Punc</ability>
      <abilityName>标点符号检查</abilityName>
      <candidateList>
        <item>，</item>
      </candidateList>
      <explain/>
      <paraID>1400EA8D</paraID>
      <start>155</start>
      <end>156</end>
      <status>modified</status>
      <modifiedWord>，</modifiedWord>
      <trackRevisions>false</trackRevisions>
    </reviewItem>
    <reviewItem>
      <errorID>10cc7049-2b06-4545-9407-c41787c72861</errorID>
      <errorWord>处置</errorWord>
      <group>L1_Word</group>
      <groupName>字词问题</groupName>
      <ability>L2_Typo</ability>
      <abilityName>字词错误</abilityName>
      <candidateList>
        <item>的</item>
      </candidateList>
      <explain/>
      <paraID>3B0CE404</paraID>
      <start>38</start>
      <end>39</end>
      <status>modified</status>
      <modifiedWord>的</modifiedWord>
      <trackRevisions>false</trackRevisions>
    </reviewItem>
    <reviewItem>
      <errorID>3364af7f-7843-48c4-84e8-3fe76e219748</errorID>
      <errorWord>处理处置</errorWord>
      <group>L1_Grammar</group>
      <groupName>语法问题</groupName>
      <ability>L2_Grammar</ability>
      <abilityName>语法错误</abilityName>
      <candidateList>
        <item>处理</item>
      </candidateList>
      <explain/>
      <paraID>39D52DDC</paraID>
      <start>17</start>
      <end>19</end>
      <status>modified</status>
      <modifiedWord>处理</modifiedWord>
      <trackRevisions>false</trackRevisions>
    </reviewItem>
    <reviewItem>
      <errorID>21ed6aca-dd04-4d37-980a-a4071f498e33</errorID>
      <errorWord>的</errorWord>
      <group>L1_Word</group>
      <groupName>字词问题</groupName>
      <ability>L2_Typo</ability>
      <abilityName>字词错误</abilityName>
      <candidateList>
        <item>者</item>
      </candidateList>
      <explain/>
      <paraID>46470C8C</paraID>
      <start>16</start>
      <end>17</end>
      <status>modified</status>
      <modifiedWord>者</modifiedWord>
      <trackRevisions>false</trackRevisions>
    </reviewItem>
    <reviewItem>
      <errorID>619ae4e9-69b3-4b73-9405-56af6ea40f63</errorID>
      <errorWord>：</errorWord>
      <group>L1_Format</group>
      <groupName>格式问题</groupName>
      <ability>L2_HalfPunc</ability>
      <abilityName>全半角检查</abilityName>
      <candidateList>
        <item>:</item>
      </candidateList>
      <explain>文本全半角错误。</explain>
      <paraID>46148120</paraID>
      <start>13</start>
      <end>14</end>
      <status>ignored</status>
      <modifiedWord/>
      <trackRevisions>false</trackRevisions>
    </reviewItem>
    <reviewItem>
      <errorID>ef7dbc66-9274-48c3-b549-9c9a3ba26fa5</errorID>
      <errorWord>：</errorWord>
      <group>L1_Format</group>
      <groupName>格式问题</groupName>
      <ability>L2_HalfPunc</ability>
      <abilityName>全半角检查</abilityName>
      <candidateList>
        <item>:</item>
      </candidateList>
      <explain>文本全半角错误。</explain>
      <paraID>46148120</paraID>
      <start>19</start>
      <end>20</end>
      <status>ignored</status>
      <modifiedWord/>
      <trackRevisions>false</trackRevisions>
    </reviewItem>
    <reviewItem>
      <errorID>c4229f58-fadd-4fba-a81f-3f800cf7a6c6</errorID>
      <errorWord>下午14：30</errorWord>
      <group>L1_Knowledge</group>
      <groupName>知识性问题</groupName>
      <ability>L2_Time</ability>
      <abilityName>日期时间</abilityName>
      <candidateList>
        <item>14:30</item>
      </candidateList>
      <explain>24小时制的时间，不需要强调“下午”，并且冒号应使用半角。</explain>
      <paraID>46148120</paraID>
      <start>23</start>
      <end>30</end>
      <status>ignored</status>
      <modifiedWord/>
      <trackRevisions>false</trackRevisions>
    </reviewItem>
    <reviewItem>
      <errorID>58ef982e-c46c-42c5-9247-d5ec53840353</errorID>
      <errorWord>：</errorWord>
      <group>L1_Format</group>
      <groupName>格式问题</groupName>
      <ability>L2_HalfPunc</ability>
      <abilityName>全半角检查</abilityName>
      <candidateList>
        <item>:</item>
      </candidateList>
      <explain>文本全半角错误。</explain>
      <paraID>46148120</paraID>
      <start>33</start>
      <end>34</end>
      <status>ignored</status>
      <modifiedWord/>
      <trackRevisions>false</trackRevisions>
    </reviewItem>
    <reviewItem>
      <errorID>8e7aef19-49b6-4604-9a83-57c268442a8d</errorID>
      <errorWord>体形</errorWord>
      <group>L1_Word</group>
      <groupName>字词问题</groupName>
      <ability>L2_Typo</ability>
      <abilityName>字词错误</abilityName>
      <candidateList>
        <item>体型</item>
      </candidateList>
      <explain/>
      <paraID>5B1F7EFB</paraID>
      <start>2</start>
      <end>4</end>
      <status>modified</status>
      <modifiedWord>体型</modifiedWord>
      <trackRevisions>false</trackRevisions>
    </reviewItem>
    <reviewItem>
      <errorID>fdc780a4-f1f2-4767-bcf6-5bed2b5c437b</errorID>
      <errorWord>、能力特征及</errorWord>
      <group>L1_Grammar</group>
      <groupName>语法问题</groupName>
      <ability>L2_Grammar</ability>
      <abilityName>语法错误</abilityName>
      <candidateList>
        <item>，符合</item>
      </candidateList>
      <explain/>
      <paraID>67B147E0</paraID>
      <start>19</start>
      <end>25</end>
      <status>ignored</status>
      <modifiedWord/>
      <trackRevisions>false</trackRevisions>
    </reviewItem>
    <reviewItem>
      <errorID>d42c75eb-088c-4e46-b0a2-46f1fe93b439</errorID>
      <errorWord>基本内容和</errorWord>
      <group>L1_Grammar</group>
      <groupName>语法问题</groupName>
      <ability>L2_Grammar</ability>
      <abilityName>语法错误</abilityName>
      <candidateList>
        <item>能力特征及基本</item>
      </candidateList>
      <explain/>
      <paraID>67B147E0</paraID>
      <start>30</start>
      <end>35</end>
      <status>unmodified</status>
      <modifiedWord/>
      <trackRevisions>false</trackRevisions>
    </reviewItem>
    <reviewItem>
      <errorID>9e2e5baf-3273-4366-aba2-72b9d8a65f32</errorID>
      <errorWord>外围</errorWord>
      <group>L1_Word</group>
      <groupName>字词问题</groupName>
      <ability>L2_Typo</ability>
      <abilityName>字词错误</abilityName>
      <candidateList>
        <item>的外围</item>
      </candidateList>
      <explain/>
      <paraID> FF1F997</paraID>
      <start>26</start>
      <end>29</end>
      <status>modified</status>
      <modifiedWord>的外围</modifiedWord>
      <trackRevisions>false</trackRevisions>
    </reviewItem>
    <reviewItem>
      <errorID>d3cc6e06-7607-4bf1-b0ed-ec3072f88a12</errorID>
      <errorWord>、</errorWord>
      <group>L1_Punc</group>
      <groupName>标点问题</groupName>
      <ability>L2_Punc</ability>
      <abilityName>标点符号检查</abilityName>
      <candidateList>
        <item>，</item>
      </candidateList>
      <explain/>
      <paraID> FF1F997</paraID>
      <start>31</start>
      <end>32</end>
      <status>modified</status>
      <modifiedWord>，</modifiedWord>
      <trackRevisions>false</trackRevisions>
    </reviewItem>
    <reviewItem>
      <errorID>2851f49c-f29d-410d-a5e3-18a008a28531</errorID>
      <errorWord>器械</errorWord>
      <group>L1_Word</group>
      <groupName>字词问题</groupName>
      <ability>L2_Typo</ability>
      <abilityName>字词错误</abilityName>
      <candidateList>
        <item>器材</item>
      </candidateList>
      <explain/>
      <paraID> 8ED27E7</paraID>
      <start>15</start>
      <end>17</end>
      <status>modified</status>
      <modifiedWord>器材</modifiedWord>
      <trackRevisions>false</trackRevisions>
    </reviewItem>
    <reviewItem>
      <errorID>f0235367-016d-4d32-9c9c-8991e1b8eacf</errorID>
      <errorWord>需</errorWord>
      <group>L1_Word</group>
      <groupName>字词问题</groupName>
      <ability>L2_Typo</ability>
      <abilityName>字词错误</abilityName>
      <candidateList>
        <item>须</item>
      </candidateList>
      <explain>存在发音相同字词的误用。</explain>
      <paraID>370AF03D</paraID>
      <start>90</start>
      <end>91</end>
      <status>modified</status>
      <modifiedWord>须</modifiedWord>
      <trackRevisions>false</trackRevisions>
    </reviewItem>
    <reviewItem>
      <errorID>a61d6f42-8d2f-4999-bc9d-19670efdd2ff</errorID>
      <errorWord>按</errorWord>
      <group>L1_Word</group>
      <groupName>字词问题</groupName>
      <ability>L2_Typo</ability>
      <abilityName>字词错误</abilityName>
      <candidateList>
        <item>以</item>
      </candidateList>
      <explain/>
      <paraID> 1C7A6A7</paraID>
      <start>14</start>
      <end>15</end>
      <status>modified</status>
      <modifiedWord>以</modifiedWord>
      <trackRevisions>false</trackRevisions>
    </reviewItem>
    <reviewItem>
      <errorID>60de9b72-ab44-4f00-b072-3febf78818f3</errorID>
      <errorWord>如果以</errorWord>
      <group>L1_Word</group>
      <groupName>字词问题</groupName>
      <ability>L2_Typo</ability>
      <abilityName>字词错误</abilityName>
      <candidateList>
        <item>如果</item>
      </candidateList>
      <explain>〈连〉表示假设：你～有困难，我可以帮助你。</explain>
      <paraID>63337900</paraID>
      <start>26</start>
      <end>29</end>
      <status>ignored</status>
      <modifiedWord/>
      <trackRevisions>false</trackRevisions>
    </reviewItem>
    <reviewItem>
      <errorID>92c58161-7e82-4b85-b285-cbe909313a5d</errorID>
      <errorWord>响应时</errorWord>
      <group>L1_Word</group>
      <groupName>字词问题</groupName>
      <ability>L2_Typo</ability>
      <abilityName>字词错误</abilityName>
      <candidateList>
        <item>响应</item>
      </candidateList>
      <explain/>
      <paraID>63337900</paraID>
      <start>36</start>
      <end>39</end>
      <status>ignored</status>
      <modifiedWord/>
      <trackRevisions>false</trackRevisions>
    </reviewItem>
    <reviewItem>
      <errorID>911b4ee6-d10b-4786-90fb-aabd688e5595</errorID>
      <errorWord>不得</errorWord>
      <group>L1_Punc</group>
      <groupName>标点问题</groupName>
      <ability>L2_Punc</ability>
      <abilityName>标点符号检查</abilityName>
      <candidateList>
        <item>，不得</item>
      </candidateList>
      <explain/>
      <paraID>790FF778</paraID>
      <start>34</start>
      <end>36</end>
      <status>ignored</status>
      <modifiedWord/>
      <trackRevisions>false</trackRevisions>
    </reviewItem>
    <reviewItem>
      <errorID>4df1bef5-e1ed-4d93-a6a2-d04d6fcccdf5</errorID>
      <errorWord>签订合同的</errorWord>
      <group>L1_Word</group>
      <groupName>字词问题</groupName>
      <ability>L2_Typo</ability>
      <abilityName>字词错误</abilityName>
      <candidateList>
        <item>签订合同</item>
      </candidateList>
      <explain/>
      <paraID>790FF778</paraID>
      <start>41</start>
      <end>46</end>
      <status>ignored</status>
      <modifiedWord/>
      <trackRevisions>false</trackRevisions>
    </reviewItem>
    <reviewItem>
      <errorID>68ca016e-7bda-4224-9e1c-0efc2d67661c</errorID>
      <errorWord>交纳社会保险</errorWord>
      <group>L1_Word</group>
      <groupName>字词问题</groupName>
      <ability>L2_Typo</ability>
      <abilityName>字词错误</abilityName>
      <candidateList>
        <item>缴纳社会保险</item>
      </candidateList>
      <explain/>
      <paraID>7358B32A</paraID>
      <start>31</start>
      <end>37</end>
      <status>modified</status>
      <modifiedWord>缴纳社会保险</modifiedWord>
      <trackRevisions>false</trackRevisions>
    </reviewItem>
    <reviewItem>
      <errorID>a603b380-c25e-495a-9e3e-912a1e491d15</errorID>
      <errorWord>，所有</errorWord>
      <group>L1_Grammar</group>
      <groupName>语法问题</groupName>
      <ability>L2_Grammar</ability>
      <abilityName>语法错误</abilityName>
      <candidateList>
        <item>，</item>
      </candidateList>
      <explain/>
      <paraID>6FB5E91B</paraID>
      <start>36</start>
      <end>39</end>
      <status>ignored</status>
      <modifiedWord/>
      <trackRevisions>false</trackRevisions>
    </reviewItem>
    <reviewItem>
      <errorID>af5de523-2466-497a-ad4d-31df9ecb9aa5</errorID>
      <errorWord>供应商</errorWord>
      <group>L1_Word</group>
      <groupName>字词问题</groupName>
      <ability>L2_Typo</ability>
      <abilityName>字词错误</abilityName>
      <candidateList>
        <item>的供应商</item>
      </candidateList>
      <explain/>
      <paraID>62452806</paraID>
      <start>19</start>
      <end>22</end>
      <status>ignored</status>
      <modifiedWord/>
      <trackRevisions>false</trackRevisions>
    </reviewItem>
    <reviewItem>
      <errorID>427f8dc2-54a1-4fbb-84d4-d7b42ccd8598</errorID>
      <errorWord>有效性</errorWord>
      <group>L1_Word</group>
      <groupName>字词问题</groupName>
      <ability>L2_Typo</ability>
      <abilityName>字词错误</abilityName>
      <candidateList>
        <item>的有效性</item>
      </candidateList>
      <explain/>
      <paraID>62452806</paraID>
      <start>27</start>
      <end>30</end>
      <status>ignored</status>
      <modifiedWord/>
      <trackRevisions>false</trackRevisions>
    </reviewItem>
    <reviewItem>
      <errorID>f7f1223e-cf4c-4810-873b-e3e9e89b3c95</errorID>
      <errorWord>按</errorWord>
      <group>L1_Punc</group>
      <groupName>标点问题</groupName>
      <ability>L2_Punc</ability>
      <abilityName>标点符号检查</abilityName>
      <candidateList>
        <item>，按</item>
      </candidateList>
      <explain/>
      <paraID>62452806</paraID>
      <start>57</start>
      <end>58</end>
      <status>ignored</status>
      <modifiedWord/>
      <trackRevisions>false</trackRevisions>
    </reviewItem>
    <reviewItem>
      <errorID>2b3c3628-e99d-4f23-b7ec-41ecf4364d2e</errorID>
      <errorWord>（</errorWord>
      <group>L1_Word</group>
      <groupName>字词问题</groupName>
      <ability>L2_Typo</ability>
      <abilityName>字词错误</abilityName>
      <candidateList>
        <item>（投</item>
      </candidateList>
      <explain/>
      <paraID>7B4CB9FE</paraID>
      <start>2</start>
      <end>3</end>
      <status>unmodified</status>
      <modifiedWord/>
      <trackRevisions>false</trackRevisions>
    </reviewItem>
    <reviewItem>
      <errorID>f49a9cfe-71ed-440a-a4dd-04709c3753de</errorID>
      <errorWord>的</errorWord>
      <group>L1_Word</group>
      <groupName>字词问题</groupName>
      <ability>L2_Typo</ability>
      <abilityName>字词错误</abilityName>
      <candidateList>
        <item>时</item>
      </candidateList>
      <explain/>
      <paraID>7B4CB9FE</paraID>
      <start>16</start>
      <end>17</end>
      <status>unmodified</status>
      <modifiedWord/>
      <trackRevisions>false</trackRevisions>
    </reviewItem>
    <reviewItem>
      <errorID>95fbabe1-c706-4e48-993d-7b5923969b97</errorID>
      <errorWord>&lt;</errorWord>
      <group>L1_Format</group>
      <groupName>格式问题</groupName>
      <ability>L2_HalfPunc</ability>
      <abilityName>全半角检查</abilityName>
      <candidateList>
        <item>〈</item>
      </candidateList>
      <explain>文本全半角错误。</explain>
      <paraID>4F280F75</paraID>
      <start>50</start>
      <end>51</end>
      <status>unmodified</status>
      <modifiedWord/>
      <trackRevisions>false</trackRevisions>
    </reviewItem>
    <reviewItem>
      <errorID>ffcca0df-9f6e-4183-8d5a-f5baaa19719e</errorID>
      <errorWord>&lt;</errorWord>
      <group>L1_Format</group>
      <groupName>格式问题</groupName>
      <ability>L2_HalfPunc</ability>
      <abilityName>全半角检查</abilityName>
      <candidateList>
        <item>〈</item>
      </candidateList>
      <explain>文本全半角错误。</explain>
      <paraID> 2BD4EDA</paraID>
      <start>50</start>
      <end>51</end>
      <status>unmodified</status>
      <modifiedWord/>
      <trackRevisions>false</trackRevisions>
    </reviewItem>
    <reviewItem>
      <errorID>16c1577f-4299-4dd1-b152-2bcc01c458ed</errorID>
      <errorWord>&lt;</errorWord>
      <group>L1_Format</group>
      <groupName>格式问题</groupName>
      <ability>L2_HalfPunc</ability>
      <abilityName>全半角检查</abilityName>
      <candidateList>
        <item>〈</item>
      </candidateList>
      <explain>文本全半角错误。</explain>
      <paraID>4B1BF9D2</paraID>
      <start>35</start>
      <end>36</end>
      <status>unmodified</status>
      <modifiedWord/>
      <trackRevisions>false</trackRevisions>
    </reviewItem>
    <reviewItem>
      <errorID>0b5e224f-9193-4a90-bab6-6c03c47328b6</errorID>
      <errorWord>，</errorWord>
      <group>L1_Word</group>
      <groupName>字词问题</groupName>
      <ability>L2_Typo</ability>
      <abilityName>字词错误</abilityName>
      <candidateList>
        <item>，并</item>
      </candidateList>
      <explain/>
      <paraID>76C83832</paraID>
      <start>72</start>
      <end>73</end>
      <status>unmodified</status>
      <modifiedWord/>
      <trackRevisions>false</trackRevisions>
    </reviewItem>
    <reviewItem>
      <errorID>320740fa-93db-4bff-a1b6-7f25f14afea7</errorID>
      <errorWord>合理完善</errorWord>
      <group>L1_Grammar</group>
      <groupName>语法问题</groupName>
      <ability>L2_Grammar</ability>
      <abilityName>语法错误</abilityName>
      <candidateList>
        <item>合理</item>
      </candidateList>
      <explain/>
      <paraID> 646EC43</paraID>
      <start>54</start>
      <end>58</end>
      <status>unmodified</status>
      <modifiedWord/>
      <trackRevisions>false</trackRevisions>
    </reviewItem>
    <reviewItem>
      <errorID>9176c7c9-714e-42d6-9d30-b5c2a9be35bb</errorID>
      <errorWord>规范清晰</errorWord>
      <group>L1_Grammar</group>
      <groupName>语法问题</groupName>
      <ability>L2_Grammar</ability>
      <abilityName>语法错误</abilityName>
      <candidateList>
        <item>规范</item>
      </candidateList>
      <explain/>
      <paraID> 646EC43</paraID>
      <start>59</start>
      <end>63</end>
      <status>unmodified</status>
      <modifiedWord/>
      <trackRevisions>false</trackRevisions>
    </reviewItem>
    <reviewItem>
      <errorID>8eaa9687-8033-4bbf-8e54-8028bb425793</errorID>
      <errorWord>作</errorWord>
      <group>L1_Word</group>
      <groupName>字词问题</groupName>
      <ability>L2_Typo</ability>
      <abilityName>字词错误</abilityName>
      <candidateList>
        <item>作性</item>
      </candidateList>
      <explain/>
      <paraID> 646EC43</paraID>
      <start>94</start>
      <end>95</end>
      <status>unmodified</status>
      <modifiedWord/>
      <trackRevisions>false</trackRevisions>
    </reviewItem>
    <reviewItem>
      <errorID>3f588ac8-95d4-4bc7-b1b7-c982effd4bca</errorID>
      <errorWord>合理完善</errorWord>
      <group>L1_Grammar</group>
      <groupName>语法问题</groupName>
      <ability>L2_Grammar</ability>
      <abilityName>语法错误</abilityName>
      <candidateList>
        <item>合理</item>
      </candidateList>
      <explain/>
      <paraID>743AE9E7</paraID>
      <start>28</start>
      <end>32</end>
      <status>unmodified</status>
      <modifiedWord/>
      <trackRevisions>false</trackRevisions>
    </reviewItem>
    <reviewItem>
      <errorID>a6078aa4-6d43-4e4b-b373-0c4bc838f314</errorID>
      <errorWord>规范清晰</errorWord>
      <group>L1_Grammar</group>
      <groupName>语法问题</groupName>
      <ability>L2_Grammar</ability>
      <abilityName>语法错误</abilityName>
      <candidateList>
        <item>规范</item>
      </candidateList>
      <explain/>
      <paraID>743AE9E7</paraID>
      <start>33</start>
      <end>37</end>
      <status>unmodified</status>
      <modifiedWord/>
      <trackRevisions>false</trackRevisions>
    </reviewItem>
    <reviewItem>
      <errorID>9f8d54c4-e00e-4130-9fa8-85c6fb8336fc</errorID>
      <errorWord>可操作高</errorWord>
      <group>L1_Word</group>
      <groupName>字词问题</groupName>
      <ability>L2_Typo</ability>
      <abilityName>字词错误</abilityName>
      <candidateList>
        <item>可操作性强</item>
      </candidateList>
      <explain/>
      <paraID>743AE9E7</paraID>
      <start>38</start>
      <end>42</end>
      <status>unmodified</status>
      <modifiedWord/>
      <trackRevisions>false</trackRevisions>
    </reviewItem>
    <reviewItem>
      <errorID>bad5b6d8-e453-456c-8ab2-9f137dea28bd</errorID>
      <errorWord>作</errorWord>
      <group>L1_Word</group>
      <groupName>字词问题</groupName>
      <ability>L2_Typo</ability>
      <abilityName>字词错误</abilityName>
      <candidateList>
        <item>作性</item>
      </candidateList>
      <explain/>
      <paraID>743AE9E7</paraID>
      <start>68</start>
      <end>69</end>
      <status>unmodified</status>
      <modifiedWord/>
      <trackRevisions>false</trackRevisions>
    </reviewItem>
    <reviewItem>
      <errorID>d6af9d13-2811-4ea4-bd19-d871eb29ce1f</errorID>
      <errorWord>合理完善</errorWord>
      <group>L1_Grammar</group>
      <groupName>语法问题</groupName>
      <ability>L2_Grammar</ability>
      <abilityName>语法错误</abilityName>
      <candidateList>
        <item>合理</item>
      </candidateList>
      <explain/>
      <paraID>53197E55</paraID>
      <start>12</start>
      <end>16</end>
      <status>unmodified</status>
      <modifiedWord/>
      <trackRevisions>false</trackRevisions>
    </reviewItem>
    <reviewItem>
      <errorID>f22cc967-18c2-4c74-b3bf-544caba6c4e5</errorID>
      <errorWord>规范清晰</errorWord>
      <group>L1_Grammar</group>
      <groupName>语法问题</groupName>
      <ability>L2_Grammar</ability>
      <abilityName>语法错误</abilityName>
      <candidateList>
        <item>规范</item>
      </candidateList>
      <explain/>
      <paraID>53197E55</paraID>
      <start>17</start>
      <end>21</end>
      <status>unmodified</status>
      <modifiedWord/>
      <trackRevisions>false</trackRevisions>
    </reviewItem>
    <reviewItem>
      <errorID>f392bcd6-4759-46f9-9826-0004cd3ed20b</errorID>
      <errorWord>可操作高</errorWord>
      <group>L1_Word</group>
      <groupName>字词问题</groupName>
      <ability>L2_Typo</ability>
      <abilityName>字词错误</abilityName>
      <candidateList>
        <item>可操作性强</item>
      </candidateList>
      <explain/>
      <paraID>53197E55</paraID>
      <start>22</start>
      <end>26</end>
      <status>unmodified</status>
      <modifiedWord/>
      <trackRevisions>false</trackRevisions>
    </reviewItem>
    <reviewItem>
      <errorID>3863a5db-7ba2-425b-89d0-9e7424d74953</errorID>
      <errorWord>作</errorWord>
      <group>L1_Word</group>
      <groupName>字词问题</groupName>
      <ability>L2_Typo</ability>
      <abilityName>字词错误</abilityName>
      <candidateList>
        <item>作性</item>
      </candidateList>
      <explain/>
      <paraID>53197E55</paraID>
      <start>52</start>
      <end>53</end>
      <status>unmodified</status>
      <modifiedWord/>
      <trackRevisions>false</trackRevisions>
    </reviewItem>
    <reviewItem>
      <errorID>a21751d4-b4d8-4d3d-9cff-94a87c89d66f</errorID>
      <errorWord>合理完善</errorWord>
      <group>L1_Grammar</group>
      <groupName>语法问题</groupName>
      <ability>L2_Grammar</ability>
      <abilityName>语法错误</abilityName>
      <candidateList>
        <item>合理</item>
      </candidateList>
      <explain/>
      <paraID>1439EAFA</paraID>
      <start>15</start>
      <end>19</end>
      <status>unmodified</status>
      <modifiedWord/>
      <trackRevisions>false</trackRevisions>
    </reviewItem>
    <reviewItem>
      <errorID>2d3a1f5b-9564-4584-aad0-5233031e3043</errorID>
      <errorWord>规范清晰</errorWord>
      <group>L1_Grammar</group>
      <groupName>语法问题</groupName>
      <ability>L2_Grammar</ability>
      <abilityName>语法错误</abilityName>
      <candidateList>
        <item>规范</item>
      </candidateList>
      <explain/>
      <paraID>1439EAFA</paraID>
      <start>20</start>
      <end>24</end>
      <status>unmodified</status>
      <modifiedWord/>
      <trackRevisions>false</trackRevisions>
    </reviewItem>
    <reviewItem>
      <errorID>f53cf306-816b-4a7e-beee-68310b5bb01f</errorID>
      <errorWord>可操作高</errorWord>
      <group>L1_Word</group>
      <groupName>字词问题</groupName>
      <ability>L2_Typo</ability>
      <abilityName>字词错误</abilityName>
      <candidateList>
        <item>可操作性强</item>
      </candidateList>
      <explain/>
      <paraID>1439EAFA</paraID>
      <start>25</start>
      <end>29</end>
      <status>unmodified</status>
      <modifiedWord/>
      <trackRevisions>false</trackRevisions>
    </reviewItem>
    <reviewItem>
      <errorID>da66e8a7-b7c7-4cd8-b93d-bd5996b6a6d0</errorID>
      <errorWord>作</errorWord>
      <group>L1_Word</group>
      <groupName>字词问题</groupName>
      <ability>L2_Typo</ability>
      <abilityName>字词错误</abilityName>
      <candidateList>
        <item>作性</item>
      </candidateList>
      <explain/>
      <paraID>1439EAFA</paraID>
      <start>55</start>
      <end>56</end>
      <status>unmodified</status>
      <modifiedWord/>
      <trackRevisions>false</trackRevisions>
    </reviewItem>
    <reviewItem>
      <errorID>2ffab39f-e7af-43ab-a280-dd6ed9aea4b1</errorID>
      <errorWord>合理完善</errorWord>
      <group>L1_Grammar</group>
      <groupName>语法问题</groupName>
      <ability>L2_Grammar</ability>
      <abilityName>语法错误</abilityName>
      <candidateList>
        <item>合理</item>
      </candidateList>
      <explain/>
      <paraID>245F8C23</paraID>
      <start>25</start>
      <end>29</end>
      <status>unmodified</status>
      <modifiedWord/>
      <trackRevisions>false</trackRevisions>
    </reviewItem>
    <reviewItem>
      <errorID>d4822c77-1de9-481d-a3ed-1706f8340cc5</errorID>
      <errorWord>规范清晰</errorWord>
      <group>L1_Grammar</group>
      <groupName>语法问题</groupName>
      <ability>L2_Grammar</ability>
      <abilityName>语法错误</abilityName>
      <candidateList>
        <item>规范</item>
      </candidateList>
      <explain/>
      <paraID>245F8C23</paraID>
      <start>30</start>
      <end>34</end>
      <status>unmodified</status>
      <modifiedWord/>
      <trackRevisions>false</trackRevisions>
    </reviewItem>
    <reviewItem>
      <errorID>fc41c584-e680-445f-a626-e87ee90ff686</errorID>
      <errorWord>可操作高</errorWord>
      <group>L1_Word</group>
      <groupName>字词问题</groupName>
      <ability>L2_Typo</ability>
      <abilityName>字词错误</abilityName>
      <candidateList>
        <item>可操作性强</item>
      </candidateList>
      <explain/>
      <paraID>245F8C23</paraID>
      <start>35</start>
      <end>39</end>
      <status>unmodified</status>
      <modifiedWord/>
      <trackRevisions>false</trackRevisions>
    </reviewItem>
    <reviewItem>
      <errorID>c25d1d9b-673a-4323-83f7-29fd2184736e</errorID>
      <errorWord>作</errorWord>
      <group>L1_Word</group>
      <groupName>字词问题</groupName>
      <ability>L2_Typo</ability>
      <abilityName>字词错误</abilityName>
      <candidateList>
        <item>作性</item>
      </candidateList>
      <explain/>
      <paraID>245F8C23</paraID>
      <start>65</start>
      <end>66</end>
      <status>unmodified</status>
      <modifiedWord/>
      <trackRevisions>false</trackRevisions>
    </reviewItem>
    <reviewItem>
      <errorID>048be5b4-d9ed-4023-b9a6-b68aa4351b9e</errorID>
      <errorWord>合理完善</errorWord>
      <group>L1_Grammar</group>
      <groupName>语法问题</groupName>
      <ability>L2_Grammar</ability>
      <abilityName>语法错误</abilityName>
      <candidateList>
        <item>合理</item>
      </candidateList>
      <explain/>
      <paraID>1D1FCD1C</paraID>
      <start>19</start>
      <end>23</end>
      <status>unmodified</status>
      <modifiedWord/>
      <trackRevisions>false</trackRevisions>
    </reviewItem>
    <reviewItem>
      <errorID>b1be600d-588f-4be3-af22-0ce3bcb4d1ed</errorID>
      <errorWord>规范清晰</errorWord>
      <group>L1_Grammar</group>
      <groupName>语法问题</groupName>
      <ability>L2_Grammar</ability>
      <abilityName>语法错误</abilityName>
      <candidateList>
        <item>规范</item>
      </candidateList>
      <explain/>
      <paraID>1D1FCD1C</paraID>
      <start>24</start>
      <end>28</end>
      <status>unmodified</status>
      <modifiedWord/>
      <trackRevisions>false</trackRevisions>
    </reviewItem>
    <reviewItem>
      <errorID>068e30f9-0bc9-44ea-8507-e81a43fb1d90</errorID>
      <errorWord>可操作高</errorWord>
      <group>L1_Word</group>
      <groupName>字词问题</groupName>
      <ability>L2_Typo</ability>
      <abilityName>字词错误</abilityName>
      <candidateList>
        <item>可操作性强</item>
      </candidateList>
      <explain/>
      <paraID>1D1FCD1C</paraID>
      <start>29</start>
      <end>33</end>
      <status>unmodified</status>
      <modifiedWord/>
      <trackRevisions>false</trackRevisions>
    </reviewItem>
    <reviewItem>
      <errorID>5f28d5ec-a632-40ed-80d1-965076c86ff4</errorID>
      <errorWord>作</errorWord>
      <group>L1_Word</group>
      <groupName>字词问题</groupName>
      <ability>L2_Typo</ability>
      <abilityName>字词错误</abilityName>
      <candidateList>
        <item>作性</item>
      </candidateList>
      <explain/>
      <paraID>1D1FCD1C</paraID>
      <start>59</start>
      <end>60</end>
      <status>unmodified</status>
      <modifiedWord/>
      <trackRevisions>false</trackRevisions>
    </reviewItem>
    <reviewItem>
      <errorID>bf416020-8753-4fa5-8a3b-4617584d573a</errorID>
      <errorWord>合理完善</errorWord>
      <group>L1_Grammar</group>
      <groupName>语法问题</groupName>
      <ability>L2_Grammar</ability>
      <abilityName>语法错误</abilityName>
      <candidateList>
        <item>合理</item>
      </candidateList>
      <explain/>
      <paraID>2238F46B</paraID>
      <start>13</start>
      <end>17</end>
      <status>unmodified</status>
      <modifiedWord/>
      <trackRevisions>false</trackRevisions>
    </reviewItem>
    <reviewItem>
      <errorID>f3e8c849-5598-4bcd-8fe9-ab968bbf686d</errorID>
      <errorWord>规范清晰</errorWord>
      <group>L1_Grammar</group>
      <groupName>语法问题</groupName>
      <ability>L2_Grammar</ability>
      <abilityName>语法错误</abilityName>
      <candidateList>
        <item>规范</item>
      </candidateList>
      <explain/>
      <paraID>2238F46B</paraID>
      <start>18</start>
      <end>22</end>
      <status>unmodified</status>
      <modifiedWord/>
      <trackRevisions>false</trackRevisions>
    </reviewItem>
    <reviewItem>
      <errorID>ae0869ad-81a3-4f7b-bc2c-31c6da64420e</errorID>
      <errorWord>可操作高</errorWord>
      <group>L1_Word</group>
      <groupName>字词问题</groupName>
      <ability>L2_Typo</ability>
      <abilityName>字词错误</abilityName>
      <candidateList>
        <item>可操作性强</item>
      </candidateList>
      <explain/>
      <paraID>2238F46B</paraID>
      <start>23</start>
      <end>27</end>
      <status>unmodified</status>
      <modifiedWord/>
      <trackRevisions>false</trackRevisions>
    </reviewItem>
    <reviewItem>
      <errorID>7e4afd55-f523-4071-bac5-692af98dbc61</errorID>
      <errorWord>作</errorWord>
      <group>L1_Word</group>
      <groupName>字词问题</groupName>
      <ability>L2_Typo</ability>
      <abilityName>字词错误</abilityName>
      <candidateList>
        <item>作性</item>
      </candidateList>
      <explain/>
      <paraID>2238F46B</paraID>
      <start>53</start>
      <end>54</end>
      <status>unmodified</status>
      <modifiedWord/>
      <trackRevisions>false</trackRevisions>
    </reviewItem>
    <reviewItem>
      <errorID>6952fb99-85c9-4cb2-8126-2d3cc5dbb8bb</errorID>
      <errorWord>具有</errorWord>
      <group>L1_Punc</group>
      <groupName>标点问题</groupName>
      <ability>L2_Punc</ability>
      <abilityName>标点符号检查</abilityName>
      <candidateList>
        <item>，具有</item>
      </candidateList>
      <explain/>
      <paraID>40A74542</paraID>
      <start>13</start>
      <end>15</end>
      <status>unmodified</status>
      <modifiedWord/>
      <trackRevisions>false</trackRevisions>
    </reviewItem>
    <reviewItem>
      <errorID>e0f11c1b-c175-4458-a393-c78ec5e14084</errorID>
      <errorWord>标</errorWord>
      <group>L1_Word</group>
      <groupName>字词问题</groupName>
      <ability>L2_Typo</ability>
      <abilityName>字词错误</abilityName>
      <candidateList>
        <item>标人</item>
      </candidateList>
      <explain/>
      <paraID>4044749D</paraID>
      <start>54</start>
      <end>55</end>
      <status>unmodified</status>
      <modifiedWord/>
      <trackRevisions>false</trackRevisions>
    </reviewItem>
    <reviewItem>
      <errorID>e0887b73-137c-41d4-a6a8-e6bd244258e2</errorID>
      <errorWord>具有</errorWord>
      <group>L1_Punc</group>
      <groupName>标点问题</groupName>
      <ability>L2_Punc</ability>
      <abilityName>标点符号检查</abilityName>
      <candidateList>
        <item>，具有</item>
      </candidateList>
      <explain/>
      <paraID>13C643AD</paraID>
      <start>12</start>
      <end>14</end>
      <status>unmodified</status>
      <modifiedWord/>
      <trackRevisions>false</trackRevisions>
    </reviewItem>
    <reviewItem>
      <errorID>b78032e1-14f8-4ad0-ad5b-2c29cbb72946</errorID>
      <errorWord>标</errorWord>
      <group>L1_Word</group>
      <groupName>字词问题</groupName>
      <ability>L2_Typo</ability>
      <abilityName>字词错误</abilityName>
      <candidateList>
        <item>标人</item>
      </candidateList>
      <explain/>
      <paraID>58B31AEB</paraID>
      <start>54</start>
      <end>55</end>
      <status>unmodified</status>
      <modifiedWord/>
      <trackRevisions>false</trackRevisions>
    </reviewItem>
    <reviewItem>
      <errorID>ad80f90e-f5a3-4eac-bd6b-c38543381b25</errorID>
      <errorWord>保安人员</errorWord>
      <group>L1_Word</group>
      <groupName>字词问题</groupName>
      <ability>L2_Typo</ability>
      <abilityName>字词错误</abilityName>
      <candidateList>
        <item>的保安人员</item>
      </candidateList>
      <explain/>
      <paraID>152B11AC</paraID>
      <start>7</start>
      <end>11</end>
      <status>unmodified</status>
      <modifiedWord/>
      <trackRevisions>false</trackRevisions>
    </reviewItem>
    <reviewItem>
      <errorID>90ed9f9e-78c1-447b-95c7-daec93a854a4</errorID>
      <errorWord>持有</errorWord>
      <group>L1_Punc</group>
      <groupName>标点问题</groupName>
      <ability>L2_Punc</ability>
      <abilityName>标点符号检查</abilityName>
      <candidateList>
        <item>，持有</item>
      </candidateList>
      <explain/>
      <paraID>152B11AC</paraID>
      <start>25</start>
      <end>27</end>
      <status>unmodified</status>
      <modifiedWord/>
      <trackRevisions>false</trackRevisions>
    </reviewItem>
    <reviewItem>
      <errorID>1bb4edec-c58e-4c12-b70e-d613e115b1a8</errorID>
      <errorWord>及</errorWord>
      <group>L1_Word</group>
      <groupName>字词问题</groupName>
      <ability>L2_Typo</ability>
      <abilityName>字词错误</abilityName>
      <candidateList>
        <item>且</item>
      </candidateList>
      <explain/>
      <paraID>152B11AC</paraID>
      <start>39</start>
      <end>40</end>
      <status>unmodified</status>
      <modifiedWord/>
      <trackRevisions>false</trackRevisions>
    </reviewItem>
    <reviewItem>
      <errorID>c5f66cf3-6493-4c4b-9164-00931b709b17</errorID>
      <errorWord>，</errorWord>
      <group>L1_Word</group>
      <groupName>字词问题</groupName>
      <ability>L2_Typo</ability>
      <abilityName>字词错误</abilityName>
      <candidateList>
        <item>的，</item>
      </candidateList>
      <explain/>
      <paraID>152B11AC</paraID>
      <start>53</start>
      <end>54</end>
      <status>unmodified</status>
      <modifiedWord/>
      <trackRevisions>false</trackRevisions>
    </reviewItem>
    <reviewItem>
      <errorID>a063b0b2-6e75-4560-ae1b-a85807fda3c2</errorID>
      <errorWord>加盖</errorWord>
      <group>L1_Grammar</group>
      <groupName>语法问题</groupName>
      <ability>L2_Grammar</ability>
      <abilityName>语法错误</abilityName>
      <candidateList>
        <item>，并加盖</item>
      </candidateList>
      <explain/>
      <paraID>607BFADD</paraID>
      <start>12</start>
      <end>14</end>
      <status>unmodified</status>
      <modifiedWord/>
      <trackRevisions>false</trackRevisions>
    </reviewItem>
    <reviewItem>
      <errorID>3615ece5-e2e8-4fa2-836b-38e9b2dbdcc4</errorID>
      <errorWord>，</errorWord>
      <group>L1_Punc</group>
      <groupName>标点问题</groupName>
      <ability>L2_Punc</ability>
      <abilityName>标点符号检查</abilityName>
      <candidateList>
        <item>；</item>
      </candidateList>
      <explain/>
      <paraID>607BFADD</paraID>
      <start>19</start>
      <end>20</end>
      <status>unmodified</status>
      <modifiedWord/>
      <trackRevisions>false</trackRevisions>
    </reviewItem>
    <reviewItem>
      <errorID>d5a47b76-5c31-49e2-b931-11535448767f</errorID>
      <errorWord>并</errorWord>
      <group>L1_Punc</group>
      <groupName>标点问题</groupName>
      <ability>L2_Punc</ability>
      <abilityName>标点符号检查</abilityName>
      <candidateList>
        <item>，并</item>
      </candidateList>
      <explain/>
      <paraID>607BFADD</paraID>
      <start>50</start>
      <end>51</end>
      <status>unmodified</status>
      <modifiedWord/>
      <trackRevisions>false</trackRevisions>
    </reviewItem>
    <reviewItem>
      <errorID>47097911-cad5-4ff3-97f3-e2e5d8b4e6e9</errorID>
      <errorWord>投标</errorWord>
      <group>L1_Word</group>
      <groupName>字词问题</groupName>
      <ability>L2_Typo</ability>
      <abilityName>字词错误</abilityName>
      <candidateList>
        <item>投标人</item>
      </candidateList>
      <explain/>
      <paraID>607BFADD</paraID>
      <start>53</start>
      <end>55</end>
      <status>unmodified</status>
      <modifiedWord/>
      <trackRevisions>false</trackRevisions>
    </reviewItem>
    <reviewItem>
      <errorID>aed0efe2-e961-499b-8d2b-fb5ae423535d</errorID>
      <errorWord>体系</errorWord>
      <group>L1_Grammar</group>
      <groupName>语法问题</groupName>
      <ability>L2_Grammar</ability>
      <abilityName>语法错误</abilityName>
      <candidateList>
        <item>管理体系</item>
      </candidateList>
      <explain/>
      <paraID>1B13A615</paraID>
      <start>27</start>
      <end>29</end>
      <status>unmodified</status>
      <modifiedWord/>
      <trackRevisions>false</trackRevisions>
    </reviewItem>
    <reviewItem>
      <errorID>063983ad-8a84-439f-8d5d-2ac017bf68a8</errorID>
      <errorWord>并</errorWord>
      <group>L1_Punc</group>
      <groupName>标点问题</groupName>
      <ability>L2_Punc</ability>
      <abilityName>标点符号检查</abilityName>
      <candidateList>
        <item>，并</item>
      </candidateList>
      <explain/>
      <paraID>7CE5A7F9</paraID>
      <start>27</start>
      <end>28</end>
      <status>unmodified</status>
      <modifiedWord/>
      <trackRevisions>false</trackRevisions>
    </reviewItem>
    <reviewItem>
      <errorID>c834fe74-3562-4d09-8cc8-b4abfd7f03c6</errorID>
      <errorWord>或网站</errorWord>
      <group>L1_Grammar</group>
      <groupName>语法问题</groupName>
      <ability>L2_Grammar</ability>
      <abilityName>语法错误</abilityName>
      <candidateList>
        <item>，或提供网站</item>
      </candidateList>
      <explain/>
      <paraID>7CE5A7F9</paraID>
      <start>35</start>
      <end>38</end>
      <status>unmodified</status>
      <modifiedWord/>
      <trackRevisions>false</trackRevisions>
    </reviewItem>
    <reviewItem>
      <errorID>337a5e3c-f84e-47eb-957a-1d8b4e27e908</errorID>
      <errorWord>并</errorWord>
      <group>L1_Punc</group>
      <groupName>标点问题</groupName>
      <ability>L2_Punc</ability>
      <abilityName>标点符号检查</abilityName>
      <candidateList>
        <item>，并</item>
      </candidateList>
      <explain/>
      <paraID>42AB5B92</paraID>
      <start>31</start>
      <end>32</end>
      <status>unmodified</status>
      <modifiedWord/>
      <trackRevisions>false</trackRevisions>
    </reviewItem>
    <reviewItem>
      <errorID>036ea05d-d3ee-4466-b3af-9f3955a3c8ec</errorID>
      <errorWord>&lt;</errorWord>
      <group>L1_Format</group>
      <groupName>格式问题</groupName>
      <ability>L2_HalfPunc</ability>
      <abilityName>全半角检查</abilityName>
      <candidateList>
        <item>〈</item>
      </candidateList>
      <explain>文本全半角错误。</explain>
      <paraID>42031117</paraID>
      <start>77</start>
      <end>78</end>
      <status>unmodified</status>
      <modifiedWord/>
      <trackRevisions>false</trackRevisions>
    </reviewItem>
    <reviewItem>
      <errorID>4405c485-1054-4077-829b-03bbae3c9e37</errorID>
      <errorWord>&gt;的通知》</errorWord>
      <group>L1_Punc</group>
      <groupName>标点问题</groupName>
      <ability>L2_Punc</ability>
      <abilityName>标点符号检查</abilityName>
      <candidateList>
        <item>〉的通知》</item>
      </candidateList>
      <explain/>
      <paraID>42031117</paraID>
      <start>97</start>
      <end>102</end>
      <status>unmodified</status>
      <modifiedWord/>
      <trackRevisions>false</trackRevisions>
    </reviewItem>
    <reviewItem>
      <errorID>fabc08fa-8b2a-4d3a-b5bf-e12d0e55538f</errorID>
      <errorWord>（</errorWord>
      <group>L1_Punc</group>
      <groupName>标点问题</groupName>
      <ability>L2_Punc</ability>
      <abilityName>标点符号检查</abilityName>
      <candidateList>
        <item>》（</item>
      </candidateList>
      <explain/>
      <paraID> 3AB062A</paraID>
      <start>37</start>
      <end>38</end>
      <status>unmodified</status>
      <modifiedWord/>
      <trackRevisions>false</trackRevisions>
    </reviewItem>
    <reviewItem>
      <errorID>f4b19422-41d6-41d3-812a-0c75791828da</errorID>
      <errorWord>》</errorWord>
      <group>L1_Punc</group>
      <groupName>标点问题</groupName>
      <ability>L2_Punc</ability>
      <abilityName>标点符号检查</abilityName>
      <candidateList>
        <item/>
      </candidateList>
      <explain/>
      <paraID> 3AB062A</paraID>
      <start>51</start>
      <end>52</end>
      <status>unmodified</status>
      <modifiedWord/>
      <trackRevisions>false</trackRevisions>
    </reviewItem>
    <reviewItem>
      <errorID>4952e96e-d176-4517-b63d-2ddcfef2a4c6</errorID>
      <errorWord>符</errorWord>
      <group>L1_Word</group>
      <groupName>字词问题</groupName>
      <ability>L2_Typo</ability>
      <abilityName>字词错误</abilityName>
      <candidateList>
        <item>符合</item>
      </candidateList>
      <explain>〈动〉（数量、形状、情节等）相合：～事实｜这些产品不～质量标准。</explain>
      <paraID>543BAAB7</paraID>
      <start>73</start>
      <end>74</end>
      <status>unmodified</status>
      <modifiedWord/>
      <trackRevisions>false</trackRevisions>
    </reviewItem>
    <reviewItem>
      <errorID>1e2905e3-f4a7-4c2d-9fb5-7e79b4d0d45d</errorID>
      <errorWord>有关</errorWord>
      <group>L1_Word</group>
      <groupName>字词问题</groupName>
      <ability>L2_Typo</ability>
      <abilityName>字词错误</abilityName>
      <candidateList>
        <item>相关</item>
      </candidateList>
      <explain/>
      <paraID> 1DEE25A</paraID>
      <start>30</start>
      <end>32</end>
      <status>unmodified</status>
      <modifiedWord/>
      <trackRevisions>false</trackRevisions>
    </reviewItem>
    <reviewItem>
      <errorID>70a9497e-b8c1-45cd-bee9-e3aad09389c2</errorID>
      <errorWord>）</errorWord>
      <group>L1_Word</group>
      <groupName>字词问题</groupName>
      <ability>L2_Typo</ability>
      <abilityName>字词错误</abilityName>
      <candidateList>
        <item>）在</item>
      </candidateList>
      <explain/>
      <paraID> 1DEE25A</paraID>
      <start>56</start>
      <end>57</end>
      <status>unmodified</status>
      <modifiedWord/>
      <trackRevisions>false</trackRevisions>
    </reviewItem>
    <reviewItem>
      <errorID>42d1aa02-453d-4df2-8bd6-381fd36d8a9e</errorID>
      <errorWord>其它</errorWord>
      <group>L1_Word</group>
      <groupName>字词问题</groupName>
      <ability>L2_Alias</ability>
      <abilityName>也作/曾用词</abilityName>
      <candidateList>
        <item>其他</item>
      </candidateList>
      <explain>词汇[其它]为不规范表述或旧称，其规范书面表述为[其他]。</explain>
      <paraID>2F267E94</paraID>
      <start>13</start>
      <end>15</end>
      <status>unmodified</status>
      <modifiedWord/>
      <trackRevisions>false</trackRevisions>
    </reviewItem>
    <reviewItem>
      <errorID>7545234a-39ca-49e9-bf3e-355f943486f5</errorID>
      <errorWord>:</errorWord>
      <group>L1_Format</group>
      <groupName>格式问题</groupName>
      <ability>L2_HalfPunc</ability>
      <abilityName>全半角检查</abilityName>
      <candidateList>
        <item>：</item>
      </candidateList>
      <explain>文本全半角错误。</explain>
      <paraID>31A9DAEF</paraID>
      <start>15</start>
      <end>16</end>
      <status>unmodified</status>
      <modifiedWord/>
      <trackRevisions>false</trackRevisions>
    </reviewItem>
    <reviewItem>
      <errorID>1a39ed00-568f-45b1-a87c-3c0e9109f66b</errorID>
      <errorWord>支付</errorWord>
      <group>L1_Word</group>
      <groupName>字词问题</groupName>
      <ability>L2_Typo</ability>
      <abilityName>字词错误</abilityName>
      <candidateList>
        <item>除支付</item>
      </candidateList>
      <explain/>
      <paraID> 460B781</paraID>
      <start>4</start>
      <end>6</end>
      <status>unmodified</status>
      <modifiedWord/>
      <trackRevisions>false</trackRevisions>
    </reviewItem>
    <reviewItem>
      <errorID>93a25325-aa91-4112-be62-67200d6bda82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 460B781</paraID>
      <start>13</start>
      <end>19</end>
      <status>unmodified</status>
      <modifiedWord/>
      <trackRevisions>false</trackRevisions>
    </reviewItem>
    <reviewItem>
      <errorID>5d5e8c49-5bff-4b91-bb91-d60bbf983688</errorID>
      <errorWord>付给</errorWord>
      <group>L1_Word</group>
      <groupName>字词问题</groupName>
      <ability>L2_Typo</ability>
      <abilityName>字词错误</abilityName>
      <candidateList>
        <item>支付</item>
      </candidateList>
      <explain/>
      <paraID> 460B781</paraID>
      <start>79</start>
      <end>81</end>
      <status>unmodified</status>
      <modifiedWord/>
      <trackRevisions>false</trackRevisions>
    </reviewItem>
    <reviewItem>
      <errorID>909c0ea1-f169-486f-b844-ed61c9dd9f35</errorID>
      <errorWord>仍</errorWord>
      <group>L1_Word</group>
      <groupName>字词问题</groupName>
      <ability>L2_Typo</ability>
      <abilityName>字词错误</abilityName>
      <candidateList>
        <item>仍有</item>
      </candidateList>
      <explain/>
      <paraID>1B6C28A1</paraID>
      <start>22</start>
      <end>23</end>
      <status>unmodified</status>
      <modifiedWord/>
      <trackRevisions>false</trackRevisions>
    </reviewItem>
    <reviewItem>
      <errorID>46cd992c-99fd-4621-b4a9-460488cd64a6</errorID>
      <errorWord>按《中华人民共和国</errorWord>
      <group>L1_Word</group>
      <groupName>字词问题</groupName>
      <ability>L2_Typo</ability>
      <abilityName>字词错误</abilityName>
      <candidateList>
        <item>按照《中华人民共和国</item>
      </candidateList>
      <explain/>
      <paraID> 8C3808E</paraID>
      <start>7</start>
      <end>16</end>
      <status>unmodified</status>
      <modifiedWord/>
      <trackRevisions>false</trackRevisions>
    </reviewItem>
    <reviewItem>
      <errorID>9f0bd142-6c75-4210-ad85-eddc3eb438a0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8C3808E</paraID>
      <start>19</start>
      <end>22</end>
      <status>unmodified</status>
      <modifiedWord/>
      <trackRevisions>false</trackRevisions>
    </reviewItem>
    <reviewItem>
      <errorID>ac738c27-46a9-4934-86c2-eb1e701049a1</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 8C3808E</paraID>
      <start>38</start>
      <end>41</end>
      <status>unmodified</status>
      <modifiedWord/>
      <trackRevisions>false</trackRevisions>
    </reviewItem>
    <reviewItem>
      <errorID>227e6197-4ac7-43dd-9082-a98e4c2b1769</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27B60BD0</paraID>
      <start>7</start>
      <end>9</end>
      <status>unmodified</status>
      <modifiedWord/>
      <trackRevisions>false</trackRevisions>
    </reviewItem>
    <reviewItem>
      <errorID>aee0ef3a-d333-4671-81d2-0ec059577e5d</errorID>
      <errorWord>:</errorWord>
      <group>L1_Format</group>
      <groupName>格式问题</groupName>
      <ability>L2_HalfPunc</ability>
      <abilityName>全半角检查</abilityName>
      <candidateList>
        <item>：</item>
      </candidateList>
      <explain>文本全半角错误。</explain>
      <paraID>4C8903F9</paraID>
      <start>1</start>
      <end>2</end>
      <status>unmodified</status>
      <modifiedWord/>
      <trackRevisions>false</trackRevisions>
    </reviewItem>
    <reviewItem>
      <errorID>2284a49c-0615-457f-b754-00cf5b4e3f71</errorID>
      <errorWord>本</errorWord>
      <group>L1_Word</group>
      <groupName>字词问题</groupName>
      <ability>L2_Typo</ability>
      <abilityName>字词错误</abilityName>
      <candidateList>
        <item>本次</item>
      </candidateList>
      <explain/>
      <paraID>447FE53F</paraID>
      <start>4</start>
      <end>5</end>
      <status>unmodified</status>
      <modifiedWord/>
      <trackRevisions>false</trackRevisions>
    </reviewItem>
    <reviewItem>
      <errorID>4b06e858-fc1f-47d4-a718-7a7529a9c0ad</errorID>
      <errorWord>程</errorWord>
      <group>L1_Word</group>
      <groupName>字词问题</groupName>
      <ability>L2_Typo</ability>
      <abilityName>字词错误</abilityName>
      <candidateList>
        <item>程中</item>
      </candidateList>
      <explain/>
      <paraID>7674CA6D</paraID>
      <start>100</start>
      <end>101</end>
      <status>unmodified</status>
      <modifiedWord/>
      <trackRevisions>false</trackRevisions>
    </reviewItem>
    <reviewItem>
      <errorID>d2a6c03b-23db-4fc1-916e-7c2f62493b22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11515F00</paraID>
      <start>0</start>
      <end>2</end>
      <status>unmodified</status>
      <modifiedWord/>
      <trackRevisions>false</trackRevisions>
    </reviewItem>
    <reviewItem>
      <errorID>fead38ac-96be-4784-a57f-586eedd27605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76C568E3</paraID>
      <start>0</start>
      <end>2</end>
      <status>unmodified</status>
      <modifiedWord/>
      <trackRevisions>false</trackRevisions>
    </reviewItem>
  </reviewItems>
  <config>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</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074AB9D-86D3-4572-9918-6B15CA6AA34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姚怡君</cp:lastModifiedBy>
  <cp:revision>20</cp:revision>
  <dcterms:created xsi:type="dcterms:W3CDTF">2019-12-17T23:45:00Z</dcterms:created>
  <dcterms:modified xsi:type="dcterms:W3CDTF">2026-04-17T01:31:21Z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10032048F68F4081BDD7178C7E586A8D_13</vt:lpwstr>
  </property>
  <property fmtid="{D5CDD505-2E9C-101B-9397-08002B2CF9AE}" pid="4" name="KSOTemplateDocerSaveRecord">
    <vt:lpwstr>eyJoZGlkIjoiNzUzOGI3Y2I5ZjRkMzRjMTdjZWMzMzFjOTgwMzliN2YiLCJ1c2VySWQiOiI3MjM1ODc4MDYifQ==</vt:lpwstr>
  </property>
</Properties>
</file>