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972"/>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72"/>
        <w:ind w:firstLine="0"/>
        <w:jc w:val="center"/>
        <w:rPr>
          <w:rFonts w:hint="eastAsia" w:ascii="黑体" w:hAnsi="华文中宋" w:eastAsia="黑体"/>
          <w:bCs/>
          <w:color w:val="auto"/>
          <w:spacing w:val="20"/>
          <w:sz w:val="52"/>
          <w:szCs w:val="52"/>
          <w:highlight w:val="none"/>
          <w:lang w:eastAsia="zh-CN"/>
        </w:rPr>
      </w:pPr>
      <w:r>
        <w:rPr>
          <w:rFonts w:hint="eastAsia" w:ascii="黑体" w:hAnsi="华文中宋" w:eastAsia="黑体"/>
          <w:bCs/>
          <w:color w:val="auto"/>
          <w:spacing w:val="20"/>
          <w:sz w:val="52"/>
          <w:szCs w:val="52"/>
          <w:highlight w:val="none"/>
          <w:lang w:eastAsia="zh-CN"/>
        </w:rPr>
        <w:t xml:space="preserve">（暗标）</w:t>
      </w:r>
      <w:r/>
    </w:p>
    <w:p>
      <w:pPr>
        <w:pStyle w:val="972"/>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72"/>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72"/>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28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JSZC-320213-JZCG-G2026-0007</w:t>
      </w:r>
      <w:r/>
    </w:p>
    <w:p>
      <w:pPr>
        <w:ind w:firstLine="1280"/>
        <w:jc w:val="both"/>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无锡市公安局梁溪分局2026年物业服务</w:t>
      </w:r>
      <w:r/>
    </w:p>
    <w:p>
      <w:pPr>
        <w:ind w:firstLine="128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无锡市公安局梁溪分局（本级）</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72"/>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2"/>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2"/>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2"/>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无锡市公共资源交易中心梁溪分中心</w:t>
      </w:r>
      <w:r/>
    </w:p>
    <w:p>
      <w:pPr>
        <w:pStyle w:val="972"/>
        <w:ind w:firstLine="0"/>
        <w:jc w:val="center"/>
        <w:rPr>
          <w:rFonts w:hint="eastAsia" w:ascii="黑体" w:hAnsi="黑体" w:eastAsia="黑体"/>
          <w:color w:val="auto"/>
          <w:sz w:val="36"/>
          <w:szCs w:val="36"/>
          <w:highlight w:val="none"/>
        </w:rPr>
      </w:pPr>
      <w:r>
        <w:rPr>
          <w:rFonts w:hint="eastAsia" w:ascii="黑体" w:hAnsi="华文中宋" w:eastAsia="黑体"/>
          <w:bCs/>
          <w:color w:val="auto"/>
          <w:sz w:val="32"/>
          <w:szCs w:val="32"/>
          <w:highlight w:val="none"/>
          <w:lang w:eastAsia="zh-CN"/>
        </w:rPr>
        <w:t xml:space="preserve">二〇二六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四</w:t>
      </w:r>
      <w:r>
        <w:rPr>
          <w:rFonts w:hint="eastAsia" w:ascii="黑体" w:hAnsi="华文中宋" w:eastAsia="黑体"/>
          <w:bCs/>
          <w:color w:val="auto"/>
          <w:sz w:val="32"/>
          <w:szCs w:val="32"/>
          <w:highlight w:val="none"/>
        </w:rPr>
        <w:t xml:space="preserve">月</w:t>
      </w:r>
      <w:r>
        <w:rPr>
          <w:rFonts w:ascii="黑体" w:hAnsi="华文中宋" w:eastAsia="黑体"/>
          <w:bCs/>
          <w:color w:val="auto"/>
          <w:sz w:val="44"/>
          <w:szCs w:val="44"/>
          <w:highlight w:val="none"/>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无锡市公安局梁溪分局（本级）</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无锡市公共资源交易中心梁溪分中心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无锡市公安局梁溪分局2026年物业服务</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JSZC-320213-JZCG-G2026-0007</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无锡市公安局梁溪分局2026年物业服务</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91"/>
        <w:ind w:firstLine="452"/>
        <w:keepLines w:val="0"/>
        <w:keepNext w:val="0"/>
        <w:spacing w:before="0" w:after="0" w:line="500" w:lineRule="exact"/>
        <w:rPr>
          <w:color w:val="auto"/>
          <w:sz w:val="30"/>
          <w:szCs w:val="30"/>
          <w:highlight w:val="none"/>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JSZC-320213-JZCG-G2026-0007</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无锡市公安局梁溪分局2026年物业服务</w:t>
      </w:r>
      <w:bookmarkEnd w:id="11"/>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405</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404.56734</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91"/>
        <w:ind w:firstLine="452"/>
        <w:keepLines w:val="0"/>
        <w:keepNext w:val="0"/>
        <w:spacing w:before="0" w:after="0" w:line="500" w:lineRule="exact"/>
        <w:rPr>
          <w:color w:val="auto"/>
          <w:sz w:val="30"/>
          <w:szCs w:val="30"/>
          <w:highlight w:val="none"/>
        </w:rPr>
      </w:pPr>
      <w:r/>
      <w:bookmarkStart w:id="12" w:name="_Toc28359080"/>
      <w:r/>
      <w:bookmarkStart w:id="13" w:name="_Toc38985264"/>
      <w:r/>
      <w:bookmarkStart w:id="14" w:name="_Toc28359003"/>
      <w:r/>
      <w:bookmarkStart w:id="15" w:name="_Toc35393622"/>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28359081"/>
      <w:r/>
      <w:bookmarkStart w:id="19" w:name="_Toc28359004"/>
      <w:r/>
      <w:bookmarkStart w:id="20" w:name="_Toc35393623"/>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9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6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9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91"/>
        <w:ind w:firstLine="452"/>
        <w:keepLines w:val="0"/>
        <w:keepNext w:val="0"/>
        <w:spacing w:before="0" w:after="0" w:line="500" w:lineRule="exact"/>
        <w:rPr>
          <w:color w:val="auto"/>
          <w:sz w:val="30"/>
          <w:szCs w:val="30"/>
          <w:highlight w:val="none"/>
        </w:rPr>
      </w:pPr>
      <w:r/>
      <w:bookmarkStart w:id="27" w:name="_Toc35393625"/>
      <w:r/>
      <w:bookmarkStart w:id="28" w:name="_Toc35393794"/>
      <w:r/>
      <w:bookmarkStart w:id="29" w:name="_Toc28359084"/>
      <w:r/>
      <w:bookmarkStart w:id="30" w:name="_Toc38985267"/>
      <w:r/>
      <w:bookmarkStart w:id="31" w:name="_Toc2835900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89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91"/>
        <w:ind w:firstLine="452"/>
        <w:keepLines w:val="0"/>
        <w:keepNext w:val="0"/>
        <w:spacing w:before="0" w:after="0" w:line="500" w:lineRule="exact"/>
        <w:rPr>
          <w:color w:val="auto"/>
          <w:sz w:val="30"/>
          <w:szCs w:val="30"/>
          <w:highlight w:val="none"/>
        </w:rPr>
      </w:pPr>
      <w:r/>
      <w:bookmarkStart w:id="35" w:name="_Toc38985269"/>
      <w:r/>
      <w:bookmarkStart w:id="36" w:name="_Toc35393627"/>
      <w:r/>
      <w:bookmarkStart w:id="37" w:name="_Toc28359008"/>
      <w:r/>
      <w:bookmarkStart w:id="38" w:name="_Toc28359085"/>
      <w:r/>
      <w:bookmarkStart w:id="39" w:name="_Toc35393796"/>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bookmarkStart w:id="40" w:name="_Toc28359009"/>
      <w:r/>
      <w:bookmarkStart w:id="41" w:name="_Toc28359086"/>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无锡市公安局梁溪分局（本级）</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无锡市梁溪区广瑞路</w:t>
      </w:r>
      <w:r>
        <w:rPr>
          <w:rFonts w:hint="eastAsia" w:ascii="宋体" w:hAnsi="宋体" w:cs="宋体"/>
          <w:color w:val="auto"/>
          <w:sz w:val="24"/>
          <w:szCs w:val="24"/>
          <w:highlight w:val="none"/>
          <w:lang w:val="en-US" w:eastAsia="zh-CN"/>
        </w:rPr>
        <w:t xml:space="preserve">6号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无锡市公共资源交易中心梁溪分中心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000000"/>
          <w:sz w:val="24"/>
          <w:szCs w:val="24"/>
        </w:rPr>
        <w:t xml:space="preserve">无锡市梁溪区清名路380号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pStyle w:val="891"/>
        <w:ind w:firstLine="452"/>
        <w:keepLines w:val="0"/>
        <w:keepNext w:val="0"/>
        <w:spacing w:before="0" w:after="0" w:line="500" w:lineRule="exact"/>
        <w:rPr>
          <w:rFonts w:hint="default" w:ascii="宋体" w:hAnsi="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采购人项目咨询联系人：</w:t>
      </w:r>
      <w:r>
        <w:rPr>
          <w:rFonts w:hint="eastAsia" w:ascii="宋体" w:hAnsi="宋体" w:cs="宋体"/>
          <w:b w:val="0"/>
          <w:bCs w:val="0"/>
          <w:color w:val="auto"/>
          <w:sz w:val="24"/>
          <w:szCs w:val="24"/>
          <w:highlight w:val="none"/>
          <w:lang w:val="en-US" w:eastAsia="zh-CN" w:bidi="ar-SA"/>
        </w:rPr>
        <w:t xml:space="preserve">王颖</w:t>
      </w:r>
      <w:r>
        <w:rPr>
          <w:rFonts w:hint="eastAsia" w:ascii="宋体" w:hAnsi="宋体" w:eastAsia="宋体" w:cs="宋体"/>
          <w:b w:val="0"/>
          <w:bCs w:val="0"/>
          <w:color w:val="auto"/>
          <w:sz w:val="24"/>
          <w:szCs w:val="24"/>
          <w:highlight w:val="none"/>
          <w:lang w:val="en-US" w:eastAsia="zh-CN" w:bidi="ar-SA"/>
        </w:rPr>
        <w:t xml:space="preserve">；电话：</w:t>
      </w:r>
      <w:r>
        <w:rPr>
          <w:rFonts w:hint="eastAsia" w:ascii="宋体" w:hAnsi="宋体" w:cs="宋体"/>
          <w:b w:val="0"/>
          <w:bCs w:val="0"/>
          <w:color w:val="auto"/>
          <w:sz w:val="24"/>
          <w:szCs w:val="24"/>
          <w:highlight w:val="none"/>
          <w:lang w:val="en-US" w:eastAsia="zh-CN" w:bidi="ar-SA"/>
        </w:rPr>
        <w:t xml:space="preserve">0510-82220815</w:t>
      </w:r>
      <w:r/>
    </w:p>
    <w:p>
      <w:pPr>
        <w:pStyle w:val="891"/>
        <w:ind w:firstLine="452"/>
        <w:keepLines w:val="0"/>
        <w:keepNext w:val="0"/>
        <w:spacing w:before="0" w:after="0" w:line="500" w:lineRule="exact"/>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采购人质疑受理联系人：</w:t>
      </w:r>
      <w:r>
        <w:rPr>
          <w:rFonts w:hint="eastAsia" w:ascii="宋体" w:hAnsi="宋体" w:cs="宋体"/>
          <w:b w:val="0"/>
          <w:bCs w:val="0"/>
          <w:color w:val="auto"/>
          <w:sz w:val="24"/>
          <w:szCs w:val="24"/>
          <w:highlight w:val="none"/>
          <w:lang w:val="en-US" w:eastAsia="zh-CN" w:bidi="ar-SA"/>
        </w:rPr>
        <w:t xml:space="preserve">王颖</w:t>
      </w:r>
      <w:r>
        <w:rPr>
          <w:rFonts w:hint="eastAsia" w:ascii="宋体" w:hAnsi="宋体" w:eastAsia="宋体" w:cs="宋体"/>
          <w:b w:val="0"/>
          <w:bCs w:val="0"/>
          <w:color w:val="auto"/>
          <w:sz w:val="24"/>
          <w:szCs w:val="24"/>
          <w:highlight w:val="none"/>
          <w:lang w:val="en-US" w:eastAsia="zh-CN" w:bidi="ar-SA"/>
        </w:rPr>
        <w:t xml:space="preserve">；电话：</w:t>
      </w:r>
      <w:r>
        <w:rPr>
          <w:rFonts w:hint="eastAsia" w:ascii="宋体" w:hAnsi="宋体" w:cs="宋体"/>
          <w:b w:val="0"/>
          <w:bCs w:val="0"/>
          <w:color w:val="auto"/>
          <w:sz w:val="24"/>
          <w:szCs w:val="24"/>
          <w:highlight w:val="none"/>
          <w:lang w:val="en-US" w:eastAsia="zh-CN" w:bidi="ar-SA"/>
        </w:rPr>
        <w:t xml:space="preserve">0510-82220815</w:t>
      </w:r>
      <w:r/>
    </w:p>
    <w:p>
      <w:pPr>
        <w:pStyle w:val="891"/>
        <w:ind w:firstLine="452"/>
        <w:keepLines w:val="0"/>
        <w:keepNext w:val="0"/>
        <w:spacing w:before="0" w:after="0"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交易中心项目咨询联系人：刘智；电话：0510-85058802</w:t>
      </w:r>
      <w:r/>
    </w:p>
    <w:p>
      <w:pPr>
        <w:pStyle w:val="89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91"/>
        <w:ind w:firstLine="452"/>
        <w:keepLines w:val="0"/>
        <w:keepNext w:val="0"/>
        <w:spacing w:before="0" w:after="0" w:line="500" w:lineRule="exact"/>
        <w:rPr>
          <w:rFonts w:hint="eastAsia"/>
          <w:color w:val="auto"/>
          <w:sz w:val="30"/>
          <w:szCs w:val="30"/>
          <w:highlight w:val="none"/>
        </w:rPr>
      </w:pPr>
      <w:r/>
      <w:bookmarkStart w:id="47" w:name="_Toc16938519"/>
      <w:r/>
      <w:bookmarkStart w:id="48" w:name="_Toc20823275"/>
      <w:r/>
      <w:bookmarkStart w:id="49" w:name="_Toc120614214"/>
      <w:r/>
      <w:bookmarkStart w:id="50" w:name="_Toc513029203"/>
      <w:r>
        <w:rPr>
          <w:rFonts w:hint="eastAsia"/>
          <w:color w:val="auto"/>
          <w:sz w:val="30"/>
          <w:szCs w:val="30"/>
          <w:highlight w:val="none"/>
        </w:rPr>
        <w:t xml:space="preserve">一、总则</w:t>
      </w:r>
      <w:bookmarkEnd w:id="47"/>
      <w:r/>
      <w:bookmarkEnd w:id="48"/>
      <w:r/>
      <w:bookmarkEnd w:id="49"/>
      <w:r/>
      <w:bookmarkEnd w:id="50"/>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55" w:name="_Toc16938521"/>
      <w:r/>
      <w:bookmarkStart w:id="56" w:name="_Toc20823277"/>
      <w:r/>
      <w:bookmarkStart w:id="57" w:name="_Toc513029205"/>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58" w:name="_Toc16938522"/>
      <w:r/>
      <w:bookmarkStart w:id="59" w:name="_Toc513029206"/>
      <w:r/>
      <w:bookmarkStart w:id="60" w:name="_Toc20823278"/>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61" w:name="_Toc16938523"/>
      <w:r/>
      <w:bookmarkStart w:id="62" w:name="_Toc20823279"/>
      <w:r/>
      <w:bookmarkStart w:id="63" w:name="_Toc513029207"/>
      <w:r/>
      <w:bookmarkStart w:id="64" w:name="_Toc462564067"/>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无锡市公共资源交易中心梁溪分中心</w:t>
      </w:r>
      <w:r>
        <w:rPr>
          <w:rFonts w:hint="eastAsia" w:ascii="宋体" w:hAnsi="宋体"/>
          <w:color w:val="auto"/>
          <w:sz w:val="24"/>
          <w:highlight w:val="none"/>
        </w:rPr>
        <w:t xml:space="preserve">（以下简称交易中心）在任何情况下均无义务和责任承担这些费用。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91"/>
        <w:ind w:firstLine="452"/>
        <w:keepLines w:val="0"/>
        <w:keepNext w:val="0"/>
        <w:spacing w:before="0" w:after="0" w:line="500" w:lineRule="exact"/>
        <w:rPr>
          <w:rFonts w:hint="eastAsia"/>
          <w:color w:val="auto"/>
          <w:sz w:val="30"/>
          <w:szCs w:val="30"/>
          <w:highlight w:val="none"/>
        </w:rPr>
      </w:pPr>
      <w:r/>
      <w:bookmarkStart w:id="65" w:name="_Toc16938525"/>
      <w:r/>
      <w:bookmarkStart w:id="66" w:name="_Toc120614215"/>
      <w:r/>
      <w:bookmarkStart w:id="67" w:name="_Toc20823281"/>
      <w:r/>
      <w:bookmarkStart w:id="68" w:name="_Toc513029209"/>
      <w:r>
        <w:rPr>
          <w:rFonts w:hint="eastAsia"/>
          <w:color w:val="auto"/>
          <w:sz w:val="30"/>
          <w:szCs w:val="30"/>
          <w:highlight w:val="none"/>
        </w:rPr>
        <w:t xml:space="preserve">二、招标文件</w:t>
      </w:r>
      <w:bookmarkEnd w:id="65"/>
      <w:r/>
      <w:bookmarkEnd w:id="66"/>
      <w:r/>
      <w:bookmarkEnd w:id="67"/>
      <w:r/>
      <w:bookmarkEnd w:id="68"/>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69" w:name="_Toc513029210"/>
      <w:r/>
      <w:bookmarkStart w:id="70" w:name="_Toc20823282"/>
      <w:r/>
      <w:bookmarkStart w:id="71" w:name="_Toc16938526"/>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72" w:name="_Toc16938527"/>
      <w:r/>
      <w:bookmarkStart w:id="73" w:name="_Toc462564070"/>
      <w:r/>
      <w:bookmarkStart w:id="74" w:name="_Toc20823283"/>
      <w:r/>
      <w:bookmarkStart w:id="75" w:name="_Toc513029211"/>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auto"/>
          <w:sz w:val="24"/>
          <w:highlight w:val="none"/>
        </w:rPr>
        <w:t xml:space="preserve">7.1</w:t>
      </w:r>
      <w:r>
        <w:rPr>
          <w:rFonts w:hint="eastAsia" w:ascii="宋体" w:hAnsi="宋体"/>
          <w:bCs/>
          <w:color w:val="000000"/>
          <w:sz w:val="24"/>
        </w:rPr>
        <w:t xml:space="preserve">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yellow"/>
        </w:rPr>
      </w:pPr>
      <w:r>
        <w:rPr>
          <w:rFonts w:hint="eastAsia" w:ascii="宋体" w:hAnsi="宋体"/>
          <w:bCs/>
          <w:color w:val="000000"/>
          <w:sz w:val="24"/>
          <w:szCs w:val="24"/>
        </w:rPr>
        <w:t xml:space="preserve">答疑会时间：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:30</w:t>
      </w:r>
      <w:r/>
    </w:p>
    <w:p>
      <w:pPr>
        <w:ind w:firstLine="480"/>
        <w:spacing w:line="500" w:lineRule="exact"/>
        <w:rPr>
          <w:rFonts w:hint="eastAsia" w:ascii="宋体" w:hAnsi="宋体"/>
          <w:bCs/>
          <w:color w:val="auto"/>
          <w:sz w:val="24"/>
          <w:highlight w:val="none"/>
        </w:rPr>
      </w:pPr>
      <w:r>
        <w:rPr>
          <w:rFonts w:hint="eastAsia" w:ascii="宋体" w:hAnsi="宋体"/>
          <w:bCs/>
          <w:color w:val="000000"/>
          <w:sz w:val="24"/>
          <w:szCs w:val="24"/>
        </w:rPr>
        <w:t xml:space="preserve">答疑会地点：无锡市公共资源交易中心梁溪分中心开标一室（清名路380号6楼）</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76" w:name="_Toc462564071"/>
      <w:r/>
      <w:bookmarkStart w:id="77" w:name="_Toc20823284"/>
      <w:r/>
      <w:bookmarkStart w:id="78" w:name="_Toc16938528"/>
      <w:r/>
      <w:bookmarkStart w:id="79" w:name="_Toc513029212"/>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91"/>
        <w:ind w:firstLine="452"/>
        <w:keepLines w:val="0"/>
        <w:keepNext w:val="0"/>
        <w:spacing w:before="0" w:after="0" w:line="500" w:lineRule="exact"/>
        <w:rPr>
          <w:rFonts w:hint="eastAsia"/>
          <w:color w:val="auto"/>
          <w:sz w:val="30"/>
          <w:szCs w:val="30"/>
          <w:highlight w:val="none"/>
        </w:rPr>
      </w:pPr>
      <w:r/>
      <w:bookmarkStart w:id="80" w:name="_Toc462564072"/>
      <w:r/>
      <w:bookmarkStart w:id="81" w:name="_Toc513029213"/>
      <w:r/>
      <w:bookmarkStart w:id="82" w:name="_Toc120614216"/>
      <w:r/>
      <w:bookmarkStart w:id="83" w:name="_Toc16938529"/>
      <w:r/>
      <w:bookmarkStart w:id="84" w:name="_Toc20823285"/>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85" w:name="_Toc513029214"/>
      <w:r/>
      <w:bookmarkStart w:id="86" w:name="_Toc462564073"/>
      <w:r/>
      <w:bookmarkStart w:id="87" w:name="_Toc16938530"/>
      <w:r/>
      <w:bookmarkStart w:id="88" w:name="_Toc20823286"/>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bookmarkStart w:id="89" w:name="_Toc20823287"/>
      <w:r/>
      <w:bookmarkStart w:id="90" w:name="_Toc513029215"/>
      <w:r/>
      <w:bookmarkStart w:id="91" w:name="_Toc462564074"/>
      <w:r/>
      <w:bookmarkStart w:id="92" w:name="_Toc16938531"/>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14577354"/>
      <w:r/>
      <w:bookmarkStart w:id="100" w:name="_Toc513029216"/>
      <w:r/>
      <w:bookmarkStart w:id="101" w:name="_Toc49090507"/>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上述《评标方法与评标标准》中技术部分不得有体现投标人身份的内容是指：</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10.4.1技术部分不得出现能够体现投标人身份、名称的相关描述、材料、文件等内容；</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10.4.4不得有其他体现投标人身份的内容。</w:t>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w:t>
      </w:r>
      <w:r>
        <w:rPr>
          <w:rFonts w:hint="eastAsia" w:ascii="宋体" w:hAnsi="宋体"/>
          <w:bCs/>
          <w:color w:val="auto"/>
          <w:sz w:val="24"/>
          <w:highlight w:val="none"/>
          <w:lang w:eastAsia="zh-CN"/>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08" w:name="_Hlt26670482"/>
      <w:r/>
      <w:bookmarkEnd w:id="108"/>
      <w:r/>
      <w:bookmarkStart w:id="109" w:name="_Hlt26954848"/>
      <w:r/>
      <w:bookmarkEnd w:id="109"/>
      <w:r/>
      <w:bookmarkStart w:id="110" w:name="_Hlt26954731"/>
      <w:r/>
      <w:bookmarkEnd w:id="110"/>
      <w:r/>
      <w:bookmarkStart w:id="111" w:name="_Hlt26670486"/>
      <w:r/>
      <w:bookmarkEnd w:id="111"/>
      <w:r/>
      <w:bookmarkStart w:id="112" w:name="_Hlt26954842"/>
      <w:r/>
      <w:bookmarkEnd w:id="112"/>
      <w:r/>
      <w:bookmarkStart w:id="113" w:name="_Hlt26954846"/>
      <w:r/>
      <w:bookmarkEnd w:id="113"/>
      <w:r/>
      <w:bookmarkStart w:id="114" w:name="_Hlt26954844"/>
      <w:r/>
      <w:bookmarkEnd w:id="114"/>
      <w:r/>
      <w:bookmarkStart w:id="115" w:name="_Hlt26670425"/>
      <w:r/>
      <w:bookmarkEnd w:id="115"/>
      <w:r/>
      <w:bookmarkStart w:id="116" w:name="_Hlt26668983"/>
      <w:r/>
      <w:bookmarkEnd w:id="116"/>
      <w:r/>
      <w:bookmarkStart w:id="117" w:name="_Hlt26670403"/>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91"/>
        <w:ind w:firstLine="452"/>
        <w:keepLines w:val="0"/>
        <w:keepNext w:val="0"/>
        <w:spacing w:before="0" w:after="0" w:line="500" w:lineRule="exact"/>
        <w:rPr>
          <w:rFonts w:hint="eastAsia"/>
          <w:color w:val="auto"/>
          <w:sz w:val="30"/>
          <w:szCs w:val="30"/>
          <w:highlight w:val="none"/>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color w:val="auto"/>
          <w:sz w:val="30"/>
          <w:szCs w:val="30"/>
          <w:highlight w:val="none"/>
        </w:rPr>
        <w:t xml:space="preserve">四、投标文件的递交</w:t>
      </w:r>
      <w:bookmarkEnd w:id="125"/>
      <w:r/>
      <w:bookmarkEnd w:id="126"/>
      <w:r/>
      <w:bookmarkEnd w:id="127"/>
      <w:r/>
      <w:bookmarkEnd w:id="128"/>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29" w:name="_Toc462564084"/>
      <w:r/>
      <w:bookmarkStart w:id="130" w:name="_Toc20823297"/>
      <w:r/>
      <w:bookmarkStart w:id="131" w:name="_Toc16938541"/>
      <w:r/>
      <w:bookmarkStart w:id="132" w:name="_Toc513029225"/>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97"/>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20823298"/>
      <w:r/>
      <w:bookmarkStart w:id="135" w:name="_Toc513029226"/>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36" w:name="_Toc16938543"/>
      <w:r/>
      <w:bookmarkStart w:id="137" w:name="_Toc20823299"/>
      <w:r/>
      <w:bookmarkStart w:id="138" w:name="_Toc513029227"/>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39" w:name="_Toc20823300"/>
      <w:r/>
      <w:bookmarkStart w:id="140" w:name="_Toc16938544"/>
      <w:r/>
      <w:bookmarkStart w:id="141" w:name="_Toc513029228"/>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lang w:eastAsia="zh-CN"/>
        </w:rPr>
        <w:t xml:space="preserve">20.1.1</w:t>
      </w:r>
      <w:r>
        <w:rPr>
          <w:rFonts w:hint="eastAsia" w:ascii="宋体" w:hAnsi="宋体"/>
          <w:color w:val="auto"/>
          <w:sz w:val="24"/>
          <w:highlight w:val="none"/>
        </w:rPr>
        <w:t xml:space="preserve">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91"/>
        <w:ind w:firstLine="452"/>
        <w:keepLines w:val="0"/>
        <w:keepNext w:val="0"/>
        <w:spacing w:before="0" w:after="0" w:line="500" w:lineRule="exact"/>
        <w:rPr>
          <w:rFonts w:hint="eastAsia"/>
          <w:color w:val="auto"/>
          <w:sz w:val="30"/>
          <w:szCs w:val="30"/>
          <w:highlight w:val="none"/>
        </w:rPr>
      </w:pPr>
      <w:r/>
      <w:bookmarkStart w:id="142" w:name="_Toc120614218"/>
      <w:r/>
      <w:bookmarkStart w:id="143" w:name="_Toc513029229"/>
      <w:r/>
      <w:bookmarkStart w:id="144" w:name="_Toc16938545"/>
      <w:r/>
      <w:bookmarkStart w:id="145" w:name="_Toc20823301"/>
      <w:r>
        <w:rPr>
          <w:rFonts w:hint="eastAsia"/>
          <w:color w:val="auto"/>
          <w:sz w:val="30"/>
          <w:szCs w:val="30"/>
          <w:highlight w:val="none"/>
        </w:rPr>
        <w:t xml:space="preserve">五、开标与评标</w:t>
      </w:r>
      <w:bookmarkEnd w:id="142"/>
      <w:r/>
      <w:bookmarkEnd w:id="143"/>
      <w:r/>
      <w:bookmarkEnd w:id="144"/>
      <w:r/>
      <w:bookmarkEnd w:id="145"/>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46" w:name="_Toc513029230"/>
      <w:r/>
      <w:bookmarkStart w:id="147" w:name="_Toc16938546"/>
      <w:r/>
      <w:bookmarkStart w:id="148" w:name="_Toc20823302"/>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49" w:name="_Toc16938547"/>
      <w:r/>
      <w:bookmarkStart w:id="150" w:name="_Toc20823303"/>
      <w:r/>
      <w:bookmarkStart w:id="151" w:name="_Toc513029231"/>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bookmarkEnd w:id="150"/>
      <w:bookmarkEnd w:id="151"/>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55" w:name="_Toc20823305"/>
      <w:r/>
      <w:bookmarkStart w:id="156" w:name="_Toc513029233"/>
      <w:r/>
      <w:bookmarkStart w:id="157" w:name="_Toc16938549"/>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auto"/>
          <w:sz w:val="24"/>
          <w:highlight w:val="none"/>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513029235"/>
      <w:r/>
      <w:bookmarkStart w:id="162" w:name="_Toc16938551"/>
      <w:r/>
      <w:bookmarkStart w:id="163" w:name="_Toc20823307"/>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91"/>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w:t>
      </w:r>
      <w:r>
        <w:rPr>
          <w:rFonts w:hint="eastAsia" w:ascii="宋体" w:hAnsi="宋体"/>
          <w:color w:val="auto"/>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auto"/>
          <w:sz w:val="24"/>
          <w:szCs w:val="24"/>
          <w:highlight w:val="none"/>
          <w:lang w:eastAsia="zh-CN"/>
        </w:rPr>
        <w:t xml:space="preserve">质疑</w:t>
      </w:r>
      <w:r>
        <w:rPr>
          <w:rFonts w:hint="eastAsia" w:ascii="宋体" w:hAnsi="宋体"/>
          <w:color w:val="auto"/>
          <w:sz w:val="24"/>
          <w:szCs w:val="24"/>
          <w:highlight w:val="none"/>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1"/>
        <w:ind w:firstLine="452"/>
        <w:keepLines w:val="0"/>
        <w:keepNext w:val="0"/>
        <w:spacing w:before="0" w:after="0" w:line="500" w:lineRule="exact"/>
        <w:rPr>
          <w:rFonts w:hint="eastAsia"/>
          <w:color w:val="auto"/>
          <w:sz w:val="30"/>
          <w:szCs w:val="30"/>
          <w:highlight w:val="none"/>
        </w:rPr>
      </w:pPr>
      <w:r/>
      <w:bookmarkStart w:id="169" w:name="_Toc120614220"/>
      <w:r/>
      <w:bookmarkStart w:id="170" w:name="_Toc513029236"/>
      <w:r/>
      <w:bookmarkStart w:id="171" w:name="_Toc16938552"/>
      <w:r/>
      <w:bookmarkStart w:id="172" w:name="_Toc20823308"/>
      <w:r>
        <w:rPr>
          <w:rFonts w:hint="eastAsia"/>
          <w:color w:val="auto"/>
          <w:sz w:val="30"/>
          <w:szCs w:val="30"/>
          <w:highlight w:val="none"/>
        </w:rPr>
        <w:t xml:space="preserve">七、授予合同</w:t>
      </w:r>
      <w:bookmarkEnd w:id="169"/>
      <w:r/>
      <w:bookmarkEnd w:id="170"/>
      <w:bookmarkEnd w:id="171"/>
      <w:bookmarkEnd w:id="172"/>
      <w:r/>
    </w:p>
    <w:p>
      <w:pPr>
        <w:pStyle w:val="892"/>
        <w:ind w:firstLine="422"/>
        <w:keepLines w:val="0"/>
        <w:keepNext w:val="0"/>
        <w:spacing w:before="0" w:after="0" w:line="500" w:lineRule="exact"/>
        <w:rPr>
          <w:rFonts w:hint="eastAsia" w:ascii="宋体" w:hAnsi="宋体" w:eastAsia="宋体"/>
          <w:bCs w:val="0"/>
          <w:color w:val="auto"/>
          <w:highlight w:val="none"/>
        </w:rPr>
      </w:pPr>
      <w:r/>
      <w:bookmarkStart w:id="173" w:name="_Toc513029237"/>
      <w:r/>
      <w:bookmarkStart w:id="174" w:name="_Toc16938553"/>
      <w:r/>
      <w:bookmarkStart w:id="175" w:name="_Toc20823309"/>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auto"/>
          <w:sz w:val="36"/>
          <w:szCs w:val="36"/>
          <w:highlight w:val="none"/>
        </w:rPr>
        <w:outlineLvl w:val="0"/>
      </w:pPr>
      <w:r/>
      <w:bookmarkStart w:id="176" w:name="_Toc120614221"/>
      <w:r/>
      <w:bookmarkStart w:id="177" w:name="_Toc20823314"/>
      <w:r/>
      <w:bookmarkStart w:id="178" w:name="_Toc513029242"/>
      <w:r/>
      <w:bookmarkStart w:id="179" w:name="_Toc479757207"/>
      <w:r/>
      <w:bookmarkStart w:id="180" w:name="_Toc16938558"/>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00" w:lineRule="exact"/>
        <w:rPr>
          <w:rFonts w:hint="eastAsia" w:ascii="宋体" w:hAnsi="宋体"/>
          <w:bCs/>
          <w:color w:val="auto"/>
          <w:sz w:val="24"/>
          <w:highlight w:val="none"/>
        </w:rPr>
      </w:pPr>
      <w:r/>
      <w:bookmarkStart w:id="181" w:name="_Toc513029243"/>
      <w:r/>
      <w:bookmarkStart w:id="182" w:name="_Toc20823315"/>
      <w:r/>
      <w:bookmarkStart w:id="183" w:name="_Toc16938559"/>
      <w:r>
        <w:rPr>
          <w:rFonts w:hint="eastAsia" w:ascii="宋体" w:hAnsi="宋体"/>
          <w:bCs/>
          <w:color w:val="auto"/>
          <w:sz w:val="24"/>
          <w:highlight w:val="none"/>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924"/>
        <w:spacing w:line="400" w:lineRule="exact"/>
        <w:rPr>
          <w:rFonts w:hAnsi="宋体"/>
          <w:color w:val="auto"/>
          <w:sz w:val="24"/>
          <w:szCs w:val="24"/>
          <w:highlight w:val="none"/>
        </w:rPr>
      </w:pPr>
      <w:r>
        <w:rPr>
          <w:rFonts w:hAnsi="宋体"/>
          <w:color w:val="auto"/>
          <w:sz w:val="24"/>
          <w:szCs w:val="24"/>
          <w:highlight w:val="none"/>
        </w:rPr>
        <w:t xml:space="preserve">项目名称：                                       项目编号：</w:t>
      </w:r>
      <w:r/>
    </w:p>
    <w:p>
      <w:pPr>
        <w:pStyle w:val="924"/>
        <w:spacing w:line="40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924"/>
        <w:spacing w:line="400" w:lineRule="exact"/>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924"/>
        <w:spacing w:line="400" w:lineRule="exact"/>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lang w:eastAsia="zh-CN"/>
        </w:rPr>
        <w:t xml:space="preserve">无锡市公共资源交易中心梁溪分中心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40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物业管理服务所必需的水、电供应</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400" w:lineRule="exact"/>
        <w:rPr>
          <w:rFonts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并做好书面确认工作；对所有图、档、卡、册等资料应做好建档工作。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auto"/>
          <w:sz w:val="24"/>
          <w:highlight w:val="none"/>
        </w:rPr>
      </w:pPr>
      <w:r>
        <w:rPr>
          <w:rFonts w:hint="eastAsia" w:ascii="宋体" w:hAnsi="宋体"/>
          <w:color w:val="auto"/>
          <w:sz w:val="24"/>
          <w:szCs w:val="24"/>
          <w:highlight w:val="none"/>
        </w:rPr>
        <w:t xml:space="preserve">（六）除上述各款外，其他不可归责于乙方之事由的。</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 或依照法律程序解除部分或全部合同。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服务的交接和善后工作，移交或配合甲方移交管理用房和管理的全部档案资料等。</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400" w:lineRule="exact"/>
        <w:tabs>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账号：                         账号：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color w:val="auto"/>
          <w:sz w:val="36"/>
          <w:szCs w:val="36"/>
          <w:highlight w:val="none"/>
        </w:rPr>
        <w:t xml:space="preserve">第</w:t>
      </w:r>
      <w:bookmarkEnd w:id="185"/>
      <w:r>
        <w:rPr>
          <w:rFonts w:hint="eastAsia" w:ascii="黑体" w:hAnsi="黑体" w:eastAsia="黑体"/>
          <w:color w:val="auto"/>
          <w:sz w:val="36"/>
          <w:szCs w:val="36"/>
          <w:highlight w:val="none"/>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highlight w:val="none"/>
        </w:rPr>
      </w:pPr>
      <w:r/>
      <w:bookmarkStart w:id="191" w:name="_Toc49090575"/>
      <w:r/>
      <w:bookmarkStart w:id="192" w:name="_Toc26554093"/>
      <w:r>
        <w:rPr>
          <w:rFonts w:hint="eastAsia" w:ascii="黑体" w:hAnsi="黑体" w:eastAsia="黑体"/>
          <w:color w:val="auto"/>
          <w:sz w:val="30"/>
          <w:szCs w:val="30"/>
          <w:highlight w:val="none"/>
        </w:rPr>
        <w:t xml:space="preserve">本项目属性：服务类项目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本项目标的物所属行业：物业管理</w:t>
      </w:r>
      <w:r/>
    </w:p>
    <w:p>
      <w:pPr>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rPr>
        <w:t xml:space="preserve">项目基本情况</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物业情况</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本项目为</w:t>
      </w:r>
      <w:r>
        <w:rPr>
          <w:rFonts w:hint="eastAsia" w:ascii="宋体" w:hAnsi="宋体" w:cs="宋体"/>
          <w:color w:val="000000"/>
          <w:sz w:val="24"/>
          <w:szCs w:val="24"/>
        </w:rPr>
        <w:t xml:space="preserve">无锡市公安局梁溪分局物业服务项目</w:t>
      </w:r>
      <w:r>
        <w:rPr>
          <w:rFonts w:hint="eastAsia" w:ascii="宋体" w:hAnsi="宋体"/>
          <w:color w:val="000000"/>
          <w:sz w:val="24"/>
          <w:szCs w:val="24"/>
        </w:rPr>
        <w:t xml:space="preserve">。</w:t>
      </w:r>
      <w:r>
        <w:rPr>
          <w:rFonts w:hint="eastAsia" w:ascii="宋体" w:hAnsi="宋体" w:cs="宋体"/>
          <w:color w:val="000000"/>
          <w:sz w:val="24"/>
          <w:szCs w:val="24"/>
        </w:rPr>
        <w:t xml:space="preserve">无锡市公安局梁溪分局</w:t>
      </w:r>
      <w:r>
        <w:rPr>
          <w:rFonts w:hint="eastAsia" w:ascii="宋体" w:hAnsi="宋体" w:cs="宋体"/>
          <w:color w:val="000000"/>
          <w:sz w:val="24"/>
          <w:szCs w:val="22"/>
        </w:rPr>
        <w:t xml:space="preserve">范围内需纳入物业服务的单位部门，分局本部1个，派出所19个，巡特警2个，建筑面积合计约91700平方米</w:t>
      </w:r>
      <w:r>
        <w:rPr>
          <w:rFonts w:hint="eastAsia" w:ascii="宋体" w:hAnsi="宋体" w:cs="宋体"/>
          <w:color w:val="000000"/>
          <w:sz w:val="24"/>
          <w:szCs w:val="22"/>
          <w:lang w:eastAsia="zh-CN"/>
        </w:rPr>
        <w:t xml:space="preserve">（</w:t>
      </w:r>
      <w:r>
        <w:rPr>
          <w:rFonts w:hint="eastAsia" w:ascii="宋体" w:hAnsi="宋体" w:cs="宋体"/>
          <w:color w:val="000000"/>
          <w:sz w:val="24"/>
          <w:szCs w:val="22"/>
        </w:rPr>
        <w:t xml:space="preserve">不含分局B区和广益派出所</w:t>
      </w:r>
      <w:r>
        <w:rPr>
          <w:rFonts w:hint="eastAsia" w:ascii="宋体" w:hAnsi="宋体" w:cs="宋体"/>
          <w:color w:val="000000"/>
          <w:sz w:val="24"/>
          <w:szCs w:val="22"/>
          <w:lang w:eastAsia="zh-CN"/>
        </w:rPr>
        <w:t xml:space="preserve">）</w:t>
      </w:r>
      <w:r>
        <w:rPr>
          <w:rFonts w:hint="eastAsia" w:ascii="宋体" w:hAnsi="宋体" w:cs="宋体"/>
          <w:color w:val="000000"/>
          <w:sz w:val="24"/>
          <w:szCs w:val="22"/>
        </w:rPr>
        <w:t xml:space="preserve">。原物业合同到期，为规范管理，</w:t>
      </w:r>
      <w:r>
        <w:rPr>
          <w:rFonts w:hint="eastAsia" w:ascii="宋体" w:hAnsi="宋体" w:cs="宋体"/>
          <w:color w:val="000000"/>
          <w:sz w:val="24"/>
          <w:szCs w:val="24"/>
        </w:rPr>
        <w:t xml:space="preserve">无锡市公安局梁溪分局统一进行招标。</w:t>
      </w:r>
      <w:r>
        <w:rPr>
          <w:rFonts w:hint="eastAsia" w:ascii="宋体" w:hAnsi="宋体"/>
          <w:color w:val="000000"/>
          <w:sz w:val="24"/>
          <w:szCs w:val="24"/>
        </w:rPr>
        <w:t xml:space="preserve">项目具体要求如下，投标人所投内容必须满足以下要求，不得有负偏离。</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服务期：</w:t>
      </w:r>
      <w:r>
        <w:rPr>
          <w:rFonts w:hint="eastAsia" w:ascii="宋体" w:hAnsi="宋体" w:cs="宋体"/>
          <w:color w:val="000000"/>
          <w:sz w:val="24"/>
        </w:rPr>
        <w:t xml:space="preserve">12个月</w:t>
      </w:r>
      <w:r>
        <w:rPr>
          <w:rFonts w:hint="eastAsia" w:ascii="宋体" w:hAnsi="宋体" w:cs="宋体"/>
          <w:color w:val="000000"/>
          <w:sz w:val="24"/>
          <w:lang w:eastAsia="zh-CN"/>
        </w:rPr>
        <w:t xml:space="preserve">（</w:t>
      </w:r>
      <w:r>
        <w:rPr>
          <w:rFonts w:hint="eastAsia" w:ascii="宋体" w:hAnsi="宋体" w:cs="宋体"/>
          <w:color w:val="000000"/>
          <w:sz w:val="24"/>
        </w:rPr>
        <w:t xml:space="preserve">具体时间以合同约定为准</w:t>
      </w:r>
      <w:r>
        <w:rPr>
          <w:rFonts w:hint="eastAsia" w:ascii="宋体" w:hAnsi="宋体" w:cs="宋体"/>
          <w:color w:val="000000"/>
          <w:sz w:val="24"/>
          <w:lang w:eastAsia="zh-CN"/>
        </w:rPr>
        <w:t xml:space="preserve">）</w:t>
      </w:r>
      <w:r>
        <w:rPr>
          <w:rFonts w:hint="eastAsia" w:ascii="宋体" w:hAnsi="宋体"/>
          <w:color w:val="000000"/>
          <w:sz w:val="24"/>
          <w:szCs w:val="24"/>
        </w:rPr>
        <w:t xml:space="preserve">；</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服务质量：满足采购人要求；</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质量违约金：合同价款5%；</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服务地点：采购人指定地点；</w:t>
      </w:r>
      <w:r/>
    </w:p>
    <w:p>
      <w:pPr>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质量标准：满足采购人要求；</w:t>
      </w:r>
      <w:r/>
    </w:p>
    <w:p>
      <w:pPr>
        <w:ind w:firstLine="482"/>
        <w:keepLines w:val="0"/>
        <w:keepNext w:val="0"/>
        <w:pageBreakBefore w:val="0"/>
        <w:spacing w:line="360" w:lineRule="auto"/>
        <w:widowControl w:val="off"/>
        <w:rPr>
          <w:rFonts w:ascii="宋体" w:hAnsi="宋体"/>
          <w:sz w:val="24"/>
        </w:rPr>
      </w:pPr>
      <w:r>
        <w:rPr>
          <w:rFonts w:hint="eastAsia" w:ascii="宋体" w:hAnsi="宋体"/>
          <w:sz w:val="24"/>
        </w:rPr>
        <w:t xml:space="preserve">分</w:t>
      </w:r>
      <w:r>
        <w:rPr>
          <w:rFonts w:hint="eastAsia" w:ascii="宋体" w:hAnsi="宋体"/>
          <w:sz w:val="24"/>
          <w:lang w:val="en-US" w:eastAsia="zh-CN"/>
        </w:rPr>
        <w:t xml:space="preserve">为以下</w:t>
      </w:r>
      <w:r>
        <w:rPr>
          <w:rFonts w:hint="eastAsia" w:ascii="宋体" w:hAnsi="宋体"/>
          <w:sz w:val="24"/>
        </w:rPr>
        <w:t xml:space="preserve">地址：</w:t>
      </w:r>
      <w:r/>
    </w:p>
    <w:p>
      <w:pPr>
        <w:ind w:firstLine="482"/>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（一）</w:t>
      </w:r>
      <w:r>
        <w:rPr>
          <w:rFonts w:hint="eastAsia" w:ascii="宋体" w:hAnsi="宋体" w:cs="宋体"/>
          <w:sz w:val="24"/>
          <w:lang w:val="en-US" w:eastAsia="zh-CN"/>
        </w:rPr>
        <w:t xml:space="preserve">梁溪公安分局</w:t>
      </w:r>
      <w:r>
        <w:rPr>
          <w:rFonts w:hint="eastAsia" w:ascii="宋体" w:hAnsi="宋体" w:cs="宋体"/>
          <w:sz w:val="24"/>
        </w:rPr>
        <w:t xml:space="preserve">，地址：</w:t>
      </w:r>
      <w:r>
        <w:rPr>
          <w:rFonts w:hint="eastAsia" w:ascii="宋体" w:hAnsi="宋体" w:cs="宋体"/>
          <w:sz w:val="24"/>
          <w:lang w:val="en-US" w:eastAsia="zh-CN"/>
        </w:rPr>
        <w:t xml:space="preserve">广瑞路6</w:t>
      </w:r>
      <w:r>
        <w:rPr>
          <w:rFonts w:hint="eastAsia" w:ascii="宋体" w:hAnsi="宋体" w:cs="宋体"/>
          <w:sz w:val="24"/>
        </w:rPr>
        <w:t xml:space="preserve">号，建筑面积约</w:t>
      </w:r>
      <w:r>
        <w:rPr>
          <w:rFonts w:hint="eastAsia" w:ascii="宋体" w:hAnsi="宋体" w:cs="宋体"/>
          <w:sz w:val="24"/>
          <w:lang w:val="en-US" w:eastAsia="zh-CN"/>
        </w:rPr>
        <w:t xml:space="preserve">16006</w:t>
      </w:r>
      <w:r>
        <w:rPr>
          <w:rFonts w:hint="eastAsia" w:ascii="宋体" w:hAnsi="宋体" w:cs="宋体"/>
          <w:sz w:val="24"/>
        </w:rPr>
        <w:t xml:space="preserve">㎡。</w:t>
      </w:r>
      <w:r>
        <w:rPr>
          <w:rFonts w:hint="eastAsia" w:ascii="宋体" w:hAnsi="宋体" w:cs="宋体"/>
          <w:sz w:val="24"/>
          <w:lang w:val="en-US" w:eastAsia="zh-CN"/>
        </w:rPr>
        <w:t xml:space="preserve">绿化面积约501</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rPr>
          <w:rFonts w:hint="eastAsia" w:ascii="宋体" w:hAnsi="宋体" w:cs="宋体"/>
          <w:sz w:val="24"/>
          <w:lang w:val="en-US" w:eastAsia="zh-CN"/>
        </w:rPr>
        <w:t xml:space="preserve">5. 空调维保</w:t>
      </w:r>
      <w:r>
        <w:rPr>
          <w:rFonts w:hint="eastAsia" w:ascii="宋体" w:hAnsi="宋体" w:cs="宋体"/>
          <w:sz w:val="24"/>
        </w:rPr>
        <w:t xml:space="preserve">。</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w:t>
      </w:r>
      <w:r>
        <w:rPr>
          <w:rFonts w:hint="eastAsia" w:ascii="宋体" w:hAnsi="宋体" w:cs="宋体"/>
          <w:sz w:val="24"/>
          <w:lang w:val="en-US" w:eastAsia="zh-CN"/>
        </w:rPr>
        <w:t xml:space="preserve">中山路派出所</w:t>
      </w:r>
      <w:r>
        <w:rPr>
          <w:rFonts w:hint="eastAsia" w:ascii="宋体" w:hAnsi="宋体" w:cs="宋体"/>
          <w:sz w:val="24"/>
        </w:rPr>
        <w:t xml:space="preserve">，地址：</w:t>
      </w:r>
      <w:r>
        <w:rPr>
          <w:rFonts w:hint="eastAsia" w:ascii="宋体" w:hAnsi="宋体" w:cs="宋体"/>
          <w:sz w:val="24"/>
          <w:lang w:val="en-US" w:eastAsia="zh-CN"/>
        </w:rPr>
        <w:t xml:space="preserve">西大街8</w:t>
      </w:r>
      <w:r>
        <w:rPr>
          <w:rFonts w:hint="eastAsia" w:ascii="宋体" w:hAnsi="宋体" w:cs="宋体"/>
          <w:sz w:val="24"/>
        </w:rPr>
        <w:t xml:space="preserve">号，建筑面积约</w:t>
      </w:r>
      <w:r>
        <w:rPr>
          <w:rFonts w:hint="eastAsia" w:ascii="宋体" w:hAnsi="宋体" w:cs="宋体"/>
          <w:sz w:val="24"/>
          <w:lang w:val="en-US" w:eastAsia="zh-CN"/>
        </w:rPr>
        <w:t xml:space="preserve">2500</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（三）</w:t>
      </w:r>
      <w:r>
        <w:rPr>
          <w:rFonts w:hint="eastAsia" w:ascii="宋体" w:hAnsi="宋体" w:cs="宋体"/>
          <w:sz w:val="24"/>
          <w:lang w:val="en-US" w:eastAsia="zh-CN"/>
        </w:rPr>
        <w:t xml:space="preserve">崇安寺派出所</w:t>
      </w:r>
      <w:r>
        <w:rPr>
          <w:rFonts w:hint="eastAsia" w:ascii="宋体" w:hAnsi="宋体" w:cs="宋体"/>
          <w:sz w:val="24"/>
        </w:rPr>
        <w:t xml:space="preserve">，地址：</w:t>
      </w:r>
      <w:r>
        <w:rPr>
          <w:rFonts w:hint="eastAsia" w:ascii="宋体" w:hAnsi="宋体" w:cs="宋体"/>
          <w:sz w:val="24"/>
          <w:lang w:val="en-US" w:eastAsia="zh-CN"/>
        </w:rPr>
        <w:t xml:space="preserve">书院弄8</w:t>
      </w:r>
      <w:r>
        <w:rPr>
          <w:rFonts w:hint="eastAsia" w:ascii="宋体" w:hAnsi="宋体" w:cs="宋体"/>
          <w:sz w:val="24"/>
        </w:rPr>
        <w:t xml:space="preserve">号，建筑面积约</w:t>
      </w:r>
      <w:r>
        <w:rPr>
          <w:rFonts w:hint="eastAsia" w:ascii="宋体" w:hAnsi="宋体" w:cs="宋体"/>
          <w:sz w:val="24"/>
          <w:lang w:val="en-US" w:eastAsia="zh-CN"/>
        </w:rPr>
        <w:t xml:space="preserve">4558</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rPr>
          <w:rFonts w:hint="eastAsia" w:ascii="宋体" w:hAnsi="宋体" w:cs="宋体"/>
          <w:sz w:val="24"/>
          <w:lang w:val="en-US" w:eastAsia="zh-CN"/>
        </w:rPr>
        <w:t xml:space="preserve">5. 空调维保</w:t>
      </w:r>
      <w:r>
        <w:rPr>
          <w:rFonts w:hint="eastAsia" w:ascii="宋体" w:hAnsi="宋体" w:cs="宋体"/>
          <w:sz w:val="24"/>
        </w:rPr>
        <w:t xml:space="preserve">。</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（四）</w:t>
      </w:r>
      <w:r>
        <w:rPr>
          <w:rFonts w:hint="eastAsia" w:ascii="宋体" w:hAnsi="宋体" w:cs="宋体"/>
          <w:sz w:val="24"/>
          <w:lang w:val="en-US" w:eastAsia="zh-CN"/>
        </w:rPr>
        <w:t xml:space="preserve">通江派出所</w:t>
      </w:r>
      <w:r>
        <w:rPr>
          <w:rFonts w:hint="eastAsia" w:ascii="宋体" w:hAnsi="宋体" w:cs="宋体"/>
          <w:sz w:val="24"/>
        </w:rPr>
        <w:t xml:space="preserve">，地址：</w:t>
      </w:r>
      <w:r>
        <w:rPr>
          <w:rFonts w:hint="eastAsia" w:ascii="宋体" w:hAnsi="宋体" w:cs="宋体"/>
          <w:sz w:val="24"/>
          <w:lang w:val="en-US" w:eastAsia="zh-CN"/>
        </w:rPr>
        <w:t xml:space="preserve">长庆路18</w:t>
      </w:r>
      <w:r>
        <w:rPr>
          <w:rFonts w:hint="eastAsia" w:ascii="宋体" w:hAnsi="宋体" w:cs="宋体"/>
          <w:sz w:val="24"/>
        </w:rPr>
        <w:t xml:space="preserve">号，建筑面积约</w:t>
      </w:r>
      <w:r>
        <w:rPr>
          <w:rFonts w:hint="eastAsia" w:ascii="宋体" w:hAnsi="宋体" w:cs="宋体"/>
          <w:sz w:val="24"/>
          <w:lang w:val="en-US" w:eastAsia="zh-CN"/>
        </w:rPr>
        <w:t xml:space="preserve">1780.09</w:t>
      </w:r>
      <w:r>
        <w:rPr>
          <w:rFonts w:hint="eastAsia" w:ascii="宋体" w:hAnsi="宋体" w:cs="宋体"/>
          <w:sz w:val="24"/>
        </w:rPr>
        <w:t xml:space="preserve">㎡。</w:t>
      </w:r>
      <w:r>
        <w:rPr>
          <w:rFonts w:hint="eastAsia" w:ascii="宋体" w:hAnsi="宋体" w:cs="宋体"/>
          <w:sz w:val="24"/>
          <w:lang w:val="en-US" w:eastAsia="zh-CN"/>
        </w:rPr>
        <w:t xml:space="preserve">绿化面积约10</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五</w:t>
      </w:r>
      <w:r>
        <w:rPr>
          <w:rFonts w:hint="eastAsia" w:ascii="宋体" w:hAnsi="宋体" w:cs="宋体"/>
          <w:sz w:val="24"/>
        </w:rPr>
        <w:t xml:space="preserve">）</w:t>
      </w:r>
      <w:r>
        <w:rPr>
          <w:rFonts w:hint="eastAsia" w:ascii="宋体" w:hAnsi="宋体" w:cs="宋体"/>
          <w:sz w:val="24"/>
          <w:lang w:val="en-US" w:eastAsia="zh-CN"/>
        </w:rPr>
        <w:t xml:space="preserve">上马墩派出所</w:t>
      </w:r>
      <w:r>
        <w:rPr>
          <w:rFonts w:hint="eastAsia" w:ascii="宋体" w:hAnsi="宋体" w:cs="宋体"/>
          <w:sz w:val="24"/>
        </w:rPr>
        <w:t xml:space="preserve">，地址：塔影二村30号，建筑面积约</w:t>
      </w:r>
      <w:r>
        <w:rPr>
          <w:rFonts w:hint="eastAsia" w:ascii="宋体" w:hAnsi="宋体" w:cs="宋体"/>
          <w:sz w:val="24"/>
          <w:lang w:val="en-US" w:eastAsia="zh-CN"/>
        </w:rPr>
        <w:t xml:space="preserve">4787</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六</w:t>
      </w:r>
      <w:r>
        <w:rPr>
          <w:rFonts w:hint="eastAsia" w:ascii="宋体" w:hAnsi="宋体" w:cs="宋体"/>
          <w:sz w:val="24"/>
        </w:rPr>
        <w:t xml:space="preserve">）</w:t>
      </w:r>
      <w:r>
        <w:rPr>
          <w:rFonts w:hint="eastAsia" w:ascii="宋体" w:hAnsi="宋体" w:cs="宋体"/>
          <w:sz w:val="24"/>
          <w:lang w:val="en-US" w:eastAsia="zh-CN"/>
        </w:rPr>
        <w:t xml:space="preserve">南禅寺派出所</w:t>
      </w:r>
      <w:r>
        <w:rPr>
          <w:rFonts w:hint="eastAsia" w:ascii="宋体" w:hAnsi="宋体" w:cs="宋体"/>
          <w:sz w:val="24"/>
        </w:rPr>
        <w:t xml:space="preserve">，地址：永丰路3号，建筑面积约</w:t>
      </w:r>
      <w:r>
        <w:rPr>
          <w:rFonts w:hint="eastAsia" w:ascii="宋体" w:hAnsi="宋体" w:cs="宋体"/>
          <w:sz w:val="24"/>
          <w:lang w:val="en-US" w:eastAsia="zh-CN"/>
        </w:rPr>
        <w:t xml:space="preserve">1682.93</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rPr>
          <w:rFonts w:hint="eastAsia" w:ascii="宋体" w:hAnsi="宋体" w:cs="宋体"/>
          <w:sz w:val="24"/>
          <w:lang w:val="en-US" w:eastAsia="zh-CN"/>
        </w:rPr>
        <w:t xml:space="preserve">5. 空调维保</w:t>
      </w:r>
      <w:r>
        <w:rPr>
          <w:rFonts w:hint="eastAsia" w:ascii="宋体" w:hAnsi="宋体" w:cs="宋体"/>
          <w:sz w:val="24"/>
        </w:rPr>
        <w:t xml:space="preserve">。</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七</w:t>
      </w:r>
      <w:r>
        <w:rPr>
          <w:rFonts w:hint="eastAsia" w:ascii="宋体" w:hAnsi="宋体" w:cs="宋体"/>
          <w:sz w:val="24"/>
        </w:rPr>
        <w:t xml:space="preserve">）</w:t>
      </w:r>
      <w:r>
        <w:rPr>
          <w:rFonts w:hint="eastAsia" w:ascii="宋体" w:hAnsi="宋体" w:cs="宋体"/>
          <w:sz w:val="24"/>
          <w:lang w:val="en-US" w:eastAsia="zh-CN"/>
        </w:rPr>
        <w:t xml:space="preserve">清名桥派出所</w:t>
      </w:r>
      <w:r>
        <w:rPr>
          <w:rFonts w:hint="eastAsia" w:ascii="宋体" w:hAnsi="宋体" w:cs="宋体"/>
          <w:sz w:val="24"/>
        </w:rPr>
        <w:t xml:space="preserve">，地址：清扬新村258号，建筑面积约</w:t>
      </w:r>
      <w:r>
        <w:rPr>
          <w:rFonts w:hint="eastAsia" w:ascii="宋体" w:hAnsi="宋体" w:cs="宋体"/>
          <w:sz w:val="24"/>
          <w:lang w:val="en-US" w:eastAsia="zh-CN"/>
        </w:rPr>
        <w:t xml:space="preserve">2075.55</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八</w:t>
      </w:r>
      <w:r>
        <w:rPr>
          <w:rFonts w:hint="eastAsia" w:ascii="宋体" w:hAnsi="宋体" w:cs="宋体"/>
          <w:sz w:val="24"/>
        </w:rPr>
        <w:t xml:space="preserve">）</w:t>
      </w:r>
      <w:r>
        <w:rPr>
          <w:rFonts w:hint="eastAsia" w:ascii="宋体" w:hAnsi="宋体" w:cs="宋体"/>
          <w:sz w:val="24"/>
          <w:lang w:val="en-US" w:eastAsia="zh-CN"/>
        </w:rPr>
        <w:t xml:space="preserve">南长街派出所</w:t>
      </w:r>
      <w:r>
        <w:rPr>
          <w:rFonts w:hint="eastAsia" w:ascii="宋体" w:hAnsi="宋体" w:cs="宋体"/>
          <w:sz w:val="24"/>
        </w:rPr>
        <w:t xml:space="preserve">，地址：永丰路228号，建筑面积约</w:t>
      </w:r>
      <w:r>
        <w:rPr>
          <w:rFonts w:hint="eastAsia" w:ascii="宋体" w:hAnsi="宋体" w:cs="宋体"/>
          <w:sz w:val="24"/>
          <w:lang w:val="en-US" w:eastAsia="zh-CN"/>
        </w:rPr>
        <w:t xml:space="preserve">997.96</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九</w:t>
      </w:r>
      <w:r>
        <w:rPr>
          <w:rFonts w:hint="eastAsia" w:ascii="宋体" w:hAnsi="宋体" w:cs="宋体"/>
          <w:sz w:val="24"/>
        </w:rPr>
        <w:t xml:space="preserve">）</w:t>
      </w:r>
      <w:r>
        <w:rPr>
          <w:rFonts w:hint="eastAsia" w:ascii="宋体" w:hAnsi="宋体" w:cs="宋体"/>
          <w:sz w:val="24"/>
          <w:lang w:val="en-US" w:eastAsia="zh-CN"/>
        </w:rPr>
        <w:t xml:space="preserve">迎龙桥派出所A区</w:t>
      </w:r>
      <w:r>
        <w:rPr>
          <w:rFonts w:hint="eastAsia" w:ascii="宋体" w:hAnsi="宋体" w:cs="宋体"/>
          <w:sz w:val="24"/>
        </w:rPr>
        <w:t xml:space="preserve">，地址：迎龙桥南29号，建筑面积约</w:t>
      </w:r>
      <w:r>
        <w:rPr>
          <w:rFonts w:hint="eastAsia" w:ascii="宋体" w:hAnsi="宋体" w:cs="宋体"/>
          <w:sz w:val="24"/>
          <w:lang w:val="en-US" w:eastAsia="zh-CN"/>
        </w:rPr>
        <w:t xml:space="preserve">1602.65</w:t>
      </w:r>
      <w:r>
        <w:rPr>
          <w:rFonts w:hint="eastAsia" w:ascii="宋体" w:hAnsi="宋体" w:cs="宋体"/>
          <w:sz w:val="24"/>
        </w:rPr>
        <w:t xml:space="preserve">㎡。</w:t>
      </w:r>
      <w:r>
        <w:rPr>
          <w:rFonts w:hint="eastAsia" w:ascii="宋体" w:hAnsi="宋体" w:cs="宋体"/>
          <w:sz w:val="24"/>
          <w:lang w:val="en-US" w:eastAsia="zh-CN"/>
        </w:rPr>
        <w:t xml:space="preserve">绿化面积约134.84</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w:t>
      </w:r>
      <w:r>
        <w:rPr>
          <w:rFonts w:hint="eastAsia" w:ascii="宋体" w:hAnsi="宋体" w:cs="宋体"/>
          <w:sz w:val="24"/>
        </w:rPr>
        <w:t xml:space="preserve">）</w:t>
      </w:r>
      <w:r>
        <w:rPr>
          <w:rFonts w:hint="eastAsia" w:ascii="宋体" w:hAnsi="宋体" w:cs="宋体"/>
          <w:sz w:val="24"/>
          <w:lang w:val="en-US" w:eastAsia="zh-CN"/>
        </w:rPr>
        <w:t xml:space="preserve">迎龙桥派出所B区</w:t>
      </w:r>
      <w:r>
        <w:rPr>
          <w:rFonts w:hint="eastAsia" w:ascii="宋体" w:hAnsi="宋体" w:cs="宋体"/>
          <w:sz w:val="24"/>
        </w:rPr>
        <w:t xml:space="preserve">，地址：红星路2号，建筑面积约</w:t>
      </w:r>
      <w:r>
        <w:rPr>
          <w:rFonts w:hint="eastAsia" w:ascii="宋体" w:hAnsi="宋体" w:cs="宋体"/>
          <w:sz w:val="24"/>
          <w:lang w:val="en-US" w:eastAsia="zh-CN"/>
        </w:rPr>
        <w:t xml:space="preserve">1794.64</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十一</w:t>
      </w:r>
      <w:r>
        <w:rPr>
          <w:rFonts w:hint="eastAsia" w:ascii="宋体" w:hAnsi="宋体" w:cs="宋体"/>
          <w:sz w:val="24"/>
        </w:rPr>
        <w:t xml:space="preserve">）</w:t>
      </w:r>
      <w:r>
        <w:rPr>
          <w:rFonts w:hint="eastAsia" w:ascii="宋体" w:hAnsi="宋体" w:cs="宋体"/>
          <w:sz w:val="24"/>
          <w:lang w:val="en-US" w:eastAsia="zh-CN"/>
        </w:rPr>
        <w:t xml:space="preserve">金星派出所</w:t>
      </w:r>
      <w:r>
        <w:rPr>
          <w:rFonts w:hint="eastAsia" w:ascii="宋体" w:hAnsi="宋体" w:cs="宋体"/>
          <w:sz w:val="24"/>
        </w:rPr>
        <w:t xml:space="preserve">，地址：阳光城市花园B区1号，建筑面积约</w:t>
      </w:r>
      <w:r>
        <w:rPr>
          <w:rFonts w:hint="eastAsia" w:ascii="宋体" w:hAnsi="宋体" w:cs="宋体"/>
          <w:sz w:val="24"/>
          <w:lang w:val="en-US" w:eastAsia="zh-CN"/>
        </w:rPr>
        <w:t xml:space="preserve">7066.62</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十二</w:t>
      </w:r>
      <w:r>
        <w:rPr>
          <w:rFonts w:hint="eastAsia" w:ascii="宋体" w:hAnsi="宋体" w:cs="宋体"/>
          <w:sz w:val="24"/>
        </w:rPr>
        <w:t xml:space="preserve">）</w:t>
      </w:r>
      <w:r>
        <w:rPr>
          <w:rFonts w:hint="eastAsia" w:ascii="宋体" w:hAnsi="宋体" w:cs="宋体"/>
          <w:sz w:val="24"/>
          <w:lang w:val="en-US" w:eastAsia="zh-CN"/>
        </w:rPr>
        <w:t xml:space="preserve">扬名派出所</w:t>
      </w:r>
      <w:r>
        <w:rPr>
          <w:rFonts w:hint="eastAsia" w:ascii="宋体" w:hAnsi="宋体" w:cs="宋体"/>
          <w:sz w:val="24"/>
        </w:rPr>
        <w:t xml:space="preserve">，地址：梁中路98号，建筑面积约</w:t>
      </w:r>
      <w:r>
        <w:rPr>
          <w:rFonts w:hint="eastAsia" w:ascii="宋体" w:hAnsi="宋体" w:cs="宋体"/>
          <w:sz w:val="24"/>
          <w:lang w:val="en-US" w:eastAsia="zh-CN"/>
        </w:rPr>
        <w:t xml:space="preserve">6900</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十三</w:t>
      </w:r>
      <w:r>
        <w:rPr>
          <w:rFonts w:hint="eastAsia" w:ascii="宋体" w:hAnsi="宋体" w:cs="宋体"/>
          <w:sz w:val="24"/>
        </w:rPr>
        <w:t xml:space="preserve">）</w:t>
      </w:r>
      <w:r>
        <w:rPr>
          <w:rFonts w:hint="eastAsia" w:ascii="宋体" w:hAnsi="宋体" w:cs="宋体"/>
          <w:sz w:val="24"/>
          <w:lang w:val="en-US" w:eastAsia="zh-CN"/>
        </w:rPr>
        <w:t xml:space="preserve">金匮派出所</w:t>
      </w:r>
      <w:r>
        <w:rPr>
          <w:rFonts w:hint="eastAsia" w:ascii="宋体" w:hAnsi="宋体" w:cs="宋体"/>
          <w:sz w:val="24"/>
        </w:rPr>
        <w:t xml:space="preserve">，地址：五星家园328号，建筑面积约</w:t>
      </w:r>
      <w:r>
        <w:rPr>
          <w:rFonts w:hint="eastAsia" w:ascii="宋体" w:hAnsi="宋体" w:cs="宋体"/>
          <w:sz w:val="24"/>
          <w:lang w:val="en-US" w:eastAsia="zh-CN"/>
        </w:rPr>
        <w:t xml:space="preserve">1512.22</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十四</w:t>
      </w:r>
      <w:r>
        <w:rPr>
          <w:rFonts w:hint="eastAsia" w:ascii="宋体" w:hAnsi="宋体" w:cs="宋体"/>
          <w:sz w:val="24"/>
        </w:rPr>
        <w:t xml:space="preserve">）</w:t>
      </w:r>
      <w:r>
        <w:rPr>
          <w:rFonts w:hint="eastAsia" w:ascii="宋体" w:hAnsi="宋体" w:cs="宋体"/>
          <w:sz w:val="24"/>
          <w:lang w:val="en-US" w:eastAsia="zh-CN"/>
        </w:rPr>
        <w:t xml:space="preserve">北大街派出所、吴桥派出所</w:t>
      </w:r>
      <w:r>
        <w:rPr>
          <w:rFonts w:hint="eastAsia" w:ascii="宋体" w:hAnsi="宋体" w:cs="宋体"/>
          <w:sz w:val="24"/>
        </w:rPr>
        <w:t xml:space="preserve">，地址：凤吟路388号，建筑面积约</w:t>
      </w:r>
      <w:r>
        <w:rPr>
          <w:rFonts w:hint="eastAsia" w:ascii="宋体" w:hAnsi="宋体" w:cs="宋体"/>
          <w:sz w:val="24"/>
          <w:lang w:val="en-US" w:eastAsia="zh-CN"/>
        </w:rPr>
        <w:t xml:space="preserve">8395.22</w:t>
      </w:r>
      <w:r>
        <w:rPr>
          <w:rFonts w:hint="eastAsia" w:ascii="宋体" w:hAnsi="宋体" w:cs="宋体"/>
          <w:sz w:val="24"/>
        </w:rPr>
        <w:t xml:space="preserve">㎡。</w:t>
      </w:r>
      <w:r>
        <w:rPr>
          <w:rFonts w:hint="eastAsia" w:ascii="宋体" w:hAnsi="宋体" w:cs="宋体"/>
          <w:sz w:val="24"/>
          <w:lang w:val="en-US" w:eastAsia="zh-CN"/>
        </w:rPr>
        <w:t xml:space="preserve">绿化面积约125</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rPr>
          <w:rFonts w:hint="eastAsia" w:ascii="宋体" w:hAnsi="宋体" w:cs="宋体"/>
          <w:sz w:val="24"/>
          <w:lang w:val="en-US" w:eastAsia="zh-CN"/>
        </w:rPr>
        <w:t xml:space="preserve">5. 空调维保</w:t>
      </w:r>
      <w:r>
        <w:rPr>
          <w:rFonts w:hint="eastAsia" w:ascii="宋体" w:hAnsi="宋体" w:cs="宋体"/>
          <w:sz w:val="24"/>
        </w:rPr>
        <w:t xml:space="preserve">。</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十五</w:t>
      </w:r>
      <w:r>
        <w:rPr>
          <w:rFonts w:hint="eastAsia" w:ascii="宋体" w:hAnsi="宋体" w:cs="宋体"/>
          <w:sz w:val="24"/>
        </w:rPr>
        <w:t xml:space="preserve">）</w:t>
      </w:r>
      <w:r>
        <w:rPr>
          <w:rFonts w:hint="eastAsia" w:ascii="宋体" w:hAnsi="宋体" w:cs="宋体"/>
          <w:sz w:val="24"/>
          <w:lang w:val="en-US" w:eastAsia="zh-CN"/>
        </w:rPr>
        <w:t xml:space="preserve">惠山派出所</w:t>
      </w:r>
      <w:r>
        <w:rPr>
          <w:rFonts w:hint="eastAsia" w:ascii="宋体" w:hAnsi="宋体" w:cs="宋体"/>
          <w:sz w:val="24"/>
        </w:rPr>
        <w:t xml:space="preserve">，地址：盛岸一村99号，建筑面积约</w:t>
      </w:r>
      <w:r>
        <w:rPr>
          <w:rFonts w:hint="eastAsia" w:ascii="宋体" w:hAnsi="宋体" w:cs="宋体"/>
          <w:sz w:val="24"/>
          <w:lang w:val="en-US" w:eastAsia="zh-CN"/>
        </w:rPr>
        <w:t xml:space="preserve">1921.19</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十六</w:t>
      </w:r>
      <w:r>
        <w:rPr>
          <w:rFonts w:hint="eastAsia" w:ascii="宋体" w:hAnsi="宋体" w:cs="宋体"/>
          <w:sz w:val="24"/>
        </w:rPr>
        <w:t xml:space="preserve">）</w:t>
      </w:r>
      <w:r>
        <w:rPr>
          <w:rFonts w:hint="eastAsia" w:ascii="宋体" w:hAnsi="宋体" w:cs="宋体"/>
          <w:sz w:val="24"/>
          <w:lang w:val="en-US" w:eastAsia="zh-CN"/>
        </w:rPr>
        <w:t xml:space="preserve">黄巷派出所</w:t>
      </w:r>
      <w:r>
        <w:rPr>
          <w:rFonts w:hint="eastAsia" w:ascii="宋体" w:hAnsi="宋体" w:cs="宋体"/>
          <w:sz w:val="24"/>
        </w:rPr>
        <w:t xml:space="preserve">，地址：民丰路218号，建筑面积约</w:t>
      </w:r>
      <w:r>
        <w:rPr>
          <w:rFonts w:hint="eastAsia" w:ascii="宋体" w:hAnsi="宋体" w:cs="宋体"/>
          <w:sz w:val="24"/>
          <w:lang w:val="en-US" w:eastAsia="zh-CN"/>
        </w:rPr>
        <w:t xml:space="preserve">8090.37</w:t>
      </w:r>
      <w:r>
        <w:rPr>
          <w:rFonts w:hint="eastAsia" w:ascii="宋体" w:hAnsi="宋体" w:cs="宋体"/>
          <w:sz w:val="24"/>
        </w:rPr>
        <w:t xml:space="preserve">㎡。</w:t>
      </w:r>
      <w:r>
        <w:rPr>
          <w:rFonts w:hint="eastAsia" w:ascii="宋体" w:hAnsi="宋体" w:cs="宋体"/>
          <w:sz w:val="24"/>
          <w:lang w:val="en-US" w:eastAsia="zh-CN"/>
        </w:rPr>
        <w:t xml:space="preserve">绿化面积约80</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rPr>
          <w:rFonts w:hint="eastAsia" w:ascii="宋体" w:hAnsi="宋体" w:cs="宋体"/>
          <w:sz w:val="24"/>
          <w:lang w:val="en-US" w:eastAsia="zh-CN"/>
        </w:rPr>
        <w:t xml:space="preserve">5. 空调维保</w:t>
      </w:r>
      <w:r>
        <w:rPr>
          <w:rFonts w:hint="eastAsia" w:ascii="宋体" w:hAnsi="宋体" w:cs="宋体"/>
          <w:sz w:val="24"/>
        </w:rPr>
        <w:t xml:space="preserve">。</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十七</w:t>
      </w:r>
      <w:r>
        <w:rPr>
          <w:rFonts w:hint="eastAsia" w:ascii="宋体" w:hAnsi="宋体" w:cs="宋体"/>
          <w:sz w:val="24"/>
        </w:rPr>
        <w:t xml:space="preserve">）</w:t>
      </w:r>
      <w:r>
        <w:rPr>
          <w:rFonts w:hint="eastAsia" w:ascii="宋体" w:hAnsi="宋体" w:cs="宋体"/>
          <w:sz w:val="24"/>
          <w:lang w:val="en-US" w:eastAsia="zh-CN"/>
        </w:rPr>
        <w:t xml:space="preserve">瞻江派出所</w:t>
      </w:r>
      <w:r>
        <w:rPr>
          <w:rFonts w:hint="eastAsia" w:ascii="宋体" w:hAnsi="宋体" w:cs="宋体"/>
          <w:sz w:val="24"/>
        </w:rPr>
        <w:t xml:space="preserve">，地址：北内环6号，建筑面积约</w:t>
      </w:r>
      <w:r>
        <w:rPr>
          <w:rFonts w:hint="eastAsia" w:ascii="宋体" w:hAnsi="宋体" w:cs="宋体"/>
          <w:sz w:val="24"/>
          <w:lang w:val="en-US" w:eastAsia="zh-CN"/>
        </w:rPr>
        <w:t xml:space="preserve">7505</w:t>
      </w:r>
      <w:r>
        <w:rPr>
          <w:rFonts w:hint="eastAsia" w:ascii="宋体" w:hAnsi="宋体" w:cs="宋体"/>
          <w:sz w:val="24"/>
        </w:rPr>
        <w:t xml:space="preserve">㎡。</w:t>
      </w:r>
      <w:r>
        <w:rPr>
          <w:rFonts w:hint="eastAsia" w:ascii="宋体" w:hAnsi="宋体" w:cs="宋体"/>
          <w:sz w:val="24"/>
          <w:lang w:val="en-US" w:eastAsia="zh-CN"/>
        </w:rPr>
        <w:t xml:space="preserve">绿化面积约1235.4</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十八</w:t>
      </w:r>
      <w:r>
        <w:rPr>
          <w:rFonts w:hint="eastAsia" w:ascii="宋体" w:hAnsi="宋体" w:cs="宋体"/>
          <w:sz w:val="24"/>
        </w:rPr>
        <w:t xml:space="preserve">）</w:t>
      </w:r>
      <w:r>
        <w:rPr>
          <w:rFonts w:hint="eastAsia" w:ascii="宋体" w:hAnsi="宋体" w:cs="宋体"/>
          <w:sz w:val="24"/>
          <w:lang w:val="en-US" w:eastAsia="zh-CN"/>
        </w:rPr>
        <w:t xml:space="preserve">龙塘派出所</w:t>
      </w:r>
      <w:r>
        <w:rPr>
          <w:rFonts w:hint="eastAsia" w:ascii="宋体" w:hAnsi="宋体" w:cs="宋体"/>
          <w:sz w:val="24"/>
        </w:rPr>
        <w:t xml:space="preserve">，地址：黄泥头佳苑、兴隆桥直街22号，建筑面积约</w:t>
      </w:r>
      <w:r>
        <w:rPr>
          <w:rFonts w:hint="eastAsia" w:ascii="宋体" w:hAnsi="宋体" w:cs="宋体"/>
          <w:sz w:val="24"/>
          <w:lang w:val="en-US" w:eastAsia="zh-CN"/>
        </w:rPr>
        <w:t xml:space="preserve">75546.42</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十九</w:t>
      </w:r>
      <w:r>
        <w:rPr>
          <w:rFonts w:hint="eastAsia" w:ascii="宋体" w:hAnsi="宋体" w:cs="宋体"/>
          <w:sz w:val="24"/>
        </w:rPr>
        <w:t xml:space="preserve">）</w:t>
      </w:r>
      <w:r>
        <w:rPr>
          <w:rFonts w:hint="eastAsia" w:ascii="宋体" w:hAnsi="宋体" w:cs="宋体"/>
          <w:sz w:val="24"/>
          <w:lang w:val="en-US" w:eastAsia="zh-CN"/>
        </w:rPr>
        <w:t xml:space="preserve">山北派出所A区</w:t>
      </w:r>
      <w:r>
        <w:rPr>
          <w:rFonts w:hint="eastAsia" w:ascii="宋体" w:hAnsi="宋体" w:cs="宋体"/>
          <w:sz w:val="24"/>
        </w:rPr>
        <w:t xml:space="preserve">，地址：双河社区李巷78号，建筑面积约</w:t>
      </w:r>
      <w:r>
        <w:rPr>
          <w:rFonts w:hint="eastAsia" w:ascii="宋体" w:hAnsi="宋体" w:cs="宋体"/>
          <w:sz w:val="24"/>
          <w:lang w:val="en-US" w:eastAsia="zh-CN"/>
        </w:rPr>
        <w:t xml:space="preserve">1468.51</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二十</w:t>
      </w:r>
      <w:r>
        <w:rPr>
          <w:rFonts w:hint="eastAsia" w:ascii="宋体" w:hAnsi="宋体" w:cs="宋体"/>
          <w:sz w:val="24"/>
        </w:rPr>
        <w:t xml:space="preserve">）</w:t>
      </w:r>
      <w:r>
        <w:rPr>
          <w:rFonts w:hint="eastAsia" w:ascii="宋体" w:hAnsi="宋体" w:cs="宋体"/>
          <w:sz w:val="24"/>
          <w:lang w:val="en-US" w:eastAsia="zh-CN"/>
        </w:rPr>
        <w:t xml:space="preserve">山北派出所B区</w:t>
      </w:r>
      <w:r>
        <w:rPr>
          <w:rFonts w:hint="eastAsia" w:ascii="宋体" w:hAnsi="宋体" w:cs="宋体"/>
          <w:sz w:val="24"/>
        </w:rPr>
        <w:t xml:space="preserve">，地址：惠龙新村12号，建筑面积约</w:t>
      </w:r>
      <w:r>
        <w:rPr>
          <w:rFonts w:hint="eastAsia" w:ascii="宋体" w:hAnsi="宋体" w:cs="宋体"/>
          <w:sz w:val="24"/>
          <w:lang w:val="en-US" w:eastAsia="zh-CN"/>
        </w:rPr>
        <w:t xml:space="preserve">400</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numPr>
          <w:ilvl w:val="0"/>
          <w:numId w:val="5"/>
        </w:num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车站地区派出所</w:t>
      </w:r>
      <w:r>
        <w:rPr>
          <w:rFonts w:hint="eastAsia" w:ascii="宋体" w:hAnsi="宋体" w:cs="宋体"/>
          <w:sz w:val="24"/>
        </w:rPr>
        <w:t xml:space="preserve">，地址：兴源中路6号，建筑面积约</w:t>
      </w:r>
      <w:r>
        <w:rPr>
          <w:rFonts w:hint="eastAsia" w:ascii="宋体" w:hAnsi="宋体" w:cs="宋体"/>
          <w:sz w:val="24"/>
          <w:lang w:val="en-US" w:eastAsia="zh-CN"/>
        </w:rPr>
        <w:t xml:space="preserve">2500</w:t>
      </w:r>
      <w:r>
        <w:rPr>
          <w:rFonts w:hint="eastAsia" w:ascii="宋体" w:hAnsi="宋体" w:cs="宋体"/>
          <w:sz w:val="24"/>
        </w:rPr>
        <w:t xml:space="preserve">㎡。服务内容：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rPr>
          <w:rFonts w:hint="eastAsia" w:ascii="宋体" w:hAnsi="宋体" w:cs="宋体"/>
          <w:sz w:val="24"/>
          <w:lang w:val="en-US" w:eastAsia="zh-CN"/>
        </w:rPr>
        <w:t xml:space="preserve">5. 空调维保</w:t>
      </w:r>
      <w:r>
        <w:rPr>
          <w:rFonts w:hint="eastAsia" w:ascii="宋体" w:hAnsi="宋体" w:cs="宋体"/>
          <w:sz w:val="24"/>
        </w:rPr>
        <w:t xml:space="preserve">。</w:t>
      </w:r>
      <w:r/>
    </w:p>
    <w:p>
      <w:pPr>
        <w:numPr>
          <w:ilvl w:val="0"/>
          <w:numId w:val="5"/>
        </w:num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巡特警（五河点）</w:t>
      </w:r>
      <w:r>
        <w:rPr>
          <w:rFonts w:hint="eastAsia" w:ascii="宋体" w:hAnsi="宋体" w:cs="宋体"/>
          <w:sz w:val="24"/>
        </w:rPr>
        <w:t xml:space="preserve">，地址：五河新村362号，建筑面积约1635.17㎡。服务内容：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numPr>
          <w:ilvl w:val="0"/>
          <w:numId w:val="5"/>
        </w:num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巡特警（清扬点）</w:t>
      </w:r>
      <w:r>
        <w:rPr>
          <w:rFonts w:hint="eastAsia" w:ascii="宋体" w:hAnsi="宋体" w:cs="宋体"/>
          <w:sz w:val="24"/>
        </w:rPr>
        <w:t xml:space="preserve">，地址：清扬路189号，建筑面积约1860.17㎡。服务内容：</w:t>
      </w:r>
      <w:r>
        <w:rPr>
          <w:rFonts w:hint="eastAsia" w:ascii="宋体" w:hAnsi="宋体" w:cs="宋体"/>
          <w:sz w:val="24"/>
          <w:lang w:val="en-US" w:eastAsia="zh-CN"/>
        </w:rPr>
        <w:t xml:space="preserve">1</w:t>
      </w:r>
      <w:r>
        <w:rPr>
          <w:rFonts w:hint="eastAsia" w:ascii="宋体" w:hAnsi="宋体" w:cs="宋体"/>
          <w:sz w:val="24"/>
        </w:rPr>
        <w:t xml:space="preserve">.环境卫生管理（公共区域保洁服务）。</w:t>
      </w:r>
      <w:r>
        <w:rPr>
          <w:rFonts w:hint="eastAsia" w:ascii="宋体" w:hAnsi="宋体" w:cs="宋体"/>
          <w:sz w:val="24"/>
          <w:lang w:val="en-US" w:eastAsia="zh-CN"/>
        </w:rPr>
        <w:t xml:space="preserve">2</w:t>
      </w:r>
      <w:r>
        <w:rPr>
          <w:rFonts w:hint="eastAsia" w:ascii="宋体" w:hAnsi="宋体" w:cs="宋体"/>
          <w:sz w:val="24"/>
        </w:rPr>
        <w:t xml:space="preserve">.房屋日常管理及维修。</w:t>
      </w:r>
      <w:r>
        <w:rPr>
          <w:rFonts w:hint="eastAsia" w:ascii="宋体" w:hAnsi="宋体" w:cs="宋体"/>
          <w:sz w:val="24"/>
          <w:lang w:val="en-US" w:eastAsia="zh-CN"/>
        </w:rPr>
        <w:t xml:space="preserve">3</w:t>
      </w:r>
      <w:r>
        <w:rPr>
          <w:rFonts w:hint="eastAsia" w:ascii="宋体" w:hAnsi="宋体" w:cs="宋体"/>
          <w:sz w:val="24"/>
        </w:rPr>
        <w:t xml:space="preserve">.供电系统管理维护。</w:t>
      </w:r>
      <w:r>
        <w:rPr>
          <w:rFonts w:hint="eastAsia" w:ascii="宋体" w:hAnsi="宋体" w:cs="宋体"/>
          <w:sz w:val="24"/>
          <w:lang w:val="en-US" w:eastAsia="zh-CN"/>
        </w:rPr>
        <w:t xml:space="preserve">4</w:t>
      </w:r>
      <w:r>
        <w:rPr>
          <w:rFonts w:hint="eastAsia" w:ascii="宋体" w:hAnsi="宋体" w:cs="宋体"/>
          <w:sz w:val="24"/>
        </w:rPr>
        <w:t xml:space="preserve">.给排水系统管理维护。</w:t>
      </w:r>
      <w:r/>
    </w:p>
    <w:p>
      <w:pPr>
        <w:ind w:firstLine="480"/>
        <w:keepLines w:val="0"/>
        <w:keepNext w:val="0"/>
        <w:pageBreakBefore w:val="0"/>
        <w:spacing w:line="360" w:lineRule="auto"/>
        <w:widowControl w:val="off"/>
        <w:rPr>
          <w:rFonts w:ascii="宋体" w:hAnsi="宋体"/>
          <w:sz w:val="24"/>
          <w:szCs w:val="24"/>
        </w:rPr>
      </w:pPr>
      <w:r>
        <w:rPr>
          <w:rFonts w:ascii="宋体" w:hAnsi="宋体"/>
          <w:sz w:val="24"/>
          <w:szCs w:val="24"/>
        </w:rPr>
        <w:t xml:space="preserve">1.2 采购人提供供应商使用的场地、设施、设备、材料等。</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（1）采购人可提供的物业管理服务设备</w:t>
      </w:r>
      <w:r/>
    </w:p>
    <w:tbl>
      <w:tblPr>
        <w:tblStyle w:val="711"/>
        <w:tblW w:w="8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559"/>
        <w:gridCol w:w="1134"/>
        <w:gridCol w:w="1701"/>
        <w:gridCol w:w="2946"/>
      </w:tblGrid>
      <w:tr>
        <w:trPr>
          <w:jc w:val="center"/>
          <w:trHeight w:val="475"/>
        </w:trPr>
        <w:tc>
          <w:tcPr>
            <w:tcW w:w="939"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序号</w:t>
            </w:r>
            <w:r/>
          </w:p>
        </w:tc>
        <w:tc>
          <w:tcPr>
            <w:tcW w:w="1559"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名称</w:t>
            </w:r>
            <w:r/>
          </w:p>
        </w:tc>
        <w:tc>
          <w:tcPr>
            <w:tcW w:w="1134"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数量</w:t>
            </w:r>
            <w:r/>
          </w:p>
        </w:tc>
        <w:tc>
          <w:tcPr>
            <w:tcW w:w="1701"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用途</w:t>
            </w:r>
            <w:r/>
          </w:p>
        </w:tc>
        <w:tc>
          <w:tcPr>
            <w:tcW w:w="2946"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主要技术指标</w:t>
            </w:r>
            <w:r/>
          </w:p>
        </w:tc>
      </w:tr>
      <w:tr>
        <w:trPr>
          <w:jc w:val="center"/>
          <w:trHeight w:val="605"/>
        </w:trPr>
        <w:tc>
          <w:tcPr>
            <w:tcW w:w="939"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w:t>
            </w:r>
            <w:r/>
          </w:p>
        </w:tc>
        <w:tc>
          <w:tcPr>
            <w:tcW w:w="1559" w:type="dxa"/>
            <w:vAlign w:val="center"/>
            <w:textDirection w:val="lrTb"/>
            <w:noWrap/>
          </w:tcPr>
          <w:p>
            <w:pPr>
              <w:jc w:val="center"/>
              <w:keepLines w:val="0"/>
              <w:keepNext w:val="0"/>
              <w:pageBreakBefore w:val="0"/>
              <w:spacing w:line="360" w:lineRule="auto"/>
              <w:widowControl w:val="off"/>
              <w:rPr>
                <w:rFonts w:hint="default" w:ascii="宋体" w:hAnsi="宋体"/>
                <w:sz w:val="24"/>
                <w:szCs w:val="24"/>
                <w:lang w:val="en-US"/>
              </w:rPr>
            </w:pPr>
            <w:r>
              <w:rPr>
                <w:rFonts w:hint="eastAsia" w:ascii="宋体" w:hAnsi="宋体"/>
                <w:sz w:val="24"/>
                <w:szCs w:val="24"/>
              </w:rPr>
              <w:t xml:space="preserve">吸尘</w:t>
            </w:r>
            <w:r>
              <w:rPr>
                <w:rFonts w:hint="eastAsia" w:ascii="宋体" w:hAnsi="宋体"/>
                <w:sz w:val="24"/>
                <w:szCs w:val="24"/>
                <w:lang w:val="en-US" w:eastAsia="zh-CN"/>
              </w:rPr>
              <w:t xml:space="preserve">吸水机</w:t>
            </w:r>
            <w:r/>
          </w:p>
        </w:tc>
        <w:tc>
          <w:tcPr>
            <w:tcW w:w="1134" w:type="dxa"/>
            <w:vAlign w:val="center"/>
            <w:textDirection w:val="lrTb"/>
            <w:noWrap/>
          </w:tcPr>
          <w:p>
            <w:pPr>
              <w:jc w:val="center"/>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701"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保洁</w:t>
            </w:r>
            <w:r>
              <w:rPr>
                <w:rFonts w:hint="eastAsia" w:ascii="宋体" w:hAnsi="宋体"/>
                <w:sz w:val="24"/>
                <w:szCs w:val="24"/>
              </w:rPr>
              <w:t xml:space="preserve">作业</w:t>
            </w:r>
            <w:r/>
          </w:p>
        </w:tc>
        <w:tc>
          <w:tcPr>
            <w:tcW w:w="2946"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ascii="宋体" w:hAnsi="宋体"/>
                <w:sz w:val="24"/>
                <w:szCs w:val="24"/>
              </w:rPr>
            </w:r>
            <w:r/>
          </w:p>
        </w:tc>
      </w:tr>
      <w:tr>
        <w:trPr>
          <w:jc w:val="center"/>
          <w:trHeight w:val="605"/>
        </w:trPr>
        <w:tc>
          <w:tcPr>
            <w:tcW w:w="939"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w:t>
            </w:r>
            <w:r/>
          </w:p>
        </w:tc>
        <w:tc>
          <w:tcPr>
            <w:tcW w:w="1559" w:type="dxa"/>
            <w:vAlign w:val="center"/>
            <w:textDirection w:val="lrTb"/>
            <w:noWrap/>
          </w:tcPr>
          <w:p>
            <w:pPr>
              <w:jc w:val="center"/>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脚手架</w:t>
            </w:r>
            <w:r/>
          </w:p>
        </w:tc>
        <w:tc>
          <w:tcPr>
            <w:tcW w:w="1134"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w:t>
            </w:r>
            <w:r/>
          </w:p>
        </w:tc>
        <w:tc>
          <w:tcPr>
            <w:tcW w:w="1701"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维修作业</w:t>
            </w:r>
            <w:r/>
          </w:p>
        </w:tc>
        <w:tc>
          <w:tcPr>
            <w:tcW w:w="2946"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ascii="宋体" w:hAnsi="宋体"/>
                <w:sz w:val="24"/>
                <w:szCs w:val="24"/>
              </w:rPr>
            </w:r>
            <w:r/>
          </w:p>
        </w:tc>
      </w:tr>
      <w:tr>
        <w:trPr>
          <w:jc w:val="center"/>
          <w:trHeight w:val="605"/>
        </w:trPr>
        <w:tc>
          <w:tcPr>
            <w:tcW w:w="939"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w:t>
            </w:r>
            <w:r/>
          </w:p>
        </w:tc>
        <w:tc>
          <w:tcPr>
            <w:tcW w:w="1559"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防汛</w:t>
            </w:r>
            <w:r>
              <w:rPr>
                <w:rFonts w:hint="eastAsia" w:ascii="宋体" w:hAnsi="宋体"/>
                <w:sz w:val="24"/>
                <w:szCs w:val="24"/>
              </w:rPr>
              <w:t xml:space="preserve">水泵</w:t>
            </w:r>
            <w:r/>
          </w:p>
        </w:tc>
        <w:tc>
          <w:tcPr>
            <w:tcW w:w="1134"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w:t>
            </w:r>
            <w:r/>
          </w:p>
        </w:tc>
        <w:tc>
          <w:tcPr>
            <w:tcW w:w="1701"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防汛</w:t>
            </w:r>
            <w:r>
              <w:rPr>
                <w:rFonts w:hint="eastAsia" w:ascii="宋体" w:hAnsi="宋体"/>
                <w:sz w:val="24"/>
                <w:szCs w:val="24"/>
              </w:rPr>
              <w:t xml:space="preserve">作业</w:t>
            </w:r>
            <w:r/>
          </w:p>
        </w:tc>
        <w:tc>
          <w:tcPr>
            <w:tcW w:w="2946"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ascii="宋体" w:hAnsi="宋体"/>
                <w:sz w:val="24"/>
                <w:szCs w:val="24"/>
              </w:rPr>
            </w:r>
            <w:r/>
          </w:p>
        </w:tc>
      </w:tr>
      <w:tr>
        <w:trPr>
          <w:jc w:val="center"/>
          <w:trHeight w:val="605"/>
        </w:trPr>
        <w:tc>
          <w:tcPr>
            <w:tcW w:w="939"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w:t>
            </w:r>
            <w:r/>
          </w:p>
        </w:tc>
        <w:tc>
          <w:tcPr>
            <w:tcW w:w="1559"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梯子</w:t>
            </w:r>
            <w:r/>
          </w:p>
        </w:tc>
        <w:tc>
          <w:tcPr>
            <w:tcW w:w="1134"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w:t>
            </w:r>
            <w:r/>
          </w:p>
        </w:tc>
        <w:tc>
          <w:tcPr>
            <w:tcW w:w="1701"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维修作业</w:t>
            </w:r>
            <w:r/>
          </w:p>
        </w:tc>
        <w:tc>
          <w:tcPr>
            <w:tcW w:w="2946" w:type="dxa"/>
            <w:vAlign w:val="center"/>
            <w:textDirection w:val="lrTb"/>
            <w:noWrap/>
          </w:tcPr>
          <w:p>
            <w:pPr>
              <w:jc w:val="center"/>
              <w:keepLines w:val="0"/>
              <w:keepNext w:val="0"/>
              <w:pageBreakBefore w:val="0"/>
              <w:spacing w:line="360" w:lineRule="auto"/>
              <w:widowControl w:val="off"/>
              <w:rPr>
                <w:rFonts w:ascii="宋体" w:hAnsi="宋体"/>
                <w:sz w:val="24"/>
                <w:szCs w:val="24"/>
              </w:rPr>
            </w:pPr>
            <w:r>
              <w:rPr>
                <w:rFonts w:hint="eastAsia" w:ascii="宋体" w:hAnsi="宋体"/>
                <w:sz w:val="22"/>
                <w:szCs w:val="22"/>
              </w:rPr>
              <w:t xml:space="preserve">1.5米、2米、2.5米、3米</w:t>
            </w:r>
            <w:r/>
          </w:p>
        </w:tc>
      </w:tr>
    </w:tbl>
    <w:p>
      <w:pPr>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numPr>
          <w:ilvl w:val="0"/>
          <w:numId w:val="6"/>
        </w:num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采购人提供的300元以</w:t>
      </w:r>
      <w:r>
        <w:rPr>
          <w:rFonts w:hint="eastAsia" w:ascii="宋体" w:hAnsi="宋体"/>
          <w:sz w:val="24"/>
          <w:szCs w:val="24"/>
          <w:lang w:val="en-US" w:eastAsia="zh-CN"/>
        </w:rPr>
        <w:t xml:space="preserve">上</w:t>
      </w:r>
      <w:r>
        <w:rPr>
          <w:rFonts w:hint="eastAsia" w:ascii="宋体" w:hAnsi="宋体"/>
          <w:sz w:val="24"/>
          <w:szCs w:val="24"/>
        </w:rPr>
        <w:t xml:space="preserve">的低值维修易耗品</w:t>
      </w:r>
      <w:r/>
    </w:p>
    <w:p>
      <w:pPr>
        <w:ind w:firstLine="482"/>
        <w:spacing w:line="360" w:lineRule="auto"/>
        <w:rPr>
          <w:rFonts w:ascii="宋体" w:hAnsi="宋体"/>
          <w:b/>
          <w:bCs/>
          <w:sz w:val="24"/>
          <w:szCs w:val="24"/>
        </w:rPr>
      </w:pPr>
      <w:r>
        <w:rPr>
          <w:rFonts w:hint="eastAsia" w:ascii="宋体" w:hAnsi="宋体"/>
          <w:b/>
          <w:bCs/>
          <w:sz w:val="24"/>
          <w:szCs w:val="24"/>
        </w:rPr>
        <w:t xml:space="preserve">2.物业服务范围</w:t>
      </w:r>
      <w:r/>
    </w:p>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建筑：</w:t>
      </w:r>
      <w:r/>
    </w:p>
    <w:tbl>
      <w:tblPr>
        <w:tblStyle w:val="711"/>
        <w:tblpPr w:horzAnchor="page" w:tblpXSpec="center" w:vertAnchor="text" w:tblpY="446" w:leftFromText="180" w:topFromText="0" w:rightFromText="180" w:bottomFromText="0"/>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5391"/>
        <w:gridCol w:w="1595"/>
      </w:tblGrid>
      <w:tr>
        <w:trPr>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962"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lang w:val="en-US" w:eastAsia="zh-CN"/>
              </w:rPr>
              <w:t xml:space="preserve">梁溪公安分局</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广瑞路6号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16006</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013"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绿化面积</w:t>
            </w:r>
            <w:r/>
          </w:p>
        </w:tc>
        <w:tc>
          <w:tcPr>
            <w:tcW w:w="4962"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501</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013"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962"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270"/>
        </w:trPr>
        <w:tc>
          <w:tcPr>
            <w:tcW w:w="2013" w:type="dxa"/>
            <w:vAlign w:val="center"/>
            <w:textDirection w:val="lrTb"/>
            <w:noWrap/>
          </w:tcPr>
          <w:p>
            <w:pPr>
              <w:jc w:val="center"/>
              <w:keepLines w:val="0"/>
              <w:keepNext w:val="0"/>
              <w:pageBreakBefore w:val="0"/>
              <w:spacing w:line="240" w:lineRule="auto"/>
              <w:widowControl w:val="off"/>
              <w:rPr>
                <w:rFonts w:hint="default" w:ascii="宋体" w:hAnsi="宋体" w:eastAsia="宋体"/>
                <w:sz w:val="24"/>
                <w:lang w:val="en-US" w:eastAsia="zh-CN"/>
              </w:rPr>
            </w:pPr>
            <w:r>
              <w:rPr>
                <w:rFonts w:hint="eastAsia" w:ascii="宋体" w:hAnsi="宋体"/>
                <w:sz w:val="24"/>
                <w:lang w:val="en-US" w:eastAsia="zh-CN"/>
              </w:rPr>
              <w:t xml:space="preserve">空调维保服务</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中山路派出所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5391"/>
        <w:gridCol w:w="1595"/>
      </w:tblGrid>
      <w:tr>
        <w:trPr>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962"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013" w:type="dxa"/>
            <w:vAlign w:val="center"/>
            <w:textDirection w:val="lrTb"/>
            <w:noWrap/>
          </w:tcPr>
          <w:p>
            <w:pPr>
              <w:jc w:val="both"/>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中山路派出所</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西大街8号</w:t>
            </w:r>
            <w:r/>
          </w:p>
        </w:tc>
        <w:tc>
          <w:tcPr>
            <w:tcW w:w="1468" w:type="dxa"/>
            <w:vAlign w:val="center"/>
            <w:textDirection w:val="lrTb"/>
            <w:noWrap/>
          </w:tcPr>
          <w:p>
            <w:pPr>
              <w:jc w:val="both"/>
              <w:keepLines w:val="0"/>
              <w:keepNext w:val="0"/>
              <w:pageBreakBefore w:val="0"/>
              <w:spacing w:line="240" w:lineRule="auto"/>
              <w:widowControl w:val="off"/>
              <w:rPr>
                <w:rFonts w:hint="default" w:ascii="宋体" w:hAnsi="宋体" w:eastAsia="宋体" w:cs="楷体"/>
                <w:sz w:val="24"/>
                <w:szCs w:val="24"/>
                <w:lang w:val="en-US" w:eastAsia="zh-CN"/>
              </w:rPr>
            </w:pPr>
            <w:r>
              <w:rPr>
                <w:rFonts w:hint="eastAsia" w:ascii="宋体" w:hAnsi="宋体" w:cs="楷体"/>
                <w:sz w:val="24"/>
                <w:szCs w:val="24"/>
                <w:lang w:val="en-US" w:eastAsia="zh-CN"/>
              </w:rPr>
              <w:t xml:space="preserve">见“3.2房屋维护服务”</w:t>
            </w:r>
            <w:r/>
          </w:p>
        </w:tc>
      </w:tr>
      <w:tr>
        <w:trPr>
          <w:cantSplit/>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2500</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90"/>
        </w:trPr>
        <w:tc>
          <w:tcPr>
            <w:tcW w:w="2013"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962"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崇安寺派出所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5391"/>
        <w:gridCol w:w="1595"/>
      </w:tblGrid>
      <w:tr>
        <w:trPr>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962"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崇安寺派出所</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书院弄8号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4558</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jc w:val="center"/>
          <w:trHeight w:val="157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保洁服务（公共区域保洁服务）</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见“3.4保洁服务3.4.1具体清洁</w:t>
            </w:r>
            <w:r>
              <w:rPr>
                <w:rFonts w:hint="eastAsia" w:ascii="宋体" w:hAnsi="宋体"/>
                <w:bCs/>
                <w:sz w:val="24"/>
                <w:szCs w:val="24"/>
                <w:lang w:eastAsia="zh-CN"/>
              </w:rPr>
              <w:t xml:space="preserve">要求”</w:t>
            </w:r>
            <w:r>
              <w:rPr>
                <w:rFonts w:hint="eastAsia" w:ascii="宋体" w:hAnsi="宋体"/>
                <w:bCs/>
                <w:sz w:val="24"/>
                <w:szCs w:val="24"/>
              </w:rPr>
              <w:t xml:space="preserve">”</w:t>
            </w:r>
            <w:r/>
          </w:p>
        </w:tc>
      </w:tr>
      <w:tr>
        <w:trPr>
          <w:jc w:val="center"/>
          <w:trHeight w:val="131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013" w:type="dxa"/>
            <w:vAlign w:val="center"/>
            <w:textDirection w:val="lrTb"/>
            <w:noWrap/>
          </w:tcPr>
          <w:p>
            <w:pPr>
              <w:jc w:val="center"/>
              <w:keepLines w:val="0"/>
              <w:keepNext w:val="0"/>
              <w:pageBreakBefore w:val="0"/>
              <w:spacing w:line="240" w:lineRule="auto"/>
              <w:widowControl w:val="off"/>
              <w:rPr>
                <w:rFonts w:hint="default" w:ascii="宋体" w:hAnsi="宋体" w:eastAsia="宋体"/>
                <w:sz w:val="24"/>
                <w:lang w:val="en-US" w:eastAsia="zh-CN"/>
              </w:rPr>
            </w:pPr>
            <w:r>
              <w:rPr>
                <w:rFonts w:hint="eastAsia" w:ascii="宋体" w:hAnsi="宋体"/>
                <w:sz w:val="24"/>
                <w:lang w:val="en-US" w:eastAsia="zh-CN"/>
              </w:rPr>
              <w:t xml:space="preserve">空调维保</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通江派出所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通江派出所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长庆路18号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1780.09</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绿化面积</w:t>
            </w:r>
            <w:r/>
          </w:p>
        </w:tc>
        <w:tc>
          <w:tcPr>
            <w:tcW w:w="4634" w:type="dxa"/>
            <w:vAlign w:val="center"/>
            <w:textDirection w:val="lrTb"/>
            <w:noWrap/>
          </w:tcPr>
          <w:p>
            <w:pPr>
              <w:jc w:val="center"/>
              <w:keepLines w:val="0"/>
              <w:keepNext w:val="0"/>
              <w:pageBreakBefore w:val="0"/>
              <w:spacing w:line="24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10</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lang w:val="en-US" w:eastAsia="zh-CN"/>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lang w:val="en-US" w:eastAsia="zh-CN"/>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上马墩派出所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上马墩派出所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塔影二村30号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4787</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南禅寺派出所</w:t>
      </w:r>
      <w:r/>
    </w:p>
    <w:tbl>
      <w:tblPr>
        <w:tblStyle w:val="711"/>
        <w:tblpPr w:horzAnchor="page" w:tblpXSpec="center" w:vertAnchor="text" w:tblpY="446" w:leftFromText="180" w:topFromText="0" w:rightFromText="180" w:bottomFromText="0"/>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5391"/>
        <w:gridCol w:w="1595"/>
      </w:tblGrid>
      <w:tr>
        <w:trPr>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962"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74"/>
        </w:trPr>
        <w:tc>
          <w:tcPr>
            <w:tcW w:w="2013" w:type="dxa"/>
            <w:vAlign w:val="center"/>
            <w:textDirection w:val="lrTb"/>
            <w:noWrap/>
          </w:tcPr>
          <w:p>
            <w:pPr>
              <w:jc w:val="both"/>
              <w:keepLines w:val="0"/>
              <w:keepNext w:val="0"/>
              <w:pageBreakBefore w:val="0"/>
              <w:spacing w:line="240" w:lineRule="auto"/>
              <w:widowControl w:val="off"/>
              <w:rPr>
                <w:rFonts w:ascii="宋体" w:hAnsi="宋体"/>
                <w:sz w:val="24"/>
                <w:szCs w:val="24"/>
              </w:rPr>
            </w:pPr>
            <w:r>
              <w:rPr>
                <w:rFonts w:hint="eastAsia" w:ascii="宋体" w:hAnsi="宋体" w:cs="宋体"/>
                <w:sz w:val="24"/>
                <w:lang w:val="en-US" w:eastAsia="zh-CN"/>
              </w:rPr>
              <w:t xml:space="preserve">南禅寺派出所</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永丰路3号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1682.93</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013"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962"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见“3.4保洁服务3.4.1具体清洁要求</w:t>
            </w:r>
            <w:r/>
          </w:p>
        </w:tc>
      </w:tr>
      <w:tr>
        <w:trPr>
          <w:jc w:val="center"/>
          <w:trHeight w:val="131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013"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270"/>
        </w:trPr>
        <w:tc>
          <w:tcPr>
            <w:tcW w:w="2013" w:type="dxa"/>
            <w:vAlign w:val="center"/>
            <w:textDirection w:val="lrTb"/>
            <w:noWrap/>
          </w:tcPr>
          <w:p>
            <w:pPr>
              <w:jc w:val="center"/>
              <w:keepLines w:val="0"/>
              <w:keepNext w:val="0"/>
              <w:pageBreakBefore w:val="0"/>
              <w:spacing w:line="240" w:lineRule="auto"/>
              <w:widowControl w:val="off"/>
              <w:rPr>
                <w:rFonts w:hint="default" w:ascii="宋体" w:hAnsi="宋体" w:eastAsia="宋体"/>
                <w:sz w:val="24"/>
                <w:lang w:val="en-US" w:eastAsia="zh-CN"/>
              </w:rPr>
            </w:pPr>
            <w:r>
              <w:rPr>
                <w:rFonts w:hint="eastAsia" w:ascii="宋体" w:hAnsi="宋体"/>
                <w:sz w:val="24"/>
                <w:lang w:val="en-US" w:eastAsia="zh-CN"/>
              </w:rPr>
              <w:t xml:space="preserve">空调维保服务</w:t>
            </w:r>
            <w:r/>
          </w:p>
        </w:tc>
        <w:tc>
          <w:tcPr>
            <w:tcW w:w="4962"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清名桥派出所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清名桥派出所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清扬新村258号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2075.55</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南长街派出所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南长街派出所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永丰路228号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997.96</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迎龙桥派出所A区</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迎龙桥派出所A区</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迎龙桥南29号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1602.65</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绿化面积</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134.84</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lang w:val="en-US" w:eastAsia="zh-CN"/>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b/>
          <w:bCs w:val="0"/>
          <w:sz w:val="24"/>
          <w:szCs w:val="24"/>
        </w:rPr>
      </w:pPr>
      <w:r>
        <w:rPr>
          <w:rFonts w:hint="eastAsia" w:ascii="宋体" w:hAnsi="宋体"/>
          <w:bCs/>
          <w:sz w:val="24"/>
          <w:szCs w:val="24"/>
        </w:rPr>
        <w:t xml:space="preserve">迎龙桥派出所B区</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迎龙桥派出所B区</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红星路2号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1794.64</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金星派出所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金星派出所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阳光城市花园B区1号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7066.62</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扬名派出所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扬名派出所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梁中路98号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6900</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both"/>
              <w:keepLines w:val="0"/>
              <w:keepNext w:val="0"/>
              <w:pageBreakBefore w:val="0"/>
              <w:spacing w:line="240" w:lineRule="auto"/>
              <w:widowControl w:val="off"/>
              <w:rPr>
                <w:rFonts w:ascii="宋体" w:hAnsi="宋体"/>
                <w:sz w:val="24"/>
                <w:szCs w:val="24"/>
              </w:rPr>
            </w:pPr>
            <w:r>
              <w:rPr>
                <w:rFonts w:hint="eastAsia" w:ascii="宋体" w:hAnsi="宋体"/>
                <w:bCs/>
                <w:sz w:val="24"/>
                <w:szCs w:val="24"/>
                <w:lang w:val="en-US" w:eastAsia="zh-CN"/>
              </w:rPr>
              <w:t xml:space="preserve">见</w:t>
            </w:r>
            <w:r>
              <w:rPr>
                <w:rFonts w:hint="eastAsia" w:ascii="宋体" w:hAnsi="宋体"/>
                <w:bCs/>
                <w:sz w:val="24"/>
                <w:szCs w:val="24"/>
              </w:rPr>
              <w:t xml:space="preserve">“3.3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金匮派出所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金匮派出所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五星家园328号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1512.22</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北大街派出所、吴桥派出所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北大街派出所、吴桥派出所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凤吟路388号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8395.22</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绿化面积</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125</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695"/>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eastAsia="宋体"/>
                <w:sz w:val="24"/>
                <w:lang w:val="en-US" w:eastAsia="zh-CN"/>
              </w:rPr>
            </w:pPr>
            <w:r>
              <w:rPr>
                <w:rFonts w:hint="eastAsia" w:ascii="宋体" w:hAnsi="宋体"/>
                <w:sz w:val="24"/>
                <w:lang w:val="en-US" w:eastAsia="zh-CN"/>
              </w:rPr>
              <w:t xml:space="preserve">空调维保</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both"/>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lang w:val="en-US" w:eastAsia="zh-CN"/>
              </w:rPr>
              <w:t xml:space="preserve">见</w:t>
            </w:r>
            <w:r>
              <w:rPr>
                <w:rFonts w:hint="eastAsia" w:ascii="宋体" w:hAnsi="宋体"/>
                <w:bCs/>
                <w:sz w:val="24"/>
                <w:szCs w:val="24"/>
              </w:rPr>
              <w:t xml:space="preserve">“3.3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惠山派出所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惠山派出所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盛岸一村99号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1921.19</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黄巷派出所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黄巷派出所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民丰路218号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8090.37</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绿化面积</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80</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695"/>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eastAsia="宋体"/>
                <w:sz w:val="24"/>
                <w:lang w:val="en-US" w:eastAsia="zh-CN"/>
              </w:rPr>
            </w:pPr>
            <w:r>
              <w:rPr>
                <w:rFonts w:hint="eastAsia" w:ascii="宋体" w:hAnsi="宋体"/>
                <w:sz w:val="24"/>
                <w:lang w:val="en-US" w:eastAsia="zh-CN"/>
              </w:rPr>
              <w:t xml:space="preserve">空调维保</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both"/>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lang w:val="en-US" w:eastAsia="zh-CN"/>
              </w:rPr>
              <w:t xml:space="preserve">见</w:t>
            </w:r>
            <w:r>
              <w:rPr>
                <w:rFonts w:hint="eastAsia" w:ascii="宋体" w:hAnsi="宋体"/>
                <w:bCs/>
                <w:sz w:val="24"/>
                <w:szCs w:val="24"/>
              </w:rPr>
              <w:t xml:space="preserve">“3.3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瞻江派出所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瞻江派出所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北内环6号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7505</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绿化面积</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1235.4</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龙塘派出所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龙塘派出所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黄泥头佳苑、兴隆桥直街22号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5546.42</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山北派出所A区</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山北派出所A区</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双河社区李巷78号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1468.51</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山北派出所B区</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山北派出所B区</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惠龙新村12号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400</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车站地区派出所</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车站地区派出所</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兴源中路6号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2500</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eastAsia="宋体"/>
                <w:sz w:val="24"/>
                <w:lang w:val="en-US" w:eastAsia="zh-CN"/>
              </w:rPr>
            </w:pPr>
            <w:r>
              <w:rPr>
                <w:rFonts w:hint="eastAsia" w:ascii="宋体" w:hAnsi="宋体"/>
                <w:sz w:val="24"/>
                <w:lang w:val="en-US" w:eastAsia="zh-CN"/>
              </w:rPr>
              <w:t xml:space="preserve">空调维保</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hint="eastAsia" w:ascii="宋体" w:hAnsi="宋体"/>
                <w:bCs/>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numPr>
          <w:ilvl w:val="0"/>
          <w:numId w:val="0"/>
        </w:num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巡特警（五河点）</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巡特警（五河点）</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五河新村362号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1635.17</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巡特警（清扬点）</w:t>
      </w:r>
      <w:r/>
    </w:p>
    <w:tbl>
      <w:tblPr>
        <w:tblStyle w:val="711"/>
        <w:tblW w:w="46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5035"/>
        <w:gridCol w:w="1595"/>
      </w:tblGrid>
      <w:tr>
        <w:trPr>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名称</w:t>
            </w:r>
            <w:r/>
          </w:p>
        </w:tc>
        <w:tc>
          <w:tcPr>
            <w:tcW w:w="4634"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ascii="宋体" w:hAnsi="宋体"/>
                <w:b/>
                <w:bCs/>
                <w:sz w:val="24"/>
                <w:szCs w:val="24"/>
              </w:rPr>
              <w:t xml:space="preserve">明细</w:t>
            </w:r>
            <w:r/>
          </w:p>
        </w:tc>
        <w:tc>
          <w:tcPr>
            <w:tcW w:w="1468" w:type="dxa"/>
            <w:vAlign w:val="center"/>
            <w:textDirection w:val="lrTb"/>
            <w:noWrap/>
          </w:tcPr>
          <w:p>
            <w:pPr>
              <w:jc w:val="center"/>
              <w:keepLines w:val="0"/>
              <w:keepNext w:val="0"/>
              <w:pageBreakBefore w:val="0"/>
              <w:spacing w:line="240" w:lineRule="auto"/>
              <w:widowControl w:val="off"/>
              <w:rPr>
                <w:rFonts w:ascii="宋体" w:hAnsi="宋体"/>
                <w:b/>
                <w:bCs/>
                <w:sz w:val="24"/>
                <w:szCs w:val="24"/>
              </w:rPr>
            </w:pPr>
            <w:r>
              <w:rPr>
                <w:rFonts w:hint="eastAsia" w:ascii="宋体" w:hAnsi="宋体"/>
                <w:b/>
                <w:bCs/>
                <w:sz w:val="24"/>
                <w:szCs w:val="24"/>
              </w:rPr>
              <w:t xml:space="preserve">服务内容及标准</w:t>
            </w:r>
            <w:r/>
          </w:p>
        </w:tc>
      </w:tr>
      <w:tr>
        <w:trPr>
          <w:jc w:val="center"/>
          <w:trHeight w:val="454"/>
        </w:trPr>
        <w:tc>
          <w:tcPr>
            <w:tcW w:w="2341" w:type="dxa"/>
            <w:vAlign w:val="center"/>
            <w:textDirection w:val="lrTb"/>
            <w:noWrap/>
          </w:tcPr>
          <w:p>
            <w:pPr>
              <w:ind w:left="480" w:hanging="480"/>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巡特警（清扬点）</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cs="宋体"/>
                <w:sz w:val="24"/>
              </w:rPr>
              <w:t xml:space="preserve">清扬路189号</w:t>
            </w:r>
            <w:r/>
          </w:p>
        </w:tc>
        <w:tc>
          <w:tcPr>
            <w:tcW w:w="1468" w:type="dxa"/>
            <w:vAlign w:val="center"/>
            <w:textDirection w:val="lrTb"/>
            <w:noWrap/>
          </w:tcPr>
          <w:p>
            <w:pPr>
              <w:jc w:val="center"/>
              <w:keepLines w:val="0"/>
              <w:keepNext w:val="0"/>
              <w:pageBreakBefore w:val="0"/>
              <w:spacing w:line="240" w:lineRule="auto"/>
              <w:widowControl w:val="off"/>
              <w:rPr>
                <w:rFonts w:ascii="宋体" w:hAnsi="宋体" w:cs="楷体"/>
                <w:sz w:val="24"/>
                <w:szCs w:val="24"/>
              </w:rPr>
            </w:pPr>
            <w:r>
              <w:rPr>
                <w:rFonts w:hint="eastAsia" w:ascii="宋体" w:hAnsi="宋体"/>
                <w:sz w:val="24"/>
                <w:szCs w:val="24"/>
              </w:rPr>
              <w:t xml:space="preserve">见“3.2房屋维护服务”</w:t>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建筑物总面积</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1860.17</w:t>
            </w:r>
            <w:r>
              <w:rPr>
                <w:rFonts w:ascii="宋体" w:hAnsi="宋体"/>
                <w:sz w:val="24"/>
                <w:szCs w:val="24"/>
              </w:rPr>
              <w:t xml:space="preserve">㎡</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ascii="宋体" w:hAnsi="宋体"/>
                <w:sz w:val="24"/>
                <w:szCs w:val="24"/>
              </w:rPr>
            </w:r>
            <w:r/>
          </w:p>
        </w:tc>
      </w:tr>
      <w:tr>
        <w:trPr>
          <w:cantSplit/>
          <w:jc w:val="center"/>
          <w:trHeight w:val="454"/>
        </w:trPr>
        <w:tc>
          <w:tcPr>
            <w:tcW w:w="2341"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rPr>
              <w:t xml:space="preserve">保洁服务（公共区域保洁服务）</w:t>
            </w:r>
            <w:r/>
          </w:p>
        </w:tc>
        <w:tc>
          <w:tcPr>
            <w:tcW w:w="4634" w:type="dxa"/>
            <w:vAlign w:val="center"/>
            <w:textDirection w:val="lrTb"/>
            <w:noWrap/>
          </w:tcPr>
          <w:p>
            <w:pPr>
              <w:jc w:val="center"/>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见“3.4保洁服务3.4.1具体清洁</w:t>
            </w:r>
            <w:r>
              <w:rPr>
                <w:rFonts w:hint="eastAsia" w:ascii="宋体" w:hAnsi="宋体"/>
                <w:sz w:val="24"/>
                <w:szCs w:val="24"/>
                <w:lang w:eastAsia="zh-CN"/>
              </w:rPr>
              <w:t xml:space="preserve">要求”</w:t>
            </w:r>
            <w:r/>
          </w:p>
        </w:tc>
      </w:tr>
      <w:tr>
        <w:trPr>
          <w:jc w:val="center"/>
          <w:trHeight w:val="131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房屋日常管理及维修</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见“3.2房屋维护服务”</w:t>
            </w:r>
            <w:r/>
          </w:p>
        </w:tc>
      </w:tr>
      <w:tr>
        <w:trPr>
          <w:jc w:val="center"/>
          <w:trHeight w:val="117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强电供电系统管理维护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服务范围所有区域（不含变电室）</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r>
        <w:trPr>
          <w:jc w:val="center"/>
          <w:trHeight w:val="1145"/>
        </w:trPr>
        <w:tc>
          <w:tcPr>
            <w:tcW w:w="2341"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rPr>
              <w:t xml:space="preserve">给排水系统管理维护</w:t>
            </w:r>
            <w:r/>
          </w:p>
        </w:tc>
        <w:tc>
          <w:tcPr>
            <w:tcW w:w="4634"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服务范围所有区域（含二次供水）</w:t>
            </w:r>
            <w:r/>
          </w:p>
        </w:tc>
        <w:tc>
          <w:tcPr>
            <w:tcW w:w="1468" w:type="dxa"/>
            <w:vAlign w:val="center"/>
            <w:textDirection w:val="lrTb"/>
            <w:noWrap/>
          </w:tcPr>
          <w:p>
            <w:pPr>
              <w:jc w:val="center"/>
              <w:keepLines w:val="0"/>
              <w:keepNext w:val="0"/>
              <w:pageBreakBefore w:val="0"/>
              <w:spacing w:line="240" w:lineRule="auto"/>
              <w:widowControl w:val="off"/>
              <w:rPr>
                <w:rFonts w:ascii="宋体" w:hAnsi="宋体"/>
                <w:sz w:val="24"/>
                <w:szCs w:val="24"/>
              </w:rPr>
            </w:pPr>
            <w:r>
              <w:rPr>
                <w:rFonts w:hint="eastAsia" w:ascii="宋体" w:hAnsi="宋体"/>
                <w:bCs/>
                <w:sz w:val="24"/>
                <w:szCs w:val="24"/>
              </w:rPr>
              <w:t xml:space="preserve">见“3.3 公用设施设备维护服务</w:t>
            </w:r>
            <w:r>
              <w:rPr>
                <w:rFonts w:hint="eastAsia" w:ascii="宋体" w:hAnsi="宋体"/>
                <w:sz w:val="24"/>
                <w:szCs w:val="24"/>
              </w:rPr>
              <w:t xml:space="preserve">”</w:t>
            </w:r>
            <w:r/>
          </w:p>
        </w:tc>
      </w:tr>
    </w:tbl>
    <w:p>
      <w:pPr>
        <w:numPr>
          <w:ilvl w:val="0"/>
          <w:numId w:val="0"/>
        </w:numPr>
        <w:spacing w:line="360" w:lineRule="auto"/>
        <w:rPr>
          <w:rFonts w:hint="eastAsia" w:ascii="宋体" w:hAnsi="宋体"/>
          <w:bCs/>
          <w:sz w:val="24"/>
          <w:szCs w:val="24"/>
        </w:rPr>
      </w:pPr>
      <w:r>
        <w:rPr>
          <w:rFonts w:hint="eastAsia" w:ascii="宋体" w:hAnsi="宋体"/>
          <w:bCs/>
          <w:sz w:val="24"/>
          <w:szCs w:val="24"/>
        </w:rPr>
      </w:r>
      <w:r/>
    </w:p>
    <w:p>
      <w:pPr>
        <w:ind w:firstLine="482"/>
        <w:spacing w:line="360" w:lineRule="auto"/>
        <w:rPr>
          <w:rFonts w:ascii="宋体" w:hAnsi="宋体"/>
          <w:b/>
          <w:bCs/>
          <w:sz w:val="24"/>
          <w:szCs w:val="24"/>
        </w:rPr>
      </w:pPr>
      <w:r>
        <w:rPr>
          <w:rFonts w:hint="eastAsia" w:ascii="宋体" w:hAnsi="宋体"/>
          <w:b/>
          <w:bCs/>
          <w:sz w:val="24"/>
          <w:szCs w:val="24"/>
        </w:rPr>
        <w:t xml:space="preserve">3.物业管理服务内容及标准</w:t>
      </w:r>
      <w:r/>
    </w:p>
    <w:p>
      <w:pPr>
        <w:ind w:firstLine="480"/>
        <w:spacing w:line="360" w:lineRule="auto"/>
        <w:rPr>
          <w:rFonts w:ascii="宋体" w:hAnsi="宋体"/>
          <w:bCs/>
          <w:sz w:val="24"/>
          <w:szCs w:val="24"/>
        </w:rPr>
      </w:pPr>
      <w:r>
        <w:rPr>
          <w:rFonts w:hint="eastAsia" w:ascii="宋体" w:hAnsi="宋体"/>
          <w:bCs/>
          <w:sz w:val="24"/>
          <w:szCs w:val="24"/>
        </w:rPr>
        <w:t xml:space="preserve">3.1  基本服务</w:t>
      </w:r>
      <w:r/>
    </w:p>
    <w:tbl>
      <w:tblPr>
        <w:tblStyle w:val="711"/>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37"/>
        <w:gridCol w:w="6532"/>
      </w:tblGrid>
      <w:tr>
        <w:trPr>
          <w:jc w:val="center"/>
        </w:trPr>
        <w:tc>
          <w:tcPr>
            <w:tcW w:w="815" w:type="dxa"/>
            <w:vAlign w:val="center"/>
            <w:textDirection w:val="lrTb"/>
            <w:noWrap/>
          </w:tcPr>
          <w:p>
            <w:pPr>
              <w:jc w:val="center"/>
              <w:keepLines w:val="0"/>
              <w:keepNext w:val="0"/>
              <w:pageBreakBefore w:val="0"/>
              <w:spacing w:line="240" w:lineRule="auto"/>
              <w:widowControl w:val="off"/>
              <w:rPr>
                <w:rFonts w:ascii="宋体" w:hAnsi="宋体"/>
                <w:b/>
                <w:sz w:val="24"/>
                <w:szCs w:val="24"/>
              </w:rPr>
            </w:pPr>
            <w:r>
              <w:rPr>
                <w:rFonts w:hint="eastAsia" w:ascii="宋体" w:hAnsi="宋体"/>
                <w:b/>
                <w:sz w:val="24"/>
                <w:szCs w:val="24"/>
              </w:rPr>
              <w:t xml:space="preserve">序号</w:t>
            </w:r>
            <w:r/>
          </w:p>
        </w:tc>
        <w:tc>
          <w:tcPr>
            <w:tcW w:w="1937" w:type="dxa"/>
            <w:vAlign w:val="center"/>
            <w:textDirection w:val="lrTb"/>
            <w:noWrap/>
          </w:tcPr>
          <w:p>
            <w:pPr>
              <w:jc w:val="center"/>
              <w:keepLines w:val="0"/>
              <w:keepNext w:val="0"/>
              <w:pageBreakBefore w:val="0"/>
              <w:spacing w:line="240" w:lineRule="auto"/>
              <w:widowControl w:val="off"/>
              <w:rPr>
                <w:rFonts w:ascii="宋体" w:hAnsi="宋体"/>
                <w:b/>
                <w:sz w:val="24"/>
                <w:szCs w:val="24"/>
              </w:rPr>
            </w:pPr>
            <w:r>
              <w:rPr>
                <w:rFonts w:hint="eastAsia" w:ascii="宋体" w:hAnsi="宋体"/>
                <w:b/>
                <w:sz w:val="24"/>
                <w:szCs w:val="24"/>
              </w:rPr>
              <w:t xml:space="preserve">服务内容</w:t>
            </w:r>
            <w:r/>
          </w:p>
        </w:tc>
        <w:tc>
          <w:tcPr>
            <w:tcW w:w="6532" w:type="dxa"/>
            <w:vAlign w:val="center"/>
            <w:textDirection w:val="lrTb"/>
            <w:noWrap/>
          </w:tcPr>
          <w:p>
            <w:pPr>
              <w:jc w:val="center"/>
              <w:keepLines w:val="0"/>
              <w:keepNext w:val="0"/>
              <w:pageBreakBefore w:val="0"/>
              <w:spacing w:line="240" w:lineRule="auto"/>
              <w:widowControl w:val="off"/>
              <w:rPr>
                <w:rFonts w:ascii="宋体" w:hAnsi="宋体"/>
                <w:b/>
                <w:sz w:val="24"/>
                <w:szCs w:val="24"/>
              </w:rPr>
            </w:pPr>
            <w:r>
              <w:rPr>
                <w:rFonts w:hint="eastAsia" w:ascii="宋体" w:hAnsi="宋体"/>
                <w:b/>
                <w:sz w:val="24"/>
                <w:szCs w:val="24"/>
              </w:rPr>
              <w:t xml:space="preserve">服务标准</w:t>
            </w:r>
            <w:r/>
          </w:p>
        </w:tc>
      </w:tr>
      <w:tr>
        <w:trPr>
          <w:jc w:val="center"/>
          <w:trHeight w:val="1027"/>
        </w:trPr>
        <w:tc>
          <w:tcPr>
            <w:tcW w:w="815"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1</w:t>
            </w:r>
            <w:r/>
          </w:p>
        </w:tc>
        <w:tc>
          <w:tcPr>
            <w:tcW w:w="1937"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目标与责任</w:t>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结合采购人要求及物业服务实际情况，制定年度管理目标，明确责任分工，并制定配套实施方案，</w:t>
            </w:r>
            <w:r>
              <w:rPr>
                <w:rFonts w:ascii="Segoe UI" w:hAnsi="Segoe UI" w:eastAsia="Segoe UI" w:cs="Segoe UI"/>
                <w:color w:val="404040"/>
                <w:sz w:val="24"/>
                <w:szCs w:val="24"/>
                <w:shd w:val="clear" w:color="auto" w:fill="ffffff"/>
              </w:rPr>
              <w:t xml:space="preserve">提供标准化、专业化服务</w:t>
            </w:r>
            <w:r>
              <w:rPr>
                <w:rFonts w:hint="eastAsia" w:ascii="宋体" w:hAnsi="宋体"/>
                <w:bCs/>
                <w:sz w:val="24"/>
                <w:szCs w:val="24"/>
              </w:rPr>
              <w:t xml:space="preserve">。每</w:t>
            </w:r>
            <w:r>
              <w:rPr>
                <w:rFonts w:hint="eastAsia" w:ascii="宋体" w:hAnsi="宋体"/>
                <w:bCs/>
                <w:sz w:val="24"/>
                <w:szCs w:val="24"/>
                <w:lang w:eastAsia="zh-CN"/>
              </w:rPr>
              <w:t xml:space="preserve">半年</w:t>
            </w:r>
            <w:r>
              <w:rPr>
                <w:rFonts w:hint="eastAsia" w:ascii="宋体" w:hAnsi="宋体"/>
                <w:bCs/>
                <w:sz w:val="24"/>
                <w:szCs w:val="24"/>
              </w:rPr>
              <w:t xml:space="preserve">完成一次机关满意度测评。</w:t>
            </w:r>
            <w:r/>
          </w:p>
        </w:tc>
      </w:tr>
      <w:tr>
        <w:trPr>
          <w:jc w:val="center"/>
          <w:trHeight w:val="90"/>
        </w:trPr>
        <w:tc>
          <w:tcPr>
            <w:tcW w:w="815"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2</w:t>
            </w:r>
            <w:r/>
          </w:p>
        </w:tc>
        <w:tc>
          <w:tcPr>
            <w:tcW w:w="1937"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服务人员要求</w:t>
            </w:r>
            <w:r/>
          </w:p>
        </w:tc>
        <w:tc>
          <w:tcPr>
            <w:tcW w:w="6532" w:type="dxa"/>
            <w:vAlign w:val="center"/>
            <w:textDirection w:val="lrTb"/>
            <w:noWrap/>
          </w:tcPr>
          <w:p>
            <w:pPr>
              <w:numPr>
                <w:ilvl w:val="0"/>
                <w:numId w:val="7"/>
              </w:numPr>
              <w:ind w:firstLine="480"/>
              <w:jc w:val="left"/>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各部门着装分类统一，佩戴标识。仪容整洁、姿态端正、举止文明。能运用文明礼貌用语、态度温和耐心</w:t>
            </w:r>
            <w:r>
              <w:rPr>
                <w:rFonts w:hint="eastAsia" w:ascii="宋体" w:hAnsi="宋体"/>
                <w:bCs/>
                <w:sz w:val="24"/>
                <w:szCs w:val="24"/>
                <w:lang w:eastAsia="zh-CN"/>
              </w:rPr>
              <w:t xml:space="preserve">、具</w:t>
            </w:r>
            <w:r>
              <w:rPr>
                <w:rFonts w:hint="eastAsia" w:ascii="宋体" w:hAnsi="宋体"/>
                <w:bCs/>
                <w:sz w:val="24"/>
                <w:szCs w:val="24"/>
              </w:rPr>
              <w:t xml:space="preserve">有亲和力。</w:t>
            </w:r>
            <w:r/>
          </w:p>
        </w:tc>
      </w:tr>
      <w:tr>
        <w:trPr>
          <w:jc w:val="center"/>
          <w:trHeight w:val="284"/>
        </w:trPr>
        <w:tc>
          <w:tcPr>
            <w:tcW w:w="815" w:type="dxa"/>
            <w:vAlign w:val="center"/>
            <w:vMerge w:val="continue"/>
            <w:textDirection w:val="lrTb"/>
            <w:noWrap/>
          </w:tcPr>
          <w:p>
            <w:pPr>
              <w:ind w:firstLine="420"/>
              <w:jc w:val="left"/>
              <w:keepLines w:val="0"/>
              <w:keepNext w:val="0"/>
              <w:pageBreakBefore w:val="0"/>
              <w:spacing w:line="240" w:lineRule="auto"/>
              <w:widowControl w:val="off"/>
            </w:pPr>
            <w:r/>
            <w:r/>
          </w:p>
        </w:tc>
        <w:tc>
          <w:tcPr>
            <w:tcW w:w="1937" w:type="dxa"/>
            <w:vAlign w:val="center"/>
            <w:vMerge w:val="continue"/>
            <w:textDirection w:val="lrTb"/>
            <w:noWrap/>
          </w:tcPr>
          <w:p>
            <w:pPr>
              <w:ind w:firstLine="420"/>
              <w:jc w:val="left"/>
              <w:keepLines w:val="0"/>
              <w:keepNext w:val="0"/>
              <w:pageBreakBefore w:val="0"/>
              <w:spacing w:line="240" w:lineRule="auto"/>
              <w:widowControl w:val="off"/>
            </w:pPr>
            <w:r/>
            <w:r/>
          </w:p>
        </w:tc>
        <w:tc>
          <w:tcPr>
            <w:tcW w:w="6532" w:type="dxa"/>
            <w:vAlign w:val="center"/>
            <w:textDirection w:val="lrTb"/>
            <w:noWrap/>
          </w:tcPr>
          <w:p>
            <w:pPr>
              <w:numPr>
                <w:ilvl w:val="0"/>
                <w:numId w:val="7"/>
              </w:numPr>
              <w:ind w:firstLine="480"/>
              <w:jc w:val="left"/>
              <w:keepLines w:val="0"/>
              <w:keepNext w:val="0"/>
              <w:pageBreakBefore w:val="0"/>
              <w:spacing w:line="240" w:lineRule="auto"/>
              <w:widowControl w:val="off"/>
              <w:rPr>
                <w:rFonts w:ascii="宋体" w:hAnsi="宋体" w:cs="宋体"/>
                <w:bCs/>
                <w:sz w:val="24"/>
                <w:szCs w:val="24"/>
              </w:rPr>
            </w:pPr>
            <w:r>
              <w:rPr>
                <w:rFonts w:hint="eastAsia" w:ascii="宋体" w:hAnsi="宋体" w:cs="宋体"/>
                <w:bCs/>
                <w:sz w:val="24"/>
                <w:szCs w:val="24"/>
              </w:rPr>
              <w:t xml:space="preserve">服务人员的年龄、学历、工作经验及资格条件应当与所在岗位能力要求相匹配。到岗前应当经过必要的岗前培训，以达到岗位能力要求。</w:t>
            </w:r>
            <w:r/>
          </w:p>
        </w:tc>
      </w:tr>
      <w:tr>
        <w:trPr>
          <w:jc w:val="center"/>
          <w:trHeight w:val="1068"/>
        </w:trPr>
        <w:tc>
          <w:tcPr>
            <w:tcW w:w="815" w:type="dxa"/>
            <w:vAlign w:val="center"/>
            <w:vMerge w:val="continue"/>
            <w:textDirection w:val="lrTb"/>
            <w:noWrap/>
          </w:tcPr>
          <w:p>
            <w:pPr>
              <w:ind w:firstLine="420"/>
              <w:jc w:val="left"/>
              <w:keepLines w:val="0"/>
              <w:keepNext w:val="0"/>
              <w:pageBreakBefore w:val="0"/>
              <w:spacing w:line="240" w:lineRule="auto"/>
              <w:widowControl w:val="off"/>
            </w:pPr>
            <w:r/>
            <w:r/>
          </w:p>
        </w:tc>
        <w:tc>
          <w:tcPr>
            <w:tcW w:w="1937" w:type="dxa"/>
            <w:vAlign w:val="center"/>
            <w:vMerge w:val="continue"/>
            <w:textDirection w:val="lrTb"/>
            <w:noWrap/>
          </w:tcPr>
          <w:p>
            <w:pPr>
              <w:ind w:firstLine="420"/>
              <w:jc w:val="left"/>
              <w:keepLines w:val="0"/>
              <w:keepNext w:val="0"/>
              <w:pageBreakBefore w:val="0"/>
              <w:spacing w:line="240" w:lineRule="auto"/>
              <w:widowControl w:val="off"/>
            </w:pPr>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cs="宋体"/>
                <w:bCs/>
                <w:sz w:val="24"/>
                <w:szCs w:val="24"/>
              </w:rPr>
            </w:pPr>
            <w:r>
              <w:rPr>
                <w:rFonts w:hint="eastAsia" w:ascii="宋体" w:hAnsi="宋体" w:cs="宋体"/>
                <w:sz w:val="24"/>
              </w:rPr>
              <w:t xml:space="preserve">（3）项目负责人：素质高，责任心强，全面负责本区域内保洁、保安、工程、会务服务等物业管理工作</w:t>
            </w:r>
            <w:r>
              <w:rPr>
                <w:rFonts w:hint="eastAsia" w:ascii="宋体" w:hAnsi="宋体" w:cs="宋体"/>
                <w:sz w:val="24"/>
                <w:lang w:eastAsia="zh-CN"/>
              </w:rPr>
              <w:t xml:space="preserve">，具</w:t>
            </w:r>
            <w:r>
              <w:rPr>
                <w:rFonts w:hint="eastAsia" w:ascii="宋体" w:hAnsi="宋体" w:cs="宋体"/>
                <w:sz w:val="24"/>
              </w:rPr>
              <w:t xml:space="preserve">有较强的业务管理经验和工作协调能力。</w:t>
            </w:r>
            <w:r/>
          </w:p>
        </w:tc>
      </w:tr>
      <w:tr>
        <w:trPr>
          <w:jc w:val="center"/>
          <w:trHeight w:val="1152"/>
        </w:trPr>
        <w:tc>
          <w:tcPr>
            <w:tcW w:w="815" w:type="dxa"/>
            <w:vAlign w:val="center"/>
            <w:vMerge w:val="continue"/>
            <w:textDirection w:val="lrTb"/>
            <w:noWrap/>
          </w:tcPr>
          <w:p>
            <w:pPr>
              <w:ind w:left="420"/>
              <w:jc w:val="left"/>
              <w:keepLines w:val="0"/>
              <w:keepNext w:val="0"/>
              <w:pageBreakBefore w:val="0"/>
              <w:spacing w:line="240" w:lineRule="auto"/>
              <w:widowControl w:val="off"/>
            </w:pPr>
            <w:r/>
            <w:r/>
          </w:p>
        </w:tc>
        <w:tc>
          <w:tcPr>
            <w:tcW w:w="1937" w:type="dxa"/>
            <w:vAlign w:val="center"/>
            <w:vMerge w:val="continue"/>
            <w:textDirection w:val="lrTb"/>
            <w:noWrap/>
          </w:tcPr>
          <w:p>
            <w:pPr>
              <w:ind w:left="420"/>
              <w:jc w:val="left"/>
              <w:keepLines w:val="0"/>
              <w:keepNext w:val="0"/>
              <w:pageBreakBefore w:val="0"/>
              <w:spacing w:line="240" w:lineRule="auto"/>
              <w:widowControl w:val="off"/>
            </w:pPr>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cs="宋体"/>
                <w:bCs/>
                <w:sz w:val="24"/>
                <w:szCs w:val="24"/>
              </w:rPr>
            </w:pPr>
            <w:r>
              <w:rPr>
                <w:rFonts w:hint="eastAsia" w:ascii="宋体" w:hAnsi="宋体" w:cs="宋体"/>
                <w:sz w:val="24"/>
              </w:rPr>
              <w:t xml:space="preserve">（4）</w:t>
            </w:r>
            <w:r>
              <w:rPr>
                <w:rFonts w:hint="eastAsia" w:ascii="宋体" w:hAnsi="宋体" w:cs="宋体"/>
                <w:sz w:val="24"/>
                <w:lang w:val="en-US" w:eastAsia="zh-CN"/>
              </w:rPr>
              <w:t xml:space="preserve">客服</w:t>
            </w:r>
            <w:r>
              <w:rPr>
                <w:rFonts w:hint="eastAsia" w:ascii="宋体" w:hAnsi="宋体" w:cs="宋体"/>
                <w:sz w:val="24"/>
              </w:rPr>
              <w:t xml:space="preserve">人员：形象、气质佳，综合素养高，有一定的沟通能力，身体健康</w:t>
            </w:r>
            <w:r>
              <w:rPr>
                <w:rFonts w:hint="eastAsia" w:ascii="宋体" w:hAnsi="宋体" w:cs="宋体"/>
                <w:sz w:val="24"/>
                <w:lang w:eastAsia="zh-CN"/>
              </w:rPr>
              <w:t xml:space="preserve">，</w:t>
            </w:r>
            <w:r>
              <w:rPr>
                <w:rFonts w:hint="eastAsia" w:ascii="宋体" w:hAnsi="宋体" w:cs="宋体"/>
                <w:sz w:val="24"/>
              </w:rPr>
              <w:t xml:space="preserve">具有很好的应变能力，有良好的服务意识；会电脑操作。</w:t>
            </w:r>
            <w:r/>
          </w:p>
        </w:tc>
      </w:tr>
      <w:tr>
        <w:trPr>
          <w:jc w:val="center"/>
          <w:trHeight w:val="1091"/>
        </w:trPr>
        <w:tc>
          <w:tcPr>
            <w:tcW w:w="815" w:type="dxa"/>
            <w:vAlign w:val="center"/>
            <w:vMerge w:val="continue"/>
            <w:textDirection w:val="lrTb"/>
            <w:noWrap/>
          </w:tcPr>
          <w:p>
            <w:pPr>
              <w:ind w:left="420"/>
              <w:jc w:val="left"/>
              <w:keepLines w:val="0"/>
              <w:keepNext w:val="0"/>
              <w:pageBreakBefore w:val="0"/>
              <w:spacing w:line="240" w:lineRule="auto"/>
              <w:widowControl w:val="off"/>
              <w:rPr>
                <w:rFonts w:ascii="宋体" w:hAnsi="宋体" w:cs="宋体"/>
                <w:bCs/>
                <w:sz w:val="24"/>
                <w:szCs w:val="24"/>
              </w:rPr>
            </w:pPr>
            <w:r>
              <w:rPr>
                <w:rFonts w:ascii="宋体" w:hAnsi="宋体" w:cs="宋体"/>
                <w:bCs/>
                <w:sz w:val="24"/>
                <w:szCs w:val="24"/>
              </w:rPr>
            </w:r>
            <w:r/>
          </w:p>
        </w:tc>
        <w:tc>
          <w:tcPr>
            <w:tcW w:w="1937" w:type="dxa"/>
            <w:vAlign w:val="center"/>
            <w:vMerge w:val="continue"/>
            <w:textDirection w:val="lrTb"/>
            <w:noWrap/>
          </w:tcPr>
          <w:p>
            <w:pPr>
              <w:ind w:left="420"/>
              <w:jc w:val="left"/>
              <w:keepLines w:val="0"/>
              <w:keepNext w:val="0"/>
              <w:pageBreakBefore w:val="0"/>
              <w:spacing w:line="240" w:lineRule="auto"/>
              <w:widowControl w:val="off"/>
              <w:rPr>
                <w:rFonts w:ascii="宋体" w:hAnsi="宋体" w:cs="宋体"/>
                <w:bCs/>
                <w:sz w:val="24"/>
                <w:szCs w:val="24"/>
              </w:rPr>
            </w:pPr>
            <w:r>
              <w:rPr>
                <w:rFonts w:ascii="宋体" w:hAnsi="宋体" w:cs="宋体"/>
                <w:bCs/>
                <w:sz w:val="24"/>
                <w:szCs w:val="24"/>
              </w:rPr>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cs="宋体"/>
                <w:bCs/>
                <w:sz w:val="24"/>
                <w:szCs w:val="24"/>
              </w:rPr>
            </w:pPr>
            <w:r>
              <w:rPr>
                <w:rFonts w:hint="eastAsia" w:ascii="宋体" w:hAnsi="宋体" w:cs="宋体"/>
                <w:sz w:val="24"/>
              </w:rPr>
              <w:t xml:space="preserve">（5）工程人员：素质高，责任心强，工作认真负责，有团队协作精神。在工作期间严格作业规范，按照规定着装，严格执行相关条例。</w:t>
            </w:r>
            <w:r/>
          </w:p>
        </w:tc>
      </w:tr>
      <w:tr>
        <w:trPr>
          <w:jc w:val="center"/>
          <w:trHeight w:val="1090"/>
        </w:trPr>
        <w:tc>
          <w:tcPr>
            <w:tcW w:w="815" w:type="dxa"/>
            <w:vAlign w:val="center"/>
            <w:vMerge w:val="continue"/>
            <w:textDirection w:val="lrTb"/>
            <w:noWrap/>
          </w:tcPr>
          <w:p>
            <w:pPr>
              <w:ind w:left="420"/>
              <w:jc w:val="left"/>
              <w:keepLines w:val="0"/>
              <w:keepNext w:val="0"/>
              <w:pageBreakBefore w:val="0"/>
              <w:spacing w:line="240" w:lineRule="auto"/>
              <w:widowControl w:val="off"/>
              <w:rPr>
                <w:rFonts w:ascii="宋体" w:hAnsi="宋体" w:cs="宋体"/>
                <w:bCs/>
                <w:sz w:val="24"/>
                <w:szCs w:val="24"/>
              </w:rPr>
            </w:pPr>
            <w:r>
              <w:rPr>
                <w:rFonts w:ascii="宋体" w:hAnsi="宋体" w:cs="宋体"/>
                <w:bCs/>
                <w:sz w:val="24"/>
                <w:szCs w:val="24"/>
              </w:rPr>
            </w:r>
            <w:r/>
          </w:p>
        </w:tc>
        <w:tc>
          <w:tcPr>
            <w:tcW w:w="1937" w:type="dxa"/>
            <w:vAlign w:val="center"/>
            <w:vMerge w:val="continue"/>
            <w:textDirection w:val="lrTb"/>
            <w:noWrap/>
          </w:tcPr>
          <w:p>
            <w:pPr>
              <w:ind w:left="420"/>
              <w:jc w:val="left"/>
              <w:keepLines w:val="0"/>
              <w:keepNext w:val="0"/>
              <w:pageBreakBefore w:val="0"/>
              <w:spacing w:line="240" w:lineRule="auto"/>
              <w:widowControl w:val="off"/>
              <w:rPr>
                <w:rFonts w:ascii="宋体" w:hAnsi="宋体" w:cs="宋体"/>
                <w:bCs/>
                <w:sz w:val="24"/>
                <w:szCs w:val="24"/>
              </w:rPr>
            </w:pPr>
            <w:r>
              <w:rPr>
                <w:rFonts w:ascii="宋体" w:hAnsi="宋体" w:cs="宋体"/>
                <w:bCs/>
                <w:sz w:val="24"/>
                <w:szCs w:val="24"/>
              </w:rPr>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cs="宋体"/>
                <w:bCs/>
                <w:sz w:val="24"/>
                <w:szCs w:val="24"/>
              </w:rPr>
            </w:pPr>
            <w:r>
              <w:rPr>
                <w:rFonts w:hint="eastAsia" w:ascii="宋体" w:hAnsi="宋体" w:cs="宋体"/>
                <w:sz w:val="24"/>
              </w:rPr>
              <w:t xml:space="preserve">（6）消控人员：素质高，责任心强，身体健康，工作认真负责并定期接受培训，</w:t>
            </w:r>
            <w:r>
              <w:rPr>
                <w:rFonts w:hint="eastAsia" w:ascii="宋体" w:hAnsi="宋体" w:cs="宋体"/>
                <w:sz w:val="24"/>
                <w:lang w:val="en-US" w:eastAsia="zh-CN"/>
              </w:rPr>
              <w:t xml:space="preserve">持证上岗，</w:t>
            </w:r>
            <w:r>
              <w:rPr>
                <w:rFonts w:hint="eastAsia" w:ascii="宋体" w:hAnsi="宋体" w:cs="宋体"/>
                <w:sz w:val="24"/>
                <w:highlight w:val="none"/>
              </w:rPr>
              <w:t xml:space="preserve">退伍军人优先。</w:t>
            </w:r>
            <w:r/>
          </w:p>
        </w:tc>
      </w:tr>
      <w:tr>
        <w:trPr>
          <w:jc w:val="center"/>
          <w:trHeight w:val="1307"/>
        </w:trPr>
        <w:tc>
          <w:tcPr>
            <w:tcW w:w="815" w:type="dxa"/>
            <w:vAlign w:val="center"/>
            <w:vMerge w:val="continue"/>
            <w:textDirection w:val="lrTb"/>
            <w:noWrap/>
          </w:tcPr>
          <w:p>
            <w:pPr>
              <w:ind w:left="420"/>
              <w:jc w:val="left"/>
              <w:keepLines w:val="0"/>
              <w:keepNext w:val="0"/>
              <w:pageBreakBefore w:val="0"/>
              <w:spacing w:line="240" w:lineRule="auto"/>
              <w:widowControl w:val="off"/>
              <w:rPr>
                <w:rFonts w:ascii="宋体" w:hAnsi="宋体" w:cs="宋体"/>
                <w:bCs/>
                <w:sz w:val="24"/>
                <w:szCs w:val="24"/>
              </w:rPr>
            </w:pPr>
            <w:r>
              <w:rPr>
                <w:rFonts w:ascii="宋体" w:hAnsi="宋体" w:cs="宋体"/>
                <w:bCs/>
                <w:sz w:val="24"/>
                <w:szCs w:val="24"/>
              </w:rPr>
            </w:r>
            <w:r/>
          </w:p>
        </w:tc>
        <w:tc>
          <w:tcPr>
            <w:tcW w:w="1937" w:type="dxa"/>
            <w:vAlign w:val="center"/>
            <w:vMerge w:val="continue"/>
            <w:textDirection w:val="lrTb"/>
            <w:noWrap/>
          </w:tcPr>
          <w:p>
            <w:pPr>
              <w:ind w:left="420"/>
              <w:jc w:val="left"/>
              <w:keepLines w:val="0"/>
              <w:keepNext w:val="0"/>
              <w:pageBreakBefore w:val="0"/>
              <w:spacing w:line="240" w:lineRule="auto"/>
              <w:widowControl w:val="off"/>
              <w:rPr>
                <w:rFonts w:ascii="宋体" w:hAnsi="宋体" w:cs="宋体"/>
                <w:bCs/>
                <w:sz w:val="24"/>
                <w:szCs w:val="24"/>
              </w:rPr>
            </w:pPr>
            <w:r>
              <w:rPr>
                <w:rFonts w:ascii="宋体" w:hAnsi="宋体" w:cs="宋体"/>
                <w:bCs/>
                <w:sz w:val="24"/>
                <w:szCs w:val="24"/>
              </w:rPr>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cs="宋体"/>
                <w:bCs/>
                <w:sz w:val="24"/>
                <w:szCs w:val="24"/>
              </w:rPr>
            </w:pPr>
            <w:r>
              <w:rPr>
                <w:rFonts w:hint="eastAsia" w:ascii="宋体" w:hAnsi="宋体" w:cs="宋体"/>
                <w:sz w:val="24"/>
              </w:rPr>
              <w:t xml:space="preserve">（7）保洁人员：身体健康，工作认真负责，能够吃苦耐劳，有团队协作精神。在工作期间严格作业规范，按照规定着装，严格执行相关条例。</w:t>
            </w:r>
            <w:r/>
          </w:p>
        </w:tc>
      </w:tr>
      <w:tr>
        <w:trPr>
          <w:jc w:val="center"/>
          <w:trHeight w:val="1035"/>
        </w:trPr>
        <w:tc>
          <w:tcPr>
            <w:tcW w:w="815"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3</w:t>
            </w:r>
            <w:r/>
          </w:p>
        </w:tc>
        <w:tc>
          <w:tcPr>
            <w:tcW w:w="1937"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保密、廉政教育</w:t>
            </w:r>
            <w:r/>
          </w:p>
        </w:tc>
        <w:tc>
          <w:tcPr>
            <w:tcW w:w="6532" w:type="dxa"/>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（1）建立保密管理制度并签订承诺书。制度内容应当包括但不限于：①明确重点要害岗位保密职责。②对涉密工作岗位的保密要求。</w:t>
            </w:r>
            <w:r/>
          </w:p>
        </w:tc>
      </w:tr>
      <w:tr>
        <w:trPr>
          <w:jc w:val="center"/>
          <w:trHeight w:val="1035"/>
        </w:trPr>
        <w:tc>
          <w:tcPr>
            <w:tcW w:w="815" w:type="dxa"/>
            <w:vAlign w:val="center"/>
            <w:vMerge w:val="continue"/>
            <w:textDirection w:val="lrTb"/>
            <w:noWrap/>
          </w:tcPr>
          <w:p>
            <w:pPr>
              <w:ind w:firstLine="420"/>
              <w:jc w:val="left"/>
              <w:keepLines w:val="0"/>
              <w:keepNext w:val="0"/>
              <w:pageBreakBefore w:val="0"/>
              <w:spacing w:line="240" w:lineRule="auto"/>
              <w:widowControl w:val="off"/>
            </w:pPr>
            <w:r/>
            <w:r/>
          </w:p>
        </w:tc>
        <w:tc>
          <w:tcPr>
            <w:tcW w:w="1937" w:type="dxa"/>
            <w:vAlign w:val="center"/>
            <w:vMerge w:val="continue"/>
            <w:textDirection w:val="lrTb"/>
            <w:noWrap/>
          </w:tcPr>
          <w:p>
            <w:pPr>
              <w:ind w:firstLine="420"/>
              <w:jc w:val="left"/>
              <w:keepLines w:val="0"/>
              <w:keepNext w:val="0"/>
              <w:pageBreakBefore w:val="0"/>
              <w:spacing w:line="240" w:lineRule="auto"/>
              <w:widowControl w:val="off"/>
            </w:pPr>
            <w:r/>
            <w:r/>
          </w:p>
        </w:tc>
        <w:tc>
          <w:tcPr>
            <w:tcW w:w="6532" w:type="dxa"/>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（2）每月进行一次党政廉洁教育培训课。发现服务人员违法违规或重大过失，及时报告采购人，并采取必要补救措施。</w:t>
            </w:r>
            <w:r/>
          </w:p>
        </w:tc>
      </w:tr>
      <w:tr>
        <w:trPr>
          <w:jc w:val="center"/>
          <w:trHeight w:val="760"/>
        </w:trPr>
        <w:tc>
          <w:tcPr>
            <w:tcW w:w="815"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4</w:t>
            </w:r>
            <w:r/>
          </w:p>
        </w:tc>
        <w:tc>
          <w:tcPr>
            <w:tcW w:w="1937"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档案管理</w:t>
            </w:r>
            <w:r/>
          </w:p>
        </w:tc>
        <w:tc>
          <w:tcPr>
            <w:tcW w:w="6532" w:type="dxa"/>
            <w:vAlign w:val="center"/>
            <w:textDirection w:val="lrTb"/>
            <w:noWrap/>
          </w:tcPr>
          <w:p>
            <w:pPr>
              <w:numPr>
                <w:ilvl w:val="0"/>
                <w:numId w:val="8"/>
              </w:num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建立整体物业信息。准确、及时地对文件资料和服务记录进行归档保存，并确保其物理安全。</w:t>
            </w:r>
            <w:r/>
          </w:p>
        </w:tc>
      </w:tr>
      <w:tr>
        <w:trPr>
          <w:jc w:val="center"/>
          <w:trHeight w:val="660"/>
        </w:trPr>
        <w:tc>
          <w:tcPr>
            <w:tcW w:w="815" w:type="dxa"/>
            <w:vAlign w:val="center"/>
            <w:vMerge w:val="continue"/>
            <w:textDirection w:val="lrTb"/>
            <w:noWrap/>
          </w:tcPr>
          <w:p>
            <w:pPr>
              <w:ind w:firstLine="420"/>
              <w:jc w:val="left"/>
              <w:keepLines w:val="0"/>
              <w:keepNext w:val="0"/>
              <w:pageBreakBefore w:val="0"/>
              <w:spacing w:line="240" w:lineRule="auto"/>
              <w:widowControl w:val="off"/>
            </w:pPr>
            <w:r/>
            <w:r/>
          </w:p>
        </w:tc>
        <w:tc>
          <w:tcPr>
            <w:tcW w:w="1937" w:type="dxa"/>
            <w:vAlign w:val="center"/>
            <w:vMerge w:val="continue"/>
            <w:textDirection w:val="lrTb"/>
            <w:noWrap/>
          </w:tcPr>
          <w:p>
            <w:pPr>
              <w:ind w:firstLine="420"/>
              <w:jc w:val="left"/>
              <w:keepLines w:val="0"/>
              <w:keepNext w:val="0"/>
              <w:pageBreakBefore w:val="0"/>
              <w:spacing w:line="240" w:lineRule="auto"/>
              <w:widowControl w:val="off"/>
            </w:pPr>
            <w:r/>
            <w:r/>
          </w:p>
        </w:tc>
        <w:tc>
          <w:tcPr>
            <w:tcW w:w="6532" w:type="dxa"/>
            <w:vAlign w:val="center"/>
            <w:textDirection w:val="lrTb"/>
            <w:noWrap/>
          </w:tcPr>
          <w:p>
            <w:pPr>
              <w:numPr>
                <w:ilvl w:val="0"/>
                <w:numId w:val="8"/>
              </w:num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各类档案和工作记录齐全。采购人建议与投诉等</w:t>
            </w:r>
            <w:r>
              <w:rPr>
                <w:rFonts w:hint="eastAsia" w:ascii="宋体" w:hAnsi="宋体"/>
                <w:bCs/>
                <w:sz w:val="24"/>
                <w:szCs w:val="24"/>
                <w:lang w:eastAsia="zh-CN"/>
              </w:rPr>
              <w:t xml:space="preserve">、</w:t>
            </w:r>
            <w:r>
              <w:rPr>
                <w:rFonts w:hint="eastAsia" w:ascii="宋体" w:hAnsi="宋体"/>
                <w:bCs/>
                <w:sz w:val="24"/>
                <w:szCs w:val="24"/>
              </w:rPr>
              <w:t xml:space="preserve">教育培训和考核记录</w:t>
            </w:r>
            <w:r>
              <w:rPr>
                <w:rFonts w:hint="eastAsia" w:ascii="宋体" w:hAnsi="宋体"/>
                <w:bCs/>
                <w:sz w:val="24"/>
                <w:szCs w:val="24"/>
                <w:lang w:eastAsia="zh-CN"/>
              </w:rPr>
              <w:t xml:space="preserve">、</w:t>
            </w:r>
            <w:r>
              <w:rPr>
                <w:rFonts w:hint="eastAsia" w:ascii="宋体" w:hAnsi="宋体"/>
                <w:bCs/>
                <w:sz w:val="24"/>
                <w:szCs w:val="24"/>
              </w:rPr>
              <w:t xml:space="preserve">保密、廉政教育培训记录。</w:t>
            </w:r>
            <w:r/>
          </w:p>
        </w:tc>
      </w:tr>
      <w:tr>
        <w:trPr>
          <w:jc w:val="center"/>
          <w:trHeight w:val="1003"/>
        </w:trPr>
        <w:tc>
          <w:tcPr>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532" w:type="dxa"/>
            <w:vAlign w:val="center"/>
            <w:textDirection w:val="lrTb"/>
            <w:noWrap/>
          </w:tcPr>
          <w:p>
            <w:pPr>
              <w:numPr>
                <w:ilvl w:val="0"/>
                <w:numId w:val="8"/>
              </w:num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遵守采购人的信息、档案资料保密要求，未经许可，不得将建筑物平面图等资料转作其他用途或向其他单位、个人提供。</w:t>
            </w:r>
            <w:r/>
          </w:p>
        </w:tc>
      </w:tr>
      <w:tr>
        <w:trPr>
          <w:jc w:val="center"/>
          <w:trHeight w:val="687"/>
        </w:trPr>
        <w:tc>
          <w:tcPr>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532" w:type="dxa"/>
            <w:vAlign w:val="center"/>
            <w:textDirection w:val="lrTb"/>
            <w:noWrap/>
          </w:tcPr>
          <w:p>
            <w:p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（4）履约结束后，相关资料交还采购人，采购人按政府采购相关规定存档。</w:t>
            </w:r>
            <w:r/>
          </w:p>
        </w:tc>
      </w:tr>
      <w:tr>
        <w:trPr>
          <w:jc w:val="center"/>
          <w:trHeight w:val="745"/>
        </w:trPr>
        <w:tc>
          <w:tcPr>
            <w:shd w:val="clear" w:color="auto" w:fill="auto"/>
            <w:tcW w:w="815"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5</w:t>
            </w:r>
            <w:r/>
          </w:p>
        </w:tc>
        <w:tc>
          <w:tcPr>
            <w:shd w:val="clear" w:color="auto" w:fill="auto"/>
            <w:tcW w:w="1937"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cs="宋体"/>
                <w:sz w:val="24"/>
                <w:szCs w:val="24"/>
                <w:highlight w:val="none"/>
              </w:rPr>
              <w:t xml:space="preserve">分包供应商管理</w:t>
            </w:r>
            <w:r/>
          </w:p>
        </w:tc>
        <w:tc>
          <w:tcPr>
            <w:shd w:val="clear" w:color="auto" w:fill="auto"/>
            <w:tcW w:w="6532" w:type="dxa"/>
            <w:vAlign w:val="center"/>
            <w:textDirection w:val="lrTb"/>
            <w:noWrap/>
          </w:tcPr>
          <w:p>
            <w:p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（1）合理控制外包服务人员数量和流动率。</w:t>
            </w:r>
            <w:r/>
          </w:p>
        </w:tc>
      </w:tr>
      <w:tr>
        <w:trPr>
          <w:jc w:val="center"/>
          <w:trHeight w:val="745"/>
        </w:trPr>
        <w:tc>
          <w:tcPr>
            <w:shd w:val="clear" w:color="auto" w:fill="auto"/>
            <w:tcW w:w="815" w:type="dxa"/>
            <w:vAlign w:val="center"/>
            <w:vMerge w:val="continue"/>
            <w:textDirection w:val="lrTb"/>
            <w:noWrap/>
          </w:tcPr>
          <w:p>
            <w:pPr>
              <w:ind w:firstLine="420"/>
              <w:jc w:val="left"/>
              <w:keepLines w:val="0"/>
              <w:keepNext w:val="0"/>
              <w:pageBreakBefore w:val="0"/>
              <w:spacing w:line="240" w:lineRule="auto"/>
              <w:widowControl w:val="off"/>
            </w:pPr>
            <w:r/>
            <w:r/>
          </w:p>
        </w:tc>
        <w:tc>
          <w:tcPr>
            <w:shd w:val="clear" w:color="auto" w:fill="auto"/>
            <w:tcW w:w="1937" w:type="dxa"/>
            <w:vAlign w:val="center"/>
            <w:vMerge w:val="continue"/>
            <w:textDirection w:val="lrTb"/>
            <w:noWrap/>
          </w:tcPr>
          <w:p>
            <w:pPr>
              <w:ind w:firstLine="420"/>
              <w:jc w:val="left"/>
              <w:keepLines w:val="0"/>
              <w:keepNext w:val="0"/>
              <w:pageBreakBefore w:val="0"/>
              <w:spacing w:line="240" w:lineRule="auto"/>
              <w:widowControl w:val="off"/>
            </w:pPr>
            <w:r/>
            <w:r/>
          </w:p>
        </w:tc>
        <w:tc>
          <w:tcPr>
            <w:shd w:val="clear" w:color="auto" w:fill="auto"/>
            <w:tcW w:w="6532" w:type="dxa"/>
            <w:vAlign w:val="center"/>
            <w:textDirection w:val="lrTb"/>
            <w:noWrap/>
          </w:tcPr>
          <w:p>
            <w:p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（2）根据采购人要求明确对分包供应商的要求，确定工作流程。</w:t>
            </w:r>
            <w:r/>
          </w:p>
        </w:tc>
      </w:tr>
      <w:tr>
        <w:trPr>
          <w:jc w:val="center"/>
          <w:trHeight w:val="745"/>
        </w:trPr>
        <w:tc>
          <w:tcPr>
            <w:shd w:val="clear" w:color="auto" w:fill="auto"/>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shd w:val="clear" w:color="auto" w:fill="auto"/>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shd w:val="clear" w:color="auto" w:fill="auto"/>
            <w:tcW w:w="6532" w:type="dxa"/>
            <w:vAlign w:val="center"/>
            <w:textDirection w:val="lrTb"/>
            <w:noWrap/>
          </w:tcPr>
          <w:p>
            <w:p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（3）明确安全管理责任和保密责任，签订安全管理责任书和保密责任书。</w:t>
            </w:r>
            <w:r/>
          </w:p>
        </w:tc>
      </w:tr>
      <w:tr>
        <w:trPr>
          <w:jc w:val="center"/>
          <w:trHeight w:val="745"/>
        </w:trPr>
        <w:tc>
          <w:tcPr>
            <w:shd w:val="clear" w:color="auto" w:fill="auto"/>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shd w:val="clear" w:color="auto" w:fill="auto"/>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shd w:val="clear" w:color="auto" w:fill="auto"/>
            <w:tcW w:w="6532" w:type="dxa"/>
            <w:vAlign w:val="center"/>
            <w:textDirection w:val="lrTb"/>
            <w:noWrap/>
          </w:tcPr>
          <w:p>
            <w:p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（4）开展服务检查、监管、考核，评估服务效果，必要时进行服务流程调整。</w:t>
            </w:r>
            <w:r/>
          </w:p>
        </w:tc>
      </w:tr>
      <w:tr>
        <w:trPr>
          <w:jc w:val="center"/>
          <w:trHeight w:val="745"/>
        </w:trPr>
        <w:tc>
          <w:tcPr>
            <w:shd w:val="clear" w:color="auto" w:fill="auto"/>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shd w:val="clear" w:color="auto" w:fill="auto"/>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shd w:val="clear" w:color="auto" w:fill="auto"/>
            <w:tcW w:w="6532" w:type="dxa"/>
            <w:vAlign w:val="center"/>
            <w:textDirection w:val="lrTb"/>
            <w:noWrap/>
          </w:tcPr>
          <w:p>
            <w:p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（5）根据工作反馈意见与建议，持续提升服务品质。</w:t>
            </w:r>
            <w:r/>
          </w:p>
        </w:tc>
      </w:tr>
      <w:tr>
        <w:trPr>
          <w:jc w:val="center"/>
          <w:trHeight w:val="307"/>
        </w:trPr>
        <w:tc>
          <w:tcPr>
            <w:tcW w:w="815"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6</w:t>
            </w:r>
            <w:r/>
          </w:p>
        </w:tc>
        <w:tc>
          <w:tcPr>
            <w:tcW w:w="1937"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服务改进</w:t>
            </w:r>
            <w:r/>
          </w:p>
        </w:tc>
        <w:tc>
          <w:tcPr>
            <w:tcW w:w="6532" w:type="dxa"/>
            <w:vAlign w:val="center"/>
            <w:textDirection w:val="lrTb"/>
            <w:noWrap/>
          </w:tcPr>
          <w:p>
            <w:pPr>
              <w:numPr>
                <w:ilvl w:val="0"/>
                <w:numId w:val="9"/>
              </w:num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明确项目责任人，每周、每月定期对物业服务过程进行自查自纠。</w:t>
            </w:r>
            <w:r/>
          </w:p>
        </w:tc>
      </w:tr>
      <w:tr>
        <w:trPr>
          <w:jc w:val="center"/>
          <w:trHeight w:val="307"/>
        </w:trPr>
        <w:tc>
          <w:tcPr>
            <w:tcW w:w="815" w:type="dxa"/>
            <w:vAlign w:val="center"/>
            <w:vMerge w:val="continue"/>
            <w:textDirection w:val="lrTb"/>
            <w:noWrap/>
          </w:tcPr>
          <w:p>
            <w:pPr>
              <w:ind w:firstLine="420"/>
              <w:jc w:val="left"/>
              <w:keepLines w:val="0"/>
              <w:keepNext w:val="0"/>
              <w:pageBreakBefore w:val="0"/>
              <w:spacing w:line="240" w:lineRule="auto"/>
              <w:widowControl w:val="off"/>
            </w:pPr>
            <w:r/>
            <w:r/>
          </w:p>
        </w:tc>
        <w:tc>
          <w:tcPr>
            <w:tcW w:w="1937" w:type="dxa"/>
            <w:vAlign w:val="center"/>
            <w:vMerge w:val="continue"/>
            <w:textDirection w:val="lrTb"/>
            <w:noWrap/>
          </w:tcPr>
          <w:p>
            <w:pPr>
              <w:ind w:firstLine="420"/>
              <w:jc w:val="left"/>
              <w:keepLines w:val="0"/>
              <w:keepNext w:val="0"/>
              <w:pageBreakBefore w:val="0"/>
              <w:spacing w:line="240" w:lineRule="auto"/>
              <w:widowControl w:val="off"/>
            </w:pPr>
            <w:r/>
            <w:r/>
          </w:p>
        </w:tc>
        <w:tc>
          <w:tcPr>
            <w:tcW w:w="6532" w:type="dxa"/>
            <w:vAlign w:val="center"/>
            <w:textDirection w:val="lrTb"/>
            <w:noWrap/>
          </w:tcPr>
          <w:p>
            <w:pPr>
              <w:numPr>
                <w:ilvl w:val="0"/>
                <w:numId w:val="9"/>
              </w:num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结合反馈意见与评价结果采取改进措施，持续提升管理与服务水平。</w:t>
            </w:r>
            <w:r/>
          </w:p>
        </w:tc>
      </w:tr>
      <w:tr>
        <w:trPr>
          <w:jc w:val="center"/>
          <w:trHeight w:val="307"/>
        </w:trPr>
        <w:tc>
          <w:tcPr>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532" w:type="dxa"/>
            <w:vAlign w:val="center"/>
            <w:textDirection w:val="lrTb"/>
            <w:noWrap/>
          </w:tcPr>
          <w:p>
            <w:pPr>
              <w:numPr>
                <w:ilvl w:val="0"/>
                <w:numId w:val="9"/>
              </w:num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对不合格服务及时采取纠正措施，消除不合格的原因，防止不合格再发生。需整改问题及时整改完成。</w:t>
            </w:r>
            <w:r/>
          </w:p>
        </w:tc>
      </w:tr>
      <w:tr>
        <w:trPr>
          <w:jc w:val="center"/>
          <w:trHeight w:val="1086"/>
        </w:trPr>
        <w:tc>
          <w:tcPr>
            <w:tcW w:w="815"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7</w:t>
            </w:r>
            <w:r/>
          </w:p>
        </w:tc>
        <w:tc>
          <w:tcPr>
            <w:tcW w:w="1937"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工作制度与   服务方案   </w:t>
            </w:r>
            <w:r/>
          </w:p>
        </w:tc>
        <w:tc>
          <w:tcPr>
            <w:tcW w:w="6532" w:type="dxa"/>
            <w:vAlign w:val="center"/>
            <w:textDirection w:val="lrTb"/>
            <w:noWrap/>
          </w:tcPr>
          <w:p>
            <w:pPr>
              <w:numPr>
                <w:ilvl w:val="0"/>
                <w:numId w:val="10"/>
              </w:num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制定工作制度，主要包括：人员录用制度（政审）、档案管理制度、物业服务管理制度、公用设施设备相关管理制度等。</w:t>
            </w:r>
            <w:r/>
          </w:p>
        </w:tc>
      </w:tr>
      <w:tr>
        <w:trPr>
          <w:jc w:val="center"/>
          <w:trHeight w:val="1086"/>
        </w:trPr>
        <w:tc>
          <w:tcPr>
            <w:tcW w:w="815" w:type="dxa"/>
            <w:vAlign w:val="center"/>
            <w:vMerge w:val="continue"/>
            <w:textDirection w:val="lrTb"/>
            <w:noWrap/>
          </w:tcPr>
          <w:p>
            <w:pPr>
              <w:ind w:firstLine="420"/>
              <w:jc w:val="left"/>
              <w:keepLines w:val="0"/>
              <w:keepNext w:val="0"/>
              <w:pageBreakBefore w:val="0"/>
              <w:spacing w:line="240" w:lineRule="auto"/>
              <w:widowControl w:val="off"/>
            </w:pPr>
            <w:r/>
            <w:r/>
          </w:p>
        </w:tc>
        <w:tc>
          <w:tcPr>
            <w:tcW w:w="1937" w:type="dxa"/>
            <w:vAlign w:val="center"/>
            <w:vMerge w:val="continue"/>
            <w:textDirection w:val="lrTb"/>
            <w:noWrap/>
          </w:tcPr>
          <w:p>
            <w:pPr>
              <w:ind w:firstLine="420"/>
              <w:jc w:val="left"/>
              <w:keepLines w:val="0"/>
              <w:keepNext w:val="0"/>
              <w:pageBreakBefore w:val="0"/>
              <w:spacing w:line="240" w:lineRule="auto"/>
              <w:widowControl w:val="off"/>
            </w:pPr>
            <w:r/>
            <w:r/>
          </w:p>
        </w:tc>
        <w:tc>
          <w:tcPr>
            <w:tcW w:w="6532" w:type="dxa"/>
            <w:vAlign w:val="center"/>
            <w:textDirection w:val="lrTb"/>
            <w:noWrap/>
          </w:tcPr>
          <w:p>
            <w:pPr>
              <w:numPr>
                <w:ilvl w:val="0"/>
                <w:numId w:val="10"/>
              </w:num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制定项目实施方案，主要包括：交接方案、人员培训方案、人员稳定性方案、保密方案等。</w:t>
            </w:r>
            <w:r/>
          </w:p>
        </w:tc>
      </w:tr>
      <w:tr>
        <w:trPr>
          <w:jc w:val="center"/>
          <w:trHeight w:val="1086"/>
        </w:trPr>
        <w:tc>
          <w:tcPr>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532" w:type="dxa"/>
            <w:vAlign w:val="center"/>
            <w:textDirection w:val="lrTb"/>
            <w:noWrap/>
          </w:tcPr>
          <w:p>
            <w:pPr>
              <w:numPr>
                <w:ilvl w:val="0"/>
                <w:numId w:val="10"/>
              </w:numPr>
              <w:ind w:firstLine="480"/>
              <w:jc w:val="both"/>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制定物业服务方案，主要包括重大活动服务方案、公用设施设备维护服务方案、保洁服务方案等。</w:t>
            </w:r>
            <w:r/>
          </w:p>
        </w:tc>
      </w:tr>
      <w:tr>
        <w:trPr>
          <w:jc w:val="center"/>
          <w:trHeight w:val="1829"/>
        </w:trPr>
        <w:tc>
          <w:tcPr>
            <w:tcW w:w="815"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8</w:t>
            </w:r>
            <w:r/>
          </w:p>
        </w:tc>
        <w:tc>
          <w:tcPr>
            <w:tcW w:w="1937"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应急预案与   紧急方案</w:t>
            </w:r>
            <w:r/>
          </w:p>
        </w:tc>
        <w:tc>
          <w:tcPr>
            <w:tcW w:w="6532" w:type="dxa"/>
            <w:vAlign w:val="center"/>
            <w:textDirection w:val="lrTb"/>
            <w:noWrap/>
          </w:tcPr>
          <w:p>
            <w:pPr>
              <w:numPr>
                <w:ilvl w:val="0"/>
                <w:numId w:val="11"/>
              </w:num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jc w:val="center"/>
          <w:trHeight w:val="1962"/>
        </w:trPr>
        <w:tc>
          <w:tcPr>
            <w:tcW w:w="815" w:type="dxa"/>
            <w:vAlign w:val="center"/>
            <w:vMerge w:val="continue"/>
            <w:textDirection w:val="lrTb"/>
            <w:noWrap/>
          </w:tcPr>
          <w:p>
            <w:pPr>
              <w:ind w:firstLine="420"/>
              <w:jc w:val="left"/>
              <w:keepLines w:val="0"/>
              <w:keepNext w:val="0"/>
              <w:pageBreakBefore w:val="0"/>
              <w:spacing w:line="240" w:lineRule="auto"/>
              <w:widowControl w:val="off"/>
            </w:pPr>
            <w:r/>
            <w:r/>
          </w:p>
        </w:tc>
        <w:tc>
          <w:tcPr>
            <w:tcW w:w="1937" w:type="dxa"/>
            <w:vAlign w:val="center"/>
            <w:vMerge w:val="continue"/>
            <w:textDirection w:val="lrTb"/>
            <w:noWrap/>
          </w:tcPr>
          <w:p>
            <w:pPr>
              <w:ind w:firstLine="420"/>
              <w:jc w:val="left"/>
              <w:keepLines w:val="0"/>
              <w:keepNext w:val="0"/>
              <w:pageBreakBefore w:val="0"/>
              <w:spacing w:line="240" w:lineRule="auto"/>
              <w:widowControl w:val="off"/>
            </w:pPr>
            <w:r/>
            <w:r/>
          </w:p>
        </w:tc>
        <w:tc>
          <w:tcPr>
            <w:tcW w:w="6532" w:type="dxa"/>
            <w:vAlign w:val="center"/>
            <w:textDirection w:val="lrTb"/>
            <w:noWrap/>
          </w:tcPr>
          <w:p>
            <w:pPr>
              <w:numPr>
                <w:ilvl w:val="0"/>
                <w:numId w:val="11"/>
              </w:num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应急预案的建立。根据服务范围内各楼栋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jc w:val="center"/>
          <w:trHeight w:val="1485"/>
        </w:trPr>
        <w:tc>
          <w:tcPr>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tcW w:w="6532" w:type="dxa"/>
            <w:vAlign w:val="center"/>
            <w:textDirection w:val="lrTb"/>
            <w:noWrap/>
          </w:tcPr>
          <w:p>
            <w:pPr>
              <w:numPr>
                <w:ilvl w:val="0"/>
                <w:numId w:val="11"/>
              </w:num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应急预案的培训和演练。应急预案定期培训和演练，组织相关岗位按要求每季度开展一次专项应急预案演练；留存培训及演练记录和影像资料，并对预案进行评价，确保与实际情况相结合。</w:t>
            </w:r>
            <w:r/>
          </w:p>
        </w:tc>
      </w:tr>
      <w:tr>
        <w:trPr>
          <w:jc w:val="center"/>
          <w:trHeight w:val="627"/>
        </w:trPr>
        <w:tc>
          <w:tcPr>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tcW w:w="6532" w:type="dxa"/>
            <w:vAlign w:val="center"/>
            <w:textDirection w:val="lrTb"/>
            <w:noWrap/>
          </w:tcPr>
          <w:p>
            <w:pPr>
              <w:numPr>
                <w:ilvl w:val="0"/>
                <w:numId w:val="11"/>
              </w:num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765"/>
        </w:trPr>
        <w:tc>
          <w:tcPr>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tcW w:w="6532" w:type="dxa"/>
            <w:vAlign w:val="center"/>
            <w:textDirection w:val="lrTb"/>
            <w:noWrap/>
          </w:tcPr>
          <w:p>
            <w:pPr>
              <w:numPr>
                <w:ilvl w:val="0"/>
                <w:numId w:val="11"/>
              </w:num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紧急维修方案，必须在十分钟内到达现场，不间断维修直至完成。</w:t>
            </w:r>
            <w:r/>
          </w:p>
        </w:tc>
      </w:tr>
      <w:tr>
        <w:trPr>
          <w:jc w:val="center"/>
          <w:trHeight w:val="827"/>
        </w:trPr>
        <w:tc>
          <w:tcPr>
            <w:tcW w:w="815"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tcW w:w="1937" w:type="dxa"/>
            <w:vAlign w:val="center"/>
            <w:vMerge w:val="continue"/>
            <w:textDirection w:val="lrTb"/>
            <w:noWrap/>
          </w:tcPr>
          <w:p>
            <w:pPr>
              <w:ind w:firstLine="480"/>
              <w:jc w:val="left"/>
              <w:keepLines w:val="0"/>
              <w:keepNext w:val="0"/>
              <w:pageBreakBefore w:val="0"/>
              <w:spacing w:line="240" w:lineRule="auto"/>
              <w:widowControl w:val="off"/>
              <w:rPr>
                <w:rFonts w:ascii="宋体" w:hAnsi="宋体" w:cs="宋体"/>
                <w:sz w:val="24"/>
                <w:szCs w:val="24"/>
              </w:rPr>
            </w:pPr>
            <w:r>
              <w:rPr>
                <w:rFonts w:ascii="宋体" w:hAnsi="宋体" w:cs="宋体"/>
                <w:sz w:val="24"/>
                <w:szCs w:val="24"/>
              </w:rPr>
            </w:r>
            <w:r/>
          </w:p>
        </w:tc>
        <w:tc>
          <w:tcPr>
            <w:tcW w:w="6532" w:type="dxa"/>
            <w:vAlign w:val="center"/>
            <w:textDirection w:val="lrTb"/>
            <w:noWrap/>
          </w:tcPr>
          <w:p>
            <w:pPr>
              <w:numPr>
                <w:ilvl w:val="0"/>
                <w:numId w:val="11"/>
              </w:numPr>
              <w:ind w:firstLine="480"/>
              <w:jc w:val="both"/>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恶劣天气方案24小时值班值守和信息报告制度，突发情况及时报告，并掌握相关应急处置能力。</w:t>
            </w:r>
            <w:r/>
          </w:p>
        </w:tc>
      </w:tr>
    </w:tbl>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3.2  房屋维护服务</w:t>
      </w:r>
      <w:r/>
    </w:p>
    <w:tbl>
      <w:tblPr>
        <w:tblStyle w:val="711"/>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37"/>
        <w:gridCol w:w="6532"/>
      </w:tblGrid>
      <w:tr>
        <w:trPr>
          <w:jc w:val="center"/>
        </w:trPr>
        <w:tc>
          <w:tcPr>
            <w:tcW w:w="815"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序号</w:t>
            </w:r>
            <w:r/>
          </w:p>
        </w:tc>
        <w:tc>
          <w:tcPr>
            <w:tcW w:w="1937"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服务内容</w:t>
            </w:r>
            <w:r/>
          </w:p>
        </w:tc>
        <w:tc>
          <w:tcPr>
            <w:tcW w:w="6532"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服务标准</w:t>
            </w:r>
            <w:r/>
          </w:p>
        </w:tc>
      </w:tr>
      <w:tr>
        <w:trPr>
          <w:jc w:val="center"/>
        </w:trPr>
        <w:tc>
          <w:tcPr>
            <w:tcW w:w="815"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1</w:t>
            </w:r>
            <w:r/>
          </w:p>
        </w:tc>
        <w:tc>
          <w:tcPr>
            <w:tcW w:w="1937"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基本要求</w:t>
            </w:r>
            <w:r/>
          </w:p>
        </w:tc>
        <w:tc>
          <w:tcPr>
            <w:tcW w:w="6532" w:type="dxa"/>
            <w:vAlign w:val="center"/>
            <w:textDirection w:val="lrTb"/>
            <w:noWrap/>
          </w:tcPr>
          <w:p>
            <w:pPr>
              <w:ind w:firstLine="480"/>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物业管理区域内房屋地面、墙、台面及吊顶、门窗、楼梯、通风道、大厅大面积玻璃顶等的日常巡查和养护维修。</w:t>
            </w:r>
            <w:r/>
          </w:p>
        </w:tc>
      </w:tr>
      <w:tr>
        <w:trPr>
          <w:jc w:val="center"/>
        </w:trPr>
        <w:tc>
          <w:tcPr>
            <w:tcW w:w="815"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2</w:t>
            </w:r>
            <w:r/>
          </w:p>
        </w:tc>
        <w:tc>
          <w:tcPr>
            <w:tcW w:w="1937"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物业管理区域内</w:t>
            </w:r>
            <w:r/>
          </w:p>
        </w:tc>
        <w:tc>
          <w:tcPr>
            <w:tcW w:w="6532" w:type="dxa"/>
            <w:vAlign w:val="center"/>
            <w:textDirection w:val="lrTb"/>
            <w:noWrap/>
          </w:tcPr>
          <w:p>
            <w:pPr>
              <w:ind w:firstLine="480"/>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确保物业管理区域内房屋及设施的完好等级和正常使用。</w:t>
            </w:r>
            <w:r/>
          </w:p>
        </w:tc>
      </w:tr>
      <w:tr>
        <w:trPr>
          <w:jc w:val="center"/>
        </w:trPr>
        <w:tc>
          <w:tcPr>
            <w:tcW w:w="815"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3</w:t>
            </w:r>
            <w:r/>
          </w:p>
        </w:tc>
        <w:tc>
          <w:tcPr>
            <w:tcW w:w="1937"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门窗</w:t>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玻璃门窗五金配件完好，门窗开闭灵活、密封性好、无异常声响。否则应及时修复相应五金配件，不能立即修复的涉及安全性的应采取措施消除安全隐患。</w:t>
            </w:r>
            <w:r/>
          </w:p>
        </w:tc>
      </w:tr>
      <w:tr>
        <w:trPr>
          <w:jc w:val="center"/>
        </w:trPr>
        <w:tc>
          <w:tcPr>
            <w:tcW w:w="815"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4</w:t>
            </w:r>
            <w:r/>
          </w:p>
        </w:tc>
        <w:tc>
          <w:tcPr>
            <w:tcW w:w="1937"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墙面</w:t>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定期粉刷，墙面砖、地坪、地砖、地板平整不起壳、无遗缺，吊顶无污（水）渍、开缝和破损。</w:t>
            </w:r>
            <w:r/>
          </w:p>
        </w:tc>
      </w:tr>
      <w:tr>
        <w:trPr>
          <w:jc w:val="center"/>
          <w:trHeight w:val="90"/>
        </w:trPr>
        <w:tc>
          <w:tcPr>
            <w:tcW w:w="815"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5</w:t>
            </w:r>
            <w:r/>
          </w:p>
        </w:tc>
        <w:tc>
          <w:tcPr>
            <w:tcW w:w="1937"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排水沟、排水管</w:t>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屋面排水沟、室内室外排水管保障畅通；雨前及时巡查，排除隐患。发现过滤网及管道破损及时修复或更换。</w:t>
            </w:r>
            <w:r/>
          </w:p>
        </w:tc>
      </w:tr>
      <w:tr>
        <w:trPr>
          <w:jc w:val="center"/>
        </w:trPr>
        <w:tc>
          <w:tcPr>
            <w:tcW w:w="815"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6</w:t>
            </w:r>
            <w:r/>
          </w:p>
        </w:tc>
        <w:tc>
          <w:tcPr>
            <w:tcW w:w="1937"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防水层</w:t>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发现屋面或其他防水层有气鼓、破裂，隔热板有断裂、缺损的，屋面、墙面有渗漏的，应在3个工作日内安排专项修理。</w:t>
            </w:r>
            <w:r/>
          </w:p>
        </w:tc>
      </w:tr>
      <w:tr>
        <w:trPr>
          <w:jc w:val="center"/>
        </w:trPr>
        <w:tc>
          <w:tcPr>
            <w:tcW w:w="815"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7</w:t>
            </w:r>
            <w:r/>
          </w:p>
        </w:tc>
        <w:tc>
          <w:tcPr>
            <w:tcW w:w="1937" w:type="dxa"/>
            <w:vAlign w:val="center"/>
            <w:textDirection w:val="lrTb"/>
            <w:noWrap/>
          </w:tcPr>
          <w:p>
            <w:pPr>
              <w:jc w:val="center"/>
              <w:keepLines w:val="0"/>
              <w:keepNext w:val="0"/>
              <w:pageBreakBefore w:val="0"/>
              <w:spacing w:line="240" w:lineRule="auto"/>
              <w:widowControl w:val="off"/>
              <w:rPr>
                <w:rFonts w:ascii="宋体" w:hAnsi="宋体" w:cs="宋体"/>
                <w:sz w:val="24"/>
              </w:rPr>
            </w:pPr>
            <w:r>
              <w:rPr>
                <w:rFonts w:hint="eastAsia" w:ascii="宋体" w:hAnsi="宋体" w:cs="宋体"/>
                <w:sz w:val="24"/>
              </w:rPr>
              <w:t xml:space="preserve">家具、设备</w:t>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bCs/>
                <w:sz w:val="24"/>
                <w:szCs w:val="24"/>
              </w:rPr>
            </w:pPr>
            <w:r>
              <w:rPr>
                <w:rFonts w:hint="eastAsia" w:ascii="宋体" w:hAnsi="宋体" w:cs="宋体"/>
                <w:sz w:val="24"/>
              </w:rPr>
              <w:t xml:space="preserve">及时完成家具、设备等各项零星维修任务，一般维修任务确保不超过24小时，确保家具、设备维修合格率达到100%。</w:t>
            </w:r>
            <w:r/>
          </w:p>
        </w:tc>
      </w:tr>
      <w:tr>
        <w:trPr>
          <w:jc w:val="center"/>
        </w:trPr>
        <w:tc>
          <w:tcPr>
            <w:tcW w:w="815" w:type="dxa"/>
            <w:vAlign w:val="center"/>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8</w:t>
            </w:r>
            <w:r/>
          </w:p>
        </w:tc>
        <w:tc>
          <w:tcPr>
            <w:tcW w:w="1937" w:type="dxa"/>
            <w:vAlign w:val="center"/>
            <w:textDirection w:val="lrTb"/>
            <w:noWrap/>
          </w:tcPr>
          <w:p>
            <w:pPr>
              <w:jc w:val="center"/>
              <w:keepLines w:val="0"/>
              <w:keepNext w:val="0"/>
              <w:pageBreakBefore w:val="0"/>
              <w:spacing w:line="240" w:lineRule="auto"/>
              <w:widowControl w:val="off"/>
              <w:rPr>
                <w:rFonts w:ascii="宋体" w:hAnsi="宋体" w:cs="宋体"/>
                <w:sz w:val="24"/>
              </w:rPr>
            </w:pPr>
            <w:r>
              <w:rPr>
                <w:rFonts w:hint="eastAsia" w:ascii="宋体" w:hAnsi="宋体" w:cs="宋体"/>
                <w:sz w:val="24"/>
              </w:rPr>
              <w:t xml:space="preserve">房屋结构</w:t>
            </w:r>
            <w:r/>
          </w:p>
        </w:tc>
        <w:tc>
          <w:tcPr>
            <w:tcW w:w="6532" w:type="dxa"/>
            <w:vAlign w:val="center"/>
            <w:textDirection w:val="lrTb"/>
            <w:noWrap/>
          </w:tcPr>
          <w:p>
            <w:pPr>
              <w:ind w:firstLine="480"/>
              <w:jc w:val="left"/>
              <w:keepLines w:val="0"/>
              <w:keepNext w:val="0"/>
              <w:pageBreakBefore w:val="0"/>
              <w:spacing w:line="240" w:lineRule="auto"/>
              <w:widowControl w:val="off"/>
              <w:rPr>
                <w:rFonts w:ascii="宋体" w:hAnsi="宋体" w:cs="宋体"/>
                <w:sz w:val="24"/>
              </w:rPr>
            </w:pPr>
            <w:r>
              <w:rPr>
                <w:rFonts w:hint="eastAsia" w:ascii="宋体" w:hAnsi="宋体" w:cs="宋体"/>
                <w:sz w:val="24"/>
              </w:rPr>
              <w:t xml:space="preserve">无违反规划私搭乱建，擅自改变房屋用途现象。</w:t>
            </w:r>
            <w:r/>
          </w:p>
        </w:tc>
      </w:tr>
    </w:tbl>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3.3  公用设施设备维护服务</w:t>
      </w:r>
      <w:r/>
    </w:p>
    <w:tbl>
      <w:tblPr>
        <w:tblStyle w:val="711"/>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37"/>
        <w:gridCol w:w="6532"/>
      </w:tblGrid>
      <w:tr>
        <w:trPr>
          <w:jc w:val="center"/>
        </w:trPr>
        <w:tc>
          <w:tcPr>
            <w:tcW w:w="815" w:type="dxa"/>
            <w:vAlign w:val="center"/>
            <w:textDirection w:val="lrTb"/>
            <w:noWrap/>
          </w:tcPr>
          <w:p>
            <w:r>
              <w:rPr>
                <w:rFonts w:hint="eastAsia"/>
              </w:rPr>
              <w:t xml:space="preserve">序号</w:t>
            </w:r>
            <w:r/>
          </w:p>
        </w:tc>
        <w:tc>
          <w:tcPr>
            <w:tcW w:w="1937"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服务内容</w:t>
            </w:r>
            <w:r/>
          </w:p>
        </w:tc>
        <w:tc>
          <w:tcPr>
            <w:tcW w:w="6532"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服务标准</w:t>
            </w:r>
            <w:r/>
          </w:p>
        </w:tc>
      </w:tr>
      <w:tr>
        <w:trPr>
          <w:jc w:val="center"/>
        </w:trPr>
        <w:tc>
          <w:tcPr>
            <w:tcW w:w="815"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w:t>
            </w:r>
            <w:r/>
          </w:p>
        </w:tc>
        <w:tc>
          <w:tcPr>
            <w:tcW w:w="1937"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基本要求</w:t>
            </w:r>
            <w:r/>
          </w:p>
        </w:tc>
        <w:tc>
          <w:tcPr>
            <w:tcW w:w="6532" w:type="dxa"/>
            <w:vAlign w:val="center"/>
            <w:textDirection w:val="lrTb"/>
            <w:noWrap/>
          </w:tcPr>
          <w:p>
            <w:pPr>
              <w:rPr>
                <w:rFonts w:ascii="宋体" w:hAnsi="宋体" w:cs="Vrinda"/>
                <w:sz w:val="24"/>
              </w:rPr>
            </w:pPr>
            <w:r>
              <w:rPr>
                <w:rFonts w:hint="eastAsia" w:ascii="宋体" w:hAnsi="宋体" w:cs="Vrinda"/>
                <w:sz w:val="24"/>
              </w:rPr>
              <w:t xml:space="preserve">（1）重大节假日及恶劣天气前后，组织系统巡检1次。</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cs="Vrinda"/>
                <w:sz w:val="24"/>
              </w:rPr>
            </w:pPr>
            <w:r>
              <w:rPr>
                <w:rFonts w:hint="eastAsia" w:ascii="宋体" w:hAnsi="宋体" w:cs="Vrinda"/>
                <w:sz w:val="24"/>
              </w:rPr>
              <w:t xml:space="preserve">（2）具备设施设备安全、稳定运行的环境和场所（含有限空间），温湿度、照度、粉尘和烟雾浓度等符合相关安全规范。</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cs="Vrinda"/>
                <w:sz w:val="24"/>
                <w:highlight w:val="none"/>
              </w:rPr>
            </w:pP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zh-CN"/>
                <w14:textFill>
                  <w14:solidFill>
                    <w14:schemeClr w14:val="tx1"/>
                  </w14:solidFill>
                </w14:textFill>
              </w:rPr>
              <w:t xml:space="preserve">）对区域内的电气管线、电线电缆、电源开关、动力插座、电开水炉等低压用电设施进行日常管理和维护、维修，保持设施正常运行。对办公大楼的智能化楼宇系统进行管理，工作人员持证上岗。</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val="zh-CN"/>
                <w14:textFill>
                  <w14:solidFill>
                    <w14:schemeClr w14:val="tx1"/>
                  </w14:solidFill>
                </w14:textFill>
              </w:rPr>
              <w:t xml:space="preserve">）对办公大楼消控室提供值守服务，值守人员持证上岗。</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cs="Vrinda"/>
                <w:sz w:val="24"/>
              </w:rPr>
            </w:pP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lang w:val="zh-CN"/>
                <w14:textFill>
                  <w14:solidFill>
                    <w14:schemeClr w14:val="tx1"/>
                  </w14:solidFill>
                </w14:textFill>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供应商承担</w:t>
            </w:r>
            <w:r>
              <w:rPr>
                <w:rFonts w:hint="eastAsia" w:ascii="宋体" w:hAnsi="宋体"/>
                <w:color w:val="000000" w:themeColor="text1"/>
                <w:sz w:val="24"/>
                <w:szCs w:val="24"/>
                <w:lang w:val="zh-CN"/>
                <w14:textFill>
                  <w14:solidFill>
                    <w14:schemeClr w14:val="tx1"/>
                  </w14:solidFill>
                </w14:textFill>
              </w:rPr>
              <w:t xml:space="preserve">300元以下的单个维修零配件材料费。</w:t>
            </w:r>
            <w:r/>
          </w:p>
        </w:tc>
      </w:tr>
      <w:tr>
        <w:trPr>
          <w:jc w:val="center"/>
        </w:trPr>
        <w:tc>
          <w:tcPr>
            <w:tcW w:w="815"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2</w:t>
            </w:r>
            <w:r/>
          </w:p>
        </w:tc>
        <w:tc>
          <w:tcPr>
            <w:tcW w:w="1937"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供电系统</w:t>
            </w:r>
            <w:r/>
          </w:p>
        </w:tc>
        <w:tc>
          <w:tcPr>
            <w:tcW w:w="6532" w:type="dxa"/>
            <w:vAlign w:val="center"/>
            <w:textDirection w:val="lrTb"/>
            <w:noWrap/>
          </w:tcPr>
          <w:p>
            <w:pPr>
              <w:rPr>
                <w:rFonts w:ascii="宋体" w:hAnsi="宋体"/>
                <w:bCs/>
                <w:sz w:val="24"/>
                <w:szCs w:val="24"/>
              </w:rPr>
            </w:pPr>
            <w:r>
              <w:rPr>
                <w:rFonts w:hint="eastAsia" w:ascii="宋体" w:hAnsi="宋体" w:cs="Vrinda"/>
                <w:sz w:val="24"/>
              </w:rPr>
              <w:t xml:space="preserve">（1）负责各类常规结构简单灯具、无复杂附属部件的普通照明灯具、供用电设备设施的日常管理和维护修理。</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bCs/>
                <w:sz w:val="24"/>
                <w:szCs w:val="24"/>
              </w:rPr>
            </w:pPr>
            <w:r>
              <w:rPr>
                <w:rFonts w:hint="eastAsia" w:ascii="宋体" w:hAnsi="宋体" w:cs="Vrinda"/>
                <w:sz w:val="24"/>
                <w:highlight w:val="none"/>
              </w:rPr>
              <w:t xml:space="preserve">（2）保证整个大楼的供电安全。保证正常供电、限电、停电，有明确的审批权限并按规定时间通知用户。</w:t>
            </w:r>
            <w:r>
              <w:rPr>
                <w:rFonts w:hint="eastAsia" w:ascii="宋体" w:hAnsi="宋体" w:cs="Vrinda"/>
                <w:sz w:val="24"/>
                <w:highlight w:val="none"/>
                <w:lang w:eastAsia="zh-CN"/>
              </w:rPr>
              <w:t xml:space="preserve">保证整个大楼高压供电安全。</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bCs/>
                <w:sz w:val="24"/>
                <w:szCs w:val="24"/>
              </w:rPr>
            </w:pPr>
            <w:r>
              <w:rPr>
                <w:rFonts w:hint="eastAsia" w:ascii="宋体" w:hAnsi="宋体" w:cs="Vrinda"/>
                <w:sz w:val="24"/>
              </w:rPr>
              <w:t xml:space="preserve">（3）制定临时用电管理措施与停电应急处理措施并严格执行，应急供电系统运行正常。</w:t>
            </w:r>
            <w:r/>
          </w:p>
        </w:tc>
      </w:tr>
      <w:tr>
        <w:trPr>
          <w:jc w:val="center"/>
          <w:trHeight w:val="461"/>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bCs/>
                <w:sz w:val="24"/>
                <w:szCs w:val="24"/>
              </w:rPr>
            </w:pPr>
            <w:r>
              <w:rPr>
                <w:rFonts w:hint="eastAsia" w:ascii="宋体" w:hAnsi="宋体" w:cs="Vrinda"/>
                <w:sz w:val="24"/>
              </w:rPr>
              <w:t xml:space="preserve">（4）通过有效的管理措施及技术措施，积极开展节能管理工作。</w:t>
            </w:r>
            <w:r/>
          </w:p>
        </w:tc>
      </w:tr>
      <w:tr>
        <w:trPr>
          <w:jc w:val="center"/>
          <w:trHeight w:val="461"/>
        </w:trPr>
        <w:tc>
          <w:tcPr>
            <w:tcW w:w="815" w:type="dxa"/>
            <w:vAlign w:val="center"/>
            <w:vMerge w:val="continue"/>
            <w:textDirection w:val="lrTb"/>
            <w:noWrap/>
          </w:tcPr>
          <w:p>
            <w:pPr>
              <w:spacing w:line="360" w:lineRule="auto"/>
            </w:pPr>
            <w:r/>
            <w:r/>
          </w:p>
        </w:tc>
        <w:tc>
          <w:tcPr>
            <w:tcW w:w="1937" w:type="dxa"/>
            <w:vAlign w:val="center"/>
            <w:vMerge w:val="continue"/>
            <w:textDirection w:val="lrTb"/>
            <w:noWrap/>
          </w:tcPr>
          <w:p>
            <w:pPr>
              <w:spacing w:line="360" w:lineRule="auto"/>
            </w:pPr>
            <w:r/>
            <w:r/>
          </w:p>
        </w:tc>
        <w:tc>
          <w:tcPr>
            <w:tcW w:w="6532" w:type="dxa"/>
            <w:vAlign w:val="center"/>
            <w:textDirection w:val="lrTb"/>
            <w:noWrap/>
          </w:tcPr>
          <w:p>
            <w:pPr>
              <w:rPr>
                <w:rFonts w:ascii="宋体" w:hAnsi="宋体" w:cs="Vrinda"/>
                <w:sz w:val="24"/>
              </w:rPr>
            </w:pPr>
            <w:r>
              <w:rPr>
                <w:rFonts w:hint="eastAsia" w:ascii="宋体" w:hAnsi="宋体" w:cs="Vrinda"/>
                <w:sz w:val="24"/>
              </w:rPr>
              <w:t xml:space="preserve">（5）每日做好设备巡查一次，每月完成卫生打扫一次，并建立台账。</w:t>
            </w:r>
            <w:r/>
          </w:p>
        </w:tc>
      </w:tr>
      <w:tr>
        <w:trPr>
          <w:jc w:val="center"/>
        </w:trPr>
        <w:tc>
          <w:tcPr>
            <w:tcW w:w="815"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3</w:t>
            </w:r>
            <w:r/>
          </w:p>
        </w:tc>
        <w:tc>
          <w:tcPr>
            <w:tcW w:w="1937"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给排水系统</w:t>
            </w:r>
            <w:r/>
          </w:p>
        </w:tc>
        <w:tc>
          <w:tcPr>
            <w:tcW w:w="6532" w:type="dxa"/>
            <w:vAlign w:val="center"/>
            <w:textDirection w:val="lrTb"/>
            <w:noWrap/>
          </w:tcPr>
          <w:p>
            <w:pPr>
              <w:rPr>
                <w:rFonts w:ascii="宋体" w:hAnsi="宋体"/>
                <w:bCs/>
                <w:sz w:val="24"/>
                <w:szCs w:val="24"/>
              </w:rPr>
            </w:pPr>
            <w:r>
              <w:rPr>
                <w:rFonts w:hint="eastAsia" w:ascii="宋体" w:hAnsi="宋体"/>
                <w:bCs/>
                <w:sz w:val="24"/>
                <w:szCs w:val="24"/>
              </w:rPr>
              <w:t xml:space="preserve">（1）每半年对给排水系统进行维护、润滑。</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bCs/>
                <w:sz w:val="24"/>
                <w:szCs w:val="24"/>
              </w:rPr>
            </w:pPr>
            <w:r>
              <w:rPr>
                <w:rFonts w:hint="eastAsia" w:ascii="宋体" w:hAnsi="宋体"/>
                <w:bCs/>
                <w:sz w:val="24"/>
                <w:szCs w:val="24"/>
              </w:rPr>
              <w:t xml:space="preserve">（2）用户末端的水压及流量满足使用要求。</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bCs/>
                <w:sz w:val="24"/>
                <w:szCs w:val="24"/>
              </w:rPr>
            </w:pPr>
            <w:r>
              <w:rPr>
                <w:rFonts w:hint="eastAsia" w:ascii="宋体" w:hAnsi="宋体"/>
                <w:bCs/>
                <w:sz w:val="24"/>
                <w:szCs w:val="24"/>
              </w:rPr>
              <w:t xml:space="preserve">（3）每季度对楼宇排水总管进行检查，每半年对水泵、管道进行防锈处理。</w:t>
            </w:r>
            <w:r/>
          </w:p>
        </w:tc>
      </w:tr>
      <w:tr>
        <w:trPr>
          <w:jc w:val="center"/>
          <w:trHeight w:val="466"/>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rPr>
                <w:rFonts w:ascii="宋体" w:hAnsi="宋体"/>
                <w:bCs/>
                <w:sz w:val="24"/>
                <w:szCs w:val="24"/>
              </w:rPr>
            </w:pPr>
            <w:r>
              <w:rPr>
                <w:rFonts w:hint="eastAsia" w:ascii="宋体" w:hAnsi="宋体"/>
                <w:bCs/>
                <w:sz w:val="24"/>
                <w:szCs w:val="24"/>
              </w:rPr>
              <w:t xml:space="preserve">（4）每月清扫一次排水明沟，每半年对地下管井彻底疏通一次，每年对地下管井清理一次。</w:t>
            </w:r>
            <w:r/>
          </w:p>
        </w:tc>
      </w:tr>
      <w:tr>
        <w:trPr>
          <w:jc w:val="center"/>
          <w:trHeight w:val="466"/>
        </w:trPr>
        <w:tc>
          <w:tcPr>
            <w:tcW w:w="815" w:type="dxa"/>
            <w:vAlign w:val="center"/>
            <w:vMerge w:val="continue"/>
            <w:textDirection w:val="lrTb"/>
            <w:noWrap/>
          </w:tcPr>
          <w:p>
            <w:pPr>
              <w:spacing w:line="360" w:lineRule="auto"/>
            </w:pPr>
            <w:r/>
            <w:r/>
          </w:p>
        </w:tc>
        <w:tc>
          <w:tcPr>
            <w:tcW w:w="1937" w:type="dxa"/>
            <w:vAlign w:val="center"/>
            <w:vMerge w:val="continue"/>
            <w:textDirection w:val="lrTb"/>
            <w:noWrap/>
          </w:tcPr>
          <w:p>
            <w:pPr>
              <w:spacing w:line="360" w:lineRule="auto"/>
            </w:pPr>
            <w:r/>
            <w:r/>
          </w:p>
        </w:tc>
        <w:tc>
          <w:tcPr>
            <w:tcW w:w="6532" w:type="dxa"/>
            <w:vAlign w:val="center"/>
            <w:textDirection w:val="lrTb"/>
            <w:noWrap/>
          </w:tcPr>
          <w:p>
            <w:pPr>
              <w:rPr>
                <w:rFonts w:ascii="宋体" w:hAnsi="宋体"/>
                <w:bCs/>
                <w:sz w:val="24"/>
                <w:szCs w:val="24"/>
              </w:rPr>
            </w:pPr>
            <w:r>
              <w:rPr>
                <w:rFonts w:hint="eastAsia" w:ascii="宋体" w:hAnsi="宋体" w:cs="Vrinda"/>
                <w:sz w:val="24"/>
              </w:rPr>
              <w:t xml:space="preserve">（5）每日做好设备巡查一次，每月完成卫生打扫一次，并建立台账。</w:t>
            </w:r>
            <w:r/>
          </w:p>
        </w:tc>
      </w:tr>
      <w:tr>
        <w:trPr>
          <w:jc w:val="center"/>
        </w:trPr>
        <w:tc>
          <w:tcPr>
            <w:tcW w:w="815"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序号</w:t>
            </w:r>
            <w:r/>
          </w:p>
        </w:tc>
        <w:tc>
          <w:tcPr>
            <w:tcW w:w="1937"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服务内容</w:t>
            </w:r>
            <w:r/>
          </w:p>
        </w:tc>
        <w:tc>
          <w:tcPr>
            <w:tcW w:w="6532"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服务标准</w:t>
            </w:r>
            <w:r/>
          </w:p>
        </w:tc>
      </w:tr>
      <w:tr>
        <w:trPr>
          <w:jc w:val="center"/>
        </w:trPr>
        <w:tc>
          <w:tcPr>
            <w:tcW w:w="815"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w:t>
            </w:r>
            <w:r/>
          </w:p>
        </w:tc>
        <w:tc>
          <w:tcPr>
            <w:tcW w:w="1937"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基本要求</w:t>
            </w:r>
            <w:r/>
          </w:p>
        </w:tc>
        <w:tc>
          <w:tcPr>
            <w:tcW w:w="6532" w:type="dxa"/>
            <w:vAlign w:val="center"/>
            <w:textDirection w:val="lrTb"/>
            <w:noWrap/>
          </w:tcPr>
          <w:p>
            <w:pPr>
              <w:keepLines w:val="0"/>
              <w:keepNext w:val="0"/>
              <w:pageBreakBefore w:val="0"/>
              <w:spacing w:line="240" w:lineRule="auto"/>
              <w:widowControl w:val="off"/>
              <w:rPr>
                <w:rFonts w:ascii="宋体" w:hAnsi="宋体" w:cs="Vrinda"/>
                <w:sz w:val="24"/>
              </w:rPr>
            </w:pPr>
            <w:r>
              <w:rPr>
                <w:rFonts w:hint="eastAsia" w:ascii="宋体" w:hAnsi="宋体" w:cs="Vrinda"/>
                <w:sz w:val="24"/>
              </w:rPr>
              <w:t xml:space="preserve">（1）重大节假日及恶劣天气前后，组织系统巡检1次。</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cs="Vrinda"/>
                <w:sz w:val="24"/>
              </w:rPr>
            </w:pPr>
            <w:r>
              <w:rPr>
                <w:rFonts w:hint="eastAsia" w:ascii="宋体" w:hAnsi="宋体" w:cs="Vrinda"/>
                <w:sz w:val="24"/>
              </w:rPr>
              <w:t xml:space="preserve">（2）具备设施设备安全、稳定运行的环境和场所（含有限空间），温湿度、照度、粉尘和烟雾浓度等符合相关安全规范。</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cs="Vrinda"/>
                <w:sz w:val="24"/>
              </w:rPr>
            </w:pP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lang w:val="zh-CN"/>
                <w14:textFill>
                  <w14:solidFill>
                    <w14:schemeClr w14:val="tx1"/>
                  </w14:solidFill>
                </w14:textFill>
              </w:rPr>
              <w:t xml:space="preserve">）对区域内的电气管线、电线电缆、电源开关、动力插座、电开水炉等低压用电设施进行日常管理和维护、维修，保持设施正常运行。</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cs="Vrinda"/>
                <w:sz w:val="24"/>
              </w:rPr>
            </w:pP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lang w:val="zh-CN"/>
                <w14:textFill>
                  <w14:solidFill>
                    <w14:schemeClr w14:val="tx1"/>
                  </w14:solidFill>
                </w14:textFill>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供应商</w:t>
            </w:r>
            <w:r>
              <w:rPr>
                <w:rFonts w:hint="eastAsia" w:ascii="宋体" w:hAnsi="宋体"/>
                <w:color w:val="000000" w:themeColor="text1"/>
                <w:sz w:val="24"/>
                <w:szCs w:val="24"/>
                <w:lang w:eastAsia="zh-CN"/>
                <w14:textFill>
                  <w14:solidFill>
                    <w14:schemeClr w14:val="tx1"/>
                  </w14:solidFill>
                </w14:textFill>
              </w:rPr>
              <w:t xml:space="preserve">承担</w:t>
            </w:r>
            <w:r>
              <w:rPr>
                <w:rFonts w:hint="eastAsia" w:ascii="宋体" w:hAnsi="宋体"/>
                <w:color w:val="000000" w:themeColor="text1"/>
                <w:sz w:val="24"/>
                <w:szCs w:val="24"/>
                <w:lang w:val="zh-CN"/>
                <w14:textFill>
                  <w14:solidFill>
                    <w14:schemeClr w14:val="tx1"/>
                  </w14:solidFill>
                </w14:textFill>
              </w:rPr>
              <w:t xml:space="preserve">300元以下的单个维修零配件材料费。</w:t>
            </w:r>
            <w:r/>
          </w:p>
        </w:tc>
      </w:tr>
      <w:tr>
        <w:trPr>
          <w:jc w:val="center"/>
        </w:trPr>
        <w:tc>
          <w:tcPr>
            <w:tcW w:w="815"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2</w:t>
            </w:r>
            <w:r/>
          </w:p>
        </w:tc>
        <w:tc>
          <w:tcPr>
            <w:tcW w:w="1937"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供电系统</w:t>
            </w:r>
            <w:r/>
          </w:p>
        </w:tc>
        <w:tc>
          <w:tcPr>
            <w:tcW w:w="6532"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cs="Vrinda"/>
                <w:sz w:val="24"/>
                <w:lang w:eastAsia="zh-CN"/>
              </w:rPr>
              <w:t xml:space="preserve">（1）</w:t>
            </w:r>
            <w:r>
              <w:rPr>
                <w:rFonts w:hint="eastAsia" w:ascii="宋体" w:hAnsi="宋体" w:cs="Vrinda"/>
                <w:sz w:val="24"/>
              </w:rPr>
              <w:t xml:space="preserve">负责各类常规结构简单灯具、无复杂附属部件的普通照明灯具、供用电设备设施的日常管理和维护修理。</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cs="Vrinda"/>
                <w:sz w:val="24"/>
                <w:lang w:eastAsia="zh-CN"/>
              </w:rPr>
              <w:t xml:space="preserve">（2）</w:t>
            </w:r>
            <w:r>
              <w:rPr>
                <w:rFonts w:hint="eastAsia" w:ascii="宋体" w:hAnsi="宋体" w:cs="Vrinda"/>
                <w:sz w:val="24"/>
              </w:rPr>
              <w:t xml:space="preserve">保证整个大楼的供电安全。保证正常供电、限电、停电，有明确的审批权限并按规定时间通知用户。</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cs="Vrinda"/>
                <w:sz w:val="24"/>
                <w:lang w:eastAsia="zh-CN"/>
              </w:rPr>
              <w:t xml:space="preserve">（3）</w:t>
            </w:r>
            <w:r>
              <w:rPr>
                <w:rFonts w:hint="eastAsia" w:ascii="宋体" w:hAnsi="宋体" w:cs="Vrinda"/>
                <w:sz w:val="24"/>
              </w:rPr>
              <w:t xml:space="preserve">制定临时用电管理措施与停电应急处理措施并严格执行，应急供电系统运行正常。</w:t>
            </w:r>
            <w:r/>
          </w:p>
        </w:tc>
      </w:tr>
      <w:tr>
        <w:trPr>
          <w:jc w:val="center"/>
          <w:trHeight w:val="461"/>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cs="Vrinda"/>
                <w:sz w:val="24"/>
                <w:lang w:eastAsia="zh-CN"/>
              </w:rPr>
              <w:t xml:space="preserve">（4）</w:t>
            </w:r>
            <w:r>
              <w:rPr>
                <w:rFonts w:hint="eastAsia" w:ascii="宋体" w:hAnsi="宋体" w:cs="Vrinda"/>
                <w:sz w:val="24"/>
              </w:rPr>
              <w:t xml:space="preserve">通过有效的管理措施及技术措施，积极开展节能管理工作。</w:t>
            </w:r>
            <w:r/>
          </w:p>
        </w:tc>
      </w:tr>
      <w:tr>
        <w:trPr>
          <w:jc w:val="center"/>
          <w:trHeight w:val="461"/>
        </w:trPr>
        <w:tc>
          <w:tcPr>
            <w:tcW w:w="815" w:type="dxa"/>
            <w:vAlign w:val="center"/>
            <w:vMerge w:val="continue"/>
            <w:textDirection w:val="lrTb"/>
            <w:noWrap/>
          </w:tcPr>
          <w:p>
            <w:pPr>
              <w:spacing w:line="360" w:lineRule="auto"/>
            </w:pPr>
            <w:r/>
            <w:r/>
          </w:p>
        </w:tc>
        <w:tc>
          <w:tcPr>
            <w:tcW w:w="1937" w:type="dxa"/>
            <w:vAlign w:val="center"/>
            <w:vMerge w:val="continue"/>
            <w:textDirection w:val="lrTb"/>
            <w:noWrap/>
          </w:tcPr>
          <w:p>
            <w:pPr>
              <w:spacing w:line="360" w:lineRule="auto"/>
            </w:pPr>
            <w:r/>
            <w:r/>
          </w:p>
        </w:tc>
        <w:tc>
          <w:tcPr>
            <w:tcW w:w="6532" w:type="dxa"/>
            <w:vAlign w:val="center"/>
            <w:textDirection w:val="lrTb"/>
            <w:noWrap/>
          </w:tcPr>
          <w:p>
            <w:pPr>
              <w:keepLines w:val="0"/>
              <w:keepNext w:val="0"/>
              <w:pageBreakBefore w:val="0"/>
              <w:spacing w:line="240" w:lineRule="auto"/>
              <w:widowControl w:val="off"/>
              <w:rPr>
                <w:rFonts w:ascii="宋体" w:hAnsi="宋体" w:cs="Vrinda"/>
                <w:sz w:val="24"/>
              </w:rPr>
            </w:pPr>
            <w:r>
              <w:rPr>
                <w:rFonts w:hint="eastAsia" w:ascii="宋体" w:hAnsi="宋体" w:cs="Vrinda"/>
                <w:sz w:val="24"/>
              </w:rPr>
              <w:t xml:space="preserve">（5）每日做好设备巡查一次，每月完成卫生打扫一次，并建立台账。</w:t>
            </w:r>
            <w:r/>
          </w:p>
        </w:tc>
      </w:tr>
      <w:tr>
        <w:trPr>
          <w:jc w:val="center"/>
        </w:trPr>
        <w:tc>
          <w:tcPr>
            <w:tcW w:w="815"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3</w:t>
            </w:r>
            <w:r/>
          </w:p>
        </w:tc>
        <w:tc>
          <w:tcPr>
            <w:tcW w:w="1937"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给排水系统</w:t>
            </w:r>
            <w:r/>
          </w:p>
        </w:tc>
        <w:tc>
          <w:tcPr>
            <w:tcW w:w="6532"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每半年对给排水系统进行维护、润滑。</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用户末端的水压及流量满足使用要求。</w:t>
            </w:r>
            <w:r/>
          </w:p>
        </w:tc>
      </w:tr>
      <w:tr>
        <w:trPr>
          <w:jc w:val="center"/>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lang w:eastAsia="zh-CN"/>
              </w:rPr>
              <w:t xml:space="preserve">（3）</w:t>
            </w:r>
            <w:r>
              <w:rPr>
                <w:rFonts w:hint="eastAsia" w:ascii="宋体" w:hAnsi="宋体"/>
                <w:bCs/>
                <w:sz w:val="24"/>
                <w:szCs w:val="24"/>
              </w:rPr>
              <w:t xml:space="preserve">每季度对楼宇排水总管进行检查，每半年对水泵、管道进行防锈处理。</w:t>
            </w:r>
            <w:r/>
          </w:p>
        </w:tc>
      </w:tr>
      <w:tr>
        <w:trPr>
          <w:jc w:val="center"/>
          <w:trHeight w:val="466"/>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937"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532"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lang w:eastAsia="zh-CN"/>
              </w:rPr>
              <w:t xml:space="preserve">（4）</w:t>
            </w:r>
            <w:r>
              <w:rPr>
                <w:rFonts w:hint="eastAsia" w:ascii="宋体" w:hAnsi="宋体"/>
                <w:bCs/>
                <w:sz w:val="24"/>
                <w:szCs w:val="24"/>
              </w:rPr>
              <w:t xml:space="preserve">每月清扫一次排水明沟，每半年对地下管井彻底疏通一次，每年对地下管井清理一次。</w:t>
            </w:r>
            <w:r/>
          </w:p>
        </w:tc>
      </w:tr>
      <w:tr>
        <w:trPr>
          <w:jc w:val="center"/>
          <w:trHeight w:val="466"/>
        </w:trPr>
        <w:tc>
          <w:tcPr>
            <w:tcW w:w="815" w:type="dxa"/>
            <w:vAlign w:val="center"/>
            <w:vMerge w:val="continue"/>
            <w:textDirection w:val="lrTb"/>
            <w:noWrap/>
          </w:tcPr>
          <w:p>
            <w:pPr>
              <w:spacing w:line="360" w:lineRule="auto"/>
            </w:pPr>
            <w:r/>
            <w:r/>
          </w:p>
        </w:tc>
        <w:tc>
          <w:tcPr>
            <w:tcW w:w="1937" w:type="dxa"/>
            <w:vAlign w:val="center"/>
            <w:vMerge w:val="continue"/>
            <w:textDirection w:val="lrTb"/>
            <w:noWrap/>
          </w:tcPr>
          <w:p>
            <w:pPr>
              <w:spacing w:line="360" w:lineRule="auto"/>
            </w:pPr>
            <w:r/>
            <w:r/>
          </w:p>
        </w:tc>
        <w:tc>
          <w:tcPr>
            <w:tcW w:w="6532"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cs="Vrinda"/>
                <w:sz w:val="24"/>
              </w:rPr>
              <w:t xml:space="preserve">（5）每日做好设备巡查一次，每月完成卫生打扫一次，并建立台账。</w:t>
            </w:r>
            <w:r/>
          </w:p>
        </w:tc>
      </w:tr>
    </w:tbl>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3.4  保洁服务</w:t>
      </w:r>
      <w:r/>
    </w:p>
    <w:tbl>
      <w:tblPr>
        <w:tblStyle w:val="711"/>
        <w:tblW w:w="50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605"/>
        <w:gridCol w:w="7570"/>
      </w:tblGrid>
      <w:tr>
        <w:trPr>
          <w:jc w:val="center"/>
          <w:trHeight w:val="454"/>
        </w:trPr>
        <w:tc>
          <w:tcPr>
            <w:tcW w:w="851" w:type="dxa"/>
            <w:vAlign w:val="center"/>
            <w:textDirection w:val="lrTb"/>
            <w:noWrap/>
          </w:tcPr>
          <w:p>
            <w:pPr>
              <w:jc w:val="center"/>
              <w:keepLines w:val="0"/>
              <w:keepNext w:val="0"/>
              <w:pageBreakBefore w:val="0"/>
              <w:spacing w:line="240" w:lineRule="auto"/>
              <w:widowControl w:val="off"/>
              <w:rPr>
                <w:rFonts w:ascii="宋体" w:hAnsi="宋体"/>
                <w:b/>
                <w:sz w:val="24"/>
                <w:szCs w:val="24"/>
              </w:rPr>
            </w:pPr>
            <w:r>
              <w:rPr>
                <w:rFonts w:hint="eastAsia" w:ascii="宋体" w:hAnsi="宋体"/>
                <w:b/>
                <w:sz w:val="24"/>
                <w:szCs w:val="24"/>
              </w:rPr>
              <w:t xml:space="preserve">序号</w:t>
            </w:r>
            <w:r/>
          </w:p>
        </w:tc>
        <w:tc>
          <w:tcPr>
            <w:tcW w:w="1478" w:type="dxa"/>
            <w:vAlign w:val="center"/>
            <w:textDirection w:val="lrTb"/>
            <w:noWrap/>
          </w:tcPr>
          <w:p>
            <w:pPr>
              <w:jc w:val="center"/>
              <w:keepLines w:val="0"/>
              <w:keepNext w:val="0"/>
              <w:pageBreakBefore w:val="0"/>
              <w:spacing w:line="240" w:lineRule="auto"/>
              <w:widowControl w:val="off"/>
              <w:rPr>
                <w:rFonts w:ascii="宋体" w:hAnsi="宋体"/>
                <w:b/>
                <w:sz w:val="24"/>
                <w:szCs w:val="24"/>
              </w:rPr>
            </w:pPr>
            <w:r>
              <w:rPr>
                <w:rFonts w:hint="eastAsia" w:ascii="宋体" w:hAnsi="宋体"/>
                <w:b/>
                <w:sz w:val="24"/>
                <w:szCs w:val="24"/>
              </w:rPr>
              <w:t xml:space="preserve">服务内容</w:t>
            </w:r>
            <w:r/>
          </w:p>
        </w:tc>
        <w:tc>
          <w:tcPr>
            <w:tcW w:w="6968" w:type="dxa"/>
            <w:vAlign w:val="center"/>
            <w:textDirection w:val="lrTb"/>
            <w:noWrap/>
          </w:tcPr>
          <w:p>
            <w:pPr>
              <w:jc w:val="center"/>
              <w:keepLines w:val="0"/>
              <w:keepNext w:val="0"/>
              <w:pageBreakBefore w:val="0"/>
              <w:spacing w:line="240" w:lineRule="auto"/>
              <w:widowControl w:val="off"/>
              <w:rPr>
                <w:rFonts w:ascii="宋体" w:hAnsi="宋体"/>
                <w:b/>
                <w:sz w:val="24"/>
                <w:szCs w:val="24"/>
              </w:rPr>
            </w:pPr>
            <w:r>
              <w:rPr>
                <w:rFonts w:hint="eastAsia" w:ascii="宋体" w:hAnsi="宋体"/>
                <w:b/>
                <w:sz w:val="24"/>
                <w:szCs w:val="24"/>
              </w:rPr>
              <w:t xml:space="preserve">服务标准</w:t>
            </w:r>
            <w:r/>
          </w:p>
        </w:tc>
      </w:tr>
      <w:tr>
        <w:trPr>
          <w:cantSplit/>
          <w:jc w:val="center"/>
          <w:trHeight w:val="454"/>
        </w:trPr>
        <w:tc>
          <w:tcPr>
            <w:tcW w:w="851"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1</w:t>
            </w:r>
            <w:r/>
          </w:p>
        </w:tc>
        <w:tc>
          <w:tcPr>
            <w:tcW w:w="1478"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基本要求</w:t>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（1）建立保洁服务的工作制度及工作计划，并按照执行。</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（2）做好保洁服务工作记录，记录填写规范、保存完好。</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（3）作业时采取安全防护措施，防止对作业人员或他人造成伤害。相关耗材的环保、安全性等应当符合国家相关规定要求。</w:t>
            </w:r>
            <w:r/>
          </w:p>
        </w:tc>
      </w:tr>
      <w:tr>
        <w:trPr>
          <w:cantSplit/>
          <w:jc w:val="center"/>
          <w:trHeight w:val="90"/>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（4）进入保密区域时，有采购人相关人员全程在场。</w:t>
            </w:r>
            <w:r/>
          </w:p>
        </w:tc>
      </w:tr>
      <w:tr>
        <w:trPr>
          <w:cantSplit/>
          <w:jc w:val="center"/>
          <w:trHeight w:val="228"/>
        </w:trPr>
        <w:tc>
          <w:tcPr>
            <w:tcW w:w="851" w:type="dxa"/>
            <w:vAlign w:val="center"/>
            <w:vMerge w:val="continue"/>
            <w:textDirection w:val="lrTb"/>
            <w:noWrap/>
          </w:tcPr>
          <w:p>
            <w:pPr>
              <w:keepLines w:val="0"/>
              <w:keepNext w:val="0"/>
              <w:pageBreakBefore w:val="0"/>
              <w:spacing w:line="240" w:lineRule="auto"/>
              <w:widowControl w:val="off"/>
            </w:pPr>
            <w:r/>
            <w:r/>
          </w:p>
        </w:tc>
        <w:tc>
          <w:tcPr>
            <w:tcW w:w="1478" w:type="dxa"/>
            <w:vAlign w:val="center"/>
            <w:vMerge w:val="continue"/>
            <w:textDirection w:val="lrTb"/>
            <w:noWrap/>
          </w:tcPr>
          <w:p>
            <w:pPr>
              <w:keepLines w:val="0"/>
              <w:keepNext w:val="0"/>
              <w:pageBreakBefore w:val="0"/>
              <w:spacing w:line="240" w:lineRule="auto"/>
              <w:widowControl w:val="off"/>
            </w:p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（5）配合采购方区域内各方业主的相关应急服务。</w:t>
            </w:r>
            <w:r/>
          </w:p>
        </w:tc>
      </w:tr>
      <w:tr>
        <w:trPr>
          <w:cantSplit/>
          <w:jc w:val="center"/>
          <w:trHeight w:val="228"/>
        </w:trPr>
        <w:tc>
          <w:tcPr>
            <w:tcW w:w="851" w:type="dxa"/>
            <w:vAlign w:val="center"/>
            <w:vMerge w:val="continue"/>
            <w:textDirection w:val="lrTb"/>
            <w:noWrap/>
          </w:tcPr>
          <w:p>
            <w:pPr>
              <w:keepLines w:val="0"/>
              <w:keepNext w:val="0"/>
              <w:pageBreakBefore w:val="0"/>
              <w:spacing w:line="240" w:lineRule="auto"/>
              <w:widowControl w:val="off"/>
            </w:pPr>
            <w:r/>
            <w:r/>
          </w:p>
        </w:tc>
        <w:tc>
          <w:tcPr>
            <w:tcW w:w="1478" w:type="dxa"/>
            <w:vAlign w:val="center"/>
            <w:vMerge w:val="continue"/>
            <w:textDirection w:val="lrTb"/>
            <w:noWrap/>
          </w:tcPr>
          <w:p>
            <w:pPr>
              <w:keepLines w:val="0"/>
              <w:keepNext w:val="0"/>
              <w:pageBreakBefore w:val="0"/>
              <w:spacing w:line="240" w:lineRule="auto"/>
              <w:widowControl w:val="off"/>
            </w:p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（6）供应商承担保洁服务工作中的清洁药剂、清洁工具等低值易耗品费</w:t>
            </w:r>
            <w:r/>
          </w:p>
        </w:tc>
      </w:tr>
      <w:tr>
        <w:trPr>
          <w:cantSplit/>
          <w:jc w:val="center"/>
          <w:trHeight w:val="1507"/>
        </w:trPr>
        <w:tc>
          <w:tcPr>
            <w:tcW w:w="851"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2</w:t>
            </w:r>
            <w:r/>
          </w:p>
        </w:tc>
        <w:tc>
          <w:tcPr>
            <w:tcW w:w="1478"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楼宇公共区域保洁</w:t>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（1）大厅、楼内公共通道：</w:t>
            </w:r>
            <w:r/>
          </w:p>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 ①地面保持干净，无异味、无杂物、无积水，每日至少开展</w:t>
            </w:r>
            <w:r>
              <w:rPr>
                <w:rFonts w:hint="eastAsia" w:ascii="宋体" w:hAnsi="宋体"/>
                <w:bCs/>
                <w:sz w:val="24"/>
                <w:szCs w:val="24"/>
                <w:lang w:eastAsia="zh-CN"/>
              </w:rPr>
              <w:t xml:space="preserve">两次</w:t>
            </w:r>
            <w:r>
              <w:rPr>
                <w:rFonts w:hint="eastAsia" w:ascii="宋体" w:hAnsi="宋体"/>
                <w:bCs/>
                <w:sz w:val="24"/>
                <w:szCs w:val="24"/>
              </w:rPr>
              <w:t xml:space="preserve">清洁作业。</w:t>
            </w:r>
            <w:r/>
          </w:p>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 ②门窗玻璃干净无尘，透光性好，每周至少开展一次清洁作业。</w:t>
            </w:r>
            <w:r/>
          </w:p>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 ③指示牌干净，无污渍，每日至少开展一次清洁作业。</w:t>
            </w:r>
            <w:r/>
          </w:p>
        </w:tc>
      </w:tr>
      <w:tr>
        <w:trPr>
          <w:cantSplit/>
          <w:jc w:val="center"/>
          <w:trHeight w:val="1095"/>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（2）消防等设施设备：</w:t>
            </w:r>
            <w:r/>
          </w:p>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 ①消防栓、灭火器及开关插座等保持表面干净，无尘无污迹，每周至少开展一次清洁作业。</w:t>
            </w:r>
            <w:r/>
          </w:p>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 ②门禁系统等表面光亮，无尘、无斑点，每月至少开展一次清洁作业。</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（3）楼梯、楼梯扶手及楼梯间保持干净、无异味、无杂物、无积水，每日至少开展一次清洁作业。</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（4）茶水间保持干净、无异味、无杂物、无积水，每日至少开展</w:t>
            </w:r>
            <w:r>
              <w:rPr>
                <w:rFonts w:hint="eastAsia" w:ascii="宋体" w:hAnsi="宋体"/>
                <w:bCs/>
                <w:sz w:val="24"/>
                <w:szCs w:val="24"/>
                <w:lang w:eastAsia="zh-CN"/>
              </w:rPr>
              <w:t xml:space="preserve">两次</w:t>
            </w:r>
            <w:r>
              <w:rPr>
                <w:rFonts w:hint="eastAsia" w:ascii="宋体" w:hAnsi="宋体"/>
                <w:bCs/>
                <w:sz w:val="24"/>
                <w:szCs w:val="24"/>
              </w:rPr>
              <w:t xml:space="preserve">清洁作业。</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（5）作业工具间：</w:t>
            </w:r>
            <w:r/>
          </w:p>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 ①保持干净，无异味、无杂物、无积水，每日至少开展一次清洁作业。</w:t>
            </w:r>
            <w:r/>
          </w:p>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 ②作业工具摆放整齐有序，表面干净无渍，每日消毒。</w:t>
            </w:r>
            <w:r/>
          </w:p>
        </w:tc>
      </w:tr>
      <w:tr>
        <w:trPr>
          <w:cantSplit/>
          <w:jc w:val="center"/>
          <w:trHeight w:val="1095"/>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（6）公共卫生间：</w:t>
            </w:r>
            <w:r/>
          </w:p>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 ①保持干净，无异味，垃圾无溢出，每日至少开展2～3次清洁作业。</w:t>
            </w:r>
            <w:r/>
          </w:p>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 ②及时补充厕纸等必要用品。</w:t>
            </w:r>
            <w:r/>
          </w:p>
        </w:tc>
      </w:tr>
      <w:tr>
        <w:trPr>
          <w:cantSplit/>
          <w:jc w:val="center"/>
          <w:trHeight w:val="895"/>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（7）电梯轿厢：保持干净，无污渍、无粘贴物、无异味，每日至少开展一次清洁作业。</w:t>
            </w:r>
            <w:r/>
          </w:p>
        </w:tc>
      </w:tr>
      <w:tr>
        <w:trPr>
          <w:cantSplit/>
          <w:jc w:val="center"/>
          <w:trHeight w:val="576"/>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（8）内墙做好卫生清洁工作，每季度开展一次清洁作业。</w:t>
            </w:r>
            <w:r/>
          </w:p>
        </w:tc>
      </w:tr>
      <w:tr>
        <w:trPr>
          <w:cantSplit/>
          <w:jc w:val="center"/>
          <w:trHeight w:val="454"/>
        </w:trPr>
        <w:tc>
          <w:tcPr>
            <w:tcW w:w="851"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3</w:t>
            </w:r>
            <w:r/>
          </w:p>
        </w:tc>
        <w:tc>
          <w:tcPr>
            <w:tcW w:w="1478"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公共外场区域保洁</w:t>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（1）每日清扫道路地面、停车场等公共区域</w:t>
            </w:r>
            <w:r>
              <w:rPr>
                <w:rFonts w:hint="eastAsia" w:ascii="宋体" w:hAnsi="宋体"/>
                <w:bCs/>
                <w:sz w:val="24"/>
                <w:szCs w:val="24"/>
                <w:lang w:eastAsia="zh-CN"/>
              </w:rPr>
              <w:t xml:space="preserve">两次</w:t>
            </w:r>
            <w:r>
              <w:rPr>
                <w:rFonts w:hint="eastAsia" w:ascii="宋体" w:hAnsi="宋体"/>
                <w:bCs/>
                <w:sz w:val="24"/>
                <w:szCs w:val="24"/>
              </w:rPr>
              <w:t xml:space="preserve">，保持干净、无杂物、无积水。</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（2）雪、冰冻等恶劣天气时及时清扫积水、积雪，并采取安全防护措施。</w:t>
            </w:r>
            <w:r/>
          </w:p>
        </w:tc>
      </w:tr>
      <w:tr>
        <w:trPr>
          <w:cantSplit/>
          <w:jc w:val="center"/>
          <w:trHeight w:val="606"/>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（3）地沟清掏，每月至少开展一次清洁作业。</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（4）绿地内无杂物、无改变用途和破坏、践踏、占用现象，每天至少开展一次巡查。</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（5）办公区外2米以下外窗玻璃擦拭，每月至少开展一次清洗。</w:t>
            </w:r>
            <w:r/>
          </w:p>
        </w:tc>
      </w:tr>
      <w:tr>
        <w:trPr>
          <w:cantSplit/>
          <w:jc w:val="center"/>
          <w:trHeight w:val="520"/>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（6）在指定位置摆放分类垃圾桶，并在显著处张贴垃圾分类标识。分类垃圾桶和垃圾分类标识根据所在城市的要求设置。</w:t>
            </w:r>
            <w:r/>
          </w:p>
        </w:tc>
      </w:tr>
      <w:tr>
        <w:trPr>
          <w:cantSplit/>
          <w:jc w:val="center"/>
          <w:trHeight w:val="454"/>
        </w:trPr>
        <w:tc>
          <w:tcPr>
            <w:tcW w:w="851"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4</w:t>
            </w:r>
            <w:r/>
          </w:p>
        </w:tc>
        <w:tc>
          <w:tcPr>
            <w:tcW w:w="1478"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垃圾处理</w:t>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（1）垃圾桶身表面干净无污渍，每日开展至少一次清洁作业。</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（2）垃圾中转房保持整洁，无明显异味，每日至少开展一次清洁作业。</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lang w:eastAsia="zh-CN"/>
              </w:rPr>
              <w:t xml:space="preserve">每日</w:t>
            </w:r>
            <w:r>
              <w:rPr>
                <w:rFonts w:hint="eastAsia" w:ascii="宋体" w:hAnsi="宋体"/>
                <w:bCs/>
                <w:sz w:val="24"/>
                <w:szCs w:val="24"/>
              </w:rPr>
              <w:t xml:space="preserve">要对楼层产生的垃圾，进行清理分类，并运至垃圾集中堆放点。</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（4）垃圾装袋，日产日清。</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（5）做好垃圾分类管理的宣传工作，督促并引导全员参与垃圾分类投放。</w:t>
            </w:r>
            <w:r/>
          </w:p>
        </w:tc>
      </w:tr>
      <w:tr>
        <w:trPr>
          <w:cantSplit/>
          <w:jc w:val="center"/>
          <w:trHeight w:val="454"/>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（6）垃圾分类投放管理工作的执行标准，按所在城市的要求执行。</w:t>
            </w:r>
            <w:r/>
          </w:p>
        </w:tc>
      </w:tr>
      <w:tr>
        <w:trPr>
          <w:cantSplit/>
          <w:jc w:val="center"/>
          <w:trHeight w:val="532"/>
        </w:trPr>
        <w:tc>
          <w:tcPr>
            <w:tcW w:w="851"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5</w:t>
            </w:r>
            <w:r/>
          </w:p>
        </w:tc>
        <w:tc>
          <w:tcPr>
            <w:tcW w:w="1478" w:type="dxa"/>
            <w:vAlign w:val="center"/>
            <w:vMerge w:val="restart"/>
            <w:textDirection w:val="lrTb"/>
            <w:noWrap/>
          </w:tcPr>
          <w:p>
            <w:pPr>
              <w:jc w:val="cente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卫生消毒</w:t>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（1）办公用房区域、公共场所区域和周围环境预防性卫生消毒，消毒后及时通风，每周至少开展一次作业。</w:t>
            </w:r>
            <w:r/>
          </w:p>
        </w:tc>
      </w:tr>
      <w:tr>
        <w:trPr>
          <w:cantSplit/>
          <w:jc w:val="center"/>
          <w:trHeight w:val="418"/>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（2）采取综合措施消灭老鼠、蟑螂，控制室内外蚊虫滋生，达到基本无蝇，夏季一月两次，冬季至少开展一次作业。</w:t>
            </w:r>
            <w:r/>
          </w:p>
        </w:tc>
      </w:tr>
      <w:tr>
        <w:trPr>
          <w:cantSplit/>
          <w:jc w:val="center"/>
          <w:trHeight w:val="536"/>
        </w:trPr>
        <w:tc>
          <w:tcPr>
            <w:tcW w:w="851"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1478" w:type="dxa"/>
            <w:vAlign w:val="center"/>
            <w:vMerge w:val="continue"/>
            <w:textDirection w:val="lrTb"/>
            <w:noWrap/>
          </w:tcPr>
          <w:p>
            <w:pPr>
              <w:jc w:val="center"/>
              <w:keepLines w:val="0"/>
              <w:keepNext w:val="0"/>
              <w:pageBreakBefore w:val="0"/>
              <w:spacing w:line="240" w:lineRule="auto"/>
              <w:widowControl w:val="off"/>
              <w:rPr>
                <w:rFonts w:ascii="宋体" w:hAnsi="宋体"/>
                <w:bCs/>
                <w:sz w:val="24"/>
                <w:szCs w:val="24"/>
              </w:rPr>
            </w:pPr>
            <w:r>
              <w:rPr>
                <w:rFonts w:ascii="宋体" w:hAnsi="宋体"/>
                <w:bCs/>
                <w:sz w:val="24"/>
                <w:szCs w:val="24"/>
              </w:rPr>
            </w:r>
            <w:r/>
          </w:p>
        </w:tc>
        <w:tc>
          <w:tcPr>
            <w:tcW w:w="6968" w:type="dxa"/>
            <w:vAlign w:val="center"/>
            <w:textDirection w:val="lrTb"/>
            <w:noWrap/>
          </w:tcPr>
          <w:p>
            <w:pPr>
              <w:keepLines w:val="0"/>
              <w:keepNext w:val="0"/>
              <w:pageBreakBefore w:val="0"/>
              <w:spacing w:line="240" w:lineRule="auto"/>
              <w:widowControl w:val="off"/>
              <w:rPr>
                <w:rFonts w:ascii="宋体" w:hAnsi="宋体"/>
                <w:bCs/>
                <w:sz w:val="24"/>
                <w:szCs w:val="24"/>
              </w:rPr>
            </w:pPr>
            <w:r>
              <w:rPr>
                <w:rFonts w:hint="eastAsia" w:ascii="宋体" w:hAnsi="宋体"/>
                <w:bCs/>
                <w:sz w:val="24"/>
                <w:szCs w:val="24"/>
              </w:rPr>
              <w:t xml:space="preserve">（3）发生公共卫生事件时，邀请专业单位开展消毒、检测等工作。</w:t>
            </w:r>
            <w:r/>
          </w:p>
        </w:tc>
      </w:tr>
    </w:tbl>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3.4.1具体清洁要求</w:t>
      </w:r>
      <w:r/>
    </w:p>
    <w:tbl>
      <w:tblPr>
        <w:tblStyle w:val="71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9"/>
        <w:gridCol w:w="7346"/>
      </w:tblGrid>
      <w:tr>
        <w:trPr>
          <w:jc w:val="center"/>
          <w:trHeight w:val="454"/>
        </w:trPr>
        <w:tc>
          <w:tcPr>
            <w:tcW w:w="815"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序号</w:t>
            </w:r>
            <w:r/>
          </w:p>
        </w:tc>
        <w:tc>
          <w:tcPr>
            <w:tcW w:w="1582"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材质</w:t>
            </w:r>
            <w:r/>
          </w:p>
        </w:tc>
        <w:tc>
          <w:tcPr>
            <w:tcW w:w="6761" w:type="dxa"/>
            <w:vAlign w:val="center"/>
            <w:textDirection w:val="lrTb"/>
            <w:noWrap/>
          </w:tcPr>
          <w:p>
            <w:pPr>
              <w:jc w:val="center"/>
              <w:spacing w:line="360" w:lineRule="auto"/>
              <w:rPr>
                <w:rFonts w:ascii="宋体" w:hAnsi="宋体"/>
                <w:b/>
                <w:sz w:val="24"/>
                <w:szCs w:val="24"/>
              </w:rPr>
            </w:pPr>
            <w:r>
              <w:rPr>
                <w:rFonts w:hint="eastAsia" w:ascii="宋体" w:hAnsi="宋体"/>
                <w:b/>
                <w:sz w:val="24"/>
                <w:szCs w:val="24"/>
              </w:rPr>
              <w:t xml:space="preserve">清洁要求</w:t>
            </w:r>
            <w:r/>
          </w:p>
        </w:tc>
      </w:tr>
      <w:tr>
        <w:trPr>
          <w:jc w:val="center"/>
          <w:trHeight w:val="454"/>
        </w:trPr>
        <w:tc>
          <w:tcPr>
            <w:tcW w:w="815"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w:t>
            </w:r>
            <w:r/>
          </w:p>
        </w:tc>
        <w:tc>
          <w:tcPr>
            <w:tcW w:w="158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耐磨漆地面</w:t>
            </w:r>
            <w:r/>
          </w:p>
        </w:tc>
        <w:tc>
          <w:tcPr>
            <w:tcW w:w="676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jc w:val="center"/>
          <w:trHeight w:val="454"/>
        </w:trPr>
        <w:tc>
          <w:tcPr>
            <w:tcW w:w="815"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2</w:t>
            </w:r>
            <w:r/>
          </w:p>
        </w:tc>
        <w:tc>
          <w:tcPr>
            <w:tcW w:w="1582"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瓷砖地面</w:t>
            </w:r>
            <w:r/>
          </w:p>
        </w:tc>
        <w:tc>
          <w:tcPr>
            <w:tcW w:w="676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（1）日常清洁：推尘，保持地面干净无杂物。</w:t>
            </w:r>
            <w:r/>
          </w:p>
        </w:tc>
      </w:tr>
      <w:tr>
        <w:trPr>
          <w:cantSplit/>
          <w:jc w:val="center"/>
          <w:trHeight w:val="454"/>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582"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76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（2）深度清洁：使用洗洁精或肥皂水清理。</w:t>
            </w:r>
            <w:r/>
          </w:p>
        </w:tc>
      </w:tr>
      <w:tr>
        <w:trPr>
          <w:cantSplit/>
          <w:jc w:val="center"/>
          <w:trHeight w:val="454"/>
        </w:trPr>
        <w:tc>
          <w:tcPr>
            <w:tcW w:w="815"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3</w:t>
            </w:r>
            <w:r/>
          </w:p>
        </w:tc>
        <w:tc>
          <w:tcPr>
            <w:tcW w:w="1582" w:type="dxa"/>
            <w:vAlign w:val="center"/>
            <w:vMerge w:val="restar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水磨石地面</w:t>
            </w:r>
            <w:r/>
          </w:p>
        </w:tc>
        <w:tc>
          <w:tcPr>
            <w:tcW w:w="676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（1）日常清洁：推尘，保持地面干净无杂物。</w:t>
            </w:r>
            <w:r/>
          </w:p>
        </w:tc>
      </w:tr>
      <w:tr>
        <w:trPr>
          <w:cantSplit/>
          <w:jc w:val="center"/>
          <w:trHeight w:val="454"/>
        </w:trPr>
        <w:tc>
          <w:tcPr>
            <w:tcW w:w="815"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1582" w:type="dxa"/>
            <w:vAlign w:val="center"/>
            <w:vMerge w:val="continue"/>
            <w:textDirection w:val="lrTb"/>
            <w:noWrap/>
          </w:tcPr>
          <w:p>
            <w:pPr>
              <w:jc w:val="center"/>
              <w:spacing w:line="360" w:lineRule="auto"/>
              <w:rPr>
                <w:rFonts w:ascii="宋体" w:hAnsi="宋体"/>
                <w:bCs/>
                <w:sz w:val="24"/>
                <w:szCs w:val="24"/>
              </w:rPr>
            </w:pPr>
            <w:r>
              <w:rPr>
                <w:rFonts w:ascii="宋体" w:hAnsi="宋体"/>
                <w:bCs/>
                <w:sz w:val="24"/>
                <w:szCs w:val="24"/>
              </w:rPr>
            </w:r>
            <w:r/>
          </w:p>
        </w:tc>
        <w:tc>
          <w:tcPr>
            <w:tcW w:w="676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（2）深度清洁：使用洗洁精或肥皂水清理。</w:t>
            </w:r>
            <w:r/>
          </w:p>
        </w:tc>
      </w:tr>
      <w:tr>
        <w:trPr>
          <w:cantSplit/>
          <w:jc w:val="center"/>
          <w:trHeight w:val="454"/>
        </w:trPr>
        <w:tc>
          <w:tcPr>
            <w:tcW w:w="815"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4</w:t>
            </w:r>
            <w:r/>
          </w:p>
        </w:tc>
        <w:tc>
          <w:tcPr>
            <w:tcW w:w="158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地毯地面</w:t>
            </w:r>
            <w:r/>
          </w:p>
        </w:tc>
        <w:tc>
          <w:tcPr>
            <w:tcW w:w="676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日常用吸尘机除尘，局部脏污用湿布配中性清洁液重点清洁。</w:t>
            </w:r>
            <w:r/>
          </w:p>
        </w:tc>
      </w:tr>
      <w:tr>
        <w:trPr>
          <w:jc w:val="center"/>
          <w:trHeight w:val="454"/>
        </w:trPr>
        <w:tc>
          <w:tcPr>
            <w:tcW w:w="815"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5</w:t>
            </w:r>
            <w:r/>
          </w:p>
        </w:tc>
        <w:tc>
          <w:tcPr>
            <w:tcW w:w="158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乳胶漆内墙</w:t>
            </w:r>
            <w:r/>
          </w:p>
        </w:tc>
        <w:tc>
          <w:tcPr>
            <w:tcW w:w="676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有污渍时用半干布擦拭。</w:t>
            </w:r>
            <w:r/>
          </w:p>
        </w:tc>
      </w:tr>
      <w:tr>
        <w:trPr>
          <w:jc w:val="center"/>
          <w:trHeight w:val="454"/>
        </w:trPr>
        <w:tc>
          <w:tcPr>
            <w:tcW w:w="815"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6</w:t>
            </w:r>
            <w:r/>
          </w:p>
        </w:tc>
        <w:tc>
          <w:tcPr>
            <w:tcW w:w="158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木饰面内墙</w:t>
            </w:r>
            <w:r/>
          </w:p>
        </w:tc>
        <w:tc>
          <w:tcPr>
            <w:tcW w:w="676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有污渍时用中性清洁剂、半干布擦拭。</w:t>
            </w:r>
            <w:r/>
          </w:p>
        </w:tc>
      </w:tr>
      <w:tr>
        <w:trPr>
          <w:jc w:val="center"/>
          <w:trHeight w:val="454"/>
        </w:trPr>
        <w:tc>
          <w:tcPr>
            <w:tcW w:w="815"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7</w:t>
            </w:r>
            <w:r/>
          </w:p>
        </w:tc>
        <w:tc>
          <w:tcPr>
            <w:tcW w:w="158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石材内墙</w:t>
            </w:r>
            <w:r/>
          </w:p>
        </w:tc>
        <w:tc>
          <w:tcPr>
            <w:tcW w:w="676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有污渍时用半干布擦拭。</w:t>
            </w:r>
            <w:r/>
          </w:p>
        </w:tc>
      </w:tr>
    </w:tbl>
    <w:p>
      <w:pPr>
        <w:ind w:firstLine="480"/>
        <w:spacing w:line="360" w:lineRule="auto"/>
        <w:rPr>
          <w:rFonts w:hint="eastAsia" w:ascii="宋体" w:hAnsi="宋体"/>
          <w:bCs/>
          <w:sz w:val="24"/>
          <w:szCs w:val="24"/>
        </w:rPr>
      </w:pPr>
      <w:r>
        <w:rPr>
          <w:rFonts w:hint="eastAsia" w:ascii="宋体" w:hAnsi="宋体"/>
          <w:bCs/>
          <w:sz w:val="24"/>
          <w:szCs w:val="24"/>
        </w:rPr>
      </w:r>
      <w:r/>
    </w:p>
    <w:p>
      <w:pPr>
        <w:ind w:firstLine="482"/>
        <w:spacing w:line="360" w:lineRule="auto"/>
        <w:rPr>
          <w:rFonts w:hint="eastAsia"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3.5空调维护</w:t>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306"/>
        <w:gridCol w:w="4705"/>
      </w:tblGrid>
      <w:tr>
        <w:trPr>
          <w:trHeight w:val="1361"/>
        </w:trPr>
        <w:tc>
          <w:tcPr>
            <w:tcW w:w="2840" w:type="dxa"/>
            <w:vAlign w:val="center"/>
            <w:textDirection w:val="lrTb"/>
            <w:noWrap w:val="false"/>
          </w:tcPr>
          <w:p>
            <w:pPr>
              <w:jc w:val="center"/>
              <w:spacing w:line="400" w:lineRule="exact"/>
              <w:rPr>
                <w:rFonts w:hint="eastAsia" w:ascii="宋体" w:hAnsi="宋体" w:eastAsia="宋体" w:cs="Vrinda"/>
                <w:sz w:val="24"/>
                <w:lang w:eastAsia="zh-CN"/>
              </w:rPr>
            </w:pPr>
            <w:r>
              <w:rPr>
                <w:rFonts w:hint="eastAsia" w:ascii="宋体" w:hAnsi="宋体" w:cs="Vrinda"/>
                <w:sz w:val="24"/>
                <w:lang w:eastAsia="zh-CN"/>
              </w:rPr>
              <w:t xml:space="preserve">空调维护</w:t>
            </w:r>
            <w:r/>
          </w:p>
        </w:tc>
        <w:tc>
          <w:tcPr>
            <w:tcW w:w="2306" w:type="dxa"/>
            <w:vAlign w:val="center"/>
            <w:textDirection w:val="lrTb"/>
            <w:noWrap w:val="false"/>
          </w:tcPr>
          <w:p>
            <w:pPr>
              <w:spacing w:line="400" w:lineRule="exact"/>
              <w:rPr>
                <w:rFonts w:hint="eastAsia" w:ascii="宋体" w:hAnsi="宋体" w:eastAsia="宋体" w:cs="Vrinda"/>
                <w:sz w:val="24"/>
                <w:lang w:eastAsia="zh-CN"/>
              </w:rPr>
            </w:pPr>
            <w:r>
              <w:rPr>
                <w:rFonts w:hint="eastAsia" w:ascii="宋体" w:hAnsi="宋体" w:cs="Vrinda"/>
                <w:sz w:val="24"/>
                <w:lang w:eastAsia="zh-CN"/>
              </w:rPr>
              <w:t xml:space="preserve">各类空调内机、外机维护保养、清洁消毒。</w:t>
            </w:r>
            <w:r/>
          </w:p>
        </w:tc>
        <w:tc>
          <w:tcPr>
            <w:tcW w:w="4705" w:type="dxa"/>
            <w:vAlign w:val="center"/>
            <w:textDirection w:val="lrTb"/>
            <w:noWrap w:val="false"/>
          </w:tcPr>
          <w:p>
            <w:pPr>
              <w:ind w:firstLine="480"/>
              <w:keepLines w:val="0"/>
              <w:keepNext w:val="0"/>
              <w:pageBreakBefore w:val="0"/>
              <w:spacing w:line="240" w:lineRule="auto"/>
              <w:widowControl w:val="off"/>
              <w:rPr>
                <w:rFonts w:hint="eastAsia" w:ascii="宋体" w:hAnsi="宋体" w:cs="宋体"/>
                <w:sz w:val="24"/>
                <w:szCs w:val="24"/>
              </w:rPr>
            </w:pPr>
            <w:r>
              <w:rPr>
                <w:rFonts w:hint="eastAsia" w:ascii="宋体" w:hAnsi="宋体" w:eastAsia="宋体" w:cs="Times New Roman"/>
                <w:bCs/>
                <w:color w:val="000000"/>
                <w:sz w:val="24"/>
                <w:szCs w:val="24"/>
                <w:lang w:val="en-US" w:eastAsia="zh-CN"/>
              </w:rPr>
              <w:t xml:space="preserve">全年开展4次常规维保（每季度1次），2次深度清洗消毒（夏季使用前1次、冬季使用前1次）；精密空调额外增加2次专项维保（每半年1次），确保设备全天候稳定运行。空调清洗消毒后，需在出风口张贴“已清洗消毒”标识，标注清洗日期；维保过程中发现设备老化、损坏，需及时书面告知各单位负责人，提出更换建议，经确认后实施更换。详见维保要求。</w:t>
            </w:r>
            <w:r/>
          </w:p>
        </w:tc>
      </w:tr>
    </w:tbl>
    <w:p>
      <w:pPr>
        <w:ind w:firstLine="482"/>
        <w:spacing w:line="360" w:lineRule="auto"/>
        <w:rPr>
          <w:rFonts w:hint="default"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b/>
          <w:color w:val="000000"/>
          <w:sz w:val="24"/>
          <w:szCs w:val="24"/>
          <w:lang w:val="en-US" w:eastAsia="zh-CN"/>
        </w:rPr>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4.供应商履行合同所需的设备</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根据项目实际需求，需要供应商提供作业设备（自有或租赁）用于物业管理服务的，可在下表中列出，举例如下：</w:t>
      </w:r>
      <w:r/>
    </w:p>
    <w:tbl>
      <w:tblPr>
        <w:tblStyle w:val="711"/>
        <w:tblW w:w="8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676"/>
        <w:gridCol w:w="2087"/>
        <w:gridCol w:w="1275"/>
        <w:gridCol w:w="1134"/>
      </w:tblGrid>
      <w:tr>
        <w:trPr>
          <w:jc w:val="center"/>
          <w:trHeight w:val="851" w:hRule="exact"/>
        </w:trPr>
        <w:tc>
          <w:tcPr>
            <w:tcW w:w="851" w:type="dxa"/>
            <w:vAlign w:val="center"/>
            <w:textDirection w:val="lrTb"/>
            <w:noWrap/>
          </w:tcPr>
          <w:p>
            <w:pPr>
              <w:jc w:val="center"/>
              <w:keepLines w:val="0"/>
              <w:keepNext w:val="0"/>
              <w:pageBreakBefore w:val="0"/>
              <w:spacing w:line="240" w:lineRule="auto"/>
              <w:rPr>
                <w:rFonts w:ascii="宋体" w:hAnsi="宋体"/>
                <w:b/>
                <w:bCs/>
                <w:sz w:val="24"/>
                <w:szCs w:val="24"/>
              </w:rPr>
            </w:pPr>
            <w:r>
              <w:rPr>
                <w:rFonts w:ascii="宋体" w:hAnsi="宋体"/>
                <w:b/>
                <w:bCs/>
                <w:sz w:val="24"/>
                <w:szCs w:val="24"/>
              </w:rPr>
              <w:t xml:space="preserve">序号</w:t>
            </w:r>
            <w:r/>
          </w:p>
        </w:tc>
        <w:tc>
          <w:tcPr>
            <w:tcW w:w="2676" w:type="dxa"/>
            <w:vAlign w:val="center"/>
            <w:textDirection w:val="lrTb"/>
            <w:noWrap/>
          </w:tcPr>
          <w:p>
            <w:pPr>
              <w:jc w:val="center"/>
              <w:keepLines w:val="0"/>
              <w:keepNext w:val="0"/>
              <w:pageBreakBefore w:val="0"/>
              <w:spacing w:line="240" w:lineRule="auto"/>
              <w:rPr>
                <w:rFonts w:ascii="宋体" w:hAnsi="宋体"/>
                <w:b/>
                <w:bCs/>
                <w:sz w:val="24"/>
                <w:szCs w:val="24"/>
              </w:rPr>
            </w:pPr>
            <w:r>
              <w:rPr>
                <w:rFonts w:ascii="宋体" w:hAnsi="宋体"/>
                <w:b/>
                <w:bCs/>
                <w:sz w:val="24"/>
                <w:szCs w:val="24"/>
              </w:rPr>
              <w:t xml:space="preserve">用途</w:t>
            </w:r>
            <w:r/>
          </w:p>
        </w:tc>
        <w:tc>
          <w:tcPr>
            <w:tcW w:w="2087" w:type="dxa"/>
            <w:vAlign w:val="center"/>
            <w:textDirection w:val="lrTb"/>
            <w:noWrap/>
          </w:tcPr>
          <w:p>
            <w:pPr>
              <w:jc w:val="center"/>
              <w:keepLines w:val="0"/>
              <w:keepNext w:val="0"/>
              <w:pageBreakBefore w:val="0"/>
              <w:spacing w:line="240" w:lineRule="auto"/>
              <w:rPr>
                <w:rFonts w:ascii="宋体" w:hAnsi="宋体"/>
                <w:b/>
                <w:bCs/>
                <w:sz w:val="24"/>
                <w:szCs w:val="24"/>
              </w:rPr>
            </w:pPr>
            <w:r>
              <w:rPr>
                <w:rFonts w:ascii="宋体" w:hAnsi="宋体"/>
                <w:b/>
                <w:bCs/>
                <w:sz w:val="24"/>
                <w:szCs w:val="24"/>
              </w:rPr>
              <w:t xml:space="preserve">作业设备名称</w:t>
            </w:r>
            <w:r/>
          </w:p>
        </w:tc>
        <w:tc>
          <w:tcPr>
            <w:tcW w:w="1275" w:type="dxa"/>
            <w:vAlign w:val="center"/>
            <w:textDirection w:val="lrTb"/>
            <w:noWrap/>
          </w:tcPr>
          <w:p>
            <w:pPr>
              <w:jc w:val="center"/>
              <w:keepLines w:val="0"/>
              <w:keepNext w:val="0"/>
              <w:pageBreakBefore w:val="0"/>
              <w:spacing w:line="240" w:lineRule="auto"/>
              <w:rPr>
                <w:rFonts w:ascii="宋体" w:hAnsi="宋体"/>
                <w:sz w:val="24"/>
                <w:szCs w:val="24"/>
              </w:rPr>
            </w:pPr>
            <w:r>
              <w:rPr>
                <w:rFonts w:ascii="宋体" w:hAnsi="宋体"/>
                <w:b/>
                <w:bCs/>
                <w:sz w:val="24"/>
                <w:szCs w:val="24"/>
              </w:rPr>
              <w:t xml:space="preserve">数量</w:t>
            </w:r>
            <w:r/>
          </w:p>
        </w:tc>
        <w:tc>
          <w:tcPr>
            <w:tcW w:w="1134" w:type="dxa"/>
            <w:vAlign w:val="center"/>
            <w:textDirection w:val="lrTb"/>
            <w:noWrap/>
          </w:tcPr>
          <w:p>
            <w:pPr>
              <w:jc w:val="center"/>
              <w:keepLines w:val="0"/>
              <w:keepNext w:val="0"/>
              <w:pageBreakBefore w:val="0"/>
              <w:spacing w:line="240" w:lineRule="auto"/>
              <w:rPr>
                <w:rFonts w:ascii="宋体" w:hAnsi="宋体"/>
                <w:b/>
                <w:bCs/>
                <w:sz w:val="24"/>
                <w:szCs w:val="24"/>
              </w:rPr>
            </w:pPr>
            <w:r>
              <w:rPr>
                <w:rFonts w:ascii="宋体" w:hAnsi="宋体"/>
                <w:b/>
                <w:bCs/>
                <w:sz w:val="24"/>
                <w:szCs w:val="24"/>
              </w:rPr>
              <w:t xml:space="preserve">单位</w:t>
            </w:r>
            <w:r/>
          </w:p>
        </w:tc>
      </w:tr>
      <w:tr>
        <w:trPr>
          <w:jc w:val="center"/>
          <w:trHeight w:val="851" w:hRule="exact"/>
        </w:trPr>
        <w:tc>
          <w:tcPr>
            <w:tcW w:w="851" w:type="dxa"/>
            <w:vAlign w:val="center"/>
            <w:textDirection w:val="lrTb"/>
            <w:noWrap/>
          </w:tcPr>
          <w:p>
            <w:pPr>
              <w:jc w:val="center"/>
              <w:keepLines w:val="0"/>
              <w:keepNext w:val="0"/>
              <w:pageBreakBefore w:val="0"/>
              <w:spacing w:line="240" w:lineRule="auto"/>
              <w:rPr>
                <w:rFonts w:ascii="宋体" w:hAnsi="宋体"/>
                <w:sz w:val="24"/>
                <w:szCs w:val="24"/>
              </w:rPr>
            </w:pPr>
            <w:r>
              <w:rPr>
                <w:rFonts w:ascii="宋体" w:hAnsi="宋体" w:cs="Calibri"/>
                <w:color w:val="000000"/>
                <w:sz w:val="24"/>
                <w:szCs w:val="24"/>
              </w:rPr>
              <w:t xml:space="preserve">1</w:t>
            </w:r>
            <w:r/>
          </w:p>
        </w:tc>
        <w:tc>
          <w:tcPr>
            <w:tcW w:w="2676" w:type="dxa"/>
            <w:vAlign w:val="center"/>
            <w:textDirection w:val="lrTb"/>
            <w:noWrap/>
          </w:tcPr>
          <w:p>
            <w:pPr>
              <w:pStyle w:val="1001"/>
              <w:jc w:val="center"/>
              <w:keepLines w:val="0"/>
              <w:keepNext w:val="0"/>
              <w:pageBreakBefore w:val="0"/>
              <w:spacing w:line="240" w:lineRule="auto"/>
              <w:rPr>
                <w:sz w:val="24"/>
                <w:szCs w:val="24"/>
              </w:rPr>
            </w:pPr>
            <w:r>
              <w:rPr>
                <w:spacing w:val="-2"/>
                <w:sz w:val="24"/>
                <w:szCs w:val="24"/>
              </w:rPr>
              <w:t xml:space="preserve">基本服务</w:t>
            </w:r>
            <w:r/>
          </w:p>
        </w:tc>
        <w:tc>
          <w:tcPr>
            <w:tcW w:w="2087" w:type="dxa"/>
            <w:vAlign w:val="center"/>
            <w:textDirection w:val="lrTb"/>
            <w:noWrap/>
          </w:tcPr>
          <w:p>
            <w:pPr>
              <w:pStyle w:val="1001"/>
              <w:jc w:val="center"/>
              <w:keepLines w:val="0"/>
              <w:keepNext w:val="0"/>
              <w:pageBreakBefore w:val="0"/>
              <w:spacing w:line="240" w:lineRule="auto"/>
              <w:rPr>
                <w:rFonts w:cs="Calibri"/>
                <w:sz w:val="24"/>
                <w:szCs w:val="24"/>
                <w:lang w:eastAsia="zh-CN"/>
              </w:rPr>
            </w:pPr>
            <w:r>
              <w:rPr>
                <w:rFonts w:hint="eastAsia" w:cs="Calibri"/>
                <w:sz w:val="24"/>
                <w:szCs w:val="24"/>
                <w:lang w:eastAsia="zh-CN"/>
              </w:rPr>
              <w:t xml:space="preserve">电脑</w:t>
            </w:r>
            <w:r/>
          </w:p>
        </w:tc>
        <w:tc>
          <w:tcPr>
            <w:tcW w:w="1275" w:type="dxa"/>
            <w:vAlign w:val="center"/>
            <w:textDirection w:val="lrTb"/>
            <w:noWrap/>
          </w:tcPr>
          <w:p>
            <w:pPr>
              <w:jc w:val="center"/>
              <w:keepLines w:val="0"/>
              <w:keepNext w:val="0"/>
              <w:pageBreakBefore w:val="0"/>
              <w:spacing w:line="240" w:lineRule="auto"/>
              <w:rPr>
                <w:rFonts w:ascii="宋体" w:hAnsi="宋体" w:cs="Calibri"/>
                <w:sz w:val="24"/>
                <w:szCs w:val="24"/>
              </w:rPr>
            </w:pPr>
            <w:r>
              <w:rPr>
                <w:rFonts w:hint="eastAsia" w:ascii="宋体" w:hAnsi="宋体" w:cs="Calibri"/>
                <w:sz w:val="24"/>
                <w:szCs w:val="24"/>
              </w:rPr>
              <w:t xml:space="preserve">2</w:t>
            </w:r>
            <w:r/>
          </w:p>
        </w:tc>
        <w:tc>
          <w:tcPr>
            <w:tcW w:w="1134" w:type="dxa"/>
            <w:vAlign w:val="center"/>
            <w:textDirection w:val="lrTb"/>
            <w:noWrap/>
          </w:tcPr>
          <w:p>
            <w:pPr>
              <w:pStyle w:val="1001"/>
              <w:jc w:val="center"/>
              <w:keepLines w:val="0"/>
              <w:keepNext w:val="0"/>
              <w:pageBreakBefore w:val="0"/>
              <w:spacing w:line="240" w:lineRule="auto"/>
              <w:rPr>
                <w:sz w:val="24"/>
                <w:szCs w:val="24"/>
                <w:lang w:eastAsia="zh-CN"/>
              </w:rPr>
            </w:pPr>
            <w:r>
              <w:rPr>
                <w:rFonts w:hint="eastAsia"/>
                <w:sz w:val="24"/>
                <w:szCs w:val="24"/>
                <w:lang w:eastAsia="zh-CN"/>
              </w:rPr>
              <w:t xml:space="preserve">台</w:t>
            </w:r>
            <w:r/>
          </w:p>
        </w:tc>
      </w:tr>
      <w:tr>
        <w:trPr>
          <w:jc w:val="center"/>
          <w:trHeight w:val="851" w:hRule="exact"/>
        </w:trPr>
        <w:tc>
          <w:tcPr>
            <w:tcW w:w="851" w:type="dxa"/>
            <w:vAlign w:val="center"/>
            <w:textDirection w:val="lrTb"/>
            <w:noWrap/>
          </w:tcPr>
          <w:p>
            <w:pPr>
              <w:jc w:val="center"/>
              <w:keepLines w:val="0"/>
              <w:keepNext w:val="0"/>
              <w:pageBreakBefore w:val="0"/>
              <w:spacing w:line="240" w:lineRule="auto"/>
              <w:rPr>
                <w:rFonts w:ascii="宋体" w:hAnsi="宋体"/>
                <w:sz w:val="24"/>
                <w:szCs w:val="24"/>
              </w:rPr>
            </w:pPr>
            <w:r>
              <w:rPr>
                <w:rFonts w:hint="eastAsia" w:ascii="宋体" w:hAnsi="宋体" w:cs="Calibri"/>
                <w:color w:val="000000"/>
                <w:sz w:val="24"/>
                <w:szCs w:val="24"/>
              </w:rPr>
              <w:t xml:space="preserve">2</w:t>
            </w:r>
            <w:r/>
          </w:p>
        </w:tc>
        <w:tc>
          <w:tcPr>
            <w:tcW w:w="2676" w:type="dxa"/>
            <w:vAlign w:val="center"/>
            <w:textDirection w:val="lrTb"/>
            <w:noWrap/>
          </w:tcPr>
          <w:p>
            <w:pPr>
              <w:pStyle w:val="1001"/>
              <w:jc w:val="center"/>
              <w:keepLines w:val="0"/>
              <w:keepNext w:val="0"/>
              <w:pageBreakBefore w:val="0"/>
              <w:spacing w:line="240" w:lineRule="auto"/>
              <w:rPr>
                <w:spacing w:val="-2"/>
                <w:sz w:val="24"/>
                <w:szCs w:val="24"/>
              </w:rPr>
            </w:pPr>
            <w:r>
              <w:rPr>
                <w:spacing w:val="-2"/>
                <w:sz w:val="24"/>
                <w:szCs w:val="24"/>
              </w:rPr>
              <w:t xml:space="preserve">基本服务</w:t>
            </w:r>
            <w:r/>
          </w:p>
        </w:tc>
        <w:tc>
          <w:tcPr>
            <w:tcW w:w="2087" w:type="dxa"/>
            <w:vAlign w:val="center"/>
            <w:textDirection w:val="lrTb"/>
            <w:noWrap/>
          </w:tcPr>
          <w:p>
            <w:pPr>
              <w:pStyle w:val="1001"/>
              <w:jc w:val="center"/>
              <w:keepLines w:val="0"/>
              <w:keepNext w:val="0"/>
              <w:pageBreakBefore w:val="0"/>
              <w:spacing w:line="240" w:lineRule="auto"/>
              <w:rPr>
                <w:sz w:val="24"/>
                <w:szCs w:val="24"/>
                <w:lang w:eastAsia="zh-CN"/>
              </w:rPr>
            </w:pPr>
            <w:r>
              <w:rPr>
                <w:rFonts w:hint="eastAsia"/>
                <w:sz w:val="24"/>
                <w:szCs w:val="24"/>
                <w:lang w:eastAsia="zh-CN"/>
              </w:rPr>
              <w:t xml:space="preserve">打印机</w:t>
            </w:r>
            <w:r/>
          </w:p>
        </w:tc>
        <w:tc>
          <w:tcPr>
            <w:tcW w:w="1275" w:type="dxa"/>
            <w:vAlign w:val="center"/>
            <w:textDirection w:val="lrTb"/>
            <w:noWrap/>
          </w:tcPr>
          <w:p>
            <w:pPr>
              <w:jc w:val="center"/>
              <w:keepLines w:val="0"/>
              <w:keepNext w:val="0"/>
              <w:pageBreakBefore w:val="0"/>
              <w:spacing w:line="240" w:lineRule="auto"/>
              <w:rPr>
                <w:rFonts w:ascii="宋体" w:hAnsi="宋体" w:cs="Calibri"/>
                <w:sz w:val="24"/>
                <w:szCs w:val="24"/>
              </w:rPr>
            </w:pPr>
            <w:r>
              <w:rPr>
                <w:rFonts w:hint="eastAsia" w:ascii="宋体" w:hAnsi="宋体" w:cs="Calibri"/>
                <w:sz w:val="24"/>
                <w:szCs w:val="24"/>
              </w:rPr>
              <w:t xml:space="preserve">2</w:t>
            </w:r>
            <w:r/>
          </w:p>
        </w:tc>
        <w:tc>
          <w:tcPr>
            <w:tcW w:w="1134" w:type="dxa"/>
            <w:vAlign w:val="center"/>
            <w:textDirection w:val="lrTb"/>
            <w:noWrap/>
          </w:tcPr>
          <w:p>
            <w:pPr>
              <w:pStyle w:val="1001"/>
              <w:jc w:val="center"/>
              <w:keepLines w:val="0"/>
              <w:keepNext w:val="0"/>
              <w:pageBreakBefore w:val="0"/>
              <w:spacing w:line="240" w:lineRule="auto"/>
              <w:rPr>
                <w:sz w:val="24"/>
                <w:szCs w:val="24"/>
                <w:lang w:eastAsia="zh-CN"/>
              </w:rPr>
            </w:pPr>
            <w:r>
              <w:rPr>
                <w:rFonts w:hint="eastAsia"/>
                <w:sz w:val="24"/>
                <w:szCs w:val="24"/>
                <w:lang w:eastAsia="zh-CN"/>
              </w:rPr>
              <w:t xml:space="preserve">台</w:t>
            </w:r>
            <w:r/>
          </w:p>
        </w:tc>
      </w:tr>
      <w:tr>
        <w:trPr>
          <w:jc w:val="center"/>
          <w:trHeight w:val="851" w:hRule="exact"/>
        </w:trPr>
        <w:tc>
          <w:tcPr>
            <w:tcW w:w="851" w:type="dxa"/>
            <w:vAlign w:val="center"/>
            <w:textDirection w:val="lrTb"/>
            <w:noWrap/>
          </w:tcPr>
          <w:p>
            <w:pPr>
              <w:jc w:val="center"/>
              <w:keepLines w:val="0"/>
              <w:keepNext w:val="0"/>
              <w:pageBreakBefore w:val="0"/>
              <w:spacing w:line="240" w:lineRule="auto"/>
              <w:rPr>
                <w:rFonts w:ascii="宋体" w:hAnsi="宋体"/>
                <w:sz w:val="24"/>
                <w:szCs w:val="24"/>
              </w:rPr>
            </w:pPr>
            <w:r>
              <w:rPr>
                <w:rFonts w:ascii="宋体" w:hAnsi="宋体"/>
                <w:sz w:val="24"/>
                <w:szCs w:val="24"/>
              </w:rPr>
              <w:t xml:space="preserve">3</w:t>
            </w:r>
            <w:r/>
          </w:p>
        </w:tc>
        <w:tc>
          <w:tcPr>
            <w:tcW w:w="2676" w:type="dxa"/>
            <w:vAlign w:val="center"/>
            <w:textDirection w:val="lrTb"/>
            <w:noWrap/>
          </w:tcPr>
          <w:p>
            <w:pPr>
              <w:pStyle w:val="1001"/>
              <w:jc w:val="center"/>
              <w:keepLines w:val="0"/>
              <w:keepNext w:val="0"/>
              <w:pageBreakBefore w:val="0"/>
              <w:spacing w:line="240" w:lineRule="auto"/>
              <w:rPr>
                <w:spacing w:val="-2"/>
                <w:sz w:val="24"/>
                <w:szCs w:val="24"/>
                <w:lang w:eastAsia="zh-CN"/>
              </w:rPr>
            </w:pPr>
            <w:r>
              <w:rPr>
                <w:spacing w:val="-2"/>
                <w:sz w:val="24"/>
                <w:szCs w:val="24"/>
              </w:rPr>
              <w:t xml:space="preserve">基本服务</w:t>
            </w:r>
            <w:r/>
          </w:p>
        </w:tc>
        <w:tc>
          <w:tcPr>
            <w:tcW w:w="2087" w:type="dxa"/>
            <w:vAlign w:val="center"/>
            <w:textDirection w:val="lrTb"/>
            <w:noWrap/>
          </w:tcPr>
          <w:p>
            <w:pPr>
              <w:pStyle w:val="1001"/>
              <w:jc w:val="center"/>
              <w:keepLines w:val="0"/>
              <w:keepNext w:val="0"/>
              <w:pageBreakBefore w:val="0"/>
              <w:spacing w:line="240" w:lineRule="auto"/>
              <w:rPr>
                <w:sz w:val="24"/>
                <w:szCs w:val="24"/>
                <w:lang w:eastAsia="zh-CN"/>
              </w:rPr>
            </w:pPr>
            <w:r>
              <w:rPr>
                <w:rFonts w:hint="eastAsia"/>
                <w:sz w:val="24"/>
                <w:szCs w:val="24"/>
                <w:lang w:eastAsia="zh-CN"/>
              </w:rPr>
              <w:t xml:space="preserve">打印机墨盒</w:t>
            </w:r>
            <w:r/>
          </w:p>
        </w:tc>
        <w:tc>
          <w:tcPr>
            <w:tcW w:w="1275" w:type="dxa"/>
            <w:vAlign w:val="center"/>
            <w:textDirection w:val="lrTb"/>
            <w:noWrap/>
          </w:tcPr>
          <w:p>
            <w:pPr>
              <w:jc w:val="center"/>
              <w:keepLines w:val="0"/>
              <w:keepNext w:val="0"/>
              <w:pageBreakBefore w:val="0"/>
              <w:spacing w:line="240" w:lineRule="auto"/>
              <w:rPr>
                <w:rFonts w:ascii="宋体" w:hAnsi="宋体" w:cs="Calibri"/>
                <w:sz w:val="24"/>
                <w:szCs w:val="24"/>
              </w:rPr>
            </w:pPr>
            <w:r>
              <w:rPr>
                <w:rFonts w:hint="eastAsia" w:ascii="宋体" w:hAnsi="宋体" w:cs="Calibri"/>
                <w:sz w:val="24"/>
                <w:szCs w:val="24"/>
              </w:rPr>
              <w:t xml:space="preserve">10</w:t>
            </w:r>
            <w:r/>
          </w:p>
        </w:tc>
        <w:tc>
          <w:tcPr>
            <w:tcW w:w="1134" w:type="dxa"/>
            <w:vAlign w:val="center"/>
            <w:textDirection w:val="lrTb"/>
            <w:noWrap/>
          </w:tcPr>
          <w:p>
            <w:pPr>
              <w:pStyle w:val="1001"/>
              <w:jc w:val="center"/>
              <w:keepLines w:val="0"/>
              <w:keepNext w:val="0"/>
              <w:pageBreakBefore w:val="0"/>
              <w:spacing w:line="240" w:lineRule="auto"/>
              <w:rPr>
                <w:sz w:val="24"/>
                <w:szCs w:val="24"/>
                <w:lang w:eastAsia="zh-CN"/>
              </w:rPr>
            </w:pPr>
            <w:r>
              <w:rPr>
                <w:rFonts w:hint="eastAsia"/>
                <w:sz w:val="24"/>
                <w:szCs w:val="24"/>
                <w:lang w:eastAsia="zh-CN"/>
              </w:rPr>
              <w:t xml:space="preserve">个</w:t>
            </w:r>
            <w:r/>
          </w:p>
        </w:tc>
      </w:tr>
      <w:tr>
        <w:trPr>
          <w:jc w:val="center"/>
          <w:trHeight w:val="851" w:hRule="exact"/>
        </w:trPr>
        <w:tc>
          <w:tcPr>
            <w:tcW w:w="851" w:type="dxa"/>
            <w:vAlign w:val="center"/>
            <w:textDirection w:val="lrTb"/>
            <w:noWrap/>
          </w:tcPr>
          <w:p>
            <w:pPr>
              <w:jc w:val="center"/>
              <w:keepLines w:val="0"/>
              <w:keepNext w:val="0"/>
              <w:pageBreakBefore w:val="0"/>
              <w:spacing w:line="240" w:lineRule="auto"/>
              <w:rPr>
                <w:rFonts w:ascii="宋体" w:hAnsi="宋体"/>
                <w:sz w:val="24"/>
                <w:szCs w:val="24"/>
              </w:rPr>
            </w:pPr>
            <w:r>
              <w:rPr>
                <w:rFonts w:ascii="宋体" w:hAnsi="宋体"/>
                <w:sz w:val="24"/>
                <w:szCs w:val="24"/>
              </w:rPr>
              <w:t xml:space="preserve">4</w:t>
            </w:r>
            <w:r/>
          </w:p>
        </w:tc>
        <w:tc>
          <w:tcPr>
            <w:tcW w:w="2676" w:type="dxa"/>
            <w:vAlign w:val="center"/>
            <w:textDirection w:val="lrTb"/>
            <w:noWrap/>
          </w:tcPr>
          <w:p>
            <w:pPr>
              <w:pStyle w:val="1001"/>
              <w:jc w:val="center"/>
              <w:keepLines w:val="0"/>
              <w:keepNext w:val="0"/>
              <w:pageBreakBefore w:val="0"/>
              <w:spacing w:line="240" w:lineRule="auto"/>
              <w:rPr>
                <w:spacing w:val="-2"/>
                <w:sz w:val="24"/>
                <w:szCs w:val="24"/>
              </w:rPr>
            </w:pPr>
            <w:r>
              <w:rPr>
                <w:spacing w:val="-2"/>
                <w:sz w:val="24"/>
                <w:szCs w:val="24"/>
              </w:rPr>
              <w:t xml:space="preserve">基本服务</w:t>
            </w:r>
            <w:r/>
          </w:p>
        </w:tc>
        <w:tc>
          <w:tcPr>
            <w:tcW w:w="2087" w:type="dxa"/>
            <w:vAlign w:val="center"/>
            <w:textDirection w:val="lrTb"/>
            <w:noWrap/>
          </w:tcPr>
          <w:p>
            <w:pPr>
              <w:pStyle w:val="1001"/>
              <w:jc w:val="center"/>
              <w:keepLines w:val="0"/>
              <w:keepNext w:val="0"/>
              <w:pageBreakBefore w:val="0"/>
              <w:spacing w:line="240" w:lineRule="auto"/>
              <w:rPr>
                <w:sz w:val="24"/>
                <w:szCs w:val="24"/>
                <w:lang w:eastAsia="zh-CN"/>
              </w:rPr>
            </w:pPr>
            <w:r>
              <w:rPr>
                <w:rFonts w:hint="eastAsia"/>
                <w:sz w:val="24"/>
                <w:szCs w:val="24"/>
                <w:lang w:eastAsia="zh-CN"/>
              </w:rPr>
              <w:t xml:space="preserve">考勤打卡机</w:t>
            </w:r>
            <w:r/>
          </w:p>
        </w:tc>
        <w:tc>
          <w:tcPr>
            <w:tcW w:w="1275" w:type="dxa"/>
            <w:vAlign w:val="center"/>
            <w:textDirection w:val="lrTb"/>
            <w:noWrap/>
          </w:tcPr>
          <w:p>
            <w:pPr>
              <w:jc w:val="center"/>
              <w:keepLines w:val="0"/>
              <w:keepNext w:val="0"/>
              <w:pageBreakBefore w:val="0"/>
              <w:spacing w:line="240" w:lineRule="auto"/>
              <w:rPr>
                <w:rFonts w:hint="eastAsia" w:ascii="宋体" w:hAnsi="宋体" w:eastAsia="宋体" w:cs="Calibri"/>
                <w:sz w:val="24"/>
                <w:szCs w:val="24"/>
                <w:lang w:val="en-US" w:eastAsia="zh-CN"/>
              </w:rPr>
            </w:pPr>
            <w:r>
              <w:rPr>
                <w:rFonts w:hint="eastAsia" w:ascii="宋体" w:hAnsi="宋体" w:cs="Calibri"/>
                <w:sz w:val="24"/>
                <w:szCs w:val="24"/>
                <w:lang w:val="en-US" w:eastAsia="zh-CN"/>
              </w:rPr>
              <w:t xml:space="preserve">3</w:t>
            </w:r>
            <w:r/>
          </w:p>
        </w:tc>
        <w:tc>
          <w:tcPr>
            <w:tcW w:w="1134" w:type="dxa"/>
            <w:vAlign w:val="center"/>
            <w:textDirection w:val="lrTb"/>
            <w:noWrap/>
          </w:tcPr>
          <w:p>
            <w:pPr>
              <w:pStyle w:val="1001"/>
              <w:jc w:val="center"/>
              <w:keepLines w:val="0"/>
              <w:keepNext w:val="0"/>
              <w:pageBreakBefore w:val="0"/>
              <w:spacing w:line="240" w:lineRule="auto"/>
              <w:rPr>
                <w:sz w:val="24"/>
                <w:szCs w:val="24"/>
                <w:lang w:eastAsia="zh-CN"/>
              </w:rPr>
            </w:pPr>
            <w:r>
              <w:rPr>
                <w:rFonts w:hint="eastAsia"/>
                <w:sz w:val="24"/>
                <w:szCs w:val="24"/>
                <w:lang w:eastAsia="zh-CN"/>
              </w:rPr>
              <w:t xml:space="preserve">台</w:t>
            </w:r>
            <w:r/>
          </w:p>
        </w:tc>
      </w:tr>
      <w:tr>
        <w:trPr>
          <w:jc w:val="center"/>
          <w:trHeight w:val="851" w:hRule="exact"/>
        </w:trPr>
        <w:tc>
          <w:tcPr>
            <w:tcW w:w="851" w:type="dxa"/>
            <w:vAlign w:val="center"/>
            <w:textDirection w:val="lrTb"/>
            <w:noWrap/>
          </w:tcPr>
          <w:p>
            <w:pPr>
              <w:jc w:val="center"/>
              <w:keepLines w:val="0"/>
              <w:keepNext w:val="0"/>
              <w:pageBreakBefore w:val="0"/>
              <w:spacing w:line="240" w:lineRule="auto"/>
              <w:rPr>
                <w:rFonts w:ascii="宋体" w:hAnsi="宋体"/>
                <w:sz w:val="24"/>
                <w:szCs w:val="24"/>
              </w:rPr>
            </w:pPr>
            <w:r>
              <w:rPr>
                <w:rFonts w:ascii="宋体" w:hAnsi="宋体"/>
                <w:sz w:val="24"/>
                <w:szCs w:val="24"/>
              </w:rPr>
              <w:t xml:space="preserve">6</w:t>
            </w:r>
            <w:r/>
          </w:p>
        </w:tc>
        <w:tc>
          <w:tcPr>
            <w:tcW w:w="2676" w:type="dxa"/>
            <w:vAlign w:val="center"/>
            <w:textDirection w:val="lrTb"/>
            <w:noWrap/>
          </w:tcPr>
          <w:p>
            <w:pPr>
              <w:pStyle w:val="1001"/>
              <w:jc w:val="center"/>
              <w:keepLines w:val="0"/>
              <w:keepNext w:val="0"/>
              <w:pageBreakBefore w:val="0"/>
              <w:spacing w:line="240" w:lineRule="auto"/>
              <w:rPr>
                <w:sz w:val="24"/>
                <w:szCs w:val="24"/>
                <w:lang w:eastAsia="zh-CN"/>
              </w:rPr>
            </w:pPr>
            <w:r>
              <w:rPr>
                <w:spacing w:val="-2"/>
                <w:sz w:val="24"/>
                <w:szCs w:val="24"/>
                <w:lang w:eastAsia="zh-CN"/>
              </w:rPr>
              <w:t xml:space="preserve">公用设施设备维护服务</w:t>
            </w:r>
            <w:r/>
          </w:p>
        </w:tc>
        <w:tc>
          <w:tcPr>
            <w:tcW w:w="2087" w:type="dxa"/>
            <w:vAlign w:val="center"/>
            <w:textDirection w:val="lrTb"/>
            <w:noWrap/>
          </w:tcPr>
          <w:p>
            <w:pPr>
              <w:pStyle w:val="1001"/>
              <w:jc w:val="center"/>
              <w:keepLines w:val="0"/>
              <w:keepNext w:val="0"/>
              <w:pageBreakBefore w:val="0"/>
              <w:spacing w:line="240" w:lineRule="auto"/>
              <w:rPr>
                <w:sz w:val="24"/>
                <w:szCs w:val="24"/>
                <w:lang w:eastAsia="zh-CN"/>
              </w:rPr>
            </w:pPr>
            <w:r>
              <w:rPr>
                <w:rFonts w:hint="eastAsia"/>
                <w:sz w:val="24"/>
                <w:szCs w:val="24"/>
                <w:lang w:eastAsia="zh-CN"/>
              </w:rPr>
              <w:t xml:space="preserve">工程随身工具箱</w:t>
            </w:r>
            <w:r/>
          </w:p>
        </w:tc>
        <w:tc>
          <w:tcPr>
            <w:tcW w:w="1275" w:type="dxa"/>
            <w:vAlign w:val="center"/>
            <w:textDirection w:val="lrTb"/>
            <w:noWrap/>
          </w:tcPr>
          <w:p>
            <w:pPr>
              <w:jc w:val="center"/>
              <w:keepLines w:val="0"/>
              <w:keepNext w:val="0"/>
              <w:pageBreakBefore w:val="0"/>
              <w:spacing w:line="240" w:lineRule="auto"/>
              <w:rPr>
                <w:rFonts w:ascii="宋体" w:hAnsi="宋体" w:cs="Calibri"/>
                <w:sz w:val="24"/>
                <w:szCs w:val="24"/>
              </w:rPr>
            </w:pPr>
            <w:r>
              <w:rPr>
                <w:rFonts w:hint="eastAsia" w:ascii="宋体" w:hAnsi="宋体" w:cs="Calibri"/>
                <w:sz w:val="24"/>
                <w:szCs w:val="24"/>
              </w:rPr>
              <w:t xml:space="preserve">4</w:t>
            </w:r>
            <w:r/>
          </w:p>
        </w:tc>
        <w:tc>
          <w:tcPr>
            <w:tcW w:w="1134" w:type="dxa"/>
            <w:vAlign w:val="center"/>
            <w:textDirection w:val="lrTb"/>
            <w:noWrap/>
          </w:tcPr>
          <w:p>
            <w:pPr>
              <w:pStyle w:val="1001"/>
              <w:jc w:val="center"/>
              <w:keepLines w:val="0"/>
              <w:keepNext w:val="0"/>
              <w:pageBreakBefore w:val="0"/>
              <w:spacing w:line="240" w:lineRule="auto"/>
              <w:rPr>
                <w:sz w:val="24"/>
                <w:szCs w:val="24"/>
                <w:lang w:eastAsia="zh-CN"/>
              </w:rPr>
            </w:pPr>
            <w:r>
              <w:rPr>
                <w:rFonts w:hint="eastAsia"/>
                <w:sz w:val="24"/>
                <w:szCs w:val="24"/>
                <w:lang w:eastAsia="zh-CN"/>
              </w:rPr>
              <w:t xml:space="preserve">个</w:t>
            </w:r>
            <w:r/>
          </w:p>
        </w:tc>
      </w:tr>
    </w:tbl>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注：采购人已无偿提供的作业设备，或准备放置评分项中做考察的，不在此重复要求。</w:t>
      </w:r>
      <w:r/>
    </w:p>
    <w:p>
      <w:pPr>
        <w:numPr>
          <w:ilvl w:val="0"/>
          <w:numId w:val="12"/>
        </w:numPr>
        <w:ind w:firstLine="482"/>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物业管理服务人员需求</w:t>
      </w:r>
      <w:r/>
    </w:p>
    <w:p>
      <w:pPr>
        <w:ind w:firstLine="480"/>
        <w:spacing w:line="360" w:lineRule="auto"/>
        <w:rPr>
          <w:rFonts w:hint="eastAsia" w:ascii="宋体" w:hAnsi="宋体" w:eastAsia="宋体"/>
          <w:color w:val="000000"/>
          <w:sz w:val="24"/>
          <w:szCs w:val="24"/>
          <w:u w:val="single"/>
          <w:lang w:val="en-US" w:eastAsia="zh-CN"/>
        </w:rPr>
      </w:pPr>
      <w:r>
        <w:rPr>
          <w:rFonts w:hint="eastAsia" w:ascii="宋体" w:hAnsi="宋体"/>
          <w:color w:val="000000"/>
          <w:sz w:val="24"/>
          <w:szCs w:val="24"/>
        </w:rPr>
        <w:t xml:space="preserve">本项目是否允许配置按国家规定可不缴纳社保的人员（是/否）：</w:t>
      </w:r>
      <w:r>
        <w:rPr>
          <w:rFonts w:hint="eastAsia" w:ascii="宋体" w:hAnsi="宋体"/>
          <w:b/>
          <w:bCs/>
          <w:color w:val="000000"/>
          <w:sz w:val="24"/>
          <w:szCs w:val="24"/>
          <w:u w:val="single"/>
          <w:lang w:val="en-US" w:eastAsia="zh-CN"/>
        </w:rPr>
        <w:t xml:space="preserve">否</w:t>
      </w:r>
      <w:r/>
    </w:p>
    <w:p>
      <w:pPr>
        <w:ind w:firstLine="480"/>
        <w:spacing w:line="360" w:lineRule="auto"/>
        <w:rPr>
          <w:rFonts w:ascii="宋体" w:hAnsi="宋体" w:cs="宋体"/>
          <w:sz w:val="24"/>
        </w:rPr>
      </w:pPr>
      <w:r>
        <w:rPr>
          <w:rFonts w:hint="eastAsia" w:ascii="宋体" w:hAnsi="宋体" w:cs="宋体"/>
          <w:sz w:val="24"/>
        </w:rPr>
        <w:t xml:space="preserve">按采购人的需求专业化</w:t>
      </w:r>
      <w:r>
        <w:rPr>
          <w:rFonts w:hint="eastAsia" w:ascii="宋体" w:hAnsi="宋体" w:cs="宋体"/>
          <w:sz w:val="24"/>
          <w:lang w:eastAsia="zh-CN"/>
        </w:rPr>
        <w:t xml:space="preserve">地</w:t>
      </w:r>
      <w:r>
        <w:rPr>
          <w:rFonts w:hint="eastAsia" w:ascii="宋体" w:hAnsi="宋体" w:cs="宋体"/>
          <w:sz w:val="24"/>
        </w:rPr>
        <w:t xml:space="preserve">配置物业服务人员，总人数不得低于</w:t>
      </w:r>
      <w:r>
        <w:rPr>
          <w:rFonts w:hint="eastAsia" w:ascii="宋体" w:hAnsi="宋体" w:cs="宋体"/>
          <w:sz w:val="24"/>
          <w:lang w:val="en-US" w:eastAsia="zh-CN"/>
        </w:rPr>
        <w:t xml:space="preserve">80</w:t>
      </w:r>
      <w:r>
        <w:rPr>
          <w:rFonts w:hint="eastAsia" w:ascii="宋体" w:hAnsi="宋体" w:cs="宋体"/>
          <w:sz w:val="24"/>
        </w:rPr>
        <w:t xml:space="preserve">名，具体配置如下表所示：</w:t>
      </w:r>
      <w:r/>
    </w:p>
    <w:p>
      <w:pPr>
        <w:ind w:left="360"/>
        <w:jc w:val="left"/>
        <w:spacing w:line="348" w:lineRule="auto"/>
        <w:rPr>
          <w:color w:val="000000"/>
        </w:rPr>
      </w:pPr>
      <w:r>
        <w:rPr>
          <w:rFonts w:hint="eastAsia" w:ascii="宋体" w:hAnsi="宋体" w:cs="宋体"/>
          <w:color w:val="000000"/>
          <w:sz w:val="24"/>
        </w:rPr>
        <w:t xml:space="preserve">各服务区域人员配置数量，总人数不得低于80名。明细如下：</w:t>
      </w:r>
      <w:r/>
    </w:p>
    <w:tbl>
      <w:tblPr>
        <w:tblStyle w:val="711"/>
        <w:tblpPr w:horzAnchor="page" w:tblpX="1469" w:vertAnchor="text" w:tblpY="41" w:leftFromText="180" w:topFromText="0" w:rightFromText="180" w:bottomFromText="0"/>
        <w:tblW w:w="90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08"/>
        <w:gridCol w:w="684"/>
        <w:gridCol w:w="1223"/>
        <w:gridCol w:w="1070"/>
        <w:gridCol w:w="2310"/>
        <w:gridCol w:w="857"/>
        <w:gridCol w:w="2397"/>
      </w:tblGrid>
      <w:tr>
        <w:trPr>
          <w:trHeight w:val="458"/>
        </w:trPr>
        <w:tc>
          <w:tcPr>
            <w:gridSpan w:val="3"/>
            <w:tcW w:w="2415"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项目</w:t>
            </w:r>
            <w:r/>
          </w:p>
        </w:tc>
        <w:tc>
          <w:tcPr>
            <w:tcW w:w="1070"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性别</w:t>
            </w:r>
            <w:r/>
          </w:p>
        </w:tc>
        <w:tc>
          <w:tcPr>
            <w:tcW w:w="2310"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年龄要求</w:t>
            </w:r>
            <w:r/>
          </w:p>
        </w:tc>
        <w:tc>
          <w:tcPr>
            <w:tcW w:w="857"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人数</w:t>
            </w:r>
            <w:r/>
          </w:p>
        </w:tc>
        <w:tc>
          <w:tcPr>
            <w:tcW w:w="2397"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说明</w:t>
            </w:r>
            <w:r/>
          </w:p>
        </w:tc>
      </w:tr>
      <w:tr>
        <w:trPr>
          <w:trHeight w:val="627"/>
        </w:trPr>
        <w:tc>
          <w:tcPr>
            <w:tcW w:w="508"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1</w:t>
            </w:r>
            <w:r/>
          </w:p>
        </w:tc>
        <w:tc>
          <w:tcPr>
            <w:tcW w:w="684"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管理部</w:t>
            </w:r>
            <w:r/>
          </w:p>
        </w:tc>
        <w:tc>
          <w:tcPr>
            <w:tcW w:w="1223"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项目负责人</w:t>
            </w:r>
            <w:r/>
          </w:p>
        </w:tc>
        <w:tc>
          <w:tcPr>
            <w:tcW w:w="1070"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男女均可</w:t>
            </w:r>
            <w:r/>
          </w:p>
        </w:tc>
        <w:tc>
          <w:tcPr>
            <w:tcW w:w="2310"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50周岁</w:t>
            </w:r>
            <w:r>
              <w:rPr>
                <w:rFonts w:hint="eastAsia" w:ascii="宋体" w:hAnsi="宋体" w:cs="宋体"/>
                <w:color w:val="000000"/>
                <w:szCs w:val="21"/>
                <w:lang w:eastAsia="zh-CN"/>
              </w:rPr>
              <w:t xml:space="preserve">（</w:t>
            </w:r>
            <w:r>
              <w:rPr>
                <w:rFonts w:hint="eastAsia" w:ascii="宋体" w:hAnsi="宋体"/>
                <w:color w:val="000000"/>
                <w:szCs w:val="21"/>
              </w:rPr>
              <w:t xml:space="preserve">含</w:t>
            </w:r>
            <w:r>
              <w:rPr>
                <w:rFonts w:hint="eastAsia" w:ascii="宋体" w:hAnsi="宋体"/>
                <w:color w:val="000000"/>
                <w:szCs w:val="21"/>
                <w:lang w:eastAsia="zh-CN"/>
              </w:rPr>
              <w:t xml:space="preserve">）</w:t>
            </w:r>
            <w:r>
              <w:rPr>
                <w:rFonts w:hint="eastAsia" w:ascii="宋体" w:hAnsi="宋体" w:cs="宋体"/>
                <w:color w:val="000000"/>
                <w:szCs w:val="21"/>
              </w:rPr>
              <w:t xml:space="preserve">以下</w:t>
            </w:r>
            <w:r/>
          </w:p>
        </w:tc>
        <w:tc>
          <w:tcPr>
            <w:tcW w:w="857"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1</w:t>
            </w:r>
            <w:r/>
          </w:p>
        </w:tc>
        <w:tc>
          <w:tcPr>
            <w:tcW w:w="2397"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627"/>
        </w:trPr>
        <w:tc>
          <w:tcPr>
            <w:tcW w:w="508" w:type="dxa"/>
            <w:vAlign w:val="center"/>
            <w:vMerge w:val="restart"/>
            <w:textDirection w:val="lrTb"/>
            <w:noWrap/>
          </w:tcPr>
          <w:p>
            <w:pPr>
              <w:jc w:val="center"/>
              <w:spacing w:line="400" w:lineRule="exact"/>
              <w:rPr>
                <w:rFonts w:hint="eastAsia" w:ascii="宋体" w:hAnsi="宋体"/>
                <w:color w:val="000000"/>
                <w:szCs w:val="21"/>
              </w:rPr>
            </w:pPr>
            <w:r>
              <w:rPr>
                <w:rFonts w:hint="eastAsia" w:ascii="宋体" w:hAnsi="宋体"/>
                <w:color w:val="000000"/>
                <w:szCs w:val="21"/>
              </w:rPr>
              <w:t xml:space="preserve">2</w:t>
            </w:r>
            <w:r/>
          </w:p>
        </w:tc>
        <w:tc>
          <w:tcPr>
            <w:tcW w:w="684" w:type="dxa"/>
            <w:vAlign w:val="center"/>
            <w:vMerge w:val="restart"/>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客服部</w:t>
            </w:r>
            <w:r/>
          </w:p>
        </w:tc>
        <w:tc>
          <w:tcPr>
            <w:tcW w:w="1223"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客服主管</w:t>
            </w:r>
            <w:r/>
          </w:p>
        </w:tc>
        <w:tc>
          <w:tcPr>
            <w:tcW w:w="1070"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男女均可</w:t>
            </w:r>
            <w:r/>
          </w:p>
        </w:tc>
        <w:tc>
          <w:tcPr>
            <w:tcW w:w="2310" w:type="dxa"/>
            <w:vAlign w:val="center"/>
            <w:textDirection w:val="lrTb"/>
            <w:noWrap/>
          </w:tcPr>
          <w:p>
            <w:pPr>
              <w:jc w:val="center"/>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在法定退休年龄以内</w:t>
            </w:r>
            <w:r/>
          </w:p>
        </w:tc>
        <w:tc>
          <w:tcPr>
            <w:tcW w:w="857" w:type="dxa"/>
            <w:vAlign w:val="center"/>
            <w:textDirection w:val="lrTb"/>
            <w:noWrap/>
          </w:tcPr>
          <w:p>
            <w:pPr>
              <w:jc w:val="center"/>
              <w:spacing w:line="400" w:lineRule="exact"/>
              <w:rPr>
                <w:rFonts w:hint="eastAsia" w:ascii="宋体" w:hAnsi="宋体"/>
                <w:color w:val="000000"/>
                <w:szCs w:val="21"/>
              </w:rPr>
            </w:pPr>
            <w:r>
              <w:rPr>
                <w:rFonts w:hint="eastAsia" w:ascii="宋体" w:hAnsi="宋体"/>
                <w:color w:val="000000"/>
                <w:szCs w:val="21"/>
              </w:rPr>
              <w:t xml:space="preserve">1</w:t>
            </w:r>
            <w:r/>
          </w:p>
        </w:tc>
        <w:tc>
          <w:tcPr>
            <w:tcW w:w="2397"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627"/>
        </w:trPr>
        <w:tc>
          <w:tcPr>
            <w:tcW w:w="508" w:type="dxa"/>
            <w:vAlign w:val="center"/>
            <w:vMerge w:val="continue"/>
            <w:textDirection w:val="lrTb"/>
            <w:noWrap/>
          </w:tcPr>
          <w:p>
            <w:pPr>
              <w:jc w:val="center"/>
              <w:spacing w:line="400" w:lineRule="exact"/>
              <w:rPr>
                <w:rFonts w:hint="eastAsia" w:ascii="宋体" w:hAnsi="宋体"/>
                <w:color w:val="000000"/>
                <w:szCs w:val="21"/>
              </w:rPr>
            </w:pPr>
            <w:r>
              <w:rPr>
                <w:rFonts w:hint="eastAsia" w:ascii="宋体" w:hAnsi="宋体"/>
                <w:color w:val="000000"/>
                <w:szCs w:val="21"/>
              </w:rPr>
            </w:r>
            <w:r/>
          </w:p>
        </w:tc>
        <w:tc>
          <w:tcPr>
            <w:tcW w:w="684" w:type="dxa"/>
            <w:vAlign w:val="center"/>
            <w:vMerge w:val="continue"/>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3"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客服人员</w:t>
            </w:r>
            <w:r/>
          </w:p>
        </w:tc>
        <w:tc>
          <w:tcPr>
            <w:tcW w:w="1070"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男女均可</w:t>
            </w:r>
            <w:r/>
          </w:p>
        </w:tc>
        <w:tc>
          <w:tcPr>
            <w:tcW w:w="2310"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lang w:eastAsia="zh-CN"/>
              </w:rPr>
              <w:t xml:space="preserve">在法定退休年龄以内</w:t>
            </w:r>
            <w:r/>
          </w:p>
        </w:tc>
        <w:tc>
          <w:tcPr>
            <w:tcW w:w="857"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2</w:t>
            </w:r>
            <w:r/>
          </w:p>
        </w:tc>
        <w:tc>
          <w:tcPr>
            <w:tcW w:w="2397"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273"/>
        </w:trPr>
        <w:tc>
          <w:tcPr>
            <w:tcW w:w="508" w:type="dxa"/>
            <w:vAlign w:val="center"/>
            <w:textDirection w:val="lrTb"/>
            <w:noWrap/>
          </w:tcPr>
          <w:p>
            <w:pPr>
              <w:jc w:val="center"/>
              <w:spacing w:line="400" w:lineRule="exact"/>
              <w:rPr>
                <w:rFonts w:hint="eastAsia" w:ascii="宋体" w:hAnsi="宋体"/>
                <w:color w:val="000000"/>
                <w:szCs w:val="21"/>
              </w:rPr>
            </w:pPr>
            <w:r>
              <w:rPr>
                <w:rFonts w:hint="eastAsia" w:ascii="宋体" w:hAnsi="宋体"/>
                <w:color w:val="000000"/>
                <w:szCs w:val="21"/>
              </w:rPr>
              <w:t xml:space="preserve">3</w:t>
            </w:r>
            <w:r/>
          </w:p>
        </w:tc>
        <w:tc>
          <w:tcPr>
            <w:tcW w:w="684"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消控部</w:t>
            </w:r>
            <w:r/>
          </w:p>
        </w:tc>
        <w:tc>
          <w:tcPr>
            <w:tcW w:w="1223"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消控员</w:t>
            </w:r>
            <w:r/>
          </w:p>
        </w:tc>
        <w:tc>
          <w:tcPr>
            <w:tcW w:w="1070"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男</w:t>
            </w:r>
            <w:r/>
          </w:p>
        </w:tc>
        <w:tc>
          <w:tcPr>
            <w:tcW w:w="2310"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60周岁</w:t>
            </w:r>
            <w:r>
              <w:rPr>
                <w:rFonts w:hint="eastAsia" w:ascii="宋体" w:hAnsi="宋体" w:cs="宋体"/>
                <w:color w:val="000000"/>
                <w:szCs w:val="21"/>
                <w:lang w:eastAsia="zh-CN"/>
              </w:rPr>
              <w:t xml:space="preserve">（</w:t>
            </w:r>
            <w:r>
              <w:rPr>
                <w:rFonts w:hint="eastAsia" w:ascii="宋体" w:hAnsi="宋体"/>
                <w:color w:val="000000"/>
                <w:szCs w:val="21"/>
              </w:rPr>
              <w:t xml:space="preserve">含</w:t>
            </w:r>
            <w:r>
              <w:rPr>
                <w:rFonts w:hint="eastAsia" w:ascii="宋体" w:hAnsi="宋体"/>
                <w:color w:val="000000"/>
                <w:szCs w:val="21"/>
                <w:lang w:eastAsia="zh-CN"/>
              </w:rPr>
              <w:t xml:space="preserve">）</w:t>
            </w:r>
            <w:r>
              <w:rPr>
                <w:rFonts w:hint="eastAsia" w:ascii="宋体" w:hAnsi="宋体" w:cs="宋体"/>
                <w:color w:val="000000"/>
                <w:szCs w:val="21"/>
              </w:rPr>
              <w:t xml:space="preserve">以下</w:t>
            </w:r>
            <w:r/>
          </w:p>
        </w:tc>
        <w:tc>
          <w:tcPr>
            <w:tcW w:w="857"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6</w:t>
            </w:r>
            <w:r/>
          </w:p>
        </w:tc>
        <w:tc>
          <w:tcPr>
            <w:tcW w:w="2397"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消控室双人双岗，消控室人员</w:t>
            </w:r>
            <w:r>
              <w:rPr>
                <w:rFonts w:hint="eastAsia" w:ascii="宋体" w:hAnsi="宋体"/>
                <w:color w:val="000000"/>
                <w:szCs w:val="21"/>
                <w:lang w:eastAsia="zh-CN"/>
              </w:rPr>
              <w:t xml:space="preserve">（</w:t>
            </w:r>
            <w:r>
              <w:rPr>
                <w:rFonts w:hint="eastAsia" w:ascii="宋体" w:hAnsi="宋体"/>
                <w:color w:val="000000"/>
                <w:szCs w:val="21"/>
              </w:rPr>
              <w:t xml:space="preserve">共6人</w:t>
            </w:r>
            <w:r>
              <w:rPr>
                <w:rFonts w:hint="eastAsia" w:ascii="宋体" w:hAnsi="宋体"/>
                <w:color w:val="000000"/>
                <w:szCs w:val="21"/>
                <w:lang w:eastAsia="zh-CN"/>
              </w:rPr>
              <w:t xml:space="preserve">）</w:t>
            </w:r>
            <w:r>
              <w:rPr>
                <w:rFonts w:hint="eastAsia" w:ascii="宋体" w:hAnsi="宋体"/>
                <w:color w:val="000000"/>
                <w:szCs w:val="21"/>
              </w:rPr>
              <w:t xml:space="preserve">必须提供建</w:t>
            </w:r>
            <w:r>
              <w:rPr>
                <w:rFonts w:hint="eastAsia" w:ascii="宋体" w:hAnsi="宋体"/>
                <w:color w:val="000000"/>
                <w:szCs w:val="21"/>
                <w:lang w:eastAsia="zh-CN"/>
              </w:rPr>
              <w:t xml:space="preserve">（</w:t>
            </w:r>
            <w:r>
              <w:rPr>
                <w:rFonts w:hint="eastAsia" w:ascii="宋体" w:hAnsi="宋体"/>
                <w:color w:val="000000"/>
                <w:szCs w:val="21"/>
              </w:rPr>
              <w:t xml:space="preserve">构</w:t>
            </w:r>
            <w:r>
              <w:rPr>
                <w:rFonts w:hint="eastAsia" w:ascii="宋体" w:hAnsi="宋体"/>
                <w:color w:val="000000"/>
                <w:szCs w:val="21"/>
                <w:lang w:eastAsia="zh-CN"/>
              </w:rPr>
              <w:t xml:space="preserve">）</w:t>
            </w:r>
            <w:r>
              <w:rPr>
                <w:rFonts w:hint="eastAsia" w:ascii="宋体" w:hAnsi="宋体"/>
                <w:color w:val="000000"/>
                <w:szCs w:val="21"/>
              </w:rPr>
              <w:t xml:space="preserve">筑物消防员证或消防设施操作员证，中标后提供</w:t>
            </w:r>
            <w:r/>
          </w:p>
        </w:tc>
      </w:tr>
      <w:tr>
        <w:trPr>
          <w:trHeight w:val="273"/>
        </w:trPr>
        <w:tc>
          <w:tcPr>
            <w:tcW w:w="508" w:type="dxa"/>
            <w:vAlign w:val="center"/>
            <w:vMerge w:val="restart"/>
            <w:textDirection w:val="lrTb"/>
            <w:noWrap/>
          </w:tcPr>
          <w:p>
            <w:pPr>
              <w:jc w:val="center"/>
              <w:spacing w:line="400" w:lineRule="exact"/>
              <w:rPr>
                <w:rFonts w:hint="eastAsia" w:ascii="宋体" w:hAnsi="宋体"/>
                <w:color w:val="000000"/>
                <w:szCs w:val="21"/>
              </w:rPr>
            </w:pPr>
            <w:r>
              <w:rPr>
                <w:rFonts w:hint="eastAsia" w:ascii="宋体" w:hAnsi="宋体"/>
                <w:color w:val="000000"/>
                <w:szCs w:val="21"/>
              </w:rPr>
              <w:t xml:space="preserve">4</w:t>
            </w:r>
            <w:r/>
          </w:p>
        </w:tc>
        <w:tc>
          <w:tcPr>
            <w:tcW w:w="684" w:type="dxa"/>
            <w:vAlign w:val="center"/>
            <w:vMerge w:val="restart"/>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保洁部</w:t>
            </w:r>
            <w:r/>
          </w:p>
        </w:tc>
        <w:tc>
          <w:tcPr>
            <w:tcW w:w="1223" w:type="dxa"/>
            <w:vAlign w:val="center"/>
            <w:textDirection w:val="lrTb"/>
            <w:noWrap/>
          </w:tcPr>
          <w:p>
            <w:pPr>
              <w:jc w:val="center"/>
              <w:spacing w:line="400" w:lineRule="exact"/>
              <w:rPr>
                <w:rFonts w:hint="eastAsia" w:ascii="宋体" w:hAnsi="宋体"/>
                <w:color w:val="000000"/>
                <w:szCs w:val="21"/>
              </w:rPr>
            </w:pPr>
            <w:r>
              <w:rPr>
                <w:rFonts w:hint="eastAsia" w:ascii="宋体" w:hAnsi="宋体" w:cs="宋体"/>
                <w:color w:val="000000"/>
                <w:szCs w:val="21"/>
              </w:rPr>
              <w:t xml:space="preserve">保洁主管</w:t>
            </w:r>
            <w:r/>
          </w:p>
        </w:tc>
        <w:tc>
          <w:tcPr>
            <w:tcW w:w="1070"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男女均可</w:t>
            </w:r>
            <w:r/>
          </w:p>
        </w:tc>
        <w:tc>
          <w:tcPr>
            <w:tcW w:w="2310"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lang w:eastAsia="zh-CN"/>
              </w:rPr>
              <w:t xml:space="preserve">在法定退休年龄以内</w:t>
            </w:r>
            <w:r/>
          </w:p>
        </w:tc>
        <w:tc>
          <w:tcPr>
            <w:tcW w:w="857" w:type="dxa"/>
            <w:vAlign w:val="center"/>
            <w:textDirection w:val="lrTb"/>
            <w:noWrap/>
          </w:tcPr>
          <w:p>
            <w:pPr>
              <w:jc w:val="center"/>
              <w:spacing w:line="400" w:lineRule="exact"/>
              <w:rPr>
                <w:rFonts w:hint="eastAsia" w:ascii="宋体" w:hAnsi="宋体"/>
                <w:color w:val="000000"/>
                <w:szCs w:val="21"/>
              </w:rPr>
            </w:pPr>
            <w:r>
              <w:rPr>
                <w:rFonts w:hint="eastAsia" w:ascii="宋体" w:hAnsi="宋体"/>
                <w:color w:val="000000"/>
                <w:szCs w:val="21"/>
              </w:rPr>
              <w:t xml:space="preserve">1</w:t>
            </w:r>
            <w:r/>
          </w:p>
        </w:tc>
        <w:tc>
          <w:tcPr>
            <w:tcW w:w="2397"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761"/>
        </w:trPr>
        <w:tc>
          <w:tcPr>
            <w:tcW w:w="508" w:type="dxa"/>
            <w:vAlign w:val="center"/>
            <w:vMerge w:val="continue"/>
            <w:textDirection w:val="lrTb"/>
            <w:noWrap/>
          </w:tcPr>
          <w:p>
            <w:pPr>
              <w:jc w:val="center"/>
              <w:spacing w:line="400" w:lineRule="exact"/>
              <w:rPr>
                <w:rFonts w:ascii="宋体" w:hAnsi="宋体"/>
                <w:color w:val="000000"/>
                <w:szCs w:val="21"/>
              </w:rPr>
            </w:pPr>
            <w:r>
              <w:rPr>
                <w:rFonts w:ascii="宋体" w:hAnsi="宋体"/>
                <w:color w:val="000000"/>
                <w:szCs w:val="21"/>
              </w:rPr>
            </w:r>
            <w:r/>
          </w:p>
        </w:tc>
        <w:tc>
          <w:tcPr>
            <w:tcW w:w="684" w:type="dxa"/>
            <w:vAlign w:val="center"/>
            <w:vMerge w:val="continue"/>
            <w:textDirection w:val="lrTb"/>
            <w:noWrap/>
          </w:tcPr>
          <w:p>
            <w:pPr>
              <w:jc w:val="center"/>
              <w:spacing w:line="400" w:lineRule="exact"/>
              <w:rPr>
                <w:rFonts w:ascii="宋体" w:hAnsi="宋体"/>
                <w:color w:val="000000"/>
                <w:szCs w:val="21"/>
              </w:rPr>
            </w:pPr>
            <w:r>
              <w:rPr>
                <w:rFonts w:ascii="宋体" w:hAnsi="宋体"/>
                <w:color w:val="000000"/>
                <w:szCs w:val="21"/>
              </w:rPr>
            </w:r>
            <w:r/>
          </w:p>
        </w:tc>
        <w:tc>
          <w:tcPr>
            <w:tcW w:w="1223" w:type="dxa"/>
            <w:vAlign w:val="center"/>
            <w:textDirection w:val="lrTb"/>
            <w:noWrap/>
          </w:tcPr>
          <w:p>
            <w:pPr>
              <w:jc w:val="center"/>
              <w:spacing w:line="400" w:lineRule="exact"/>
              <w:rPr>
                <w:rFonts w:hint="eastAsia" w:ascii="宋体" w:hAnsi="宋体"/>
                <w:color w:val="000000"/>
                <w:szCs w:val="21"/>
              </w:rPr>
            </w:pPr>
            <w:r>
              <w:rPr>
                <w:rFonts w:hint="eastAsia" w:ascii="宋体" w:hAnsi="宋体" w:cs="宋体"/>
                <w:color w:val="000000"/>
                <w:szCs w:val="21"/>
              </w:rPr>
              <w:t xml:space="preserve">保洁员</w:t>
            </w:r>
            <w:r/>
          </w:p>
        </w:tc>
        <w:tc>
          <w:tcPr>
            <w:tcW w:w="1070" w:type="dxa"/>
            <w:vAlign w:val="center"/>
            <w:textDirection w:val="lrTb"/>
            <w:noWrap/>
          </w:tcPr>
          <w:p>
            <w:pPr>
              <w:jc w:val="center"/>
              <w:spacing w:line="400" w:lineRule="exact"/>
              <w:rPr>
                <w:rFonts w:hint="eastAsia" w:ascii="Calibri" w:hAnsi="Calibri"/>
                <w:color w:val="000000"/>
                <w:szCs w:val="24"/>
              </w:rPr>
            </w:pPr>
            <w:r>
              <w:rPr>
                <w:rFonts w:hint="eastAsia" w:ascii="宋体" w:hAnsi="宋体" w:cs="宋体"/>
                <w:color w:val="000000"/>
                <w:szCs w:val="21"/>
              </w:rPr>
              <w:t xml:space="preserve">男女均可</w:t>
            </w:r>
            <w:r/>
          </w:p>
        </w:tc>
        <w:tc>
          <w:tcPr>
            <w:tcW w:w="2310" w:type="dxa"/>
            <w:vAlign w:val="center"/>
            <w:textDirection w:val="lrTb"/>
            <w:noWrap/>
          </w:tcPr>
          <w:p>
            <w:pPr>
              <w:jc w:val="center"/>
              <w:spacing w:line="400" w:lineRule="exact"/>
              <w:rPr>
                <w:rFonts w:ascii="宋体" w:hAnsi="宋体"/>
                <w:color w:val="000000"/>
                <w:szCs w:val="21"/>
              </w:rPr>
            </w:pPr>
            <w:r>
              <w:rPr>
                <w:rFonts w:hint="eastAsia" w:ascii="宋体" w:hAnsi="宋体" w:cs="宋体"/>
                <w:color w:val="000000"/>
                <w:szCs w:val="21"/>
                <w:lang w:eastAsia="zh-CN"/>
              </w:rPr>
              <w:t xml:space="preserve">在法定退休年龄以内</w:t>
            </w:r>
            <w:bookmarkStart w:id="223" w:name="_GoBack"/>
            <w:r/>
            <w:bookmarkEnd w:id="223"/>
            <w:r/>
            <w:r/>
          </w:p>
        </w:tc>
        <w:tc>
          <w:tcPr>
            <w:tcW w:w="857"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63</w:t>
            </w:r>
            <w:r/>
          </w:p>
        </w:tc>
        <w:tc>
          <w:tcPr>
            <w:tcW w:w="2397"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761"/>
        </w:trPr>
        <w:tc>
          <w:tcPr>
            <w:tcW w:w="508" w:type="dxa"/>
            <w:vAlign w:val="center"/>
            <w:vMerge w:val="restart"/>
            <w:textDirection w:val="lrTb"/>
            <w:noWrap/>
          </w:tcPr>
          <w:p>
            <w:pPr>
              <w:jc w:val="center"/>
              <w:spacing w:line="400" w:lineRule="exact"/>
              <w:rPr>
                <w:rFonts w:hint="eastAsia" w:ascii="宋体" w:hAnsi="宋体"/>
                <w:color w:val="000000"/>
                <w:szCs w:val="21"/>
              </w:rPr>
            </w:pPr>
            <w:r>
              <w:rPr>
                <w:rFonts w:hint="eastAsia" w:ascii="宋体" w:hAnsi="宋体"/>
                <w:color w:val="000000"/>
                <w:szCs w:val="21"/>
              </w:rPr>
              <w:t xml:space="preserve">5</w:t>
            </w:r>
            <w:r/>
          </w:p>
        </w:tc>
        <w:tc>
          <w:tcPr>
            <w:tcW w:w="684" w:type="dxa"/>
            <w:vAlign w:val="center"/>
            <w:vMerge w:val="restart"/>
            <w:textDirection w:val="lrTb"/>
            <w:noWrap/>
          </w:tcPr>
          <w:p>
            <w:pPr>
              <w:jc w:val="center"/>
              <w:spacing w:line="400" w:lineRule="exact"/>
              <w:rPr>
                <w:rFonts w:ascii="宋体" w:hAnsi="宋体"/>
                <w:color w:val="000000"/>
                <w:szCs w:val="21"/>
              </w:rPr>
            </w:pPr>
            <w:r>
              <w:rPr>
                <w:rFonts w:hint="eastAsia" w:ascii="宋体" w:hAnsi="宋体" w:cs="宋体"/>
                <w:color w:val="000000"/>
                <w:szCs w:val="21"/>
              </w:rPr>
              <w:t xml:space="preserve">工程</w:t>
            </w:r>
            <w:r/>
          </w:p>
        </w:tc>
        <w:tc>
          <w:tcPr>
            <w:tcW w:w="1223" w:type="dxa"/>
            <w:vAlign w:val="center"/>
            <w:textDirection w:val="lrTb"/>
            <w:noWrap/>
          </w:tcPr>
          <w:p>
            <w:pPr>
              <w:jc w:val="center"/>
              <w:spacing w:line="400" w:lineRule="exact"/>
              <w:rPr>
                <w:rFonts w:hint="eastAsia" w:ascii="宋体" w:hAnsi="宋体"/>
                <w:color w:val="000000"/>
                <w:szCs w:val="21"/>
              </w:rPr>
            </w:pPr>
            <w:r>
              <w:rPr>
                <w:rFonts w:hint="eastAsia" w:ascii="宋体" w:hAnsi="宋体" w:cs="宋体"/>
                <w:color w:val="000000"/>
                <w:szCs w:val="21"/>
              </w:rPr>
              <w:t xml:space="preserve">工程主管</w:t>
            </w:r>
            <w:r/>
          </w:p>
        </w:tc>
        <w:tc>
          <w:tcPr>
            <w:tcW w:w="1070" w:type="dxa"/>
            <w:vAlign w:val="center"/>
            <w:textDirection w:val="lrTb"/>
            <w:noWrap/>
          </w:tcPr>
          <w:p>
            <w:pPr>
              <w:jc w:val="center"/>
              <w:spacing w:line="400" w:lineRule="exact"/>
              <w:rPr>
                <w:rFonts w:hint="eastAsia"/>
                <w:color w:val="000000"/>
              </w:rPr>
            </w:pPr>
            <w:r>
              <w:rPr>
                <w:rFonts w:hint="eastAsia" w:ascii="宋体" w:hAnsi="宋体" w:cs="宋体"/>
                <w:color w:val="000000"/>
                <w:szCs w:val="21"/>
              </w:rPr>
              <w:t xml:space="preserve">男性</w:t>
            </w:r>
            <w:r/>
          </w:p>
        </w:tc>
        <w:tc>
          <w:tcPr>
            <w:tcW w:w="2310"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55周岁</w:t>
            </w:r>
            <w:r>
              <w:rPr>
                <w:rFonts w:hint="eastAsia" w:ascii="宋体" w:hAnsi="宋体" w:cs="宋体"/>
                <w:color w:val="000000"/>
                <w:szCs w:val="21"/>
                <w:lang w:eastAsia="zh-CN"/>
              </w:rPr>
              <w:t xml:space="preserve">（</w:t>
            </w:r>
            <w:r>
              <w:rPr>
                <w:rFonts w:hint="eastAsia" w:ascii="宋体" w:hAnsi="宋体" w:cs="宋体"/>
                <w:color w:val="000000"/>
                <w:szCs w:val="21"/>
              </w:rPr>
              <w:t xml:space="preserve">含</w:t>
            </w:r>
            <w:r>
              <w:rPr>
                <w:rFonts w:hint="eastAsia" w:ascii="宋体" w:hAnsi="宋体" w:cs="宋体"/>
                <w:color w:val="000000"/>
                <w:szCs w:val="21"/>
                <w:lang w:eastAsia="zh-CN"/>
              </w:rPr>
              <w:t xml:space="preserve">）</w:t>
            </w:r>
            <w:r>
              <w:rPr>
                <w:rFonts w:hint="eastAsia" w:ascii="宋体" w:hAnsi="宋体" w:cs="宋体"/>
                <w:color w:val="000000"/>
                <w:szCs w:val="21"/>
              </w:rPr>
              <w:t xml:space="preserve">以下</w:t>
            </w:r>
            <w:r/>
          </w:p>
        </w:tc>
        <w:tc>
          <w:tcPr>
            <w:tcW w:w="857"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w:t>
            </w:r>
            <w:r/>
          </w:p>
        </w:tc>
        <w:tc>
          <w:tcPr>
            <w:tcW w:w="2397"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trHeight w:val="761"/>
        </w:trPr>
        <w:tc>
          <w:tcPr>
            <w:tcW w:w="508" w:type="dxa"/>
            <w:vAlign w:val="center"/>
            <w:vMerge w:val="continue"/>
            <w:textDirection w:val="lrTb"/>
            <w:noWrap/>
          </w:tcPr>
          <w:p>
            <w:pPr>
              <w:jc w:val="center"/>
              <w:spacing w:line="400" w:lineRule="exact"/>
              <w:rPr>
                <w:rFonts w:hint="eastAsia" w:ascii="宋体" w:hAnsi="宋体"/>
                <w:color w:val="000000"/>
                <w:szCs w:val="21"/>
              </w:rPr>
            </w:pPr>
            <w:r>
              <w:rPr>
                <w:rFonts w:hint="eastAsia" w:ascii="宋体" w:hAnsi="宋体"/>
                <w:color w:val="000000"/>
                <w:szCs w:val="21"/>
              </w:rPr>
            </w:r>
            <w:r/>
          </w:p>
        </w:tc>
        <w:tc>
          <w:tcPr>
            <w:tcW w:w="684" w:type="dxa"/>
            <w:vAlign w:val="center"/>
            <w:vMerge w:val="continue"/>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3" w:type="dxa"/>
            <w:vAlign w:val="center"/>
            <w:textDirection w:val="lrTb"/>
            <w:noWrap/>
          </w:tcPr>
          <w:p>
            <w:pPr>
              <w:jc w:val="center"/>
              <w:spacing w:line="400" w:lineRule="exact"/>
              <w:rPr>
                <w:rFonts w:hint="eastAsia" w:ascii="宋体" w:hAnsi="宋体"/>
                <w:color w:val="000000"/>
                <w:szCs w:val="21"/>
              </w:rPr>
            </w:pPr>
            <w:r>
              <w:rPr>
                <w:rFonts w:hint="eastAsia" w:ascii="宋体" w:hAnsi="宋体" w:cs="宋体"/>
                <w:color w:val="000000"/>
                <w:szCs w:val="21"/>
              </w:rPr>
              <w:t xml:space="preserve">工程人员</w:t>
            </w:r>
            <w:r/>
          </w:p>
        </w:tc>
        <w:tc>
          <w:tcPr>
            <w:tcW w:w="1070" w:type="dxa"/>
            <w:vAlign w:val="center"/>
            <w:textDirection w:val="lrTb"/>
            <w:noWrap/>
          </w:tcPr>
          <w:p>
            <w:pPr>
              <w:jc w:val="center"/>
              <w:spacing w:line="400" w:lineRule="exact"/>
              <w:rPr>
                <w:rFonts w:hint="eastAsia"/>
                <w:color w:val="000000"/>
              </w:rPr>
            </w:pPr>
            <w:r>
              <w:rPr>
                <w:rFonts w:hint="eastAsia" w:ascii="宋体" w:hAnsi="宋体" w:cs="宋体"/>
                <w:color w:val="000000"/>
                <w:szCs w:val="21"/>
              </w:rPr>
              <w:t xml:space="preserve">男性</w:t>
            </w:r>
            <w:r/>
          </w:p>
        </w:tc>
        <w:tc>
          <w:tcPr>
            <w:tcW w:w="2310"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60周岁</w:t>
            </w:r>
            <w:r>
              <w:rPr>
                <w:rFonts w:hint="eastAsia" w:ascii="宋体" w:hAnsi="宋体" w:cs="宋体"/>
                <w:color w:val="000000"/>
                <w:szCs w:val="21"/>
                <w:lang w:eastAsia="zh-CN"/>
              </w:rPr>
              <w:t xml:space="preserve">（</w:t>
            </w:r>
            <w:r>
              <w:rPr>
                <w:rFonts w:hint="eastAsia" w:ascii="宋体" w:hAnsi="宋体"/>
                <w:color w:val="000000"/>
                <w:szCs w:val="21"/>
              </w:rPr>
              <w:t xml:space="preserve">含</w:t>
            </w:r>
            <w:r>
              <w:rPr>
                <w:rFonts w:hint="eastAsia" w:ascii="宋体" w:hAnsi="宋体"/>
                <w:color w:val="000000"/>
                <w:szCs w:val="21"/>
                <w:lang w:eastAsia="zh-CN"/>
              </w:rPr>
              <w:t xml:space="preserve">）</w:t>
            </w:r>
            <w:r>
              <w:rPr>
                <w:rFonts w:hint="eastAsia" w:ascii="宋体" w:hAnsi="宋体" w:cs="宋体"/>
                <w:color w:val="000000"/>
                <w:szCs w:val="21"/>
              </w:rPr>
              <w:t xml:space="preserve">以下</w:t>
            </w:r>
            <w:r/>
          </w:p>
        </w:tc>
        <w:tc>
          <w:tcPr>
            <w:tcW w:w="857"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olor w:val="000000"/>
                <w:szCs w:val="21"/>
              </w:rPr>
              <w:t xml:space="preserve">5</w:t>
            </w:r>
            <w:r/>
          </w:p>
        </w:tc>
        <w:tc>
          <w:tcPr>
            <w:tcW w:w="2397" w:type="dxa"/>
            <w:vAlign w:val="center"/>
            <w:textDirection w:val="lrTb"/>
            <w:noWrap/>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trHeight w:val="283"/>
        </w:trPr>
        <w:tc>
          <w:tcPr>
            <w:tcW w:w="508"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6</w:t>
            </w:r>
            <w:r/>
          </w:p>
        </w:tc>
        <w:tc>
          <w:tcPr>
            <w:gridSpan w:val="4"/>
            <w:tcW w:w="5287" w:type="dxa"/>
            <w:vAlign w:val="center"/>
            <w:textDirection w:val="lrTb"/>
            <w:noWrap/>
          </w:tcPr>
          <w:p>
            <w:pPr>
              <w:jc w:val="center"/>
              <w:spacing w:line="400" w:lineRule="exact"/>
              <w:rPr>
                <w:rFonts w:ascii="宋体" w:hAnsi="宋体"/>
                <w:bCs/>
                <w:color w:val="000000"/>
                <w:szCs w:val="21"/>
              </w:rPr>
            </w:pPr>
            <w:r>
              <w:rPr>
                <w:rFonts w:hint="eastAsia" w:ascii="宋体" w:hAnsi="宋体" w:cs="宋体"/>
                <w:bCs/>
                <w:color w:val="000000"/>
                <w:szCs w:val="21"/>
              </w:rPr>
              <w:t xml:space="preserve">合计</w:t>
            </w:r>
            <w:r/>
          </w:p>
        </w:tc>
        <w:tc>
          <w:tcPr>
            <w:tcW w:w="857"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80</w:t>
            </w:r>
            <w:r/>
          </w:p>
        </w:tc>
        <w:tc>
          <w:tcPr>
            <w:tcW w:w="2397" w:type="dxa"/>
            <w:vAlign w:val="center"/>
            <w:textDirection w:val="lrTb"/>
            <w:noWrap/>
          </w:tcPr>
          <w:p>
            <w:pPr>
              <w:spacing w:line="400" w:lineRule="exact"/>
              <w:rPr>
                <w:rFonts w:ascii="宋体" w:hAnsi="宋体"/>
                <w:color w:val="000000"/>
                <w:szCs w:val="21"/>
              </w:rPr>
            </w:pPr>
            <w:r>
              <w:rPr>
                <w:rFonts w:ascii="宋体" w:hAnsi="宋体"/>
                <w:color w:val="000000"/>
                <w:szCs w:val="21"/>
              </w:rPr>
            </w:r>
            <w:r/>
          </w:p>
        </w:tc>
      </w:tr>
    </w:tbl>
    <w:p>
      <w:pPr>
        <w:ind w:firstLine="480"/>
        <w:spacing w:line="360" w:lineRule="auto"/>
        <w:rPr>
          <w:rFonts w:ascii="宋体" w:hAnsi="宋体" w:cs="宋体"/>
          <w:sz w:val="24"/>
        </w:rPr>
      </w:pPr>
      <w:r>
        <w:rPr>
          <w:rFonts w:ascii="宋体" w:hAnsi="宋体" w:cs="宋体"/>
          <w:sz w:val="24"/>
        </w:rPr>
      </w:r>
      <w:r/>
    </w:p>
    <w:p>
      <w:pPr>
        <w:ind w:firstLine="480"/>
        <w:jc w:val="left"/>
        <w:spacing w:line="360" w:lineRule="auto"/>
        <w:rPr>
          <w:rFonts w:ascii="宋体" w:hAnsi="宋体"/>
          <w:bCs/>
          <w:sz w:val="24"/>
          <w:szCs w:val="24"/>
        </w:rPr>
      </w:pPr>
      <w:r>
        <w:rPr>
          <w:rFonts w:ascii="宋体" w:hAnsi="宋体"/>
          <w:bCs/>
          <w:sz w:val="24"/>
          <w:szCs w:val="24"/>
        </w:rPr>
        <w:t xml:space="preserve">本项目针对项目技术要求中提及的物业服务人员及相应经验、证书等要求投标人</w:t>
      </w:r>
      <w:r>
        <w:rPr>
          <w:rFonts w:hint="eastAsia" w:ascii="宋体" w:hAnsi="宋体"/>
          <w:b/>
          <w:bCs w:val="0"/>
          <w:sz w:val="24"/>
          <w:szCs w:val="24"/>
          <w:lang w:val="en-US" w:eastAsia="zh-CN"/>
        </w:rPr>
        <w:t xml:space="preserve">无</w:t>
      </w:r>
      <w:r>
        <w:rPr>
          <w:rFonts w:ascii="宋体" w:hAnsi="宋体"/>
          <w:b/>
          <w:bCs w:val="0"/>
          <w:sz w:val="24"/>
          <w:szCs w:val="24"/>
        </w:rPr>
        <w:t xml:space="preserve">需</w:t>
      </w:r>
      <w:r>
        <w:rPr>
          <w:rFonts w:ascii="宋体" w:hAnsi="宋体"/>
          <w:bCs/>
          <w:sz w:val="24"/>
          <w:szCs w:val="24"/>
        </w:rPr>
        <w:t xml:space="preserve">在投标文件中逐一列出及提供相关证明材料，中标并且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numPr>
          <w:ilvl w:val="0"/>
          <w:numId w:val="12"/>
        </w:numPr>
        <w:ind w:firstLine="482"/>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验收标准与要求</w:t>
      </w:r>
      <w:r/>
    </w:p>
    <w:p>
      <w:pPr>
        <w:ind w:firstLine="480"/>
        <w:spacing w:line="360" w:lineRule="auto"/>
        <w:rPr>
          <w:rFonts w:ascii="宋体" w:hAnsi="宋体"/>
          <w:color w:val="000000"/>
          <w:sz w:val="24"/>
          <w:szCs w:val="24"/>
        </w:rPr>
      </w:pPr>
      <w:r>
        <w:rPr>
          <w:rFonts w:ascii="宋体" w:hAnsi="宋体"/>
          <w:color w:val="000000"/>
          <w:sz w:val="24"/>
          <w:szCs w:val="24"/>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color w:val="000000"/>
          <w:sz w:val="24"/>
          <w:szCs w:val="24"/>
        </w:rPr>
      </w:pPr>
      <w:r>
        <w:rPr>
          <w:rFonts w:ascii="宋体" w:hAnsi="宋体"/>
          <w:color w:val="000000"/>
          <w:sz w:val="24"/>
          <w:szCs w:val="24"/>
        </w:rPr>
        <w:t xml:space="preserve">具体要求：</w:t>
      </w:r>
      <w:r/>
    </w:p>
    <w:p>
      <w:pPr>
        <w:ind w:firstLine="480"/>
        <w:jc w:val="center"/>
        <w:spacing w:line="360" w:lineRule="auto"/>
        <w:rPr>
          <w:rFonts w:hint="eastAsia" w:ascii="宋体" w:hAnsi="宋体" w:cs="宋体"/>
          <w:b/>
          <w:bCs/>
          <w:sz w:val="24"/>
        </w:rPr>
      </w:pPr>
      <w:r>
        <w:rPr>
          <w:rFonts w:hint="eastAsia" w:ascii="宋体" w:hAnsi="宋体" w:cs="宋体"/>
          <w:b/>
          <w:bCs/>
          <w:sz w:val="24"/>
        </w:rPr>
        <w:t xml:space="preserve">考核标准</w:t>
      </w:r>
      <w:r/>
    </w:p>
    <w:tbl>
      <w:tblPr>
        <w:tblStyle w:val="711"/>
        <w:tblW w:w="8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
        <w:gridCol w:w="1136"/>
        <w:gridCol w:w="816"/>
        <w:gridCol w:w="597"/>
        <w:gridCol w:w="701"/>
        <w:gridCol w:w="4712"/>
      </w:tblGrid>
      <w:tr>
        <w:trPr>
          <w:jc w:val="center"/>
          <w:trHeight w:val="0"/>
          <w:tblHeader/>
        </w:trPr>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b/>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93" w:name="_Hlk41506938"/>
            <w:r>
              <w:rPr>
                <w:rFonts w:ascii="宋体" w:hAnsi="宋体" w:eastAsia="宋体" w:cs="宋体"/>
                <w:b/>
                <w:color w:val="000000" w:themeColor="text1"/>
                <w:sz w:val="18"/>
                <w:highlight w:val="none"/>
                <w14:textFill>
                  <w14:solidFill>
                    <w14:schemeClr w14:val="tx1"/>
                  </w14:solidFill>
                </w14:textFill>
              </w:rPr>
              <w:t xml:space="preserve">序号</w:t>
            </w:r>
            <w:r/>
          </w:p>
        </w:tc>
        <w:tc>
          <w:tcPr>
            <w:tcMar>
              <w:left w:w="108" w:type="dxa"/>
              <w:top w:w="0" w:type="dxa"/>
              <w:right w:w="108" w:type="dxa"/>
              <w:bottom w:w="0" w:type="dxa"/>
            </w:tcMar>
            <w:tcW w:w="1136" w:type="dxa"/>
            <w:vAlign w:val="center"/>
            <w:textDirection w:val="lrTb"/>
            <w:noWrap w:val="false"/>
          </w:tcPr>
          <w:p>
            <w:pPr>
              <w:ind w:left="0" w:right="0" w:firstLine="0"/>
              <w:jc w:val="center"/>
              <w:rPr>
                <w:rFonts w:ascii="宋体" w:eastAsia="宋体"/>
                <w:b/>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18"/>
                <w:highlight w:val="none"/>
                <w14:textFill>
                  <w14:solidFill>
                    <w14:schemeClr w14:val="tx1"/>
                  </w14:solidFill>
                </w14:textFill>
              </w:rPr>
              <w:t xml:space="preserve">考核内容</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b/>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18"/>
                <w:highlight w:val="none"/>
                <w14:textFill>
                  <w14:solidFill>
                    <w14:schemeClr w14:val="tx1"/>
                  </w14:solidFill>
                </w14:textFill>
              </w:rPr>
              <w:t xml:space="preserve">总分值</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b/>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18"/>
                <w:highlight w:val="none"/>
                <w14:textFill>
                  <w14:solidFill>
                    <w14:schemeClr w14:val="tx1"/>
                  </w14:solidFill>
                </w14:textFill>
              </w:rPr>
              <w:t xml:space="preserve">扣分值</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b/>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18"/>
                <w:highlight w:val="none"/>
                <w14:textFill>
                  <w14:solidFill>
                    <w14:schemeClr w14:val="tx1"/>
                  </w14:solidFill>
                </w14:textFill>
              </w:rPr>
              <w:t xml:space="preserve">扣分事由</w:t>
            </w:r>
            <w:r/>
          </w:p>
        </w:tc>
        <w:tc>
          <w:tcPr>
            <w:tcMar>
              <w:left w:w="108" w:type="dxa"/>
              <w:top w:w="0" w:type="dxa"/>
              <w:right w:w="108" w:type="dxa"/>
              <w:bottom w:w="0" w:type="dxa"/>
            </w:tcMar>
            <w:tcW w:w="4712" w:type="dxa"/>
            <w:vAlign w:val="center"/>
            <w:textDirection w:val="lrTb"/>
            <w:noWrap w:val="false"/>
          </w:tcPr>
          <w:p>
            <w:pPr>
              <w:ind w:left="0" w:right="0" w:firstLine="0"/>
              <w:jc w:val="center"/>
              <w:rPr>
                <w:rFonts w:ascii="宋体" w:eastAsia="宋体"/>
                <w:b/>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18"/>
                <w:highlight w:val="none"/>
                <w14:textFill>
                  <w14:solidFill>
                    <w14:schemeClr w14:val="tx1"/>
                  </w14:solidFill>
                </w14:textFill>
              </w:rPr>
              <w:t xml:space="preserve">考核细则</w:t>
            </w:r>
            <w:r/>
          </w:p>
        </w:tc>
      </w:tr>
      <w:tr>
        <w:trPr>
          <w:jc w:val="center"/>
          <w:trHeight w:val="0"/>
        </w:trPr>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1</w:t>
            </w:r>
            <w:r/>
          </w:p>
        </w:tc>
        <w:tc>
          <w:tcPr>
            <w:tcMar>
              <w:left w:w="108" w:type="dxa"/>
              <w:top w:w="0" w:type="dxa"/>
              <w:right w:w="108" w:type="dxa"/>
              <w:bottom w:w="0" w:type="dxa"/>
            </w:tcMar>
            <w:tcW w:w="1136"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组织管理</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15分</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4712"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1.岗位人员按合同要求配齐配全，组织架构、服务方案科学合理；</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2.人才梯队建设合理，人员素质、技术等级、相关职称满足岗位需求，员工持证上岗；</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3.岗位分工及工作职责清晰，内部管理严格规范；</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4.员工培训计划、月度工作计划及措施详细，档案资料、工作台账完备，各类登（统）表填写规范齐全；</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5.落实员工考勤制度；</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6.员工上班期间统一工装挂牌上岗，仪容仪表端正，服务态度热情周到，服务礼貌使用文明用语；</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7.办公室、值班室、设备房、工具间按规范要求设置。</w:t>
            </w:r>
            <w:r/>
          </w:p>
        </w:tc>
      </w:tr>
      <w:tr>
        <w:trPr>
          <w:jc w:val="center"/>
          <w:trHeight w:val="0"/>
        </w:trPr>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2</w:t>
            </w:r>
            <w:r/>
          </w:p>
        </w:tc>
        <w:tc>
          <w:tcPr>
            <w:tcMar>
              <w:left w:w="108" w:type="dxa"/>
              <w:top w:w="0" w:type="dxa"/>
              <w:right w:w="108" w:type="dxa"/>
              <w:bottom w:w="0" w:type="dxa"/>
            </w:tcMar>
            <w:tcW w:w="1136"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制度建设</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10分</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4712"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1.管理制度、岗位工作职责、工作流程、服务承诺、保密守则等按规定上墙公示；</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2.建立突发事件处置工作预案、极端天气应急预案；</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3.执行晨会、每周工作例会、每月质量分析会、安全日报制度；</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4.有效执行各类值班及请示报告制度；</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5.建立健全员工绩效考核奖惩机制。</w:t>
            </w:r>
            <w:r/>
          </w:p>
        </w:tc>
      </w:tr>
      <w:tr>
        <w:trPr>
          <w:jc w:val="center"/>
          <w:trHeight w:val="0"/>
        </w:trPr>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3</w:t>
            </w:r>
            <w:r/>
          </w:p>
        </w:tc>
        <w:tc>
          <w:tcPr>
            <w:tcMar>
              <w:left w:w="108" w:type="dxa"/>
              <w:top w:w="0" w:type="dxa"/>
              <w:right w:w="108" w:type="dxa"/>
              <w:bottom w:w="0" w:type="dxa"/>
            </w:tcMar>
            <w:tcW w:w="1136"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服务质量</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50分</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4712"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1.贯彻执行《物业管理条例》《机关后勤服务质量标准和要求》等行业标准；</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2. 履行《项目服务外包合同》及服务承诺所规定的服务范围、工作标准及要求（根据合同内容针对性补充考核条款）；</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3.执行上级指令坚决及时；</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4.工作流程畅顺规范，服务规范无偏差，服务跟踪回访对各类投诉意见处理、服务响应时间及时；</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5.设备房、操作间作业所用的设备器械及工具专人保管，摆放规范统一；</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6.定期组织员工业务技能、节能教育培训；</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7.作业场所有无“长明灯”“长流水”“无人空调”等现象。</w:t>
            </w:r>
            <w:r/>
          </w:p>
        </w:tc>
      </w:tr>
      <w:tr>
        <w:trPr>
          <w:jc w:val="center"/>
          <w:trHeight w:val="0"/>
        </w:trPr>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4</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1136"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安全管理</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20分</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0" w:type="auto"/>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4712"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1.项目建立安全管理组织架构，落实岗位安全责任制；</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2.建立健全安全管理制度、突发事件应急处置工作预案；</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3.按计划组织安全教育培训及应急演练；</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4.施工作业落实有效安全防范措施，提醒、警示标识牌规范设置；</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5.建立安全巡检台账，安全隐患问题整改处置及时到位；</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6.不得擅自使用非标设备用具、大功率电气设备，禁止电线私拉乱接。</w:t>
            </w:r>
            <w:r/>
          </w:p>
        </w:tc>
      </w:tr>
      <w:tr>
        <w:trPr>
          <w:jc w:val="center"/>
          <w:trHeight w:val="0"/>
        </w:trPr>
        <w:tc>
          <w:tcPr>
            <w:tcMar>
              <w:left w:w="108" w:type="dxa"/>
              <w:top w:w="0" w:type="dxa"/>
              <w:right w:w="108" w:type="dxa"/>
              <w:bottom w:w="0" w:type="dxa"/>
            </w:tcMar>
            <w:tcW w:w="481"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5</w:t>
            </w:r>
            <w:r/>
          </w:p>
        </w:tc>
        <w:tc>
          <w:tcPr>
            <w:tcMar>
              <w:left w:w="108" w:type="dxa"/>
              <w:top w:w="0" w:type="dxa"/>
              <w:right w:w="108" w:type="dxa"/>
              <w:bottom w:w="0" w:type="dxa"/>
            </w:tcMar>
            <w:tcW w:w="1136"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廉洁自律</w:t>
            </w:r>
            <w:r/>
          </w:p>
        </w:tc>
        <w:tc>
          <w:tcPr>
            <w:tcMar>
              <w:left w:w="108" w:type="dxa"/>
              <w:top w:w="0" w:type="dxa"/>
              <w:right w:w="108" w:type="dxa"/>
              <w:bottom w:w="0" w:type="dxa"/>
            </w:tcMar>
            <w:tcW w:w="816"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5分</w:t>
            </w:r>
            <w:r/>
          </w:p>
        </w:tc>
        <w:tc>
          <w:tcPr>
            <w:tcMar>
              <w:left w:w="108" w:type="dxa"/>
              <w:top w:w="0" w:type="dxa"/>
              <w:right w:w="108" w:type="dxa"/>
              <w:bottom w:w="0" w:type="dxa"/>
            </w:tcMar>
            <w:tcW w:w="597"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701" w:type="dxa"/>
            <w:vAlign w:val="center"/>
            <w:textDirection w:val="lrTb"/>
            <w:noWrap w:val="false"/>
          </w:tcPr>
          <w:p>
            <w:pPr>
              <w:ind w:left="0" w:right="0" w:firstLine="0"/>
              <w:jc w:val="center"/>
              <w:spacing w:line="240" w:lineRule="auto"/>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 </w:t>
            </w:r>
            <w:r/>
          </w:p>
        </w:tc>
        <w:tc>
          <w:tcPr>
            <w:tcMar>
              <w:left w:w="108" w:type="dxa"/>
              <w:top w:w="0" w:type="dxa"/>
              <w:right w:w="108" w:type="dxa"/>
              <w:bottom w:w="0" w:type="dxa"/>
            </w:tcMar>
            <w:tcW w:w="4712" w:type="dxa"/>
            <w:vAlign w:val="center"/>
            <w:textDirection w:val="lrTb"/>
            <w:noWrap w:val="false"/>
          </w:tcPr>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1.遵守廉洁从业各项规定，不得向中心工作人员赠送礼金、有价证券、礼券、纪念品、烟酒等其他物品；</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2.不得向中心工作人员支付业务回扣、佣金或其他好处；</w:t>
            </w:r>
            <w:r/>
          </w:p>
          <w:p>
            <w:pPr>
              <w:ind w:left="0" w:right="0" w:firstLine="0"/>
              <w:jc w:val="center"/>
              <w:rPr>
                <w:rFonts w:ascii="宋体" w:eastAsia="宋体"/>
                <w:color w:val="000000" w:themeColor="text1"/>
                <w:sz w:val="1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8"/>
                <w:highlight w:val="none"/>
                <w14:textFill>
                  <w14:solidFill>
                    <w14:schemeClr w14:val="tx1"/>
                  </w14:solidFill>
                </w14:textFill>
              </w:rPr>
              <w:t xml:space="preserve">3.不得违规出现向大楼其他合作供应商或施工单位吃、拿、卡、要现象。</w:t>
            </w:r>
            <w:bookmarkEnd w:id="193"/>
            <w:r/>
          </w:p>
        </w:tc>
      </w:tr>
    </w:tbl>
    <w:p>
      <w:pPr>
        <w:ind w:firstLine="480"/>
        <w:jc w:val="center"/>
        <w:spacing w:line="360" w:lineRule="auto"/>
        <w:rPr>
          <w:rFonts w:hint="eastAsia" w:ascii="宋体" w:hAnsi="宋体" w:cs="宋体"/>
          <w:b/>
          <w:bCs/>
          <w:sz w:val="24"/>
        </w:rPr>
      </w:pPr>
      <w:r>
        <w:rPr>
          <w:rFonts w:hint="eastAsia" w:ascii="宋体" w:hAnsi="宋体" w:cs="宋体"/>
          <w:b/>
          <w:bCs/>
          <w:sz w:val="24"/>
        </w:rPr>
      </w:r>
      <w:r/>
    </w:p>
    <w:p>
      <w:pPr>
        <w:ind w:firstLine="600"/>
        <w:spacing w:line="348" w:lineRule="auto"/>
        <w:shd w:val="clear" w:color="auto" w:fill="ffffff"/>
        <w:widowControl/>
        <w:rPr>
          <w:rFonts w:ascii="宋体" w:hAnsi="宋体" w:cs="宋体"/>
          <w:sz w:val="24"/>
        </w:rPr>
      </w:pPr>
      <w:r>
        <w:rPr>
          <w:rFonts w:hint="eastAsia" w:ascii="宋体" w:hAnsi="宋体" w:cs="宋体"/>
          <w:sz w:val="24"/>
        </w:rPr>
        <w:t xml:space="preserve">采购人对中标供应商进行100分季度考核：</w:t>
      </w:r>
      <w:r/>
    </w:p>
    <w:p>
      <w:pPr>
        <w:ind w:firstLine="600"/>
        <w:spacing w:line="348" w:lineRule="auto"/>
        <w:shd w:val="clear" w:color="auto" w:fill="ffffff"/>
        <w:widowControl/>
        <w:rPr>
          <w:rFonts w:ascii="宋体" w:hAnsi="宋体" w:cs="宋体"/>
          <w:sz w:val="24"/>
        </w:rPr>
      </w:pPr>
      <w:r>
        <w:rPr>
          <w:rFonts w:hint="eastAsia" w:ascii="宋体" w:hAnsi="宋体" w:cs="宋体"/>
          <w:sz w:val="24"/>
        </w:rPr>
        <w:t xml:space="preserve">1）每季度对中标供应商进行考核。如考核结果达到基准分90（含），则季度服务费全得；如得分介于80分（含）与90分（不含）之间，每低于基准分一分扣1000元，如得分低于80分（不含），则扣除10000元；年度服务期内，如中标供应商累计三次考核低于70分（不含），采购人有权单方终止合同，并另行选择服务单位。</w:t>
      </w:r>
      <w:r/>
    </w:p>
    <w:p>
      <w:pPr>
        <w:ind w:firstLine="600"/>
        <w:spacing w:line="348" w:lineRule="auto"/>
        <w:shd w:val="clear" w:color="auto" w:fill="ffffff"/>
        <w:widowControl/>
        <w:rPr>
          <w:rFonts w:ascii="宋体" w:hAnsi="宋体" w:cs="宋体"/>
          <w:sz w:val="24"/>
        </w:rPr>
      </w:pPr>
      <w:r>
        <w:rPr>
          <w:rFonts w:hint="eastAsia" w:ascii="宋体" w:hAnsi="宋体" w:cs="宋体"/>
          <w:sz w:val="24"/>
        </w:rPr>
        <w:t xml:space="preserve">2）如果发生以下任何一种或多种情况，甲方可以单方终止合同。若因此给甲方造成损失的，中标供应商除承担相应责任外，还应进行赔偿：</w:t>
      </w:r>
      <w:r/>
    </w:p>
    <w:p>
      <w:pPr>
        <w:ind w:firstLine="600"/>
        <w:spacing w:line="348" w:lineRule="auto"/>
        <w:shd w:val="clear" w:color="auto" w:fill="ffffff"/>
        <w:widowControl/>
        <w:rPr>
          <w:rFonts w:ascii="宋体" w:hAnsi="宋体" w:cs="宋体"/>
          <w:sz w:val="24"/>
        </w:rPr>
      </w:pPr>
      <w:r>
        <w:rPr>
          <w:rFonts w:hint="eastAsia" w:ascii="宋体" w:hAnsi="宋体" w:cs="宋体"/>
          <w:sz w:val="24"/>
        </w:rPr>
        <w:t xml:space="preserve">A</w:t>
      </w:r>
      <w:r>
        <w:rPr>
          <w:rFonts w:hint="eastAsia" w:ascii="宋体" w:hAnsi="宋体" w:cs="宋体"/>
          <w:sz w:val="24"/>
          <w:lang w:eastAsia="zh-CN"/>
        </w:rPr>
        <w:t xml:space="preserve">.</w:t>
      </w:r>
      <w:r>
        <w:rPr>
          <w:rFonts w:hint="eastAsia" w:ascii="宋体" w:hAnsi="宋体" w:cs="宋体"/>
          <w:sz w:val="24"/>
        </w:rPr>
        <w:t xml:space="preserve">被上级部门督查通报2次；</w:t>
      </w:r>
      <w:r/>
    </w:p>
    <w:p>
      <w:pPr>
        <w:ind w:firstLine="600"/>
        <w:spacing w:line="348" w:lineRule="auto"/>
        <w:shd w:val="clear" w:color="auto" w:fill="ffffff"/>
        <w:widowControl/>
        <w:rPr>
          <w:rFonts w:ascii="宋体" w:hAnsi="宋体" w:cs="宋体"/>
          <w:sz w:val="24"/>
        </w:rPr>
      </w:pPr>
      <w:r>
        <w:rPr>
          <w:rFonts w:hint="eastAsia" w:ascii="宋体" w:hAnsi="宋体" w:cs="宋体"/>
          <w:sz w:val="24"/>
        </w:rPr>
        <w:t xml:space="preserve">B</w:t>
      </w:r>
      <w:r>
        <w:rPr>
          <w:rFonts w:hint="eastAsia" w:ascii="宋体" w:hAnsi="宋体" w:cs="宋体"/>
          <w:sz w:val="24"/>
          <w:lang w:eastAsia="zh-CN"/>
        </w:rPr>
        <w:t xml:space="preserve">.</w:t>
      </w:r>
      <w:r>
        <w:rPr>
          <w:rFonts w:hint="eastAsia" w:ascii="宋体" w:hAnsi="宋体" w:cs="宋体"/>
          <w:sz w:val="24"/>
        </w:rPr>
        <w:t xml:space="preserve">因中标供应商违反安全操作规定而发生重大安全事故；</w:t>
      </w:r>
      <w:r/>
    </w:p>
    <w:p>
      <w:pPr>
        <w:ind w:left="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C</w:t>
      </w:r>
      <w:r>
        <w:rPr>
          <w:rFonts w:hint="eastAsia" w:ascii="宋体" w:hAnsi="宋体" w:cs="宋体"/>
          <w:sz w:val="24"/>
          <w:lang w:eastAsia="zh-CN"/>
        </w:rPr>
        <w:t xml:space="preserve">.</w:t>
      </w:r>
      <w:r>
        <w:rPr>
          <w:rFonts w:hint="eastAsia" w:ascii="宋体" w:hAnsi="宋体" w:cs="宋体"/>
          <w:sz w:val="24"/>
        </w:rPr>
        <w:t xml:space="preserve">在履约期间发生工作场所聚众闹事或集体上访或发生重大安全事故，给采购人造成不良影响和严重经济损失的。</w:t>
      </w:r>
      <w:r/>
    </w:p>
    <w:p>
      <w:pPr>
        <w:ind w:firstLine="482"/>
        <w:spacing w:line="360" w:lineRule="auto"/>
        <w:rPr>
          <w:rFonts w:hint="eastAsia" w:ascii="宋体" w:hAnsi="宋体"/>
          <w:b w:val="0"/>
          <w:bCs/>
          <w:color w:val="000000"/>
          <w:sz w:val="24"/>
          <w:szCs w:val="24"/>
        </w:rPr>
      </w:pPr>
      <w:r>
        <w:rPr>
          <w:rFonts w:hint="eastAsia" w:ascii="宋体" w:hAnsi="宋体"/>
          <w:b/>
          <w:bCs w:val="0"/>
          <w:color w:val="000000"/>
          <w:sz w:val="24"/>
          <w:szCs w:val="24"/>
        </w:rPr>
        <w:t xml:space="preserve">7.关于中标后项目进行分包的要求</w:t>
      </w:r>
      <w:r/>
    </w:p>
    <w:p>
      <w:pPr>
        <w:ind w:firstLine="482"/>
        <w:spacing w:line="360" w:lineRule="auto"/>
        <w:rPr>
          <w:rFonts w:ascii="宋体" w:hAnsi="宋体"/>
          <w:bCs/>
          <w:color w:val="000000"/>
          <w:sz w:val="24"/>
          <w:szCs w:val="24"/>
        </w:rPr>
      </w:pPr>
      <w:r>
        <w:rPr>
          <w:rFonts w:hint="eastAsia" w:ascii="宋体" w:hAnsi="宋体"/>
          <w:bCs/>
          <w:color w:val="000000"/>
          <w:sz w:val="24"/>
          <w:szCs w:val="24"/>
          <w:lang w:eastAsia="zh-CN"/>
        </w:rPr>
        <w:t xml:space="preserve">1.</w:t>
      </w:r>
      <w:r>
        <w:rPr>
          <w:rFonts w:hint="eastAsia" w:ascii="宋体" w:hAnsi="宋体"/>
          <w:bCs/>
          <w:color w:val="000000"/>
          <w:sz w:val="24"/>
          <w:szCs w:val="24"/>
        </w:rPr>
        <w:t xml:space="preserve">分包内容</w:t>
      </w:r>
      <w:r/>
    </w:p>
    <w:p>
      <w:pPr>
        <w:ind w:firstLine="482"/>
        <w:spacing w:line="360" w:lineRule="auto"/>
        <w:rPr>
          <w:rFonts w:ascii="宋体" w:hAnsi="宋体"/>
          <w:bCs/>
          <w:color w:val="000000"/>
          <w:sz w:val="24"/>
          <w:szCs w:val="24"/>
        </w:rPr>
      </w:pPr>
      <w:r>
        <w:rPr>
          <w:rFonts w:hint="eastAsia" w:ascii="宋体" w:hAnsi="宋体"/>
          <w:bCs/>
          <w:color w:val="000000"/>
          <w:sz w:val="24"/>
          <w:szCs w:val="24"/>
        </w:rPr>
        <w:t xml:space="preserve">本项目中的</w:t>
      </w:r>
      <w:r>
        <w:rPr>
          <w:rFonts w:hint="eastAsia" w:ascii="宋体" w:hAnsi="宋体"/>
          <w:b/>
          <w:bCs w:val="0"/>
          <w:color w:val="000000"/>
          <w:sz w:val="24"/>
          <w:szCs w:val="24"/>
          <w:highlight w:val="none"/>
        </w:rPr>
        <w:t xml:space="preserve">空调系统管理维护</w:t>
      </w:r>
      <w:r>
        <w:rPr>
          <w:rFonts w:hint="eastAsia" w:ascii="宋体" w:hAnsi="宋体"/>
          <w:bCs/>
          <w:color w:val="000000"/>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00"/>
          <w:sz w:val="24"/>
          <w:szCs w:val="24"/>
          <w:highlight w:val="none"/>
        </w:rPr>
        <w:t xml:space="preserve">该分包事项涉及梁溪公安分局和黄巷派出所等</w:t>
      </w:r>
      <w:r>
        <w:rPr>
          <w:rFonts w:hint="eastAsia" w:ascii="宋体" w:hAnsi="宋体"/>
          <w:bCs/>
          <w:color w:val="000000"/>
          <w:sz w:val="24"/>
          <w:szCs w:val="24"/>
          <w:highlight w:val="none"/>
          <w:lang w:val="en-US" w:eastAsia="zh-CN"/>
        </w:rPr>
        <w:t xml:space="preserve">六</w:t>
      </w:r>
      <w:r>
        <w:rPr>
          <w:rFonts w:hint="eastAsia" w:ascii="宋体" w:hAnsi="宋体"/>
          <w:bCs/>
          <w:color w:val="000000"/>
          <w:sz w:val="24"/>
          <w:szCs w:val="24"/>
          <w:highlight w:val="none"/>
        </w:rPr>
        <w:t xml:space="preserve">个派出所的空调养护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2"/>
        <w:spacing w:line="360" w:lineRule="auto"/>
        <w:rPr>
          <w:rFonts w:ascii="宋体" w:hAnsi="宋体"/>
          <w:bCs/>
          <w:color w:val="000000"/>
          <w:sz w:val="24"/>
          <w:szCs w:val="24"/>
        </w:rPr>
      </w:pPr>
      <w:r>
        <w:rPr>
          <w:rFonts w:hint="eastAsia" w:ascii="宋体" w:hAnsi="宋体"/>
          <w:bCs/>
          <w:color w:val="000000"/>
          <w:sz w:val="24"/>
          <w:szCs w:val="24"/>
          <w:lang w:eastAsia="zh-CN"/>
        </w:rPr>
        <w:t xml:space="preserve">2.</w:t>
      </w:r>
      <w:r>
        <w:rPr>
          <w:rFonts w:hint="eastAsia" w:ascii="宋体" w:hAnsi="宋体"/>
          <w:bCs/>
          <w:color w:val="000000"/>
          <w:sz w:val="24"/>
          <w:szCs w:val="24"/>
        </w:rPr>
        <w:t xml:space="preserve">关于分包事项投标人或分包供应商应具备的资质条件要求</w:t>
      </w:r>
      <w:r/>
    </w:p>
    <w:p>
      <w:pPr>
        <w:ind w:firstLine="482"/>
        <w:spacing w:line="360" w:lineRule="auto"/>
        <w:rPr>
          <w:rFonts w:hint="default" w:ascii="宋体" w:hAnsi="宋体"/>
          <w:bCs/>
          <w:color w:val="000000"/>
          <w:sz w:val="24"/>
          <w:szCs w:val="24"/>
          <w:highlight w:val="yellow"/>
          <w:lang w:val="en-US" w:eastAsia="zh-CN"/>
        </w:rPr>
      </w:pPr>
      <w:r>
        <w:rPr>
          <w:rFonts w:hint="eastAsia" w:ascii="宋体" w:hAnsi="宋体"/>
          <w:b/>
          <w:bCs w:val="0"/>
          <w:color w:val="000000"/>
          <w:sz w:val="24"/>
          <w:szCs w:val="24"/>
        </w:rPr>
        <w:t xml:space="preserve">空调系统管理维护</w:t>
      </w:r>
      <w:r>
        <w:rPr>
          <w:rFonts w:hint="eastAsia" w:ascii="宋体" w:hAnsi="宋体"/>
          <w:bCs/>
          <w:color w:val="000000"/>
          <w:sz w:val="24"/>
          <w:szCs w:val="24"/>
        </w:rPr>
        <w:t xml:space="preserve">分包供应商资质条件：投标人或分包供应商资质条件：</w:t>
      </w:r>
      <w:r>
        <w:rPr>
          <w:rFonts w:hint="eastAsia" w:ascii="宋体" w:hAnsi="宋体" w:eastAsia="宋体" w:cs="宋体"/>
          <w:color w:val="000000"/>
          <w:sz w:val="24"/>
          <w:szCs w:val="24"/>
        </w:rPr>
        <w:t xml:space="preserve">中国设备维修安装企业能力等级证书（制冷空调）A类</w:t>
      </w:r>
      <w:r>
        <w:rPr>
          <w:rFonts w:hint="eastAsia" w:ascii="宋体" w:hAnsi="宋体" w:cs="宋体"/>
          <w:color w:val="000000"/>
          <w:sz w:val="24"/>
          <w:szCs w:val="24"/>
          <w:lang w:eastAsia="zh-CN"/>
        </w:rPr>
        <w:t xml:space="preserve">Ⅲ级</w:t>
      </w:r>
      <w:r>
        <w:rPr>
          <w:rFonts w:hint="eastAsia" w:ascii="宋体" w:hAnsi="宋体" w:eastAsia="宋体" w:cs="宋体"/>
          <w:color w:val="000000"/>
          <w:sz w:val="24"/>
          <w:szCs w:val="24"/>
        </w:rPr>
        <w:t xml:space="preserve">及以上。</w:t>
      </w:r>
      <w:r/>
    </w:p>
    <w:p>
      <w:pPr>
        <w:numPr>
          <w:ilvl w:val="0"/>
          <w:numId w:val="13"/>
        </w:numPr>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空调维保要求：</w:t>
      </w:r>
      <w:bookmarkStart w:id="194" w:name="heading_0"/>
      <w:r/>
      <w:r/>
    </w:p>
    <w:p>
      <w:pPr>
        <w:ind w:firstLine="482"/>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（1）通用维保要求</w:t>
      </w:r>
      <w:bookmarkEnd w:id="194"/>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维保频次：全年开展4次常规维保（每季度1次），2次深度清洗消毒（夏季使用前1次、冬季使用前1次）；精密空调额外增加2次专项维保（每半年1次），确保设备全天候稳定运行。</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响应时效：接到空调故障报修后，工作日2小时内到场处理，非工作日4小时内到场处理，重大故障（如精密空调停机、多联机系统瘫痪）立即到场，确保故障处置不影响公安办公。</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安全规范：维保人员需持证上岗，作业前做好安全防护（断电、挂牌），避免触电、设备损坏等安全事故；作业后清理现场，确保办公环境整洁，不遗留工具、杂物及污水。</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档案管理：每次维保后，需填写《空调维保记录表》，详细记录设备运行状态、维保内容、清洗消毒情况、发现问题及处理结果，按月汇总提交各单位负责人存档，全年形成完整维保档案。</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清洗消毒标准：所有空调清洗消毒后，需达到无灰尘、无油污、无异味，出风口细菌总数≤500cfu/m³，真菌总数≤100cfu/m³，符合室内空气质量标准，清洗消毒后提供检测报告（每年1次）。</w:t>
      </w:r>
      <w:r/>
    </w:p>
    <w:p>
      <w:pPr>
        <w:ind w:firstLine="482"/>
        <w:spacing w:line="360" w:lineRule="auto"/>
        <w:rPr>
          <w:rFonts w:hint="eastAsia" w:ascii="宋体" w:hAnsi="宋体" w:eastAsia="宋体" w:cs="Times New Roman"/>
          <w:bCs/>
          <w:color w:val="000000"/>
          <w:sz w:val="24"/>
          <w:szCs w:val="24"/>
          <w:lang w:val="en-US" w:eastAsia="zh-CN"/>
        </w:rPr>
      </w:pPr>
      <w:r/>
      <w:bookmarkStart w:id="195" w:name="heading_1"/>
      <w:r>
        <w:rPr>
          <w:rFonts w:hint="eastAsia" w:ascii="宋体" w:hAnsi="宋体" w:eastAsia="宋体" w:cs="Times New Roman"/>
          <w:bCs/>
          <w:color w:val="000000"/>
          <w:sz w:val="24"/>
          <w:szCs w:val="24"/>
          <w:lang w:val="en-US" w:eastAsia="zh-CN"/>
        </w:rPr>
        <w:t xml:space="preserve">（2）分类型空调维保（含清洗消毒）具体要求</w:t>
      </w:r>
      <w:bookmarkEnd w:id="195"/>
      <w:r/>
      <w:r/>
    </w:p>
    <w:p>
      <w:pPr>
        <w:ind w:firstLine="482"/>
        <w:spacing w:line="360" w:lineRule="auto"/>
        <w:rPr>
          <w:rFonts w:hint="eastAsia" w:ascii="宋体" w:hAnsi="宋体" w:eastAsia="宋体" w:cs="Times New Roman"/>
          <w:bCs/>
          <w:color w:val="000000"/>
          <w:sz w:val="24"/>
          <w:szCs w:val="24"/>
          <w:lang w:val="en-US" w:eastAsia="zh-CN"/>
        </w:rPr>
      </w:pPr>
      <w:r/>
      <w:bookmarkStart w:id="196" w:name="heading_2"/>
      <w:r>
        <w:rPr>
          <w:rFonts w:hint="eastAsia" w:ascii="宋体" w:hAnsi="宋体" w:eastAsia="宋体" w:cs="Times New Roman"/>
          <w:bCs/>
          <w:color w:val="000000"/>
          <w:sz w:val="24"/>
          <w:szCs w:val="24"/>
          <w:lang w:val="en-US" w:eastAsia="zh-CN"/>
        </w:rPr>
        <w:t xml:space="preserve">① 多联式空调（含室内机、室外机）</w:t>
      </w:r>
      <w:bookmarkEnd w:id="196"/>
      <w:r/>
      <w:r/>
    </w:p>
    <w:p>
      <w:pPr>
        <w:ind w:firstLine="789"/>
        <w:spacing w:line="360" w:lineRule="auto"/>
        <w:rPr>
          <w:rFonts w:hint="eastAsia" w:ascii="宋体" w:hAnsi="宋体" w:eastAsia="宋体" w:cs="Times New Roman"/>
          <w:bCs/>
          <w:color w:val="000000"/>
          <w:sz w:val="24"/>
          <w:szCs w:val="24"/>
          <w:lang w:val="en-US" w:eastAsia="zh-CN"/>
        </w:rPr>
      </w:pPr>
      <w:r/>
      <w:bookmarkStart w:id="197" w:name="heading_3"/>
      <w:r>
        <w:rPr>
          <w:rFonts w:hint="eastAsia" w:ascii="宋体" w:hAnsi="宋体" w:eastAsia="宋体" w:cs="Times New Roman"/>
          <w:bCs/>
          <w:color w:val="000000"/>
          <w:sz w:val="24"/>
          <w:szCs w:val="24"/>
          <w:lang w:val="en-US" w:eastAsia="zh-CN"/>
        </w:rPr>
        <w:t xml:space="preserve">A</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常规维保（每季度1次）</w:t>
      </w:r>
      <w:bookmarkEnd w:id="197"/>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室内机：检查滤网、蒸发器、冷凝器，清除表面灰尘、杂物；检查出风口、回风口，确保通风顺畅；检查风机运转情况，排查异响、震动问题；检查冷凝水排水系统，疏通堵塞，防止漏水。</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室外机：清除外机表面灰尘、油污、落叶等杂物，确保外机散热良好；检查压缩机、风机电机运行状态，检测电气线路、接线端子，紧固松动部位；检查制冷剂（氟利昂）压力，补充不足的制冷剂，排查泄漏点并处理。</w:t>
      </w:r>
      <w:r/>
    </w:p>
    <w:p>
      <w:pPr>
        <w:ind w:firstLine="789"/>
        <w:spacing w:line="360" w:lineRule="auto"/>
        <w:rPr>
          <w:rFonts w:hint="eastAsia" w:ascii="宋体" w:hAnsi="宋体" w:eastAsia="宋体" w:cs="Times New Roman"/>
          <w:bCs/>
          <w:color w:val="000000"/>
          <w:sz w:val="24"/>
          <w:szCs w:val="24"/>
          <w:lang w:val="en-US" w:eastAsia="zh-CN"/>
        </w:rPr>
      </w:pPr>
      <w:r/>
      <w:bookmarkStart w:id="198" w:name="heading_4"/>
      <w:r>
        <w:rPr>
          <w:rFonts w:hint="eastAsia" w:ascii="宋体" w:hAnsi="宋体" w:eastAsia="宋体" w:cs="Times New Roman"/>
          <w:bCs/>
          <w:color w:val="000000"/>
          <w:sz w:val="24"/>
          <w:szCs w:val="24"/>
          <w:lang w:val="en-US" w:eastAsia="zh-CN"/>
        </w:rPr>
        <w:t xml:space="preserve">B</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清洗消毒（每半年1次，夏季、冬季使用前）</w:t>
      </w:r>
      <w:bookmarkEnd w:id="198"/>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室内机：拆卸滤网，用高压水枪冲洗（或专业清洗剂浸泡），晾干后安装；对蒸发器、冷凝器进行深度清洗，去除内部积尘、油污；对风道、出风口、回风口进行喷雾消毒（使用符合标准的消毒剂），消毒后通风30分钟以上。</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室外机：对冷凝器进行高压清洗，去除深层油污、积尘；检查外机外壳，清理缝隙内杂物，必要时进行表面消毒，防止细菌滋生。</w:t>
      </w:r>
      <w:r/>
    </w:p>
    <w:p>
      <w:pPr>
        <w:ind w:firstLine="789"/>
        <w:spacing w:line="360" w:lineRule="auto"/>
        <w:rPr>
          <w:rFonts w:hint="eastAsia" w:ascii="宋体" w:hAnsi="宋体" w:eastAsia="宋体" w:cs="Times New Roman"/>
          <w:bCs/>
          <w:color w:val="000000"/>
          <w:sz w:val="24"/>
          <w:szCs w:val="24"/>
          <w:lang w:val="en-US" w:eastAsia="zh-CN"/>
        </w:rPr>
      </w:pPr>
      <w:r/>
      <w:bookmarkStart w:id="199" w:name="heading_5"/>
      <w:r>
        <w:rPr>
          <w:rFonts w:hint="eastAsia" w:ascii="宋体" w:hAnsi="宋体" w:eastAsia="宋体" w:cs="Times New Roman"/>
          <w:bCs/>
          <w:color w:val="000000"/>
          <w:sz w:val="24"/>
          <w:szCs w:val="24"/>
          <w:lang w:val="en-US" w:eastAsia="zh-CN"/>
        </w:rPr>
        <w:t xml:space="preserve">C</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专项检查</w:t>
      </w:r>
      <w:bookmarkEnd w:id="199"/>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每年对多联机系统进行1次全面检测，包括控制系统、变频模块、四通阀等核心部件，排查潜在故障，确保系统制冷、制热效果达标；对老化部件（如密封圈、滤网）及时更换，避免故障扩大。</w:t>
      </w:r>
      <w:r/>
    </w:p>
    <w:p>
      <w:pPr>
        <w:ind w:firstLine="482"/>
        <w:spacing w:line="360" w:lineRule="auto"/>
        <w:rPr>
          <w:rFonts w:hint="eastAsia" w:ascii="宋体" w:hAnsi="宋体" w:eastAsia="宋体" w:cs="Times New Roman"/>
          <w:bCs/>
          <w:color w:val="000000"/>
          <w:sz w:val="24"/>
          <w:szCs w:val="24"/>
          <w:lang w:val="en-US" w:eastAsia="zh-CN"/>
        </w:rPr>
      </w:pPr>
      <w:r/>
      <w:bookmarkStart w:id="200" w:name="heading_6"/>
      <w:r>
        <w:rPr>
          <w:rFonts w:hint="eastAsia" w:ascii="宋体" w:hAnsi="宋体" w:eastAsia="宋体" w:cs="Times New Roman"/>
          <w:bCs/>
          <w:color w:val="000000"/>
          <w:sz w:val="24"/>
          <w:szCs w:val="24"/>
          <w:lang w:val="en-US" w:eastAsia="zh-CN"/>
        </w:rPr>
        <w:t xml:space="preserve">② 精密空调</w:t>
      </w:r>
      <w:bookmarkEnd w:id="200"/>
      <w:r>
        <w:rPr>
          <w:rFonts w:hint="eastAsia" w:ascii="宋体" w:hAnsi="宋体" w:eastAsia="宋体" w:cs="Times New Roman"/>
          <w:bCs/>
          <w:color w:val="000000"/>
          <w:sz w:val="24"/>
          <w:szCs w:val="24"/>
          <w:lang w:val="en-US" w:eastAsia="zh-CN"/>
        </w:rPr>
        <w:t xml:space="preserve"> </w:t>
      </w:r>
      <w:bookmarkStart w:id="201" w:name="heading_7"/>
      <w:r/>
      <w:r/>
    </w:p>
    <w:p>
      <w:pPr>
        <w:ind w:firstLine="789"/>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A</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常规维保每季度1次</w:t>
      </w:r>
      <w:bookmarkEnd w:id="201"/>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检查机房环境，确保温度、湿度符合精密空调运行要求；检查压缩机、蒸发器、冷凝器运行状态，排查异响、过热问题。</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检查加湿系统，清理加湿罐、电极，去除水垢、杂质，确保加湿功能正常；检查除湿系统，疏通排水管路，防止积水。</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检查电气系统，检测电压、电流，紧固接线端子，排查短路、漏电隐患；检查控制系统，校准温度、湿度传感器，确保显示准确、控制灵敏。</w:t>
      </w:r>
      <w:r/>
    </w:p>
    <w:p>
      <w:pPr>
        <w:ind w:firstLine="789"/>
        <w:spacing w:line="360" w:lineRule="auto"/>
        <w:rPr>
          <w:rFonts w:hint="eastAsia" w:ascii="宋体" w:hAnsi="宋体" w:eastAsia="宋体" w:cs="Times New Roman"/>
          <w:bCs/>
          <w:color w:val="000000"/>
          <w:sz w:val="24"/>
          <w:szCs w:val="24"/>
          <w:lang w:val="en-US" w:eastAsia="zh-CN"/>
        </w:rPr>
      </w:pPr>
      <w:r/>
      <w:bookmarkStart w:id="202" w:name="heading_8"/>
      <w:r>
        <w:rPr>
          <w:rFonts w:hint="eastAsia" w:ascii="宋体" w:hAnsi="宋体" w:eastAsia="宋体" w:cs="Times New Roman"/>
          <w:bCs/>
          <w:color w:val="000000"/>
          <w:sz w:val="24"/>
          <w:szCs w:val="24"/>
          <w:lang w:val="en-US" w:eastAsia="zh-CN"/>
        </w:rPr>
        <w:t xml:space="preserve">B</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专项维保（每半年1次）</w:t>
      </w:r>
      <w:bookmarkEnd w:id="202"/>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对精密空调内部进行全面拆解清洗，包括蒸发器、冷凝器、过滤网、风道，去除积尘、油污，确保换热效率。</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检查制冷剂、冷冻油液位，补充不足部分，更换老化的冷冻油；检测系统密封性，排查泄漏点，进行压力测试。</w:t>
      </w:r>
      <w:r/>
    </w:p>
    <w:p>
      <w:pPr>
        <w:ind w:firstLine="789"/>
        <w:spacing w:line="360" w:lineRule="auto"/>
        <w:rPr>
          <w:rFonts w:hint="eastAsia" w:ascii="宋体" w:hAnsi="宋体" w:eastAsia="宋体" w:cs="Times New Roman"/>
          <w:bCs/>
          <w:color w:val="000000"/>
          <w:sz w:val="24"/>
          <w:szCs w:val="24"/>
          <w:lang w:val="en-US" w:eastAsia="zh-CN"/>
        </w:rPr>
      </w:pPr>
      <w:r/>
      <w:bookmarkStart w:id="203" w:name="heading_9"/>
      <w:r>
        <w:rPr>
          <w:rFonts w:hint="eastAsia" w:ascii="宋体" w:hAnsi="宋体" w:eastAsia="宋体" w:cs="Times New Roman"/>
          <w:bCs/>
          <w:color w:val="000000"/>
          <w:sz w:val="24"/>
          <w:szCs w:val="24"/>
          <w:lang w:val="en-US" w:eastAsia="zh-CN"/>
        </w:rPr>
        <w:t xml:space="preserve">C</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清洗消毒（每半年1次，与专项维保同步）</w:t>
      </w:r>
      <w:bookmarkEnd w:id="203"/>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对风道、出风口、回风口进行深度清洗，使用专业消毒剂喷雾消毒，重点清理加湿系统内的水垢、细菌，消毒后进行通风，确保机房内空气质量达标；清洗消毒后提交专项检测报告。</w:t>
      </w:r>
      <w:r/>
    </w:p>
    <w:p>
      <w:pPr>
        <w:ind w:firstLine="482"/>
        <w:spacing w:line="360" w:lineRule="auto"/>
        <w:rPr>
          <w:rFonts w:hint="eastAsia" w:ascii="宋体" w:hAnsi="宋体" w:eastAsia="宋体" w:cs="Times New Roman"/>
          <w:bCs/>
          <w:color w:val="000000"/>
          <w:sz w:val="24"/>
          <w:szCs w:val="24"/>
          <w:lang w:val="en-US" w:eastAsia="zh-CN"/>
        </w:rPr>
      </w:pPr>
      <w:r/>
      <w:bookmarkStart w:id="204" w:name="heading_10"/>
      <w:r>
        <w:rPr>
          <w:rFonts w:hint="eastAsia" w:ascii="宋体" w:hAnsi="宋体" w:eastAsia="宋体" w:cs="Times New Roman"/>
          <w:bCs/>
          <w:color w:val="000000"/>
          <w:sz w:val="24"/>
          <w:szCs w:val="24"/>
          <w:lang w:val="en-US" w:eastAsia="zh-CN"/>
        </w:rPr>
        <w:t xml:space="preserve">③ 分体式空调</w:t>
      </w:r>
      <w:bookmarkEnd w:id="204"/>
      <w:r/>
      <w:r/>
    </w:p>
    <w:p>
      <w:pPr>
        <w:ind w:firstLine="789"/>
        <w:spacing w:line="360" w:lineRule="auto"/>
        <w:rPr>
          <w:rFonts w:hint="eastAsia" w:ascii="宋体" w:hAnsi="宋体" w:eastAsia="宋体" w:cs="Times New Roman"/>
          <w:bCs/>
          <w:color w:val="000000"/>
          <w:sz w:val="24"/>
          <w:szCs w:val="24"/>
          <w:lang w:val="en-US" w:eastAsia="zh-CN"/>
        </w:rPr>
      </w:pPr>
      <w:r/>
      <w:bookmarkStart w:id="205" w:name="heading_11"/>
      <w:r>
        <w:rPr>
          <w:rFonts w:hint="eastAsia" w:ascii="宋体" w:hAnsi="宋体" w:eastAsia="宋体" w:cs="Times New Roman"/>
          <w:bCs/>
          <w:color w:val="000000"/>
          <w:sz w:val="24"/>
          <w:szCs w:val="24"/>
          <w:lang w:val="en-US" w:eastAsia="zh-CN"/>
        </w:rPr>
        <w:t xml:space="preserve">A</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常规维保（每季度1次）</w:t>
      </w:r>
      <w:bookmarkEnd w:id="205"/>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室内机：拆卸滤网，清理灰尘、杂物，检查蒸发器、冷凝水排水口，疏通堵塞；检查风机运转情况，排查异响、震动，调整风速档位，确保运行正常。</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室外机：清除表面灰尘、落叶、油污，确保散热良好；检查压缩机、风机电机运行状态，检测电气线路，紧固松动部位；检查制冷剂压力，补充不足部分，排查泄漏点。</w:t>
      </w:r>
      <w:r/>
    </w:p>
    <w:p>
      <w:pPr>
        <w:ind w:firstLine="789"/>
        <w:spacing w:line="360" w:lineRule="auto"/>
        <w:rPr>
          <w:rFonts w:hint="eastAsia" w:ascii="宋体" w:hAnsi="宋体" w:eastAsia="宋体" w:cs="Times New Roman"/>
          <w:bCs/>
          <w:color w:val="000000"/>
          <w:sz w:val="24"/>
          <w:szCs w:val="24"/>
          <w:lang w:val="en-US" w:eastAsia="zh-CN"/>
        </w:rPr>
      </w:pPr>
      <w:r/>
      <w:bookmarkStart w:id="206" w:name="heading_12"/>
      <w:r>
        <w:rPr>
          <w:rFonts w:hint="eastAsia" w:ascii="宋体" w:hAnsi="宋体" w:eastAsia="宋体" w:cs="Times New Roman"/>
          <w:bCs/>
          <w:color w:val="000000"/>
          <w:sz w:val="24"/>
          <w:szCs w:val="24"/>
          <w:lang w:val="en-US" w:eastAsia="zh-CN"/>
        </w:rPr>
        <w:t xml:space="preserve">B</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清洗消毒（每半年1次，夏季、冬季使用前）</w:t>
      </w:r>
      <w:bookmarkEnd w:id="206"/>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室内机：冲洗滤网、蒸发器，用专业清洗剂浸泡去除油污；对风道、出风口进行喷雾消毒，消毒后通风晾干；清理冷凝水托盘，去除积水、污垢，防止细菌滋生。</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室外机：用高压水枪冲洗冷凝器，去除深层积尘、油污，确保散热效果；对室外机外壳进行清洁消毒，避免杂物堆积滋生细菌。</w:t>
      </w:r>
      <w:r/>
    </w:p>
    <w:p>
      <w:pPr>
        <w:ind w:firstLine="482"/>
        <w:spacing w:line="360" w:lineRule="auto"/>
        <w:rPr>
          <w:rFonts w:hint="eastAsia" w:ascii="宋体" w:hAnsi="宋体" w:eastAsia="宋体" w:cs="Times New Roman"/>
          <w:bCs/>
          <w:color w:val="000000"/>
          <w:sz w:val="24"/>
          <w:szCs w:val="24"/>
          <w:lang w:val="en-US" w:eastAsia="zh-CN"/>
        </w:rPr>
      </w:pPr>
      <w:r/>
      <w:bookmarkStart w:id="207" w:name="heading_13"/>
      <w:r>
        <w:rPr>
          <w:rFonts w:hint="eastAsia" w:ascii="宋体" w:hAnsi="宋体" w:eastAsia="宋体" w:cs="Times New Roman"/>
          <w:bCs/>
          <w:color w:val="000000"/>
          <w:sz w:val="24"/>
          <w:szCs w:val="24"/>
          <w:lang w:val="en-US" w:eastAsia="zh-CN"/>
        </w:rPr>
        <w:t xml:space="preserve">④ 嵌入式一拖一中央空调</w:t>
      </w:r>
      <w:bookmarkEnd w:id="207"/>
      <w:r/>
      <w:r/>
    </w:p>
    <w:p>
      <w:pPr>
        <w:ind w:firstLine="789"/>
        <w:spacing w:line="360" w:lineRule="auto"/>
        <w:rPr>
          <w:rFonts w:hint="eastAsia" w:ascii="宋体" w:hAnsi="宋体" w:eastAsia="宋体" w:cs="Times New Roman"/>
          <w:bCs/>
          <w:color w:val="000000"/>
          <w:sz w:val="24"/>
          <w:szCs w:val="24"/>
          <w:lang w:val="en-US" w:eastAsia="zh-CN"/>
        </w:rPr>
      </w:pPr>
      <w:r/>
      <w:bookmarkStart w:id="208" w:name="heading_14"/>
      <w:r>
        <w:rPr>
          <w:rFonts w:hint="eastAsia" w:ascii="宋体" w:hAnsi="宋体" w:eastAsia="宋体" w:cs="Times New Roman"/>
          <w:bCs/>
          <w:color w:val="000000"/>
          <w:sz w:val="24"/>
          <w:szCs w:val="24"/>
          <w:lang w:val="en-US" w:eastAsia="zh-CN"/>
        </w:rPr>
        <w:t xml:space="preserve">A</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常规维保（每季度1次）</w:t>
      </w:r>
      <w:bookmarkEnd w:id="208"/>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检查室内机滤网、蒸发器，清理灰尘、杂物；检查出风口、回风口，确保通风顺畅，调整出风口角度。</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检查冷凝水排水系统，疏通堵塞，防止漏水；检查压缩机、风机运行状态，排查异响、过热问题；检测电气线路，紧固接线端子。</w:t>
      </w:r>
      <w:r/>
    </w:p>
    <w:p>
      <w:pPr>
        <w:ind w:firstLine="789"/>
        <w:spacing w:line="360" w:lineRule="auto"/>
        <w:rPr>
          <w:rFonts w:hint="eastAsia" w:ascii="宋体" w:hAnsi="宋体" w:eastAsia="宋体" w:cs="Times New Roman"/>
          <w:bCs/>
          <w:color w:val="000000"/>
          <w:sz w:val="24"/>
          <w:szCs w:val="24"/>
          <w:lang w:val="en-US" w:eastAsia="zh-CN"/>
        </w:rPr>
      </w:pPr>
      <w:r/>
      <w:bookmarkStart w:id="209" w:name="heading_15"/>
      <w:r>
        <w:rPr>
          <w:rFonts w:hint="eastAsia" w:ascii="宋体" w:hAnsi="宋体" w:eastAsia="宋体" w:cs="Times New Roman"/>
          <w:bCs/>
          <w:color w:val="000000"/>
          <w:sz w:val="24"/>
          <w:szCs w:val="24"/>
          <w:lang w:val="en-US" w:eastAsia="zh-CN"/>
        </w:rPr>
        <w:t xml:space="preserve">B</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清洗消毒（每半年1次，夏季、冬季使用前）</w:t>
      </w:r>
      <w:bookmarkEnd w:id="209"/>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拆卸滤网、面板，深度清洗蒸发器、冷凝器，去除积尘、油污；对风道、出风口、回风口进行全面清洗，使用符合标准的消毒剂喷雾消毒。</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清理冷凝水托盘，消毒杀菌，防止水垢、细菌堆积；清洗后试运行，确保设备运行正常，无异味、无异常</w:t>
      </w:r>
      <w:r>
        <w:rPr>
          <w:rFonts w:hint="eastAsia" w:ascii="宋体" w:hAnsi="宋体" w:cs="Times New Roman"/>
          <w:bCs/>
          <w:color w:val="000000"/>
          <w:sz w:val="24"/>
          <w:szCs w:val="24"/>
          <w:lang w:val="en-US" w:eastAsia="zh-CN"/>
        </w:rPr>
        <w:t xml:space="preserve">噪声</w:t>
      </w:r>
      <w:r>
        <w:rPr>
          <w:rFonts w:hint="eastAsia" w:ascii="宋体" w:hAnsi="宋体" w:eastAsia="宋体" w:cs="Times New Roman"/>
          <w:bCs/>
          <w:color w:val="000000"/>
          <w:sz w:val="24"/>
          <w:szCs w:val="24"/>
          <w:lang w:val="en-US" w:eastAsia="zh-CN"/>
        </w:rPr>
        <w:t xml:space="preserve">。</w:t>
      </w:r>
      <w:r/>
    </w:p>
    <w:p>
      <w:pPr>
        <w:ind w:firstLine="482"/>
        <w:spacing w:line="360" w:lineRule="auto"/>
        <w:rPr>
          <w:rFonts w:hint="eastAsia" w:ascii="宋体" w:hAnsi="宋体" w:eastAsia="宋体" w:cs="Times New Roman"/>
          <w:bCs/>
          <w:color w:val="000000"/>
          <w:sz w:val="24"/>
          <w:szCs w:val="24"/>
          <w:lang w:val="en-US" w:eastAsia="zh-CN"/>
        </w:rPr>
      </w:pPr>
      <w:r/>
      <w:bookmarkStart w:id="210" w:name="heading_16"/>
      <w:r>
        <w:rPr>
          <w:rFonts w:hint="eastAsia" w:ascii="宋体" w:hAnsi="宋体" w:eastAsia="宋体" w:cs="Times New Roman"/>
          <w:bCs/>
          <w:color w:val="000000"/>
          <w:sz w:val="24"/>
          <w:szCs w:val="24"/>
          <w:lang w:val="en-US" w:eastAsia="zh-CN"/>
        </w:rPr>
        <w:t xml:space="preserve">⑤ 水系统空调（风机盘管、风冷模块室外机）</w:t>
      </w:r>
      <w:bookmarkEnd w:id="210"/>
      <w:r/>
      <w:r/>
    </w:p>
    <w:p>
      <w:pPr>
        <w:ind w:firstLine="789"/>
        <w:spacing w:line="360" w:lineRule="auto"/>
        <w:rPr>
          <w:rFonts w:hint="eastAsia" w:ascii="宋体" w:hAnsi="宋体" w:eastAsia="宋体" w:cs="Times New Roman"/>
          <w:bCs/>
          <w:color w:val="000000"/>
          <w:sz w:val="24"/>
          <w:szCs w:val="24"/>
          <w:lang w:val="en-US" w:eastAsia="zh-CN"/>
        </w:rPr>
      </w:pPr>
      <w:r/>
      <w:bookmarkStart w:id="211" w:name="heading_17"/>
      <w:r>
        <w:rPr>
          <w:rFonts w:hint="eastAsia" w:ascii="宋体" w:hAnsi="宋体" w:eastAsia="宋体" w:cs="Times New Roman"/>
          <w:bCs/>
          <w:color w:val="000000"/>
          <w:sz w:val="24"/>
          <w:szCs w:val="24"/>
          <w:lang w:val="en-US" w:eastAsia="zh-CN"/>
        </w:rPr>
        <w:t xml:space="preserve">A</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常规维保（每季度1次）</w:t>
      </w:r>
      <w:bookmarkEnd w:id="211"/>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风机盘管：检查滤网、蒸发器，清理灰尘、杂物；检查风机电机运行状态，排查异响、震动，润滑电机轴承；检查Y型过滤器，拆卸清洗，去除杂质，确保水路畅通；检查冷凝水排水系统，疏通堵塞。</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风冷模块室外机：清除表面灰尘、杂物，确保散热良好；检查换热器，清理积尘、油污；检查水泵运行状态，排查漏水、异响问题；检测水路压力，补充不足的循环水，添加缓蚀剂、阻垢剂，防止管道结垢、腐蚀。</w:t>
      </w:r>
      <w:r/>
    </w:p>
    <w:p>
      <w:pPr>
        <w:ind w:firstLine="482"/>
        <w:spacing w:line="360" w:lineRule="auto"/>
        <w:rPr>
          <w:rFonts w:hint="eastAsia" w:ascii="宋体" w:hAnsi="宋体" w:eastAsia="宋体" w:cs="Times New Roman"/>
          <w:bCs/>
          <w:color w:val="000000"/>
          <w:sz w:val="24"/>
          <w:szCs w:val="24"/>
          <w:lang w:val="en-US" w:eastAsia="zh-CN"/>
        </w:rPr>
      </w:pPr>
      <w:r/>
      <w:bookmarkStart w:id="212" w:name="heading_18"/>
      <w:r>
        <w:rPr>
          <w:rFonts w:hint="eastAsia" w:ascii="宋体" w:hAnsi="宋体" w:eastAsia="宋体" w:cs="Times New Roman"/>
          <w:bCs/>
          <w:color w:val="000000"/>
          <w:sz w:val="24"/>
          <w:szCs w:val="24"/>
          <w:lang w:val="en-US" w:eastAsia="zh-CN"/>
        </w:rPr>
        <w:t xml:space="preserve">B</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清洗消毒（每半年1次，夏季、冬季使用前）</w:t>
      </w:r>
      <w:bookmarkEnd w:id="212"/>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风机盘管：拆卸滤网、面板，深度清洗蒸发器、风道，用专业消毒剂喷雾消毒；清理冷凝水托盘，消毒杀菌，防止细菌滋生；清洗后安装复位，试运行检查。</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风冷模块室外机：对换热器进行高压清洗，去除深层积尘、油污；对循环水路进行清洗，去除管道内的水垢、杂质，消毒杀菌；检查管道接口，确保密封良好，无泄漏。</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）投标人须提供的材料</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针对本项目中要求的分包事项，如投标人中标后需要采取分包方式履行合同的，则投标人须在投标文件中载明分包承担主体（即分包供应商）名称，</w:t>
      </w:r>
      <w:r>
        <w:rPr>
          <w:rFonts w:hint="eastAsia" w:ascii="宋体" w:hAnsi="宋体"/>
          <w:b/>
          <w:bCs/>
          <w:color w:val="000000" w:themeColor="text1"/>
          <w:sz w:val="24"/>
          <w:szCs w:val="24"/>
          <w:highlight w:val="none"/>
          <w:u w:val="single"/>
          <w14:textFill>
            <w14:solidFill>
              <w14:schemeClr w14:val="tx1"/>
            </w14:solidFill>
          </w14:textFill>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themeColor="text1"/>
          <w:sz w:val="24"/>
          <w:szCs w:val="24"/>
          <w:highlight w:val="none"/>
          <w14:textFill>
            <w14:solidFill>
              <w14:schemeClr w14:val="tx1"/>
            </w14:solidFill>
          </w14:textFill>
        </w:rPr>
        <w:t xml:space="preserve">针对分包事项，如投标人中标后能够独立履行合同的，</w:t>
      </w:r>
      <w:r>
        <w:rPr>
          <w:rFonts w:hint="eastAsia" w:ascii="宋体" w:hAnsi="宋体"/>
          <w:b/>
          <w:bCs/>
          <w:color w:val="000000" w:themeColor="text1"/>
          <w:sz w:val="24"/>
          <w:szCs w:val="24"/>
          <w:highlight w:val="none"/>
          <w:u w:val="single"/>
          <w14:textFill>
            <w14:solidFill>
              <w14:schemeClr w14:val="tx1"/>
            </w14:solidFill>
          </w14:textFill>
        </w:rPr>
        <w:t xml:space="preserve">则投标时须提供投标人承诺函（格式自拟），并加盖投标人公章。</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针对分包事项应具备的资质条件要求，如投标人中标后需要采取分包方式履行合同的，</w:t>
      </w:r>
      <w:r>
        <w:rPr>
          <w:rFonts w:hint="eastAsia" w:ascii="宋体" w:hAnsi="宋体"/>
          <w:b/>
          <w:bCs/>
          <w:color w:val="000000" w:themeColor="text1"/>
          <w:sz w:val="24"/>
          <w:szCs w:val="24"/>
          <w:highlight w:val="none"/>
          <w:u w:val="single"/>
          <w14:textFill>
            <w14:solidFill>
              <w14:schemeClr w14:val="tx1"/>
            </w14:solidFill>
          </w14:textFill>
        </w:rPr>
        <w:t xml:space="preserve">投标时须提供分包供应商的相应资质证明扫描件或复印件并上传至投标系统。</w:t>
      </w:r>
      <w:r>
        <w:rPr>
          <w:rFonts w:hint="eastAsia" w:ascii="宋体" w:hAnsi="宋体"/>
          <w:bCs/>
          <w:color w:val="000000" w:themeColor="text1"/>
          <w:sz w:val="24"/>
          <w:szCs w:val="24"/>
          <w:highlight w:val="none"/>
          <w14:textFill>
            <w14:solidFill>
              <w14:schemeClr w14:val="tx1"/>
            </w14:solidFill>
          </w14:textFill>
        </w:rPr>
        <w:t xml:space="preserve">针对分包事项应具备的资质条件要求，如投标人中标后能够独立履行合同的，</w:t>
      </w:r>
      <w:r>
        <w:rPr>
          <w:rFonts w:hint="eastAsia" w:ascii="宋体" w:hAnsi="宋体"/>
          <w:b/>
          <w:bCs/>
          <w:color w:val="000000" w:themeColor="text1"/>
          <w:sz w:val="24"/>
          <w:szCs w:val="24"/>
          <w:highlight w:val="none"/>
          <w:u w:val="single"/>
          <w14:textFill>
            <w14:solidFill>
              <w14:schemeClr w14:val="tx1"/>
            </w14:solidFill>
          </w14:textFill>
        </w:rPr>
        <w:t xml:space="preserve">则投标时须提供投标人的相应资质证明扫描件或复印件并上传至投标系统。</w:t>
      </w:r>
      <w:r/>
    </w:p>
    <w:p>
      <w:pPr>
        <w:ind w:firstLine="482"/>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b/>
          <w:bCs/>
          <w:color w:val="000000" w:themeColor="text1"/>
          <w:sz w:val="24"/>
          <w:szCs w:val="24"/>
          <w:highlight w:val="none"/>
          <w14:textFill>
            <w14:solidFill>
              <w14:schemeClr w14:val="tx1"/>
            </w14:solidFill>
          </w14:textFill>
        </w:rPr>
        <w:t xml:space="preserve">投标人须根据上述情况提供相应证明材料，并上传至投标系统，否则投标文件无效。</w:t>
      </w:r>
      <w:r/>
    </w:p>
    <w:p>
      <w:pPr>
        <w:ind w:firstLine="482"/>
        <w:spacing w:line="360" w:lineRule="auto"/>
        <w:rPr>
          <w:rFonts w:hint="eastAsia" w:ascii="宋体" w:hAnsi="宋体"/>
          <w:b w:val="0"/>
          <w:bCs/>
          <w:color w:val="000000"/>
          <w:sz w:val="24"/>
          <w:szCs w:val="24"/>
        </w:rPr>
      </w:pPr>
      <w:r>
        <w:rPr>
          <w:rFonts w:hint="eastAsia" w:ascii="宋体" w:hAnsi="宋体"/>
          <w:b w:val="0"/>
          <w:bCs/>
          <w:color w:val="000000"/>
          <w:sz w:val="24"/>
          <w:szCs w:val="24"/>
        </w:rPr>
        <w:t xml:space="preserve">（</w:t>
      </w:r>
      <w:r>
        <w:rPr>
          <w:rFonts w:hint="eastAsia" w:ascii="宋体" w:hAnsi="宋体"/>
          <w:b w:val="0"/>
          <w:bCs/>
          <w:color w:val="000000"/>
          <w:sz w:val="24"/>
          <w:szCs w:val="24"/>
          <w:lang w:val="en-US" w:eastAsia="zh-CN"/>
        </w:rPr>
        <w:t xml:space="preserve">5</w:t>
      </w:r>
      <w:r>
        <w:rPr>
          <w:rFonts w:hint="eastAsia" w:ascii="宋体" w:hAnsi="宋体"/>
          <w:b w:val="0"/>
          <w:bCs/>
          <w:color w:val="000000"/>
          <w:sz w:val="24"/>
          <w:szCs w:val="24"/>
        </w:rPr>
        <w:t xml:space="preserve">）关于中小企业的要求</w:t>
      </w:r>
      <w:r/>
    </w:p>
    <w:p>
      <w:pPr>
        <w:ind w:firstLine="482"/>
        <w:spacing w:line="360" w:lineRule="auto"/>
        <w:rPr>
          <w:rFonts w:hint="eastAsia" w:ascii="宋体" w:hAnsi="宋体"/>
          <w:b w:val="0"/>
          <w:bCs/>
          <w:color w:val="000000"/>
          <w:sz w:val="24"/>
          <w:szCs w:val="24"/>
        </w:rPr>
      </w:pPr>
      <w:r>
        <w:rPr>
          <w:rFonts w:hint="eastAsia" w:ascii="宋体" w:hAnsi="宋体"/>
          <w:b w:val="0"/>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b w:val="0"/>
          <w:bCs/>
          <w:color w:val="000000"/>
          <w:sz w:val="24"/>
          <w:szCs w:val="24"/>
        </w:rPr>
      </w:pPr>
      <w:r>
        <w:rPr>
          <w:rFonts w:hint="eastAsia" w:ascii="宋体" w:hAnsi="宋体"/>
          <w:b w:val="0"/>
          <w:bCs/>
          <w:color w:val="000000"/>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2"/>
        <w:spacing w:line="360" w:lineRule="auto"/>
        <w:rPr>
          <w:rFonts w:hint="eastAsia" w:ascii="宋体" w:hAnsi="宋体"/>
          <w:b w:val="0"/>
          <w:bCs/>
          <w:color w:val="000000"/>
          <w:sz w:val="24"/>
          <w:szCs w:val="24"/>
        </w:rPr>
      </w:pPr>
      <w:r>
        <w:rPr>
          <w:rFonts w:hint="eastAsia" w:ascii="宋体" w:hAnsi="宋体"/>
          <w:b w:val="0"/>
          <w:bCs/>
          <w:color w:val="000000"/>
          <w:sz w:val="24"/>
          <w:szCs w:val="24"/>
        </w:rPr>
        <w:t xml:space="preserve">（</w:t>
      </w:r>
      <w:r>
        <w:rPr>
          <w:rFonts w:hint="eastAsia" w:ascii="宋体" w:hAnsi="宋体"/>
          <w:b w:val="0"/>
          <w:bCs/>
          <w:color w:val="000000"/>
          <w:sz w:val="24"/>
          <w:szCs w:val="24"/>
          <w:lang w:val="en-US" w:eastAsia="zh-CN"/>
        </w:rPr>
        <w:t xml:space="preserve">6</w:t>
      </w:r>
      <w:r>
        <w:rPr>
          <w:rFonts w:hint="eastAsia" w:ascii="宋体" w:hAnsi="宋体"/>
          <w:b w:val="0"/>
          <w:bCs/>
          <w:color w:val="000000"/>
          <w:sz w:val="24"/>
          <w:szCs w:val="24"/>
        </w:rPr>
        <w:t xml:space="preserve">）其他要求</w:t>
      </w:r>
      <w:r/>
    </w:p>
    <w:p>
      <w:pPr>
        <w:ind w:firstLine="482"/>
        <w:spacing w:line="360" w:lineRule="auto"/>
        <w:rPr>
          <w:rFonts w:hint="eastAsia" w:ascii="宋体" w:hAnsi="宋体"/>
          <w:b/>
          <w:color w:val="000000"/>
          <w:sz w:val="24"/>
          <w:szCs w:val="24"/>
        </w:rPr>
      </w:pPr>
      <w:r>
        <w:rPr>
          <w:rFonts w:hint="eastAsia" w:ascii="宋体" w:hAnsi="宋体"/>
          <w:b w:val="0"/>
          <w:bCs/>
          <w:color w:val="000000"/>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 w:val="0"/>
          <w:bCs/>
          <w:color w:val="000000"/>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2"/>
        <w:jc w:val="left"/>
        <w:spacing w:line="348" w:lineRule="auto"/>
        <w:rPr>
          <w:rFonts w:ascii="宋体" w:hAnsi="宋体" w:cs="宋体"/>
          <w:b/>
          <w:sz w:val="24"/>
        </w:rPr>
      </w:pPr>
      <w:r>
        <w:rPr>
          <w:rFonts w:hint="eastAsia" w:ascii="宋体" w:hAnsi="宋体" w:cs="宋体"/>
          <w:b/>
          <w:sz w:val="24"/>
          <w:lang w:val="en-US" w:eastAsia="zh-CN"/>
        </w:rPr>
        <w:t xml:space="preserve">8.</w:t>
      </w:r>
      <w:r>
        <w:rPr>
          <w:rFonts w:hint="eastAsia" w:ascii="宋体" w:hAnsi="宋体" w:cs="宋体"/>
          <w:b/>
          <w:sz w:val="24"/>
        </w:rPr>
        <w:t xml:space="preserve">其他说明</w:t>
      </w:r>
      <w:r/>
    </w:p>
    <w:p>
      <w:pPr>
        <w:ind w:firstLine="480"/>
        <w:jc w:val="left"/>
        <w:spacing w:line="348" w:lineRule="auto"/>
      </w:pPr>
      <w:r>
        <w:rPr>
          <w:rFonts w:hint="eastAsia" w:ascii="宋体" w:hAnsi="宋体" w:cs="宋体"/>
          <w:sz w:val="24"/>
          <w:lang w:val="en-US" w:eastAsia="zh-CN"/>
        </w:rPr>
        <w:t xml:space="preserve">8.1 </w:t>
      </w:r>
      <w:r>
        <w:rPr>
          <w:rFonts w:hint="eastAsia" w:ascii="宋体" w:hAnsi="宋体" w:cs="宋体"/>
          <w:sz w:val="24"/>
        </w:rPr>
        <w:t xml:space="preserve">投标人报价时应充分考虑服务期内所有可能影响到报价的因素，一旦投标结束最终中标，总价将包定，不予调整</w:t>
      </w:r>
      <w:r>
        <w:rPr>
          <w:rFonts w:hint="eastAsia" w:ascii="宋体" w:hAnsi="宋体" w:cs="宋体"/>
          <w:sz w:val="24"/>
          <w:lang w:eastAsia="zh-CN"/>
        </w:rPr>
        <w:t xml:space="preserve">（</w:t>
      </w:r>
      <w:r>
        <w:rPr>
          <w:rFonts w:hint="eastAsia" w:ascii="宋体" w:hAnsi="宋体" w:cs="宋体"/>
          <w:sz w:val="24"/>
        </w:rPr>
        <w:t xml:space="preserve">国家政策性调整除外</w:t>
      </w:r>
      <w:r>
        <w:rPr>
          <w:rFonts w:hint="eastAsia" w:ascii="宋体" w:hAnsi="宋体" w:cs="宋体"/>
          <w:sz w:val="24"/>
          <w:lang w:eastAsia="zh-CN"/>
        </w:rPr>
        <w:t xml:space="preserve">）</w:t>
      </w:r>
      <w:r>
        <w:rPr>
          <w:rFonts w:hint="eastAsia" w:ascii="宋体" w:hAnsi="宋体" w:cs="宋体"/>
          <w:sz w:val="24"/>
        </w:rPr>
        <w:t xml:space="preserve">。如发生漏、缺、少项，都将被认为是中标人的报价让利行为，损失自负。</w:t>
      </w:r>
      <w:r/>
    </w:p>
    <w:p>
      <w:pPr>
        <w:ind w:firstLine="480"/>
        <w:jc w:val="left"/>
        <w:spacing w:line="348" w:lineRule="auto"/>
        <w:rPr>
          <w:rFonts w:hint="eastAsia" w:ascii="宋体" w:hAnsi="宋体" w:cs="宋体"/>
          <w:sz w:val="24"/>
        </w:rPr>
      </w:pPr>
      <w:r>
        <w:rPr>
          <w:rFonts w:hint="eastAsia" w:ascii="宋体" w:hAnsi="宋体" w:cs="宋体"/>
          <w:sz w:val="24"/>
          <w:lang w:val="en-US" w:eastAsia="zh-CN"/>
        </w:rPr>
        <w:t xml:space="preserve">8.2 物业</w:t>
      </w:r>
      <w:r>
        <w:rPr>
          <w:rFonts w:hint="eastAsia" w:ascii="宋体" w:hAnsi="宋体" w:cs="宋体"/>
          <w:sz w:val="24"/>
        </w:rPr>
        <w:t xml:space="preserve">维修响应服务时间</w:t>
      </w:r>
      <w:r/>
    </w:p>
    <w:p>
      <w:pPr>
        <w:ind w:firstLine="480"/>
        <w:spacing w:line="360" w:lineRule="auto"/>
        <w:rPr>
          <w:rFonts w:ascii="宋体" w:hAnsi="宋体" w:cs="宋体"/>
          <w:bCs/>
          <w:sz w:val="24"/>
        </w:rPr>
      </w:pPr>
      <w:r>
        <w:rPr>
          <w:rFonts w:hint="eastAsia" w:ascii="宋体" w:hAnsi="宋体" w:cs="宋体"/>
          <w:bCs/>
          <w:sz w:val="24"/>
        </w:rPr>
        <w:t xml:space="preserve">遇采购方各区域需</w:t>
      </w:r>
      <w:r>
        <w:rPr>
          <w:rFonts w:hint="eastAsia" w:ascii="宋体" w:hAnsi="宋体" w:cs="宋体"/>
          <w:bCs/>
          <w:sz w:val="24"/>
          <w:lang w:val="en-US" w:eastAsia="zh-CN"/>
        </w:rPr>
        <w:t xml:space="preserve">物业</w:t>
      </w:r>
      <w:r>
        <w:rPr>
          <w:rFonts w:hint="eastAsia" w:ascii="宋体" w:hAnsi="宋体" w:cs="宋体"/>
          <w:bCs/>
          <w:sz w:val="24"/>
        </w:rPr>
        <w:t xml:space="preserve">维修时，根据接报要求及时作出维修安排，接报修后无特殊情况30分钟内到达现场进行维修：</w:t>
      </w:r>
      <w:r/>
    </w:p>
    <w:p>
      <w:pPr>
        <w:ind w:firstLine="480"/>
        <w:spacing w:line="360" w:lineRule="auto"/>
        <w:rPr>
          <w:rFonts w:ascii="宋体" w:hAnsi="宋体" w:cs="宋体"/>
          <w:bCs/>
          <w:sz w:val="24"/>
        </w:rPr>
      </w:pPr>
      <w:r>
        <w:rPr>
          <w:rFonts w:hint="eastAsia" w:ascii="宋体" w:hAnsi="宋体" w:cs="宋体"/>
          <w:bCs/>
          <w:sz w:val="24"/>
          <w:lang w:eastAsia="zh-CN"/>
        </w:rPr>
        <w:t xml:space="preserve">（1）</w:t>
      </w:r>
      <w:r>
        <w:rPr>
          <w:rFonts w:hint="eastAsia" w:ascii="宋体" w:hAnsi="宋体" w:cs="宋体"/>
          <w:bCs/>
          <w:sz w:val="24"/>
        </w:rPr>
        <w:t xml:space="preserve">一般故障</w:t>
      </w:r>
      <w:r>
        <w:rPr>
          <w:rFonts w:hint="eastAsia" w:ascii="宋体" w:hAnsi="宋体" w:cs="宋体"/>
          <w:bCs/>
          <w:sz w:val="24"/>
          <w:lang w:eastAsia="zh-CN"/>
        </w:rPr>
        <w:t xml:space="preserve">（</w:t>
      </w:r>
      <w:r>
        <w:rPr>
          <w:rFonts w:hint="eastAsia" w:ascii="宋体" w:hAnsi="宋体" w:cs="宋体"/>
          <w:bCs/>
          <w:sz w:val="24"/>
        </w:rPr>
        <w:t xml:space="preserve">包括不需要更换配件</w:t>
      </w:r>
      <w:r>
        <w:rPr>
          <w:rFonts w:hint="eastAsia" w:ascii="宋体" w:hAnsi="宋体" w:cs="宋体"/>
          <w:bCs/>
          <w:sz w:val="24"/>
          <w:lang w:eastAsia="zh-CN"/>
        </w:rPr>
        <w:t xml:space="preserve">）</w:t>
      </w:r>
      <w:r>
        <w:rPr>
          <w:rFonts w:hint="eastAsia" w:ascii="宋体" w:hAnsi="宋体" w:cs="宋体"/>
          <w:bCs/>
          <w:sz w:val="24"/>
        </w:rPr>
        <w:t xml:space="preserve">3小时内修复，</w:t>
      </w:r>
      <w:r>
        <w:rPr>
          <w:rFonts w:hint="eastAsia" w:ascii="宋体" w:hAnsi="宋体" w:cs="宋体"/>
          <w:bCs/>
          <w:sz w:val="24"/>
          <w:lang w:eastAsia="zh-CN"/>
        </w:rPr>
        <w:t xml:space="preserve">（</w:t>
      </w:r>
      <w:r>
        <w:rPr>
          <w:rFonts w:hint="eastAsia" w:ascii="宋体" w:hAnsi="宋体" w:cs="宋体"/>
          <w:bCs/>
          <w:sz w:val="24"/>
        </w:rPr>
        <w:t xml:space="preserve">更换门锁、灯、开关盒等</w:t>
      </w:r>
      <w:r>
        <w:rPr>
          <w:rFonts w:hint="eastAsia" w:ascii="宋体" w:hAnsi="宋体" w:cs="宋体"/>
          <w:bCs/>
          <w:sz w:val="24"/>
          <w:lang w:eastAsia="zh-CN"/>
        </w:rPr>
        <w:t xml:space="preserve">）</w:t>
      </w:r>
      <w:r>
        <w:rPr>
          <w:rFonts w:hint="eastAsia" w:ascii="宋体" w:hAnsi="宋体" w:cs="宋体"/>
          <w:bCs/>
          <w:sz w:val="24"/>
        </w:rPr>
        <w:t xml:space="preserve">，不超过24小时内修复完毕，更换普通配件不过夜；</w:t>
      </w:r>
      <w:r/>
    </w:p>
    <w:p>
      <w:pPr>
        <w:ind w:firstLine="480"/>
        <w:spacing w:line="360" w:lineRule="auto"/>
        <w:rPr>
          <w:rFonts w:ascii="宋体" w:hAnsi="宋体" w:cs="宋体"/>
          <w:bCs/>
          <w:sz w:val="24"/>
        </w:rPr>
      </w:pPr>
      <w:r>
        <w:rPr>
          <w:rFonts w:hint="eastAsia" w:ascii="宋体" w:hAnsi="宋体" w:cs="宋体"/>
          <w:bCs/>
          <w:sz w:val="24"/>
          <w:lang w:eastAsia="zh-CN"/>
        </w:rPr>
        <w:t xml:space="preserve">（2）</w:t>
      </w:r>
      <w:r>
        <w:rPr>
          <w:rFonts w:hint="eastAsia" w:ascii="宋体" w:hAnsi="宋体" w:cs="宋体"/>
          <w:bCs/>
          <w:sz w:val="24"/>
        </w:rPr>
        <w:t xml:space="preserve">特殊故障</w:t>
      </w:r>
      <w:r>
        <w:rPr>
          <w:rFonts w:hint="eastAsia" w:ascii="宋体" w:hAnsi="宋体" w:cs="宋体"/>
          <w:bCs/>
          <w:sz w:val="24"/>
          <w:lang w:eastAsia="zh-CN"/>
        </w:rPr>
        <w:t xml:space="preserve">（</w:t>
      </w:r>
      <w:r>
        <w:rPr>
          <w:rFonts w:hint="eastAsia" w:ascii="宋体" w:hAnsi="宋体" w:cs="宋体"/>
          <w:bCs/>
          <w:sz w:val="24"/>
        </w:rPr>
        <w:t xml:space="preserve">包括需采购特殊配件</w:t>
      </w:r>
      <w:r>
        <w:rPr>
          <w:rFonts w:hint="eastAsia" w:ascii="宋体" w:hAnsi="宋体" w:cs="宋体"/>
          <w:bCs/>
          <w:sz w:val="24"/>
          <w:lang w:eastAsia="zh-CN"/>
        </w:rPr>
        <w:t xml:space="preserve">）</w:t>
      </w:r>
      <w:r>
        <w:rPr>
          <w:rFonts w:hint="eastAsia" w:ascii="宋体" w:hAnsi="宋体" w:cs="宋体"/>
          <w:bCs/>
          <w:sz w:val="24"/>
        </w:rPr>
        <w:t xml:space="preserve">无法及时修复，立即上报项目经理及采购方对接负责人，并拿出解决方案全力抢修，确保在三天内修复完毕。</w:t>
      </w:r>
      <w:r/>
    </w:p>
    <w:p>
      <w:pPr>
        <w:ind w:firstLine="480"/>
        <w:spacing w:line="360" w:lineRule="auto"/>
        <w:rPr>
          <w:rFonts w:hint="eastAsia" w:ascii="宋体" w:hAnsi="宋体" w:cs="宋体"/>
          <w:bCs/>
          <w:sz w:val="24"/>
        </w:rPr>
      </w:pPr>
      <w:r>
        <w:rPr>
          <w:rFonts w:hint="eastAsia" w:ascii="宋体" w:hAnsi="宋体" w:cs="宋体"/>
          <w:bCs/>
          <w:sz w:val="24"/>
          <w:lang w:eastAsia="zh-CN"/>
        </w:rPr>
        <w:t xml:space="preserve">（3）</w:t>
      </w:r>
      <w:r>
        <w:rPr>
          <w:rFonts w:hint="eastAsia" w:ascii="宋体" w:hAnsi="宋体" w:cs="宋体"/>
          <w:bCs/>
          <w:sz w:val="24"/>
        </w:rPr>
        <w:t xml:space="preserve">遇周末2小时内到达现场，较困难复杂的维修抓紧安排，确保在三天内修复完毕。</w:t>
      </w:r>
      <w:r>
        <w:rPr>
          <w:rFonts w:hint="eastAsia" w:ascii="宋体" w:hAnsi="宋体" w:cs="宋体"/>
          <w:bCs/>
          <w:sz w:val="24"/>
          <w:lang w:eastAsia="zh-CN"/>
        </w:rPr>
        <w:t xml:space="preserve">（</w:t>
      </w:r>
      <w:r>
        <w:rPr>
          <w:rFonts w:hint="eastAsia" w:ascii="宋体" w:hAnsi="宋体" w:cs="宋体"/>
          <w:bCs/>
          <w:sz w:val="24"/>
        </w:rPr>
        <w:t xml:space="preserve">特殊情况除外</w:t>
      </w:r>
      <w:r>
        <w:rPr>
          <w:rFonts w:hint="eastAsia" w:ascii="宋体" w:hAnsi="宋体" w:cs="宋体"/>
          <w:bCs/>
          <w:sz w:val="24"/>
          <w:lang w:eastAsia="zh-CN"/>
        </w:rPr>
        <w:t xml:space="preserve">）</w:t>
      </w:r>
      <w:r/>
    </w:p>
    <w:p>
      <w:pPr>
        <w:ind w:firstLine="480"/>
        <w:jc w:val="left"/>
        <w:spacing w:line="348" w:lineRule="auto"/>
        <w:rPr>
          <w:rFonts w:hint="eastAsia" w:ascii="宋体" w:hAnsi="宋体" w:cs="宋体"/>
          <w:b w:val="0"/>
          <w:bCs/>
          <w:sz w:val="24"/>
        </w:rPr>
      </w:pPr>
      <w:r>
        <w:rPr>
          <w:rFonts w:hint="eastAsia" w:ascii="宋体" w:hAnsi="宋体"/>
          <w:b w:val="0"/>
          <w:bCs/>
          <w:color w:val="000000"/>
          <w:sz w:val="24"/>
          <w:szCs w:val="24"/>
          <w:lang w:val="en-US" w:eastAsia="zh-CN"/>
        </w:rPr>
        <w:t xml:space="preserve">8.3 </w:t>
      </w:r>
      <w:r>
        <w:rPr>
          <w:rFonts w:hint="eastAsia" w:ascii="宋体" w:hAnsi="宋体" w:cs="宋体"/>
          <w:b w:val="0"/>
          <w:bCs/>
          <w:sz w:val="24"/>
        </w:rPr>
        <w:t xml:space="preserve">采购人提供条件</w:t>
      </w:r>
      <w:r/>
    </w:p>
    <w:p>
      <w:pPr>
        <w:ind w:firstLine="480"/>
        <w:jc w:val="left"/>
        <w:spacing w:line="348" w:lineRule="auto"/>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rPr>
        <w:t xml:space="preserve">采购人将现有工作场所设施设备，各类物品列出清单，待中标人进驻时，由采购人、中标人双方办理交接手续，确认签字后各执一份。中标人须在合同结束</w:t>
      </w:r>
      <w:r>
        <w:rPr>
          <w:rFonts w:hint="eastAsia" w:ascii="宋体" w:hAnsi="宋体" w:cs="宋体"/>
          <w:bCs/>
          <w:sz w:val="24"/>
          <w:lang w:val="en-US" w:eastAsia="zh-CN"/>
        </w:rPr>
        <w:t xml:space="preserve">后</w:t>
      </w:r>
      <w:r>
        <w:rPr>
          <w:rFonts w:hint="eastAsia" w:ascii="宋体" w:hAnsi="宋体" w:cs="宋体"/>
          <w:bCs/>
          <w:sz w:val="24"/>
        </w:rPr>
        <w:t xml:space="preserve">交回采购人上述设施设备和各类物品并保证其完</w:t>
      </w:r>
      <w:r>
        <w:rPr>
          <w:rFonts w:hint="eastAsia" w:ascii="宋体" w:hAnsi="宋体" w:cs="宋体"/>
          <w:bCs/>
          <w:sz w:val="24"/>
          <w:lang w:eastAsia="zh-CN"/>
        </w:rPr>
        <w:t xml:space="preserve">整性</w:t>
      </w:r>
      <w:r>
        <w:rPr>
          <w:rFonts w:hint="eastAsia" w:ascii="宋体" w:hAnsi="宋体" w:cs="宋体"/>
          <w:bCs/>
          <w:sz w:val="24"/>
        </w:rPr>
        <w:t xml:space="preserve">和完好性。</w:t>
      </w:r>
      <w:r/>
    </w:p>
    <w:p>
      <w:pPr>
        <w:ind w:firstLine="480"/>
        <w:jc w:val="left"/>
        <w:spacing w:line="348" w:lineRule="auto"/>
        <w:rPr>
          <w:rFonts w:hint="eastAsia" w:ascii="宋体" w:hAnsi="宋体" w:eastAsia="宋体" w:cs="宋体"/>
          <w:bCs/>
          <w:sz w:val="24"/>
          <w:lang w:val="en-US" w:eastAsia="zh-CN"/>
        </w:rPr>
      </w:pPr>
      <w:r>
        <w:rPr>
          <w:rFonts w:hint="eastAsia" w:ascii="宋体" w:hAnsi="宋体" w:cs="宋体"/>
          <w:bCs/>
          <w:sz w:val="24"/>
          <w:lang w:val="en-US" w:eastAsia="zh-CN"/>
        </w:rPr>
        <w:t xml:space="preserve">（2）采购人提供中标单位员工工作期间的用餐。</w:t>
      </w:r>
      <w:r/>
    </w:p>
    <w:p>
      <w:pPr>
        <w:pStyle w:val="725"/>
        <w:rPr>
          <w:rFonts w:hint="eastAsia"/>
        </w:rPr>
      </w:pPr>
      <w:r>
        <w:rPr>
          <w:rFonts w:hint="eastAsia"/>
        </w:rPr>
      </w:r>
      <w:r/>
    </w:p>
    <w:p>
      <w:pPr>
        <w:ind w:firstLine="480"/>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  有关说明</w:t>
      </w:r>
      <w:r/>
    </w:p>
    <w:p>
      <w:pPr>
        <w:numPr>
          <w:ilvl w:val="1"/>
          <w:numId w:val="14"/>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14"/>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14"/>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14"/>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highlight w:val="none"/>
        </w:rPr>
      </w:pPr>
      <w:r>
        <w:rPr>
          <w:rFonts w:hint="eastAsia" w:ascii="宋体" w:hAnsi="宋体"/>
          <w:bCs/>
          <w:color w:val="auto"/>
          <w:sz w:val="24"/>
          <w:szCs w:val="24"/>
          <w:highlight w:val="none"/>
        </w:rPr>
        <w:t xml:space="preserve">服务期限：</w:t>
      </w:r>
      <w:r>
        <w:rPr>
          <w:rFonts w:hint="eastAsia" w:ascii="宋体" w:hAnsi="宋体" w:cs="宋体"/>
          <w:sz w:val="24"/>
          <w:highlight w:val="none"/>
        </w:rPr>
        <w:t xml:space="preserve">12个月（具体时间以合同约定为准）</w:t>
      </w:r>
      <w:r>
        <w:rPr>
          <w:rFonts w:hint="eastAsia" w:ascii="宋体" w:hAnsi="宋体"/>
          <w:bCs/>
          <w:color w:val="auto"/>
          <w:sz w:val="24"/>
          <w:szCs w:val="24"/>
          <w:highlight w:val="none"/>
        </w:rPr>
        <w:t xml:space="preserve">。</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highlight w:val="none"/>
        </w:rPr>
      </w:pPr>
      <w:r>
        <w:rPr>
          <w:rFonts w:hint="eastAsia" w:ascii="宋体" w:hAnsi="宋体"/>
          <w:bCs/>
          <w:color w:val="auto"/>
          <w:sz w:val="24"/>
          <w:szCs w:val="24"/>
          <w:highlight w:val="none"/>
        </w:rPr>
        <w:t xml:space="preserve">付款方式：</w:t>
      </w:r>
      <w:r>
        <w:rPr>
          <w:rFonts w:hint="eastAsia" w:ascii="宋体" w:hAnsi="宋体" w:cs="宋体"/>
          <w:sz w:val="24"/>
          <w:highlight w:val="none"/>
        </w:rPr>
        <w:t xml:space="preserve">合同签订后，按月支付服务费。每次付款中标人须提供符合采购人财务要求的税金发票。</w:t>
      </w:r>
      <w:r>
        <w:rPr>
          <w:rFonts w:hint="eastAsia" w:ascii="宋体" w:hAnsi="宋体" w:cs="宋体"/>
          <w:bCs/>
          <w:sz w:val="24"/>
          <w:highlight w:val="none"/>
        </w:rPr>
        <w:t xml:space="preserve">采购人收到发票后</w:t>
      </w:r>
      <w:r>
        <w:rPr>
          <w:rFonts w:hint="eastAsia" w:ascii="宋体" w:hAnsi="宋体" w:cs="宋体"/>
          <w:bCs/>
          <w:sz w:val="24"/>
          <w:highlight w:val="none"/>
          <w:lang w:val="en-US" w:eastAsia="zh-CN"/>
        </w:rPr>
        <w:t xml:space="preserve">10</w:t>
      </w:r>
      <w:r>
        <w:rPr>
          <w:rFonts w:hint="eastAsia" w:ascii="宋体" w:hAnsi="宋体" w:cs="宋体"/>
          <w:bCs/>
          <w:sz w:val="24"/>
          <w:highlight w:val="none"/>
        </w:rPr>
        <w:t xml:space="preserve">日内付款。</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4"/>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15"/>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5"/>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5"/>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5"/>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5"/>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5"/>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1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213" w:name="OLE_LINK1"/>
      <w:r/>
      <w:bookmarkStart w:id="214" w:name="OLE_LINK2"/>
      <w:r>
        <w:rPr>
          <w:rFonts w:hint="eastAsia" w:ascii="宋体"/>
          <w:bCs/>
          <w:color w:val="auto"/>
          <w:sz w:val="24"/>
          <w:szCs w:val="24"/>
          <w:highlight w:val="none"/>
        </w:rPr>
        <w:t xml:space="preserve">《保障中小企业款项支付条例》（中华人民共和国国务院令第802号）</w:t>
      </w:r>
      <w:bookmarkEnd w:id="213"/>
      <w:r/>
      <w:bookmarkEnd w:id="214"/>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11.</w:t>
      </w: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bCs/>
          <w:color w:val="auto"/>
          <w:sz w:val="24"/>
          <w:szCs w:val="24"/>
          <w:highlight w:val="none"/>
        </w:rPr>
        <w:br w:type="page" w:clear="all"/>
      </w:r>
      <w:bookmarkStart w:id="215" w:name="_Toc120614281"/>
      <w:r>
        <w:rPr>
          <w:rFonts w:hint="eastAsia" w:ascii="黑体" w:hAnsi="黑体" w:eastAsia="黑体"/>
          <w:color w:val="auto"/>
          <w:sz w:val="36"/>
          <w:szCs w:val="36"/>
          <w:highlight w:val="none"/>
        </w:rPr>
        <w:t xml:space="preserve">第五章  评标方法与评标标准</w:t>
      </w:r>
      <w:r/>
    </w:p>
    <w:p>
      <w:pPr>
        <w:pStyle w:val="972"/>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972"/>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972"/>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972"/>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2"/>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2"/>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72"/>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bCs/>
          <w:color w:val="000000" w:themeColor="text1"/>
          <w:sz w:val="24"/>
          <w:szCs w:val="24"/>
          <w:highlight w:val="none"/>
          <w14:textFill>
            <w14:solidFill>
              <w14:schemeClr w14:val="tx1"/>
            </w14:solidFill>
          </w14:textFill>
        </w:rPr>
        <w:t xml:space="preserve">）的规定提供由省级以上监狱管理局、戒毒管理局</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含新疆生产建设兵团</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出具的属于监狱企业的证明文件扫描件。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972"/>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562"/>
        <w:spacing w:line="500" w:lineRule="exact"/>
        <w:tabs>
          <w:tab w:val="left" w:pos="945" w:leader="none"/>
          <w:tab w:val="left" w:pos="1155" w:leader="none"/>
          <w:tab w:val="left" w:pos="3823" w:leader="none"/>
        </w:tabs>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72"/>
        <w:ind w:firstLine="42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（一）商务部分（</w:t>
      </w:r>
      <w:r>
        <w:rPr>
          <w:rFonts w:hint="eastAsia" w:ascii="宋体" w:hAnsi="宋体"/>
          <w:b/>
          <w:color w:val="000000" w:themeColor="text1"/>
          <w:sz w:val="28"/>
          <w:szCs w:val="28"/>
          <w:highlight w:val="none"/>
          <w:lang w:val="en-US" w:eastAsia="zh-CN"/>
          <w14:textFill>
            <w14:solidFill>
              <w14:schemeClr w14:val="tx1"/>
            </w14:solidFill>
          </w14:textFill>
        </w:rPr>
        <w:t xml:space="preserve">50</w:t>
      </w:r>
      <w:r>
        <w:rPr>
          <w:rFonts w:hint="eastAsia" w:ascii="宋体" w:hAnsi="宋体"/>
          <w:b/>
          <w:color w:val="000000" w:themeColor="text1"/>
          <w:sz w:val="28"/>
          <w:szCs w:val="28"/>
          <w:highlight w:val="none"/>
          <w14:textFill>
            <w14:solidFill>
              <w14:schemeClr w14:val="tx1"/>
            </w14:solidFill>
          </w14:textFill>
        </w:rPr>
        <w:t xml:space="preserve">分）</w:t>
      </w:r>
      <w:r/>
    </w:p>
    <w:p>
      <w:pPr>
        <w:numPr>
          <w:ilvl w:val="0"/>
          <w:numId w:val="0"/>
        </w:numPr>
        <w:ind w:left="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lang w:val="en-US" w:eastAsia="zh-CN"/>
        </w:rPr>
        <w:t xml:space="preserve">28</w:t>
      </w:r>
      <w:r>
        <w:rPr>
          <w:rFonts w:hint="eastAsia" w:ascii="宋体" w:hAnsi="宋体"/>
          <w:b/>
          <w:bCs/>
          <w:color w:val="auto"/>
          <w:sz w:val="24"/>
          <w:szCs w:val="24"/>
          <w:highlight w:val="none"/>
        </w:rPr>
        <w:t xml:space="preserve">分）：</w:t>
      </w:r>
      <w:r/>
    </w:p>
    <w:p>
      <w:p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投标报价得分=（评标基准价／投标报价）×价格权值×100。</w:t>
      </w:r>
      <w:r/>
    </w:p>
    <w:p>
      <w:p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b/>
          <w:bCs/>
          <w:color w:val="000000"/>
          <w:sz w:val="24"/>
          <w:szCs w:val="24"/>
        </w:rPr>
      </w:pPr>
      <w:r>
        <w:rPr>
          <w:rFonts w:hint="eastAsia" w:ascii="宋体" w:hAnsi="宋体"/>
          <w:b/>
          <w:bCs/>
          <w:color w:val="000000"/>
          <w:sz w:val="24"/>
          <w:szCs w:val="24"/>
        </w:rPr>
        <w:t xml:space="preserve">2.投标供应商综合情况（</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分）：相关证书、合同原件及其他证明材料上传至投标系统中。证书需在有效期内。</w:t>
      </w:r>
      <w:r/>
    </w:p>
    <w:p>
      <w:pPr>
        <w:ind w:firstLine="480"/>
        <w:jc w:val="left"/>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.1业绩（3分）：投标人2021年1月1日以来具有类似项目业绩的，每提供一个得1分，本项最高得3分。</w:t>
      </w:r>
      <w:r>
        <w:rPr>
          <w:rFonts w:hint="eastAsia" w:ascii="宋体" w:hAnsi="宋体"/>
          <w:b/>
          <w:bCs w:val="0"/>
          <w:sz w:val="24"/>
          <w:szCs w:val="24"/>
        </w:rPr>
        <w:t xml:space="preserve">以合同签订日期为准，有效合同扫描件上传至投标系统中，不提供不得分。</w:t>
      </w:r>
      <w:r/>
    </w:p>
    <w:p>
      <w:pPr>
        <w:ind w:firstLine="480"/>
        <w:jc w:val="left"/>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.2证书（3分）：投标人能够提供质量管理体系认证证书（有效期内）得1分、</w:t>
      </w:r>
      <w:r>
        <w:rPr>
          <w:rFonts w:hint="eastAsia" w:ascii="宋体" w:hAnsi="宋体"/>
          <w:bCs/>
          <w:color w:val="000000"/>
          <w:sz w:val="24"/>
          <w:szCs w:val="24"/>
          <w:highlight w:val="none"/>
        </w:rPr>
        <w:t xml:space="preserve">环境管理体系认证证书（有效期内）得1分、</w:t>
      </w:r>
      <w:r>
        <w:rPr>
          <w:rFonts w:hint="eastAsia" w:ascii="宋体" w:hAnsi="宋体"/>
          <w:bCs/>
          <w:color w:val="000000"/>
          <w:sz w:val="24"/>
          <w:szCs w:val="24"/>
        </w:rPr>
        <w:t xml:space="preserve">职业安全健康管理体系认证证书（有效期内）得1分；提供证书原件扫描件。本项最高得3分。</w:t>
      </w:r>
      <w:r/>
    </w:p>
    <w:p>
      <w:pPr>
        <w:numPr>
          <w:ilvl w:val="0"/>
          <w:numId w:val="0"/>
        </w:numPr>
        <w:ind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b/>
          <w:color w:val="000000"/>
          <w:sz w:val="24"/>
          <w:szCs w:val="24"/>
        </w:rPr>
        <w:t xml:space="preserve">3.</w:t>
      </w:r>
      <w:r>
        <w:rPr>
          <w:rFonts w:hint="eastAsia" w:ascii="宋体" w:hAnsi="宋体"/>
          <w:b/>
          <w:bCs/>
          <w:sz w:val="24"/>
          <w:szCs w:val="24"/>
        </w:rPr>
        <w:t xml:space="preserve">项目人员配置情况</w:t>
      </w:r>
      <w:r>
        <w:rPr>
          <w:rFonts w:hint="eastAsia" w:ascii="宋体" w:hAnsi="宋体"/>
          <w:b/>
          <w:color w:val="000000"/>
          <w:sz w:val="24"/>
          <w:szCs w:val="24"/>
        </w:rPr>
        <w:t xml:space="preserve">（</w:t>
      </w:r>
      <w:r>
        <w:rPr>
          <w:rFonts w:hint="eastAsia" w:ascii="宋体" w:hAnsi="宋体"/>
          <w:b/>
          <w:color w:val="000000"/>
          <w:sz w:val="24"/>
          <w:szCs w:val="24"/>
          <w:lang w:val="en-US" w:eastAsia="zh-CN"/>
        </w:rPr>
        <w:t xml:space="preserve">14</w:t>
      </w:r>
      <w:r>
        <w:rPr>
          <w:rFonts w:hint="eastAsia" w:ascii="宋体" w:hAnsi="宋体"/>
          <w:b/>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项目经理（</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分）：拟派本项目负责人年龄</w:t>
      </w:r>
      <w:r>
        <w:rPr>
          <w:rFonts w:hint="eastAsia" w:ascii="宋体" w:hAnsi="宋体" w:cs="宋体"/>
          <w:color w:val="000000"/>
          <w:sz w:val="24"/>
          <w:szCs w:val="24"/>
          <w:lang w:val="en-US" w:eastAsia="zh-CN"/>
        </w:rPr>
        <w:t xml:space="preserve">45</w:t>
      </w:r>
      <w:r>
        <w:rPr>
          <w:rFonts w:hint="eastAsia" w:ascii="宋体" w:hAnsi="宋体" w:cs="宋体"/>
          <w:color w:val="000000"/>
          <w:sz w:val="24"/>
          <w:szCs w:val="24"/>
        </w:rPr>
        <w:t xml:space="preserve">周岁（不含）以下，具备</w:t>
      </w:r>
      <w:r>
        <w:rPr>
          <w:rFonts w:hint="eastAsia" w:ascii="宋体" w:hAnsi="宋体" w:cs="宋体"/>
          <w:color w:val="000000"/>
          <w:sz w:val="24"/>
          <w:szCs w:val="24"/>
          <w:lang w:val="en-US" w:eastAsia="zh-CN"/>
        </w:rPr>
        <w:t xml:space="preserve">本</w:t>
      </w:r>
      <w:r>
        <w:rPr>
          <w:rFonts w:hint="eastAsia" w:ascii="宋体" w:hAnsi="宋体" w:cs="宋体"/>
          <w:color w:val="000000"/>
          <w:sz w:val="24"/>
          <w:szCs w:val="24"/>
        </w:rPr>
        <w:t xml:space="preserve">科及以上学历的得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分；具有全国物业项目经</w:t>
      </w:r>
      <w:r>
        <w:rPr>
          <w:rFonts w:hint="eastAsia" w:ascii="宋体" w:hAnsi="宋体" w:cs="宋体"/>
          <w:color w:val="000000"/>
          <w:sz w:val="24"/>
          <w:szCs w:val="24"/>
          <w:highlight w:val="none"/>
        </w:rPr>
        <w:t xml:space="preserve">理岗位证书得2分。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消控人员（</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分）：拟派消控人员年龄在45周岁以下，消控室人员具有消防设施操作员证书，</w:t>
      </w:r>
      <w:r>
        <w:rPr>
          <w:rFonts w:hint="eastAsia" w:ascii="宋体" w:hAnsi="宋体" w:cs="宋体"/>
          <w:color w:val="000000"/>
          <w:sz w:val="24"/>
          <w:szCs w:val="24"/>
        </w:rPr>
        <w:t xml:space="preserve">初级一张得1分，中级及以上一张得2分，本项最高得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工程人员（</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ascii="宋体" w:hAnsi="宋体" w:eastAsia="宋体" w:cs="宋体"/>
          <w:sz w:val="24"/>
          <w:szCs w:val="24"/>
          <w:highlight w:val="none"/>
        </w:rPr>
        <w:t xml:space="preserve">拟派工程人员具有行政主管部门颁发的高压电工作业证、智能楼宇管理员证，高压电工作业证一张得0.4分，最多得1.2分；智能楼宇管理员证二级及以下一张得0.2分，三级及以上一张得0.4分，最多得0.8分，本项最多得2分。</w:t>
      </w:r>
      <w:r/>
    </w:p>
    <w:p>
      <w:pPr>
        <w:pStyle w:val="972"/>
        <w:numPr>
          <w:ilvl w:val="0"/>
          <w:numId w:val="0"/>
        </w:numPr>
        <w:ind w:firstLine="480"/>
        <w:jc w:val="both"/>
        <w:spacing w:before="0" w:after="0"/>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 保洁</w:t>
      </w:r>
      <w:r>
        <w:rPr>
          <w:rFonts w:hint="eastAsia" w:ascii="宋体" w:hAnsi="宋体" w:cs="宋体"/>
          <w:color w:val="000000"/>
          <w:sz w:val="24"/>
          <w:szCs w:val="24"/>
          <w:lang w:eastAsia="zh-CN"/>
        </w:rPr>
        <w:t xml:space="preserve">主管</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分</w:t>
      </w:r>
      <w:r>
        <w:rPr>
          <w:rFonts w:hint="eastAsia" w:ascii="宋体" w:hAnsi="宋体" w:cs="宋体"/>
          <w:color w:val="000000"/>
          <w:sz w:val="24"/>
          <w:szCs w:val="24"/>
        </w:rPr>
        <w:t xml:space="preserve">）：拟派保洁主管具备大专及以上学历的得1分、具有清洁管理师证书的得1分。</w:t>
      </w:r>
      <w:r/>
    </w:p>
    <w:p>
      <w:pPr>
        <w:pStyle w:val="972"/>
        <w:numPr>
          <w:ilvl w:val="0"/>
          <w:numId w:val="0"/>
        </w:numPr>
        <w:ind w:firstLine="482"/>
        <w:jc w:val="both"/>
        <w:spacing w:before="0" w:after="0"/>
        <w:rPr>
          <w:rFonts w:hint="eastAsia" w:ascii="宋体" w:hAnsi="宋体"/>
          <w:b/>
          <w:sz w:val="28"/>
          <w:szCs w:val="28"/>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设备配备（2分）</w:t>
      </w:r>
      <w:r>
        <w:rPr>
          <w:rFonts w:hint="eastAsia" w:ascii="宋体" w:hAnsi="宋体" w:eastAsia="宋体" w:cs="宋体"/>
          <w:sz w:val="24"/>
          <w:szCs w:val="24"/>
        </w:rPr>
        <w:t xml:space="preserve">：具有</w:t>
      </w:r>
      <w:r>
        <w:rPr>
          <w:rFonts w:hint="eastAsia" w:ascii="宋体" w:hAnsi="宋体" w:cs="宋体"/>
        </w:rPr>
        <w:t xml:space="preserve">自动洗地机</w:t>
      </w:r>
      <w:r>
        <w:rPr>
          <w:rFonts w:hint="eastAsia" w:ascii="宋体" w:hAnsi="宋体" w:eastAsia="宋体" w:cs="宋体"/>
          <w:sz w:val="24"/>
          <w:szCs w:val="24"/>
        </w:rPr>
        <w:t xml:space="preserve">、</w:t>
      </w:r>
      <w:r>
        <w:rPr>
          <w:rFonts w:hint="eastAsia" w:ascii="宋体" w:hAnsi="宋体" w:cs="宋体"/>
        </w:rPr>
        <w:t xml:space="preserve">电动三轮冲洗车</w:t>
      </w:r>
      <w:r>
        <w:rPr>
          <w:rFonts w:hint="eastAsia" w:ascii="宋体" w:hAnsi="宋体" w:eastAsia="宋体" w:cs="宋体"/>
          <w:sz w:val="24"/>
          <w:szCs w:val="24"/>
        </w:rPr>
        <w:t xml:space="preserve">的每提供一台得1分，最高2分。提供购买发票或租赁合同原件及发票原件扫描件（租赁设备需保证在合同期内有效，提供承诺函</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格式自拟</w:t>
      </w:r>
      <w:r>
        <w:rPr>
          <w:rFonts w:hint="eastAsia" w:ascii="宋体" w:hAnsi="宋体" w:eastAsia="宋体" w:cs="宋体"/>
          <w:sz w:val="24"/>
          <w:szCs w:val="24"/>
        </w:rPr>
        <w:t xml:space="preserve">）。</w:t>
      </w:r>
      <w:r/>
    </w:p>
    <w:p>
      <w:pPr>
        <w:ind w:firstLine="480"/>
        <w:spacing w:line="500" w:lineRule="exact"/>
        <w:rPr>
          <w:rFonts w:hint="eastAsia" w:ascii="宋体" w:hAnsi="宋体" w:cs="宋体"/>
          <w:color w:val="000000"/>
          <w:sz w:val="24"/>
          <w:szCs w:val="24"/>
          <w:highlight w:val="none"/>
          <w:lang w:eastAsia="zh-CN"/>
        </w:rPr>
      </w:pPr>
      <w:r>
        <w:rPr>
          <w:rFonts w:hint="eastAsia" w:ascii="宋体" w:hAnsi="宋体"/>
          <w:b/>
          <w:color w:val="000000" w:themeColor="text1"/>
          <w:sz w:val="28"/>
          <w:szCs w:val="28"/>
          <w:highlight w:val="none"/>
          <w14:textFill>
            <w14:solidFill>
              <w14:schemeClr w14:val="tx1"/>
            </w14:solidFill>
          </w14:textFill>
        </w:rPr>
        <w:t xml:space="preserve">（二）技术部分（</w:t>
      </w:r>
      <w:r>
        <w:rPr>
          <w:rFonts w:hint="eastAsia" w:ascii="宋体" w:hAnsi="宋体"/>
          <w:b/>
          <w:color w:val="000000" w:themeColor="text1"/>
          <w:sz w:val="28"/>
          <w:szCs w:val="28"/>
          <w:highlight w:val="none"/>
          <w:lang w:val="en-US" w:eastAsia="zh-CN"/>
          <w14:textFill>
            <w14:solidFill>
              <w14:schemeClr w14:val="tx1"/>
            </w14:solidFill>
          </w14:textFill>
        </w:rPr>
        <w:t xml:space="preserve">50</w:t>
      </w:r>
      <w:r>
        <w:rPr>
          <w:rFonts w:hint="eastAsia" w:ascii="宋体" w:hAnsi="宋体"/>
          <w:b/>
          <w:color w:val="000000" w:themeColor="text1"/>
          <w:sz w:val="28"/>
          <w:szCs w:val="28"/>
          <w:highlight w:val="none"/>
          <w14:textFill>
            <w14:solidFill>
              <w14:schemeClr w14:val="tx1"/>
            </w14:solidFill>
          </w14:textFill>
        </w:rPr>
        <w:t xml:space="preserve">分）</w:t>
      </w:r>
      <w:r/>
    </w:p>
    <w:p>
      <w:pPr>
        <w:pStyle w:val="972"/>
        <w:ind w:firstLine="422"/>
        <w:spacing w:before="0" w:after="0" w:line="500" w:lineRule="exact"/>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注：技术部分属于暗标，投标人在制作技术部分相关内容时不得有体现投标人身份的内容，否则投标无效。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 w:val="left" w:pos="1155" w:leader="none"/>
          <w:tab w:val="left" w:pos="3823" w:leader="none"/>
        </w:tabs>
        <w:rPr>
          <w:rFonts w:hint="eastAsia" w:ascii="宋体" w:hAnsi="宋体" w:eastAsia="宋体"/>
          <w:b/>
          <w:bCs/>
          <w:sz w:val="24"/>
          <w:szCs w:val="24"/>
          <w:lang w:eastAsia="zh-CN"/>
        </w:rPr>
      </w:pPr>
      <w:r>
        <w:rPr>
          <w:rFonts w:hint="eastAsia" w:ascii="宋体" w:hAnsi="宋体"/>
          <w:b/>
          <w:bCs/>
          <w:sz w:val="24"/>
          <w:szCs w:val="24"/>
          <w:lang w:val="en-US" w:eastAsia="zh-CN"/>
        </w:rPr>
        <w:t xml:space="preserve">5.</w:t>
      </w:r>
      <w:r>
        <w:rPr>
          <w:rFonts w:hint="eastAsia" w:ascii="宋体" w:hAnsi="宋体"/>
          <w:b/>
          <w:bCs/>
          <w:sz w:val="24"/>
          <w:szCs w:val="24"/>
        </w:rPr>
        <w:t xml:space="preserve">项目方案（</w:t>
      </w:r>
      <w:r>
        <w:rPr>
          <w:rFonts w:hint="eastAsia" w:ascii="宋体" w:hAnsi="宋体"/>
          <w:b/>
          <w:bCs/>
          <w:sz w:val="24"/>
          <w:szCs w:val="24"/>
          <w:lang w:val="en-US" w:eastAsia="zh-CN"/>
        </w:rPr>
        <w:t xml:space="preserve">50</w:t>
      </w:r>
      <w:r>
        <w:rPr>
          <w:rFonts w:hint="eastAsia" w:ascii="宋体" w:hAnsi="宋体"/>
          <w:b/>
          <w:bCs/>
          <w:sz w:val="24"/>
          <w:szCs w:val="24"/>
        </w:rPr>
        <w:t xml:space="preserve">分）：</w:t>
      </w:r>
      <w:r>
        <w:rPr>
          <w:rFonts w:hint="eastAsia" w:ascii="宋体" w:hAnsi="宋体"/>
          <w:b w:val="0"/>
          <w:bCs w:val="0"/>
          <w:sz w:val="24"/>
          <w:szCs w:val="24"/>
        </w:rPr>
        <w:t xml:space="preserve">在响应采购文件需求的基础上</w:t>
      </w:r>
      <w:r>
        <w:rPr>
          <w:rFonts w:hint="eastAsia" w:ascii="宋体" w:hAnsi="宋体"/>
          <w:b w:val="0"/>
          <w:bCs w:val="0"/>
          <w:sz w:val="24"/>
          <w:szCs w:val="24"/>
          <w:lang w:eastAsia="zh-CN"/>
        </w:rPr>
        <w:t xml:space="preserve">对</w:t>
      </w:r>
      <w:r>
        <w:rPr>
          <w:rFonts w:hint="eastAsia" w:ascii="宋体" w:hAnsi="宋体"/>
          <w:b w:val="0"/>
          <w:bCs w:val="0"/>
          <w:sz w:val="24"/>
          <w:szCs w:val="24"/>
        </w:rPr>
        <w:t xml:space="preserve">下列各部分进行评价，要求体现科学合理性、条理性、可行性、完善性、针对性，以下各部分如未见阐述则不得分。</w:t>
      </w:r>
      <w:r/>
    </w:p>
    <w:p>
      <w:pPr>
        <w:ind w:firstLine="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rPr>
        <w:t xml:space="preserve"> </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.1</w:t>
      </w:r>
      <w:r>
        <w:rPr>
          <w:rFonts w:hint="eastAsia" w:ascii="宋体" w:hAnsi="宋体"/>
          <w:b/>
          <w:bCs/>
          <w:color w:val="000000"/>
          <w:sz w:val="24"/>
          <w:szCs w:val="24"/>
          <w:lang w:val="en-US" w:eastAsia="zh-CN"/>
        </w:rPr>
        <w:t xml:space="preserve"> </w:t>
      </w:r>
      <w:r>
        <w:rPr>
          <w:rFonts w:hint="eastAsia" w:ascii="宋体" w:hAnsi="宋体"/>
          <w:b/>
          <w:bCs/>
          <w:color w:val="000000"/>
          <w:sz w:val="24"/>
          <w:szCs w:val="24"/>
        </w:rPr>
        <w:t xml:space="preserve">目标及整体设想（</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hint="eastAsia" w:ascii="宋体" w:hAnsi="宋体"/>
          <w:b w:val="0"/>
          <w:bCs w:val="0"/>
          <w:color w:val="000000"/>
          <w:sz w:val="24"/>
          <w:szCs w:val="24"/>
        </w:rPr>
        <w:t xml:space="preserve">：考察投标人的目标及整体设想方案，方案内容包括：①项目分析、服务定位、服务理念、目标等；②管理思路与措施；③整体服务模式。根据方案情况综合打分。</w:t>
      </w:r>
      <w:r/>
    </w:p>
    <w:p>
      <w:pPr>
        <w:ind w:firstLine="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w:t>
      </w:r>
      <w:r>
        <w:rPr>
          <w:rFonts w:hint="eastAsia" w:ascii="宋体" w:hAnsi="宋体"/>
          <w:b w:val="0"/>
          <w:bCs w:val="0"/>
          <w:color w:val="000000"/>
          <w:sz w:val="24"/>
          <w:szCs w:val="24"/>
          <w:lang w:val="en-US" w:eastAsia="zh-CN"/>
        </w:rPr>
        <w:t xml:space="preserve">5</w:t>
      </w:r>
      <w:r>
        <w:rPr>
          <w:rFonts w:hint="eastAsia" w:ascii="宋体" w:hAnsi="宋体"/>
          <w:b w:val="0"/>
          <w:bCs w:val="0"/>
          <w:color w:val="000000"/>
          <w:sz w:val="24"/>
          <w:szCs w:val="24"/>
        </w:rPr>
        <w:t xml:space="preserve">分；方案较完整，科学合理性较强，设计较清晰详细，能够符合本项目需求，能够提供上述2-3项方案的，得</w:t>
      </w:r>
      <w:r>
        <w:rPr>
          <w:rFonts w:hint="eastAsia" w:ascii="宋体" w:hAnsi="宋体"/>
          <w:b w:val="0"/>
          <w:bCs w:val="0"/>
          <w:color w:val="000000"/>
          <w:sz w:val="24"/>
          <w:szCs w:val="24"/>
          <w:lang w:val="en-US" w:eastAsia="zh-CN"/>
        </w:rPr>
        <w:t xml:space="preserve">4</w:t>
      </w:r>
      <w:r>
        <w:rPr>
          <w:rFonts w:hint="eastAsia" w:ascii="宋体" w:hAnsi="宋体"/>
          <w:b w:val="0"/>
          <w:bCs w:val="0"/>
          <w:color w:val="000000"/>
          <w:sz w:val="24"/>
          <w:szCs w:val="24"/>
        </w:rPr>
        <w:t xml:space="preserve">分；方案完整性一般，科学合理性一般，设计清晰详细程度一般，能够符合本项目需求，能够提供上述1-3项方案的，得</w:t>
      </w: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分；方案完整性、科学合理性、设计的清晰详细程度等只能基本满足要求，能够提供上述1-3项方案的，得</w:t>
      </w: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rPr>
        <w:t xml:space="preserve"> </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.2</w:t>
      </w:r>
      <w:r>
        <w:rPr>
          <w:rFonts w:hint="eastAsia" w:ascii="宋体" w:hAnsi="宋体"/>
          <w:b/>
          <w:bCs/>
          <w:color w:val="000000"/>
          <w:sz w:val="24"/>
          <w:szCs w:val="24"/>
          <w:lang w:val="en-US" w:eastAsia="zh-CN"/>
        </w:rPr>
        <w:t xml:space="preserve"> </w:t>
      </w:r>
      <w:r>
        <w:rPr>
          <w:rFonts w:hint="eastAsia" w:ascii="宋体" w:hAnsi="宋体"/>
          <w:b/>
          <w:bCs/>
          <w:color w:val="000000"/>
          <w:sz w:val="24"/>
          <w:szCs w:val="24"/>
        </w:rPr>
        <w:t xml:space="preserve">管理服务体系（</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hint="eastAsia" w:ascii="宋体" w:hAnsi="宋体"/>
          <w:b w:val="0"/>
          <w:bCs w:val="0"/>
          <w:color w:val="000000"/>
          <w:sz w:val="24"/>
          <w:szCs w:val="24"/>
        </w:rPr>
        <w:t xml:space="preserve">考察投标人的管理服务体系方案，方案内容包括：①组织架构及岗位设置等；②项目体系的建设与运作；③项目运作流程与其他。根据方案情况综合打分。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w:t>
      </w:r>
      <w:r>
        <w:rPr>
          <w:rFonts w:hint="eastAsia" w:ascii="宋体" w:hAnsi="宋体"/>
          <w:b w:val="0"/>
          <w:bCs w:val="0"/>
          <w:color w:val="000000"/>
          <w:sz w:val="24"/>
          <w:szCs w:val="24"/>
          <w:lang w:val="en-US" w:eastAsia="zh-CN"/>
        </w:rPr>
        <w:t xml:space="preserve">5</w:t>
      </w:r>
      <w:r>
        <w:rPr>
          <w:rFonts w:hint="eastAsia" w:ascii="宋体" w:hAnsi="宋体"/>
          <w:b w:val="0"/>
          <w:bCs w:val="0"/>
          <w:color w:val="000000"/>
          <w:sz w:val="24"/>
          <w:szCs w:val="24"/>
        </w:rPr>
        <w:t xml:space="preserve">分；方案较完整，科学合理性较强，设计较清晰详细，能够符合本项目需求，能够提供上述2-3项方案的，得</w:t>
      </w:r>
      <w:r>
        <w:rPr>
          <w:rFonts w:hint="eastAsia" w:ascii="宋体" w:hAnsi="宋体"/>
          <w:b w:val="0"/>
          <w:bCs w:val="0"/>
          <w:color w:val="000000"/>
          <w:sz w:val="24"/>
          <w:szCs w:val="24"/>
          <w:lang w:val="en-US" w:eastAsia="zh-CN"/>
        </w:rPr>
        <w:t xml:space="preserve">4</w:t>
      </w:r>
      <w:r>
        <w:rPr>
          <w:rFonts w:hint="eastAsia" w:ascii="宋体" w:hAnsi="宋体"/>
          <w:b w:val="0"/>
          <w:bCs w:val="0"/>
          <w:color w:val="000000"/>
          <w:sz w:val="24"/>
          <w:szCs w:val="24"/>
        </w:rPr>
        <w:t xml:space="preserve">分；方案完整性一般，科学合理性一般，设计清晰详细程度一般，能够符合本项目需求，能够提供上述1-3项方案的，得</w:t>
      </w: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分；方案完整性、科学合理性、设计的清晰详细程度等只能基本满足要求，能够提供上述1-3项方案的，得</w:t>
      </w: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 </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.3</w:t>
      </w:r>
      <w:r>
        <w:rPr>
          <w:rFonts w:hint="eastAsia" w:ascii="宋体" w:hAnsi="宋体"/>
          <w:b/>
          <w:bCs/>
          <w:color w:val="000000"/>
          <w:sz w:val="24"/>
          <w:szCs w:val="24"/>
          <w:lang w:val="en-US" w:eastAsia="zh-CN"/>
        </w:rPr>
        <w:t xml:space="preserve"> </w:t>
      </w:r>
      <w:r>
        <w:rPr>
          <w:rFonts w:hint="eastAsia" w:ascii="宋体" w:hAnsi="宋体"/>
          <w:b/>
          <w:bCs/>
          <w:color w:val="000000"/>
          <w:sz w:val="24"/>
          <w:szCs w:val="24"/>
        </w:rPr>
        <w:t xml:space="preserve">岗前培训及阶段性培训管理（</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分）：</w:t>
      </w:r>
      <w:r>
        <w:rPr>
          <w:rFonts w:hint="eastAsia" w:ascii="宋体" w:hAnsi="宋体"/>
          <w:b w:val="0"/>
          <w:bCs w:val="0"/>
          <w:color w:val="000000"/>
          <w:sz w:val="24"/>
          <w:szCs w:val="24"/>
        </w:rPr>
        <w:t xml:space="preserve">考察投标人的岗前培训及阶段性培训管理方案，方案内容包括：①人员配置的原则、员工培训的基本管理；②岗前培训方案；③阶段性培训方案。根据方案情况综合打分。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-3项方案的，得1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rPr>
        <w:t xml:space="preserve"> </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.4</w:t>
      </w:r>
      <w:r>
        <w:rPr>
          <w:rFonts w:hint="eastAsia" w:ascii="宋体" w:hAnsi="宋体"/>
          <w:b/>
          <w:bCs/>
          <w:color w:val="000000"/>
          <w:sz w:val="24"/>
          <w:szCs w:val="24"/>
          <w:lang w:val="en-US" w:eastAsia="zh-CN"/>
        </w:rPr>
        <w:t xml:space="preserve"> </w:t>
      </w:r>
      <w:r>
        <w:rPr>
          <w:rFonts w:hint="eastAsia" w:ascii="宋体" w:hAnsi="宋体"/>
          <w:b/>
          <w:bCs/>
          <w:color w:val="000000"/>
          <w:sz w:val="24"/>
          <w:szCs w:val="24"/>
        </w:rPr>
        <w:t xml:space="preserve">日常管理标准及措施（</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hint="eastAsia" w:ascii="宋体" w:hAnsi="宋体"/>
          <w:b w:val="0"/>
          <w:bCs w:val="0"/>
          <w:color w:val="000000"/>
          <w:sz w:val="24"/>
          <w:szCs w:val="24"/>
        </w:rPr>
        <w:t xml:space="preserve">考察投标人的日常管理标准及措施方案，方案内容包括：①</w:t>
      </w:r>
      <w:r>
        <w:rPr>
          <w:rFonts w:hint="eastAsia" w:ascii="宋体" w:hAnsi="宋体"/>
          <w:b w:val="0"/>
          <w:bCs w:val="0"/>
          <w:color w:val="000000"/>
          <w:sz w:val="24"/>
          <w:szCs w:val="24"/>
          <w:lang w:val="zh-CN"/>
        </w:rPr>
        <w:t xml:space="preserve">环境卫生</w:t>
      </w:r>
      <w:r>
        <w:rPr>
          <w:rFonts w:hint="eastAsia" w:ascii="宋体" w:hAnsi="宋体"/>
          <w:b w:val="0"/>
          <w:bCs w:val="0"/>
          <w:color w:val="000000"/>
          <w:sz w:val="24"/>
          <w:szCs w:val="24"/>
        </w:rPr>
        <w:t xml:space="preserve">的</w:t>
      </w:r>
      <w:r>
        <w:rPr>
          <w:rFonts w:hint="eastAsia" w:ascii="宋体" w:hAnsi="宋体"/>
          <w:b w:val="0"/>
          <w:bCs w:val="0"/>
          <w:color w:val="000000"/>
          <w:sz w:val="24"/>
          <w:szCs w:val="24"/>
          <w:lang w:val="zh-CN"/>
        </w:rPr>
        <w:t xml:space="preserve">日常管理标准及措施</w:t>
      </w:r>
      <w:r>
        <w:rPr>
          <w:rFonts w:hint="eastAsia" w:ascii="宋体" w:hAnsi="宋体"/>
          <w:b w:val="0"/>
          <w:bCs w:val="0"/>
          <w:color w:val="000000"/>
          <w:sz w:val="24"/>
          <w:szCs w:val="24"/>
        </w:rPr>
        <w:t xml:space="preserve">；②</w:t>
      </w:r>
      <w:r>
        <w:rPr>
          <w:rFonts w:hint="eastAsia" w:ascii="宋体" w:hAnsi="宋体"/>
          <w:b w:val="0"/>
          <w:bCs w:val="0"/>
          <w:color w:val="000000"/>
          <w:sz w:val="24"/>
          <w:szCs w:val="24"/>
          <w:lang w:val="zh-CN"/>
        </w:rPr>
        <w:t xml:space="preserve">工程维护</w:t>
      </w:r>
      <w:r>
        <w:rPr>
          <w:rFonts w:hint="eastAsia" w:ascii="宋体" w:hAnsi="宋体"/>
          <w:b w:val="0"/>
          <w:bCs w:val="0"/>
          <w:color w:val="000000"/>
          <w:sz w:val="24"/>
          <w:szCs w:val="24"/>
        </w:rPr>
        <w:t xml:space="preserve">与维修的</w:t>
      </w:r>
      <w:r>
        <w:rPr>
          <w:rFonts w:hint="eastAsia" w:ascii="宋体" w:hAnsi="宋体"/>
          <w:b w:val="0"/>
          <w:bCs w:val="0"/>
          <w:color w:val="000000"/>
          <w:sz w:val="24"/>
          <w:szCs w:val="24"/>
          <w:lang w:val="zh-CN"/>
        </w:rPr>
        <w:t xml:space="preserve">日常管理标准及措施</w:t>
      </w:r>
      <w:r>
        <w:rPr>
          <w:rFonts w:hint="eastAsia" w:ascii="宋体" w:hAnsi="宋体"/>
          <w:b w:val="0"/>
          <w:bCs w:val="0"/>
          <w:color w:val="000000"/>
          <w:sz w:val="24"/>
          <w:szCs w:val="24"/>
        </w:rPr>
        <w:t xml:space="preserve">；③</w:t>
      </w:r>
      <w:r>
        <w:rPr>
          <w:rFonts w:hint="eastAsia" w:ascii="宋体" w:hAnsi="宋体"/>
          <w:b w:val="0"/>
          <w:bCs w:val="0"/>
          <w:color w:val="000000"/>
          <w:sz w:val="24"/>
          <w:szCs w:val="24"/>
          <w:lang w:val="zh-CN"/>
        </w:rPr>
        <w:t xml:space="preserve">绿化管理</w:t>
      </w:r>
      <w:r>
        <w:rPr>
          <w:rFonts w:hint="eastAsia" w:ascii="宋体" w:hAnsi="宋体"/>
          <w:b w:val="0"/>
          <w:bCs w:val="0"/>
          <w:color w:val="000000"/>
          <w:sz w:val="24"/>
          <w:szCs w:val="24"/>
        </w:rPr>
        <w:t xml:space="preserve">的</w:t>
      </w:r>
      <w:r>
        <w:rPr>
          <w:rFonts w:hint="eastAsia" w:ascii="宋体" w:hAnsi="宋体"/>
          <w:b w:val="0"/>
          <w:bCs w:val="0"/>
          <w:color w:val="000000"/>
          <w:sz w:val="24"/>
          <w:szCs w:val="24"/>
          <w:lang w:val="zh-CN"/>
        </w:rPr>
        <w:t xml:space="preserve">日常管理标准及措施</w:t>
      </w:r>
      <w:r>
        <w:rPr>
          <w:rFonts w:hint="eastAsia" w:ascii="宋体" w:hAnsi="宋体"/>
          <w:b w:val="0"/>
          <w:bCs w:val="0"/>
          <w:color w:val="000000"/>
          <w:sz w:val="24"/>
          <w:szCs w:val="24"/>
        </w:rPr>
        <w:t xml:space="preserve">；④消防</w:t>
      </w:r>
      <w:r>
        <w:rPr>
          <w:rFonts w:hint="eastAsia" w:ascii="宋体" w:hAnsi="宋体"/>
          <w:b w:val="0"/>
          <w:bCs w:val="0"/>
          <w:color w:val="000000"/>
          <w:sz w:val="24"/>
          <w:szCs w:val="24"/>
          <w:lang w:val="zh-CN"/>
        </w:rPr>
        <w:t xml:space="preserve">监控</w:t>
      </w:r>
      <w:r>
        <w:rPr>
          <w:rFonts w:hint="eastAsia" w:ascii="宋体" w:hAnsi="宋体"/>
          <w:b w:val="0"/>
          <w:bCs w:val="0"/>
          <w:color w:val="000000"/>
          <w:sz w:val="24"/>
          <w:szCs w:val="24"/>
        </w:rPr>
        <w:t xml:space="preserve">服务的</w:t>
      </w:r>
      <w:r>
        <w:rPr>
          <w:rFonts w:hint="eastAsia" w:ascii="宋体" w:hAnsi="宋体"/>
          <w:b w:val="0"/>
          <w:bCs w:val="0"/>
          <w:color w:val="000000"/>
          <w:sz w:val="24"/>
          <w:szCs w:val="24"/>
          <w:lang w:val="zh-CN"/>
        </w:rPr>
        <w:t xml:space="preserve">日常管理标准及措施</w:t>
      </w:r>
      <w:r>
        <w:rPr>
          <w:rFonts w:hint="eastAsia" w:ascii="宋体" w:hAnsi="宋体"/>
          <w:b w:val="0"/>
          <w:bCs w:val="0"/>
          <w:color w:val="000000"/>
          <w:sz w:val="24"/>
          <w:szCs w:val="24"/>
        </w:rPr>
        <w:t xml:space="preserve">；⑤</w:t>
      </w:r>
      <w:r>
        <w:rPr>
          <w:rFonts w:hint="eastAsia" w:ascii="宋体" w:hAnsi="宋体"/>
          <w:b w:val="0"/>
          <w:bCs w:val="0"/>
          <w:color w:val="000000"/>
          <w:sz w:val="24"/>
          <w:szCs w:val="24"/>
          <w:lang w:val="zh-CN"/>
        </w:rPr>
        <w:t xml:space="preserve">配电运维</w:t>
      </w:r>
      <w:r>
        <w:rPr>
          <w:rFonts w:hint="eastAsia" w:ascii="宋体" w:hAnsi="宋体"/>
          <w:b w:val="0"/>
          <w:bCs w:val="0"/>
          <w:color w:val="000000"/>
          <w:sz w:val="24"/>
          <w:szCs w:val="24"/>
        </w:rPr>
        <w:t xml:space="preserve">服务等服务的</w:t>
      </w:r>
      <w:r>
        <w:rPr>
          <w:rFonts w:hint="eastAsia" w:ascii="宋体" w:hAnsi="宋体"/>
          <w:b w:val="0"/>
          <w:bCs w:val="0"/>
          <w:color w:val="000000"/>
          <w:sz w:val="24"/>
          <w:szCs w:val="24"/>
          <w:lang w:val="zh-CN"/>
        </w:rPr>
        <w:t xml:space="preserve">日常管理标准及措施</w:t>
      </w:r>
      <w:r>
        <w:rPr>
          <w:rFonts w:hint="eastAsia" w:ascii="宋体" w:hAnsi="宋体"/>
          <w:b w:val="0"/>
          <w:bCs w:val="0"/>
          <w:color w:val="000000"/>
          <w:sz w:val="24"/>
          <w:szCs w:val="24"/>
        </w:rPr>
        <w:t xml:space="preserve">。根据方案情况综合打分。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方案完整，科学合理，设计清晰详细，完全符合本项目需求，且能够提供上述5项全部方案的，得</w:t>
      </w:r>
      <w:r>
        <w:rPr>
          <w:rFonts w:hint="eastAsia" w:ascii="宋体" w:hAnsi="宋体"/>
          <w:b w:val="0"/>
          <w:bCs w:val="0"/>
          <w:color w:val="000000"/>
          <w:sz w:val="24"/>
          <w:szCs w:val="24"/>
          <w:lang w:val="en-US" w:eastAsia="zh-CN"/>
        </w:rPr>
        <w:t xml:space="preserve">5</w:t>
      </w:r>
      <w:r>
        <w:rPr>
          <w:rFonts w:hint="eastAsia" w:ascii="宋体" w:hAnsi="宋体"/>
          <w:b w:val="0"/>
          <w:bCs w:val="0"/>
          <w:color w:val="000000"/>
          <w:sz w:val="24"/>
          <w:szCs w:val="24"/>
        </w:rPr>
        <w:t xml:space="preserve">分；方案较完整，科学合理性较强，设计较清晰详细，能够符合本项目需求，能够提供上述4-5项方案的，得</w:t>
      </w:r>
      <w:r>
        <w:rPr>
          <w:rFonts w:hint="eastAsia" w:ascii="宋体" w:hAnsi="宋体"/>
          <w:b w:val="0"/>
          <w:bCs w:val="0"/>
          <w:color w:val="000000"/>
          <w:sz w:val="24"/>
          <w:szCs w:val="24"/>
          <w:lang w:val="en-US" w:eastAsia="zh-CN"/>
        </w:rPr>
        <w:t xml:space="preserve">4</w:t>
      </w:r>
      <w:r>
        <w:rPr>
          <w:rFonts w:hint="eastAsia" w:ascii="宋体" w:hAnsi="宋体"/>
          <w:b w:val="0"/>
          <w:bCs w:val="0"/>
          <w:color w:val="000000"/>
          <w:sz w:val="24"/>
          <w:szCs w:val="24"/>
        </w:rPr>
        <w:t xml:space="preserve">分；方案完整性一般，科学合理性一般，设计清晰详细程度一般，能够符合本项目需求，能够提供上述3-5项方案的，得</w:t>
      </w: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分；方案完整性、科学合理性、设计的清晰详细程度等只能基本满足要求，能够提供上述1-3项方案的，得</w:t>
      </w: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rPr>
        <w:t xml:space="preserve"> </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.5</w:t>
      </w:r>
      <w:r>
        <w:rPr>
          <w:rFonts w:hint="eastAsia" w:ascii="宋体" w:hAnsi="宋体"/>
          <w:b/>
          <w:bCs/>
          <w:color w:val="000000"/>
          <w:sz w:val="24"/>
          <w:szCs w:val="24"/>
          <w:lang w:val="en-US" w:eastAsia="zh-CN"/>
        </w:rPr>
        <w:t xml:space="preserve"> </w:t>
      </w:r>
      <w:r>
        <w:rPr>
          <w:rFonts w:hint="eastAsia" w:ascii="宋体" w:hAnsi="宋体"/>
          <w:b/>
          <w:bCs/>
          <w:color w:val="000000"/>
          <w:sz w:val="24"/>
          <w:szCs w:val="24"/>
        </w:rPr>
        <w:t xml:space="preserve">管理规章制度（</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hint="eastAsia" w:ascii="宋体" w:hAnsi="宋体"/>
          <w:b w:val="0"/>
          <w:bCs w:val="0"/>
          <w:color w:val="000000"/>
          <w:sz w:val="24"/>
          <w:szCs w:val="24"/>
        </w:rPr>
        <w:t xml:space="preserve">考察投标人的管理规章制度方案，方案内容包括：①人员管理、考核考评、礼仪规范等；②项目运行、品质、安全、环境等各类管理制度；③物业行政辅助类规章制度，包括财务、会议、印章等规定。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w:t>
      </w:r>
      <w:r>
        <w:rPr>
          <w:rFonts w:hint="eastAsia" w:ascii="宋体" w:hAnsi="宋体"/>
          <w:b w:val="0"/>
          <w:bCs w:val="0"/>
          <w:color w:val="000000"/>
          <w:sz w:val="24"/>
          <w:szCs w:val="24"/>
          <w:lang w:val="en-US" w:eastAsia="zh-CN"/>
        </w:rPr>
        <w:t xml:space="preserve">5</w:t>
      </w:r>
      <w:r>
        <w:rPr>
          <w:rFonts w:hint="eastAsia" w:ascii="宋体" w:hAnsi="宋体"/>
          <w:b w:val="0"/>
          <w:bCs w:val="0"/>
          <w:color w:val="000000"/>
          <w:sz w:val="24"/>
          <w:szCs w:val="24"/>
        </w:rPr>
        <w:t xml:space="preserve">分；方案较完整，科学合理性较强，设计较清晰详细，能够符合本项目需求，能够提供上述2-3项方案的，得</w:t>
      </w:r>
      <w:r>
        <w:rPr>
          <w:rFonts w:hint="eastAsia" w:ascii="宋体" w:hAnsi="宋体"/>
          <w:b w:val="0"/>
          <w:bCs w:val="0"/>
          <w:color w:val="000000"/>
          <w:sz w:val="24"/>
          <w:szCs w:val="24"/>
          <w:lang w:val="en-US" w:eastAsia="zh-CN"/>
        </w:rPr>
        <w:t xml:space="preserve">4</w:t>
      </w:r>
      <w:r>
        <w:rPr>
          <w:rFonts w:hint="eastAsia" w:ascii="宋体" w:hAnsi="宋体"/>
          <w:b w:val="0"/>
          <w:bCs w:val="0"/>
          <w:color w:val="000000"/>
          <w:sz w:val="24"/>
          <w:szCs w:val="24"/>
        </w:rPr>
        <w:t xml:space="preserve">分；方案完整性一般，科学合理性一般，设计清晰详细程度一般，能够符合本项目需求，能够提供上述1-3项方案的，得</w:t>
      </w: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分；方案完整性、科学合理性、设计的清晰详细程度等只能基本满足要求，能够提供上述1-3项方案的，得</w:t>
      </w: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 </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.6</w:t>
      </w:r>
      <w:r>
        <w:rPr>
          <w:rFonts w:hint="eastAsia" w:ascii="宋体" w:hAnsi="宋体"/>
          <w:b/>
          <w:bCs/>
          <w:color w:val="000000"/>
          <w:sz w:val="24"/>
          <w:szCs w:val="24"/>
          <w:lang w:val="en-US" w:eastAsia="zh-CN"/>
        </w:rPr>
        <w:t xml:space="preserve"> </w:t>
      </w:r>
      <w:r>
        <w:rPr>
          <w:rFonts w:hint="eastAsia" w:ascii="宋体" w:hAnsi="宋体"/>
          <w:b/>
          <w:bCs/>
          <w:color w:val="000000"/>
          <w:sz w:val="24"/>
          <w:szCs w:val="24"/>
        </w:rPr>
        <w:t xml:space="preserve">物资装备的配备及</w:t>
      </w:r>
      <w:r>
        <w:rPr>
          <w:rFonts w:hint="eastAsia" w:ascii="宋体" w:hAnsi="宋体"/>
          <w:b/>
          <w:bCs/>
          <w:color w:val="000000"/>
          <w:sz w:val="24"/>
          <w:highlight w:val="none"/>
        </w:rPr>
        <w:t xml:space="preserve">维保使用方案</w:t>
      </w:r>
      <w:r>
        <w:rPr>
          <w:rFonts w:hint="eastAsia" w:ascii="宋体" w:hAnsi="宋体"/>
          <w:b/>
          <w:bCs/>
          <w:color w:val="000000"/>
          <w:sz w:val="24"/>
          <w:szCs w:val="24"/>
        </w:rPr>
        <w:t xml:space="preserve">（3分）：</w:t>
      </w:r>
      <w:r>
        <w:rPr>
          <w:rFonts w:hint="eastAsia" w:ascii="宋体" w:hAnsi="宋体"/>
          <w:b w:val="0"/>
          <w:bCs w:val="0"/>
          <w:color w:val="000000"/>
          <w:sz w:val="24"/>
          <w:szCs w:val="24"/>
        </w:rPr>
        <w:t xml:space="preserve">考察投标人的物资装备的配备及维保使用方案，方案内容包括：①本项目物资装备配备；②物资日常管理制度，含采购、仓管、保养等；③常用装备维保使用方案。根据方案情况综合打分。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-3项方案的，得1分；无方案的，不得分。 </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 </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.7</w:t>
      </w:r>
      <w:r>
        <w:rPr>
          <w:rFonts w:hint="eastAsia" w:ascii="宋体" w:hAnsi="宋体"/>
          <w:b/>
          <w:bCs/>
          <w:color w:val="000000"/>
          <w:sz w:val="24"/>
          <w:szCs w:val="24"/>
          <w:lang w:val="en-US" w:eastAsia="zh-CN"/>
        </w:rPr>
        <w:t xml:space="preserve"> </w:t>
      </w:r>
      <w:r>
        <w:rPr>
          <w:rFonts w:hint="eastAsia" w:ascii="宋体" w:hAnsi="宋体"/>
          <w:b/>
          <w:bCs/>
          <w:color w:val="000000"/>
          <w:sz w:val="24"/>
          <w:szCs w:val="24"/>
        </w:rPr>
        <w:t xml:space="preserve">管理重点难点和措施（</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hint="eastAsia" w:ascii="宋体" w:hAnsi="宋体"/>
          <w:b w:val="0"/>
          <w:bCs w:val="0"/>
          <w:color w:val="000000"/>
          <w:sz w:val="24"/>
          <w:szCs w:val="24"/>
        </w:rPr>
        <w:t xml:space="preserve">考察投标人的管理重点难点和措施方案，方案内容包括：①项目的重点、难点概况；②管理的重点分析与措施；③管理的难点分析与措施。根据方案情况综合打分。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w:t>
      </w:r>
      <w:r>
        <w:rPr>
          <w:rFonts w:hint="eastAsia" w:ascii="宋体" w:hAnsi="宋体"/>
          <w:b w:val="0"/>
          <w:bCs w:val="0"/>
          <w:color w:val="000000"/>
          <w:sz w:val="24"/>
          <w:szCs w:val="24"/>
          <w:lang w:val="en-US" w:eastAsia="zh-CN"/>
        </w:rPr>
        <w:t xml:space="preserve">5</w:t>
      </w:r>
      <w:r>
        <w:rPr>
          <w:rFonts w:hint="eastAsia" w:ascii="宋体" w:hAnsi="宋体"/>
          <w:b w:val="0"/>
          <w:bCs w:val="0"/>
          <w:color w:val="000000"/>
          <w:sz w:val="24"/>
          <w:szCs w:val="24"/>
        </w:rPr>
        <w:t xml:space="preserve">分；方案较完整，科学合理性较强，设计较清晰详细，能够符合本项目需求，能够提供上述2-3项方案的，得</w:t>
      </w:r>
      <w:r>
        <w:rPr>
          <w:rFonts w:hint="eastAsia" w:ascii="宋体" w:hAnsi="宋体"/>
          <w:b w:val="0"/>
          <w:bCs w:val="0"/>
          <w:color w:val="000000"/>
          <w:sz w:val="24"/>
          <w:szCs w:val="24"/>
          <w:lang w:val="en-US" w:eastAsia="zh-CN"/>
        </w:rPr>
        <w:t xml:space="preserve">4</w:t>
      </w:r>
      <w:r>
        <w:rPr>
          <w:rFonts w:hint="eastAsia" w:ascii="宋体" w:hAnsi="宋体"/>
          <w:b w:val="0"/>
          <w:bCs w:val="0"/>
          <w:color w:val="000000"/>
          <w:sz w:val="24"/>
          <w:szCs w:val="24"/>
        </w:rPr>
        <w:t xml:space="preserve">分；方案完整性一般，科学合理性一般，设计清晰详细程度一般，能够符合本项目需求，能够提供上述1-3项方案的，得</w:t>
      </w: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分；方案完整性、科学合理性、设计的清晰详细程度等只能基本满足要求，能够提供上述1-3项方案的，得</w:t>
      </w: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.8</w:t>
      </w:r>
      <w:r>
        <w:rPr>
          <w:rFonts w:hint="eastAsia" w:ascii="宋体" w:hAnsi="宋体"/>
          <w:b/>
          <w:bCs/>
          <w:color w:val="000000"/>
          <w:sz w:val="24"/>
          <w:szCs w:val="24"/>
          <w:lang w:val="en-US" w:eastAsia="zh-CN"/>
        </w:rPr>
        <w:t xml:space="preserve"> </w:t>
      </w:r>
      <w:r>
        <w:rPr>
          <w:rFonts w:hint="eastAsia" w:ascii="宋体" w:hAnsi="宋体"/>
          <w:b/>
          <w:bCs/>
          <w:color w:val="000000"/>
          <w:sz w:val="24"/>
          <w:szCs w:val="24"/>
        </w:rPr>
        <w:t xml:space="preserve">与采购人以及其他单位、部门的综合协调方案（4分）：</w:t>
      </w:r>
      <w:r>
        <w:rPr>
          <w:rFonts w:hint="eastAsia" w:ascii="宋体" w:hAnsi="宋体"/>
          <w:b w:val="0"/>
          <w:bCs w:val="0"/>
          <w:color w:val="000000"/>
          <w:sz w:val="24"/>
          <w:szCs w:val="24"/>
        </w:rPr>
        <w:t xml:space="preserve">考察投标人与采购人以及其他单位、部门的综合协调方案，方案内容包括：①与采购人的整体协调方案；②与其他单位、部门的综合性协调方案；③与被服务对象实行有效沟通协调方案。根据方案情况综合打分。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rPr>
        <w:t xml:space="preserve"> </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.9</w:t>
      </w:r>
      <w:r>
        <w:rPr>
          <w:rFonts w:hint="eastAsia" w:ascii="宋体" w:hAnsi="宋体"/>
          <w:b/>
          <w:bCs/>
          <w:color w:val="000000"/>
          <w:sz w:val="24"/>
          <w:szCs w:val="24"/>
          <w:lang w:val="en-US" w:eastAsia="zh-CN"/>
        </w:rPr>
        <w:t xml:space="preserve"> </w:t>
      </w:r>
      <w:r>
        <w:rPr>
          <w:rFonts w:hint="eastAsia" w:ascii="宋体" w:hAnsi="宋体"/>
          <w:b/>
          <w:bCs/>
          <w:color w:val="000000"/>
          <w:sz w:val="24"/>
        </w:rPr>
        <w:t xml:space="preserve">正式接管前具体措施及合同到期的交接方案（4分）</w:t>
      </w:r>
      <w:r>
        <w:rPr>
          <w:rFonts w:hint="eastAsia" w:ascii="宋体" w:hAnsi="宋体"/>
          <w:b/>
          <w:bCs/>
          <w:color w:val="000000"/>
          <w:sz w:val="24"/>
          <w:szCs w:val="24"/>
        </w:rPr>
        <w:t xml:space="preserve">：</w:t>
      </w:r>
      <w:r>
        <w:rPr>
          <w:rFonts w:hint="eastAsia" w:ascii="宋体" w:hAnsi="宋体"/>
          <w:b w:val="0"/>
          <w:bCs w:val="0"/>
          <w:color w:val="000000"/>
          <w:sz w:val="24"/>
          <w:szCs w:val="24"/>
        </w:rPr>
        <w:t xml:space="preserve">考察投标人的正式接管前具体措施方案，方案内容包括：①正式接管的要点与措施；②现场服务设施设备交接措施；③项目初始运行阶段的措施。④合同到期的交接方案</w:t>
      </w:r>
      <w:r>
        <w:rPr>
          <w:rFonts w:hint="eastAsia" w:ascii="宋体" w:hAnsi="宋体"/>
          <w:b w:val="0"/>
          <w:bCs w:val="0"/>
          <w:color w:val="000000"/>
          <w:sz w:val="24"/>
          <w:szCs w:val="24"/>
          <w:highlight w:val="none"/>
        </w:rPr>
        <w:t xml:space="preserve">。根据方案情况综合打分。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4项全部方案的，得4分；方案较完整，科学合理性较强，设计较清晰详细，能够符合本项目需求，能够提供上述3-4项方案的，得3分；方案完整性一般，科学合理性一般，设计清晰详细程度一般，能够符合本项目需求，能够提供上述2-3项方案的，得2分；方案完整性、科学合理性、设计的清晰详细程度等只能基本满足要求，能够提供上述1-3项方案的，得1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.10</w:t>
      </w:r>
      <w:r>
        <w:rPr>
          <w:rFonts w:hint="eastAsia" w:ascii="宋体" w:hAnsi="宋体"/>
          <w:b/>
          <w:bCs/>
          <w:color w:val="000000"/>
          <w:sz w:val="24"/>
          <w:szCs w:val="24"/>
          <w:lang w:val="en-US" w:eastAsia="zh-CN"/>
        </w:rPr>
        <w:t xml:space="preserve"> </w:t>
      </w:r>
      <w:r>
        <w:rPr>
          <w:rFonts w:hint="eastAsia" w:ascii="宋体" w:hAnsi="宋体"/>
          <w:b/>
          <w:bCs/>
          <w:color w:val="000000"/>
          <w:sz w:val="24"/>
        </w:rPr>
        <w:t xml:space="preserve">特殊情况应急预案及措施、过失及意外保障措施（4分）</w:t>
      </w:r>
      <w:r>
        <w:rPr>
          <w:rFonts w:hint="eastAsia" w:ascii="宋体" w:hAnsi="宋体"/>
          <w:b/>
          <w:bCs/>
          <w:color w:val="000000"/>
          <w:sz w:val="24"/>
          <w:szCs w:val="24"/>
        </w:rPr>
        <w:t xml:space="preserve">：</w:t>
      </w:r>
      <w:r>
        <w:rPr>
          <w:rFonts w:hint="eastAsia" w:ascii="宋体" w:hAnsi="宋体"/>
          <w:b w:val="0"/>
          <w:bCs w:val="0"/>
          <w:color w:val="000000"/>
          <w:sz w:val="24"/>
          <w:szCs w:val="24"/>
        </w:rPr>
        <w:t xml:space="preserve">考察投标人的特殊情况应急预案及措施、过失及意外保障措施方案，方案内容包括：①应急处置制度体系与说明；②具体特殊情况应急预案方案，包括并不</w:t>
      </w:r>
      <w:r>
        <w:rPr>
          <w:rFonts w:hint="eastAsia" w:ascii="宋体" w:hAnsi="宋体"/>
          <w:b w:val="0"/>
          <w:bCs w:val="0"/>
          <w:color w:val="000000"/>
          <w:sz w:val="24"/>
          <w:szCs w:val="24"/>
          <w:lang w:eastAsia="zh-CN"/>
        </w:rPr>
        <w:t xml:space="preserve">限于</w:t>
      </w:r>
      <w:r>
        <w:rPr>
          <w:rFonts w:hint="eastAsia" w:ascii="宋体" w:hAnsi="宋体"/>
          <w:b w:val="0"/>
          <w:bCs w:val="0"/>
          <w:color w:val="000000"/>
          <w:sz w:val="24"/>
          <w:szCs w:val="24"/>
        </w:rPr>
        <w:t xml:space="preserve">火灾、自然灾害、治安事件、传染病、设施设备故障、学校重要事件等；③过失及意外处理。根据方案情况综合打分。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.11</w:t>
      </w:r>
      <w:r>
        <w:rPr>
          <w:rFonts w:hint="eastAsia" w:ascii="宋体" w:hAnsi="宋体"/>
          <w:b/>
          <w:bCs/>
          <w:color w:val="000000"/>
          <w:sz w:val="24"/>
          <w:szCs w:val="24"/>
          <w:lang w:val="en-US" w:eastAsia="zh-CN"/>
        </w:rPr>
        <w:t xml:space="preserve"> </w:t>
      </w:r>
      <w:r>
        <w:rPr>
          <w:rFonts w:hint="eastAsia" w:ascii="宋体" w:hAnsi="宋体"/>
          <w:b/>
          <w:bCs/>
          <w:color w:val="000000"/>
          <w:sz w:val="24"/>
          <w:szCs w:val="24"/>
        </w:rPr>
        <w:t xml:space="preserve">档案资料管理（3分）：</w:t>
      </w:r>
      <w:r>
        <w:rPr>
          <w:rFonts w:hint="eastAsia" w:ascii="宋体" w:hAnsi="宋体"/>
          <w:b w:val="0"/>
          <w:bCs w:val="0"/>
          <w:color w:val="000000"/>
          <w:sz w:val="24"/>
          <w:szCs w:val="24"/>
        </w:rPr>
        <w:t xml:space="preserve">考察投标人的档案资料管理方案，方案内容包括：①物业档案资料的建立、分类、整理；②档案日常管理制度、规范化；</w:t>
      </w:r>
      <w:r>
        <w:rPr>
          <w:rFonts w:hint="eastAsia" w:ascii="宋体" w:hAnsi="宋体"/>
          <w:b w:val="0"/>
          <w:bCs w:val="0"/>
          <w:color w:val="000000"/>
          <w:sz w:val="24"/>
          <w:szCs w:val="24"/>
          <w:highlight w:val="none"/>
        </w:rPr>
        <w:t xml:space="preserve">③物业电子档案的规范管理。</w:t>
      </w:r>
      <w:r>
        <w:rPr>
          <w:rFonts w:hint="eastAsia" w:ascii="宋体" w:hAnsi="宋体"/>
          <w:b w:val="0"/>
          <w:bCs w:val="0"/>
          <w:color w:val="000000"/>
          <w:sz w:val="24"/>
          <w:szCs w:val="24"/>
        </w:rPr>
        <w:t xml:space="preserve">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-3项方案的，得1分；无方案的，不得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.12</w:t>
      </w:r>
      <w:r>
        <w:rPr>
          <w:rFonts w:hint="eastAsia" w:ascii="宋体" w:hAnsi="宋体"/>
          <w:b/>
          <w:bCs/>
          <w:color w:val="000000"/>
          <w:sz w:val="24"/>
          <w:szCs w:val="24"/>
          <w:lang w:val="en-US" w:eastAsia="zh-CN"/>
        </w:rPr>
        <w:t xml:space="preserve"> </w:t>
      </w:r>
      <w:r>
        <w:rPr>
          <w:rFonts w:hint="eastAsia" w:ascii="宋体" w:hAnsi="宋体"/>
          <w:b/>
          <w:bCs/>
          <w:color w:val="000000"/>
          <w:sz w:val="24"/>
        </w:rPr>
        <w:t xml:space="preserve">特色与创新（4分）：</w:t>
      </w:r>
      <w:r>
        <w:rPr>
          <w:rFonts w:hint="eastAsia" w:ascii="宋体" w:hAnsi="宋体"/>
          <w:b w:val="0"/>
          <w:bCs w:val="0"/>
          <w:color w:val="000000"/>
          <w:sz w:val="24"/>
          <w:szCs w:val="24"/>
        </w:rPr>
        <w:t xml:space="preserve">考察投标人的特色与创新方案，方案内容包括：①提升客户满意度特色服务；②与科技、创新、环保等相关的物业特色服务；③其他个性化特色物业服务。根据方案情况综合打分。</w:t>
      </w:r>
      <w:r/>
    </w:p>
    <w:p>
      <w:pPr>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pStyle w:val="727"/>
        <w:ind w:left="480" w:hanging="480"/>
        <w:rPr>
          <w:rFonts w:ascii="黑体" w:hAnsi="宋体" w:eastAsia="黑体"/>
          <w:bCs/>
          <w:color w:val="000000"/>
          <w:sz w:val="24"/>
          <w:szCs w:val="24"/>
        </w:rPr>
      </w:pPr>
      <w:r>
        <w:rPr>
          <w:rFonts w:ascii="黑体" w:hAnsi="宋体" w:eastAsia="黑体"/>
          <w:bCs/>
          <w:color w:val="000000"/>
          <w:sz w:val="24"/>
          <w:szCs w:val="24"/>
        </w:rPr>
      </w:r>
      <w:r/>
    </w:p>
    <w:p>
      <w:r/>
      <w:r/>
    </w:p>
    <w:p>
      <w:pPr>
        <w:rPr>
          <w:rFonts w:hint="eastAsia"/>
        </w:rPr>
      </w:pPr>
      <w:r>
        <w:rPr>
          <w:rFonts w:hint="eastAsia"/>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ind w:firstLine="480"/>
        <w:spacing w:line="360" w:lineRule="auto"/>
        <w:tabs>
          <w:tab w:val="left" w:pos="945" w:leader="none"/>
          <w:tab w:val="left" w:pos="1155"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第六章  </w:t>
      </w:r>
      <w:bookmarkEnd w:id="191"/>
      <w:r/>
      <w:bookmarkEnd w:id="192"/>
      <w:r/>
      <w:bookmarkEnd w:id="215"/>
      <w:r>
        <w:rPr>
          <w:rFonts w:hint="eastAsia" w:ascii="黑体" w:hAnsi="黑体" w:eastAsia="黑体"/>
          <w:color w:val="auto"/>
          <w:sz w:val="36"/>
          <w:szCs w:val="36"/>
          <w:highlight w:val="none"/>
        </w:rPr>
        <w:t xml:space="preserve">投标文件内容与格式</w:t>
      </w:r>
      <w:r/>
    </w:p>
    <w:p>
      <w:pPr>
        <w:pStyle w:val="972"/>
        <w:ind w:firstLine="602"/>
        <w:spacing w:before="0" w:after="0" w:line="500" w:lineRule="exact"/>
        <w:rPr>
          <w:rFonts w:hint="eastAsia" w:cs="Arial"/>
          <w:b/>
          <w:color w:val="auto"/>
          <w:sz w:val="30"/>
          <w:szCs w:val="30"/>
          <w:highlight w:val="none"/>
        </w:rPr>
      </w:pPr>
      <w:r/>
      <w:bookmarkStart w:id="216" w:name="_Hlt26955039"/>
      <w:r/>
      <w:bookmarkEnd w:id="216"/>
      <w:r/>
      <w:bookmarkStart w:id="217" w:name="_Hlt26671244"/>
      <w:r/>
      <w:bookmarkEnd w:id="217"/>
      <w:r/>
      <w:bookmarkStart w:id="218" w:name="_Toc26554094"/>
      <w:r/>
      <w:bookmarkStart w:id="219" w:name="_Toc120614282"/>
      <w:r/>
      <w:bookmarkStart w:id="220" w:name="_Toc49090576"/>
      <w:r>
        <w:rPr>
          <w:rFonts w:hint="eastAsia" w:cs="Arial"/>
          <w:b/>
          <w:color w:val="auto"/>
          <w:sz w:val="30"/>
          <w:szCs w:val="30"/>
          <w:highlight w:val="none"/>
        </w:rPr>
        <w:t xml:space="preserve">第一部分  投标文件内容</w:t>
      </w:r>
      <w:r/>
    </w:p>
    <w:p>
      <w:pPr>
        <w:pStyle w:val="972"/>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1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72"/>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7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7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72"/>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6"/>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972"/>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972"/>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tcPr>
          <w:p>
            <w:pPr>
              <w:pStyle w:val="972"/>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tcPr>
          <w:p>
            <w:pPr>
              <w:pStyle w:val="972"/>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972"/>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972"/>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tcPr>
          <w:p>
            <w:pPr>
              <w:pStyle w:val="972"/>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972"/>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97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72"/>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972"/>
              <w:ind w:firstLine="0"/>
              <w:jc w:val="both"/>
              <w:spacing w:before="0" w:after="0" w:line="240" w:lineRule="auto"/>
              <w:rPr>
                <w:rFonts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tcPr>
          <w:p>
            <w:pPr>
              <w:pStyle w:val="972"/>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tcPr>
          <w:p>
            <w:pPr>
              <w:pStyle w:val="972"/>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972"/>
              <w:ind w:firstLine="0"/>
              <w:jc w:val="both"/>
              <w:spacing w:before="0" w:after="0" w:line="240" w:lineRule="auto"/>
              <w:rPr>
                <w:rFonts w:ascii="宋体" w:hAnsi="宋体" w:cs="Arial"/>
              </w:rPr>
            </w:pPr>
            <w:r>
              <w:rPr>
                <w:rFonts w:hint="eastAsia" w:ascii="宋体" w:hAnsi="宋体"/>
              </w:rPr>
              <w:t xml:space="preserve">分项报价表（给定格式）</w:t>
            </w:r>
            <w:r/>
          </w:p>
        </w:tc>
        <w:tc>
          <w:tcPr>
            <w:tcW w:w="1979" w:type="dxa"/>
            <w:vAlign w:val="center"/>
            <w:vMerge w:val="continue"/>
            <w:textDirection w:val="lrTb"/>
            <w:noWrap/>
          </w:tcPr>
          <w:p>
            <w:pPr>
              <w:pStyle w:val="97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72"/>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97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tcPr>
          <w:p>
            <w:pPr>
              <w:pStyle w:val="972"/>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tcPr>
          <w:p>
            <w:pPr>
              <w:pStyle w:val="972"/>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972"/>
              <w:ind w:firstLine="0"/>
              <w:jc w:val="both"/>
              <w:spacing w:before="0" w:after="0" w:line="240" w:lineRule="auto"/>
              <w:rPr>
                <w:rFonts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tcPr>
          <w:p>
            <w:pPr>
              <w:pStyle w:val="97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72"/>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tcPr>
          <w:p>
            <w:pPr>
              <w:pStyle w:val="972"/>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Merge w:val="continue"/>
            <w:textDirection w:val="lrTb"/>
            <w:noWrap/>
          </w:tcPr>
          <w:p>
            <w:pPr>
              <w:pStyle w:val="972"/>
              <w:ind w:firstLine="0"/>
              <w:spacing w:before="0" w:after="0" w:line="240" w:lineRule="auto"/>
              <w:rPr>
                <w:rFonts w:cs="Arial"/>
                <w:color w:val="000000"/>
              </w:rPr>
            </w:pPr>
            <w:r>
              <w:rPr>
                <w:rFonts w:cs="Arial"/>
                <w:color w:val="000000"/>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17"/>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7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JSZC-320213-JZCG-G2026-0007</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无锡市公安局梁溪分局2026年物业服务</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70"/>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JSZC-320213-JZCG-G2026-0007</w:t>
      </w:r>
      <w:r>
        <w:rPr>
          <w:rFonts w:hint="eastAsia" w:ascii="宋体" w:hAnsi="宋体"/>
          <w:bCs/>
          <w:color w:val="auto"/>
          <w:sz w:val="24"/>
          <w:szCs w:val="24"/>
          <w:highlight w:val="none"/>
        </w:rPr>
        <w:t xml:space="preserve">项目，兹授权：</w:t>
      </w:r>
      <w:r/>
    </w:p>
    <w:p>
      <w:pPr>
        <w:pStyle w:val="970"/>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70"/>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70"/>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70"/>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70"/>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970"/>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70"/>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70"/>
        <w:ind w:firstLine="0"/>
        <w:rPr>
          <w:rFonts w:hint="eastAsia"/>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0"/>
        <w:ind w:firstLine="0"/>
        <w:rPr>
          <w:rFonts w:hint="eastAsia"/>
          <w:color w:val="auto"/>
          <w:sz w:val="21"/>
          <w:szCs w:val="21"/>
          <w:highlight w:val="none"/>
        </w:rPr>
      </w:pPr>
      <w:r>
        <w:rPr>
          <w:rFonts w:hint="eastAsia"/>
          <w:color w:val="auto"/>
          <w:sz w:val="21"/>
          <w:szCs w:val="21"/>
          <w:highlight w:val="none"/>
        </w:rPr>
      </w:r>
      <w:r/>
    </w:p>
    <w:p>
      <w:pPr>
        <w:pStyle w:val="970"/>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970"/>
        <w:numPr>
          <w:ilvl w:val="0"/>
          <w:numId w:val="18"/>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70"/>
        <w:numPr>
          <w:ilvl w:val="0"/>
          <w:numId w:val="18"/>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70"/>
        <w:numPr>
          <w:ilvl w:val="0"/>
          <w:numId w:val="18"/>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70"/>
        <w:numPr>
          <w:ilvl w:val="0"/>
          <w:numId w:val="18"/>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70"/>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21" w:name="报价方关于资格的声明函（格式）"/>
      <w:r/>
      <w:bookmarkEnd w:id="221"/>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JSZC-320213-JZCG-G2026-0007</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www.ccgp.gov.cn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物业管理服务（不含空调系统管理维护）</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物业管理</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空调系统管理维护</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物业管理</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30"/>
          <w:szCs w:val="30"/>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JSZC-320213-JZCG-G2026-0007</w:t>
      </w:r>
      <w:r>
        <w:rPr>
          <w:rFonts w:hint="eastAsia" w:ascii="宋体" w:hAnsi="宋体"/>
          <w:bCs/>
          <w:color w:val="auto"/>
          <w:sz w:val="24"/>
          <w:szCs w:val="24"/>
          <w:highlight w:val="none"/>
        </w:rPr>
        <w:t xml:space="preserve">招标文件，经仔细阅读和研究，我方决定参加此项目的投标。</w:t>
      </w:r>
      <w:r/>
    </w:p>
    <w:p>
      <w:pPr>
        <w:numPr>
          <w:ilvl w:val="0"/>
          <w:numId w:val="1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59"/>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在招标文件中要求的文件、资料。</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JSZC-320213-JZCG-G2026-0007</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JSZC-320213-JZCG-G2026-0007</w:t>
      </w:r>
      <w:r/>
    </w:p>
    <w:tbl>
      <w:tblPr>
        <w:tblStyle w:val="71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小写</w:t>
            </w:r>
            <w:r>
              <w:rPr>
                <w:rFonts w:hint="eastAsia" w:ascii="宋体" w:hAnsi="宋体"/>
                <w:b/>
                <w:bCs/>
                <w:color w:val="auto"/>
                <w:sz w:val="24"/>
                <w:szCs w:val="24"/>
                <w:highlight w:val="none"/>
                <w:lang w:eastAsia="zh-CN"/>
              </w:rPr>
              <w:t xml:space="preserve">）</w:t>
            </w: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无锡市公安局梁溪分局2026年物业服务</w:t>
            </w:r>
            <w:r/>
          </w:p>
        </w:tc>
        <w:tc>
          <w:tcPr>
            <w:tcW w:w="3188" w:type="dxa"/>
            <w:vAlign w:val="center"/>
            <w:textDirection w:val="lrTb"/>
            <w:noWrap w:val="false"/>
          </w:tcPr>
          <w:p>
            <w:pPr>
              <w:pStyle w:val="998"/>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218"/>
      <w:bookmarkEnd w:id="219"/>
      <w:bookmarkEnd w:id="220"/>
      <w:r/>
    </w:p>
    <w:p>
      <w:pPr>
        <w:ind w:firstLine="420"/>
        <w:jc w:val="center"/>
        <w:spacing w:line="400" w:lineRule="exact"/>
        <w:rPr>
          <w:rFonts w:hint="eastAsia" w:ascii="黑体" w:hAnsi="宋体" w:eastAsia="黑体"/>
          <w:bCs/>
          <w:color w:val="auto"/>
          <w:sz w:val="24"/>
          <w:szCs w:val="24"/>
          <w:highlight w:val="none"/>
        </w:rPr>
        <w:outlineLvl w:val="0"/>
      </w:pPr>
      <w:r/>
      <w:bookmarkStart w:id="22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JSZC-320213-JZCG-G2026-0007</w:t>
      </w:r>
      <w:r/>
    </w:p>
    <w:tbl>
      <w:tblPr>
        <w:tblStyle w:val="711"/>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1</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2</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3</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4</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5</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6</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7</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1</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2</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3</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4</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安保器械装备费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餐饮服务相关费用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维修维保费用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9</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税金</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10</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其他支出（按需求自行列举）</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合计：</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auto"/>
          <w:highlight w:val="none"/>
        </w:rPr>
      </w:pPr>
      <w:r>
        <w:rPr>
          <w:rFonts w:hint="eastAsia" w:ascii="宋体" w:hAnsi="宋体"/>
          <w:bCs/>
          <w:color w:val="auto"/>
          <w:highlight w:val="none"/>
          <w:lang w:eastAsia="zh-CN"/>
        </w:rPr>
        <w:t xml:space="preserve">2.</w:t>
      </w:r>
      <w:r>
        <w:rPr>
          <w:rFonts w:hint="eastAsia" w:ascii="宋体" w:hAnsi="宋体"/>
          <w:bCs/>
          <w:color w:val="auto"/>
          <w:highlight w:val="none"/>
        </w:rPr>
        <w:t xml:space="preserve">上述报价表由投标单位参照，不限于此，可根据采购需求自行添加条目进行投报。</w:t>
      </w:r>
      <w:r/>
    </w:p>
    <w:p>
      <w:pPr>
        <w:ind w:firstLine="420"/>
        <w:rPr>
          <w:rFonts w:ascii="宋体" w:hAnsi="Calibri"/>
          <w:bCs/>
          <w:color w:val="auto"/>
          <w:highlight w:val="none"/>
        </w:rPr>
        <w:outlineLvl w:val="0"/>
      </w:pPr>
      <w:r>
        <w:rPr>
          <w:rFonts w:hint="eastAsia" w:ascii="宋体" w:hAnsi="宋体"/>
          <w:bCs/>
          <w:color w:val="auto"/>
          <w:highlight w:val="none"/>
          <w:lang w:eastAsia="zh-CN"/>
        </w:rPr>
        <w:t xml:space="preserve">3.</w:t>
      </w:r>
      <w:r>
        <w:rPr>
          <w:rFonts w:hint="eastAsia" w:ascii="宋体" w:hAnsi="Calibri"/>
          <w:bCs/>
          <w:color w:val="auto"/>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auto"/>
          <w:highlight w:val="none"/>
          <w:lang w:eastAsia="zh-CN"/>
        </w:rPr>
        <w:t xml:space="preserve">（</w:t>
      </w:r>
      <w:r>
        <w:rPr>
          <w:rFonts w:hint="eastAsia" w:ascii="宋体" w:hAnsi="Calibri"/>
          <w:bCs/>
          <w:color w:val="auto"/>
          <w:highlight w:val="none"/>
        </w:rPr>
        <w:t xml:space="preserve">含新疆生产建设兵团</w:t>
      </w:r>
      <w:r>
        <w:rPr>
          <w:rFonts w:hint="eastAsia" w:ascii="宋体" w:hAnsi="Calibri"/>
          <w:bCs/>
          <w:color w:val="auto"/>
          <w:highlight w:val="none"/>
          <w:lang w:eastAsia="zh-CN"/>
        </w:rPr>
        <w:t xml:space="preserve">）</w:t>
      </w:r>
      <w:r>
        <w:rPr>
          <w:rFonts w:hint="eastAsia" w:ascii="宋体" w:hAnsi="Calibri"/>
          <w:bCs/>
          <w:color w:val="auto"/>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auto"/>
          <w:highlight w:val="none"/>
          <w:lang w:eastAsia="zh-CN"/>
        </w:rPr>
        <w:t xml:space="preserve">无锡市公共资源交易中心梁溪分中心</w:t>
      </w:r>
      <w:r>
        <w:rPr>
          <w:rFonts w:hint="eastAsia" w:ascii="宋体" w:hAnsi="Calibri"/>
          <w:bCs/>
          <w:color w:val="auto"/>
          <w:highlight w:val="none"/>
        </w:rPr>
        <w:t xml:space="preserve">有权将相关内容进行公示；</w:t>
      </w:r>
      <w:r/>
    </w:p>
    <w:p>
      <w:pPr>
        <w:ind w:firstLine="420"/>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711"/>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人员费用标准</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8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1</w:t>
            </w:r>
            <w:r/>
          </w:p>
        </w:tc>
        <w:tc>
          <w:tcPr>
            <w:tcW w:w="1985"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项目经理</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XX人员</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color w:val="auto"/>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2</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失业</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工伤</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5</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生育</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6</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rPr>
          <w:rFonts w:hint="eastAsia" w:ascii="宋体" w:hAnsi="宋体"/>
          <w:bCs/>
        </w:rPr>
      </w:pPr>
      <w:r>
        <w:rPr>
          <w:rFonts w:hint="eastAsia" w:ascii="宋体" w:hAnsi="宋体"/>
          <w:bCs/>
          <w:color w:val="auto"/>
          <w:highlight w:val="none"/>
        </w:rPr>
        <w:t xml:space="preserve">注：1、</w:t>
      </w:r>
      <w:r>
        <w:rPr>
          <w:rFonts w:hint="eastAsia" w:ascii="宋体" w:hAnsi="宋体"/>
          <w:bCs/>
        </w:rPr>
        <w:t xml:space="preserve">本项目如有允许配置</w:t>
      </w:r>
      <w:r>
        <w:rPr>
          <w:rFonts w:ascii="宋体" w:hAnsi="宋体"/>
          <w:bCs/>
        </w:rPr>
        <w:t xml:space="preserve">按国家规定可不缴纳社保的人员</w:t>
      </w:r>
      <w:r>
        <w:rPr>
          <w:rFonts w:hint="eastAsia" w:ascii="宋体" w:hAnsi="宋体"/>
          <w:bCs/>
        </w:rPr>
        <w:t xml:space="preserve">（详见第四章《采购需求》），上表“法定计提费用”中的人员配置总数可扣除上述人员。</w:t>
      </w:r>
      <w:r/>
    </w:p>
    <w:p>
      <w:pPr>
        <w:ind w:firstLine="420"/>
        <w:rPr>
          <w:rFonts w:hint="eastAsia" w:ascii="宋体" w:hAnsi="宋体"/>
          <w:bCs/>
          <w:color w:val="auto"/>
          <w:highlight w:val="none"/>
        </w:rPr>
      </w:pPr>
      <w:r>
        <w:rPr>
          <w:rFonts w:hint="eastAsia" w:ascii="宋体" w:hAnsi="宋体"/>
          <w:bCs/>
        </w:rPr>
        <w:t xml:space="preserve">2.上述报价表由投标单位参照，不限于此，可根据采购需求自行添加条目进行</w:t>
      </w:r>
      <w:r>
        <w:rPr>
          <w:rFonts w:hint="eastAsia" w:ascii="宋体" w:hAnsi="宋体"/>
          <w:bCs/>
          <w:color w:val="000000"/>
        </w:rPr>
        <w:t xml:space="preserve">投报。</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711"/>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jc w:val="cente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992"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70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hint="eastAsia"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85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134"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6"/>
            <w:tcW w:w="521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711"/>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jc w:val="cente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85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名称</w:t>
            </w:r>
            <w:r/>
          </w:p>
        </w:tc>
        <w:tc>
          <w:tcPr>
            <w:tcW w:w="708"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tc>
        <w:tc>
          <w:tcPr>
            <w:tcW w:w="99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27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6"/>
            <w:tcW w:w="507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711"/>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3023"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维保内容</w:t>
            </w:r>
            <w:r/>
          </w:p>
        </w:tc>
        <w:tc>
          <w:tcPr>
            <w:tcW w:w="1214"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41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98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3023"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tcW w:w="86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gridSpan w:val="3"/>
            <w:tcW w:w="5104"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cs="宋体"/>
          <w:color w:val="auto"/>
          <w:highlight w:val="none"/>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JSZC-320213-JZCG-G2026-0007</w:t>
      </w:r>
      <w:r/>
    </w:p>
    <w:tbl>
      <w:tblPr>
        <w:tblStyle w:val="71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bookmarkEnd w:id="190"/>
      <w:bookmarkEnd w:id="222"/>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JSZC-320213-JZCG-G2026-0007</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43"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05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3"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性别</w:t>
            </w:r>
            <w:r/>
          </w:p>
        </w:tc>
        <w:tc>
          <w:tcPr>
            <w:tcW w:w="69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806"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学历</w:t>
            </w:r>
            <w:r/>
          </w:p>
        </w:tc>
        <w:tc>
          <w:tcPr>
            <w:tcW w:w="1233"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岗位职责</w:t>
            </w:r>
            <w:r/>
          </w:p>
        </w:tc>
        <w:tc>
          <w:tcPr>
            <w:tcW w:w="1223"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c>
          <w:tcPr>
            <w:tcW w:w="1749"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人员经验描述</w:t>
            </w:r>
            <w:r/>
          </w:p>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（如有要求）</w:t>
            </w:r>
            <w:r/>
          </w:p>
        </w:tc>
        <w:tc>
          <w:tcPr>
            <w:tcW w:w="952"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备注</w:t>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t xml:space="preserve">……</w:t>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w:t>
      </w:r>
      <w:r>
        <w:rPr>
          <w:rFonts w:hint="eastAsia" w:ascii="宋体" w:hAnsi="宋体"/>
          <w:bCs/>
          <w:color w:val="auto"/>
          <w:highlight w:val="none"/>
          <w:lang w:eastAsia="zh-CN"/>
        </w:rPr>
        <w:t xml:space="preserve">（</w:t>
      </w:r>
      <w:r>
        <w:rPr>
          <w:rFonts w:hint="eastAsia" w:ascii="宋体" w:hAnsi="宋体"/>
          <w:bCs/>
          <w:color w:val="auto"/>
          <w:highlight w:val="none"/>
        </w:rPr>
        <w:t xml:space="preserve">不含投标当月</w:t>
      </w:r>
      <w:r>
        <w:rPr>
          <w:rFonts w:hint="eastAsia" w:ascii="宋体" w:hAnsi="宋体"/>
          <w:bCs/>
          <w:color w:val="auto"/>
          <w:highlight w:val="none"/>
          <w:lang w:eastAsia="zh-CN"/>
        </w:rPr>
        <w:t xml:space="preserve">）</w:t>
      </w:r>
      <w:r>
        <w:rPr>
          <w:rFonts w:hint="eastAsia" w:ascii="宋体" w:hAnsi="宋体"/>
          <w:bCs/>
          <w:color w:val="auto"/>
          <w:highlight w:val="none"/>
        </w:rPr>
        <w:t xml:space="preserve">经社保部门确认的社保缴纳名单复印件；</w:t>
      </w:r>
      <w:r>
        <w:rPr>
          <w:rFonts w:hint="eastAsia" w:ascii="宋体" w:hAnsi="宋体"/>
          <w:bCs/>
          <w:color w:val="000000"/>
          <w:highlight w:val="none"/>
        </w:rPr>
        <w:t xml:space="preserve">若上表中所填报人员有属于“按国家规定可不缴纳社保的人员”的，则该类人员须提供相关证明材料复印件。</w:t>
      </w:r>
      <w:r/>
    </w:p>
    <w:p>
      <w:pPr>
        <w:rPr>
          <w:rFonts w:hint="eastAsia" w:ascii="宋体" w:hAnsi="宋体"/>
          <w:bCs/>
          <w:color w:val="auto"/>
          <w:highlight w:val="none"/>
        </w:rPr>
      </w:pPr>
      <w:r>
        <w:rPr>
          <w:rFonts w:hint="eastAsia" w:ascii="宋体" w:hAnsi="宋体"/>
          <w:bCs/>
          <w:color w:val="auto"/>
          <w:highlight w:val="none"/>
        </w:rPr>
        <w:t xml:space="preserve">3.</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证明材料均请附在本表之后。</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howcard Gothic">
    <w:panose1 w:val="04020904020102020604"/>
  </w:font>
  <w:font w:name="Symbol">
    <w:panose1 w:val="05050102010706020507"/>
  </w:font>
  <w:font w:name="Wingdings">
    <w:panose1 w:val="05000000000000000000"/>
  </w:font>
  <w:font w:name="Vrinda">
    <w:panose1 w:val="020B0502040204020203"/>
  </w:font>
  <w:font w:name="仿宋">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方正黑体_GBK">
    <w:panose1 w:val="020B0503020202020204"/>
  </w:font>
  <w:font w:name="Cambria">
    <w:panose1 w:val="02040503050406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rPr>
                              <w:rStyle w:val="957"/>
                              <w:rFonts w:ascii="宋体" w:hAnsi="宋体"/>
                            </w:rPr>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５６</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rPr>
                        <w:rStyle w:val="957"/>
                        <w:rFonts w:ascii="宋体" w:hAnsi="宋体"/>
                      </w:rPr>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５６</w:t>
                    </w:r>
                    <w:r>
                      <w:rPr>
                        <w:rFonts w:ascii="宋体" w:hAnsi="宋体"/>
                      </w:rPr>
                      <w:fldChar w:fldCharType="end"/>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default" w:ascii="宋体" w:hAnsi="宋体" w:eastAsia="宋体" w:cs="宋体"/>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5"/>
  </w:num>
  <w:num w:numId="4">
    <w:abstractNumId w:val="5"/>
  </w:num>
  <w:num w:numId="5">
    <w:abstractNumId w:val="8"/>
  </w:num>
  <w:num w:numId="6">
    <w:abstractNumId w:val="13"/>
  </w:num>
  <w:num w:numId="7">
    <w:abstractNumId w:val="11"/>
  </w:num>
  <w:num w:numId="8">
    <w:abstractNumId w:val="3"/>
  </w:num>
  <w:num w:numId="9">
    <w:abstractNumId w:val="1"/>
  </w:num>
  <w:num w:numId="10">
    <w:abstractNumId w:val="7"/>
  </w:num>
  <w:num w:numId="11">
    <w:abstractNumId w:val="0"/>
  </w:num>
  <w:num w:numId="12">
    <w:abstractNumId w:val="2"/>
  </w:num>
  <w:num w:numId="13">
    <w:abstractNumId w:val="12"/>
  </w:num>
  <w:num w:numId="14">
    <w:abstractNumId w:val="10"/>
  </w:num>
  <w:num w:numId="15">
    <w:abstractNumId w:val="14"/>
  </w:num>
  <w:num w:numId="16">
    <w:abstractNumId w:val="18"/>
  </w:num>
  <w:num w:numId="17">
    <w:abstractNumId w:val="17"/>
  </w:num>
  <w:num w:numId="18">
    <w:abstractNumId w:val="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0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1">
    <w:name w:val="Heading 1"/>
    <w:basedOn w:val="700"/>
    <w:next w:val="700"/>
    <w:link w:val="74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41"/>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42"/>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43"/>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4"/>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7"/>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8"/>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w:basedOn w:val="700"/>
    <w:uiPriority w:val="0"/>
    <w:qFormat/>
    <w:rPr>
      <w:rFonts w:ascii="楷体_GB2312" w:hAnsi="Arial" w:eastAsia="楷体_GB2312"/>
      <w:sz w:val="28"/>
      <w:szCs w:val="28"/>
    </w:rPr>
  </w:style>
  <w:style w:type="paragraph" w:styleId="715">
    <w:name w:val="toc 5"/>
    <w:basedOn w:val="700"/>
    <w:next w:val="700"/>
    <w:uiPriority w:val="39"/>
    <w:unhideWhenUsed/>
    <w:qFormat/>
    <w:pPr>
      <w:ind w:left="1134" w:right="0" w:firstLine="0"/>
      <w:spacing w:after="57"/>
    </w:pPr>
  </w:style>
  <w:style w:type="paragraph" w:styleId="716">
    <w:name w:val="toc 3"/>
    <w:basedOn w:val="700"/>
    <w:next w:val="700"/>
    <w:uiPriority w:val="39"/>
    <w:unhideWhenUsed/>
    <w:qFormat/>
    <w:pPr>
      <w:ind w:left="567" w:right="0" w:firstLine="0"/>
      <w:spacing w:after="57"/>
    </w:pPr>
  </w:style>
  <w:style w:type="paragraph" w:styleId="717">
    <w:name w:val="Plain Text"/>
    <w:basedOn w:val="700"/>
    <w:uiPriority w:val="0"/>
    <w:qFormat/>
    <w:rPr>
      <w:rFonts w:ascii="宋体" w:hAnsi="Courier New" w:eastAsia="楷体_GB2312"/>
      <w:sz w:val="26"/>
    </w:rPr>
  </w:style>
  <w:style w:type="paragraph" w:styleId="718">
    <w:name w:val="toc 8"/>
    <w:basedOn w:val="700"/>
    <w:next w:val="700"/>
    <w:uiPriority w:val="39"/>
    <w:unhideWhenUsed/>
    <w:qFormat/>
    <w:pPr>
      <w:ind w:left="1984" w:right="0" w:firstLine="0"/>
      <w:spacing w:after="57"/>
    </w:pPr>
  </w:style>
  <w:style w:type="paragraph" w:styleId="719">
    <w:name w:val="endnote text"/>
    <w:basedOn w:val="700"/>
    <w:link w:val="886"/>
    <w:uiPriority w:val="99"/>
    <w:semiHidden/>
    <w:unhideWhenUsed/>
    <w:qFormat/>
    <w:pPr>
      <w:spacing w:after="0" w:line="240" w:lineRule="auto"/>
    </w:pPr>
    <w:rPr>
      <w:sz w:val="20"/>
    </w:rPr>
  </w:style>
  <w:style w:type="paragraph" w:styleId="720">
    <w:name w:val="Footer"/>
    <w:basedOn w:val="700"/>
    <w:link w:val="759"/>
    <w:uiPriority w:val="99"/>
    <w:unhideWhenUsed/>
    <w:qFormat/>
    <w:pPr>
      <w:spacing w:after="0" w:line="240" w:lineRule="auto"/>
      <w:tabs>
        <w:tab w:val="center" w:pos="7143" w:leader="none"/>
        <w:tab w:val="right" w:pos="14287" w:leader="none"/>
      </w:tabs>
    </w:pPr>
  </w:style>
  <w:style w:type="paragraph" w:styleId="721">
    <w:name w:val="Header"/>
    <w:basedOn w:val="700"/>
    <w:link w:val="757"/>
    <w:uiPriority w:val="99"/>
    <w:unhideWhenUsed/>
    <w:qFormat/>
    <w:pPr>
      <w:spacing w:after="0" w:line="240" w:lineRule="auto"/>
      <w:tabs>
        <w:tab w:val="center" w:pos="7143" w:leader="none"/>
        <w:tab w:val="right" w:pos="14287" w:leader="none"/>
      </w:tabs>
    </w:pPr>
  </w:style>
  <w:style w:type="paragraph" w:styleId="722">
    <w:name w:val="toc 1"/>
    <w:basedOn w:val="700"/>
    <w:next w:val="700"/>
    <w:uiPriority w:val="39"/>
    <w:unhideWhenUsed/>
    <w:qFormat/>
    <w:pPr>
      <w:ind w:left="0" w:right="0" w:firstLine="0"/>
      <w:spacing w:after="57"/>
    </w:pPr>
  </w:style>
  <w:style w:type="paragraph" w:styleId="723">
    <w:name w:val="toc 4"/>
    <w:basedOn w:val="700"/>
    <w:next w:val="700"/>
    <w:uiPriority w:val="39"/>
    <w:unhideWhenUsed/>
    <w:qFormat/>
    <w:pPr>
      <w:ind w:left="850" w:right="0" w:firstLine="0"/>
      <w:spacing w:after="57"/>
    </w:pPr>
  </w:style>
  <w:style w:type="paragraph" w:styleId="724">
    <w:name w:val="index heading"/>
    <w:basedOn w:val="700"/>
    <w:next w:val="725"/>
    <w:uiPriority w:val="99"/>
    <w:unhideWhenUsed/>
    <w:qFormat/>
    <w:rPr>
      <w:rFonts w:ascii="Cambria" w:hAnsi="Cambria" w:eastAsia="宋体" w:cs="Times New Roman"/>
      <w:b/>
      <w:bCs/>
    </w:rPr>
  </w:style>
  <w:style w:type="paragraph" w:styleId="725">
    <w:name w:val="index 1"/>
    <w:basedOn w:val="700"/>
    <w:next w:val="700"/>
    <w:uiPriority w:val="99"/>
    <w:unhideWhenUsed/>
    <w:qFormat/>
  </w:style>
  <w:style w:type="paragraph" w:styleId="726">
    <w:name w:val="Subtitle"/>
    <w:basedOn w:val="700"/>
    <w:next w:val="700"/>
    <w:link w:val="752"/>
    <w:uiPriority w:val="11"/>
    <w:qFormat/>
    <w:pPr>
      <w:spacing w:before="200" w:after="200"/>
    </w:pPr>
    <w:rPr>
      <w:sz w:val="24"/>
      <w:szCs w:val="24"/>
    </w:rPr>
  </w:style>
  <w:style w:type="paragraph" w:styleId="727">
    <w:name w:val="List"/>
    <w:basedOn w:val="700"/>
    <w:uiPriority w:val="99"/>
    <w:semiHidden/>
    <w:qFormat/>
    <w:pPr>
      <w:contextualSpacing/>
      <w:ind w:left="200" w:hanging="200"/>
    </w:pPr>
  </w:style>
  <w:style w:type="paragraph" w:styleId="728">
    <w:name w:val="footnote text"/>
    <w:basedOn w:val="700"/>
    <w:link w:val="885"/>
    <w:uiPriority w:val="99"/>
    <w:semiHidden/>
    <w:unhideWhenUsed/>
    <w:qFormat/>
    <w:pPr>
      <w:spacing w:after="40" w:line="240" w:lineRule="auto"/>
    </w:pPr>
    <w:rPr>
      <w:sz w:val="18"/>
    </w:rPr>
  </w:style>
  <w:style w:type="paragraph" w:styleId="729">
    <w:name w:val="toc 6"/>
    <w:basedOn w:val="700"/>
    <w:next w:val="700"/>
    <w:uiPriority w:val="39"/>
    <w:unhideWhenUsed/>
    <w:qFormat/>
    <w:pPr>
      <w:ind w:left="1417" w:right="0" w:firstLine="0"/>
      <w:spacing w:after="57"/>
    </w:pPr>
  </w:style>
  <w:style w:type="paragraph" w:styleId="730">
    <w:name w:val="table of figures"/>
    <w:basedOn w:val="700"/>
    <w:next w:val="700"/>
    <w:uiPriority w:val="99"/>
    <w:unhideWhenUsed/>
    <w:qFormat/>
    <w:pPr>
      <w:spacing w:after="0" w:afterAutospacing="0"/>
    </w:pPr>
  </w:style>
  <w:style w:type="paragraph" w:styleId="731">
    <w:name w:val="toc 2"/>
    <w:basedOn w:val="700"/>
    <w:next w:val="700"/>
    <w:uiPriority w:val="39"/>
    <w:unhideWhenUsed/>
    <w:qFormat/>
    <w:pPr>
      <w:ind w:left="283" w:right="0" w:firstLine="0"/>
      <w:spacing w:after="57"/>
    </w:pPr>
  </w:style>
  <w:style w:type="paragraph" w:styleId="732">
    <w:name w:val="toc 9"/>
    <w:basedOn w:val="700"/>
    <w:next w:val="700"/>
    <w:uiPriority w:val="39"/>
    <w:unhideWhenUsed/>
    <w:qFormat/>
    <w:pPr>
      <w:ind w:left="2268" w:right="0" w:firstLine="0"/>
      <w:spacing w:after="57"/>
    </w:pPr>
  </w:style>
  <w:style w:type="paragraph" w:styleId="733">
    <w:name w:val="Title"/>
    <w:basedOn w:val="700"/>
    <w:next w:val="700"/>
    <w:link w:val="751"/>
    <w:uiPriority w:val="10"/>
    <w:qFormat/>
    <w:pPr>
      <w:contextualSpacing/>
      <w:spacing w:before="300" w:after="200"/>
    </w:pPr>
    <w:rPr>
      <w:sz w:val="48"/>
      <w:szCs w:val="48"/>
    </w:r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正文文本1"/>
    <w:basedOn w:val="700"/>
    <w:next w:val="739"/>
    <w:link w:val="918"/>
    <w:uiPriority w:val="0"/>
    <w:qFormat/>
    <w:rPr>
      <w:rFonts w:ascii="楷体_GB2312" w:hAnsi="Arial" w:eastAsia="楷体_GB2312"/>
      <w:sz w:val="28"/>
      <w:szCs w:val="28"/>
      <w:lang w:val="en-US" w:eastAsia="en-US"/>
    </w:rPr>
  </w:style>
  <w:style w:type="paragraph" w:styleId="739" w:customStyle="1">
    <w:name w:val="列表1"/>
    <w:basedOn w:val="700"/>
    <w:uiPriority w:val="0"/>
    <w:qFormat/>
    <w:pPr>
      <w:ind w:left="200" w:hanging="200"/>
    </w:pPr>
  </w:style>
  <w:style w:type="character" w:styleId="740" w:customStyle="1">
    <w:name w:val="Heading 1 Char"/>
    <w:link w:val="701"/>
    <w:uiPriority w:val="9"/>
    <w:qFormat/>
    <w:rPr>
      <w:rFonts w:ascii="Arial" w:hAnsi="Arial" w:eastAsia="Arial" w:cs="Arial"/>
      <w:sz w:val="40"/>
      <w:szCs w:val="40"/>
    </w:rPr>
  </w:style>
  <w:style w:type="character" w:styleId="741" w:customStyle="1">
    <w:name w:val="Heading 2 Char"/>
    <w:link w:val="702"/>
    <w:uiPriority w:val="9"/>
    <w:qFormat/>
    <w:rPr>
      <w:rFonts w:ascii="Arial" w:hAnsi="Arial" w:eastAsia="Arial" w:cs="Arial"/>
      <w:sz w:val="34"/>
    </w:rPr>
  </w:style>
  <w:style w:type="character" w:styleId="742" w:customStyle="1">
    <w:name w:val="Heading 3 Char"/>
    <w:link w:val="703"/>
    <w:uiPriority w:val="9"/>
    <w:qFormat/>
    <w:rPr>
      <w:rFonts w:ascii="Arial" w:hAnsi="Arial" w:eastAsia="Arial" w:cs="Arial"/>
      <w:sz w:val="30"/>
      <w:szCs w:val="30"/>
    </w:rPr>
  </w:style>
  <w:style w:type="character" w:styleId="743" w:customStyle="1">
    <w:name w:val="Heading 4 Char"/>
    <w:link w:val="704"/>
    <w:uiPriority w:val="9"/>
    <w:qFormat/>
    <w:rPr>
      <w:rFonts w:ascii="Arial" w:hAnsi="Arial" w:eastAsia="Arial" w:cs="Arial"/>
      <w:b/>
      <w:bCs/>
      <w:sz w:val="26"/>
      <w:szCs w:val="26"/>
    </w:rPr>
  </w:style>
  <w:style w:type="character" w:styleId="744" w:customStyle="1">
    <w:name w:val="Heading 5 Char"/>
    <w:link w:val="705"/>
    <w:uiPriority w:val="9"/>
    <w:qFormat/>
    <w:rPr>
      <w:rFonts w:ascii="Arial" w:hAnsi="Arial" w:eastAsia="Arial" w:cs="Arial"/>
      <w:b/>
      <w:bCs/>
      <w:sz w:val="24"/>
      <w:szCs w:val="24"/>
    </w:rPr>
  </w:style>
  <w:style w:type="character" w:styleId="745" w:customStyle="1">
    <w:name w:val="Heading 6 Char"/>
    <w:link w:val="706"/>
    <w:uiPriority w:val="9"/>
    <w:qFormat/>
    <w:rPr>
      <w:rFonts w:ascii="Arial" w:hAnsi="Arial" w:eastAsia="Arial" w:cs="Arial"/>
      <w:b/>
      <w:bCs/>
      <w:sz w:val="22"/>
      <w:szCs w:val="22"/>
    </w:rPr>
  </w:style>
  <w:style w:type="character" w:styleId="746" w:customStyle="1">
    <w:name w:val="Heading 7 Char"/>
    <w:link w:val="707"/>
    <w:uiPriority w:val="9"/>
    <w:qFormat/>
    <w:rPr>
      <w:rFonts w:ascii="Arial" w:hAnsi="Arial" w:eastAsia="Arial" w:cs="Arial"/>
      <w:b/>
      <w:bCs/>
      <w:i/>
      <w:iCs/>
      <w:sz w:val="22"/>
      <w:szCs w:val="22"/>
    </w:rPr>
  </w:style>
  <w:style w:type="character" w:styleId="747" w:customStyle="1">
    <w:name w:val="Heading 8 Char"/>
    <w:link w:val="708"/>
    <w:uiPriority w:val="9"/>
    <w:qFormat/>
    <w:rPr>
      <w:rFonts w:ascii="Arial" w:hAnsi="Arial" w:eastAsia="Arial" w:cs="Arial"/>
      <w:i/>
      <w:iCs/>
      <w:sz w:val="22"/>
      <w:szCs w:val="22"/>
    </w:rPr>
  </w:style>
  <w:style w:type="character" w:styleId="748" w:customStyle="1">
    <w:name w:val="Heading 9 Char"/>
    <w:link w:val="709"/>
    <w:uiPriority w:val="9"/>
    <w:qFormat/>
    <w:rPr>
      <w:rFonts w:ascii="Arial" w:hAnsi="Arial" w:eastAsia="Arial" w:cs="Arial"/>
      <w:i/>
      <w:iCs/>
      <w:sz w:val="21"/>
      <w:szCs w:val="21"/>
    </w:rPr>
  </w:style>
  <w:style w:type="paragraph" w:styleId="749">
    <w:name w:val="List Paragraph"/>
    <w:basedOn w:val="700"/>
    <w:uiPriority w:val="34"/>
    <w:qFormat/>
    <w:pPr>
      <w:contextualSpacing/>
      <w:ind w:left="720"/>
    </w:pPr>
  </w:style>
  <w:style w:type="paragraph" w:styleId="750">
    <w:name w:val="No Spacing"/>
    <w:uiPriority w:val="1"/>
    <w:qFormat/>
    <w:pPr>
      <w:spacing w:before="0" w:after="0" w:line="240" w:lineRule="auto"/>
    </w:pPr>
    <w:rPr>
      <w:rFonts w:hint="default" w:ascii="Calibri" w:hAnsi="Calibri" w:eastAsia="宋体" w:cs="Times New Roman"/>
    </w:rPr>
  </w:style>
  <w:style w:type="character" w:styleId="751" w:customStyle="1">
    <w:name w:val="Title Char"/>
    <w:link w:val="733"/>
    <w:uiPriority w:val="10"/>
    <w:qFormat/>
    <w:rPr>
      <w:sz w:val="48"/>
      <w:szCs w:val="48"/>
    </w:rPr>
  </w:style>
  <w:style w:type="character" w:styleId="752" w:customStyle="1">
    <w:name w:val="Subtitle Char"/>
    <w:link w:val="726"/>
    <w:uiPriority w:val="11"/>
    <w:qFormat/>
    <w:rPr>
      <w:sz w:val="24"/>
      <w:szCs w:val="24"/>
    </w:rPr>
  </w:style>
  <w:style w:type="paragraph" w:styleId="753">
    <w:name w:val="Quote"/>
    <w:basedOn w:val="700"/>
    <w:next w:val="700"/>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0"/>
    <w:next w:val="700"/>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1"/>
    <w:uiPriority w:val="99"/>
    <w:qFormat/>
  </w:style>
  <w:style w:type="character" w:styleId="758" w:customStyle="1">
    <w:name w:val="Footer Char"/>
    <w:link w:val="720"/>
    <w:uiPriority w:val="99"/>
    <w:qFormat/>
  </w:style>
  <w:style w:type="character" w:styleId="759" w:customStyle="1">
    <w:name w:val="Caption Char"/>
    <w:link w:val="720"/>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8"/>
    <w:uiPriority w:val="99"/>
    <w:qFormat/>
    <w:rPr>
      <w:sz w:val="18"/>
    </w:rPr>
  </w:style>
  <w:style w:type="character" w:styleId="886" w:customStyle="1">
    <w:name w:val="Endnote Text Char"/>
    <w:link w:val="719"/>
    <w:uiPriority w:val="99"/>
    <w:qFormat/>
    <w:rPr>
      <w:sz w:val="20"/>
    </w:rPr>
  </w:style>
  <w:style w:type="paragraph" w:styleId="887" w:customStyle="1">
    <w:name w:val="TOC Heading"/>
    <w:uiPriority w:val="39"/>
    <w:unhideWhenUsed/>
    <w:qFormat/>
    <w:rPr>
      <w:rFonts w:hint="default" w:ascii="Calibri" w:hAnsi="Calibri" w:eastAsia="宋体" w:cs="Times New Roman"/>
    </w:rPr>
  </w:style>
  <w:style w:type="paragraph" w:styleId="888" w:customStyle="1">
    <w:name w:val="标题 11"/>
    <w:basedOn w:val="700"/>
    <w:next w:val="700"/>
    <w:link w:val="900"/>
    <w:uiPriority w:val="0"/>
    <w:qFormat/>
    <w:pPr>
      <w:jc w:val="center"/>
      <w:keepNext/>
      <w:outlineLvl w:val="0"/>
    </w:pPr>
    <w:rPr>
      <w:rFonts w:ascii="楷体_GB2312" w:eastAsia="楷体_GB2312"/>
      <w:sz w:val="28"/>
      <w:szCs w:val="28"/>
      <w:lang w:val="en-US" w:eastAsia="en-US"/>
    </w:rPr>
  </w:style>
  <w:style w:type="paragraph" w:styleId="889" w:customStyle="1">
    <w:name w:val="标题 21"/>
    <w:basedOn w:val="700"/>
    <w:next w:val="890"/>
    <w:link w:val="901"/>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0" w:customStyle="1">
    <w:name w:val="正文缩进1"/>
    <w:basedOn w:val="700"/>
    <w:link w:val="902"/>
    <w:uiPriority w:val="0"/>
    <w:qFormat/>
    <w:pPr>
      <w:ind w:firstLine="420"/>
    </w:pPr>
    <w:rPr>
      <w:sz w:val="20"/>
      <w:lang w:val="en-US" w:eastAsia="en-US"/>
    </w:rPr>
  </w:style>
  <w:style w:type="paragraph" w:styleId="891" w:customStyle="1">
    <w:name w:val="标题 31"/>
    <w:basedOn w:val="700"/>
    <w:next w:val="890"/>
    <w:link w:val="903"/>
    <w:uiPriority w:val="0"/>
    <w:qFormat/>
    <w:pPr>
      <w:keepLines/>
      <w:keepNext/>
      <w:spacing w:before="260" w:after="260" w:line="416" w:lineRule="auto"/>
      <w:outlineLvl w:val="2"/>
    </w:pPr>
    <w:rPr>
      <w:b/>
      <w:bCs/>
      <w:sz w:val="32"/>
      <w:szCs w:val="32"/>
      <w:lang w:val="en-US" w:eastAsia="en-US"/>
    </w:rPr>
  </w:style>
  <w:style w:type="paragraph" w:styleId="892" w:customStyle="1">
    <w:name w:val="标题 41"/>
    <w:basedOn w:val="700"/>
    <w:next w:val="890"/>
    <w:link w:val="904"/>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93" w:customStyle="1">
    <w:name w:val="标题 51"/>
    <w:basedOn w:val="700"/>
    <w:next w:val="890"/>
    <w:link w:val="905"/>
    <w:uiPriority w:val="0"/>
    <w:qFormat/>
    <w:pPr>
      <w:keepNext/>
      <w:outlineLvl w:val="4"/>
    </w:pPr>
    <w:rPr>
      <w:rFonts w:ascii="宋体"/>
      <w:color w:val="000000"/>
      <w:sz w:val="28"/>
      <w:szCs w:val="28"/>
      <w:lang w:val="en-US" w:eastAsia="en-US"/>
    </w:rPr>
  </w:style>
  <w:style w:type="paragraph" w:styleId="894" w:customStyle="1">
    <w:name w:val="标题 61"/>
    <w:basedOn w:val="700"/>
    <w:next w:val="700"/>
    <w:link w:val="906"/>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5" w:customStyle="1">
    <w:name w:val="标题 71"/>
    <w:basedOn w:val="700"/>
    <w:next w:val="700"/>
    <w:link w:val="907"/>
    <w:uiPriority w:val="0"/>
    <w:qFormat/>
    <w:pPr>
      <w:numPr>
        <w:ilvl w:val="6"/>
        <w:numId w:val="1"/>
      </w:numPr>
      <w:keepLines/>
      <w:keepNext/>
      <w:spacing w:before="240" w:after="64" w:line="320" w:lineRule="auto"/>
      <w:outlineLvl w:val="6"/>
    </w:pPr>
    <w:rPr>
      <w:b/>
      <w:bCs/>
      <w:sz w:val="24"/>
      <w:szCs w:val="24"/>
      <w:lang w:val="en-US" w:eastAsia="en-US"/>
    </w:rPr>
  </w:style>
  <w:style w:type="paragraph" w:styleId="896" w:customStyle="1">
    <w:name w:val="标题 81"/>
    <w:basedOn w:val="700"/>
    <w:next w:val="700"/>
    <w:link w:val="908"/>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7" w:customStyle="1">
    <w:name w:val="标题 91"/>
    <w:basedOn w:val="700"/>
    <w:next w:val="700"/>
    <w:link w:val="909"/>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8" w:customStyle="1">
    <w:name w:val="默认段落字体1"/>
    <w:link w:val="700"/>
    <w:uiPriority w:val="1"/>
    <w:unhideWhenUsed/>
    <w:qFormat/>
  </w:style>
  <w:style w:type="table" w:styleId="899" w:customStyle="1">
    <w:name w:val="普通表格1"/>
    <w:uiPriority w:val="99"/>
    <w:unhideWhenUsed/>
    <w:qFormat/>
    <w:tblPr/>
  </w:style>
  <w:style w:type="character" w:styleId="900" w:customStyle="1">
    <w:name w:val="标题 1 Char"/>
    <w:link w:val="888"/>
    <w:uiPriority w:val="0"/>
    <w:qFormat/>
    <w:rPr>
      <w:rFonts w:ascii="楷体_GB2312" w:hAnsi="Times New Roman" w:eastAsia="楷体_GB2312" w:cs="Times New Roman"/>
      <w:sz w:val="28"/>
      <w:szCs w:val="28"/>
    </w:rPr>
  </w:style>
  <w:style w:type="character" w:styleId="901" w:customStyle="1">
    <w:name w:val="标题 2 Char"/>
    <w:link w:val="889"/>
    <w:uiPriority w:val="0"/>
    <w:qFormat/>
    <w:rPr>
      <w:rFonts w:ascii="Arial" w:hAnsi="Arial" w:eastAsia="幼圆" w:cs="Arial"/>
      <w:b/>
      <w:bCs/>
      <w:sz w:val="44"/>
      <w:szCs w:val="44"/>
    </w:rPr>
  </w:style>
  <w:style w:type="character" w:styleId="902" w:customStyle="1">
    <w:name w:val="正文缩进 Char"/>
    <w:link w:val="890"/>
    <w:uiPriority w:val="0"/>
    <w:qFormat/>
    <w:rPr>
      <w:rFonts w:ascii="Times New Roman" w:hAnsi="Times New Roman" w:eastAsia="宋体" w:cs="Times New Roman"/>
      <w:szCs w:val="21"/>
    </w:rPr>
  </w:style>
  <w:style w:type="character" w:styleId="903" w:customStyle="1">
    <w:name w:val="标题 3 Char"/>
    <w:link w:val="891"/>
    <w:uiPriority w:val="0"/>
    <w:qFormat/>
    <w:rPr>
      <w:rFonts w:ascii="Times New Roman" w:hAnsi="Times New Roman" w:eastAsia="宋体" w:cs="Times New Roman"/>
      <w:b/>
      <w:bCs/>
      <w:sz w:val="32"/>
      <w:szCs w:val="32"/>
    </w:rPr>
  </w:style>
  <w:style w:type="character" w:styleId="904" w:customStyle="1">
    <w:name w:val="标题 4 Char"/>
    <w:link w:val="892"/>
    <w:uiPriority w:val="0"/>
    <w:qFormat/>
    <w:rPr>
      <w:rFonts w:ascii="Arial" w:hAnsi="Arial" w:eastAsia="黑体" w:cs="Arial"/>
      <w:b/>
      <w:bCs/>
      <w:sz w:val="28"/>
      <w:szCs w:val="28"/>
    </w:rPr>
  </w:style>
  <w:style w:type="character" w:styleId="905" w:customStyle="1">
    <w:name w:val="标题 5 Char"/>
    <w:link w:val="893"/>
    <w:uiPriority w:val="0"/>
    <w:qFormat/>
    <w:rPr>
      <w:rFonts w:ascii="宋体" w:hAnsi="Times New Roman" w:eastAsia="宋体" w:cs="Times New Roman"/>
      <w:color w:val="000000"/>
      <w:sz w:val="28"/>
      <w:szCs w:val="28"/>
    </w:rPr>
  </w:style>
  <w:style w:type="character" w:styleId="906" w:customStyle="1">
    <w:name w:val="标题 6 Char"/>
    <w:link w:val="894"/>
    <w:uiPriority w:val="0"/>
    <w:qFormat/>
    <w:rPr>
      <w:rFonts w:ascii="Arial" w:hAnsi="Arial" w:eastAsia="黑体" w:cs="Times New Roman"/>
      <w:b/>
      <w:bCs/>
      <w:sz w:val="24"/>
      <w:szCs w:val="24"/>
    </w:rPr>
  </w:style>
  <w:style w:type="character" w:styleId="907" w:customStyle="1">
    <w:name w:val="标题 7 Char"/>
    <w:link w:val="895"/>
    <w:uiPriority w:val="0"/>
    <w:qFormat/>
    <w:rPr>
      <w:rFonts w:ascii="Times New Roman" w:hAnsi="Times New Roman" w:eastAsia="宋体" w:cs="Times New Roman"/>
      <w:b/>
      <w:bCs/>
      <w:sz w:val="24"/>
      <w:szCs w:val="24"/>
    </w:rPr>
  </w:style>
  <w:style w:type="character" w:styleId="908" w:customStyle="1">
    <w:name w:val="标题 8 Char"/>
    <w:link w:val="896"/>
    <w:uiPriority w:val="0"/>
    <w:qFormat/>
    <w:rPr>
      <w:rFonts w:ascii="Arial" w:hAnsi="Arial" w:eastAsia="黑体" w:cs="Times New Roman"/>
      <w:sz w:val="24"/>
      <w:szCs w:val="24"/>
    </w:rPr>
  </w:style>
  <w:style w:type="character" w:styleId="909" w:customStyle="1">
    <w:name w:val="标题 9 Char"/>
    <w:link w:val="897"/>
    <w:uiPriority w:val="0"/>
    <w:qFormat/>
    <w:rPr>
      <w:rFonts w:ascii="Arial" w:hAnsi="Arial" w:eastAsia="黑体" w:cs="Times New Roman"/>
      <w:szCs w:val="21"/>
    </w:rPr>
  </w:style>
  <w:style w:type="paragraph" w:styleId="910" w:customStyle="1">
    <w:name w:val="列表 31"/>
    <w:basedOn w:val="700"/>
    <w:uiPriority w:val="0"/>
    <w:qFormat/>
    <w:pPr>
      <w:ind w:left="100" w:hanging="200"/>
    </w:pPr>
  </w:style>
  <w:style w:type="paragraph" w:styleId="911" w:customStyle="1">
    <w:name w:val="目录 71"/>
    <w:basedOn w:val="700"/>
    <w:next w:val="700"/>
    <w:uiPriority w:val="0"/>
    <w:semiHidden/>
    <w:qFormat/>
    <w:pPr>
      <w:ind w:left="1260"/>
      <w:jc w:val="left"/>
    </w:pPr>
  </w:style>
  <w:style w:type="paragraph" w:styleId="912" w:customStyle="1">
    <w:name w:val="文档结构图1"/>
    <w:basedOn w:val="700"/>
    <w:link w:val="913"/>
    <w:uiPriority w:val="0"/>
    <w:semiHidden/>
    <w:qFormat/>
    <w:pPr>
      <w:shd w:val="clear" w:color="auto" w:fill="000080"/>
    </w:pPr>
    <w:rPr>
      <w:sz w:val="20"/>
      <w:lang w:val="en-US" w:eastAsia="en-US"/>
    </w:rPr>
  </w:style>
  <w:style w:type="character" w:styleId="913" w:customStyle="1">
    <w:name w:val="文档结构图 Char"/>
    <w:link w:val="912"/>
    <w:uiPriority w:val="0"/>
    <w:semiHidden/>
    <w:qFormat/>
    <w:rPr>
      <w:rFonts w:ascii="Times New Roman" w:hAnsi="Times New Roman" w:eastAsia="宋体" w:cs="Times New Roman"/>
      <w:szCs w:val="21"/>
      <w:shd w:val="clear" w:color="auto" w:fill="000080"/>
    </w:rPr>
  </w:style>
  <w:style w:type="paragraph" w:styleId="914" w:customStyle="1">
    <w:name w:val="批注文字1"/>
    <w:basedOn w:val="700"/>
    <w:link w:val="915"/>
    <w:uiPriority w:val="0"/>
    <w:semiHidden/>
    <w:qFormat/>
    <w:pPr>
      <w:jc w:val="left"/>
    </w:pPr>
    <w:rPr>
      <w:sz w:val="20"/>
      <w:lang w:val="en-US" w:eastAsia="en-US"/>
    </w:rPr>
  </w:style>
  <w:style w:type="character" w:styleId="915" w:customStyle="1">
    <w:name w:val="批注文字 Char"/>
    <w:link w:val="914"/>
    <w:uiPriority w:val="0"/>
    <w:semiHidden/>
    <w:qFormat/>
    <w:rPr>
      <w:rFonts w:ascii="Times New Roman" w:hAnsi="Times New Roman" w:eastAsia="宋体" w:cs="Times New Roman"/>
      <w:szCs w:val="21"/>
    </w:rPr>
  </w:style>
  <w:style w:type="paragraph" w:styleId="916" w:customStyle="1">
    <w:name w:val="正文文本 31"/>
    <w:basedOn w:val="700"/>
    <w:link w:val="917"/>
    <w:uiPriority w:val="0"/>
    <w:qFormat/>
    <w:rPr>
      <w:rFonts w:ascii="仿宋_GB2312" w:hAnsi="Arial" w:eastAsia="仿宋_GB2312"/>
      <w:sz w:val="32"/>
      <w:szCs w:val="32"/>
      <w:lang w:val="en-US" w:eastAsia="en-US"/>
    </w:rPr>
  </w:style>
  <w:style w:type="character" w:styleId="917" w:customStyle="1">
    <w:name w:val="正文文本 3 Char"/>
    <w:link w:val="916"/>
    <w:uiPriority w:val="0"/>
    <w:qFormat/>
    <w:rPr>
      <w:rFonts w:ascii="仿宋_GB2312" w:hAnsi="Arial" w:eastAsia="仿宋_GB2312" w:cs="Times New Roman"/>
      <w:sz w:val="32"/>
      <w:szCs w:val="32"/>
    </w:rPr>
  </w:style>
  <w:style w:type="character" w:styleId="918" w:customStyle="1">
    <w:name w:val="正文文本 Char"/>
    <w:link w:val="738"/>
    <w:uiPriority w:val="0"/>
    <w:qFormat/>
    <w:rPr>
      <w:rFonts w:ascii="楷体_GB2312" w:hAnsi="Arial" w:eastAsia="楷体_GB2312" w:cs="Times New Roman"/>
      <w:sz w:val="28"/>
      <w:szCs w:val="28"/>
    </w:rPr>
  </w:style>
  <w:style w:type="paragraph" w:styleId="919" w:customStyle="1">
    <w:name w:val="正文文本缩进1"/>
    <w:basedOn w:val="700"/>
    <w:link w:val="920"/>
    <w:uiPriority w:val="0"/>
    <w:qFormat/>
    <w:pPr>
      <w:ind w:firstLine="645"/>
    </w:pPr>
    <w:rPr>
      <w:rFonts w:ascii="楷体_GB2312" w:eastAsia="楷体_GB2312"/>
      <w:sz w:val="32"/>
      <w:szCs w:val="32"/>
      <w:lang w:val="en-US" w:eastAsia="en-US"/>
    </w:rPr>
  </w:style>
  <w:style w:type="character" w:styleId="920" w:customStyle="1">
    <w:name w:val="正文文本缩进 Char"/>
    <w:link w:val="919"/>
    <w:uiPriority w:val="0"/>
    <w:qFormat/>
    <w:rPr>
      <w:rFonts w:ascii="楷体_GB2312" w:hAnsi="Times New Roman" w:eastAsia="楷体_GB2312" w:cs="Times New Roman"/>
      <w:sz w:val="32"/>
      <w:szCs w:val="32"/>
    </w:rPr>
  </w:style>
  <w:style w:type="paragraph" w:styleId="921" w:customStyle="1">
    <w:name w:val="列表 21"/>
    <w:basedOn w:val="700"/>
    <w:uiPriority w:val="0"/>
    <w:qFormat/>
    <w:pPr>
      <w:ind w:left="100" w:hanging="200"/>
    </w:pPr>
  </w:style>
  <w:style w:type="paragraph" w:styleId="922" w:customStyle="1">
    <w:name w:val="目录 51"/>
    <w:basedOn w:val="700"/>
    <w:next w:val="700"/>
    <w:uiPriority w:val="0"/>
    <w:semiHidden/>
    <w:qFormat/>
    <w:pPr>
      <w:ind w:left="840"/>
      <w:jc w:val="left"/>
    </w:pPr>
  </w:style>
  <w:style w:type="paragraph" w:styleId="923" w:customStyle="1">
    <w:name w:val="目录 31"/>
    <w:basedOn w:val="700"/>
    <w:next w:val="700"/>
    <w:uiPriority w:val="0"/>
    <w:semiHidden/>
    <w:qFormat/>
    <w:pPr>
      <w:ind w:left="420"/>
      <w:jc w:val="left"/>
    </w:pPr>
    <w:rPr>
      <w:i/>
      <w:iCs/>
      <w:szCs w:val="24"/>
    </w:rPr>
  </w:style>
  <w:style w:type="paragraph" w:styleId="924" w:customStyle="1">
    <w:name w:val="纯文本1"/>
    <w:basedOn w:val="700"/>
    <w:link w:val="925"/>
    <w:uiPriority w:val="0"/>
    <w:qFormat/>
    <w:rPr>
      <w:rFonts w:ascii="宋体" w:hAnsi="Courier New"/>
      <w:sz w:val="20"/>
      <w:lang w:val="en-US" w:eastAsia="en-US"/>
    </w:rPr>
  </w:style>
  <w:style w:type="character" w:styleId="925" w:customStyle="1">
    <w:name w:val="纯文本 Char"/>
    <w:link w:val="924"/>
    <w:uiPriority w:val="0"/>
    <w:qFormat/>
    <w:rPr>
      <w:rFonts w:ascii="宋体" w:hAnsi="Courier New" w:eastAsia="宋体" w:cs="Courier New"/>
      <w:szCs w:val="21"/>
    </w:rPr>
  </w:style>
  <w:style w:type="paragraph" w:styleId="926" w:customStyle="1">
    <w:name w:val="目录 81"/>
    <w:basedOn w:val="700"/>
    <w:next w:val="700"/>
    <w:uiPriority w:val="0"/>
    <w:semiHidden/>
    <w:qFormat/>
    <w:pPr>
      <w:ind w:left="1470"/>
      <w:jc w:val="left"/>
    </w:pPr>
  </w:style>
  <w:style w:type="paragraph" w:styleId="927" w:customStyle="1">
    <w:name w:val="日期1"/>
    <w:basedOn w:val="700"/>
    <w:next w:val="700"/>
    <w:link w:val="928"/>
    <w:uiPriority w:val="0"/>
    <w:qFormat/>
    <w:rPr>
      <w:sz w:val="24"/>
      <w:szCs w:val="24"/>
      <w:lang w:val="en-US" w:eastAsia="en-US"/>
    </w:rPr>
  </w:style>
  <w:style w:type="character" w:styleId="928" w:customStyle="1">
    <w:name w:val="日期 Char"/>
    <w:link w:val="927"/>
    <w:uiPriority w:val="0"/>
    <w:qFormat/>
    <w:rPr>
      <w:rFonts w:ascii="Times New Roman" w:hAnsi="Times New Roman" w:eastAsia="宋体" w:cs="Times New Roman"/>
      <w:sz w:val="24"/>
      <w:szCs w:val="24"/>
    </w:rPr>
  </w:style>
  <w:style w:type="paragraph" w:styleId="929" w:customStyle="1">
    <w:name w:val="正文文本缩进 21"/>
    <w:basedOn w:val="700"/>
    <w:link w:val="930"/>
    <w:uiPriority w:val="0"/>
    <w:qFormat/>
    <w:pPr>
      <w:ind w:left="630" w:firstLine="645"/>
    </w:pPr>
    <w:rPr>
      <w:rFonts w:ascii="Arial" w:hAnsi="Arial" w:eastAsia="仿宋_GB2312"/>
      <w:sz w:val="32"/>
      <w:szCs w:val="32"/>
      <w:lang w:val="en-US" w:eastAsia="en-US"/>
    </w:rPr>
  </w:style>
  <w:style w:type="character" w:styleId="930" w:customStyle="1">
    <w:name w:val="正文文本缩进 2 Char"/>
    <w:link w:val="929"/>
    <w:uiPriority w:val="0"/>
    <w:qFormat/>
    <w:rPr>
      <w:rFonts w:ascii="Arial" w:hAnsi="Arial" w:eastAsia="仿宋_GB2312" w:cs="Arial"/>
      <w:sz w:val="32"/>
      <w:szCs w:val="32"/>
    </w:rPr>
  </w:style>
  <w:style w:type="paragraph" w:styleId="931" w:customStyle="1">
    <w:name w:val="批注框文本1"/>
    <w:basedOn w:val="700"/>
    <w:link w:val="932"/>
    <w:uiPriority w:val="0"/>
    <w:semiHidden/>
    <w:qFormat/>
    <w:rPr>
      <w:sz w:val="18"/>
      <w:szCs w:val="18"/>
      <w:lang w:val="en-US" w:eastAsia="en-US"/>
    </w:rPr>
  </w:style>
  <w:style w:type="character" w:styleId="932" w:customStyle="1">
    <w:name w:val="批注框文本 Char"/>
    <w:link w:val="931"/>
    <w:uiPriority w:val="0"/>
    <w:semiHidden/>
    <w:qFormat/>
    <w:rPr>
      <w:rFonts w:ascii="Times New Roman" w:hAnsi="Times New Roman" w:eastAsia="宋体" w:cs="Times New Roman"/>
      <w:sz w:val="18"/>
      <w:szCs w:val="18"/>
    </w:rPr>
  </w:style>
  <w:style w:type="paragraph" w:styleId="933" w:customStyle="1">
    <w:name w:val="页脚1"/>
    <w:basedOn w:val="700"/>
    <w:link w:val="934"/>
    <w:uiPriority w:val="0"/>
    <w:qFormat/>
    <w:pPr>
      <w:jc w:val="left"/>
      <w:tabs>
        <w:tab w:val="center" w:pos="4153" w:leader="none"/>
        <w:tab w:val="right" w:pos="8306" w:leader="none"/>
      </w:tabs>
    </w:pPr>
    <w:rPr>
      <w:sz w:val="18"/>
      <w:szCs w:val="18"/>
      <w:lang w:val="en-US" w:eastAsia="en-US"/>
    </w:rPr>
  </w:style>
  <w:style w:type="character" w:styleId="934" w:customStyle="1">
    <w:name w:val="页脚 Char"/>
    <w:link w:val="933"/>
    <w:uiPriority w:val="0"/>
    <w:qFormat/>
    <w:rPr>
      <w:rFonts w:ascii="Times New Roman" w:hAnsi="Times New Roman" w:eastAsia="宋体" w:cs="Times New Roman"/>
      <w:sz w:val="18"/>
      <w:szCs w:val="18"/>
    </w:rPr>
  </w:style>
  <w:style w:type="paragraph" w:styleId="935" w:customStyle="1">
    <w:name w:val="页眉1"/>
    <w:basedOn w:val="700"/>
    <w:link w:val="93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36" w:customStyle="1">
    <w:name w:val="页眉 Char"/>
    <w:link w:val="935"/>
    <w:uiPriority w:val="99"/>
    <w:qFormat/>
    <w:rPr>
      <w:rFonts w:ascii="Times New Roman" w:hAnsi="Times New Roman" w:eastAsia="宋体" w:cs="Times New Roman"/>
      <w:sz w:val="18"/>
      <w:szCs w:val="18"/>
    </w:rPr>
  </w:style>
  <w:style w:type="paragraph" w:styleId="937" w:customStyle="1">
    <w:name w:val="目录 11"/>
    <w:basedOn w:val="700"/>
    <w:next w:val="700"/>
    <w:uiPriority w:val="0"/>
    <w:semiHidden/>
    <w:qFormat/>
    <w:pPr>
      <w:jc w:val="left"/>
      <w:spacing w:before="120" w:after="120" w:line="400" w:lineRule="exact"/>
      <w:tabs>
        <w:tab w:val="right" w:pos="8720" w:leader="dot"/>
      </w:tabs>
    </w:pPr>
    <w:rPr>
      <w:rFonts w:ascii="宋体" w:hAnsi="宋体"/>
      <w:caps/>
      <w:sz w:val="24"/>
      <w:szCs w:val="24"/>
    </w:rPr>
  </w:style>
  <w:style w:type="paragraph" w:styleId="938" w:customStyle="1">
    <w:name w:val="目录 41"/>
    <w:basedOn w:val="700"/>
    <w:next w:val="700"/>
    <w:uiPriority w:val="0"/>
    <w:semiHidden/>
    <w:qFormat/>
    <w:pPr>
      <w:ind w:left="630"/>
      <w:jc w:val="left"/>
    </w:pPr>
  </w:style>
  <w:style w:type="paragraph" w:styleId="939" w:customStyle="1">
    <w:name w:val="目录 61"/>
    <w:basedOn w:val="700"/>
    <w:next w:val="700"/>
    <w:uiPriority w:val="0"/>
    <w:semiHidden/>
    <w:qFormat/>
    <w:pPr>
      <w:ind w:left="1050"/>
      <w:jc w:val="left"/>
    </w:pPr>
  </w:style>
  <w:style w:type="paragraph" w:styleId="940" w:customStyle="1">
    <w:name w:val="正文文本缩进 31"/>
    <w:basedOn w:val="700"/>
    <w:link w:val="941"/>
    <w:uiPriority w:val="0"/>
    <w:qFormat/>
    <w:pPr>
      <w:ind w:left="645" w:firstLine="645"/>
    </w:pPr>
    <w:rPr>
      <w:rFonts w:ascii="Arial" w:hAnsi="Arial" w:eastAsia="仿宋_GB2312"/>
      <w:color w:val="ffff00"/>
      <w:sz w:val="32"/>
      <w:szCs w:val="32"/>
      <w:lang w:val="en-US" w:eastAsia="en-US"/>
    </w:rPr>
  </w:style>
  <w:style w:type="character" w:styleId="941" w:customStyle="1">
    <w:name w:val="正文文本缩进 3 Char"/>
    <w:link w:val="940"/>
    <w:uiPriority w:val="0"/>
    <w:qFormat/>
    <w:rPr>
      <w:rFonts w:ascii="Arial" w:hAnsi="Arial" w:eastAsia="仿宋_GB2312" w:cs="Arial"/>
      <w:color w:val="ffff00"/>
      <w:sz w:val="32"/>
      <w:szCs w:val="32"/>
    </w:rPr>
  </w:style>
  <w:style w:type="paragraph" w:styleId="942" w:customStyle="1">
    <w:name w:val="图表目录1"/>
    <w:basedOn w:val="700"/>
    <w:next w:val="700"/>
    <w:uiPriority w:val="0"/>
    <w:semiHidden/>
    <w:qFormat/>
    <w:pPr>
      <w:ind w:left="840" w:hanging="420"/>
    </w:pPr>
  </w:style>
  <w:style w:type="paragraph" w:styleId="943" w:customStyle="1">
    <w:name w:val="目录 21"/>
    <w:basedOn w:val="700"/>
    <w:next w:val="700"/>
    <w:uiPriority w:val="0"/>
    <w:semiHidden/>
    <w:qFormat/>
    <w:pPr>
      <w:ind w:left="210"/>
      <w:jc w:val="left"/>
    </w:pPr>
    <w:rPr>
      <w:smallCaps/>
      <w:szCs w:val="24"/>
    </w:rPr>
  </w:style>
  <w:style w:type="paragraph" w:styleId="944" w:customStyle="1">
    <w:name w:val="目录 91"/>
    <w:basedOn w:val="700"/>
    <w:next w:val="700"/>
    <w:uiPriority w:val="0"/>
    <w:semiHidden/>
    <w:qFormat/>
    <w:pPr>
      <w:ind w:left="1680"/>
      <w:jc w:val="left"/>
    </w:pPr>
  </w:style>
  <w:style w:type="paragraph" w:styleId="945" w:customStyle="1">
    <w:name w:val="正文文本 21"/>
    <w:basedOn w:val="700"/>
    <w:link w:val="946"/>
    <w:uiPriority w:val="0"/>
    <w:qFormat/>
    <w:pPr>
      <w:jc w:val="center"/>
      <w:widowControl/>
    </w:pPr>
    <w:rPr>
      <w:rFonts w:ascii="楷体_GB2312" w:eastAsia="楷体_GB2312"/>
      <w:sz w:val="28"/>
      <w:szCs w:val="28"/>
      <w:lang w:val="en-US" w:eastAsia="en-US"/>
    </w:rPr>
  </w:style>
  <w:style w:type="character" w:styleId="946" w:customStyle="1">
    <w:name w:val="正文文本 2 Char"/>
    <w:link w:val="945"/>
    <w:uiPriority w:val="0"/>
    <w:qFormat/>
    <w:rPr>
      <w:rFonts w:ascii="楷体_GB2312" w:hAnsi="Times New Roman" w:eastAsia="楷体_GB2312" w:cs="Times New Roman"/>
      <w:sz w:val="28"/>
      <w:szCs w:val="28"/>
    </w:rPr>
  </w:style>
  <w:style w:type="paragraph" w:styleId="947" w:customStyle="1">
    <w:name w:val="普通(网站)1"/>
    <w:basedOn w:val="700"/>
    <w:uiPriority w:val="99"/>
    <w:qFormat/>
    <w:pPr>
      <w:jc w:val="left"/>
      <w:spacing w:before="100" w:beforeAutospacing="1" w:after="100" w:afterAutospacing="1"/>
      <w:widowControl/>
    </w:pPr>
    <w:rPr>
      <w:rFonts w:ascii="宋体" w:hAnsi="宋体" w:cs="宋体"/>
      <w:sz w:val="24"/>
      <w:szCs w:val="24"/>
    </w:rPr>
  </w:style>
  <w:style w:type="paragraph" w:styleId="948" w:customStyle="1">
    <w:name w:val="索引 11"/>
    <w:basedOn w:val="700"/>
    <w:next w:val="700"/>
    <w:uiPriority w:val="0"/>
    <w:semiHidden/>
    <w:qFormat/>
    <w:pPr>
      <w:spacing w:line="240" w:lineRule="atLeast"/>
    </w:pPr>
    <w:rPr>
      <w:b/>
      <w:bCs/>
    </w:rPr>
  </w:style>
  <w:style w:type="paragraph" w:styleId="949" w:customStyle="1">
    <w:name w:val="批注主题1"/>
    <w:basedOn w:val="914"/>
    <w:next w:val="914"/>
    <w:link w:val="950"/>
    <w:uiPriority w:val="0"/>
    <w:semiHidden/>
    <w:qFormat/>
    <w:rPr>
      <w:b/>
      <w:bCs/>
    </w:rPr>
  </w:style>
  <w:style w:type="character" w:styleId="950" w:customStyle="1">
    <w:name w:val="批注主题 Char"/>
    <w:link w:val="949"/>
    <w:uiPriority w:val="0"/>
    <w:semiHidden/>
    <w:qFormat/>
    <w:rPr>
      <w:rFonts w:ascii="Times New Roman" w:hAnsi="Times New Roman" w:eastAsia="宋体" w:cs="Times New Roman"/>
      <w:b/>
      <w:bCs/>
      <w:szCs w:val="21"/>
    </w:rPr>
  </w:style>
  <w:style w:type="paragraph" w:styleId="951" w:customStyle="1">
    <w:name w:val="正文首行缩进1"/>
    <w:basedOn w:val="700"/>
    <w:link w:val="952"/>
    <w:uiPriority w:val="0"/>
    <w:qFormat/>
    <w:pPr>
      <w:ind w:firstLine="200"/>
      <w:spacing w:line="360" w:lineRule="auto"/>
    </w:pPr>
    <w:rPr>
      <w:rFonts w:ascii="仿宋_GB2312" w:eastAsia="仿宋_GB2312"/>
      <w:sz w:val="30"/>
      <w:szCs w:val="30"/>
      <w:lang w:val="en-US" w:eastAsia="en-US"/>
    </w:rPr>
  </w:style>
  <w:style w:type="character" w:styleId="952" w:customStyle="1">
    <w:name w:val="正文首行缩进 Char"/>
    <w:link w:val="951"/>
    <w:uiPriority w:val="0"/>
    <w:qFormat/>
    <w:rPr>
      <w:rFonts w:ascii="仿宋_GB2312" w:hAnsi="Times New Roman" w:eastAsia="仿宋_GB2312" w:cs="Times New Roman"/>
      <w:sz w:val="30"/>
      <w:szCs w:val="30"/>
    </w:rPr>
  </w:style>
  <w:style w:type="paragraph" w:styleId="953" w:customStyle="1">
    <w:name w:val="正文首行缩进 21"/>
    <w:basedOn w:val="919"/>
    <w:link w:val="954"/>
    <w:uiPriority w:val="0"/>
    <w:qFormat/>
    <w:pPr>
      <w:ind w:firstLine="420"/>
      <w:spacing w:line="360" w:lineRule="auto"/>
    </w:pPr>
    <w:rPr>
      <w:rFonts w:ascii="宋体" w:hAnsi="宋体" w:eastAsia="宋体"/>
      <w:szCs w:val="20"/>
    </w:rPr>
  </w:style>
  <w:style w:type="character" w:styleId="954" w:customStyle="1">
    <w:name w:val="正文首行缩进 2 Char"/>
    <w:link w:val="953"/>
    <w:uiPriority w:val="0"/>
    <w:qFormat/>
    <w:rPr>
      <w:rFonts w:ascii="宋体" w:hAnsi="宋体" w:eastAsia="宋体" w:cs="Times New Roman"/>
      <w:sz w:val="32"/>
      <w:szCs w:val="20"/>
    </w:rPr>
  </w:style>
  <w:style w:type="table" w:styleId="955" w:customStyle="1">
    <w:name w:val="网格型11"/>
    <w:basedOn w:val="899"/>
    <w:uiPriority w:val="59"/>
    <w:qFormat/>
    <w:pPr>
      <w:jc w:val="both"/>
      <w:widowControl w:val="off"/>
    </w:pPr>
    <w:rPr>
      <w:rFonts w:ascii="Times New Roman" w:hAnsi="Times New Roman" w:eastAsia="宋体" w:cs="Times New Roman"/>
      <w:sz w:val="20"/>
      <w:szCs w:val="20"/>
    </w:rPr>
    <w:tblPr/>
  </w:style>
  <w:style w:type="character" w:styleId="956" w:customStyle="1">
    <w:name w:val="要点1"/>
    <w:link w:val="700"/>
    <w:uiPriority w:val="0"/>
    <w:qFormat/>
    <w:rPr>
      <w:b/>
      <w:bCs/>
    </w:rPr>
  </w:style>
  <w:style w:type="character" w:styleId="957" w:customStyle="1">
    <w:name w:val="页码1"/>
    <w:link w:val="700"/>
    <w:uiPriority w:val="0"/>
    <w:qFormat/>
  </w:style>
  <w:style w:type="character" w:styleId="958" w:customStyle="1">
    <w:name w:val="已访问的超链接1"/>
    <w:link w:val="700"/>
    <w:uiPriority w:val="0"/>
    <w:qFormat/>
    <w:rPr>
      <w:color w:val="800080"/>
      <w:u w:val="single"/>
    </w:rPr>
  </w:style>
  <w:style w:type="character" w:styleId="959" w:customStyle="1">
    <w:name w:val="HTML 打字机1"/>
    <w:link w:val="700"/>
    <w:uiPriority w:val="99"/>
    <w:qFormat/>
    <w:rPr>
      <w:rFonts w:ascii="宋体" w:hAnsi="宋体" w:eastAsia="宋体" w:cs="宋体"/>
      <w:sz w:val="24"/>
      <w:szCs w:val="24"/>
    </w:rPr>
  </w:style>
  <w:style w:type="character" w:styleId="960" w:customStyle="1">
    <w:name w:val="超链接1"/>
    <w:link w:val="700"/>
    <w:uiPriority w:val="0"/>
    <w:qFormat/>
    <w:rPr>
      <w:color w:val="0000ff"/>
      <w:u w:val="single"/>
    </w:rPr>
  </w:style>
  <w:style w:type="character" w:styleId="961" w:customStyle="1">
    <w:name w:val="批注引用1"/>
    <w:link w:val="700"/>
    <w:uiPriority w:val="0"/>
    <w:semiHidden/>
    <w:qFormat/>
    <w:rPr>
      <w:sz w:val="21"/>
      <w:szCs w:val="21"/>
    </w:rPr>
  </w:style>
  <w:style w:type="character" w:styleId="962" w:customStyle="1">
    <w:name w:val="font5 Char"/>
    <w:link w:val="700"/>
    <w:uiPriority w:val="0"/>
    <w:qFormat/>
    <w:rPr>
      <w:rFonts w:ascii="宋体" w:hAnsi="宋体" w:eastAsia="宋体"/>
      <w:sz w:val="28"/>
      <w:szCs w:val="28"/>
      <w:lang w:val="en-US" w:eastAsia="zh-CN" w:bidi="ar-SA"/>
    </w:rPr>
  </w:style>
  <w:style w:type="character" w:styleId="963" w:customStyle="1">
    <w:name w:val="二级目录 Char"/>
    <w:link w:val="964"/>
    <w:uiPriority w:val="0"/>
    <w:qFormat/>
    <w:rPr>
      <w:b/>
      <w:sz w:val="30"/>
      <w:szCs w:val="28"/>
      <w:lang w:val="en-US" w:eastAsia="zh-CN" w:bidi="ar-SA"/>
    </w:rPr>
  </w:style>
  <w:style w:type="paragraph" w:styleId="964" w:customStyle="1">
    <w:name w:val="二级目录"/>
    <w:next w:val="700"/>
    <w:link w:val="96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65" w:customStyle="1">
    <w:name w:val="列出段落 Char"/>
    <w:link w:val="966"/>
    <w:uiPriority w:val="0"/>
    <w:qFormat/>
    <w:rPr>
      <w:rFonts w:ascii="Calibri" w:hAnsi="Calibri"/>
      <w:sz w:val="24"/>
      <w:szCs w:val="24"/>
      <w:lang w:eastAsia="en-US" w:bidi="en-US"/>
    </w:rPr>
  </w:style>
  <w:style w:type="paragraph" w:styleId="966" w:customStyle="1">
    <w:name w:val="列出段落1"/>
    <w:basedOn w:val="700"/>
    <w:link w:val="965"/>
    <w:uiPriority w:val="0"/>
    <w:qFormat/>
    <w:pPr>
      <w:contextualSpacing/>
      <w:ind w:left="720"/>
      <w:jc w:val="left"/>
      <w:widowControl/>
    </w:pPr>
    <w:rPr>
      <w:rFonts w:ascii="Calibri" w:hAnsi="Calibri"/>
      <w:sz w:val="24"/>
      <w:szCs w:val="24"/>
      <w:lang w:val="en-US" w:eastAsia="en-US" w:bidi="en-US"/>
    </w:rPr>
  </w:style>
  <w:style w:type="paragraph" w:styleId="967" w:customStyle="1">
    <w:name w:val="Body Text(ch)"/>
    <w:basedOn w:val="700"/>
    <w:next w:val="738"/>
    <w:uiPriority w:val="0"/>
    <w:qFormat/>
    <w:pPr>
      <w:spacing w:after="120"/>
    </w:pPr>
    <w:rPr>
      <w:rFonts w:ascii="宋体" w:hAnsi="Arial"/>
      <w:bCs/>
      <w:iCs/>
      <w:szCs w:val="24"/>
    </w:rPr>
  </w:style>
  <w:style w:type="paragraph" w:styleId="968"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Char"/>
    <w:basedOn w:val="700"/>
    <w:uiPriority w:val="0"/>
    <w:qFormat/>
    <w:pPr>
      <w:ind w:firstLine="200"/>
      <w:tabs>
        <w:tab w:val="left" w:pos="360" w:leader="none"/>
      </w:tabs>
    </w:pPr>
    <w:rPr>
      <w:sz w:val="28"/>
      <w:szCs w:val="30"/>
    </w:rPr>
  </w:style>
  <w:style w:type="paragraph" w:styleId="971" w:customStyle="1">
    <w:name w:val=" Char"/>
    <w:basedOn w:val="912"/>
    <w:uiPriority w:val="0"/>
    <w:qFormat/>
    <w:rPr>
      <w:rFonts w:ascii="Tahoma" w:hAnsi="Tahoma"/>
      <w:sz w:val="24"/>
      <w:szCs w:val="24"/>
    </w:rPr>
  </w:style>
  <w:style w:type="paragraph" w:styleId="972"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973" w:customStyle="1">
    <w:name w:val="table_lines"/>
    <w:basedOn w:val="700"/>
    <w:uiPriority w:val="0"/>
    <w:qFormat/>
    <w:pPr>
      <w:jc w:val="left"/>
      <w:widowControl/>
    </w:pPr>
    <w:rPr>
      <w:sz w:val="20"/>
      <w:szCs w:val="20"/>
      <w:lang w:val="de-DE" w:eastAsia="de-DE"/>
    </w:rPr>
  </w:style>
  <w:style w:type="paragraph" w:styleId="97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5"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 Char Char Char Char"/>
    <w:basedOn w:val="912"/>
    <w:uiPriority w:val="0"/>
    <w:qFormat/>
    <w:pPr>
      <w:spacing w:line="360" w:lineRule="auto"/>
    </w:pPr>
    <w:rPr>
      <w:rFonts w:ascii="Tahoma" w:hAnsi="Tahoma"/>
      <w:sz w:val="24"/>
      <w:szCs w:val="24"/>
    </w:rPr>
  </w:style>
  <w:style w:type="paragraph" w:styleId="977" w:customStyle="1">
    <w:name w:val="列出段落"/>
    <w:basedOn w:val="700"/>
    <w:uiPriority w:val="99"/>
    <w:qFormat/>
    <w:pPr>
      <w:contextualSpacing/>
      <w:ind w:left="720"/>
      <w:jc w:val="left"/>
      <w:widowControl/>
    </w:pPr>
    <w:rPr>
      <w:rFonts w:ascii="Calibri" w:hAnsi="Calibri"/>
      <w:sz w:val="24"/>
      <w:szCs w:val="24"/>
      <w:lang w:eastAsia="en-US" w:bidi="en-US"/>
    </w:rPr>
  </w:style>
  <w:style w:type="paragraph" w:styleId="978" w:customStyle="1">
    <w:name w:val="4"/>
    <w:basedOn w:val="700"/>
    <w:next w:val="940"/>
    <w:uiPriority w:val="0"/>
    <w:qFormat/>
    <w:pPr>
      <w:ind w:firstLine="420"/>
      <w:spacing w:line="360" w:lineRule="auto"/>
    </w:pPr>
    <w:rPr>
      <w:color w:val="ff0000"/>
      <w:sz w:val="24"/>
      <w:szCs w:val="24"/>
    </w:rPr>
  </w:style>
  <w:style w:type="paragraph" w:styleId="979"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980" w:customStyle="1">
    <w:name w:val=" Char Char Char Char Char Char Char Char Char Char"/>
    <w:basedOn w:val="700"/>
    <w:uiPriority w:val="0"/>
    <w:qFormat/>
    <w:pPr>
      <w:spacing w:line="360" w:lineRule="auto"/>
    </w:pPr>
    <w:rPr>
      <w:sz w:val="24"/>
      <w:szCs w:val="20"/>
    </w:rPr>
  </w:style>
  <w:style w:type="paragraph" w:styleId="981" w:customStyle="1">
    <w:name w:val="样式1"/>
    <w:basedOn w:val="700"/>
    <w:uiPriority w:val="0"/>
    <w:qFormat/>
    <w:pPr>
      <w:numPr>
        <w:ilvl w:val="0"/>
        <w:numId w:val="3"/>
      </w:numPr>
    </w:pPr>
    <w:rPr>
      <w:rFonts w:ascii="宋体" w:hAnsi="宋体"/>
    </w:rPr>
  </w:style>
  <w:style w:type="paragraph" w:styleId="982"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86"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9"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91"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992" w:customStyle="1">
    <w:name w:val="Char Char Char Char"/>
    <w:basedOn w:val="912"/>
    <w:uiPriority w:val="0"/>
    <w:qFormat/>
    <w:pPr>
      <w:spacing w:line="360" w:lineRule="auto"/>
    </w:pPr>
    <w:rPr>
      <w:rFonts w:ascii="Tahoma" w:hAnsi="Tahoma"/>
      <w:sz w:val="24"/>
      <w:szCs w:val="24"/>
    </w:rPr>
  </w:style>
  <w:style w:type="paragraph" w:styleId="993" w:customStyle="1">
    <w:name w:val="table_1stline"/>
    <w:basedOn w:val="700"/>
    <w:uiPriority w:val="0"/>
    <w:qFormat/>
    <w:pPr>
      <w:jc w:val="left"/>
      <w:spacing w:before="120"/>
      <w:widowControl/>
    </w:pPr>
    <w:rPr>
      <w:bCs/>
      <w:sz w:val="20"/>
      <w:szCs w:val="20"/>
      <w:lang w:val="de-DE" w:eastAsia="de-DE"/>
    </w:rPr>
  </w:style>
  <w:style w:type="paragraph" w:styleId="994"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8" w:customStyle="1">
    <w:name w:val="普通文字"/>
    <w:basedOn w:val="700"/>
    <w:next w:val="700"/>
    <w:uiPriority w:val="99"/>
    <w:qFormat/>
    <w:rPr>
      <w:rFonts w:ascii="宋体" w:hAnsi="Times New Roman" w:eastAsia="宋体" w:cs="Times New Roman"/>
      <w:sz w:val="24"/>
      <w:szCs w:val="20"/>
      <w:u w:val="none"/>
    </w:rPr>
  </w:style>
  <w:style w:type="paragraph" w:styleId="999" w:customStyle="1">
    <w:name w:val="目录 111"/>
    <w:basedOn w:val="700"/>
    <w:next w:val="700"/>
    <w:uiPriority w:val="39"/>
    <w:unhideWhenUsed/>
    <w:qFormat/>
    <w:pPr>
      <w:jc w:val="left"/>
      <w:spacing w:after="100" w:line="259" w:lineRule="auto"/>
      <w:widowControl/>
    </w:pPr>
    <w:rPr>
      <w:rFonts w:ascii="Calibri" w:hAnsi="Calibri" w:eastAsia="宋体"/>
      <w:sz w:val="22"/>
      <w:szCs w:val="22"/>
    </w:rPr>
  </w:style>
  <w:style w:type="table" w:styleId="1000" w:customStyle="1">
    <w:name w:val="网格型1"/>
    <w:basedOn w:val="899"/>
    <w:uiPriority w:val="59"/>
    <w:qFormat/>
    <w:rPr>
      <w:rFonts w:ascii="Times New Roman" w:hAnsi="Times New Roman"/>
    </w:rPr>
    <w:tblPr/>
  </w:style>
  <w:style w:type="paragraph" w:styleId="1001" w:customStyle="1">
    <w:name w:val="Table Text"/>
    <w:basedOn w:val="700"/>
    <w:uiPriority w:val="0"/>
    <w:semiHidden/>
    <w:qFormat/>
    <w:pPr>
      <w:jc w:val="left"/>
      <w:widowControl/>
    </w:pPr>
    <w:rPr>
      <w:rFonts w:ascii="宋体" w:hAnsi="宋体" w:cs="宋体"/>
      <w:color w:val="000000"/>
      <w:lang w:eastAsia="en-US"/>
    </w:rPr>
  </w:style>
  <w:style w:type="table" w:styleId="1002" w:customStyle="1">
    <w:name w:val="Table Normal"/>
    <w:uiPriority w:val="0"/>
    <w:unhideWhenUsed/>
    <w:qFormat/>
    <w:rPr>
      <w:rFonts w:ascii="Arial" w:hAnsi="Arial" w:cs="Arial"/>
      <w:color w:val="000000"/>
      <w:szCs w:val="21"/>
      <w:lang w:val="en-US" w:eastAsia="en-US" w:bidi="ar-SA"/>
    </w:rPr>
    <w:tblPr/>
  </w:style>
  <w:style w:type="character" w:styleId="1003" w:customStyle="1">
    <w:name w:val="font11"/>
    <w:basedOn w:val="710"/>
    <w:link w:val="700"/>
    <w:uiPriority w:val="0"/>
    <w:qFormat/>
    <w:rPr>
      <w:rFonts w:hint="eastAsia" w:ascii="宋体" w:hAnsi="宋体" w:eastAsia="宋体" w:cs="宋体"/>
      <w:color w:val="000000"/>
      <w:sz w:val="20"/>
      <w:szCs w:val="20"/>
      <w:u w:val="none"/>
    </w:rPr>
  </w:style>
  <w:style w:type="character" w:styleId="1004" w:customStyle="1">
    <w:name w:val="font31"/>
    <w:basedOn w:val="710"/>
    <w:link w:val="700"/>
    <w:uiPriority w:val="0"/>
    <w:qFormat/>
    <w:rPr>
      <w:rFonts w:hint="eastAsia" w:ascii="仿宋" w:hAnsi="仿宋" w:eastAsia="仿宋" w:cs="仿宋"/>
      <w:color w:val="000000"/>
      <w:sz w:val="24"/>
      <w:szCs w:val="24"/>
      <w:u w:val="none"/>
    </w:rPr>
  </w:style>
  <w:style w:type="character" w:styleId="1005" w:customStyle="1">
    <w:name w:val="font21"/>
    <w:basedOn w:val="710"/>
    <w:link w:val="700"/>
    <w:uiPriority w:val="0"/>
    <w:qFormat/>
    <w:rPr>
      <w:rFonts w:hint="eastAsia" w:ascii="仿宋" w:hAnsi="仿宋" w:eastAsia="仿宋" w:cs="仿宋"/>
      <w:color w:val="000000"/>
      <w:sz w:val="24"/>
      <w:szCs w:val="24"/>
      <w:u w:val="none"/>
    </w:rPr>
  </w:style>
  <w:style w:type="numbering" w:styleId="22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913c2ff2-a6b2-4cfb-b93c-6821e8d16507</errorID>
      <errorWord>JSZC</errorWord>
      <group>L1_Grammar</group>
      <groupName>语法问题</groupName>
      <ability>L2_Grammar</ability>
      <abilityName>语法错误</abilityName>
      <candidateList>
        <item>项目编号：JSZC</item>
      </candidateList>
      <explain/>
      <paraID>2D3E156E</paraID>
      <start>56</start>
      <end>60</end>
      <status>unmodified</status>
      <modifiedWord/>
      <trackRevisions>false</trackRevisions>
    </reviewItem>
    <reviewItem>
      <errorID>ee0e1732-0967-4588-83f2-3e204f76fde2</errorID>
      <errorWord>，</errorWord>
      <group>L1_Punc</group>
      <groupName>标点问题</groupName>
      <ability>L2_Punc</ability>
      <abilityName>标点符号检查</abilityName>
      <candidateList>
        <item>；</item>
      </candidateList>
      <explain/>
      <paraID>642D71FE</paraID>
      <start>48</start>
      <end>49</end>
      <status>unmodified</status>
      <modifiedWord/>
      <trackRevisions>false</trackRevisions>
    </reviewItem>
    <reviewItem>
      <errorID>35f51269-419a-4dc3-b939-bac96bbf86f6</errorID>
      <errorWord>须</errorWord>
      <group>L1_Punc</group>
      <groupName>标点问题</groupName>
      <ability>L2_Punc</ability>
      <abilityName>标点符号检查</abilityName>
      <candidateList>
        <item>，须</item>
      </candidateList>
      <explain/>
      <paraID>642D71FE</paraID>
      <start>55</start>
      <end>56</end>
      <status>ignored</status>
      <modifiedWord/>
      <trackRevisions>false</trackRevisions>
    </reviewItem>
    <reviewItem>
      <errorID>a48c5974-249e-42e0-8f39-24ecb5ce77b6</errorID>
      <errorWord>405万元</errorWord>
      <group>L1_Other</group>
      <groupName>其他问题</groupName>
      <ability>L2_Consistency</ability>
      <abilityName>一致性检查</abilityName>
      <candidateList>
        <item>404.56734万元</item>
      </candidateList>
      <explain>数字一致性问题，项目预算金额和最高限价表述不一致，应统一为最高限价404.56734万元</explain>
      <paraID>784D96C5</paraID>
      <start>9</start>
      <end>14</end>
      <status>ignored</status>
      <modifiedWord/>
      <trackRevisions>false</trackRevisions>
    </reviewItem>
    <reviewItem>
      <errorID>7ed3d096-6618-4b5a-8a94-39305044c2a0</errorID>
      <errorWord>点击</errorWord>
      <group>L1_Punc</group>
      <groupName>标点问题</groupName>
      <ability>L2_Punc</ability>
      <abilityName>标点符号检查</abilityName>
      <candidateList>
        <item>，点击</item>
      </candidateList>
      <explain/>
      <paraID>35D98647</paraID>
      <start>14</start>
      <end>16</end>
      <status>ignored</status>
      <modifiedWord/>
      <trackRevisions>false</trackRevisions>
    </reviewItem>
    <reviewItem>
      <errorID>16a139ed-883c-496e-ac01-9d5664e66194</errorID>
      <errorWord>选择</errorWord>
      <group>L1_Punc</group>
      <groupName>标点问题</groupName>
      <ability>L2_Punc</ability>
      <abilityName>标点符号检查</abilityName>
      <candidateList>
        <item>，选择</item>
      </candidateList>
      <explain/>
      <paraID>35D98647</paraID>
      <start>45</start>
      <end>47</end>
      <status>ignored</status>
      <modifiedWord/>
      <trackRevisions>false</trackRevisions>
    </reviewItem>
    <reviewItem>
      <errorID>a151976c-06f1-4925-9cb8-9e55bc365350</errorID>
      <errorWord>，</errorWord>
      <group>L1_Punc</group>
      <groupName>标点问题</groupName>
      <ability>L2_Punc</ability>
      <abilityName>标点符号检查</abilityName>
      <candidateList>
        <item>。</item>
      </candidateList>
      <explain/>
      <paraID>35D98647</paraID>
      <start>70</start>
      <end>71</end>
      <status>ignored</status>
      <modifiedWord/>
      <trackRevisions>false</trackRevisions>
    </reviewItem>
    <reviewItem>
      <errorID>e3178961-8988-4fcc-9631-56e661b0b6f3</errorID>
      <errorWord>需</errorWord>
      <group>L1_Punc</group>
      <groupName>标点问题</groupName>
      <ability>L2_Punc</ability>
      <abilityName>标点符号检查</abilityName>
      <candidateList>
        <item>，需</item>
      </candidateList>
      <explain/>
      <paraID>35D98647</paraID>
      <start>76</start>
      <end>77</end>
      <status>ignored</status>
      <modifiedWord/>
      <trackRevisions>false</trackRevisions>
    </reviewItem>
    <reviewItem>
      <errorID>192076e7-b2c7-4bbf-bf7f-cbc0ce95554b</errorID>
      <errorWord>）</errorWord>
      <group>L1_Punc</group>
      <groupName>标点问题</groupName>
      <ability>L2_Punc</ability>
      <abilityName>标点符号检查</abilityName>
      <candidateList>
        <item>。</item>
      </candidateList>
      <explain/>
      <paraID>44231767</paraID>
      <start>57</start>
      <end>58</end>
      <status>unmodified</status>
      <modifiedWord/>
      <trackRevisions>false</trackRevisions>
    </reviewItem>
    <reviewItem>
      <errorID>d53c49e7-9864-4ab4-a190-4a78f5b25bbd</errorID>
      <errorWord>—</errorWord>
      <group>L1_Punc</group>
      <groupName>标点问题</groupName>
      <ability>L2_Punc</ability>
      <abilityName>标点符号检查</abilityName>
      <candidateList>
        <item/>
      </candidateList>
      <explain/>
      <paraID>44761419</paraID>
      <start>61</start>
      <end>62</end>
      <status>unmodified</status>
      <modifiedWord/>
      <trackRevisions>false</trackRevisions>
    </reviewItem>
    <reviewItem>
      <errorID>9297002f-0821-43ff-b50b-43317f67a456</errorID>
      <errorWord>找到</errorWord>
      <group>L1_Word</group>
      <groupName>字词问题</groupName>
      <ability>L2_Typo</ability>
      <abilityName>字词错误</abilityName>
      <candidateList>
        <item>中找到</item>
      </candidateList>
      <explain/>
      <paraID>46089F1E</paraID>
      <start>77</start>
      <end>79</end>
      <status>ignored</status>
      <modifiedWord/>
      <trackRevisions>false</trackRevisions>
    </reviewItem>
    <reviewItem>
      <errorID>b6ff4f19-277d-44f2-9118-a6788a2d8318</errorID>
      <errorWord>并</errorWord>
      <group>L1_Punc</group>
      <groupName>标点问题</groupName>
      <ability>L2_Punc</ability>
      <abilityName>标点符号检查</abilityName>
      <candidateList>
        <item>，并</item>
      </candidateList>
      <explain/>
      <paraID>46089F1E</paraID>
      <start>219</start>
      <end>220</end>
      <status>ignored</status>
      <modifiedWord/>
      <trackRevisions>false</trackRevisions>
    </reviewItem>
    <reviewItem>
      <errorID>27fd9699-b5c7-4576-812b-441cc5038ee4</errorID>
      <errorWord>将</errorWord>
      <group>L1_Punc</group>
      <groupName>标点问题</groupName>
      <ability>L2_Punc</ability>
      <abilityName>标点符号检查</abilityName>
      <candidateList>
        <item>，将</item>
      </candidateList>
      <explain/>
      <paraID>169162C8</paraID>
      <start>14</start>
      <end>15</end>
      <status>ignored</status>
      <modifiedWord/>
      <trackRevisions>false</trackRevisions>
    </reviewItem>
    <reviewItem>
      <errorID>d44fc748-f5eb-4c23-b897-3650c96cb3c4</errorID>
      <errorWord>中</errorWord>
      <group>L1_Word</group>
      <groupName>字词问题</groupName>
      <ability>L2_Typo</ability>
      <abilityName>字词错误</abilityName>
      <candidateList>
        <item>的</item>
      </candidateList>
      <explain/>
      <paraID>7772DB1F</paraID>
      <start>11</start>
      <end>12</end>
      <status>unmodified</status>
      <modifiedWord/>
      <trackRevisions>false</trackRevisions>
    </reviewItem>
    <reviewItem>
      <errorID>80a618a0-4669-4b9e-b1a5-a3c684f415c6</errorID>
      <errorWord>一致的</errorWord>
      <group>L1_Word</group>
      <groupName>字词问题</groupName>
      <ability>L2_Typo</ability>
      <abilityName>字词错误</abilityName>
      <candidateList>
        <item>一致</item>
      </candidateList>
      <explain/>
      <paraID>7772DB1F</paraID>
      <start>23</start>
      <end>26</end>
      <status>unmodified</status>
      <modifiedWord/>
      <trackRevisions>false</trackRevisions>
    </reviewItem>
    <reviewItem>
      <errorID>c15a4f5c-a7c5-4fac-9364-3c38af7b35ea</errorID>
      <errorWord>按照</errorWord>
      <group>L1_Word</group>
      <groupName>字词问题</groupName>
      <ability>L2_Typo</ability>
      <abilityName>字词错误</abilityName>
      <candidateList>
        <item>以</item>
      </candidateList>
      <explain/>
      <paraID>65A367D8</paraID>
      <start>40</start>
      <end>42</end>
      <status>unmodified</status>
      <modifiedWord/>
      <trackRevisions>false</trackRevisions>
    </reviewItem>
    <reviewItem>
      <errorID>b4be3943-9b9a-450f-afdb-d8c58ff1a24c</errorID>
      <errorWord>按</errorWord>
      <group>L1_Word</group>
      <groupName>字词问题</groupName>
      <ability>L2_Typo</ability>
      <abilityName>字词错误</abilityName>
      <candidateList>
        <item>以</item>
      </candidateList>
      <explain/>
      <paraID>158AA2A5</paraID>
      <start>60</start>
      <end>61</end>
      <status>unmodified</status>
      <modifiedWord/>
      <trackRevisions>false</trackRevisions>
    </reviewItem>
    <reviewItem>
      <errorID>5fd2c7bd-b27b-436b-a0d3-ec0a26f5184c</errorID>
      <errorWord>价格</errorWord>
      <group>L1_Word</group>
      <groupName>字词问题</groupName>
      <ability>L2_Typo</ability>
      <abilityName>字词错误</abilityName>
      <candidateList>
        <item>的价格</item>
      </candidateList>
      <explain/>
      <paraID>158AA2A5</paraID>
      <start>67</start>
      <end>69</end>
      <status>unmodified</status>
      <modifiedWord/>
      <trackRevisions>false</trackRevisions>
    </reviewItem>
    <reviewItem>
      <errorID>7ad16c79-b977-41f7-accc-5dcaa1385df8</errorID>
      <errorWord>做</errorWord>
      <group>L1_Word</group>
      <groupName>字词问题</groupName>
      <ability>L2_Typo</ability>
      <abilityName>字词错误</abilityName>
      <candidateList>
        <item>作</item>
      </candidateList>
      <explain>存在发音相同字词的误用。</explain>
      <paraID>31087EF6</paraID>
      <start>71</start>
      <end>72</end>
      <status>ignored</status>
      <modifiedWord/>
      <trackRevisions>false</trackRevisions>
    </reviewItem>
    <reviewItem>
      <errorID>43978a63-7b81-4335-80d1-a4093dbd2771</errorID>
      <errorWord>21.1.1</errorWord>
      <group>L1_Format</group>
      <groupName>格式问题</groupName>
      <ability>L2_Ordinal</ability>
      <abilityName>序号格式</abilityName>
      <candidateList>
        <item>20.1.1</item>
      </candidateList>
      <explain>标题顺序错误，请检查标题顺序是否合理。</explain>
      <paraID> FCE56FB</paraID>
      <start>0</start>
      <end>6</end>
      <status>modified</status>
      <modifiedWord>20.1.1</modifiedWord>
      <trackRevisions>false</trackRevisions>
    </reviewItem>
    <reviewItem>
      <errorID>cb84536f-a4e5-4bbc-a873-7633c2fedba3</errorID>
      <errorWord>工作</errorWord>
      <group>L1_Grammar</group>
      <groupName>语法问题</groupName>
      <ability>L2_Grammar</ability>
      <abilityName>语法错误</abilityName>
      <candidateList>
        <item>开展工作</item>
      </candidateList>
      <explain/>
      <paraID>57038136</paraID>
      <start>9</start>
      <end>11</end>
      <status>unmodified</status>
      <modifiedWord/>
      <trackRevisions>false</trackRevisions>
    </reviewItem>
    <reviewItem>
      <errorID>b969cf90-6338-48f3-92b4-500681988a2b</errorID>
      <errorWord>的有关</errorWord>
      <group>L1_Word</group>
      <groupName>字词问题</groupName>
      <ability>L2_Typo</ability>
      <abilityName>字词错误</abilityName>
      <candidateList>
        <item>有关的</item>
      </candidateList>
      <explain/>
      <paraID>164B7A97</paraID>
      <start>20</start>
      <end>23</end>
      <status>ignored</status>
      <modifiedWord/>
      <trackRevisions>false</trackRevisions>
    </reviewItem>
    <reviewItem>
      <errorID>c40a466a-a45f-497e-b130-f278b3d143e6</errorID>
      <errorWord>作为</errorWord>
      <group>L1_Word</group>
      <groupName>字词问题</groupName>
      <ability>L2_Typo</ability>
      <abilityName>字词错误</abilityName>
      <candidateList>
        <item>视为</item>
      </candidateList>
      <explain/>
      <paraID>7F3FDE02</paraID>
      <start>37</start>
      <end>39</end>
      <status>unmodified</status>
      <modifiedWord/>
      <trackRevisions>false</trackRevisions>
    </reviewItem>
    <reviewItem>
      <errorID>174754c2-ab09-49c6-92d3-8562ad298c1b</errorID>
      <errorWord>做出</errorWord>
      <group>L1_Word</group>
      <groupName>字词问题</groupName>
      <ability>L2_Typo</ability>
      <abilityName>字词错误</abilityName>
      <candidateList>
        <item>作出</item>
      </candidateList>
      <explain/>
      <paraID>51C67956</paraID>
      <start>30</start>
      <end>32</end>
      <status>unmodified</status>
      <modifiedWord/>
      <trackRevisions>false</trackRevisions>
    </reviewItem>
    <reviewItem>
      <errorID>8064bd73-febf-4e6d-8be4-a0669ab4914b</errorID>
      <errorWord>进行</errorWord>
      <group>L1_Grammar</group>
      <groupName>语法问题</groupName>
      <ability>L2_Grammar</ability>
      <abilityName>语法错误</abilityName>
      <candidateList>
        <item>等方面进行</item>
      </candidateList>
      <explain/>
      <paraID>5FA31DF1</paraID>
      <start>50</start>
      <end>52</end>
      <status>unmodified</status>
      <modifiedWord/>
      <trackRevisions>false</trackRevisions>
    </reviewItem>
    <reviewItem>
      <errorID>430166df-2a21-4036-b7c7-6129746cb0df</errorID>
      <errorWord>，</errorWord>
      <group>L1_Punc</group>
      <groupName>标点问题</groupName>
      <ability>L2_Punc</ability>
      <abilityName>标点符号检查</abilityName>
      <candidateList>
        <item>。</item>
      </candidateList>
      <explain/>
      <paraID>474DECA9</paraID>
      <start>52</start>
      <end>53</end>
      <status>unmodified</status>
      <modifiedWord/>
      <trackRevisions>false</trackRevisions>
    </reviewItem>
    <reviewItem>
      <errorID>7830c408-9581-4003-970d-4a5489ed2609</errorID>
      <errorWord>，</errorWord>
      <group>L1_Punc</group>
      <groupName>标点问题</groupName>
      <ability>L2_Punc</ability>
      <abilityName>标点符号检查</abilityName>
      <candidateList>
        <item>。</item>
      </candidateList>
      <explain/>
      <paraID>38C80CC3</paraID>
      <start>41</start>
      <end>42</end>
      <status>unmodified</status>
      <modifiedWord/>
      <trackRevisions>false</trackRevisions>
    </reviewItem>
    <reviewItem>
      <errorID>af7cb030-4cb0-4aa8-8f26-9ef4ffb67b59</errorID>
      <errorWord>不</errorWord>
      <group>L1_Word</group>
      <groupName>字词问题</groupName>
      <ability>L2_Typo</ability>
      <abilityName>字词错误</abilityName>
      <candidateList>
        <item>不符</item>
      </candidateList>
      <explain/>
      <paraID>38C80CC3</paraID>
      <start>54</start>
      <end>55</end>
      <status>ignored</status>
      <modifiedWord/>
      <trackRevisions>false</trackRevisions>
    </reviewItem>
    <reviewItem>
      <errorID>ffd2ccf9-7461-43b6-bb39-7206bfdbe78c</errorID>
      <errorWord>保持通讯畅通</errorWord>
      <group>L1_Word</group>
      <groupName>字词问题</groupName>
      <ability>L2_Typo</ability>
      <abilityName>字词错误</abilityName>
      <candidateList>
        <item>保持通信畅通</item>
      </candidateList>
      <explain/>
      <paraID>353BD12D</paraID>
      <start>17</start>
      <end>23</end>
      <status>ignored</status>
      <modifiedWord/>
      <trackRevisions>false</trackRevisions>
    </reviewItem>
    <reviewItem>
      <errorID>ab263a74-583a-4e24-a5d7-401188d5dd83</errorID>
      <errorWord>接受与</errorWord>
      <group>L1_Word</group>
      <groupName>字词问题</groupName>
      <ability>L2_Typo</ability>
      <abilityName>字词错误</abilityName>
      <candidateList>
        <item>接受</item>
      </candidateList>
      <explain/>
      <paraID>353BD12D</paraID>
      <start>52</start>
      <end>55</end>
      <status>unmodified</status>
      <modifiedWord/>
      <trackRevisions>false</trackRevisions>
    </reviewItem>
    <reviewItem>
      <errorID>efca5047-60b4-4cec-a048-3a74421aa0b1</errorID>
      <errorWord>6</errorWord>
      <group>L1_Word</group>
      <groupName>字词问题</groupName>
      <ability>L2_Typo</ability>
      <abilityName>字词错误</abilityName>
      <candidateList>
        <item>8</item>
      </candidateList>
      <explain/>
      <paraID>43F0D576</paraID>
      <start>5</start>
      <end>6</end>
      <status>unmodified</status>
      <modifiedWord/>
      <trackRevisions>false</trackRevisions>
    </reviewItem>
    <reviewItem>
      <errorID>e21e403e-4925-48a3-bfbe-39c8c2195281</errorID>
      <errorWord>或</errorWord>
      <group>L1_Punc</group>
      <groupName>标点问题</groupName>
      <ability>L2_Punc</ability>
      <abilityName>标点符号检查</abilityName>
      <candidateList>
        <item>，或</item>
      </candidateList>
      <explain/>
      <paraID>43F0D576</paraID>
      <start>24</start>
      <end>25</end>
      <status>ignored</status>
      <modifiedWord/>
      <trackRevisions>false</trackRevisions>
    </reviewItem>
    <reviewItem>
      <errorID>dac858b9-16cf-4757-88ef-f99b194e409e</errorID>
      <errorWord>、</errorWord>
      <group>L1_Grammar</group>
      <groupName>语法问题</groupName>
      <ability>L2_Grammar</ability>
      <abilityName>语法错误</abilityName>
      <candidateList>
        <item>的情况，</item>
      </candidateList>
      <explain/>
      <paraID>6CF6D344</paraID>
      <start>25</start>
      <end>26</end>
      <status>unmodified</status>
      <modifiedWord/>
      <trackRevisions>false</trackRevisions>
    </reviewItem>
    <reviewItem>
      <errorID>f27c0335-7e78-4646-a94d-34162dcdc215</errorID>
      <errorWord>、</errorWord>
      <group>L1_Punc</group>
      <groupName>标点问题</groupName>
      <ability>L2_Punc</ability>
      <abilityName>标点符号检查</abilityName>
      <candidateList>
        <item>，</item>
      </candidateList>
      <explain/>
      <paraID>6CF6D344</paraID>
      <start>36</start>
      <end>37</end>
      <status>ignored</status>
      <modifiedWord/>
      <trackRevisions>false</trackRevisions>
    </reviewItem>
    <reviewItem>
      <errorID>1039ca4a-8e4f-4448-a360-e918c606e73f</errorID>
      <errorWord>、</errorWord>
      <group>L1_Punc</group>
      <groupName>标点问题</groupName>
      <ability>L2_Punc</ability>
      <abilityName>标点符号检查</abilityName>
      <candidateList>
        <item>，</item>
      </candidateList>
      <explain/>
      <paraID>6CF6D344</paraID>
      <start>54</start>
      <end>55</end>
      <status>ignored</status>
      <modifiedWord/>
      <trackRevisions>false</trackRevisions>
    </reviewItem>
    <reviewItem>
      <errorID>eff76ce0-f5e0-4942-af38-4a778bea6d3a</errorID>
      <errorWord>的、</errorWord>
      <group>L1_Word</group>
      <groupName>字词问题</groupName>
      <ability>L2_Typo</ability>
      <abilityName>字词错误</abilityName>
      <candidateList>
        <item>，</item>
      </candidateList>
      <explain/>
      <paraID>6CF6D344</paraID>
      <start>66</start>
      <end>68</end>
      <status>unmodified</status>
      <modifiedWord/>
      <trackRevisions>false</trackRevisions>
    </reviewItem>
    <reviewItem>
      <errorID>b74366d4-014e-468a-85d7-41b9c3f40b70</errorID>
      <errorWord>法律、法规</errorWord>
      <group>L1_Word</group>
      <groupName>字词问题</groupName>
      <ability>L2_Typo</ability>
      <abilityName>字词错误</abilityName>
      <candidateList>
        <item>法律法规</item>
      </candidateList>
      <explain/>
      <paraID> 875F804</paraID>
      <start>9</start>
      <end>14</end>
      <status>ignored</status>
      <modifiedWord/>
      <trackRevisions>false</trackRevisions>
    </reviewItem>
    <reviewItem>
      <errorID>17299154-b96e-460a-9d6b-9953944e3977</errorID>
      <errorWord>属</errorWord>
      <group>L1_Word</group>
      <groupName>字词问题</groupName>
      <ability>L2_Typo</ability>
      <abilityName>字词错误</abilityName>
      <candidateList>
        <item>属于</item>
      </candidateList>
      <explain/>
      <paraID> 875F804</paraID>
      <start>23</start>
      <end>24</end>
      <status>ignored</status>
      <modifiedWord/>
      <trackRevisions>false</trackRevisions>
    </reviewItem>
    <reviewItem>
      <errorID>6754eeaf-3b72-48b9-ac42-b39720c77434</errorID>
      <errorWord>导致</errorWord>
      <group>L1_Punc</group>
      <groupName>标点问题</groupName>
      <ability>L2_Punc</ability>
      <abilityName>标点符号检查</abilityName>
      <candidateList>
        <item>，导致</item>
      </candidateList>
      <explain/>
      <paraID>26DF1777</paraID>
      <start>26</start>
      <end>28</end>
      <status>ignored</status>
      <modifiedWord/>
      <trackRevisions>false</trackRevisions>
    </reviewItem>
    <reviewItem>
      <errorID>603fadea-2114-49c7-8370-72fb4c66275c</errorID>
      <errorWord>系统故障原因</errorWord>
      <group>L1_Grammar</group>
      <groupName>语法问题</groupName>
      <ability>L2_Grammar</ability>
      <abilityName>语法错误</abilityName>
      <candidateList>
        <item>系统故障</item>
      </candidateList>
      <explain/>
      <paraID>46D3964D</paraID>
      <start>13</start>
      <end>19</end>
      <status>unmodified</status>
      <modifiedWord/>
      <trackRevisions>false</trackRevisions>
    </reviewItem>
    <reviewItem>
      <errorID>44af09c7-7b94-428e-a9b4-b4827d70d483</errorID>
      <errorWord>中</errorWord>
      <group>L1_Word</group>
      <groupName>字词问题</groupName>
      <ability>L2_Typo</ability>
      <abilityName>字词错误</abilityName>
      <candidateList>
        <item>，</item>
      </candidateList>
      <explain/>
      <paraID>43A2BD0D</paraID>
      <start>23</start>
      <end>24</end>
      <status>unmodified</status>
      <modifiedWord/>
      <trackRevisions>false</trackRevisions>
    </reviewItem>
    <reviewItem>
      <errorID>5cfcee1a-4bae-421b-87e2-c31b7b16a220</errorID>
      <errorWord>以及</errorWord>
      <group>L1_Word</group>
      <groupName>字词问题</groupName>
      <ability>L2_Typo</ability>
      <abilityName>字词错误</abilityName>
      <candidateList>
        <item>，且</item>
      </candidateList>
      <explain/>
      <paraID>4FA65C56</paraID>
      <start>213</start>
      <end>215</end>
      <status>ignored</status>
      <modifiedWord/>
      <trackRevisions>false</trackRevisions>
    </reviewItem>
    <reviewItem>
      <errorID>9d1e34f8-8458-4b86-91d6-c0c8d718ad6f</errorID>
      <errorWord>l</errorWord>
      <group>L1_Word</group>
      <groupName>字词问题</groupName>
      <ability>L2_Typo</ability>
      <abilityName>字词错误</abilityName>
      <candidateList>
        <item>1</item>
      </candidateList>
      <explain/>
      <paraID>7091B6C7</paraID>
      <start>3</start>
      <end>4</end>
      <status>unmodified</status>
      <modifiedWord/>
      <trackRevisions>false</trackRevisions>
    </reviewItem>
    <reviewItem>
      <errorID>f12f5c21-1ea4-46f7-aacb-e74843f2ebce</errorID>
      <errorWord>违法行为等事由</errorWord>
      <group>L1_Grammar</group>
      <groupName>语法问题</groupName>
      <ability>L2_Grammar</ability>
      <abilityName>语法错误</abilityName>
      <candidateList>
        <item>违法行为</item>
      </candidateList>
      <explain/>
      <paraID>7F313012</paraID>
      <start>25</start>
      <end>32</end>
      <status>unmodified</status>
      <modifiedWord/>
      <trackRevisions>false</trackRevisions>
    </reviewItem>
    <reviewItem>
      <errorID>7c890703-97b9-4f25-a494-0daf2713d078</errorID>
      <errorWord>按照</errorWord>
      <group>L1_Punc</group>
      <groupName>标点问题</groupName>
      <ability>L2_Punc</ability>
      <abilityName>标点符号检查</abilityName>
      <candidateList>
        <item>，按照</item>
      </candidateList>
      <explain/>
      <paraID>75FF24F1</paraID>
      <start>10</start>
      <end>12</end>
      <status>ignored</status>
      <modifiedWord/>
      <trackRevisions>false</trackRevisions>
    </reviewItem>
    <reviewItem>
      <errorID>fa4a4113-66d8-4836-bb8c-f4f4a7be42f1</errorID>
      <errorWord>中华人民共和国的</errorWord>
      <group>L1_Word</group>
      <groupName>字词问题</groupName>
      <ability>L2_Typo</ability>
      <abilityName>字词错误</abilityName>
      <candidateList>
        <item>中华人民共和国</item>
      </candidateList>
      <explain/>
      <paraID>6CCEAF4B</paraID>
      <start>8</start>
      <end>16</end>
      <status>ignored</status>
      <modifiedWord/>
      <trackRevisions>false</trackRevisions>
    </reviewItem>
    <reviewItem>
      <errorID>cd3a2eb4-b124-4a11-912e-74c774dc3c76</errorID>
      <errorWord>分为</errorWord>
      <group>L1_Grammar</group>
      <groupName>语法问题</groupName>
      <ability>L2_Grammar</ability>
      <abilityName>语法错误</abilityName>
      <candidateList>
        <item>服务地址分为</item>
      </candidateList>
      <explain/>
      <paraID>68589293</paraID>
      <start>0</start>
      <end>2</end>
      <status>unmodified</status>
      <modifiedWord/>
      <trackRevisions>false</trackRevisions>
    </reviewItem>
    <reviewItem>
      <errorID>dc125d12-c5a6-4f84-883a-d7679705925f</errorID>
      <errorWord>地址</errorWord>
      <group>L1_Word</group>
      <groupName>字词问题</groupName>
      <ability>L2_Typo</ability>
      <abilityName>字词错误</abilityName>
      <candidateList>
        <item>几处</item>
      </candidateList>
      <explain/>
      <paraID>68589293</paraID>
      <start>4</start>
      <end>6</end>
      <status>unmodified</status>
      <modifiedWord/>
      <trackRevisions>false</trackRevisions>
    </reviewItem>
    <reviewItem>
      <errorID>1129e0c6-1ee7-46ea-8e67-6027b3514a19</errorID>
      <errorWord>、</errorWord>
      <group>L1_Punc</group>
      <groupName>标点问题</groupName>
      <ability>L2_Punc</ability>
      <abilityName>标点符号检查</abilityName>
      <candidateList>
        <item>. </item>
      </candidateList>
      <explain/>
      <paraID>7972FC49</paraID>
      <start>104</start>
      <end>106</end>
      <status>modified</status>
      <modifiedWord>. </modifiedWord>
      <trackRevisions>false</trackRevisions>
    </reviewItem>
    <reviewItem>
      <errorID>0143c36b-e85d-4206-a786-1fafabe13431</errorID>
      <errorWord> </errorWord>
      <group>L1_Punc</group>
      <groupName>标点问题</groupName>
      <ability>L2_Punc</ability>
      <abilityName>标点符号检查</abilityName>
      <candidateList>
        <item/>
      </candidateList>
      <explain>此处空格冗余，建议删除。</explain>
      <paraID>7972FC49</paraID>
      <start>110</start>
      <end>110</end>
      <status>modified</status>
      <modifiedWord/>
      <trackRevisions>false</trackRevisions>
    </reviewItem>
    <reviewItem>
      <errorID>cfd974fb-9c52-4b04-bff2-47651b8a0c3e</errorID>
      <errorWord>保洁</errorWord>
      <group>L1_Word</group>
      <groupName>字词问题</groupName>
      <ability>L2_Typo</ability>
      <abilityName>字词错误</abilityName>
      <candidateList>
        <item> 保洁</item>
      </candidateList>
      <explain/>
      <paraID>373650DC</paraID>
      <start>5</start>
      <end>7</end>
      <status>unmodified</status>
      <modifiedWord/>
      <trackRevisions>false</trackRevisions>
    </reviewItem>
    <reviewItem>
      <errorID>88c27dcf-1107-4b00-8a27-a4401c1b44df</errorID>
      <errorWord>3</errorWord>
      <group>L1_Word</group>
      <groupName>字词问题</groupName>
      <ability>L2_Typo</ability>
      <abilityName>字词错误</abilityName>
      <candidateList>
        <item> 3</item>
      </candidateList>
      <explain/>
      <paraID>373650DC</paraID>
      <start>9</start>
      <end>10</end>
      <status>unmodified</status>
      <modifiedWord/>
      <trackRevisions>false</trackRevisions>
    </reviewItem>
    <reviewItem>
      <errorID>7f8ee779-b516-4104-a03a-778525773f3f</errorID>
      <errorWord>具体</errorWord>
      <group>L1_Word</group>
      <groupName>字词问题</groupName>
      <ability>L2_Typo</ability>
      <abilityName>字词错误</abilityName>
      <candidateList>
        <item> 具体</item>
      </candidateList>
      <explain/>
      <paraID>373650DC</paraID>
      <start>14</start>
      <end>16</end>
      <status>unmodified</status>
      <modifiedWord/>
      <trackRevisions>false</trackRevisions>
    </reviewItem>
    <reviewItem>
      <errorID>f1224468-5aa7-42f8-9c45-985f61a12a1e</errorID>
      <errorWord>要求</errorWord>
      <group>L1_Punc</group>
      <groupName>标点问题</groupName>
      <ability>L2_Punc</ability>
      <abilityName>标点符号检查</abilityName>
      <candidateList>
        <item>要求”</item>
      </candidateList>
      <explain/>
      <paraID>373650DC</paraID>
      <start>18</start>
      <end>21</end>
      <status>modified</status>
      <modifiedWord>要求”</modifiedWord>
      <trackRevisions>false</trackRevisions>
    </reviewItem>
    <reviewItem>
      <errorID>31c5d7fb-5b1a-48f4-ab19-c1d2c16c0bb8</errorID>
      <errorWord>保洁</errorWord>
      <group>L1_Word</group>
      <groupName>字词问题</groupName>
      <ability>L2_Typo</ability>
      <abilityName>字词错误</abilityName>
      <candidateList>
        <item> 保洁</item>
      </candidateList>
      <explain/>
      <paraID> 376F788</paraID>
      <start>5</start>
      <end>7</end>
      <status>unmodified</status>
      <modifiedWord/>
      <trackRevisions>false</trackRevisions>
    </reviewItem>
    <reviewItem>
      <errorID>c6908129-e2c3-488b-b557-07096e2a469a</errorID>
      <errorWord>3</errorWord>
      <group>L1_Word</group>
      <groupName>字词问题</groupName>
      <ability>L2_Typo</ability>
      <abilityName>字词错误</abilityName>
      <candidateList>
        <item> 3</item>
      </candidateList>
      <explain/>
      <paraID> 376F788</paraID>
      <start>9</start>
      <end>10</end>
      <status>unmodified</status>
      <modifiedWord/>
      <trackRevisions>false</trackRevisions>
    </reviewItem>
    <reviewItem>
      <errorID>cfac825a-1953-4d65-90b8-3be5214f439b</errorID>
      <errorWord>具体</errorWord>
      <group>L1_Word</group>
      <groupName>字词问题</groupName>
      <ability>L2_Typo</ability>
      <abilityName>字词错误</abilityName>
      <candidateList>
        <item> 具体</item>
      </candidateList>
      <explain/>
      <paraID> 376F788</paraID>
      <start>14</start>
      <end>16</end>
      <status>unmodified</status>
      <modifiedWord/>
      <trackRevisions>false</trackRevisions>
    </reviewItem>
    <reviewItem>
      <errorID>25b47562-ddd8-4274-ad0b-d6a08358cadb</errorID>
      <errorWord>要求</errorWord>
      <group>L1_Punc</group>
      <groupName>标点问题</groupName>
      <ability>L2_Punc</ability>
      <abilityName>标点符号检查</abilityName>
      <candidateList>
        <item>要求”</item>
      </candidateList>
      <explain/>
      <paraID> 376F788</paraID>
      <start>18</start>
      <end>21</end>
      <status>modified</status>
      <modifiedWord>要求”</modifiedWord>
      <trackRevisions>false</trackRevisions>
    </reviewItem>
    <reviewItem>
      <errorID>d0cb7612-0b10-4729-a694-68500828302f</errorID>
      <errorWord>保洁</errorWord>
      <group>L1_Word</group>
      <groupName>字词问题</groupName>
      <ability>L2_Typo</ability>
      <abilityName>字词错误</abilityName>
      <candidateList>
        <item> 保洁</item>
      </candidateList>
      <explain/>
      <paraID>7AD985C0</paraID>
      <start>5</start>
      <end>7</end>
      <status>unmodified</status>
      <modifiedWord/>
      <trackRevisions>false</trackRevisions>
    </reviewItem>
    <reviewItem>
      <errorID>0bc80251-f231-48de-a18e-159a26d77952</errorID>
      <errorWord>3</errorWord>
      <group>L1_Word</group>
      <groupName>字词问题</groupName>
      <ability>L2_Typo</ability>
      <abilityName>字词错误</abilityName>
      <candidateList>
        <item> 3</item>
      </candidateList>
      <explain/>
      <paraID>7AD985C0</paraID>
      <start>9</start>
      <end>10</end>
      <status>unmodified</status>
      <modifiedWord/>
      <trackRevisions>false</trackRevisions>
    </reviewItem>
    <reviewItem>
      <errorID>9be4a70b-98d7-4124-adba-7a546f6a2870</errorID>
      <errorWord>具体</errorWord>
      <group>L1_Word</group>
      <groupName>字词问题</groupName>
      <ability>L2_Typo</ability>
      <abilityName>字词错误</abilityName>
      <candidateList>
        <item> 具体</item>
      </candidateList>
      <explain/>
      <paraID>7AD985C0</paraID>
      <start>14</start>
      <end>16</end>
      <status>unmodified</status>
      <modifiedWord/>
      <trackRevisions>false</trackRevisions>
    </reviewItem>
    <reviewItem>
      <errorID>d88c8510-b3c6-4fb8-be1b-167c7669de33</errorID>
      <errorWord>要求</errorWord>
      <group>L1_Punc</group>
      <groupName>标点问题</groupName>
      <ability>L2_Punc</ability>
      <abilityName>标点符号检查</abilityName>
      <candidateList>
        <item>要求”</item>
      </candidateList>
      <explain/>
      <paraID>7AD985C0</paraID>
      <start>18</start>
      <end>21</end>
      <status>modified</status>
      <modifiedWord>要求”</modifiedWord>
      <trackRevisions>false</trackRevisions>
    </reviewItem>
    <reviewItem>
      <errorID>37cd70e8-684c-4e1b-8958-cf036b80f29e</errorID>
      <errorWord>保洁</errorWord>
      <group>L1_Word</group>
      <groupName>字词问题</groupName>
      <ability>L2_Typo</ability>
      <abilityName>字词错误</abilityName>
      <candidateList>
        <item> 保洁</item>
      </candidateList>
      <explain/>
      <paraID>66BF63F9</paraID>
      <start>5</start>
      <end>7</end>
      <status>unmodified</status>
      <modifiedWord/>
      <trackRevisions>false</trackRevisions>
    </reviewItem>
    <reviewItem>
      <errorID>c3363334-d5c7-4c2b-91e0-dcc33686dcf8</errorID>
      <errorWord>3</errorWord>
      <group>L1_Word</group>
      <groupName>字词问题</groupName>
      <ability>L2_Typo</ability>
      <abilityName>字词错误</abilityName>
      <candidateList>
        <item> 3</item>
      </candidateList>
      <explain/>
      <paraID>66BF63F9</paraID>
      <start>9</start>
      <end>10</end>
      <status>unmodified</status>
      <modifiedWord/>
      <trackRevisions>false</trackRevisions>
    </reviewItem>
    <reviewItem>
      <errorID>e2f1707a-218d-4301-bd79-7e7b3080e96e</errorID>
      <errorWord>具体</errorWord>
      <group>L1_Word</group>
      <groupName>字词问题</groupName>
      <ability>L2_Typo</ability>
      <abilityName>字词错误</abilityName>
      <candidateList>
        <item> 具体</item>
      </candidateList>
      <explain/>
      <paraID>66BF63F9</paraID>
      <start>14</start>
      <end>16</end>
      <status>unmodified</status>
      <modifiedWord/>
      <trackRevisions>false</trackRevisions>
    </reviewItem>
    <reviewItem>
      <errorID>fc539f62-4ee3-4f1c-9475-ae8878224bf3</errorID>
      <errorWord>要求</errorWord>
      <group>L1_Punc</group>
      <groupName>标点问题</groupName>
      <ability>L2_Punc</ability>
      <abilityName>标点符号检查</abilityName>
      <candidateList>
        <item>要求”</item>
      </candidateList>
      <explain/>
      <paraID>66BF63F9</paraID>
      <start>18</start>
      <end>21</end>
      <status>modified</status>
      <modifiedWord>要求”</modifiedWord>
      <trackRevisions>false</trackRevisions>
    </reviewItem>
    <reviewItem>
      <errorID>0ff1d905-a4a0-49a4-be69-2cebde12b963</errorID>
      <errorWord>保洁</errorWord>
      <group>L1_Word</group>
      <groupName>字词问题</groupName>
      <ability>L2_Typo</ability>
      <abilityName>字词错误</abilityName>
      <candidateList>
        <item> 保洁</item>
      </candidateList>
      <explain/>
      <paraID>6A24869F</paraID>
      <start>5</start>
      <end>7</end>
      <status>unmodified</status>
      <modifiedWord/>
      <trackRevisions>false</trackRevisions>
    </reviewItem>
    <reviewItem>
      <errorID>4dd54209-5021-46d7-b49f-3348a9065b36</errorID>
      <errorWord>3</errorWord>
      <group>L1_Word</group>
      <groupName>字词问题</groupName>
      <ability>L2_Typo</ability>
      <abilityName>字词错误</abilityName>
      <candidateList>
        <item> 3</item>
      </candidateList>
      <explain/>
      <paraID>6A24869F</paraID>
      <start>9</start>
      <end>10</end>
      <status>unmodified</status>
      <modifiedWord/>
      <trackRevisions>false</trackRevisions>
    </reviewItem>
    <reviewItem>
      <errorID>3df2f352-28a9-43ba-a868-32485a4348e7</errorID>
      <errorWord>具体</errorWord>
      <group>L1_Word</group>
      <groupName>字词问题</groupName>
      <ability>L2_Typo</ability>
      <abilityName>字词错误</abilityName>
      <candidateList>
        <item> 具体</item>
      </candidateList>
      <explain/>
      <paraID>6A24869F</paraID>
      <start>14</start>
      <end>16</end>
      <status>unmodified</status>
      <modifiedWord/>
      <trackRevisions>false</trackRevisions>
    </reviewItem>
    <reviewItem>
      <errorID>99a4343d-88c6-4972-9510-e19b0450b4bf</errorID>
      <errorWord>要求</errorWord>
      <group>L1_Punc</group>
      <groupName>标点问题</groupName>
      <ability>L2_Punc</ability>
      <abilityName>标点符号检查</abilityName>
      <candidateList>
        <item>要求”</item>
      </candidateList>
      <explain/>
      <paraID>6A24869F</paraID>
      <start>18</start>
      <end>21</end>
      <status>modified</status>
      <modifiedWord>要求”</modifiedWord>
      <trackRevisions>false</trackRevisions>
    </reviewItem>
    <reviewItem>
      <errorID>b0c64645-56da-4f42-bfee-c99593e4a5dd</errorID>
      <errorWord>保洁</errorWord>
      <group>L1_Word</group>
      <groupName>字词问题</groupName>
      <ability>L2_Typo</ability>
      <abilityName>字词错误</abilityName>
      <candidateList>
        <item> 保洁</item>
      </candidateList>
      <explain/>
      <paraID>1599BD77</paraID>
      <start>5</start>
      <end>7</end>
      <status>unmodified</status>
      <modifiedWord/>
      <trackRevisions>false</trackRevisions>
    </reviewItem>
    <reviewItem>
      <errorID>025834d8-3f52-49b6-b970-ca27917d5085</errorID>
      <errorWord>3</errorWord>
      <group>L1_Word</group>
      <groupName>字词问题</groupName>
      <ability>L2_Typo</ability>
      <abilityName>字词错误</abilityName>
      <candidateList>
        <item> 3</item>
      </candidateList>
      <explain/>
      <paraID>1599BD77</paraID>
      <start>9</start>
      <end>10</end>
      <status>unmodified</status>
      <modifiedWord/>
      <trackRevisions>false</trackRevisions>
    </reviewItem>
    <reviewItem>
      <errorID>02fd604a-ccb1-4707-860d-0c2451bb75d6</errorID>
      <errorWord>具体</errorWord>
      <group>L1_Word</group>
      <groupName>字词问题</groupName>
      <ability>L2_Typo</ability>
      <abilityName>字词错误</abilityName>
      <candidateList>
        <item> 具体</item>
      </candidateList>
      <explain/>
      <paraID>1599BD77</paraID>
      <start>14</start>
      <end>16</end>
      <status>unmodified</status>
      <modifiedWord/>
      <trackRevisions>false</trackRevisions>
    </reviewItem>
    <reviewItem>
      <errorID>abf309ea-7601-482b-9236-d537c273c6b2</errorID>
      <errorWord>要求</errorWord>
      <group>L1_Punc</group>
      <groupName>标点问题</groupName>
      <ability>L2_Punc</ability>
      <abilityName>标点符号检查</abilityName>
      <candidateList>
        <item>要求”</item>
      </candidateList>
      <explain/>
      <paraID>1599BD77</paraID>
      <start>18</start>
      <end>21</end>
      <status>modified</status>
      <modifiedWord>要求”</modifiedWord>
      <trackRevisions>false</trackRevisions>
    </reviewItem>
    <reviewItem>
      <errorID>90db7803-00a1-4c28-9397-e916fc78c444</errorID>
      <errorWord>保洁</errorWord>
      <group>L1_Word</group>
      <groupName>字词问题</groupName>
      <ability>L2_Typo</ability>
      <abilityName>字词错误</abilityName>
      <candidateList>
        <item> 保洁</item>
      </candidateList>
      <explain/>
      <paraID>3C244F1A</paraID>
      <start>5</start>
      <end>7</end>
      <status>unmodified</status>
      <modifiedWord/>
      <trackRevisions>false</trackRevisions>
    </reviewItem>
    <reviewItem>
      <errorID>a673a298-3623-4d0f-9658-a9dafe0578cb</errorID>
      <errorWord>3</errorWord>
      <group>L1_Word</group>
      <groupName>字词问题</groupName>
      <ability>L2_Typo</ability>
      <abilityName>字词错误</abilityName>
      <candidateList>
        <item> 3</item>
      </candidateList>
      <explain/>
      <paraID>3C244F1A</paraID>
      <start>9</start>
      <end>10</end>
      <status>unmodified</status>
      <modifiedWord/>
      <trackRevisions>false</trackRevisions>
    </reviewItem>
    <reviewItem>
      <errorID>dfd0111d-39a8-4ebb-adf9-9f0019472a56</errorID>
      <errorWord>具体</errorWord>
      <group>L1_Word</group>
      <groupName>字词问题</groupName>
      <ability>L2_Typo</ability>
      <abilityName>字词错误</abilityName>
      <candidateList>
        <item> 具体</item>
      </candidateList>
      <explain/>
      <paraID>3C244F1A</paraID>
      <start>14</start>
      <end>16</end>
      <status>unmodified</status>
      <modifiedWord/>
      <trackRevisions>false</trackRevisions>
    </reviewItem>
    <reviewItem>
      <errorID>3a1c63d0-5c4c-4d94-9245-0bc929f64c44</errorID>
      <errorWord>要求</errorWord>
      <group>L1_Punc</group>
      <groupName>标点问题</groupName>
      <ability>L2_Punc</ability>
      <abilityName>标点符号检查</abilityName>
      <candidateList>
        <item>要求”</item>
      </candidateList>
      <explain/>
      <paraID>3C244F1A</paraID>
      <start>18</start>
      <end>21</end>
      <status>modified</status>
      <modifiedWord>要求”</modifiedWord>
      <trackRevisions>false</trackRevisions>
    </reviewItem>
    <reviewItem>
      <errorID>27d42d4e-e58b-44b4-909d-13e7bb452c67</errorID>
      <errorWord>保洁</errorWord>
      <group>L1_Word</group>
      <groupName>字词问题</groupName>
      <ability>L2_Typo</ability>
      <abilityName>字词错误</abilityName>
      <candidateList>
        <item> 保洁</item>
      </candidateList>
      <explain/>
      <paraID>6EA751F2</paraID>
      <start>5</start>
      <end>7</end>
      <status>unmodified</status>
      <modifiedWord/>
      <trackRevisions>false</trackRevisions>
    </reviewItem>
    <reviewItem>
      <errorID>caf7bd02-a2a9-458a-ab31-f5296a1b092d</errorID>
      <errorWord>3</errorWord>
      <group>L1_Word</group>
      <groupName>字词问题</groupName>
      <ability>L2_Typo</ability>
      <abilityName>字词错误</abilityName>
      <candidateList>
        <item> 3</item>
      </candidateList>
      <explain/>
      <paraID>6EA751F2</paraID>
      <start>9</start>
      <end>10</end>
      <status>unmodified</status>
      <modifiedWord/>
      <trackRevisions>false</trackRevisions>
    </reviewItem>
    <reviewItem>
      <errorID>9b1b6c72-1e05-4478-b223-46e8cfb21143</errorID>
      <errorWord>具体</errorWord>
      <group>L1_Word</group>
      <groupName>字词问题</groupName>
      <ability>L2_Typo</ability>
      <abilityName>字词错误</abilityName>
      <candidateList>
        <item> 具体</item>
      </candidateList>
      <explain/>
      <paraID>6EA751F2</paraID>
      <start>14</start>
      <end>16</end>
      <status>unmodified</status>
      <modifiedWord/>
      <trackRevisions>false</trackRevisions>
    </reviewItem>
    <reviewItem>
      <errorID>70309490-345a-4a14-aa0a-ab79a38dbbe8</errorID>
      <errorWord>要求</errorWord>
      <group>L1_Punc</group>
      <groupName>标点问题</groupName>
      <ability>L2_Punc</ability>
      <abilityName>标点符号检查</abilityName>
      <candidateList>
        <item>要求”</item>
      </candidateList>
      <explain/>
      <paraID>6EA751F2</paraID>
      <start>18</start>
      <end>21</end>
      <status>modified</status>
      <modifiedWord>要求”</modifiedWord>
      <trackRevisions>false</trackRevisions>
    </reviewItem>
    <reviewItem>
      <errorID>ce2b22c8-4062-4875-bf64-674a8c6befe6</errorID>
      <errorWord>保洁</errorWord>
      <group>L1_Word</group>
      <groupName>字词问题</groupName>
      <ability>L2_Typo</ability>
      <abilityName>字词错误</abilityName>
      <candidateList>
        <item> 保洁</item>
      </candidateList>
      <explain/>
      <paraID>523059D2</paraID>
      <start>5</start>
      <end>7</end>
      <status>unmodified</status>
      <modifiedWord/>
      <trackRevisions>false</trackRevisions>
    </reviewItem>
    <reviewItem>
      <errorID>e03af234-e6d1-414b-b3f5-f6ab0b1a02ff</errorID>
      <errorWord>3</errorWord>
      <group>L1_Word</group>
      <groupName>字词问题</groupName>
      <ability>L2_Typo</ability>
      <abilityName>字词错误</abilityName>
      <candidateList>
        <item> 3</item>
      </candidateList>
      <explain/>
      <paraID>523059D2</paraID>
      <start>9</start>
      <end>10</end>
      <status>unmodified</status>
      <modifiedWord/>
      <trackRevisions>false</trackRevisions>
    </reviewItem>
    <reviewItem>
      <errorID>b2762575-21c6-44ae-b872-266bea3e61b6</errorID>
      <errorWord>具体</errorWord>
      <group>L1_Word</group>
      <groupName>字词问题</groupName>
      <ability>L2_Typo</ability>
      <abilityName>字词错误</abilityName>
      <candidateList>
        <item> 具体</item>
      </candidateList>
      <explain/>
      <paraID>523059D2</paraID>
      <start>14</start>
      <end>16</end>
      <status>unmodified</status>
      <modifiedWord/>
      <trackRevisions>false</trackRevisions>
    </reviewItem>
    <reviewItem>
      <errorID>a7948f16-b83a-48c1-91e9-e7eabde28bb0</errorID>
      <errorWord>要求</errorWord>
      <group>L1_Punc</group>
      <groupName>标点问题</groupName>
      <ability>L2_Punc</ability>
      <abilityName>标点符号检查</abilityName>
      <candidateList>
        <item>要求”</item>
      </candidateList>
      <explain/>
      <paraID>523059D2</paraID>
      <start>18</start>
      <end>21</end>
      <status>modified</status>
      <modifiedWord>要求”</modifiedWord>
      <trackRevisions>false</trackRevisions>
    </reviewItem>
    <reviewItem>
      <errorID>1de17fc9-6f2a-4ca0-af8a-a390780c23fe</errorID>
      <errorWord>保洁</errorWord>
      <group>L1_Word</group>
      <groupName>字词问题</groupName>
      <ability>L2_Typo</ability>
      <abilityName>字词错误</abilityName>
      <candidateList>
        <item> 保洁</item>
      </candidateList>
      <explain/>
      <paraID> 29580E1</paraID>
      <start>5</start>
      <end>7</end>
      <status>unmodified</status>
      <modifiedWord/>
      <trackRevisions>false</trackRevisions>
    </reviewItem>
    <reviewItem>
      <errorID>92737f33-2de6-4903-b3fc-6b112e2d8217</errorID>
      <errorWord>3</errorWord>
      <group>L1_Word</group>
      <groupName>字词问题</groupName>
      <ability>L2_Typo</ability>
      <abilityName>字词错误</abilityName>
      <candidateList>
        <item> 3</item>
      </candidateList>
      <explain/>
      <paraID> 29580E1</paraID>
      <start>9</start>
      <end>10</end>
      <status>unmodified</status>
      <modifiedWord/>
      <trackRevisions>false</trackRevisions>
    </reviewItem>
    <reviewItem>
      <errorID>862e9f74-6520-482a-b318-16600687eb31</errorID>
      <errorWord>具体</errorWord>
      <group>L1_Word</group>
      <groupName>字词问题</groupName>
      <ability>L2_Typo</ability>
      <abilityName>字词错误</abilityName>
      <candidateList>
        <item> 具体</item>
      </candidateList>
      <explain/>
      <paraID> 29580E1</paraID>
      <start>14</start>
      <end>16</end>
      <status>unmodified</status>
      <modifiedWord/>
      <trackRevisions>false</trackRevisions>
    </reviewItem>
    <reviewItem>
      <errorID>7c80c227-1834-4337-9cc1-8f0d80863f5c</errorID>
      <errorWord>要求</errorWord>
      <group>L1_Punc</group>
      <groupName>标点问题</groupName>
      <ability>L2_Punc</ability>
      <abilityName>标点符号检查</abilityName>
      <candidateList>
        <item>要求”</item>
      </candidateList>
      <explain/>
      <paraID> 29580E1</paraID>
      <start>18</start>
      <end>21</end>
      <status>modified</status>
      <modifiedWord>要求”</modifiedWord>
      <trackRevisions>false</trackRevisions>
    </reviewItem>
    <reviewItem>
      <errorID>af5d2ce7-715b-48e3-9f08-c21b527111c7</errorID>
      <errorWord>保洁</errorWord>
      <group>L1_Word</group>
      <groupName>字词问题</groupName>
      <ability>L2_Typo</ability>
      <abilityName>字词错误</abilityName>
      <candidateList>
        <item> 保洁</item>
      </candidateList>
      <explain/>
      <paraID>14B8E914</paraID>
      <start>5</start>
      <end>7</end>
      <status>unmodified</status>
      <modifiedWord/>
      <trackRevisions>false</trackRevisions>
    </reviewItem>
    <reviewItem>
      <errorID>524716b4-6502-4d16-8703-d6047f0679fc</errorID>
      <errorWord>3</errorWord>
      <group>L1_Word</group>
      <groupName>字词问题</groupName>
      <ability>L2_Typo</ability>
      <abilityName>字词错误</abilityName>
      <candidateList>
        <item> 3</item>
      </candidateList>
      <explain/>
      <paraID>14B8E914</paraID>
      <start>9</start>
      <end>10</end>
      <status>unmodified</status>
      <modifiedWord/>
      <trackRevisions>false</trackRevisions>
    </reviewItem>
    <reviewItem>
      <errorID>4707f1a9-1303-42fa-8379-a4981ba56b77</errorID>
      <errorWord>具体</errorWord>
      <group>L1_Word</group>
      <groupName>字词问题</groupName>
      <ability>L2_Typo</ability>
      <abilityName>字词错误</abilityName>
      <candidateList>
        <item> 具体</item>
      </candidateList>
      <explain/>
      <paraID>14B8E914</paraID>
      <start>14</start>
      <end>16</end>
      <status>unmodified</status>
      <modifiedWord/>
      <trackRevisions>false</trackRevisions>
    </reviewItem>
    <reviewItem>
      <errorID>d5de7d7c-ce0e-481e-8252-43ad9fda2e51</errorID>
      <errorWord>要求</errorWord>
      <group>L1_Punc</group>
      <groupName>标点问题</groupName>
      <ability>L2_Punc</ability>
      <abilityName>标点符号检查</abilityName>
      <candidateList>
        <item>要求”</item>
      </candidateList>
      <explain/>
      <paraID>14B8E914</paraID>
      <start>18</start>
      <end>21</end>
      <status>modified</status>
      <modifiedWord>要求”</modifiedWord>
      <trackRevisions>false</trackRevisions>
    </reviewItem>
    <reviewItem>
      <errorID>79c09f58-4b25-4f48-9bb5-b50a66e4f94a</errorID>
      <errorWord>保洁</errorWord>
      <group>L1_Word</group>
      <groupName>字词问题</groupName>
      <ability>L2_Typo</ability>
      <abilityName>字词错误</abilityName>
      <candidateList>
        <item> 保洁</item>
      </candidateList>
      <explain/>
      <paraID>6161ADC2</paraID>
      <start>5</start>
      <end>7</end>
      <status>unmodified</status>
      <modifiedWord/>
      <trackRevisions>false</trackRevisions>
    </reviewItem>
    <reviewItem>
      <errorID>b1a9c35a-616c-4e41-b408-ff49d8a554f9</errorID>
      <errorWord>3</errorWord>
      <group>L1_Word</group>
      <groupName>字词问题</groupName>
      <ability>L2_Typo</ability>
      <abilityName>字词错误</abilityName>
      <candidateList>
        <item> 3</item>
      </candidateList>
      <explain/>
      <paraID>6161ADC2</paraID>
      <start>9</start>
      <end>10</end>
      <status>unmodified</status>
      <modifiedWord/>
      <trackRevisions>false</trackRevisions>
    </reviewItem>
    <reviewItem>
      <errorID>998c2430-a6d7-458b-a453-245f5fe61caa</errorID>
      <errorWord>具体</errorWord>
      <group>L1_Word</group>
      <groupName>字词问题</groupName>
      <ability>L2_Typo</ability>
      <abilityName>字词错误</abilityName>
      <candidateList>
        <item> 具体</item>
      </candidateList>
      <explain/>
      <paraID>6161ADC2</paraID>
      <start>14</start>
      <end>16</end>
      <status>unmodified</status>
      <modifiedWord/>
      <trackRevisions>false</trackRevisions>
    </reviewItem>
    <reviewItem>
      <errorID>3b98964e-5b2a-4a8b-8129-20b70447bf3a</errorID>
      <errorWord>要求</errorWord>
      <group>L1_Punc</group>
      <groupName>标点问题</groupName>
      <ability>L2_Punc</ability>
      <abilityName>标点符号检查</abilityName>
      <candidateList>
        <item>要求”</item>
      </candidateList>
      <explain/>
      <paraID>6161ADC2</paraID>
      <start>18</start>
      <end>21</end>
      <status>modified</status>
      <modifiedWord>要求”</modifiedWord>
      <trackRevisions>false</trackRevisions>
    </reviewItem>
    <reviewItem>
      <errorID>84fb214d-fbac-4129-926d-e2ba9549889b</errorID>
      <errorWord>保洁</errorWord>
      <group>L1_Word</group>
      <groupName>字词问题</groupName>
      <ability>L2_Typo</ability>
      <abilityName>字词错误</abilityName>
      <candidateList>
        <item> 保洁</item>
      </candidateList>
      <explain/>
      <paraID>4DF6E950</paraID>
      <start>5</start>
      <end>7</end>
      <status>unmodified</status>
      <modifiedWord/>
      <trackRevisions>false</trackRevisions>
    </reviewItem>
    <reviewItem>
      <errorID>8adc4797-2b72-49ae-8d95-2e9335df16c5</errorID>
      <errorWord>3</errorWord>
      <group>L1_Word</group>
      <groupName>字词问题</groupName>
      <ability>L2_Typo</ability>
      <abilityName>字词错误</abilityName>
      <candidateList>
        <item> 3</item>
      </candidateList>
      <explain/>
      <paraID>4DF6E950</paraID>
      <start>9</start>
      <end>10</end>
      <status>unmodified</status>
      <modifiedWord/>
      <trackRevisions>false</trackRevisions>
    </reviewItem>
    <reviewItem>
      <errorID>68e5e59c-a6bf-410f-8b9f-77527a56a1ce</errorID>
      <errorWord>具体</errorWord>
      <group>L1_Word</group>
      <groupName>字词问题</groupName>
      <ability>L2_Typo</ability>
      <abilityName>字词错误</abilityName>
      <candidateList>
        <item> 具体</item>
      </candidateList>
      <explain/>
      <paraID>4DF6E950</paraID>
      <start>14</start>
      <end>16</end>
      <status>unmodified</status>
      <modifiedWord/>
      <trackRevisions>false</trackRevisions>
    </reviewItem>
    <reviewItem>
      <errorID>551b8d7f-1a2a-4e3a-a59a-65e1135228b8</errorID>
      <errorWord>要求</errorWord>
      <group>L1_Punc</group>
      <groupName>标点问题</groupName>
      <ability>L2_Punc</ability>
      <abilityName>标点符号检查</abilityName>
      <candidateList>
        <item>要求”</item>
      </candidateList>
      <explain/>
      <paraID>4DF6E950</paraID>
      <start>18</start>
      <end>21</end>
      <status>modified</status>
      <modifiedWord>要求”</modifiedWord>
      <trackRevisions>false</trackRevisions>
    </reviewItem>
    <reviewItem>
      <errorID>2108bc77-d5ff-4593-a2ec-879e67e83465</errorID>
      <errorWord>保洁</errorWord>
      <group>L1_Word</group>
      <groupName>字词问题</groupName>
      <ability>L2_Typo</ability>
      <abilityName>字词错误</abilityName>
      <candidateList>
        <item> 保洁</item>
      </candidateList>
      <explain/>
      <paraID>7C5F227D</paraID>
      <start>5</start>
      <end>7</end>
      <status>unmodified</status>
      <modifiedWord/>
      <trackRevisions>false</trackRevisions>
    </reviewItem>
    <reviewItem>
      <errorID>e28c3adc-e127-46d7-8d32-bfec760149f5</errorID>
      <errorWord>3</errorWord>
      <group>L1_Word</group>
      <groupName>字词问题</groupName>
      <ability>L2_Typo</ability>
      <abilityName>字词错误</abilityName>
      <candidateList>
        <item> 3</item>
      </candidateList>
      <explain/>
      <paraID>7C5F227D</paraID>
      <start>9</start>
      <end>10</end>
      <status>unmodified</status>
      <modifiedWord/>
      <trackRevisions>false</trackRevisions>
    </reviewItem>
    <reviewItem>
      <errorID>1db8a3ab-6c41-455d-a2e4-e968f9ebd477</errorID>
      <errorWord>具体</errorWord>
      <group>L1_Word</group>
      <groupName>字词问题</groupName>
      <ability>L2_Typo</ability>
      <abilityName>字词错误</abilityName>
      <candidateList>
        <item> 具体</item>
      </candidateList>
      <explain/>
      <paraID>7C5F227D</paraID>
      <start>14</start>
      <end>16</end>
      <status>unmodified</status>
      <modifiedWord/>
      <trackRevisions>false</trackRevisions>
    </reviewItem>
    <reviewItem>
      <errorID>f5109b47-f7ea-4dc3-a6fa-3728fc75a234</errorID>
      <errorWord>要求</errorWord>
      <group>L1_Punc</group>
      <groupName>标点问题</groupName>
      <ability>L2_Punc</ability>
      <abilityName>标点符号检查</abilityName>
      <candidateList>
        <item>要求”</item>
      </candidateList>
      <explain/>
      <paraID>7C5F227D</paraID>
      <start>18</start>
      <end>21</end>
      <status>modified</status>
      <modifiedWord>要求”</modifiedWord>
      <trackRevisions>false</trackRevisions>
    </reviewItem>
    <reviewItem>
      <errorID>240d18b0-1288-4b09-abe4-58eba7347c13</errorID>
      <errorWord>保洁</errorWord>
      <group>L1_Word</group>
      <groupName>字词问题</groupName>
      <ability>L2_Typo</ability>
      <abilityName>字词错误</abilityName>
      <candidateList>
        <item> 保洁</item>
      </candidateList>
      <explain/>
      <paraID> EB25531</paraID>
      <start>5</start>
      <end>7</end>
      <status>unmodified</status>
      <modifiedWord/>
      <trackRevisions>false</trackRevisions>
    </reviewItem>
    <reviewItem>
      <errorID>cfa2b14f-fd22-4694-bcd6-2e01d62e06ae</errorID>
      <errorWord>3</errorWord>
      <group>L1_Word</group>
      <groupName>字词问题</groupName>
      <ability>L2_Typo</ability>
      <abilityName>字词错误</abilityName>
      <candidateList>
        <item> 3</item>
      </candidateList>
      <explain/>
      <paraID> EB25531</paraID>
      <start>9</start>
      <end>10</end>
      <status>unmodified</status>
      <modifiedWord/>
      <trackRevisions>false</trackRevisions>
    </reviewItem>
    <reviewItem>
      <errorID>72437ab7-3bdd-4a9d-9b86-1f42aabddd01</errorID>
      <errorWord>具体</errorWord>
      <group>L1_Word</group>
      <groupName>字词问题</groupName>
      <ability>L2_Typo</ability>
      <abilityName>字词错误</abilityName>
      <candidateList>
        <item> 具体</item>
      </candidateList>
      <explain/>
      <paraID> EB25531</paraID>
      <start>14</start>
      <end>16</end>
      <status>unmodified</status>
      <modifiedWord/>
      <trackRevisions>false</trackRevisions>
    </reviewItem>
    <reviewItem>
      <errorID>a938c169-fa29-4ccd-bf9f-da498373e575</errorID>
      <errorWord>要求</errorWord>
      <group>L1_Punc</group>
      <groupName>标点问题</groupName>
      <ability>L2_Punc</ability>
      <abilityName>标点符号检查</abilityName>
      <candidateList>
        <item>要求”</item>
      </candidateList>
      <explain/>
      <paraID> EB25531</paraID>
      <start>18</start>
      <end>21</end>
      <status>modified</status>
      <modifiedWord>要求”</modifiedWord>
      <trackRevisions>false</trackRevisions>
    </reviewItem>
    <reviewItem>
      <errorID>56a5d2cb-21ed-4c11-a7eb-ba70190dcaf3</errorID>
      <errorWord>保洁</errorWord>
      <group>L1_Word</group>
      <groupName>字词问题</groupName>
      <ability>L2_Typo</ability>
      <abilityName>字词错误</abilityName>
      <candidateList>
        <item> 保洁</item>
      </candidateList>
      <explain/>
      <paraID>15458998</paraID>
      <start>5</start>
      <end>7</end>
      <status>unmodified</status>
      <modifiedWord/>
      <trackRevisions>false</trackRevisions>
    </reviewItem>
    <reviewItem>
      <errorID>4db2a8f9-dd21-461c-af9e-e99891e3857a</errorID>
      <errorWord>3</errorWord>
      <group>L1_Word</group>
      <groupName>字词问题</groupName>
      <ability>L2_Typo</ability>
      <abilityName>字词错误</abilityName>
      <candidateList>
        <item> 3</item>
      </candidateList>
      <explain/>
      <paraID>15458998</paraID>
      <start>9</start>
      <end>10</end>
      <status>unmodified</status>
      <modifiedWord/>
      <trackRevisions>false</trackRevisions>
    </reviewItem>
    <reviewItem>
      <errorID>a9cdf046-46f6-4c3b-af18-d9afe620b941</errorID>
      <errorWord>具体</errorWord>
      <group>L1_Word</group>
      <groupName>字词问题</groupName>
      <ability>L2_Typo</ability>
      <abilityName>字词错误</abilityName>
      <candidateList>
        <item> 具体</item>
      </candidateList>
      <explain/>
      <paraID>15458998</paraID>
      <start>14</start>
      <end>16</end>
      <status>unmodified</status>
      <modifiedWord/>
      <trackRevisions>false</trackRevisions>
    </reviewItem>
    <reviewItem>
      <errorID>43c7ac28-d723-403e-bd7b-1173483ee4b1</errorID>
      <errorWord>要求</errorWord>
      <group>L1_Punc</group>
      <groupName>标点问题</groupName>
      <ability>L2_Punc</ability>
      <abilityName>标点符号检查</abilityName>
      <candidateList>
        <item>要求”</item>
      </candidateList>
      <explain/>
      <paraID>15458998</paraID>
      <start>18</start>
      <end>21</end>
      <status>modified</status>
      <modifiedWord>要求”</modifiedWord>
      <trackRevisions>false</trackRevisions>
    </reviewItem>
    <reviewItem>
      <errorID>74537cde-2b7c-4249-9ab3-db7ad0212aa0</errorID>
      <errorWord>保洁</errorWord>
      <group>L1_Word</group>
      <groupName>字词问题</groupName>
      <ability>L2_Typo</ability>
      <abilityName>字词错误</abilityName>
      <candidateList>
        <item> 保洁</item>
      </candidateList>
      <explain/>
      <paraID> FF84FB7</paraID>
      <start>5</start>
      <end>7</end>
      <status>unmodified</status>
      <modifiedWord/>
      <trackRevisions>false</trackRevisions>
    </reviewItem>
    <reviewItem>
      <errorID>4ea6d1e1-7479-494c-802f-5cf32c70ae22</errorID>
      <errorWord>3</errorWord>
      <group>L1_Word</group>
      <groupName>字词问题</groupName>
      <ability>L2_Typo</ability>
      <abilityName>字词错误</abilityName>
      <candidateList>
        <item> 3</item>
      </candidateList>
      <explain/>
      <paraID> FF84FB7</paraID>
      <start>9</start>
      <end>10</end>
      <status>unmodified</status>
      <modifiedWord/>
      <trackRevisions>false</trackRevisions>
    </reviewItem>
    <reviewItem>
      <errorID>28d8446e-7267-49d8-83dc-4bfe1cb13f6e</errorID>
      <errorWord>具体</errorWord>
      <group>L1_Word</group>
      <groupName>字词问题</groupName>
      <ability>L2_Typo</ability>
      <abilityName>字词错误</abilityName>
      <candidateList>
        <item> 具体</item>
      </candidateList>
      <explain/>
      <paraID> FF84FB7</paraID>
      <start>14</start>
      <end>16</end>
      <status>unmodified</status>
      <modifiedWord/>
      <trackRevisions>false</trackRevisions>
    </reviewItem>
    <reviewItem>
      <errorID>8593fac1-26c0-442e-bdd8-086175035afb</errorID>
      <errorWord>要求</errorWord>
      <group>L1_Punc</group>
      <groupName>标点问题</groupName>
      <ability>L2_Punc</ability>
      <abilityName>标点符号检查</abilityName>
      <candidateList>
        <item>要求”</item>
      </candidateList>
      <explain/>
      <paraID> FF84FB7</paraID>
      <start>18</start>
      <end>21</end>
      <status>modified</status>
      <modifiedWord>要求”</modifiedWord>
      <trackRevisions>false</trackRevisions>
    </reviewItem>
    <reviewItem>
      <errorID>2e266c7a-aa89-4ea0-b93e-b562fffa08e7</errorID>
      <errorWord>保洁</errorWord>
      <group>L1_Word</group>
      <groupName>字词问题</groupName>
      <ability>L2_Typo</ability>
      <abilityName>字词错误</abilityName>
      <candidateList>
        <item> 保洁</item>
      </candidateList>
      <explain/>
      <paraID>35698FCB</paraID>
      <start>5</start>
      <end>7</end>
      <status>unmodified</status>
      <modifiedWord/>
      <trackRevisions>false</trackRevisions>
    </reviewItem>
    <reviewItem>
      <errorID>93f3bb2b-f89e-4a64-a3aa-41836ca006de</errorID>
      <errorWord>3</errorWord>
      <group>L1_Word</group>
      <groupName>字词问题</groupName>
      <ability>L2_Typo</ability>
      <abilityName>字词错误</abilityName>
      <candidateList>
        <item> 3</item>
      </candidateList>
      <explain/>
      <paraID>35698FCB</paraID>
      <start>9</start>
      <end>10</end>
      <status>unmodified</status>
      <modifiedWord/>
      <trackRevisions>false</trackRevisions>
    </reviewItem>
    <reviewItem>
      <errorID>d13d3d04-b0c0-41e6-9eea-037dedd01667</errorID>
      <errorWord>具体</errorWord>
      <group>L1_Word</group>
      <groupName>字词问题</groupName>
      <ability>L2_Typo</ability>
      <abilityName>字词错误</abilityName>
      <candidateList>
        <item> 具体</item>
      </candidateList>
      <explain/>
      <paraID>35698FCB</paraID>
      <start>14</start>
      <end>16</end>
      <status>unmodified</status>
      <modifiedWord/>
      <trackRevisions>false</trackRevisions>
    </reviewItem>
    <reviewItem>
      <errorID>5234fe81-cb45-492d-b297-085f3fe3c0a8</errorID>
      <errorWord>要求</errorWord>
      <group>L1_Punc</group>
      <groupName>标点问题</groupName>
      <ability>L2_Punc</ability>
      <abilityName>标点符号检查</abilityName>
      <candidateList>
        <item>要求”</item>
      </candidateList>
      <explain/>
      <paraID>35698FCB</paraID>
      <start>18</start>
      <end>21</end>
      <status>modified</status>
      <modifiedWord>要求”</modifiedWord>
      <trackRevisions>false</trackRevisions>
    </reviewItem>
    <reviewItem>
      <errorID>21b23329-c519-4e0a-a90b-7ca4b817765d</errorID>
      <errorWord> </errorWord>
      <group>L1_Punc</group>
      <groupName>标点问题</groupName>
      <ability>L2_Punc</ability>
      <abilityName>标点符号检查</abilityName>
      <candidateList>
        <item/>
      </candidateList>
      <explain>此处空格冗余，建议删除。</explain>
      <paraID>305E6E78</paraID>
      <start>5</start>
      <end>5</end>
      <status>modified</status>
      <modifiedWord/>
      <trackRevisions>false</trackRevisions>
    </reviewItem>
    <reviewItem>
      <errorID>afb753fc-c172-4c86-8f0f-b432c6a140fa</errorID>
      <errorWord> </errorWord>
      <group>L1_Punc</group>
      <groupName>标点问题</groupName>
      <ability>L2_Punc</ability>
      <abilityName>标点符号检查</abilityName>
      <candidateList>
        <item/>
      </candidateList>
      <explain>此处空格冗余，建议删除。</explain>
      <paraID>16FB4E8F</paraID>
      <start>5</start>
      <end>5</end>
      <status>modified</status>
      <modifiedWord/>
      <trackRevisions>false</trackRevisions>
    </reviewItem>
    <reviewItem>
      <errorID>9897a147-6382-444c-99ad-ef0c39a678dd</errorID>
      <errorWord>保洁</errorWord>
      <group>L1_Word</group>
      <groupName>字词问题</groupName>
      <ability>L2_Typo</ability>
      <abilityName>字词错误</abilityName>
      <candidateList>
        <item> 保洁</item>
      </candidateList>
      <explain/>
      <paraID>4DFAE016</paraID>
      <start>5</start>
      <end>7</end>
      <status>unmodified</status>
      <modifiedWord/>
      <trackRevisions>false</trackRevisions>
    </reviewItem>
    <reviewItem>
      <errorID>91caac30-959e-4ff1-b35e-82898107990b</errorID>
      <errorWord>3</errorWord>
      <group>L1_Word</group>
      <groupName>字词问题</groupName>
      <ability>L2_Typo</ability>
      <abilityName>字词错误</abilityName>
      <candidateList>
        <item> 3</item>
      </candidateList>
      <explain/>
      <paraID>4DFAE016</paraID>
      <start>9</start>
      <end>10</end>
      <status>unmodified</status>
      <modifiedWord/>
      <trackRevisions>false</trackRevisions>
    </reviewItem>
    <reviewItem>
      <errorID>8d1f25e5-5cbf-4384-8fdb-cd85282dcc69</errorID>
      <errorWord>具体</errorWord>
      <group>L1_Word</group>
      <groupName>字词问题</groupName>
      <ability>L2_Typo</ability>
      <abilityName>字词错误</abilityName>
      <candidateList>
        <item> 具体</item>
      </candidateList>
      <explain/>
      <paraID>4DFAE016</paraID>
      <start>14</start>
      <end>16</end>
      <status>unmodified</status>
      <modifiedWord/>
      <trackRevisions>false</trackRevisions>
    </reviewItem>
    <reviewItem>
      <errorID>e983bddf-d723-4524-9006-7d5095846cf5</errorID>
      <errorWord>房屋</errorWord>
      <group>L1_Word</group>
      <groupName>字词问题</groupName>
      <ability>L2_Typo</ability>
      <abilityName>字词错误</abilityName>
      <candidateList>
        <item> 房屋</item>
      </candidateList>
      <explain/>
      <paraID>27E5D566</paraID>
      <start>5</start>
      <end>7</end>
      <status>unmodified</status>
      <modifiedWord/>
      <trackRevisions>false</trackRevisions>
    </reviewItem>
    <reviewItem>
      <errorID>4b15c147-d181-4976-a053-7bbfbe6fcb97</errorID>
      <errorWord> </errorWord>
      <group>L1_Punc</group>
      <groupName>标点问题</groupName>
      <ability>L2_Punc</ability>
      <abilityName>标点符号检查</abilityName>
      <candidateList>
        <item/>
      </candidateList>
      <explain>此处空格冗余，建议删除。</explain>
      <paraID>11E4C81A</paraID>
      <start>5</start>
      <end>5</end>
      <status>modified</status>
      <modifiedWord/>
      <trackRevisions>false</trackRevisions>
    </reviewItem>
    <reviewItem>
      <errorID>18e7643b-6b43-4b20-a36e-3d197e8a93cd</errorID>
      <errorWord> </errorWord>
      <group>L1_Punc</group>
      <groupName>标点问题</groupName>
      <ability>L2_Punc</ability>
      <abilityName>标点符号检查</abilityName>
      <candidateList>
        <item/>
      </candidateList>
      <explain>此处空格冗余，建议删除。</explain>
      <paraID>6498D55B</paraID>
      <start>5</start>
      <end>5</end>
      <status>modified</status>
      <modifiedWord/>
      <trackRevisions>false</trackRevisions>
    </reviewItem>
    <reviewItem>
      <errorID>95a28586-ff8c-43a2-b25e-129ee28be7bb</errorID>
      <errorWord>房屋</errorWord>
      <group>L1_Word</group>
      <groupName>字词问题</groupName>
      <ability>L2_Typo</ability>
      <abilityName>字词错误</abilityName>
      <candidateList>
        <item> 房屋</item>
      </candidateList>
      <explain/>
      <paraID>2BA7BF16</paraID>
      <start>5</start>
      <end>7</end>
      <status>unmodified</status>
      <modifiedWord/>
      <trackRevisions>false</trackRevisions>
    </reviewItem>
    <reviewItem>
      <errorID>44a379ff-4b7d-4a7e-beea-6241f9c766e2</errorID>
      <errorWord> </errorWord>
      <group>L1_Punc</group>
      <groupName>标点问题</groupName>
      <ability>L2_Punc</ability>
      <abilityName>标点符号检查</abilityName>
      <candidateList>
        <item/>
      </candidateList>
      <explain>此处空格冗余，建议删除。</explain>
      <paraID>25B91C2A</paraID>
      <start>5</start>
      <end>5</end>
      <status>modified</status>
      <modifiedWord/>
      <trackRevisions>false</trackRevisions>
    </reviewItem>
    <reviewItem>
      <errorID>1e8f7872-9258-4fd6-812c-eafb5772aaeb</errorID>
      <errorWord> </errorWord>
      <group>L1_Punc</group>
      <groupName>标点问题</groupName>
      <ability>L2_Punc</ability>
      <abilityName>标点符号检查</abilityName>
      <candidateList>
        <item/>
      </candidateList>
      <explain>此处空格冗余，建议删除。</explain>
      <paraID>6DDE0066</paraID>
      <start>5</start>
      <end>5</end>
      <status>modified</status>
      <modifiedWord/>
      <trackRevisions>false</trackRevisions>
    </reviewItem>
    <reviewItem>
      <errorID>572c28e9-ade8-4cba-92ef-832acf7672db</errorID>
      <errorWord>很好</errorWord>
      <group>L1_Word</group>
      <groupName>字词问题</groupName>
      <ability>L2_Typo</ability>
      <abilityName>字词错误</abilityName>
      <candidateList>
        <item>良好</item>
      </candidateList>
      <explain>存在字形相近字词的误用。</explain>
      <paraID>4ED65EFC</paraID>
      <start>37</start>
      <end>39</end>
      <status>ignored</status>
      <modifiedWord/>
      <trackRevisions>false</trackRevisions>
    </reviewItem>
    <reviewItem>
      <errorID>91f663b9-cfa6-43f8-864d-ed5d0a85989f</errorID>
      <errorWord>党政廉洁教育</errorWord>
      <group>L1_Political</group>
      <groupName>政治性问题</groupName>
      <ability>L2_Keyword</ability>
      <abilityName>固定表述</abilityName>
      <candidateList>
        <item>党风廉政教育</item>
      </candidateList>
      <explain>此处内容疑似含有固定表述相关错误，建议核查。</explain>
      <paraID>599ACC6E</paraID>
      <start>9</start>
      <end>15</end>
      <status>unmodified</status>
      <modifiedWord/>
      <trackRevisions>false</trackRevisions>
    </reviewItem>
    <reviewItem>
      <errorID>774228f3-1134-4ea9-84c3-06e3f686c379</errorID>
      <errorWord>卫生洁具</errorWord>
      <group>L1_Grammar</group>
      <groupName>语法问题</groupName>
      <ability>L2_Grammar</ability>
      <abilityName>语法错误</abilityName>
      <candidateList>
        <item>洁具</item>
      </candidateList>
      <explain/>
      <paraID>60874388</paraID>
      <start>61</start>
      <end>65</end>
      <status>unmodified</status>
      <modifiedWord/>
      <trackRevisions>false</trackRevisions>
    </reviewItem>
    <reviewItem>
      <errorID>724d3a2d-3adf-46a6-8cb9-849c56d0e2b9</errorID>
      <errorWord>须</errorWord>
      <group>L1_Word</group>
      <groupName>字词问题</groupName>
      <ability>L2_Typo</ability>
      <abilityName>字词错误</abilityName>
      <candidateList>
        <item>需</item>
      </candidateList>
      <explain>存在发音相同字词的误用。</explain>
      <paraID>5376AFA0</paraID>
      <start>6</start>
      <end>7</end>
      <status>ignored</status>
      <modifiedWord/>
      <trackRevisions>false</trackRevisions>
    </reviewItem>
    <reviewItem>
      <errorID>b65e3c53-2452-4b2a-a9ff-735c9fa70ee2</errorID>
      <errorWord>考察</errorWord>
      <group>L1_Word</group>
      <groupName>字词问题</groupName>
      <ability>L2_Typo</ability>
      <abilityName>字词错误</abilityName>
      <candidateList>
        <item>考查</item>
      </candidateList>
      <explain>〈动〉用一定的标准来检查衡量（行为、活动）：～学生的学业成绩。</explain>
      <paraID>32E49D74</paraID>
      <start>17</start>
      <end>19</end>
      <status>ignored</status>
      <modifiedWord/>
      <trackRevisions>false</trackRevisions>
    </reviewItem>
    <reviewItem>
      <errorID>42998dd6-8ea2-483e-a034-44a439ef21a8</errorID>
      <errorWord>考察</errorWord>
      <group>L1_Word</group>
      <groupName>字词问题</groupName>
      <ability>L2_Typo</ability>
      <abilityName>字词错误</abilityName>
      <candidateList>
        <item>考查</item>
      </candidateList>
      <explain>〈动〉用一定的标准来检查衡量（行为、活动）：～学生的学业成绩。</explain>
      <paraID>2F3D643F</paraID>
      <start>16</start>
      <end>18</end>
      <status>ignored</status>
      <modifiedWord/>
      <trackRevisions>false</trackRevisions>
    </reviewItem>
    <reviewItem>
      <errorID>5ccd26f0-282e-4689-9ab8-e12fadb88123</errorID>
      <errorWord>考察</errorWord>
      <group>L1_Word</group>
      <groupName>字词问题</groupName>
      <ability>L2_Typo</ability>
      <abilityName>字词错误</abilityName>
      <candidateList>
        <item>考查</item>
      </candidateList>
      <explain>〈动〉用一定的标准来检查衡量（行为、活动）：～学生的学业成绩。</explain>
      <paraID> AEE92F4</paraID>
      <start>19</start>
      <end>21</end>
      <status>ignored</status>
      <modifiedWord/>
      <trackRevisions>false</trackRevisions>
    </reviewItem>
    <reviewItem>
      <errorID>2c1f79b5-318c-4903-a471-edbc5c0c6da5</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 67D07CD</paraID>
      <start>97</start>
      <end>98</end>
      <status>ignored</status>
      <modifiedWord/>
      <trackRevisions>false</trackRevisions>
    </reviewItem>
    <reviewItem>
      <errorID>65dbe9ea-049a-483f-b6ee-d62a7746e159</errorID>
      <errorWord>考察</errorWord>
      <group>L1_Word</group>
      <groupName>字词问题</groupName>
      <ability>L2_Typo</ability>
      <abilityName>字词错误</abilityName>
      <candidateList>
        <item>考查</item>
      </candidateList>
      <explain>〈动〉用一定的标准来检查衡量（行为、活动）：～学生的学业成绩。</explain>
      <paraID>300A3CAC</paraID>
      <start>16</start>
      <end>18</end>
      <status>ignored</status>
      <modifiedWord/>
      <trackRevisions>false</trackRevisions>
    </reviewItem>
    <reviewItem>
      <errorID>50f9d49e-dd5c-4cc2-8645-f0ebc07bf57a</errorID>
      <errorWord>考察</errorWord>
      <group>L1_Word</group>
      <groupName>字词问题</groupName>
      <ability>L2_Typo</ability>
      <abilityName>字词错误</abilityName>
      <candidateList>
        <item>考查</item>
      </candidateList>
      <explain>〈动〉用一定的标准来检查衡量（行为、活动）：～学生的学业成绩。</explain>
      <paraID>3FDBF291</paraID>
      <start>15</start>
      <end>17</end>
      <status>ignored</status>
      <modifiedWord/>
      <trackRevisions>false</trackRevisions>
    </reviewItem>
    <reviewItem>
      <errorID>8a95af54-7fd3-43f5-9174-d14264c70a58</errorID>
      <errorWord>如是</errorWord>
      <group>L1_Word</group>
      <groupName>字词问题</groupName>
      <ability>L2_Typo</ability>
      <abilityName>字词错误</abilityName>
      <candidateList>
        <item>如</item>
      </candidateList>
      <explain/>
      <paraID>7B5A6C58</paraID>
      <start>39</start>
      <end>41</end>
      <status>ignored</status>
      <modifiedWord/>
      <trackRevisions>false</trackRevisions>
    </reviewItem>
    <reviewItem>
      <errorID>12af5b49-2e61-49c9-bd52-44a6401d013e</errorID>
      <errorWord>须</errorWord>
      <group>L1_Word</group>
      <groupName>字词问题</groupName>
      <ability>L2_Typo</ability>
      <abilityName>字词错误</abilityName>
      <candidateList>
        <item>需</item>
      </candidateList>
      <explain>存在发音相同字词的误用。</explain>
      <paraID>54DE5D21</paraID>
      <start>91</start>
      <end>92</end>
      <status>ignored</status>
      <modifiedWord/>
      <trackRevisions>false</trackRevisions>
    </reviewItem>
    <reviewItem>
      <errorID>43b0af2a-7b60-4caf-8f11-04960d8d8cb8</errorID>
      <errorWord>不须</errorWord>
      <group>L1_Word</group>
      <groupName>字词问题</groupName>
      <ability>L2_Typo</ability>
      <abilityName>字词错误</abilityName>
      <candidateList>
        <item>无需</item>
      </candidateList>
      <explain>同“无须”。</explain>
      <paraID>6782D5FD</paraID>
      <start>42</start>
      <end>44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247FC54-DDEA-478A-959D-D5772938EB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刘智</cp:lastModifiedBy>
  <cp:revision>724</cp:revision>
  <dcterms:created xsi:type="dcterms:W3CDTF">2023-03-16T02:16:00Z</dcterms:created>
  <dcterms:modified xsi:type="dcterms:W3CDTF">2026-04-17T05:17:48Z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8B769D645BA94F82A4C31DAEE9E39365_13</vt:lpwstr>
  </property>
  <property fmtid="{D5CDD505-2E9C-101B-9397-08002B2CF9AE}" pid="4" name="KSOTemplateDocerSaveRecord">
    <vt:lpwstr>eyJoZGlkIjoiZmE2MWIxNzYwNWRiZWIwYzdmZTVhOGE4NjE1ZTAzZTkiLCJ1c2VySWQiOiI2ODQwNjM1MzMifQ==</vt:lpwstr>
  </property>
</Properties>
</file>