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240" w:lineRule="auto"/>
        <w:rPr>
          <w:rFonts w:ascii="仿宋" w:hAnsi="仿宋" w:eastAsia="仿宋" w:cs="仿宋"/>
          <w:sz w:val="32"/>
          <w:szCs w:val="32"/>
        </w:rPr>
      </w:pPr>
      <w:r>
        <w:rPr>
          <w:rFonts w:hint="eastAsia" w:ascii="仿宋" w:hAnsi="仿宋" w:eastAsia="仿宋" w:cs="仿宋"/>
          <w:sz w:val="32"/>
          <w:szCs w:val="32"/>
        </w:rPr>
        <w:t xml:space="preserve"> 项目编号：</w:t>
      </w:r>
      <w:r>
        <w:rPr>
          <w:rFonts w:hint="eastAsia" w:ascii="仿宋" w:hAnsi="仿宋" w:eastAsia="仿宋" w:cs="仿宋"/>
          <w:color w:val="ffffff"/>
          <w:sz w:val="32"/>
          <w:szCs w:val="32"/>
          <w:highlight w:val="black"/>
        </w:rPr>
        <w:t xml:space="preserve"> </w:t>
      </w:r>
      <w:r>
        <w:rPr>
          <w:rFonts w:hint="eastAsia" w:ascii="仿宋" w:hAnsi="仿宋" w:eastAsia="仿宋" w:cs="仿宋"/>
          <w:color w:val="ffffff"/>
          <w:sz w:val="32"/>
          <w:szCs w:val="32"/>
          <w:highlight w:val="black"/>
          <w:lang w:val="zh-CN"/>
        </w:rPr>
        <w:t xml:space="preserve">JSZC-320000-SWSW-G2026-0009</w:t>
      </w:r>
      <w:r>
        <w:rPr>
          <w:rFonts w:hint="eastAsia" w:ascii="仿宋" w:hAnsi="仿宋" w:eastAsia="仿宋" w:cs="仿宋"/>
          <w:color w:val="ffffff"/>
          <w:sz w:val="32"/>
          <w:szCs w:val="32"/>
          <w:highlight w:val="black"/>
        </w:rPr>
        <w:t xml:space="preserve"> </w:t>
      </w:r>
      <w:r/>
    </w:p>
    <w:p>
      <w:pPr>
        <w:ind w:firstLine="480"/>
        <w:rPr>
          <w:rFonts w:ascii="仿宋" w:hAnsi="仿宋" w:eastAsia="仿宋" w:cs="仿宋"/>
        </w:rPr>
      </w:pPr>
      <w:r>
        <w:rPr>
          <w:rFonts w:ascii="仿宋" w:hAnsi="仿宋" w:eastAsia="仿宋" w:cs="仿宋"/>
        </w:rPr>
      </w:r>
      <w:r/>
    </w:p>
    <w:p>
      <w:pPr>
        <w:pStyle w:val="912"/>
        <w:ind w:firstLine="540"/>
      </w:pPr>
      <w:r/>
      <w:r/>
    </w:p>
    <w:p>
      <w:pPr>
        <w:ind w:firstLine="480"/>
        <w:rPr>
          <w:rFonts w:ascii="仿宋" w:hAnsi="仿宋" w:eastAsia="仿宋" w:cs="仿宋"/>
        </w:rPr>
      </w:pPr>
      <w:r>
        <w:rPr>
          <w:rFonts w:ascii="仿宋" w:hAnsi="仿宋" w:eastAsia="仿宋" w:cs="仿宋"/>
        </w:rPr>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148590</wp:posOffset>
                </wp:positionV>
                <wp:extent cx="5734050"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8pt,11.7pt" to="436.8pt,11.7pt" filled="f" strokecolor="#000000" strokeweight="0.50pt"/>
            </w:pict>
          </mc:Fallback>
        </mc:AlternateContent>
      </w:r>
      <w:r/>
    </w:p>
    <w:p>
      <w:pPr>
        <w:ind w:firstLine="480"/>
        <w:rPr>
          <w:rFonts w:ascii="仿宋" w:hAnsi="仿宋" w:eastAsia="仿宋" w:cs="仿宋"/>
        </w:rPr>
      </w:pPr>
      <w:r>
        <w:rPr>
          <w:rFonts w:ascii="仿宋" w:hAnsi="仿宋" w:eastAsia="仿宋" w:cs="仿宋"/>
        </w:rPr>
      </w:r>
      <w:r/>
    </w:p>
    <w:p>
      <w:pPr>
        <w:pStyle w:val="1106"/>
        <w:ind w:firstLine="0"/>
        <w:jc w:val="center"/>
        <w:spacing w:before="0" w:after="0"/>
        <w:rPr>
          <w:rFonts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84"/>
          <w:szCs w:val="84"/>
        </w:rPr>
        <w:t xml:space="preserve">招 标 文 件</w:t>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-187325</wp:posOffset>
                </wp:positionH>
                <wp:positionV relativeFrom="paragraph">
                  <wp:posOffset>15240</wp:posOffset>
                </wp:positionV>
                <wp:extent cx="5734050"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8pt,1.2pt" filled="f" strokecolor="#000000" strokeweight="0.50pt"/>
            </w:pict>
          </mc:Fallback>
        </mc:AlternateContent>
      </w:r>
      <w:r/>
    </w:p>
    <w:p>
      <w:pPr>
        <w:ind w:firstLine="560"/>
        <w:jc w:val="center"/>
        <w:rPr>
          <w:rFonts w:ascii="仿宋" w:hAnsi="仿宋" w:eastAsia="仿宋" w:cs="仿宋"/>
          <w:sz w:val="28"/>
          <w:szCs w:val="36"/>
        </w:rPr>
      </w:pPr>
      <w:r>
        <w:rPr>
          <w:rFonts w:ascii="仿宋" w:hAnsi="仿宋" w:eastAsia="仿宋" w:cs="仿宋"/>
          <w:sz w:val="28"/>
          <w:szCs w:val="36"/>
        </w:rPr>
      </w:r>
      <w:r/>
    </w:p>
    <w:p>
      <w:pPr>
        <w:ind w:firstLine="562"/>
        <w:jc w:val="center"/>
        <w:rPr>
          <w:rFonts w:ascii="仿宋" w:hAnsi="仿宋" w:eastAsia="仿宋" w:cs="仿宋"/>
          <w:b/>
          <w:bCs/>
          <w:sz w:val="28"/>
          <w:szCs w:val="28"/>
        </w:rPr>
      </w:pPr>
      <w:r>
        <w:rPr>
          <w:rFonts w:ascii="仿宋" w:hAnsi="仿宋" w:eastAsia="仿宋" w:cs="仿宋"/>
          <w:b/>
          <w:bCs/>
          <w:sz w:val="28"/>
          <w:szCs w:val="28"/>
        </w:rPr>
      </w:r>
      <w:r/>
    </w:p>
    <w:p>
      <w:pPr>
        <w:pStyle w:val="1096"/>
        <w:ind w:firstLine="640"/>
        <w:rPr>
          <w:rFonts w:ascii="仿宋" w:hAnsi="仿宋" w:eastAsia="仿宋" w:cs="仿宋"/>
          <w:sz w:val="32"/>
          <w:szCs w:val="32"/>
          <w:lang w:val="en-US"/>
        </w:rPr>
      </w:pPr>
      <w:r>
        <w:rPr>
          <w:rFonts w:ascii="仿宋" w:hAnsi="仿宋" w:eastAsia="仿宋" w:cs="仿宋"/>
          <w:sz w:val="32"/>
          <w:szCs w:val="32"/>
          <w:lang w:val="en-US"/>
        </w:rPr>
      </w:r>
      <w:r/>
    </w:p>
    <w:p>
      <w:pPr>
        <w:ind w:firstLine="0"/>
        <w:jc w:val="center"/>
        <w:rPr>
          <w:rFonts w:hint="eastAsia" w:ascii="仿宋" w:hAnsi="仿宋" w:eastAsia="仿宋" w:cs="仿宋"/>
          <w:sz w:val="32"/>
          <w:szCs w:val="32"/>
          <w:lang w:eastAsia="zh-CN"/>
        </w:rPr>
      </w:pPr>
      <w:r>
        <w:rPr>
          <w:rFonts w:hint="eastAsia" w:ascii="仿宋" w:hAnsi="仿宋" w:eastAsia="仿宋" w:cs="仿宋"/>
          <w:sz w:val="32"/>
          <w:szCs w:val="32"/>
        </w:rPr>
        <w:t xml:space="preserve">项目名称：</w:t>
      </w:r>
      <w:r>
        <w:rPr>
          <w:rFonts w:hint="eastAsia" w:ascii="仿宋" w:hAnsi="仿宋" w:eastAsia="仿宋" w:cs="仿宋"/>
          <w:spacing w:val="-8"/>
          <w:sz w:val="32"/>
          <w:szCs w:val="32"/>
          <w:lang w:eastAsia="zh-CN"/>
        </w:rPr>
        <w:t xml:space="preserve">2026水韵江苏全球KOL共创计划</w:t>
      </w:r>
      <w:r/>
    </w:p>
    <w:p>
      <w:pPr>
        <w:ind w:firstLine="0"/>
        <w:jc w:val="center"/>
        <w:rPr>
          <w:rFonts w:ascii="仿宋" w:hAnsi="仿宋" w:eastAsia="仿宋" w:cs="仿宋"/>
          <w:b/>
          <w:bCs/>
          <w:sz w:val="32"/>
          <w:szCs w:val="32"/>
        </w:rPr>
      </w:pPr>
      <w:r>
        <w:rPr>
          <w:rFonts w:hint="eastAsia" w:ascii="仿宋" w:hAnsi="仿宋" w:eastAsia="仿宋" w:cs="仿宋"/>
          <w:sz w:val="32"/>
          <w:szCs w:val="32"/>
        </w:rPr>
        <w:t xml:space="preserve">采购人：江苏省文化和旅游厅</w:t>
      </w:r>
      <w:r/>
    </w:p>
    <w:p>
      <w:pPr>
        <w:ind w:left="-240" w:firstLine="0"/>
        <w:jc w:val="center"/>
        <w:rPr>
          <w:rFonts w:ascii="仿宋" w:hAnsi="仿宋" w:eastAsia="仿宋" w:cs="仿宋"/>
          <w:sz w:val="32"/>
          <w:szCs w:val="32"/>
        </w:rPr>
      </w:pPr>
      <w:r>
        <w:rPr>
          <w:rFonts w:ascii="仿宋" w:hAnsi="仿宋" w:eastAsia="仿宋" w:cs="仿宋"/>
          <w:sz w:val="32"/>
          <w:szCs w:val="32"/>
        </w:rPr>
      </w:r>
      <w:r/>
    </w:p>
    <w:p>
      <w:pPr>
        <w:pStyle w:val="912"/>
        <w:ind w:firstLine="540"/>
      </w:pPr>
      <w:r/>
      <w:r/>
    </w:p>
    <w:p>
      <w:pPr>
        <w:ind w:left="-240" w:firstLine="0"/>
        <w:jc w:val="center"/>
        <w:rPr>
          <w:rFonts w:ascii="仿宋" w:hAnsi="仿宋" w:eastAsia="仿宋" w:cs="仿宋"/>
          <w:sz w:val="32"/>
          <w:szCs w:val="32"/>
        </w:rPr>
      </w:pPr>
      <w:r>
        <w:rPr>
          <w:rFonts w:ascii="仿宋" w:hAnsi="仿宋" w:eastAsia="仿宋" w:cs="仿宋"/>
          <w:sz w:val="32"/>
          <w:szCs w:val="32"/>
        </w:rPr>
      </w:r>
      <w:r/>
    </w:p>
    <w:p>
      <w:pPr>
        <w:ind w:left="-240" w:firstLine="0"/>
        <w:jc w:val="center"/>
        <w:rPr>
          <w:rFonts w:ascii="仿宋" w:hAnsi="仿宋" w:eastAsia="仿宋" w:cs="仿宋"/>
          <w:sz w:val="32"/>
          <w:szCs w:val="32"/>
        </w:rPr>
      </w:pPr>
      <w:r>
        <w:rPr>
          <w:rFonts w:ascii="仿宋" w:hAnsi="仿宋" w:eastAsia="仿宋" w:cs="仿宋"/>
          <w:sz w:val="32"/>
          <w:szCs w:val="32"/>
        </w:rPr>
      </w:r>
      <w:r/>
    </w:p>
    <w:p>
      <w:pPr>
        <w:ind w:left="-240" w:firstLine="0"/>
        <w:jc w:val="center"/>
        <w:rPr>
          <w:rFonts w:ascii="仿宋" w:hAnsi="仿宋" w:eastAsia="仿宋" w:cs="仿宋"/>
          <w:sz w:val="32"/>
          <w:szCs w:val="32"/>
        </w:rPr>
      </w:pPr>
      <w:r>
        <w:rPr>
          <w:rFonts w:hint="eastAsia" w:ascii="仿宋" w:hAnsi="仿宋" w:eastAsia="仿宋" w:cs="仿宋"/>
          <w:sz w:val="32"/>
          <w:szCs w:val="32"/>
        </w:rPr>
        <w:t xml:space="preserve">2026年</w:t>
      </w:r>
      <w:r>
        <w:rPr>
          <w:rFonts w:hint="eastAsia" w:ascii="仿宋" w:hAnsi="仿宋" w:eastAsia="仿宋" w:cs="仿宋"/>
          <w:sz w:val="32"/>
          <w:szCs w:val="32"/>
          <w:lang w:val="en-US" w:eastAsia="zh-CN"/>
        </w:rPr>
        <w:t xml:space="preserve">5</w:t>
      </w:r>
      <w:r>
        <w:rPr>
          <w:rFonts w:hint="eastAsia" w:ascii="仿宋" w:hAnsi="仿宋" w:eastAsia="仿宋" w:cs="仿宋"/>
          <w:sz w:val="32"/>
          <w:szCs w:val="32"/>
        </w:rPr>
        <w:t xml:space="preserve">月</w:t>
      </w:r>
      <w:r/>
    </w:p>
    <w:p>
      <w:pPr>
        <w:ind w:firstLine="0"/>
        <w:jc w:val="center"/>
        <w:rPr>
          <w:rFonts w:ascii="仿宋" w:hAnsi="仿宋" w:eastAsia="仿宋" w:cs="仿宋"/>
          <w:b/>
          <w:bCs/>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621" w:right="1621" w:bottom="1621" w:left="1381" w:header="851" w:footer="992" w:gutter="0"/>
          <w:pgNumType w:start="1"/>
          <w:cols w:num="1" w:sep="0" w:space="1701" w:equalWidth="1"/>
          <w:docGrid w:linePitch="360"/>
          <w:titlePg/>
        </w:sectPr>
      </w:pPr>
      <w:r>
        <w:rPr>
          <w:rFonts w:ascii="仿宋" w:hAnsi="仿宋" w:eastAsia="仿宋" w:cs="仿宋"/>
          <w:b/>
          <w:bCs/>
          <w:sz w:val="44"/>
          <w:szCs w:val="44"/>
        </w:rPr>
      </w:r>
      <w:r/>
    </w:p>
    <w:p>
      <w:pPr>
        <w:pStyle w:val="1096"/>
        <w:rPr>
          <w:rFonts w:ascii="仿宋" w:hAnsi="仿宋" w:eastAsia="仿宋" w:cs="仿宋"/>
        </w:rPr>
      </w:pPr>
      <w:r>
        <w:rPr>
          <w:rFonts w:ascii="仿宋" w:hAnsi="仿宋" w:eastAsia="仿宋" w:cs="仿宋"/>
        </w:rPr>
      </w:r>
      <w:r/>
    </w:p>
    <w:p>
      <w:pPr>
        <w:ind w:firstLine="0"/>
        <w:jc w:val="center"/>
        <w:spacing w:line="720" w:lineRule="auto"/>
        <w:rPr>
          <w:rFonts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目  录</w:t>
      </w:r>
      <w:r/>
    </w:p>
    <w:p>
      <w:pPr>
        <w:pStyle w:val="925"/>
        <w:ind w:left="0" w:firstLine="0"/>
        <w:spacing w:line="600" w:lineRule="auto"/>
        <w:tabs>
          <w:tab w:val="right" w:pos="8664" w:leader="dot"/>
        </w:tabs>
        <w:rPr>
          <w:rFonts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"1-2" \h \u </w:instrText>
      </w:r>
      <w:r>
        <w:rPr>
          <w:rFonts w:hint="eastAsia" w:ascii="仿宋" w:hAnsi="仿宋" w:eastAsia="仿宋" w:cs="仿宋"/>
          <w:sz w:val="28"/>
          <w:szCs w:val="28"/>
        </w:rPr>
        <w:fldChar w:fldCharType="separate"/>
      </w:r>
      <w:r>
        <w:fldChar w:fldCharType="begin"/>
      </w:r>
      <w:r>
        <w:instrText xml:space="preserve"> HYPERLINK \l "_Toc9521" </w:instrText>
      </w:r>
      <w:r>
        <w:fldChar w:fldCharType="separate"/>
      </w:r>
      <w:r>
        <w:rPr>
          <w:rFonts w:hint="eastAsia" w:ascii="仿宋" w:hAnsi="仿宋" w:eastAsia="仿宋" w:cs="仿宋"/>
          <w:sz w:val="28"/>
          <w:szCs w:val="28"/>
        </w:rPr>
        <w:t xml:space="preserve">第一章  投标邀请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_Toc9521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5"/>
        <w:ind w:left="0" w:firstLine="0"/>
        <w:spacing w:line="600" w:lineRule="auto"/>
        <w:tabs>
          <w:tab w:val="right" w:pos="8664" w:leader="dot"/>
        </w:tabs>
        <w:rPr>
          <w:rFonts w:ascii="仿宋" w:hAnsi="仿宋" w:eastAsia="仿宋" w:cs="仿宋"/>
          <w:sz w:val="28"/>
          <w:szCs w:val="28"/>
        </w:rPr>
      </w:pPr>
      <w:r>
        <w:fldChar w:fldCharType="begin"/>
      </w:r>
      <w:r>
        <w:instrText xml:space="preserve"> HYPERLINK \l "_Toc5170" </w:instrText>
      </w:r>
      <w:r>
        <w:fldChar w:fldCharType="separate"/>
      </w:r>
      <w:r>
        <w:rPr>
          <w:rFonts w:hint="eastAsia" w:ascii="仿宋" w:hAnsi="仿宋" w:eastAsia="仿宋" w:cs="仿宋"/>
          <w:sz w:val="28"/>
          <w:szCs w:val="28"/>
        </w:rPr>
        <w:t xml:space="preserve">第二章  投标人须知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_Toc5170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5"/>
        <w:ind w:left="0" w:firstLine="0"/>
        <w:spacing w:line="600" w:lineRule="auto"/>
        <w:tabs>
          <w:tab w:val="right" w:pos="8664" w:leader="dot"/>
        </w:tabs>
        <w:rPr>
          <w:rFonts w:ascii="仿宋" w:hAnsi="仿宋" w:eastAsia="仿宋" w:cs="仿宋"/>
          <w:sz w:val="28"/>
          <w:szCs w:val="28"/>
        </w:rPr>
      </w:pPr>
      <w:r>
        <w:fldChar w:fldCharType="begin"/>
      </w:r>
      <w:r>
        <w:instrText xml:space="preserve"> HYPERLINK \l "_Toc257" </w:instrText>
      </w:r>
      <w:r>
        <w:fldChar w:fldCharType="separate"/>
      </w:r>
      <w:r>
        <w:rPr>
          <w:rFonts w:hint="eastAsia" w:ascii="仿宋" w:hAnsi="仿宋" w:eastAsia="仿宋" w:cs="仿宋"/>
          <w:bCs/>
          <w:sz w:val="28"/>
          <w:szCs w:val="28"/>
        </w:rPr>
        <w:t xml:space="preserve">第三章  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5"/>
        <w:ind w:left="0" w:firstLine="0"/>
        <w:spacing w:line="600" w:lineRule="auto"/>
        <w:tabs>
          <w:tab w:val="right" w:pos="8664" w:leader="dot"/>
        </w:tabs>
        <w:rPr>
          <w:rFonts w:ascii="仿宋" w:hAnsi="仿宋" w:eastAsia="仿宋" w:cs="仿宋"/>
          <w:sz w:val="28"/>
          <w:szCs w:val="28"/>
        </w:rPr>
      </w:pPr>
      <w:r>
        <w:fldChar w:fldCharType="begin"/>
      </w:r>
      <w:r>
        <w:instrText xml:space="preserve"> HYPERLINK \l "_Toc20432" </w:instrText>
      </w:r>
      <w:r>
        <w:fldChar w:fldCharType="separate"/>
      </w:r>
      <w:r>
        <w:rPr>
          <w:rFonts w:hint="eastAsia" w:ascii="仿宋" w:hAnsi="仿宋" w:eastAsia="仿宋" w:cs="仿宋"/>
          <w:sz w:val="28"/>
          <w:szCs w:val="28"/>
        </w:rPr>
        <w:t xml:space="preserve">第四章  项目需求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_Toc20432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5"/>
        <w:ind w:left="0" w:firstLine="0"/>
        <w:spacing w:line="600" w:lineRule="auto"/>
        <w:tabs>
          <w:tab w:val="right" w:pos="8664" w:leader="dot"/>
        </w:tabs>
        <w:rPr>
          <w:rFonts w:ascii="仿宋" w:hAnsi="仿宋" w:eastAsia="仿宋" w:cs="仿宋"/>
          <w:sz w:val="28"/>
          <w:szCs w:val="28"/>
        </w:rPr>
      </w:pPr>
      <w:r>
        <w:fldChar w:fldCharType="begin"/>
      </w:r>
      <w:r>
        <w:instrText xml:space="preserve"> HYPERLINK \l "_Toc7067" </w:instrText>
      </w:r>
      <w:r>
        <w:fldChar w:fldCharType="separate"/>
      </w:r>
      <w:r>
        <w:rPr>
          <w:rFonts w:hint="eastAsia" w:ascii="仿宋" w:hAnsi="仿宋" w:eastAsia="仿宋" w:cs="仿宋"/>
          <w:sz w:val="28"/>
          <w:szCs w:val="28"/>
        </w:rPr>
        <w:t xml:space="preserve">第五章  评审方法和评审标准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_Toc7067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5"/>
        <w:ind w:left="0" w:firstLine="0"/>
        <w:spacing w:line="600" w:lineRule="auto"/>
        <w:tabs>
          <w:tab w:val="right" w:pos="8664" w:leader="dot"/>
        </w:tabs>
        <w:rPr>
          <w:rFonts w:ascii="仿宋" w:hAnsi="仿宋" w:eastAsia="仿宋" w:cs="仿宋"/>
          <w:sz w:val="28"/>
          <w:szCs w:val="28"/>
        </w:rPr>
      </w:pPr>
      <w:r>
        <w:fldChar w:fldCharType="begin"/>
      </w:r>
      <w:r>
        <w:instrText xml:space="preserve"> HYPERLINK \l "_Toc26562" </w:instrText>
      </w:r>
      <w:r>
        <w:fldChar w:fldCharType="separate"/>
      </w:r>
      <w:r>
        <w:rPr>
          <w:rFonts w:hint="eastAsia" w:ascii="仿宋" w:hAnsi="仿宋" w:eastAsia="仿宋" w:cs="仿宋"/>
          <w:sz w:val="28"/>
          <w:szCs w:val="28"/>
        </w:rPr>
        <w:t xml:space="preserve">第六章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_Toc26562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1096"/>
        <w:ind w:left="0" w:firstLine="0"/>
        <w:spacing w:line="600" w:lineRule="auto"/>
        <w:rPr>
          <w:rFonts w:ascii="仿宋" w:hAnsi="仿宋" w:eastAsia="仿宋" w:cs="仿宋"/>
          <w:bCs/>
          <w:sz w:val="44"/>
          <w:szCs w:val="44"/>
        </w:rPr>
        <w:sectPr>
          <w:footerReference w:type="default" r:id="rId15"/>
          <w:footerReference w:type="first" r:id="rId16"/>
          <w:footnotePr/>
          <w:endnotePr/>
          <w:type w:val="nextPage"/>
          <w:pgSz w:w="11906" w:h="16838" w:orient="portrait"/>
          <w:pgMar w:top="1621" w:right="1621" w:bottom="1621" w:left="1621" w:header="851" w:footer="992" w:gutter="0"/>
          <w:pgNumType w:start="1"/>
          <w:cols w:num="1" w:sep="0" w:space="1701" w:equalWidth="1"/>
          <w:docGrid w:linePitch="360"/>
        </w:sectPr>
      </w:pPr>
      <w:r>
        <w:rPr>
          <w:rFonts w:hint="eastAsia" w:ascii="仿宋" w:hAnsi="仿宋" w:eastAsia="仿宋" w:cs="仿宋"/>
          <w:sz w:val="28"/>
          <w:szCs w:val="28"/>
        </w:rPr>
        <w:fldChar w:fldCharType="end"/>
      </w:r>
      <w:bookmarkStart w:id="0" w:name="_Toc5628"/>
      <w:r/>
      <w:bookmarkStart w:id="1" w:name="_Toc26340"/>
      <w:r/>
      <w:bookmarkStart w:id="2" w:name="_Toc28158"/>
      <w:r/>
      <w:bookmarkStart w:id="3" w:name="_Toc22352"/>
      <w:r/>
      <w:bookmarkStart w:id="4" w:name="_Toc17643"/>
      <w:r/>
      <w:bookmarkStart w:id="5" w:name="_Toc369266527"/>
      <w:r/>
      <w:bookmarkStart w:id="6" w:name="_Toc790"/>
      <w:r/>
      <w:bookmarkStart w:id="7" w:name="_Toc22988"/>
      <w:r/>
      <w:bookmarkStart w:id="8" w:name="_Toc30934"/>
      <w:r/>
      <w:bookmarkStart w:id="9" w:name="_Toc31467"/>
      <w:r/>
      <w:bookmarkStart w:id="10" w:name="_Toc25914"/>
      <w:r/>
      <w:bookmarkStart w:id="11" w:name="_Toc4680"/>
      <w:r/>
      <w:r/>
    </w:p>
    <w:p>
      <w:pPr>
        <w:pStyle w:val="1098"/>
        <w:spacing w:after="0" w:line="360" w:lineRule="auto"/>
        <w:rPr>
          <w:rFonts w:ascii="方正公文小标宋" w:hAnsi="方正公文小标宋" w:cs="方正公文小标宋"/>
          <w:szCs w:val="36"/>
        </w:rPr>
      </w:pPr>
      <w:r/>
      <w:bookmarkStart w:id="12" w:name="_Toc27297"/>
      <w:r/>
      <w:bookmarkStart w:id="13" w:name="_Toc21119"/>
      <w:r/>
      <w:bookmarkStart w:id="14" w:name="_Toc7214"/>
      <w:r/>
      <w:bookmarkStart w:id="15" w:name="_Toc9521"/>
      <w:r/>
      <w:bookmarkStart w:id="16" w:name="_Toc4852"/>
      <w:r>
        <w:rPr>
          <w:rFonts w:hint="eastAsia" w:ascii="方正公文小标宋" w:hAnsi="方正公文小标宋" w:cs="方正公文小标宋"/>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ind w:firstLine="480"/>
        <w:spacing w:line="570" w:lineRule="exact"/>
        <w:rPr>
          <w:rFonts w:ascii="仿宋" w:hAnsi="仿宋" w:eastAsia="仿宋" w:cs="仿宋"/>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Cs w:val="24"/>
        </w:rPr>
        <w:t xml:space="preserve">项目概况</w:t>
      </w:r>
      <w:r/>
    </w:p>
    <w:p>
      <w:pPr>
        <w:ind w:firstLine="480"/>
        <w:spacing w:line="570" w:lineRule="exact"/>
        <w:rPr>
          <w:rFonts w:ascii="仿宋" w:hAnsi="仿宋" w:eastAsia="仿宋" w:cs="仿宋"/>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Cs w:val="24"/>
        </w:rPr>
      </w:r>
      <w:r>
        <w:rPr>
          <w:rFonts w:ascii="FangSong" w:hAnsi="FangSong" w:eastAsia="FangSong" w:cs="FangSong"/>
          <w:color w:val="000000"/>
          <w:sz w:val="24"/>
        </w:rPr>
        <w:t xml:space="preserve">2026水韵江苏全球KOL共创计划 JSZC-320000-SWSW-G2026-0009</w:t>
      </w:r>
      <w:r>
        <w:rPr>
          <w:rFonts w:hint="eastAsia" w:ascii="仿宋" w:hAnsi="仿宋" w:eastAsia="仿宋" w:cs="仿宋"/>
          <w:szCs w:val="24"/>
        </w:rPr>
        <w:t xml:space="preserve">招标项目的潜在投标人应在</w:t>
      </w:r>
      <w:r>
        <w:rPr>
          <w:rFonts w:ascii="FangSong" w:hAnsi="FangSong" w:eastAsia="FangSong" w:cs="FangSong"/>
          <w:color w:val="000000"/>
          <w:sz w:val="24"/>
        </w:rPr>
        <w:t xml:space="preserve">江苏政府采购网“苏采云”系统</w:t>
      </w:r>
      <w:r>
        <w:rPr>
          <w:rFonts w:hint="eastAsia" w:ascii="仿宋" w:hAnsi="仿宋" w:eastAsia="仿宋" w:cs="仿宋"/>
          <w:szCs w:val="24"/>
        </w:rPr>
        <w:t xml:space="preserve">获取招标文件，并于</w:t>
      </w:r>
      <w:r>
        <w:rPr>
          <w:rFonts w:hint="eastAsia" w:ascii="仿宋" w:hAnsi="仿宋" w:eastAsia="仿宋" w:cs="仿宋"/>
          <w:bCs/>
          <w:szCs w:val="24"/>
        </w:rPr>
      </w:r>
      <w:r>
        <w:rPr>
          <w:rFonts w:ascii="FangSong" w:hAnsi="FangSong" w:eastAsia="FangSong" w:cs="FangSong"/>
          <w:color w:val="000000"/>
          <w:sz w:val="24"/>
        </w:rPr>
        <w:t xml:space="preserve">2026-06-04 9：30</w:t>
      </w:r>
      <w:r>
        <w:rPr>
          <w:rFonts w:hint="eastAsia" w:ascii="仿宋" w:hAnsi="仿宋" w:eastAsia="仿宋" w:cs="仿宋"/>
          <w:bCs/>
          <w:szCs w:val="24"/>
        </w:rPr>
        <w:t xml:space="preserve">（北京时间）前递交投标文件</w:t>
      </w:r>
      <w:r>
        <w:rPr>
          <w:rFonts w:hint="eastAsia" w:ascii="仿宋" w:hAnsi="仿宋" w:eastAsia="仿宋" w:cs="仿宋"/>
          <w:szCs w:val="24"/>
        </w:rPr>
        <w:t xml:space="preserve">。</w:t>
      </w:r>
      <w:r/>
    </w:p>
    <w:p>
      <w:pPr>
        <w:ind w:firstLine="482"/>
        <w:spacing w:line="570" w:lineRule="exact"/>
        <w:rPr>
          <w:rFonts w:ascii="仿宋" w:hAnsi="仿宋" w:eastAsia="仿宋" w:cs="仿宋"/>
          <w:b/>
          <w:bCs/>
          <w:szCs w:val="24"/>
        </w:rPr>
      </w:pPr>
      <w:r/>
      <w:bookmarkStart w:id="17" w:name="_Toc28359079"/>
      <w:r/>
      <w:bookmarkStart w:id="18" w:name="_Toc28359002"/>
      <w:r/>
      <w:bookmarkStart w:id="19" w:name="_Toc35393790"/>
      <w:r/>
      <w:bookmarkStart w:id="20" w:name="_Toc35393621"/>
      <w:r/>
      <w:bookmarkStart w:id="21" w:name="_Hlk24379207"/>
      <w:r/>
      <w:bookmarkStart w:id="22" w:name="_Toc28359015"/>
      <w:r/>
      <w:bookmarkStart w:id="23" w:name="_Toc35393801"/>
      <w:r/>
      <w:bookmarkStart w:id="24" w:name="_Toc35393632"/>
      <w:r/>
      <w:bookmarkStart w:id="25" w:name="_Toc28359092"/>
      <w:r>
        <w:rPr>
          <w:rFonts w:hint="eastAsia" w:ascii="仿宋" w:hAnsi="仿宋" w:eastAsia="仿宋" w:cs="仿宋"/>
          <w:b/>
          <w:bCs/>
          <w:szCs w:val="24"/>
        </w:rPr>
        <w:t xml:space="preserve">一、项目基本情况</w:t>
      </w:r>
      <w:bookmarkEnd w:id="17"/>
      <w:r/>
      <w:bookmarkEnd w:id="18"/>
      <w:r/>
      <w:bookmarkEnd w:id="19"/>
      <w:r/>
      <w:bookmarkEnd w:id="20"/>
      <w:r/>
      <w:r/>
    </w:p>
    <w:p>
      <w:pPr>
        <w:ind w:firstLine="480"/>
        <w:spacing w:line="570" w:lineRule="exact"/>
        <w:rPr>
          <w:rFonts w:hint="eastAsia" w:ascii="仿宋" w:hAnsi="仿宋" w:eastAsia="仿宋" w:cs="仿宋"/>
          <w:szCs w:val="24"/>
          <w:lang w:eastAsia="zh-CN"/>
        </w:rPr>
      </w:pPr>
      <w:r>
        <w:rPr>
          <w:rFonts w:hint="eastAsia" w:ascii="仿宋" w:hAnsi="仿宋" w:eastAsia="仿宋" w:cs="仿宋"/>
          <w:szCs w:val="24"/>
        </w:rPr>
        <w:t xml:space="preserve">项目编号：</w:t>
      </w:r>
      <w:r>
        <w:rPr>
          <w:rFonts w:hint="eastAsia" w:ascii="仿宋" w:hAnsi="仿宋" w:eastAsia="仿宋" w:cs="仿宋"/>
          <w:szCs w:val="24"/>
          <w:lang w:eastAsia="zh-CN"/>
        </w:rPr>
        <w:t xml:space="preserve">JSZC-320000-SWSW-G2026-0009</w:t>
      </w:r>
      <w:r/>
    </w:p>
    <w:p>
      <w:pPr>
        <w:ind w:firstLine="480"/>
        <w:spacing w:line="570" w:lineRule="exact"/>
        <w:rPr>
          <w:rFonts w:hint="eastAsia" w:ascii="仿宋" w:hAnsi="仿宋" w:eastAsia="仿宋" w:cs="仿宋"/>
          <w:szCs w:val="24"/>
          <w:lang w:eastAsia="zh-CN"/>
        </w:rPr>
      </w:pPr>
      <w:r>
        <w:rPr>
          <w:rFonts w:hint="eastAsia" w:ascii="仿宋" w:hAnsi="仿宋" w:eastAsia="仿宋" w:cs="仿宋"/>
          <w:szCs w:val="24"/>
        </w:rPr>
        <w:t xml:space="preserve">项目名称：</w:t>
      </w:r>
      <w:bookmarkEnd w:id="21"/>
      <w:r>
        <w:rPr>
          <w:rFonts w:hint="eastAsia" w:ascii="仿宋" w:hAnsi="仿宋" w:eastAsia="仿宋" w:cs="仿宋"/>
          <w:szCs w:val="24"/>
          <w:lang w:eastAsia="zh-CN"/>
        </w:rPr>
        <w:t xml:space="preserve">2026水韵江苏全球KOL共创计划</w:t>
      </w:r>
      <w:r/>
    </w:p>
    <w:p>
      <w:pPr>
        <w:ind w:firstLine="480"/>
        <w:spacing w:line="570" w:lineRule="exact"/>
        <w:rPr>
          <w:rFonts w:hint="eastAsia" w:ascii="仿宋" w:hAnsi="仿宋" w:eastAsia="仿宋" w:cs="仿宋"/>
        </w:rPr>
      </w:pPr>
      <w:r>
        <w:rPr>
          <w:rFonts w:hint="eastAsia" w:ascii="仿宋" w:hAnsi="仿宋" w:eastAsia="仿宋" w:cs="仿宋"/>
          <w:szCs w:val="24"/>
        </w:rPr>
        <w:t xml:space="preserve">采购预算</w:t>
      </w:r>
      <w:r>
        <w:rPr>
          <w:rFonts w:ascii="FangSong" w:hAnsi="FangSong" w:eastAsia="FangSong" w:cs="FangSong"/>
          <w:color w:val="000000"/>
          <w:sz w:val="24"/>
        </w:rPr>
        <w:t xml:space="preserve">：150万元</w:t>
      </w:r>
      <w:r>
        <w:rPr>
          <w:rFonts w:hint="eastAsia" w:ascii="仿宋" w:hAnsi="仿宋" w:eastAsia="仿宋" w:cs="仿宋"/>
          <w:szCs w:val="24"/>
        </w:rPr>
      </w:r>
      <w:r>
        <w:rPr>
          <w:rFonts w:ascii="仿宋" w:hAnsi="仿宋" w:eastAsia="仿宋" w:cs="仿宋"/>
          <w:szCs w:val="24"/>
        </w:rPr>
      </w:r>
    </w:p>
    <w:p>
      <w:pPr>
        <w:ind w:firstLine="480"/>
        <w:spacing w:line="570" w:lineRule="exact"/>
        <w:rPr>
          <w:rFonts w:ascii="仿宋" w:hAnsi="仿宋" w:eastAsia="仿宋" w:cs="仿宋"/>
        </w:rPr>
      </w:pPr>
      <w:r>
        <w:rPr>
          <w:rFonts w:hint="eastAsia" w:ascii="仿宋" w:hAnsi="仿宋" w:eastAsia="仿宋" w:cs="仿宋"/>
          <w:szCs w:val="24"/>
        </w:rPr>
        <w:t xml:space="preserve">最高限价</w:t>
      </w:r>
      <w:r>
        <w:rPr>
          <w:rFonts w:hint="eastAsia" w:ascii="仿宋" w:hAnsi="仿宋" w:eastAsia="仿宋" w:cs="仿宋"/>
          <w:szCs w:val="24"/>
        </w:rPr>
        <w:t xml:space="preserve">（</w:t>
      </w:r>
      <w:r>
        <w:rPr>
          <w:rFonts w:hint="eastAsia" w:ascii="仿宋" w:hAnsi="仿宋" w:eastAsia="仿宋" w:cs="仿宋"/>
          <w:szCs w:val="24"/>
        </w:rPr>
        <w:t xml:space="preserve">如有</w:t>
      </w:r>
      <w:r>
        <w:rPr>
          <w:rFonts w:hint="eastAsia" w:ascii="仿宋" w:hAnsi="仿宋" w:eastAsia="仿宋" w:cs="仿宋"/>
          <w:szCs w:val="24"/>
        </w:rPr>
        <w:t xml:space="preserve">）</w:t>
      </w:r>
      <w:r>
        <w:rPr>
          <w:rFonts w:hint="eastAsia" w:ascii="仿宋" w:hAnsi="仿宋" w:eastAsia="仿宋" w:cs="仿宋"/>
          <w:szCs w:val="24"/>
        </w:rPr>
        <w:t xml:space="preserve">：</w:t>
      </w:r>
      <w:r>
        <w:rPr>
          <w:rFonts w:hint="eastAsia" w:ascii="仿宋" w:hAnsi="仿宋" w:eastAsia="仿宋" w:cs="仿宋"/>
          <w:szCs w:val="24"/>
          <w:lang w:val="en-US" w:eastAsia="zh-CN"/>
        </w:rPr>
        <w:t xml:space="preserve">15</w:t>
      </w:r>
      <w:r>
        <w:rPr>
          <w:rFonts w:hint="eastAsia" w:ascii="仿宋" w:hAnsi="仿宋" w:eastAsia="仿宋" w:cs="仿宋"/>
          <w:szCs w:val="24"/>
        </w:rPr>
        <w:t xml:space="preserve">0万元</w:t>
      </w:r>
      <w:r/>
      <w:r/>
    </w:p>
    <w:p>
      <w:pPr>
        <w:ind w:firstLine="480"/>
        <w:spacing w:line="580" w:lineRule="exact"/>
        <w:rPr>
          <w:rFonts w:ascii="仿宋" w:hAnsi="仿宋" w:eastAsia="仿宋" w:cs="仿宋"/>
          <w:szCs w:val="24"/>
        </w:rPr>
      </w:pPr>
      <w:r>
        <w:rPr>
          <w:rFonts w:hint="eastAsia" w:ascii="仿宋" w:hAnsi="仿宋" w:eastAsia="仿宋" w:cs="仿宋"/>
          <w:szCs w:val="24"/>
          <w:lang w:val="zh-CN"/>
        </w:rPr>
        <w:t xml:space="preserve">采购需求：</w:t>
      </w:r>
      <w:bookmarkStart w:id="26" w:name="_Toc35393622"/>
      <w:r/>
      <w:bookmarkStart w:id="27" w:name="_Toc28359080"/>
      <w:r/>
      <w:bookmarkStart w:id="28" w:name="_Toc28359003"/>
      <w:r/>
      <w:bookmarkStart w:id="29" w:name="_Toc35393791"/>
      <w:r>
        <w:rPr>
          <w:rFonts w:hint="eastAsia" w:ascii="仿宋" w:hAnsi="仿宋" w:eastAsia="仿宋" w:cs="仿宋"/>
          <w:szCs w:val="24"/>
          <w:lang w:eastAsia="zh-CN"/>
        </w:rPr>
        <w:t xml:space="preserve">2026水韵江苏全球KOL共创计划</w:t>
      </w:r>
      <w:r>
        <w:rPr>
          <w:rFonts w:hint="eastAsia" w:ascii="仿宋" w:hAnsi="仿宋" w:eastAsia="仿宋" w:cs="仿宋"/>
          <w:szCs w:val="24"/>
        </w:rPr>
        <w:t xml:space="preserve">，具体内容详见采购文件第四章。</w:t>
      </w:r>
      <w:r/>
    </w:p>
    <w:p>
      <w:pPr>
        <w:ind w:firstLine="480"/>
        <w:spacing w:line="560" w:lineRule="exact"/>
        <w:rPr>
          <w:rFonts w:ascii="仿宋" w:hAnsi="仿宋" w:eastAsia="仿宋" w:cs="仿宋"/>
          <w:szCs w:val="24"/>
        </w:rPr>
      </w:pPr>
      <w:r>
        <w:rPr>
          <w:rFonts w:hint="eastAsia" w:ascii="仿宋" w:hAnsi="仿宋" w:eastAsia="仿宋" w:cs="仿宋"/>
          <w:szCs w:val="24"/>
        </w:rPr>
        <w:t xml:space="preserve">合同履行期限：</w:t>
      </w:r>
      <w:r>
        <w:rPr>
          <w:rFonts w:hint="eastAsia" w:ascii="仿宋" w:hAnsi="仿宋" w:eastAsia="仿宋" w:cs="仿宋"/>
          <w:lang w:val="zh-CN"/>
        </w:rPr>
        <w:t xml:space="preserve">自合同生效之日起一年。</w:t>
      </w:r>
      <w:r/>
    </w:p>
    <w:p>
      <w:pPr>
        <w:ind w:left="240" w:firstLine="240"/>
        <w:spacing w:line="580" w:lineRule="exact"/>
        <w:rPr>
          <w:rFonts w:ascii="仿宋" w:hAnsi="仿宋" w:eastAsia="仿宋" w:cs="仿宋"/>
          <w:szCs w:val="24"/>
        </w:rPr>
      </w:pPr>
      <w:r>
        <w:rPr>
          <w:rFonts w:hint="eastAsia" w:ascii="仿宋" w:hAnsi="仿宋" w:eastAsia="仿宋" w:cs="仿宋"/>
          <w:szCs w:val="24"/>
        </w:rPr>
        <w:t xml:space="preserve">本项目（是/否）接受联合体：否</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二、申请人的资格要求：</w:t>
      </w:r>
      <w:bookmarkEnd w:id="26"/>
      <w:r/>
      <w:bookmarkEnd w:id="27"/>
      <w:r/>
      <w:bookmarkEnd w:id="28"/>
      <w:r/>
      <w:bookmarkEnd w:id="29"/>
      <w:r/>
      <w:r/>
    </w:p>
    <w:p>
      <w:pPr>
        <w:ind w:firstLine="480"/>
        <w:spacing w:line="580" w:lineRule="exact"/>
        <w:rPr>
          <w:rFonts w:ascii="仿宋" w:hAnsi="仿宋" w:eastAsia="仿宋" w:cs="仿宋"/>
          <w:szCs w:val="24"/>
        </w:rPr>
      </w:pPr>
      <w:r/>
      <w:bookmarkStart w:id="30" w:name="_Toc38985265"/>
      <w:r/>
      <w:bookmarkStart w:id="31" w:name="_Toc28359004"/>
      <w:r/>
      <w:bookmarkStart w:id="32" w:name="_Toc28359081"/>
      <w:r>
        <w:rPr>
          <w:rFonts w:hint="eastAsia" w:ascii="仿宋" w:hAnsi="仿宋" w:eastAsia="仿宋" w:cs="仿宋"/>
          <w:szCs w:val="24"/>
        </w:rPr>
        <w:t xml:space="preserve">（一）满足《中华人民共和国政府采购法》第二十二条规定：</w:t>
      </w:r>
      <w:r/>
    </w:p>
    <w:p>
      <w:pPr>
        <w:ind w:firstLine="480"/>
        <w:spacing w:line="560" w:lineRule="exact"/>
        <w:rPr>
          <w:rFonts w:ascii="仿宋" w:hAnsi="仿宋" w:eastAsia="仿宋" w:cs="仿宋"/>
        </w:rPr>
      </w:pPr>
      <w:r>
        <w:rPr>
          <w:rFonts w:hint="eastAsia" w:ascii="仿宋" w:hAnsi="仿宋" w:eastAsia="仿宋" w:cs="仿宋"/>
        </w:rPr>
        <w:t xml:space="preserve">1.具有独立承担民事责任的能力（提供法人或者其他组织的营业执照，自然人的身份证明）；</w:t>
      </w:r>
      <w:r/>
    </w:p>
    <w:p>
      <w:pPr>
        <w:ind w:firstLine="480"/>
        <w:spacing w:line="560" w:lineRule="exact"/>
        <w:rPr>
          <w:rFonts w:ascii="仿宋" w:hAnsi="仿宋" w:eastAsia="仿宋" w:cs="仿宋"/>
        </w:rPr>
      </w:pPr>
      <w:r>
        <w:rPr>
          <w:rFonts w:hint="eastAsia" w:ascii="仿宋" w:hAnsi="仿宋" w:eastAsia="仿宋" w:cs="仿宋"/>
        </w:rPr>
        <w:t xml:space="preserve">2.上一年度的财务状况报告（提供2025年5月以来至少一个月的会计报表或2025年度（或2024年度）财务审计报告，供应商成立不满一年无需提供）；</w:t>
      </w:r>
      <w:r/>
    </w:p>
    <w:p>
      <w:pPr>
        <w:ind w:firstLine="480"/>
        <w:spacing w:line="560" w:lineRule="exact"/>
        <w:rPr>
          <w:rFonts w:ascii="仿宋" w:hAnsi="仿宋" w:eastAsia="仿宋" w:cs="仿宋"/>
        </w:rPr>
      </w:pPr>
      <w:r>
        <w:rPr>
          <w:rFonts w:hint="eastAsia" w:ascii="仿宋" w:hAnsi="仿宋" w:eastAsia="仿宋" w:cs="仿宋"/>
        </w:rPr>
        <w:t xml:space="preserve">3.依法缴纳税收和社会保障资金的相关材料（提供2025年5月以来至少一个月依法缴纳税收及缴纳社会保障资金的证明材料。供应商依法享受缓缴、免缴税收、社会保障资金的提供证明材料）；</w:t>
      </w:r>
      <w:r/>
    </w:p>
    <w:p>
      <w:pPr>
        <w:ind w:firstLine="480"/>
        <w:spacing w:line="560" w:lineRule="exact"/>
        <w:rPr>
          <w:rFonts w:ascii="仿宋" w:hAnsi="仿宋" w:eastAsia="仿宋" w:cs="仿宋"/>
        </w:rPr>
      </w:pPr>
      <w:r>
        <w:rPr>
          <w:rFonts w:hint="eastAsia" w:ascii="仿宋" w:hAnsi="仿宋" w:eastAsia="仿宋" w:cs="仿宋"/>
        </w:rPr>
        <w:t xml:space="preserve">4.具备履行合同所必需的设备和专业技术能力的书面声明；</w:t>
      </w:r>
      <w:r/>
    </w:p>
    <w:p>
      <w:pPr>
        <w:ind w:firstLine="480"/>
        <w:spacing w:line="560" w:lineRule="exact"/>
        <w:rPr>
          <w:rFonts w:ascii="仿宋" w:hAnsi="仿宋" w:eastAsia="仿宋" w:cs="仿宋"/>
        </w:rPr>
      </w:pPr>
      <w:r>
        <w:rPr>
          <w:rFonts w:hint="eastAsia" w:ascii="仿宋" w:hAnsi="仿宋" w:eastAsia="仿宋" w:cs="仿宋"/>
        </w:rPr>
        <w:t xml:space="preserve">5.参加政府采购活动前3年内在经营活动中没有重大违法记录的书面声明。</w:t>
      </w:r>
      <w:r/>
    </w:p>
    <w:p>
      <w:pPr>
        <w:ind w:firstLine="480"/>
        <w:spacing w:line="560" w:lineRule="exact"/>
        <w:rPr>
          <w:rFonts w:ascii="仿宋" w:hAnsi="仿宋" w:eastAsia="仿宋" w:cs="仿宋"/>
        </w:rPr>
      </w:pPr>
      <w:r>
        <w:rPr>
          <w:rFonts w:hint="eastAsia" w:ascii="仿宋" w:hAnsi="仿宋" w:eastAsia="仿宋" w:cs="仿宋"/>
        </w:rPr>
        <w:t xml:space="preserve">6.法律、行政法规规定的其他条件。</w:t>
      </w:r>
      <w:r/>
    </w:p>
    <w:p>
      <w:pPr>
        <w:ind w:firstLine="480"/>
        <w:spacing w:line="560" w:lineRule="exact"/>
        <w:rPr>
          <w:rFonts w:ascii="仿宋" w:hAnsi="仿宋" w:eastAsia="仿宋" w:cs="仿宋"/>
        </w:rPr>
      </w:pPr>
      <w:r>
        <w:rPr>
          <w:rFonts w:hint="eastAsia" w:ascii="仿宋" w:hAnsi="仿宋" w:eastAsia="仿宋" w:cs="仿宋"/>
        </w:rPr>
        <w:t xml:space="preserve">（二）落实政府采购政策需满足的资格要求：</w:t>
      </w:r>
      <w:r/>
    </w:p>
    <w:p>
      <w:pPr>
        <w:ind w:firstLine="480"/>
        <w:spacing w:line="560" w:lineRule="exact"/>
        <w:rPr>
          <w:rFonts w:ascii="仿宋" w:hAnsi="仿宋" w:eastAsia="仿宋" w:cs="仿宋"/>
        </w:rPr>
      </w:pPr>
      <w:r>
        <w:rPr>
          <w:rFonts w:hint="eastAsia" w:ascii="仿宋" w:hAnsi="仿宋" w:eastAsia="仿宋" w:cs="仿宋"/>
        </w:rPr>
        <w:t xml:space="preserve">无</w:t>
      </w:r>
      <w:r/>
    </w:p>
    <w:p>
      <w:pPr>
        <w:ind w:firstLine="480"/>
        <w:spacing w:line="560" w:lineRule="exact"/>
        <w:rPr>
          <w:rFonts w:ascii="仿宋" w:hAnsi="仿宋" w:eastAsia="仿宋" w:cs="仿宋"/>
        </w:rPr>
      </w:pPr>
      <w:r>
        <w:rPr>
          <w:rFonts w:hint="eastAsia" w:ascii="仿宋" w:hAnsi="仿宋" w:eastAsia="仿宋" w:cs="仿宋"/>
        </w:rPr>
        <w:t xml:space="preserve">（三）本项目的特定资格要求：</w:t>
      </w:r>
      <w:r/>
    </w:p>
    <w:p>
      <w:pPr>
        <w:ind w:firstLine="480"/>
        <w:spacing w:line="560" w:lineRule="exact"/>
        <w:rPr>
          <w:rFonts w:ascii="仿宋" w:hAnsi="仿宋" w:eastAsia="仿宋" w:cs="仿宋"/>
          <w:szCs w:val="24"/>
        </w:rPr>
      </w:pPr>
      <w:r>
        <w:rPr>
          <w:rFonts w:hint="eastAsia" w:ascii="仿宋" w:hAnsi="仿宋" w:eastAsia="仿宋" w:cs="仿宋"/>
          <w:szCs w:val="24"/>
        </w:rPr>
        <w:t xml:space="preserve">无</w:t>
      </w:r>
      <w:r/>
    </w:p>
    <w:p>
      <w:pPr>
        <w:ind w:firstLine="480"/>
        <w:spacing w:line="560" w:lineRule="exact"/>
        <w:rPr>
          <w:rFonts w:ascii="仿宋" w:hAnsi="仿宋" w:eastAsia="仿宋" w:cs="仿宋"/>
          <w:szCs w:val="24"/>
        </w:rPr>
      </w:pPr>
      <w:r>
        <w:rPr>
          <w:rFonts w:hint="eastAsia" w:ascii="仿宋" w:hAnsi="仿宋" w:eastAsia="仿宋" w:cs="仿宋"/>
          <w:szCs w:val="24"/>
        </w:rPr>
        <w:t xml:space="preserve">（四）拒绝下述供应商参加本次采购活动：</w:t>
      </w:r>
      <w:r/>
    </w:p>
    <w:p>
      <w:pPr>
        <w:ind w:firstLine="480"/>
        <w:spacing w:line="560" w:lineRule="exact"/>
        <w:rPr>
          <w:rFonts w:ascii="仿宋" w:hAnsi="仿宋" w:eastAsia="仿宋" w:cs="仿宋"/>
          <w:szCs w:val="24"/>
        </w:rPr>
      </w:pPr>
      <w:r>
        <w:rPr>
          <w:rFonts w:hint="eastAsia" w:ascii="仿宋" w:hAnsi="仿宋" w:eastAsia="仿宋" w:cs="仿宋"/>
          <w:szCs w:val="24"/>
        </w:rPr>
        <w:t xml:space="preserve">1.供应商单位负责人为同一人或者存在直接控股、管理关系的不同供应商，不得参加同一合同项下的政府采购活动。</w:t>
      </w:r>
      <w:r/>
    </w:p>
    <w:p>
      <w:pPr>
        <w:ind w:firstLine="480"/>
        <w:spacing w:line="560" w:lineRule="exact"/>
        <w:rPr>
          <w:rFonts w:ascii="仿宋" w:hAnsi="仿宋" w:eastAsia="仿宋" w:cs="仿宋"/>
          <w:szCs w:val="24"/>
        </w:rPr>
      </w:pPr>
      <w:r>
        <w:rPr>
          <w:rFonts w:hint="eastAsia" w:ascii="仿宋" w:hAnsi="仿宋" w:eastAsia="仿宋" w:cs="仿宋"/>
          <w:szCs w:val="24"/>
        </w:rPr>
        <w:t xml:space="preserve">2.凡为采购项目提供整体设计、规范编制或者项目管理、监理、检测等服务的供应商，不得再参加本项目的采购活动。</w:t>
      </w:r>
      <w:r/>
    </w:p>
    <w:p>
      <w:pPr>
        <w:ind w:firstLine="480"/>
        <w:spacing w:line="580" w:lineRule="exact"/>
        <w:rPr>
          <w:rFonts w:ascii="仿宋" w:hAnsi="仿宋" w:eastAsia="仿宋" w:cs="仿宋"/>
          <w:szCs w:val="24"/>
        </w:rPr>
      </w:pPr>
      <w:r>
        <w:rPr>
          <w:rFonts w:hint="eastAsia" w:ascii="仿宋" w:hAnsi="仿宋" w:eastAsia="仿宋" w:cs="仿宋"/>
          <w:szCs w:val="24"/>
        </w:rPr>
        <w:t xml:space="preserve">3.被“信用中国”网站（www.creditchina.gov.cn）列入失信被执行人、重大税收违法案件当事人名单、政府采购严重失信行为记录名单。</w:t>
      </w:r>
      <w:bookmarkEnd w:id="30"/>
      <w:r/>
      <w:r/>
    </w:p>
    <w:p>
      <w:pPr>
        <w:ind w:firstLine="482"/>
        <w:spacing w:line="570" w:lineRule="exact"/>
        <w:rPr>
          <w:rFonts w:ascii="仿宋" w:hAnsi="仿宋" w:eastAsia="仿宋" w:cs="仿宋"/>
          <w:b/>
          <w:bCs/>
          <w:szCs w:val="24"/>
        </w:rPr>
      </w:pPr>
      <w:r/>
      <w:bookmarkStart w:id="33" w:name="_Toc35393623"/>
      <w:r/>
      <w:bookmarkStart w:id="34" w:name="_Toc35393792"/>
      <w:r>
        <w:rPr>
          <w:rFonts w:hint="eastAsia" w:ascii="仿宋" w:hAnsi="仿宋" w:eastAsia="仿宋" w:cs="仿宋"/>
          <w:b/>
          <w:bCs/>
          <w:szCs w:val="24"/>
        </w:rPr>
        <w:t xml:space="preserve">三、获取招标文件</w:t>
      </w:r>
      <w:bookmarkEnd w:id="31"/>
      <w:r/>
      <w:bookmarkEnd w:id="32"/>
      <w:r/>
      <w:bookmarkEnd w:id="33"/>
      <w:r/>
      <w:bookmarkEnd w:id="34"/>
      <w:r/>
      <w:r/>
    </w:p>
    <w:p>
      <w:pPr>
        <w:ind w:firstLine="480"/>
        <w:spacing w:line="570" w:lineRule="exact"/>
        <w:rPr>
          <w:rFonts w:ascii="仿宋" w:hAnsi="仿宋" w:eastAsia="仿宋" w:cs="仿宋"/>
          <w:szCs w:val="24"/>
        </w:rPr>
      </w:pPr>
      <w:r>
        <w:rPr>
          <w:rFonts w:hint="eastAsia" w:ascii="仿宋" w:hAnsi="仿宋" w:eastAsia="仿宋" w:cs="仿宋"/>
          <w:szCs w:val="24"/>
        </w:rPr>
        <w:t xml:space="preserve">时间：自招标公告发布之日起5个工作日（北京时间，法定节假日除外）</w:t>
      </w:r>
      <w:r/>
    </w:p>
    <w:p>
      <w:pPr>
        <w:ind w:firstLine="480"/>
        <w:spacing w:line="560" w:lineRule="exact"/>
        <w:rPr>
          <w:rFonts w:ascii="仿宋" w:hAnsi="仿宋" w:eastAsia="仿宋" w:cs="仿宋"/>
          <w:szCs w:val="24"/>
        </w:rPr>
      </w:pPr>
      <w:r>
        <w:rPr>
          <w:rFonts w:hint="eastAsia" w:ascii="仿宋" w:hAnsi="仿宋" w:eastAsia="仿宋" w:cs="仿宋"/>
          <w:szCs w:val="24"/>
        </w:rPr>
        <w:t xml:space="preserve">地点：江苏政府采购网“苏采云”系统</w:t>
      </w:r>
      <w:r/>
    </w:p>
    <w:p>
      <w:pPr>
        <w:ind w:firstLine="480"/>
        <w:spacing w:line="560" w:lineRule="exact"/>
        <w:rPr>
          <w:rFonts w:ascii="仿宋" w:hAnsi="仿宋" w:eastAsia="仿宋" w:cs="仿宋"/>
          <w:szCs w:val="24"/>
        </w:rPr>
      </w:pPr>
      <w:r>
        <w:rPr>
          <w:rFonts w:hint="eastAsia" w:ascii="仿宋" w:hAnsi="仿宋" w:eastAsia="仿宋" w:cs="仿宋"/>
          <w:szCs w:val="24"/>
        </w:rPr>
        <w:t xml:space="preserve">方式：在江苏政府采购网“苏采云”系统自行免费下载</w:t>
      </w:r>
      <w:r>
        <w:rPr>
          <w:rFonts w:hint="eastAsia" w:ascii="仿宋" w:hAnsi="仿宋" w:eastAsia="仿宋" w:cs="仿宋"/>
          <w:szCs w:val="24"/>
          <w:lang w:val="en-US" w:eastAsia="zh-CN"/>
        </w:rPr>
        <w:t xml:space="preserve">招标</w:t>
      </w:r>
      <w:r>
        <w:rPr>
          <w:rFonts w:hint="eastAsia" w:ascii="仿宋" w:hAnsi="仿宋" w:eastAsia="仿宋" w:cs="仿宋"/>
          <w:szCs w:val="24"/>
        </w:rPr>
        <w:t xml:space="preserve">文件</w:t>
      </w:r>
      <w:r/>
    </w:p>
    <w:p>
      <w:pPr>
        <w:ind w:firstLine="480"/>
        <w:spacing w:line="570" w:lineRule="exact"/>
        <w:rPr>
          <w:rFonts w:ascii="仿宋" w:hAnsi="仿宋" w:eastAsia="仿宋" w:cs="仿宋"/>
          <w:szCs w:val="24"/>
        </w:rPr>
      </w:pPr>
      <w:r>
        <w:rPr>
          <w:rFonts w:hint="eastAsia" w:ascii="仿宋" w:hAnsi="仿宋" w:eastAsia="仿宋" w:cs="仿宋"/>
        </w:rPr>
        <w:t xml:space="preserve">售价：0.00元</w:t>
      </w:r>
      <w:r>
        <w:rPr>
          <w:rFonts w:ascii="仿宋" w:hAnsi="仿宋" w:eastAsia="仿宋" w:cs="仿宋"/>
          <w:szCs w:val="24"/>
        </w:rPr>
        <w:t xml:space="preserve">。</w:t>
      </w:r>
      <w:r/>
    </w:p>
    <w:p>
      <w:pPr>
        <w:ind w:firstLine="482"/>
        <w:spacing w:line="570" w:lineRule="exact"/>
        <w:rPr>
          <w:rFonts w:ascii="仿宋" w:hAnsi="仿宋" w:eastAsia="仿宋" w:cs="仿宋"/>
          <w:b/>
          <w:bCs/>
          <w:szCs w:val="24"/>
        </w:rPr>
      </w:pPr>
      <w:r/>
      <w:bookmarkStart w:id="35" w:name="_Toc28359082"/>
      <w:r/>
      <w:bookmarkStart w:id="36" w:name="_Toc28359005"/>
      <w:r/>
      <w:bookmarkStart w:id="37" w:name="_Toc35393624"/>
      <w:r/>
      <w:bookmarkStart w:id="38" w:name="_Toc35393793"/>
      <w:r>
        <w:rPr>
          <w:rFonts w:hint="eastAsia" w:ascii="仿宋" w:hAnsi="仿宋" w:eastAsia="仿宋" w:cs="仿宋"/>
          <w:b/>
          <w:bCs/>
          <w:szCs w:val="24"/>
        </w:rPr>
        <w:t xml:space="preserve">四、提交投标文件</w:t>
      </w:r>
      <w:bookmarkEnd w:id="35"/>
      <w:r/>
      <w:bookmarkEnd w:id="36"/>
      <w:r>
        <w:rPr>
          <w:rFonts w:hint="eastAsia" w:ascii="仿宋" w:hAnsi="仿宋" w:eastAsia="仿宋" w:cs="仿宋"/>
          <w:b/>
          <w:bCs/>
          <w:szCs w:val="24"/>
        </w:rPr>
        <w:t xml:space="preserve">截止时间、开标时间和地点</w:t>
      </w:r>
      <w:bookmarkEnd w:id="37"/>
      <w:r/>
      <w:bookmarkEnd w:id="38"/>
      <w:r/>
      <w:r/>
    </w:p>
    <w:p>
      <w:pPr>
        <w:ind w:firstLine="480"/>
        <w:spacing w:line="570" w:lineRule="exact"/>
        <w:rPr>
          <w:rFonts w:ascii="仿宋" w:hAnsi="仿宋" w:eastAsia="仿宋" w:cs="仿宋"/>
          <w:szCs w:val="24"/>
        </w:rPr>
      </w:pPr>
      <w:r>
        <w:rPr>
          <w:rFonts w:hint="eastAsia" w:ascii="仿宋" w:hAnsi="仿宋" w:eastAsia="仿宋" w:cs="仿宋"/>
          <w:szCs w:val="24"/>
        </w:rPr>
        <w:t xml:space="preserve">时间：2026年</w:t>
      </w:r>
      <w:r>
        <w:rPr>
          <w:rFonts w:hint="eastAsia" w:ascii="仿宋" w:hAnsi="仿宋" w:eastAsia="仿宋" w:cs="仿宋"/>
          <w:szCs w:val="24"/>
          <w:lang w:val="en-US" w:eastAsia="zh-CN"/>
        </w:rPr>
        <w:t xml:space="preserve">6</w:t>
      </w:r>
      <w:r>
        <w:rPr>
          <w:rFonts w:hint="eastAsia" w:ascii="仿宋" w:hAnsi="仿宋" w:eastAsia="仿宋" w:cs="仿宋"/>
          <w:szCs w:val="24"/>
        </w:rPr>
        <w:t xml:space="preserve">月</w:t>
      </w:r>
      <w:r>
        <w:rPr>
          <w:rFonts w:hint="eastAsia" w:ascii="仿宋" w:hAnsi="仿宋" w:eastAsia="仿宋" w:cs="仿宋"/>
          <w:szCs w:val="24"/>
          <w:lang w:val="en-US" w:eastAsia="zh-CN"/>
        </w:rPr>
        <w:t xml:space="preserve">4</w:t>
      </w:r>
      <w:r>
        <w:rPr>
          <w:rFonts w:hint="eastAsia" w:ascii="仿宋" w:hAnsi="仿宋" w:eastAsia="仿宋" w:cs="仿宋"/>
          <w:szCs w:val="24"/>
        </w:rPr>
        <w:t xml:space="preserve">日</w:t>
      </w:r>
      <w:r>
        <w:rPr>
          <w:rFonts w:hint="eastAsia" w:ascii="仿宋" w:hAnsi="仿宋" w:eastAsia="仿宋" w:cs="仿宋"/>
          <w:szCs w:val="24"/>
          <w:lang w:val="en-US" w:eastAsia="zh-CN"/>
        </w:rPr>
        <w:t xml:space="preserve">9</w:t>
      </w:r>
      <w:r>
        <w:rPr>
          <w:rFonts w:hint="eastAsia" w:ascii="仿宋" w:hAnsi="仿宋" w:eastAsia="仿宋" w:cs="仿宋"/>
          <w:szCs w:val="24"/>
        </w:rPr>
        <w:t xml:space="preserve">点</w:t>
      </w:r>
      <w:r>
        <w:rPr>
          <w:rFonts w:hint="eastAsia" w:ascii="仿宋" w:hAnsi="仿宋" w:eastAsia="仿宋" w:cs="仿宋"/>
          <w:szCs w:val="24"/>
          <w:lang w:val="en-US" w:eastAsia="zh-CN"/>
        </w:rPr>
        <w:t xml:space="preserve">3</w:t>
      </w:r>
      <w:r>
        <w:rPr>
          <w:rFonts w:hint="eastAsia" w:ascii="仿宋" w:hAnsi="仿宋" w:eastAsia="仿宋" w:cs="仿宋"/>
          <w:szCs w:val="24"/>
        </w:rPr>
        <w:t xml:space="preserve">0分（北京时间）</w:t>
      </w:r>
      <w:r/>
    </w:p>
    <w:p>
      <w:pPr>
        <w:ind w:firstLine="480"/>
        <w:spacing w:line="560" w:lineRule="exact"/>
        <w:rPr>
          <w:rFonts w:ascii="仿宋" w:hAnsi="仿宋" w:eastAsia="仿宋" w:cs="仿宋"/>
          <w:szCs w:val="24"/>
        </w:rPr>
      </w:pPr>
      <w:r/>
      <w:bookmarkStart w:id="39" w:name="_Toc35393625"/>
      <w:r/>
      <w:bookmarkStart w:id="40" w:name="_Toc28359007"/>
      <w:r/>
      <w:bookmarkStart w:id="41" w:name="_Toc35393794"/>
      <w:r/>
      <w:bookmarkStart w:id="42" w:name="_Toc28359084"/>
      <w:r>
        <w:rPr>
          <w:rFonts w:hint="eastAsia" w:ascii="仿宋" w:hAnsi="仿宋" w:eastAsia="仿宋" w:cs="仿宋"/>
        </w:rPr>
        <w:t xml:space="preserve">地点：“苏采云”政府采购交易系统（网址：http://jszfcg.jsczt.cn/）</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五、公告期限</w:t>
      </w:r>
      <w:bookmarkEnd w:id="39"/>
      <w:r/>
      <w:bookmarkEnd w:id="40"/>
      <w:r/>
      <w:bookmarkEnd w:id="41"/>
      <w:r/>
      <w:bookmarkEnd w:id="42"/>
      <w:r/>
      <w:r/>
    </w:p>
    <w:p>
      <w:pPr>
        <w:ind w:firstLine="480"/>
        <w:spacing w:line="570" w:lineRule="exact"/>
        <w:rPr>
          <w:rFonts w:ascii="仿宋" w:hAnsi="仿宋" w:eastAsia="仿宋" w:cs="仿宋"/>
          <w:szCs w:val="24"/>
        </w:rPr>
      </w:pPr>
      <w:r/>
      <w:bookmarkStart w:id="43" w:name="_Toc35393626"/>
      <w:r/>
      <w:bookmarkStart w:id="44" w:name="_Toc35393795"/>
      <w:r>
        <w:rPr>
          <w:rFonts w:hint="eastAsia" w:ascii="仿宋" w:hAnsi="仿宋" w:eastAsia="仿宋" w:cs="仿宋"/>
          <w:szCs w:val="24"/>
        </w:rPr>
        <w:t xml:space="preserve">自本公告发布之日起5个工作日。</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六、其他补充事宜</w:t>
      </w:r>
      <w:bookmarkEnd w:id="43"/>
      <w:r/>
      <w:bookmarkEnd w:id="44"/>
      <w:r/>
      <w:r/>
    </w:p>
    <w:p>
      <w:pPr>
        <w:ind w:firstLine="480"/>
        <w:spacing w:line="560" w:lineRule="exact"/>
        <w:rPr>
          <w:rFonts w:hint="eastAsia" w:ascii="仿宋" w:hAnsi="仿宋" w:eastAsia="仿宋" w:cs="仿宋"/>
          <w:szCs w:val="24"/>
        </w:rPr>
      </w:pPr>
      <w:r/>
      <w:bookmarkStart w:id="45" w:name="_Toc35393796"/>
      <w:r/>
      <w:bookmarkStart w:id="46" w:name="_Toc35393627"/>
      <w:r/>
      <w:bookmarkStart w:id="47" w:name="_Toc28359085"/>
      <w:r/>
      <w:bookmarkStart w:id="48" w:name="_Toc28359008"/>
      <w:r>
        <w:rPr>
          <w:rFonts w:hint="eastAsia" w:ascii="仿宋" w:hAnsi="仿宋" w:eastAsia="仿宋" w:cs="仿宋"/>
          <w:szCs w:val="24"/>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ind w:firstLine="482"/>
        <w:jc w:val="left"/>
        <w:keepLines w:val="0"/>
        <w:keepNext w:val="0"/>
        <w:pageBreakBefore w:val="0"/>
        <w:spacing w:line="560" w:lineRule="exact"/>
        <w:widowControl w:val="off"/>
        <w:rPr>
          <w:rFonts w:hint="eastAsia" w:ascii="仿宋" w:hAnsi="仿宋" w:eastAsia="仿宋" w:cs="仿宋"/>
          <w:szCs w:val="24"/>
        </w:rPr>
      </w:pPr>
      <w:r>
        <w:rPr>
          <w:rFonts w:hint="eastAsia" w:ascii="仿宋" w:hAnsi="仿宋" w:eastAsia="仿宋" w:cs="仿宋"/>
          <w:szCs w:val="24"/>
        </w:rPr>
        <w:t xml:space="preserve">2.本项目采用“江苏省政府采购管理交易系统（苏采云）”（谷歌浏览器）不见面开标。供应商请按《苏采云系统供应商插件安装及登录手册》要求进行注册，并制作上传电子投标文件。《江苏省政府采购管理交易系统（苏采云）供应商操作指南》下载地址：http://www.ccgp-jiangsu.gov.cn/jiangsu/zlxz/ee/ee3a4bc5a3454aa2b0d9312230633ce9.html。</w:t>
      </w:r>
      <w:r/>
    </w:p>
    <w:p>
      <w:pPr>
        <w:ind w:firstLine="482"/>
        <w:jc w:val="left"/>
        <w:keepLines w:val="0"/>
        <w:keepNext w:val="0"/>
        <w:pageBreakBefore w:val="0"/>
        <w:spacing w:line="560" w:lineRule="exact"/>
        <w:widowControl w:val="off"/>
        <w:rPr>
          <w:rFonts w:hint="eastAsia" w:ascii="仿宋" w:hAnsi="仿宋" w:eastAsia="仿宋" w:cs="仿宋"/>
          <w:szCs w:val="24"/>
        </w:rPr>
      </w:pPr>
      <w:r>
        <w:rPr>
          <w:rFonts w:hint="eastAsia" w:ascii="仿宋" w:hAnsi="仿宋" w:eastAsia="仿宋" w:cs="仿宋"/>
          <w:szCs w:val="24"/>
        </w:rPr>
        <w:t xml:space="preserve">3.潜在供应商对招标文件项目需求部分的询问、质疑请向采购人提出，由采购人负责答复。</w:t>
      </w:r>
      <w:r/>
    </w:p>
    <w:p>
      <w:pPr>
        <w:ind w:firstLine="480"/>
        <w:spacing w:line="560" w:lineRule="exact"/>
        <w:rPr>
          <w:rFonts w:ascii="仿宋" w:hAnsi="仿宋" w:eastAsia="仿宋" w:cs="仿宋"/>
        </w:rPr>
      </w:pPr>
      <w:r>
        <w:rPr>
          <w:rFonts w:hint="eastAsia" w:ascii="仿宋" w:hAnsi="仿宋" w:eastAsia="仿宋" w:cs="仿宋"/>
          <w:szCs w:val="24"/>
        </w:rPr>
        <w:t xml:space="preserve">4.本公告在“江苏政府采购网”上发布，有关本次招标的事项若存在变动或修改，敬请及时关注在“江苏政府采购网”发布的更正公告</w:t>
      </w:r>
      <w:r>
        <w:rPr>
          <w:rFonts w:hint="eastAsia" w:ascii="仿宋" w:hAnsi="仿宋" w:eastAsia="仿宋" w:cs="仿宋"/>
        </w:rPr>
        <w:t xml:space="preserve">。</w:t>
      </w:r>
      <w:r/>
    </w:p>
    <w:p>
      <w:pPr>
        <w:ind w:firstLine="482"/>
        <w:spacing w:line="570" w:lineRule="exact"/>
        <w:rPr>
          <w:rFonts w:ascii="仿宋" w:hAnsi="仿宋" w:eastAsia="仿宋" w:cs="仿宋"/>
          <w:b/>
          <w:bCs/>
          <w:szCs w:val="24"/>
        </w:rPr>
      </w:pPr>
      <w:r>
        <w:rPr>
          <w:rFonts w:hint="eastAsia" w:ascii="仿宋" w:hAnsi="仿宋" w:eastAsia="仿宋" w:cs="仿宋"/>
          <w:b/>
          <w:bCs/>
          <w:szCs w:val="24"/>
        </w:rPr>
        <w:t xml:space="preserve">七、凡对本次招标提出询问，请按以下方</w:t>
      </w:r>
      <w:bookmarkStart w:id="105" w:name="_GoBack"/>
      <w:r/>
      <w:bookmarkEnd w:id="105"/>
      <w:r>
        <w:rPr>
          <w:rFonts w:hint="eastAsia" w:ascii="仿宋" w:hAnsi="仿宋" w:eastAsia="仿宋" w:cs="仿宋"/>
          <w:b/>
          <w:bCs/>
          <w:szCs w:val="24"/>
        </w:rPr>
        <w:t xml:space="preserve">式联系。</w:t>
      </w:r>
      <w:bookmarkEnd w:id="45"/>
      <w:r/>
      <w:bookmarkEnd w:id="46"/>
      <w:r/>
      <w:bookmarkEnd w:id="47"/>
      <w:r/>
      <w:bookmarkEnd w:id="48"/>
      <w:r/>
      <w:bookmarkEnd w:id="22"/>
      <w:r/>
      <w:bookmarkEnd w:id="23"/>
      <w:r/>
      <w:bookmarkEnd w:id="24"/>
      <w:r/>
      <w:bookmarkEnd w:id="25"/>
      <w:r/>
      <w:r/>
    </w:p>
    <w:p>
      <w:pPr>
        <w:ind w:firstLine="480"/>
        <w:spacing w:line="570" w:lineRule="exact"/>
        <w:rPr>
          <w:rFonts w:ascii="仿宋" w:hAnsi="仿宋" w:eastAsia="仿宋" w:cs="仿宋"/>
          <w:szCs w:val="24"/>
        </w:rPr>
      </w:pPr>
      <w:r/>
      <w:bookmarkStart w:id="49" w:name="_Toc35393806"/>
      <w:r/>
      <w:bookmarkStart w:id="50" w:name="_Toc28359096"/>
      <w:r/>
      <w:bookmarkStart w:id="51" w:name="_Toc35393637"/>
      <w:r/>
      <w:bookmarkStart w:id="52" w:name="_Toc28359019"/>
      <w:r>
        <w:rPr>
          <w:rFonts w:hint="eastAsia" w:ascii="仿宋" w:hAnsi="仿宋" w:eastAsia="仿宋" w:cs="仿宋"/>
          <w:szCs w:val="24"/>
        </w:rPr>
        <w:t xml:space="preserve">1.采购人信息</w:t>
      </w:r>
      <w:bookmarkEnd w:id="49"/>
      <w:r/>
      <w:bookmarkEnd w:id="50"/>
      <w:r/>
      <w:bookmarkEnd w:id="51"/>
      <w:r/>
      <w:bookmarkEnd w:id="52"/>
      <w:r/>
      <w:r/>
    </w:p>
    <w:p>
      <w:pPr>
        <w:ind w:firstLine="480"/>
        <w:spacing w:line="580" w:lineRule="exact"/>
        <w:rPr>
          <w:rFonts w:ascii="仿宋" w:hAnsi="仿宋" w:eastAsia="仿宋" w:cs="仿宋"/>
          <w:szCs w:val="24"/>
        </w:rPr>
      </w:pPr>
      <w:r/>
      <w:bookmarkStart w:id="53" w:name="_Toc35393807"/>
      <w:r/>
      <w:bookmarkStart w:id="54" w:name="_Toc35393638"/>
      <w:r/>
      <w:bookmarkStart w:id="55" w:name="_Toc28359097"/>
      <w:r/>
      <w:bookmarkStart w:id="56" w:name="_Toc28359020"/>
      <w:r>
        <w:rPr>
          <w:rFonts w:hint="eastAsia" w:ascii="仿宋" w:hAnsi="仿宋" w:eastAsia="仿宋" w:cs="仿宋"/>
          <w:szCs w:val="24"/>
        </w:rPr>
        <w:t xml:space="preserve">名    称：江苏省文化和旅游厅</w:t>
      </w:r>
      <w:r/>
    </w:p>
    <w:p>
      <w:pPr>
        <w:ind w:firstLine="480"/>
        <w:spacing w:line="580" w:lineRule="exact"/>
        <w:rPr>
          <w:rFonts w:ascii="仿宋" w:hAnsi="仿宋" w:eastAsia="仿宋" w:cs="仿宋"/>
        </w:rPr>
      </w:pPr>
      <w:r>
        <w:rPr>
          <w:rFonts w:hint="eastAsia" w:ascii="仿宋" w:hAnsi="仿宋" w:eastAsia="仿宋" w:cs="仿宋"/>
          <w:szCs w:val="24"/>
        </w:rPr>
        <w:t xml:space="preserve">地    址：</w:t>
      </w:r>
      <w:r>
        <w:rPr>
          <w:rFonts w:hint="eastAsia" w:ascii="仿宋" w:hAnsi="仿宋" w:eastAsia="仿宋" w:cs="仿宋"/>
        </w:rPr>
        <w:t xml:space="preserve">南京市北京西路15-1号</w:t>
      </w:r>
      <w:r/>
    </w:p>
    <w:p>
      <w:pPr>
        <w:ind w:firstLine="480"/>
        <w:spacing w:line="580" w:lineRule="exact"/>
        <w:rPr>
          <w:rFonts w:ascii="仿宋" w:hAnsi="仿宋" w:eastAsia="仿宋" w:cs="仿宋"/>
          <w:szCs w:val="24"/>
        </w:rPr>
      </w:pPr>
      <w:r>
        <w:rPr>
          <w:rFonts w:hint="eastAsia" w:ascii="仿宋" w:hAnsi="仿宋" w:eastAsia="仿宋" w:cs="仿宋"/>
        </w:rPr>
        <w:t xml:space="preserve">联系方式：025-87798605</w:t>
      </w:r>
      <w:r/>
    </w:p>
    <w:p>
      <w:pPr>
        <w:ind w:firstLine="480"/>
        <w:spacing w:line="570" w:lineRule="exact"/>
        <w:rPr>
          <w:rFonts w:ascii="仿宋" w:hAnsi="仿宋" w:eastAsia="仿宋" w:cs="仿宋"/>
          <w:szCs w:val="24"/>
        </w:rPr>
      </w:pPr>
      <w:r>
        <w:rPr>
          <w:rFonts w:hint="eastAsia" w:ascii="仿宋" w:hAnsi="仿宋" w:eastAsia="仿宋" w:cs="仿宋"/>
          <w:szCs w:val="24"/>
        </w:rPr>
        <w:t xml:space="preserve">2.采购代理机构信息</w:t>
      </w:r>
      <w:bookmarkEnd w:id="53"/>
      <w:r/>
      <w:bookmarkEnd w:id="54"/>
      <w:r/>
      <w:bookmarkEnd w:id="55"/>
      <w:r/>
      <w:bookmarkEnd w:id="56"/>
      <w:r/>
      <w:r/>
    </w:p>
    <w:p>
      <w:pPr>
        <w:ind w:firstLine="480"/>
        <w:spacing w:line="570" w:lineRule="exact"/>
        <w:rPr>
          <w:rFonts w:ascii="仿宋" w:hAnsi="仿宋" w:eastAsia="仿宋" w:cs="仿宋"/>
          <w:szCs w:val="24"/>
        </w:rPr>
      </w:pPr>
      <w:r>
        <w:rPr>
          <w:rFonts w:hint="eastAsia" w:ascii="仿宋" w:hAnsi="仿宋" w:eastAsia="仿宋" w:cs="仿宋"/>
          <w:szCs w:val="24"/>
        </w:rPr>
        <w:t xml:space="preserve">名    称：江苏威仕沃项目管理有限公司</w:t>
      </w:r>
      <w:r/>
    </w:p>
    <w:p>
      <w:pPr>
        <w:ind w:firstLine="480"/>
        <w:spacing w:line="570" w:lineRule="exact"/>
        <w:rPr>
          <w:rFonts w:ascii="仿宋" w:hAnsi="仿宋" w:eastAsia="仿宋" w:cs="仿宋"/>
          <w:szCs w:val="24"/>
        </w:rPr>
      </w:pPr>
      <w:r>
        <w:rPr>
          <w:rFonts w:hint="eastAsia" w:ascii="仿宋" w:hAnsi="仿宋" w:eastAsia="仿宋" w:cs="仿宋"/>
          <w:szCs w:val="24"/>
        </w:rPr>
        <w:t xml:space="preserve">地　  址：南京市建邺区应天大街888号金鹰世界A座12楼</w:t>
      </w:r>
      <w:r/>
    </w:p>
    <w:p>
      <w:pPr>
        <w:ind w:firstLine="480"/>
        <w:spacing w:line="570" w:lineRule="exact"/>
        <w:rPr>
          <w:rFonts w:ascii="仿宋" w:hAnsi="仿宋" w:eastAsia="仿宋" w:cs="仿宋"/>
          <w:szCs w:val="24"/>
        </w:rPr>
      </w:pPr>
      <w:r>
        <w:rPr>
          <w:rFonts w:hint="eastAsia" w:ascii="仿宋" w:hAnsi="仿宋" w:eastAsia="仿宋" w:cs="仿宋"/>
          <w:szCs w:val="24"/>
        </w:rPr>
        <w:t xml:space="preserve">联系方式：025-83359555</w:t>
      </w:r>
      <w:r/>
    </w:p>
    <w:p>
      <w:pPr>
        <w:ind w:firstLine="480"/>
        <w:spacing w:line="570" w:lineRule="exact"/>
        <w:rPr>
          <w:rFonts w:ascii="仿宋" w:hAnsi="仿宋" w:eastAsia="仿宋" w:cs="仿宋"/>
          <w:szCs w:val="24"/>
        </w:rPr>
      </w:pPr>
      <w:r>
        <w:rPr>
          <w:rFonts w:hint="eastAsia" w:ascii="仿宋" w:hAnsi="仿宋" w:eastAsia="仿宋" w:cs="仿宋"/>
          <w:szCs w:val="24"/>
        </w:rPr>
        <w:t xml:space="preserve">3.项目联系方式</w:t>
      </w:r>
      <w:r/>
    </w:p>
    <w:p>
      <w:pPr>
        <w:ind w:firstLine="480"/>
        <w:spacing w:line="570" w:lineRule="exact"/>
        <w:rPr>
          <w:rFonts w:ascii="仿宋" w:hAnsi="仿宋" w:eastAsia="仿宋" w:cs="仿宋"/>
          <w:szCs w:val="24"/>
        </w:rPr>
      </w:pPr>
      <w:r>
        <w:rPr>
          <w:rFonts w:hint="eastAsia" w:ascii="仿宋" w:hAnsi="仿宋" w:eastAsia="仿宋" w:cs="仿宋"/>
          <w:szCs w:val="24"/>
        </w:rPr>
        <w:t xml:space="preserve">项目联系人：吴霞、姜保清</w:t>
      </w:r>
      <w:r/>
    </w:p>
    <w:p>
      <w:pPr>
        <w:ind w:firstLine="480"/>
        <w:spacing w:line="570" w:lineRule="exact"/>
        <w:rPr>
          <w:rFonts w:ascii="仿宋" w:hAnsi="仿宋" w:eastAsia="仿宋" w:cs="仿宋"/>
          <w:szCs w:val="24"/>
        </w:rPr>
      </w:pPr>
      <w:r>
        <w:rPr>
          <w:rFonts w:hint="eastAsia" w:ascii="仿宋" w:hAnsi="仿宋" w:eastAsia="仿宋" w:cs="仿宋"/>
          <w:szCs w:val="24"/>
        </w:rPr>
        <w:t xml:space="preserve">电　  话：025-83359555</w:t>
      </w:r>
      <w:r/>
    </w:p>
    <w:p>
      <w:pPr>
        <w:ind w:firstLine="480"/>
        <w:spacing w:line="570" w:lineRule="exact"/>
        <w:rPr>
          <w:rFonts w:ascii="仿宋" w:hAnsi="仿宋" w:eastAsia="仿宋" w:cs="仿宋"/>
        </w:rPr>
      </w:pPr>
      <w:r>
        <w:rPr>
          <w:rFonts w:hint="eastAsia" w:ascii="仿宋" w:hAnsi="仿宋" w:eastAsia="仿宋" w:cs="仿宋"/>
          <w:szCs w:val="24"/>
        </w:rPr>
        <w:t xml:space="preserve">邮    箱：wsw83359555@163.com</w:t>
      </w:r>
      <w:r/>
    </w:p>
    <w:p>
      <w:pPr>
        <w:pStyle w:val="1098"/>
        <w:spacing w:line="360" w:lineRule="auto"/>
        <w:rPr>
          <w:rFonts w:ascii="仿宋" w:hAnsi="仿宋" w:eastAsia="仿宋" w:cs="仿宋"/>
          <w:bCs/>
        </w:rPr>
      </w:pPr>
      <w:r/>
      <w:bookmarkStart w:id="57" w:name="_Toc120614211"/>
      <w:r/>
      <w:bookmarkStart w:id="58" w:name="_Toc46013746"/>
      <w:r/>
      <w:bookmarkStart w:id="59" w:name="_Toc8948"/>
      <w:r>
        <w:rPr>
          <w:rFonts w:hint="eastAsia" w:ascii="仿宋" w:hAnsi="仿宋" w:eastAsia="仿宋" w:cs="仿宋"/>
          <w:bCs/>
        </w:rPr>
        <w:br w:type="page" w:clear="all"/>
      </w:r>
      <w:bookmarkStart w:id="60" w:name="_Toc5170"/>
      <w:r/>
      <w:bookmarkStart w:id="61" w:name="_Toc26821"/>
      <w:r/>
      <w:bookmarkStart w:id="62" w:name="_Toc22397"/>
      <w:r/>
      <w:bookmarkStart w:id="63" w:name="_Toc20912"/>
      <w:r>
        <w:rPr>
          <w:rFonts w:hint="eastAsia" w:ascii="方正公文小标宋" w:hAnsi="方正公文小标宋" w:cs="方正公文小标宋"/>
          <w:szCs w:val="36"/>
        </w:rPr>
        <w:t xml:space="preserve">第二章  </w:t>
      </w:r>
      <w:bookmarkEnd w:id="57"/>
      <w:r/>
      <w:bookmarkStart w:id="64" w:name="_Toc16938518"/>
      <w:r/>
      <w:bookmarkStart w:id="65" w:name="_Toc513029202"/>
      <w:r/>
      <w:bookmarkStart w:id="66" w:name="_Toc120614213"/>
      <w:r/>
      <w:bookmarkStart w:id="67" w:name="_Toc20823274"/>
      <w:r>
        <w:rPr>
          <w:rFonts w:hint="eastAsia" w:ascii="方正公文小标宋" w:hAnsi="方正公文小标宋" w:cs="方正公文小标宋"/>
          <w:szCs w:val="36"/>
        </w:rPr>
        <w:t xml:space="preserve">投标人须知</w:t>
      </w:r>
      <w:bookmarkEnd w:id="58"/>
      <w:r/>
      <w:bookmarkEnd w:id="59"/>
      <w:r/>
      <w:bookmarkEnd w:id="60"/>
      <w:r/>
      <w:bookmarkEnd w:id="61"/>
      <w:r/>
      <w:bookmarkEnd w:id="62"/>
      <w:r/>
      <w:bookmarkEnd w:id="63"/>
      <w:r/>
      <w:bookmarkEnd w:id="64"/>
      <w:r/>
      <w:bookmarkEnd w:id="65"/>
      <w:r/>
      <w:bookmarkEnd w:id="66"/>
      <w:r/>
      <w:bookmarkEnd w:id="67"/>
      <w:r/>
      <w:r/>
    </w:p>
    <w:p>
      <w:pPr>
        <w:jc w:val="left"/>
        <w:keepLines w:val="0"/>
        <w:keepNext w:val="0"/>
        <w:pageBreakBefore w:val="0"/>
        <w:spacing w:line="580" w:lineRule="exact"/>
        <w:widowControl w:val="off"/>
        <w:rPr>
          <w:rFonts w:hint="eastAsia" w:ascii="仿宋" w:hAnsi="仿宋" w:eastAsia="仿宋" w:cs="仿宋"/>
          <w:b/>
          <w:bCs/>
        </w:rPr>
      </w:pPr>
      <w:r/>
      <w:bookmarkStart w:id="68" w:name="_Toc20823309"/>
      <w:r/>
      <w:bookmarkStart w:id="69" w:name="_Toc513029237"/>
      <w:r/>
      <w:bookmarkStart w:id="70" w:name="_Toc16938553"/>
      <w:r/>
      <w:bookmarkStart w:id="71" w:name="_Toc20823314"/>
      <w:r/>
      <w:bookmarkStart w:id="72" w:name="_Toc513029242"/>
      <w:r/>
      <w:bookmarkStart w:id="73" w:name="_Toc16938558"/>
      <w:r/>
      <w:bookmarkStart w:id="74" w:name="_Toc479757207"/>
      <w:r/>
      <w:bookmarkStart w:id="75" w:name="_Toc234"/>
      <w:r/>
      <w:bookmarkStart w:id="76" w:name="_Toc46013747"/>
      <w:r/>
      <w:bookmarkStart w:id="77" w:name="_Toc120614221"/>
      <w:r>
        <w:rPr>
          <w:rFonts w:hint="eastAsia" w:ascii="仿宋" w:hAnsi="仿宋" w:eastAsia="仿宋" w:cs="仿宋"/>
          <w:b/>
          <w:bCs/>
        </w:rPr>
        <w:t xml:space="preserve">一、总则</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1、招标方式</w:t>
      </w:r>
      <w:r/>
    </w:p>
    <w:p>
      <w:pPr>
        <w:ind w:firstLine="480"/>
        <w:jc w:val="left"/>
        <w:spacing w:line="560" w:lineRule="exact"/>
        <w:rPr>
          <w:rFonts w:hint="eastAsia" w:ascii="仿宋" w:hAnsi="仿宋" w:eastAsia="仿宋" w:cs="仿宋"/>
          <w:szCs w:val="24"/>
        </w:rPr>
      </w:pPr>
      <w:r>
        <w:rPr>
          <w:rFonts w:hint="eastAsia" w:ascii="仿宋" w:hAnsi="仿宋" w:eastAsia="仿宋" w:cs="仿宋"/>
          <w:szCs w:val="24"/>
        </w:rPr>
        <w:t xml:space="preserve">本次招标采取公开招标方式，本招标文件仅适用于招标公告中所述项目。</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2、合格的投标人</w:t>
      </w:r>
      <w:r/>
    </w:p>
    <w:p>
      <w:pPr>
        <w:ind w:firstLine="480"/>
        <w:jc w:val="left"/>
        <w:spacing w:line="560" w:lineRule="exact"/>
        <w:rPr>
          <w:rFonts w:hint="eastAsia" w:ascii="仿宋" w:hAnsi="仿宋" w:eastAsia="仿宋" w:cs="仿宋"/>
          <w:szCs w:val="24"/>
        </w:rPr>
      </w:pPr>
      <w:r>
        <w:rPr>
          <w:rFonts w:hint="eastAsia" w:ascii="仿宋" w:hAnsi="仿宋" w:eastAsia="仿宋" w:cs="仿宋"/>
          <w:szCs w:val="24"/>
        </w:rPr>
        <w:t xml:space="preserve">2.1 满足招标公告中供应商的资格要求的规定。</w:t>
      </w:r>
      <w:r/>
    </w:p>
    <w:p>
      <w:pPr>
        <w:ind w:firstLine="480"/>
        <w:jc w:val="left"/>
        <w:spacing w:line="560" w:lineRule="exact"/>
        <w:rPr>
          <w:rFonts w:hint="eastAsia" w:ascii="仿宋" w:hAnsi="仿宋" w:eastAsia="仿宋" w:cs="仿宋"/>
          <w:szCs w:val="24"/>
        </w:rPr>
      </w:pPr>
      <w:r>
        <w:rPr>
          <w:rFonts w:hint="eastAsia" w:ascii="仿宋" w:hAnsi="仿宋" w:eastAsia="仿宋" w:cs="仿宋"/>
          <w:szCs w:val="24"/>
        </w:rPr>
        <w:t xml:space="preserve">2.2 满足本文件实质性条款的规定。</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3、适用法律</w:t>
      </w:r>
      <w:r/>
    </w:p>
    <w:p>
      <w:pPr>
        <w:ind w:firstLine="480"/>
        <w:jc w:val="left"/>
        <w:spacing w:line="560" w:lineRule="exact"/>
        <w:rPr>
          <w:rFonts w:hint="eastAsia" w:ascii="仿宋" w:hAnsi="仿宋" w:eastAsia="仿宋" w:cs="仿宋"/>
          <w:szCs w:val="24"/>
        </w:rPr>
      </w:pPr>
      <w:r>
        <w:rPr>
          <w:rFonts w:hint="eastAsia" w:ascii="仿宋" w:hAnsi="仿宋" w:eastAsia="仿宋" w:cs="仿宋"/>
          <w:szCs w:val="24"/>
        </w:rPr>
        <w:t xml:space="preserve">3.1 本次招标及由此产生的合同受中华人民共和国有关的法律法规制约和保护。</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4、投标费用</w:t>
      </w:r>
      <w:r/>
    </w:p>
    <w:p>
      <w:pPr>
        <w:ind w:firstLine="480"/>
        <w:jc w:val="left"/>
        <w:spacing w:line="560" w:lineRule="exact"/>
        <w:rPr>
          <w:rFonts w:hint="eastAsia" w:ascii="仿宋" w:hAnsi="仿宋" w:eastAsia="仿宋" w:cs="仿宋"/>
          <w:szCs w:val="24"/>
        </w:rPr>
      </w:pPr>
      <w:r>
        <w:rPr>
          <w:rFonts w:hint="eastAsia" w:ascii="仿宋" w:hAnsi="仿宋" w:eastAsia="仿宋" w:cs="仿宋"/>
          <w:szCs w:val="24"/>
        </w:rPr>
        <w:t xml:space="preserve">4.1 投标人应自行承担所有与参加投标有关的费用，无论投标过程中的做法和结果如何，采购人及江苏威仕沃项目管理有限公司（以下简称招标代理）在任何情况下均无义务和责任承担这些费用。</w:t>
      </w:r>
      <w:r/>
    </w:p>
    <w:p>
      <w:pPr>
        <w:ind w:firstLine="480"/>
        <w:jc w:val="left"/>
        <w:spacing w:line="560" w:lineRule="exact"/>
        <w:rPr>
          <w:rFonts w:hint="eastAsia" w:ascii="仿宋" w:hAnsi="仿宋" w:eastAsia="仿宋" w:cs="仿宋"/>
          <w:szCs w:val="24"/>
        </w:rPr>
      </w:pPr>
      <w:r>
        <w:rPr>
          <w:rFonts w:hint="eastAsia" w:ascii="仿宋" w:hAnsi="仿宋" w:eastAsia="仿宋" w:cs="仿宋"/>
          <w:szCs w:val="24"/>
        </w:rPr>
        <w:t xml:space="preserve">4.2 本次招标代理服务费由采购人向代理机构结算，代理服务费以中标金额为基础，如本项目中标金额在 100万元（不含）以下，代理服务费按照固定价人民币2500元收取；如本项目中标金额 100万元(含)以上，代理服务费按照中标金额的0.25%收取。</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5、招标文件的约束力</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5.1 投标人一旦参加本项目采购活动，即被认为接受了本招标文件的规定和约束。</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二、招标文件</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6、招标文件构成</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6.1 招标文件由以下部分组成：</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（1）投标邀请</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（2）投标人须知</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（3）合同文本</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（4）采购需求</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（5）评标方法与评标标准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（6）投标文件格式</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请仔细检查招标文件是否齐全，如有缺漏请立即与招标代理联系解决。</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7、招标文件的修改</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7.1 在投标截止时间前，招标代理可以对招标文件进行修改。</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7.2 招标代理有权按照法定的要求推迟投标截止日期和开标日期。</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7.3 招标文件的修改将在“江苏政府采购网”公布，补充文件将作为招标文件的组成部分，并对投标人具有约束力。</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三、投标文件的编制</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8、投标文件的语言及度量衡单位</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8.1 投标人提交的投标文件以及投标人与招标代理就有关投标的所有来往通知、函件和文件均应使用简体中文。</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8.2 除技术性能另有规定外，投标文件所使用的度量衡单位，均须采用国家法定计量单位。</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9、投标文件构成</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9.1 投标人编写的投标文件应包括资格证明文件、实质性要求响应及偏离表、投标分项报价表、技术要求响应及偏离表、商务要求响应及偏离表、其他证明文件、投标函、开标一览表等部分。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9.2 如标书制作工具中格式和内容与“江苏政府采购网”发布的招标文件不一致，请以“江苏政府采购网”发布的招标文件为准。</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10、证明投标人及投标标的符合招标文件规定的文件</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10.1 投标人应按照招标文件要求提交证明文件，证明其及投标标的符合招标文件规定。</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10.2招标文件对证明文件无明确形式要求的，证明文件可以以文字资料、图纸和数据等形式提交。</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11、投标分项报价表</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11.1 投标人按照招标文件规定格式填报投标分项报价表。</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val="0"/>
          <w:bCs w:val="0"/>
        </w:rPr>
        <w:t xml:space="preserve">11.2 投标货币。投标文件中的单价和总价无特殊规定的采用人民币报价，以元为单位标注。招标文件中另有规定的按规定执行。</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12、技术要求响应及偏离表、商务要求响应及偏离表</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12.1 投标人需对招标文件中的技术要求与商务要求逐项作出响应或偏离，并说明原因。</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12.2 投标人需按照招标文件要求，在投标文件中提供与技术要求和商务要求相关的证明材料。</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13、服务承诺、培训计划、人员安排及其他</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13.1 投标人需根据招标文件要求提供有关售后服务的管理制度，售后服务机构的分布情况，售后服务人员的数量、素质、技术水平及售后服务的反应能力等。</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13.2 投标人需根据招标文件要求提供培训计划。</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13.3 投标人需根据招标文件要求提供所投标的的主要组成部分、功能设计、实现思路及关键技术等。</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14、投标函和开标一览表</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14.1 投标人应按照招标文件中提供的格式完整、正确填写投标函、开标一览表。</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14.2 对于采用货币报价的项目，开标一览表中的投标总报价应与投标分项报价表中的投标总报价一致，如不一致，不作为无效投标处理，但评标时按开标一览表中价格为准。</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15、投标有效期</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15.1投标有效期为招标代理规定的开标之日后六十（60）天。投标有效期比规定短的将被视为未实质性响应招标文件而予以拒绝。</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16、投标有效期的延长</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四、投标文件的递交</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17、电子投标文件的递交</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17.1投标人应当按照《操作手册》规定，在投标截止时间前制作并上传电子投标文件。</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18、投标截止日期</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18.1 投标人上传电子投标文件的时间不得迟于招标公告中规定的投标截止时间。</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投标人应充分考虑到网络环境、网络带宽等风险因素，如因投标人自身原因造成的电子投标文件上传不成功的按照本招标文件第二章第26.1.2条规定做无效投标处理。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18.2 招标代理可以按照规定，通过修改招标文件酌情延长投标截止日期，在此情况下，投标人的所有权利和义务以及投标人受制的截止日期均应以延长后新的截止日期为准。</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19、投标文件的拒收</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19.1 招标代理拒绝接收在其规定的投标截止时间后上传的任何投标文件。</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20、投标文件的撤回和修改</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20.1 投标文件的撤回</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20.1.1 电子投标文件的撤回</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投标人可在投标截止时间前，撤回其电子投标文件，具体操作方法见《操作手册》。</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20.1.2 投标人撤回电子投标文件，则认为其不再参与本项目投标活动。</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20.2 投标文件的修改</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20.2.1投标人可在投标截止时间前，对其电子投标文件进行修改，具体操作方法见《操作手册》。</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20.2.2 在投标截止时间之后，投标人不得对其电子投标文件作任何修改。</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20.3 在投标截止时间至招标文件中规定的投标有效期满之间的这段时间内，投标人不得撤回其投标。</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五、开标与评标</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21、开标</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21.1 招标代理将在招标公告中规定的时间和地点组织公开开标。投标人应当按照《操作手册》规定，参加开标活动和在苏采云系统规定的时间内对投标文件进行解密。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21.2 开标仪式由招标代理组织。苏采云系统将自动对项目进行开标，并宣布各投标人名称和投标价格。</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21.3 投标人在开标过程中涉及到的投标文件解密、开标结果确认等工作，应按照《操作手册》规定执行。</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21.4 投标人如果对开标过程和开标记录有疑义，应当根据《操作手册》规定提出，如苏采云系统中《开标记录表》宣布后5分钟内未提出的，视同认可开标结果。</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22、评标委员会</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22.1 开标后，招标代理将立即组织评标委员会（以下简称评委会）进行评标。</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22.2 评委会由采购人代表和有关技术、经济等方面的专家组成，且人员构成符合政府采购有关规定。</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val="0"/>
          <w:bCs w:val="0"/>
        </w:rPr>
        <w:t xml:space="preserve">22.3评委会独立工作，负责评审所有投标文件并确定中标候选人。</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23、评标过程的保密与公正</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23.1 凡是与审查、澄清、评价和比较投标的有关资料以及授标建议等，采购人、评委、招标代理均不得向投标人或与评标无关的其他人员透露。</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23.2 在评标过程中，投标人不得以任何行为影响评标过程，否则其投标文件将被作为无效投标文件。</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23.3 招标代理和评标委员会不向未中标的投标人解释未中标原因，也不公布评标过程中的相关细节。</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val="0"/>
          <w:bCs w:val="0"/>
        </w:rPr>
        <w:t xml:space="preserve">23.4 采用综合评分法的项目，未中标的投标人可于中标结果公告期限届满之日起通过苏采云系统查看自己的评审得分及排序情况。</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24、投标文件的澄清</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24.1 评标期间，评委会对投标文件中含义不明确、同类问题表述不一致或者有明显文字和计算错误的内容 ，有权要求投标人作出必要的澄清、说明或者补正。</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投标人的澄清、说明或者补正不得超出投标文件的范围或者改变投标文件的实质性内容。</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评标委员会并非对每个投标人都做澄清要求。</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24.3 接到评委会澄清、说明和补正要求的投标人如未按规定做出澄清、说明和补正，其风险由投标人自行承担。</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25、对投标文件的初审</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25.1 投标文件初审分为资格审查和符合性审查。</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25.1.1 资格审查：依据法律法规和招标文件的规定，由采购人对投标文件中的资格证明文件进行审查。资格审查的结论，采购人以书面形式向评委会进行反馈。</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采购人在进行资格性审查的同时，将在“信用中国”网站（www.creditchina.gov.cn）查询投标人的信用记录，以确定投标人是否具备投标资格，查询结果留存并归档。</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25.1.2 符合性审查：依据招标文件的规定，由评委会从投标文件的有效性、完整性和对招标文件的响应程度进行审查，以确定是否对招标文件的实质性要求作出响应。</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25.1.3 未通过资格审查或符合性审查的投标人，招标代理将在苏采云系统中告知未通过资格审查或符合性审查的原因，评审结束后，招标代理将不再告知未通过资格审查或符合性审查的原因。</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25.3 如果投标文件实质上没有响应招标文件的要求，评委会将予以拒绝，投标人不得通过修改或撤销不合要求的偏离或保留而使其投标成为实质性响应的投标。</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25.4 评委会将对确定为实质性响应的投标进行进一步审核，看其是否有计算上或累加上的算术错误，修正错误的原则如下：</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（1）投标文件中开标一览表内容与投标文件中相应内容不一致的，以开标一览表为准。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（2）大写金额和小写金额不一致的，以大写金额为准。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（3）单价金额小数点或者百分比有明显错位的，以开标一览表的总价为准，并修改单价。</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（4）总价金额与按单价汇总金额不一致的，以单价金额计算结果为准。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同时出现两种以上错误的，按照前款规定的顺序修正。</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非单一产品采购项目，招标文件中将载明其中的核心产品。多家投标人提供的核心产品品牌相同的，按前两款规定处理。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25.7 投标人在开、评标全过程中应保持通讯畅通，及时登录苏采云系统查阅、答复相关信息，并安排专人与招标代理及评标委员会联系。</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25.8 异常低价投标审查</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25.8.1 评标过程中出现下列情形之一的，评标委员会应当启动异常低价投标审查程序：</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（1）投标报价低于采购项目预算50%的，即投标报价＜采购项目预算×50%；</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（2）投标报价低于采购项目最高限价45%的，即投标报价＜采购项目最高限价×45%；</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（3）评标委员会认定的供应商报价过低、有可能影响产品质量或者不能诚信履约的其他情形。</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26、无效投标条款和废标条款</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26.1无效投标条款</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26.1.1 投标人在苏采云系统规定的时间内未成功解密电子投标文件的。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26.1.2 投标人未按照招标文件要求上传电子投标文件的。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26.1.3 投标人同一采购包提交两个（含两个）以上不同的投标报价的。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26.1.4 投标人不具备招标文件中规定资格要求的。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26.1.5 投标人的报价超过了采购预算或最高限价的。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26.1.6 未通过符合性审查的。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26.1.7 不符合招标文件中规定的实质性要求的（本招标文件中斜体且有下划线部分或加*号条款为实质性要求）</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26.1.9 投标文件含有采购人不能接受的附加条件的。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26.1.10 评标委员会按照本招标文件规定对投标人进行异常低价投标审查后，认为投标人不能证明其报价合理性的。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26.1.12 投标文件未按照招标文件要求加盖CA电子公章的。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26.1.13 投标人所投标产品不符合招标文件中所列国家强制性标准的。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26.1.14 其他法律、法规及本招标文件规定的属无效投标的情形。</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26.2 废标条款 </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26.2.1 符合专业条件的供应商或者对招标文件作实质响应的供应商不足三家的。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26.2.2 出现影响采购公正的违法、违规行为的。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26.2.3 因重大变故，采购任务取消的。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26.2.4 评标委员会认定招标文件存在歧义、重大缺陷导致评审工作无法进行。</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26.2.5 因苏采云系统故障原因造成开标不成功的。  </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26.3 投标截止时间结束后参加投标的供应商不足三家的处理：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26.3.1 如出现投标截止时间结束后参加投标的供应商或者在评标期间对招标文件做出实质响应的供应商不足三家情况，按政府采购相关规定执行。</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六、定标</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27、确定中标单位</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27.1 中标候选人的选取原则和数量见招标文件第五章规定。 </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27.2 采购人应根据评委会推荐的中标候选人确定中标供应商。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27.3 招标代理将在“江苏政府采购网”发布中标公告，公告期限为1个工作日。</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27.4 若有充分证据证明，中标供应商出现下列情况之一的，一经查实，将被取消中标资格：</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27.4.1 提供虚假材料谋取中标的。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27.4.2 向采购人、招标代理行贿或者提供其他不正当利益的。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27.4.3 属于本文件规定的无效条件，但在评标过程中又未被评委会发现的。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27.4.4 与采购人或者其他供应商恶意串通的。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27.4.5 采取不正当手段诋毁、排挤其他供应商的。</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27.5 有下列情形之一的，视为投标人串通投标，投标无效：</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27.5.1 不同投标人的投标文件由同一单位或者个人编制。</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27.5.2 不同投标人委托同一单位或者个人办理投标事宜。</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27.5.3 不同投标人的投标文件载明的项目管理成员或者联系人员为同一人。</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27.5.4 不同投标人的投标文件异常一致或者投标报价呈规律性差异。</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28、质疑处理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28.1 提出质疑的供应商应当是参与所质疑项目采购活动的供应商。潜在供应商依法获取其可质疑的采购文件的，可以对采购文件提出质疑。</w:t>
      </w:r>
      <w:r/>
    </w:p>
    <w:p>
      <w:pPr>
        <w:ind w:left="0" w:firstLine="240"/>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28.2 供应商认为采购文件、采购过程和采购结果使自己的权益受到损害的，可以在知道或应知其权益受到损害之日起七个工作日内，以书面形式根据下</w:t>
      </w:r>
      <w:r>
        <w:rPr>
          <w:rFonts w:hint="eastAsia" w:ascii="仿宋" w:hAnsi="仿宋" w:eastAsia="仿宋" w:cs="仿宋"/>
          <w:b w:val="0"/>
          <w:bCs w:val="0"/>
          <w:lang w:val="en-US" w:eastAsia="zh-CN"/>
        </w:rPr>
        <w:t xml:space="preserve">     </w:t>
      </w:r>
      <w:r>
        <w:rPr>
          <w:rFonts w:hint="eastAsia" w:ascii="仿宋" w:hAnsi="仿宋" w:eastAsia="仿宋" w:cs="仿宋"/>
          <w:b w:val="0"/>
          <w:bCs w:val="0"/>
        </w:rPr>
        <w:t xml:space="preserve">28.4条款的规定向招标代理或采购人提出质疑。上述应知其权益受到损害之日，是指：</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28.2.1 对可以质疑的采购文件提出质疑的，为收到采购文件之日或者采购文件公告期限届满之日；</w:t>
      </w:r>
      <w:r/>
    </w:p>
    <w:p>
      <w:pPr>
        <w:ind w:left="0" w:firstLine="480"/>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28.2.2 对采购过程提出质疑的，为各采购程序环节结束之日；</w:t>
      </w:r>
      <w:r/>
    </w:p>
    <w:p>
      <w:pPr>
        <w:ind w:left="0" w:firstLine="480"/>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28.2.3 对中标或者成交结果提出质疑的，为中标或者成交结果公告期限届满之日。</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28.3 质疑函必须按照本招标文件中《质疑函范本》要求的格式和内容进行填写。供应商如组成联合体参加投标，则《质疑函范本》中要求签字、盖章、加盖公章之处，联合体各方均须按要求签字、盖章、加盖公章。</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招标代理提出，由招标代理负责答复。</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采购人及招标代理只接收以纸质原件形式送达的质疑,建议供应商尽量通过邮寄方式提交质疑（采购人和招标代理不接受无快递运单号的快递）。</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采购人、招标代理质疑接收人及联系方式见招标文件第一章。</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28.5 以下情形的质疑不予受理</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28.5.1 内容不符合《政府采购质疑和投诉办法》第十二条规定的质疑。</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28.5.2 超出政府采购法定期限的质疑。</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28.5.3 以传真、电子邮件等方式递交的非原件形式的质疑。</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28.5.4 未参加投标活动的供应商或在投标活动中自身权益未受到损害的供应商所提出的质疑。</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28.5.5 供应商组成联合体参加投标，联合体中任何一方或多方未按要求签字、盖章、加盖公章的质疑。</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28.6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29、中标通知书</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29.l 中标结果确定后，招标代理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29.2 中标通知书将是合同的一个组成部分。对采购人和中标供应商均具有法律效力。中标通知书发出后，采购人改变中标结果的，或者中标供应商放弃中标项目的，应当依法承担法律责任。</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七、授予合同</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30、签订合同</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30.l 中标供应商应当在中标通知书发出之日起三十日内，按照招标文件确定的事项与采购人签订政府采购合同。</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30.2 招标文件、中标供应商的投标文件及招标过程中有关澄清、承诺文件均应作为合同附件。</w:t>
      </w:r>
      <w:r/>
    </w:p>
    <w:p>
      <w:pPr>
        <w:jc w:val="left"/>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jc w:val="left"/>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31、服务（包含与服务相关的货物）的追加</w:t>
      </w:r>
      <w:r/>
    </w:p>
    <w:p>
      <w:pPr>
        <w:ind w:firstLine="480"/>
        <w:jc w:val="left"/>
        <w:spacing w:line="560" w:lineRule="exact"/>
        <w:rPr>
          <w:rStyle w:val="1097"/>
          <w:bCs/>
        </w:rPr>
      </w:pPr>
      <w:r>
        <w:rPr>
          <w:rFonts w:hint="eastAsia" w:ascii="仿宋" w:hAnsi="仿宋" w:eastAsia="仿宋" w:cs="仿宋"/>
          <w:szCs w:val="24"/>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68"/>
      <w:r/>
      <w:bookmarkEnd w:id="69"/>
      <w:r/>
      <w:bookmarkEnd w:id="70"/>
      <w:r>
        <w:rPr>
          <w:rStyle w:val="1097"/>
          <w:bCs/>
        </w:rPr>
        <w:br w:type="page" w:clear="all"/>
      </w:r>
      <w:bookmarkEnd w:id="71"/>
      <w:r/>
      <w:bookmarkEnd w:id="72"/>
      <w:r/>
      <w:bookmarkEnd w:id="73"/>
      <w:r/>
      <w:bookmarkEnd w:id="74"/>
      <w:r/>
      <w:bookmarkEnd w:id="75"/>
      <w:r/>
      <w:bookmarkEnd w:id="76"/>
      <w:r/>
      <w:bookmarkEnd w:id="77"/>
      <w:r/>
      <w:r/>
    </w:p>
    <w:p>
      <w:pPr>
        <w:pStyle w:val="1098"/>
        <w:spacing w:after="312" w:line="360" w:lineRule="auto"/>
        <w:rPr>
          <w:rFonts w:ascii="仿宋" w:hAnsi="仿宋" w:eastAsia="仿宋" w:cs="方正仿宋_GBK"/>
          <w:bCs/>
        </w:rPr>
      </w:pPr>
      <w:r/>
      <w:bookmarkStart w:id="78" w:name="_Toc257"/>
      <w:r/>
      <w:bookmarkStart w:id="79" w:name="_Toc19154"/>
      <w:r/>
      <w:bookmarkStart w:id="80" w:name="_Toc1275"/>
      <w:r/>
      <w:bookmarkStart w:id="81" w:name="_Toc23525"/>
      <w:r/>
      <w:bookmarkStart w:id="82" w:name="_Toc13117"/>
      <w:r/>
      <w:bookmarkStart w:id="83" w:name="_Toc14979"/>
      <w:r>
        <w:rPr>
          <w:rStyle w:val="1097"/>
          <w:rFonts w:hint="eastAsia" w:ascii="仿宋" w:hAnsi="仿宋" w:eastAsia="仿宋" w:cs="方正公文小标宋"/>
          <w:bCs/>
          <w:szCs w:val="36"/>
        </w:rPr>
        <w:t xml:space="preserve">第三章  </w:t>
      </w:r>
      <w:bookmarkEnd w:id="78"/>
      <w:r/>
      <w:bookmarkEnd w:id="79"/>
      <w:r/>
      <w:bookmarkEnd w:id="80"/>
      <w:r>
        <w:rPr>
          <w:rFonts w:hint="eastAsia" w:ascii="仿宋" w:hAnsi="仿宋" w:eastAsia="仿宋" w:cs="方正公文小标宋"/>
          <w:szCs w:val="36"/>
        </w:rPr>
        <w:t xml:space="preserve">合同条款及格式</w:t>
      </w:r>
      <w:r/>
    </w:p>
    <w:p>
      <w:pPr>
        <w:ind w:firstLine="482"/>
        <w:jc w:val="center"/>
        <w:spacing w:line="580" w:lineRule="exact"/>
        <w:widowControl/>
        <w:rPr>
          <w:rFonts w:ascii="仿宋" w:hAnsi="仿宋" w:eastAsia="仿宋" w:cs="仿宋"/>
          <w:b/>
          <w:szCs w:val="24"/>
        </w:rPr>
      </w:pPr>
      <w:r>
        <w:rPr>
          <w:rFonts w:hint="eastAsia" w:ascii="仿宋" w:hAnsi="仿宋" w:eastAsia="仿宋" w:cs="仿宋"/>
          <w:b/>
          <w:szCs w:val="24"/>
        </w:rPr>
        <w:t xml:space="preserve">（本合同格式仅供参考,具体细节可在签订时由双方另行约定,但必须经采购人审核同意后方可签署。)</w:t>
      </w:r>
      <w:r/>
    </w:p>
    <w:p>
      <w:pPr>
        <w:ind w:firstLine="482"/>
        <w:jc w:val="center"/>
        <w:spacing w:line="580" w:lineRule="exact"/>
        <w:widowControl/>
        <w:rPr>
          <w:rFonts w:ascii="仿宋" w:hAnsi="仿宋" w:eastAsia="仿宋" w:cs="仿宋"/>
          <w:b/>
          <w:szCs w:val="24"/>
        </w:rPr>
      </w:pPr>
      <w:r>
        <w:rPr>
          <w:rFonts w:ascii="仿宋" w:hAnsi="仿宋" w:eastAsia="仿宋" w:cs="仿宋"/>
          <w:b/>
          <w:szCs w:val="24"/>
        </w:rPr>
      </w:r>
      <w:r/>
    </w:p>
    <w:p>
      <w:pPr>
        <w:ind w:firstLine="0"/>
        <w:jc w:val="center"/>
        <w:spacing w:line="580" w:lineRule="exact"/>
        <w:rPr>
          <w:rFonts w:ascii="仿宋" w:hAnsi="仿宋" w:eastAsia="仿宋" w:cs="仿宋"/>
          <w:b/>
          <w:bCs/>
          <w:szCs w:val="24"/>
        </w:rPr>
      </w:pPr>
      <w:r>
        <w:rPr>
          <w:rFonts w:hint="eastAsia" w:ascii="仿宋" w:hAnsi="仿宋" w:eastAsia="仿宋" w:cs="仿宋"/>
          <w:b/>
          <w:bCs/>
          <w:szCs w:val="24"/>
        </w:rPr>
        <w:t xml:space="preserve">采购合同</w:t>
      </w:r>
      <w:bookmarkStart w:id="84" w:name="_Toc12477"/>
      <w:r/>
      <w:r/>
    </w:p>
    <w:p>
      <w:pPr>
        <w:ind w:firstLine="482"/>
        <w:spacing w:line="580" w:lineRule="exact"/>
        <w:rPr>
          <w:rFonts w:ascii="仿宋" w:hAnsi="仿宋" w:eastAsia="仿宋" w:cs="仿宋"/>
          <w:b/>
          <w:bCs/>
          <w:szCs w:val="24"/>
        </w:rPr>
      </w:pPr>
      <w:r>
        <w:rPr>
          <w:rFonts w:ascii="仿宋" w:hAnsi="仿宋" w:eastAsia="仿宋" w:cs="仿宋"/>
          <w:b/>
          <w:bCs/>
          <w:szCs w:val="24"/>
        </w:rPr>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采购人：（以下简称甲方）               供应商：（以下简称乙方）</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住所地：                               住所地：</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根据《中华人民共和国政府采购法》《中华人民共和国民法典》等法律法规的规定，甲乙双方按照</w:t>
      </w:r>
      <w:r>
        <w:rPr>
          <w:rFonts w:hint="eastAsia" w:ascii="仿宋" w:hAnsi="仿宋" w:eastAsia="仿宋" w:cs="仿宋"/>
          <w:szCs w:val="24"/>
          <w:lang w:val="en-US" w:eastAsia="zh-CN"/>
        </w:rPr>
        <w:t xml:space="preserve">采购</w:t>
      </w:r>
      <w:r>
        <w:rPr>
          <w:rFonts w:hint="eastAsia" w:ascii="仿宋" w:hAnsi="仿宋" w:eastAsia="仿宋" w:cs="仿宋"/>
          <w:szCs w:val="24"/>
        </w:rPr>
        <w:t xml:space="preserve">结果签订本合同。</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第一条 服务内容及要求</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1.服务名称：</w:t>
      </w:r>
      <w:r/>
    </w:p>
    <w:p>
      <w:pPr>
        <w:ind w:firstLine="480"/>
        <w:jc w:val="left"/>
        <w:spacing w:line="560" w:lineRule="exact"/>
        <w:rPr>
          <w:rFonts w:hint="eastAsia" w:ascii="仿宋" w:hAnsi="仿宋" w:eastAsia="仿宋" w:cs="仿宋"/>
          <w:szCs w:val="24"/>
        </w:rPr>
      </w:pPr>
      <w:r>
        <w:rPr>
          <w:rFonts w:hint="eastAsia" w:ascii="仿宋" w:hAnsi="仿宋" w:eastAsia="仿宋" w:cs="仿宋"/>
          <w:szCs w:val="24"/>
        </w:rPr>
        <w:t xml:space="preserve">2.服务内容（注：具体以本合同约定、采购文件及响应文件，三者中标准高者（严格者）为准。）</w:t>
      </w:r>
      <w:r/>
    </w:p>
    <w:p>
      <w:pPr>
        <w:ind w:firstLine="480"/>
        <w:jc w:val="left"/>
        <w:spacing w:line="560" w:lineRule="exact"/>
        <w:rPr>
          <w:rFonts w:hint="eastAsia" w:ascii="仿宋" w:hAnsi="仿宋" w:eastAsia="仿宋" w:cs="仿宋"/>
          <w:szCs w:val="24"/>
          <w:lang w:eastAsia="zh-CN"/>
        </w:rPr>
      </w:pPr>
      <w:r>
        <w:rPr>
          <w:rFonts w:hint="eastAsia" w:ascii="仿宋" w:hAnsi="仿宋" w:eastAsia="仿宋" w:cs="仿宋"/>
          <w:szCs w:val="24"/>
        </w:rPr>
        <w:t xml:space="preserve">XXX</w:t>
      </w:r>
      <w:r>
        <w:rPr>
          <w:rFonts w:hint="eastAsia" w:ascii="仿宋" w:hAnsi="仿宋" w:eastAsia="仿宋" w:cs="仿宋"/>
          <w:szCs w:val="24"/>
          <w:lang w:eastAsia="zh-CN"/>
        </w:rPr>
        <w:t xml:space="preserve">。</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3.服务时间:</w:t>
      </w:r>
      <w:r/>
    </w:p>
    <w:p>
      <w:pPr>
        <w:ind w:firstLine="480"/>
        <w:jc w:val="left"/>
        <w:spacing w:line="560" w:lineRule="exact"/>
        <w:rPr>
          <w:rFonts w:hint="eastAsia" w:ascii="仿宋" w:hAnsi="仿宋" w:eastAsia="仿宋" w:cs="仿宋"/>
          <w:szCs w:val="24"/>
          <w:lang w:eastAsia="zh-CN"/>
        </w:rPr>
      </w:pPr>
      <w:r>
        <w:rPr>
          <w:rFonts w:hint="eastAsia" w:ascii="仿宋" w:hAnsi="仿宋" w:eastAsia="仿宋" w:cs="仿宋"/>
          <w:szCs w:val="24"/>
        </w:rPr>
        <w:t xml:space="preserve">4.服务标准：具体以本合同约定、</w:t>
      </w:r>
      <w:r>
        <w:rPr>
          <w:rFonts w:hint="eastAsia" w:ascii="仿宋" w:hAnsi="仿宋" w:eastAsia="仿宋" w:cs="仿宋"/>
          <w:szCs w:val="24"/>
          <w:lang w:val="en-US" w:eastAsia="zh-CN"/>
        </w:rPr>
        <w:t xml:space="preserve">招标</w:t>
      </w:r>
      <w:r>
        <w:rPr>
          <w:rFonts w:hint="eastAsia" w:ascii="仿宋" w:hAnsi="仿宋" w:eastAsia="仿宋" w:cs="仿宋"/>
          <w:szCs w:val="24"/>
        </w:rPr>
        <w:t xml:space="preserve">文件及</w:t>
      </w:r>
      <w:r>
        <w:rPr>
          <w:rFonts w:hint="eastAsia" w:ascii="仿宋" w:hAnsi="仿宋" w:eastAsia="仿宋" w:cs="仿宋"/>
          <w:szCs w:val="24"/>
          <w:lang w:val="en-US" w:eastAsia="zh-CN"/>
        </w:rPr>
        <w:t xml:space="preserve">投标</w:t>
      </w:r>
      <w:r>
        <w:rPr>
          <w:rFonts w:hint="eastAsia" w:ascii="仿宋" w:hAnsi="仿宋" w:eastAsia="仿宋" w:cs="仿宋"/>
          <w:szCs w:val="24"/>
        </w:rPr>
        <w:t xml:space="preserve">文件，三者中标准高者（严格者）为准</w:t>
      </w:r>
      <w:r>
        <w:rPr>
          <w:rFonts w:hint="eastAsia" w:ascii="仿宋" w:hAnsi="仿宋" w:eastAsia="仿宋" w:cs="仿宋"/>
          <w:szCs w:val="24"/>
          <w:lang w:eastAsia="zh-CN"/>
        </w:rPr>
        <w:t xml:space="preserve">。</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5.提供服务的地点：</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6.提供服务的形式：</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第二条 合同总价款</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本合同项下服务总价款（含税）为 </w:t>
      </w:r>
      <w:r>
        <w:rPr>
          <w:rFonts w:hint="eastAsia" w:ascii="仿宋" w:hAnsi="仿宋" w:eastAsia="仿宋" w:cs="仿宋"/>
          <w:szCs w:val="24"/>
          <w:u w:val="single"/>
        </w:rPr>
        <w:tab/>
      </w:r>
      <w:r>
        <w:rPr>
          <w:rFonts w:hint="eastAsia" w:ascii="仿宋" w:hAnsi="仿宋" w:eastAsia="仿宋" w:cs="仿宋"/>
          <w:szCs w:val="24"/>
          <w:u w:val="single"/>
        </w:rPr>
        <w:t xml:space="preserve">   </w:t>
      </w:r>
      <w:r>
        <w:rPr>
          <w:rFonts w:hint="eastAsia" w:ascii="仿宋" w:hAnsi="仿宋" w:eastAsia="仿宋" w:cs="仿宋"/>
          <w:szCs w:val="24"/>
        </w:rPr>
        <w:t xml:space="preserve">（大写）人民币，分项价款在“分项报价表”中有明确规定。</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甲方就本合同不再向乙方支付任何其他款项。 </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第三条 组成本合同的有关文件</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1.本合同履行过程中双方共同签署的补充、修正文件及双方确认的明确双方权利、义务的会谈纪要；</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2.本合同书；</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3.本项目</w:t>
      </w:r>
      <w:r>
        <w:rPr>
          <w:rFonts w:hint="eastAsia" w:ascii="仿宋" w:hAnsi="仿宋" w:eastAsia="仿宋" w:cs="仿宋"/>
          <w:szCs w:val="24"/>
          <w:lang w:val="en-US" w:eastAsia="zh-CN"/>
        </w:rPr>
        <w:t xml:space="preserve">中标</w:t>
      </w:r>
      <w:r>
        <w:rPr>
          <w:rFonts w:hint="eastAsia" w:ascii="仿宋" w:hAnsi="仿宋" w:eastAsia="仿宋" w:cs="仿宋"/>
          <w:szCs w:val="24"/>
        </w:rPr>
        <w:t xml:space="preserve">通知书；</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4.乙方的本项目响应文件的全部内容（含电子档）；</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5.本项目采购文件中的全部内容；                         </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6.其他合同文件（需列明）：甲乙双方在成交通知书发出后至本合同签订前的来往函件。</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上述文件互相补充和解释，如有不明确或不一致之处，按照上述文件次序在先者为准。同一层次合同文件有矛盾的，以时间较后的为准。</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第四条 甲方权利与义务</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1.甲方有权向乙方询问工作进展情况及相关的内容，有权检查和监督乙方的服务工作的质量、管理等情况，有权要求乙方以书面形式就前述内容进行汇报。</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七日之内，乙方仍未执行，甲方可另聘第三人执行该指示所要求的工作，并将有关费用作为债务向乙方追讨，或从本合同应付或将付款项中扣除。</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3.甲方在任何时候可以向乙方发出书面指示，在合同总体范围内提出变更。</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6.甲方有权同意或不同意乙方因自身工作需要而更换合同约定的项目服务人员的要求。</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第五条 乙方权利与义务</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1.乙方应严格遵守相关法律法规的规定，保证在合法且不侵犯他人利益的原则下进行项目服务活动，并对其所进行的服务活动负责。</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2.乙方应按本合同所述的时间、服务范围和内容,依据本合同约定及行业通常接受的技术惯例和专业机构承认的标准，高效地履行自己的义务。</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3.乙方应对本项目所提供服务结果的可靠性、准确性、全面性向甲方负责，由于服务结果的可靠性、准确性、全面性不足而导致甲方工作偏差或失误，乙方应承担相应法律责任。</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4.乙方在履行合同期间，履行本合同所确定的项目团队负责人及主要专业技术、管理人员等必须是本项目的实际操作者，未经甲方同意，乙方不得调换或撤离上述人员。</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第六条 权利保证</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1.知识产权</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2.所有权</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第七条 质量保证</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1.采购文件规定、响应文件承诺的规范及要求明确的，乙方所交付项目的质量标准应当符合采购文件规定、响应文件承诺的规范及要求，且不应低于国家强制性标准。</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3.乙方所交付的项目还应符合国家和江苏省有关安全、环保、卫生之规定。</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4.如乙方未能按合同规定履行其质量保证责任和义务，甲方有权委托其他单位来实施，甲方因寻求替代履行所支付的费用和损失，有权向乙方提出赔偿，或从本合同应付或将付款项中扣除。</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第八条 交付使用和验收</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1.项目报告</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乙方根据项目执行进度提供结项报告，报告内容需体现项目实施内容，并提供有效佐证材料。</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甲方应当根据国家、行业验收标准，以及第一条第4点约定的服务标准，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第九条 履约保证金（如有）</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第十条 合同款支付</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1.本合同项下所有款项均以人民币支付。</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2.付款方式：</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（1）自合同生效起30个工作日内，</w:t>
      </w:r>
      <w:r>
        <w:rPr>
          <w:rFonts w:hint="eastAsia" w:ascii="仿宋" w:hAnsi="仿宋" w:eastAsia="仿宋" w:cs="仿宋"/>
          <w:szCs w:val="24"/>
          <w:lang w:val="en-US" w:eastAsia="zh-CN"/>
        </w:rPr>
        <w:t xml:space="preserve">乙方</w:t>
      </w:r>
      <w:r>
        <w:rPr>
          <w:rFonts w:hint="eastAsia" w:ascii="仿宋" w:hAnsi="仿宋" w:eastAsia="仿宋" w:cs="仿宋"/>
          <w:szCs w:val="24"/>
        </w:rPr>
        <w:t xml:space="preserve">向</w:t>
      </w:r>
      <w:r>
        <w:rPr>
          <w:rFonts w:hint="eastAsia" w:ascii="仿宋" w:hAnsi="仿宋" w:eastAsia="仿宋" w:cs="仿宋"/>
          <w:szCs w:val="24"/>
          <w:lang w:val="en-US" w:eastAsia="zh-CN"/>
        </w:rPr>
        <w:t xml:space="preserve">甲方</w:t>
      </w:r>
      <w:r>
        <w:rPr>
          <w:rFonts w:hint="eastAsia" w:ascii="仿宋" w:hAnsi="仿宋" w:eastAsia="仿宋" w:cs="仿宋"/>
          <w:szCs w:val="24"/>
        </w:rPr>
        <w:t xml:space="preserve">开具的等额增值税发票，</w:t>
      </w:r>
      <w:r>
        <w:rPr>
          <w:rFonts w:hint="eastAsia" w:ascii="仿宋" w:hAnsi="仿宋" w:eastAsia="仿宋" w:cs="仿宋"/>
          <w:szCs w:val="24"/>
          <w:lang w:val="en-US" w:eastAsia="zh-CN"/>
        </w:rPr>
        <w:t xml:space="preserve">甲方</w:t>
      </w:r>
      <w:r>
        <w:rPr>
          <w:rFonts w:hint="eastAsia" w:ascii="仿宋" w:hAnsi="仿宋" w:eastAsia="仿宋" w:cs="仿宋"/>
          <w:szCs w:val="24"/>
        </w:rPr>
        <w:t xml:space="preserve">收到</w:t>
      </w:r>
      <w:r>
        <w:rPr>
          <w:rFonts w:hint="eastAsia" w:ascii="仿宋" w:hAnsi="仿宋" w:eastAsia="仿宋" w:cs="仿宋"/>
          <w:szCs w:val="24"/>
          <w:lang w:val="en-US" w:eastAsia="zh-CN"/>
        </w:rPr>
        <w:t xml:space="preserve">乙方</w:t>
      </w:r>
      <w:r>
        <w:rPr>
          <w:rFonts w:hint="eastAsia" w:ascii="仿宋" w:hAnsi="仿宋" w:eastAsia="仿宋" w:cs="仿宋"/>
          <w:szCs w:val="24"/>
        </w:rPr>
        <w:t xml:space="preserve">开具的等额增值税发票之日起10个工作日内向</w:t>
      </w:r>
      <w:r>
        <w:rPr>
          <w:rFonts w:hint="eastAsia" w:ascii="仿宋" w:hAnsi="仿宋" w:eastAsia="仿宋" w:cs="仿宋"/>
          <w:szCs w:val="24"/>
          <w:lang w:val="en-US" w:eastAsia="zh-CN"/>
        </w:rPr>
        <w:t xml:space="preserve">乙方</w:t>
      </w:r>
      <w:r>
        <w:rPr>
          <w:rFonts w:hint="eastAsia" w:ascii="仿宋" w:hAnsi="仿宋" w:eastAsia="仿宋" w:cs="仿宋"/>
          <w:szCs w:val="24"/>
        </w:rPr>
        <w:t xml:space="preserve">支付合同价款的40%；</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（2）合同履行完毕，</w:t>
      </w:r>
      <w:r>
        <w:rPr>
          <w:rFonts w:hint="eastAsia" w:ascii="仿宋" w:hAnsi="仿宋" w:eastAsia="仿宋" w:cs="仿宋"/>
          <w:szCs w:val="24"/>
          <w:lang w:val="en-US" w:eastAsia="zh-CN"/>
        </w:rPr>
        <w:t xml:space="preserve">乙方</w:t>
      </w:r>
      <w:r>
        <w:rPr>
          <w:rFonts w:hint="eastAsia" w:ascii="仿宋" w:hAnsi="仿宋" w:eastAsia="仿宋" w:cs="仿宋"/>
          <w:szCs w:val="24"/>
        </w:rPr>
        <w:t xml:space="preserve">向</w:t>
      </w:r>
      <w:r>
        <w:rPr>
          <w:rFonts w:hint="eastAsia" w:ascii="仿宋" w:hAnsi="仿宋" w:eastAsia="仿宋" w:cs="仿宋"/>
          <w:szCs w:val="24"/>
          <w:lang w:val="en-US" w:eastAsia="zh-CN"/>
        </w:rPr>
        <w:t xml:space="preserve">甲方</w:t>
      </w:r>
      <w:r>
        <w:rPr>
          <w:rFonts w:hint="eastAsia" w:ascii="仿宋" w:hAnsi="仿宋" w:eastAsia="仿宋" w:cs="仿宋"/>
          <w:szCs w:val="24"/>
        </w:rPr>
        <w:t xml:space="preserve">提供成果报告后，</w:t>
      </w:r>
      <w:r>
        <w:rPr>
          <w:rFonts w:hint="eastAsia" w:ascii="仿宋" w:hAnsi="仿宋" w:eastAsia="仿宋" w:cs="仿宋"/>
          <w:szCs w:val="24"/>
          <w:lang w:val="en-US" w:eastAsia="zh-CN"/>
        </w:rPr>
        <w:t xml:space="preserve">甲方</w:t>
      </w:r>
      <w:r>
        <w:rPr>
          <w:rFonts w:hint="eastAsia" w:ascii="仿宋" w:hAnsi="仿宋" w:eastAsia="仿宋" w:cs="仿宋"/>
          <w:szCs w:val="24"/>
        </w:rPr>
        <w:t xml:space="preserve">组织对</w:t>
      </w:r>
      <w:r>
        <w:rPr>
          <w:rFonts w:hint="eastAsia" w:ascii="仿宋" w:hAnsi="仿宋" w:eastAsia="仿宋" w:cs="仿宋"/>
          <w:szCs w:val="24"/>
          <w:lang w:val="en-US" w:eastAsia="zh-CN"/>
        </w:rPr>
        <w:t xml:space="preserve">乙方</w:t>
      </w:r>
      <w:r>
        <w:rPr>
          <w:rFonts w:hint="eastAsia" w:ascii="仿宋" w:hAnsi="仿宋" w:eastAsia="仿宋" w:cs="仿宋"/>
          <w:szCs w:val="24"/>
        </w:rPr>
        <w:t xml:space="preserve">提供的服务进行验收，验收通过后</w:t>
      </w:r>
      <w:r>
        <w:rPr>
          <w:rFonts w:hint="eastAsia" w:ascii="仿宋" w:hAnsi="仿宋" w:eastAsia="仿宋" w:cs="仿宋"/>
          <w:szCs w:val="24"/>
          <w:lang w:val="en-US" w:eastAsia="zh-CN"/>
        </w:rPr>
        <w:t xml:space="preserve">甲方</w:t>
      </w:r>
      <w:r>
        <w:rPr>
          <w:rFonts w:hint="eastAsia" w:ascii="仿宋" w:hAnsi="仿宋" w:eastAsia="仿宋" w:cs="仿宋"/>
          <w:szCs w:val="24"/>
        </w:rPr>
        <w:t xml:space="preserve">收到</w:t>
      </w:r>
      <w:r>
        <w:rPr>
          <w:rFonts w:hint="eastAsia" w:ascii="仿宋" w:hAnsi="仿宋" w:eastAsia="仿宋" w:cs="仿宋"/>
          <w:szCs w:val="24"/>
          <w:lang w:val="en-US" w:eastAsia="zh-CN"/>
        </w:rPr>
        <w:t xml:space="preserve">乙方</w:t>
      </w:r>
      <w:r>
        <w:rPr>
          <w:rFonts w:hint="eastAsia" w:ascii="仿宋" w:hAnsi="仿宋" w:eastAsia="仿宋" w:cs="仿宋"/>
          <w:szCs w:val="24"/>
        </w:rPr>
        <w:t xml:space="preserve">开具的等额增值税发票之日起30个工作日内根据验收情况向</w:t>
      </w:r>
      <w:r>
        <w:rPr>
          <w:rFonts w:hint="eastAsia" w:ascii="仿宋" w:hAnsi="仿宋" w:eastAsia="仿宋" w:cs="仿宋"/>
          <w:szCs w:val="24"/>
          <w:lang w:val="en-US" w:eastAsia="zh-CN"/>
        </w:rPr>
        <w:t xml:space="preserve">乙方</w:t>
      </w:r>
      <w:r>
        <w:rPr>
          <w:rFonts w:hint="eastAsia" w:ascii="仿宋" w:hAnsi="仿宋" w:eastAsia="仿宋" w:cs="仿宋"/>
          <w:szCs w:val="24"/>
        </w:rPr>
        <w:t xml:space="preserve">支付剩余合同价款。</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3.甲方每次付款前，乙方向甲方提供等额的增值税发票。</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4.因财政资金未按时拨付，付款期限顺延。</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第十一条 违约责任</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2.如乙方拒绝提供服务的，甲方有权单方解除合同，乙方还应向甲方支付合同总金额30%的违约金。</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仿宋" w:hAnsi="仿宋" w:eastAsia="仿宋" w:cs="仿宋"/>
          <w:szCs w:val="24"/>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第十二条 保密</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3.乙方为履行本合同所形成的任何成果，乙方负有保密义务。</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5.违反保密义务的，视为严重的根本违约行为，除应按合同约定承担有关违约责任外，还应当承担由此导致的行政乃至刑事法律责任，并应承担损失赔偿责任。</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6.保密的内容包括但不限于书面、电子数据等承载保密信息的各种形式。</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7.前述保密义务条款为独立条款，不因本协议的解除、终止而失效。</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8.如乙方违反保密义务，应向甲方支付合同总金额20%的违约金。</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第十三条 合同的变更和终止</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1.除《中华人民共和国政府采购法》第49条、第50条第二款规定的情形外，本合同一经签订，甲乙双方不得擅自变更、中止或终止合同。</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2.除发生法律规定的不能预见、不能避免并不能克服的客观情况外，甲乙双方不得放弃或拒绝履行合同。如乙方放弃或拒绝履行合同，在三年内不得参加采购人组织的政府采购活动。</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第十四条 合同的转让</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乙方不得将本项目转包或分包（经甲方同意的非主体子项目分包除外），否则甲方有权单方解除本合同。</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第十五条 不可抗力</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1.如果合同各方因不可抗力而导致合同实施延误或不能履行合同义务的话，不应该承担误期赔偿或不能履行合同义务的责任。</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3.当不可抗力情形终止或消除后，受影响的一方应尽快以电话、传真或邮政EMS通知对方。</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4.受不可抗力影响方应尽一切努力减少因不可抗力而产生的损失，否则应对扩大的损失承担责任。</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5.如不可抗力延续超过45日以上（含本数）时，双方应通过友好协商解决本合同的履行问题，并应尽快达成协议。</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第十六条 争议解决方式</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1.因履行本合同引起的或与本合同有关的争议，甲、乙双方应首先通过友好协商解决，如果协商不能解决争议，则采取以下第（1）种方式解决争议：</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（1）向甲方所在地有管辖权的人民法院提起诉讼；</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（2）向南京仲裁委员会按其仲裁规则申请仲裁。 </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2.在争议解决期间，本合同应继续履行。</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第十七条 诚实信用</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乙方应诚实信用，严格按照采购文件要求和承诺履行合同，不向甲方进行商业贿赂或者提供不正当利益。</w:t>
      </w:r>
      <w:r/>
    </w:p>
    <w:p>
      <w:pPr>
        <w:ind w:firstLine="482"/>
        <w:jc w:val="left"/>
        <w:spacing w:line="560" w:lineRule="exact"/>
        <w:rPr>
          <w:rFonts w:ascii="仿宋" w:hAnsi="仿宋" w:eastAsia="仿宋" w:cs="仿宋"/>
          <w:b/>
          <w:bCs/>
          <w:szCs w:val="24"/>
        </w:rPr>
      </w:pPr>
      <w:r>
        <w:rPr>
          <w:rFonts w:hint="eastAsia" w:ascii="仿宋" w:hAnsi="仿宋" w:eastAsia="仿宋" w:cs="仿宋"/>
          <w:b/>
          <w:bCs/>
          <w:szCs w:val="24"/>
        </w:rPr>
        <w:t xml:space="preserve">第十八条 合同生效及其他</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1.本合同自双方加盖公章之日起生效。</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2.本合同一式四份，甲乙双方各执二份，具有同等法律效力。</w:t>
      </w:r>
      <w:r/>
    </w:p>
    <w:p>
      <w:pPr>
        <w:ind w:firstLine="480"/>
        <w:jc w:val="left"/>
        <w:spacing w:line="560" w:lineRule="exact"/>
        <w:rPr>
          <w:rFonts w:ascii="仿宋" w:hAnsi="仿宋" w:eastAsia="仿宋" w:cs="仿宋"/>
          <w:szCs w:val="24"/>
        </w:rPr>
      </w:pPr>
      <w:r>
        <w:rPr>
          <w:rFonts w:hint="eastAsia" w:ascii="仿宋" w:hAnsi="仿宋" w:eastAsia="仿宋" w:cs="仿宋"/>
          <w:szCs w:val="24"/>
        </w:rPr>
        <w:t xml:space="preserve">3.本合同应按照中华人民共和国的现行法律进行解释。</w:t>
      </w:r>
      <w:r/>
    </w:p>
    <w:p>
      <w:pPr>
        <w:ind w:firstLine="480"/>
        <w:spacing w:line="560" w:lineRule="exact"/>
        <w:rPr>
          <w:rFonts w:ascii="仿宋" w:hAnsi="仿宋" w:eastAsia="仿宋" w:cs="仿宋"/>
          <w:szCs w:val="24"/>
        </w:rPr>
      </w:pPr>
      <w:r>
        <w:rPr>
          <w:rFonts w:hint="eastAsia" w:ascii="仿宋" w:hAnsi="仿宋" w:eastAsia="仿宋" w:cs="仿宋"/>
          <w:szCs w:val="24"/>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ind w:firstLine="482"/>
        <w:spacing w:line="560" w:lineRule="exact"/>
        <w:rPr>
          <w:rFonts w:ascii="仿宋" w:hAnsi="仿宋" w:eastAsia="仿宋" w:cs="仿宋"/>
          <w:b/>
          <w:bCs/>
          <w:szCs w:val="24"/>
        </w:rPr>
      </w:pPr>
      <w:r>
        <w:rPr>
          <w:rFonts w:ascii="仿宋" w:hAnsi="仿宋" w:eastAsia="仿宋" w:cs="仿宋"/>
          <w:b/>
          <w:bCs/>
          <w:szCs w:val="24"/>
        </w:rPr>
      </w:r>
      <w:bookmarkEnd w:id="84"/>
      <w:r/>
      <w:r/>
    </w:p>
    <w:p>
      <w:pPr>
        <w:ind w:firstLine="482"/>
        <w:jc w:val="left"/>
        <w:spacing w:line="560" w:lineRule="exact"/>
        <w:rPr>
          <w:rFonts w:ascii="仿宋" w:hAnsi="仿宋" w:eastAsia="仿宋" w:cs="仿宋"/>
          <w:szCs w:val="24"/>
        </w:rPr>
      </w:pPr>
      <w:r>
        <w:rPr>
          <w:rFonts w:hint="eastAsia" w:ascii="仿宋" w:hAnsi="仿宋" w:eastAsia="仿宋" w:cs="仿宋"/>
          <w:b/>
          <w:bCs/>
          <w:szCs w:val="24"/>
        </w:rPr>
        <w:t xml:space="preserve">甲方</w:t>
      </w:r>
      <w:r>
        <w:rPr>
          <w:rFonts w:hint="eastAsia" w:ascii="仿宋" w:hAnsi="仿宋" w:eastAsia="仿宋" w:cs="仿宋"/>
          <w:b/>
          <w:bCs/>
          <w:szCs w:val="24"/>
          <w:u w:val="single"/>
        </w:rPr>
        <w:t xml:space="preserve">：              </w:t>
      </w:r>
      <w:r>
        <w:rPr>
          <w:rFonts w:hint="eastAsia" w:ascii="仿宋" w:hAnsi="仿宋" w:eastAsia="仿宋" w:cs="仿宋"/>
          <w:b/>
          <w:bCs/>
          <w:szCs w:val="24"/>
        </w:rPr>
        <w:t xml:space="preserve">（盖章</w:t>
      </w:r>
      <w:r>
        <w:rPr>
          <w:rFonts w:hint="eastAsia" w:ascii="仿宋" w:hAnsi="仿宋" w:eastAsia="仿宋" w:cs="仿宋"/>
          <w:szCs w:val="24"/>
        </w:rPr>
        <w:t xml:space="preserve">）</w:t>
      </w:r>
      <w:r>
        <w:rPr>
          <w:rFonts w:hint="eastAsia" w:ascii="仿宋" w:hAnsi="仿宋" w:eastAsia="仿宋" w:cs="仿宋"/>
          <w:b/>
          <w:bCs/>
          <w:szCs w:val="24"/>
        </w:rPr>
        <w:t xml:space="preserve">        乙方</w:t>
      </w:r>
      <w:r>
        <w:rPr>
          <w:rFonts w:hint="eastAsia" w:ascii="仿宋" w:hAnsi="仿宋" w:eastAsia="仿宋" w:cs="仿宋"/>
          <w:b/>
          <w:bCs/>
          <w:szCs w:val="24"/>
          <w:u w:val="single"/>
        </w:rPr>
        <w:t xml:space="preserve">：              </w:t>
      </w:r>
      <w:r>
        <w:rPr>
          <w:rFonts w:hint="eastAsia" w:ascii="仿宋" w:hAnsi="仿宋" w:eastAsia="仿宋" w:cs="仿宋"/>
          <w:b/>
          <w:bCs/>
          <w:szCs w:val="24"/>
        </w:rPr>
        <w:t xml:space="preserve">（盖章</w:t>
      </w:r>
      <w:r>
        <w:rPr>
          <w:rFonts w:hint="eastAsia" w:ascii="仿宋" w:hAnsi="仿宋" w:eastAsia="仿宋" w:cs="仿宋"/>
          <w:szCs w:val="24"/>
        </w:rPr>
        <w:t xml:space="preserve">）</w:t>
      </w:r>
      <w:r/>
    </w:p>
    <w:p>
      <w:pPr>
        <w:ind w:firstLine="480"/>
        <w:spacing w:line="560" w:lineRule="exact"/>
        <w:rPr>
          <w:rFonts w:ascii="仿宋" w:hAnsi="仿宋" w:eastAsia="仿宋" w:cs="仿宋"/>
          <w:szCs w:val="24"/>
        </w:rPr>
      </w:pPr>
      <w:r>
        <w:rPr>
          <w:rFonts w:hint="eastAsia" w:ascii="仿宋" w:hAnsi="仿宋" w:eastAsia="仿宋" w:cs="仿宋"/>
          <w:szCs w:val="24"/>
        </w:rPr>
        <w:t xml:space="preserve">地址：                              地址： </w:t>
      </w:r>
      <w:r/>
    </w:p>
    <w:p>
      <w:pPr>
        <w:ind w:firstLine="480"/>
        <w:spacing w:line="560" w:lineRule="exact"/>
        <w:rPr>
          <w:rFonts w:ascii="仿宋" w:hAnsi="仿宋" w:eastAsia="仿宋" w:cs="仿宋"/>
          <w:szCs w:val="24"/>
        </w:rPr>
      </w:pPr>
      <w:r>
        <w:rPr>
          <w:rFonts w:hint="eastAsia" w:ascii="仿宋" w:hAnsi="仿宋" w:eastAsia="仿宋" w:cs="仿宋"/>
          <w:szCs w:val="24"/>
        </w:rPr>
        <w:t xml:space="preserve">固定电话：                          固定电话：</w:t>
      </w:r>
      <w:r/>
    </w:p>
    <w:p>
      <w:pPr>
        <w:ind w:firstLine="480"/>
        <w:spacing w:line="560" w:lineRule="exact"/>
        <w:rPr>
          <w:rFonts w:ascii="仿宋" w:hAnsi="仿宋" w:eastAsia="仿宋" w:cs="仿宋"/>
          <w:szCs w:val="24"/>
        </w:rPr>
      </w:pPr>
      <w:r>
        <w:rPr>
          <w:rFonts w:hint="eastAsia" w:ascii="仿宋" w:hAnsi="仿宋" w:eastAsia="仿宋" w:cs="仿宋"/>
          <w:szCs w:val="24"/>
        </w:rPr>
        <w:t xml:space="preserve">移动电话：                          移动电话：</w:t>
      </w:r>
      <w:r/>
    </w:p>
    <w:p>
      <w:pPr>
        <w:ind w:firstLine="480"/>
        <w:spacing w:line="560" w:lineRule="exact"/>
        <w:rPr>
          <w:rFonts w:ascii="仿宋" w:hAnsi="仿宋" w:eastAsia="仿宋" w:cs="仿宋"/>
          <w:szCs w:val="24"/>
        </w:rPr>
      </w:pPr>
      <w:r>
        <w:rPr>
          <w:rFonts w:hint="eastAsia" w:ascii="仿宋" w:hAnsi="仿宋" w:eastAsia="仿宋" w:cs="仿宋"/>
          <w:szCs w:val="24"/>
        </w:rPr>
        <w:t xml:space="preserve">法定（授权）代表人：                法定（授权）代表人：</w:t>
      </w:r>
      <w:r/>
    </w:p>
    <w:p>
      <w:pPr>
        <w:pStyle w:val="909"/>
        <w:ind w:firstLine="480"/>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szCs w:val="24"/>
        </w:rPr>
        <w:t xml:space="preserve">二〇二</w:t>
      </w:r>
      <w:r>
        <w:rPr>
          <w:rFonts w:hint="eastAsia" w:ascii="仿宋" w:hAnsi="仿宋" w:eastAsia="仿宋" w:cs="仿宋"/>
          <w:szCs w:val="24"/>
          <w:lang w:val="en-US" w:eastAsia="zh-CN"/>
        </w:rPr>
        <w:t xml:space="preserve">六</w:t>
      </w:r>
      <w:r>
        <w:rPr>
          <w:rFonts w:hint="eastAsia" w:ascii="仿宋" w:hAnsi="仿宋" w:eastAsia="仿宋" w:cs="仿宋"/>
          <w:szCs w:val="24"/>
        </w:rPr>
        <w:t xml:space="preserve">年  月  日                  二〇二</w:t>
      </w:r>
      <w:r>
        <w:rPr>
          <w:rFonts w:hint="eastAsia" w:ascii="仿宋" w:hAnsi="仿宋" w:eastAsia="仿宋" w:cs="仿宋"/>
          <w:szCs w:val="24"/>
          <w:lang w:val="en-US" w:eastAsia="zh-CN"/>
        </w:rPr>
        <w:t xml:space="preserve">六</w:t>
      </w:r>
      <w:r>
        <w:rPr>
          <w:rFonts w:hint="eastAsia" w:ascii="仿宋" w:hAnsi="仿宋" w:eastAsia="仿宋" w:cs="仿宋"/>
          <w:szCs w:val="24"/>
        </w:rPr>
        <w:t xml:space="preserve">年  月  日</w:t>
      </w:r>
      <w:bookmarkEnd w:id="81"/>
      <w:r/>
      <w:bookmarkEnd w:id="82"/>
      <w:r/>
      <w:bookmarkEnd w:id="83"/>
      <w:r/>
      <w:r/>
    </w:p>
    <w:p>
      <w:pPr>
        <w:pStyle w:val="1098"/>
        <w:rPr>
          <w:rFonts w:ascii="方正公文小标宋" w:hAnsi="方正公文小标宋" w:cs="方正公文小标宋"/>
          <w:szCs w:val="36"/>
        </w:rPr>
      </w:pPr>
      <w:r/>
      <w:bookmarkStart w:id="85" w:name="_Toc20432"/>
      <w:r/>
      <w:r/>
      <w:r/>
      <w:r/>
      <w:r>
        <w:rPr>
          <w:rFonts w:ascii="方正公文小标宋" w:hAnsi="方正公文小标宋" w:cs="方正公文小标宋"/>
          <w:szCs w:val="36"/>
        </w:rPr>
        <w:t xml:space="preserve">第四章  项目需求</w:t>
      </w:r>
      <w:bookmarkEnd w:id="85"/>
      <w:r/>
      <w:r/>
    </w:p>
    <w:p>
      <w:pPr>
        <w:ind w:firstLine="482"/>
        <w:jc w:val="left"/>
        <w:spacing w:line="560" w:lineRule="exact"/>
        <w:widowControl/>
        <w:rPr>
          <w:rFonts w:ascii="仿宋" w:hAnsi="仿宋" w:eastAsia="仿宋" w:cs="仿宋"/>
          <w:b/>
          <w:bCs/>
          <w:szCs w:val="24"/>
        </w:rPr>
      </w:pPr>
      <w:r>
        <w:rPr>
          <w:rFonts w:hint="eastAsia" w:ascii="仿宋" w:hAnsi="仿宋" w:eastAsia="仿宋" w:cs="仿宋"/>
          <w:b/>
          <w:bCs/>
          <w:szCs w:val="24"/>
        </w:rPr>
        <w:t xml:space="preserve">一、项目概况</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在全球旅游市场全面复苏、传播格局加速多元化的背景下，为突破传播壁垒，创新“水韵江苏”海外推广模式，</w:t>
      </w:r>
      <w:bookmarkStart w:id="90" w:name="OLE_LINK11"/>
      <w:r/>
      <w:bookmarkStart w:id="91" w:name="OLE_LINK10"/>
      <w:r/>
      <w:bookmarkStart w:id="92" w:name="OLE_LINK5"/>
      <w:r>
        <w:rPr>
          <w:rFonts w:hint="eastAsia" w:ascii="仿宋" w:hAnsi="仿宋" w:eastAsia="仿宋" w:cs="仿宋"/>
          <w:bCs/>
          <w:szCs w:val="24"/>
        </w:rPr>
        <w:t xml:space="preserve">制定“2026水韵江苏·全球KOL共创计划”</w:t>
      </w:r>
      <w:bookmarkEnd w:id="90"/>
      <w:r/>
      <w:bookmarkEnd w:id="91"/>
      <w:r/>
      <w:bookmarkEnd w:id="92"/>
      <w:r>
        <w:rPr>
          <w:rFonts w:hint="eastAsia" w:ascii="仿宋" w:hAnsi="仿宋" w:eastAsia="仿宋" w:cs="仿宋"/>
          <w:bCs/>
          <w:szCs w:val="24"/>
        </w:rPr>
        <w:t xml:space="preserve">。该计划旨在构建以高级别海外达人创作者为主体的多元共创体系，用国际化的表达方式产出高品质新媒体作品，触达更广泛的海外受众，全方位提升“水韵江苏”在海外的知名度和影响力，将其塑造为令人向往的文化旅游目的地。</w:t>
      </w:r>
      <w:r/>
    </w:p>
    <w:p>
      <w:pPr>
        <w:ind w:firstLine="482"/>
        <w:jc w:val="left"/>
        <w:spacing w:line="560" w:lineRule="exact"/>
        <w:widowControl/>
        <w:rPr>
          <w:rFonts w:ascii="仿宋" w:hAnsi="仿宋" w:eastAsia="仿宋" w:cs="仿宋"/>
          <w:b/>
          <w:bCs/>
          <w:iCs/>
          <w:szCs w:val="24"/>
        </w:rPr>
      </w:pPr>
      <w:r>
        <w:rPr>
          <w:rFonts w:hint="eastAsia" w:ascii="仿宋" w:hAnsi="仿宋" w:eastAsia="仿宋" w:cs="仿宋"/>
          <w:b/>
          <w:bCs/>
          <w:iCs/>
          <w:szCs w:val="24"/>
        </w:rPr>
        <w:t xml:space="preserve">二、服务内容及要求</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邀请全球文旅KOL组成共创营，启动“2026水韵江苏·全球KOL共创计划”，围绕江苏“水韵”特色，通过Facebook、TikTok、YouTube等海外社交媒体平台，以头部KOL带动、国内外平台联动的方式开展主题创作活动，多角度展示</w:t>
      </w:r>
      <w:bookmarkStart w:id="93" w:name="OLE_LINK9"/>
      <w:r/>
      <w:bookmarkStart w:id="94" w:name="OLE_LINK8"/>
      <w:r>
        <w:rPr>
          <w:rFonts w:hint="eastAsia" w:ascii="仿宋" w:hAnsi="仿宋" w:eastAsia="仿宋" w:cs="仿宋"/>
          <w:bCs/>
          <w:szCs w:val="24"/>
        </w:rPr>
        <w:t xml:space="preserve">“水韵江苏”</w:t>
      </w:r>
      <w:bookmarkEnd w:id="93"/>
      <w:r/>
      <w:bookmarkEnd w:id="94"/>
      <w:r>
        <w:rPr>
          <w:rFonts w:hint="eastAsia" w:ascii="仿宋" w:hAnsi="仿宋" w:eastAsia="仿宋" w:cs="仿宋"/>
          <w:bCs/>
          <w:szCs w:val="24"/>
        </w:rPr>
        <w:t xml:space="preserve">文化魅力。主要服务内容包括：</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（一）全球文旅KOL共创活动</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围绕“水韵江苏”，在海外社交媒体平台策划发起4场线上主题活动，其中2个主题需配套组织线下活动（全球KOL路线体验游活动、拍摄《Rivers of Civilization | 水韵江苏·文明的行走》微纪录片，具体要求附后）。每个主题邀请不少于5名外籍KOL（达人）作为共创发起人，每位KOL根据主题创作不少于2条原创视频并在其社交媒体上发布，同时发动不少于150名外籍人士作为共创参与人，拍摄主题内容并在其社交媒体上发布相应主题视频。具体要求如下：</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1、达人影响力。所选达人深耕旅游、文化、生活方式等领域，近12个月相关内容占比≥80%；账号近6个月持续活跃（每月有更新）；账号互动对象属于目标客源国的用户群，原创作品无不良内容。欧美达人境外社交媒体累计粉丝量不少于50万，其他重点市场（港澳台及东亚、东南亚、大洋洲等）境外社交媒体累计粉丝量不少于20万。达人需具备对中国文化的友好态度，优先考虑在其社交媒体平台上提及过中国旅游、或曾到访中国并分享过旅行经历、或曾与中国品牌或旅游部门有过合作的达人。</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2、达人覆盖面。每个主题邀请的达人组合需覆盖全球主要客源市场（亚洲、欧洲、美洲、大洋洲）市场。语言多样性强，含英语、法语、西班牙语、韩语等主流语种。</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3、达人创作力。达人具有制作Vlog、短纪录片或短视频（如TikTok/Reels）的经验和能力。曾开展粉丝互动活动（直播、问答、创意挑战等）。</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（二）全球KOL路线体验游活动</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邀请不少于5名文旅、艺术、设计、生活方式等领域KOL（境外社交媒体粉丝数量累计不少于20万）来江苏，体验独特的江苏运河深度体验游线路并开展创作。</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活动组织：在江苏停留不少于5天，负责KOL邀请、往返交通以及在苏期间食宿和城市间交通、景区点位安排等。</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内容生产：每名KOL重点创作不少于2条主题视频，并在自有账号发布；视频存储为数字化资产，版权双方共享。拍摄活动期间采风照片不少于50张；拍摄制作采风活动视频1条，时长不少于2分钟。</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活动传播：海外传播1次，覆盖不少于300家海外主流媒体网站，覆盖人群不少于5000万；国内国家级媒体平台信息发布不少于3条，总浏览不低于150万。</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（三）策划拍摄《Rivers of Civilization | 水韵江苏·文明的行走》微纪录片</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邀请国际知名大V（境外社交媒体粉丝数累计不少于100万），借助纪录片的镜头语言，以第一视角向世界展现一条流动的文明长河与活态传承的水韵江苏。</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活动组织：在江苏停留不少于5天，负责KOL邀请、往返交通以及在苏期间食宿和城市间交通、景区点位安排等。</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视频拍摄：微纪录片总时长不少于5分钟，中英双语。包括前期导演和脚本创作，中期跟踪拍摄、灯光；后期剪辑、特效、音乐；外籍专家对字幕翻译和审核。</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活动传播：在国际知名大V社交媒体账号发布纪录片。</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（四）其他内容制作</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1、服务期内，整合活动拍摄内容制作：不少于4条主题创意短片，（2-3分钟，横版）</w:t>
      </w:r>
      <w:bookmarkStart w:id="95" w:name="OLE_LINK7"/>
      <w:r>
        <w:rPr>
          <w:rFonts w:hint="eastAsia" w:ascii="仿宋" w:hAnsi="仿宋" w:eastAsia="仿宋" w:cs="仿宋"/>
          <w:bCs/>
          <w:szCs w:val="24"/>
        </w:rPr>
        <w:t xml:space="preserve">；不少于50条短视频</w:t>
      </w:r>
      <w:bookmarkEnd w:id="95"/>
      <w:r>
        <w:rPr>
          <w:rFonts w:hint="eastAsia" w:ascii="仿宋" w:hAnsi="仿宋" w:eastAsia="仿宋" w:cs="仿宋"/>
          <w:bCs/>
          <w:szCs w:val="24"/>
        </w:rPr>
        <w:t xml:space="preserve">（1分钟左右，横版竖版兼顾）；不少于40张图片海报。影像内容需达高清标准，不少于3个语种，并在不少于100万粉丝的境外社交媒体上发布并与采购人境外社交媒体账号联动。</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2、总结项目执行情况策划制作成果专题：≥12页（在发行量不少于10万册的纸质刊物发表），并另外印刷500册。</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五）本项目所有产出内容在TikTok、YouTube、Instagram等海外社交媒体多平台累计总曝光量不少于2000万次；海外社交媒体话题互动量不低于100万次；海内外媒体报道不少于10篇，相关内容转载量不少于1000篇次。以上全部传播考核指标均不包含采购人自有海外社交媒体账号的传播数据。</w:t>
      </w:r>
      <w:r/>
    </w:p>
    <w:p>
      <w:pPr>
        <w:ind w:firstLine="482"/>
        <w:jc w:val="left"/>
        <w:spacing w:line="560" w:lineRule="exact"/>
        <w:widowControl/>
        <w:rPr>
          <w:rFonts w:ascii="仿宋" w:hAnsi="仿宋" w:eastAsia="仿宋" w:cs="仿宋"/>
          <w:b/>
          <w:bCs/>
          <w:iCs/>
          <w:szCs w:val="24"/>
        </w:rPr>
      </w:pPr>
      <w:r>
        <w:rPr>
          <w:rFonts w:hint="eastAsia" w:ascii="仿宋" w:hAnsi="仿宋" w:eastAsia="仿宋" w:cs="仿宋"/>
          <w:b/>
          <w:i/>
          <w:iCs/>
          <w:szCs w:val="24"/>
        </w:rPr>
        <w:t xml:space="preserve">上述服务内容及要求均为实质性需求，供应商应对照采购文件要求，说明所提供服务已对采购人的需求做出了实质性的响应。</w:t>
      </w:r>
      <w:r/>
    </w:p>
    <w:p>
      <w:pPr>
        <w:ind w:firstLine="482"/>
        <w:jc w:val="left"/>
        <w:spacing w:line="560" w:lineRule="exact"/>
        <w:widowControl/>
        <w:rPr>
          <w:rFonts w:ascii="仿宋" w:hAnsi="仿宋" w:eastAsia="仿宋" w:cs="仿宋"/>
          <w:b/>
          <w:bCs/>
          <w:iCs/>
          <w:szCs w:val="24"/>
        </w:rPr>
      </w:pPr>
      <w:r>
        <w:rPr>
          <w:rFonts w:hint="eastAsia" w:ascii="仿宋" w:hAnsi="仿宋" w:eastAsia="仿宋" w:cs="仿宋"/>
          <w:b/>
          <w:bCs/>
          <w:iCs/>
          <w:szCs w:val="24"/>
        </w:rPr>
        <w:t xml:space="preserve">三、项目实施要求</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（一）如果发生因供应商工作失职造成安全事故件或其他财产损失和人身伤害，均由供应商承担相关经济和法律责任。</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（二）供应商须在响应文件中详细描述各项工作实施步骤及进度计划。</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（三）项目组人员要求</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供应商需为本项目组建专门服务团队，核心成员不少于4人，应熟悉江苏文化和旅游资源，具备新闻、编辑、外语等专业能力。在本项目的执行过程中，项目负责人应专职于本项目，核心人员要百分之百地投入到本项目中，并且整个项目团队的人员要相对稳定。</w:t>
      </w:r>
      <w:r/>
    </w:p>
    <w:p>
      <w:pPr>
        <w:ind w:firstLine="482"/>
        <w:jc w:val="left"/>
        <w:spacing w:line="560" w:lineRule="exact"/>
        <w:widowControl/>
        <w:rPr>
          <w:rFonts w:ascii="仿宋" w:hAnsi="仿宋" w:eastAsia="仿宋" w:cs="仿宋"/>
          <w:b/>
          <w:szCs w:val="24"/>
        </w:rPr>
      </w:pPr>
      <w:r>
        <w:rPr>
          <w:rFonts w:hint="eastAsia" w:ascii="仿宋" w:hAnsi="仿宋" w:eastAsia="仿宋" w:cs="仿宋"/>
          <w:b/>
          <w:szCs w:val="24"/>
        </w:rPr>
        <w:t xml:space="preserve">★（四）成果知识产权</w:t>
      </w:r>
      <w:r/>
    </w:p>
    <w:p>
      <w:pPr>
        <w:ind w:firstLine="482"/>
        <w:jc w:val="left"/>
        <w:spacing w:line="560" w:lineRule="exact"/>
        <w:widowControl/>
        <w:rPr>
          <w:rFonts w:ascii="仿宋" w:hAnsi="仿宋" w:eastAsia="仿宋" w:cs="仿宋"/>
          <w:b/>
          <w:szCs w:val="24"/>
        </w:rPr>
      </w:pPr>
      <w:r>
        <w:rPr>
          <w:rFonts w:hint="eastAsia" w:ascii="仿宋" w:hAnsi="仿宋" w:eastAsia="仿宋" w:cs="仿宋"/>
          <w:b/>
          <w:szCs w:val="24"/>
        </w:rPr>
        <w:t xml:space="preserve">项目成果的知识产权权归采购人所有和（二）数据资产冲突 ，未经允许，成交供应商不得用于其他用途。成交供应商需保证项目成果的原创性，所用素材、音乐和肖像等不得有版权争议，如有版权争议由成交供应商负责。不得有任何侵权行为，否则成交供应商承担一切责任，并负责消除影响。（需提供承诺书，格式自拟）</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（五）服务质量保障要求：供应商应结合本项目特点制定质量保障方案，至少应包含：①质量保障措施；②文稿审核与把控；③全过程控制节点；④版权合规审核等。</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六）应急处置要求：供应商应针对项目执行中出现的情况制定应急处置方案。包括不限于①舆情风险与应对；②活动突发事件处理（场地、人员、设备、安全等意外情况）；③国际关系政治原因风险与应对；④其他可能存在的活动风险与应对措施等。</w:t>
      </w:r>
      <w:r/>
    </w:p>
    <w:p>
      <w:pPr>
        <w:ind w:firstLine="482"/>
        <w:jc w:val="left"/>
        <w:spacing w:line="560" w:lineRule="exact"/>
        <w:widowControl/>
        <w:rPr>
          <w:rFonts w:ascii="仿宋" w:hAnsi="仿宋" w:eastAsia="仿宋" w:cs="仿宋"/>
          <w:b/>
          <w:bCs/>
          <w:iCs/>
          <w:szCs w:val="24"/>
        </w:rPr>
      </w:pPr>
      <w:r>
        <w:rPr>
          <w:rFonts w:hint="eastAsia" w:ascii="仿宋" w:hAnsi="仿宋" w:eastAsia="仿宋" w:cs="仿宋"/>
          <w:b/>
          <w:bCs/>
          <w:iCs/>
          <w:szCs w:val="24"/>
        </w:rPr>
        <w:t xml:space="preserve">四、付款方式</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（1）自合同生效起30个工作日内，供应商向采购人开具的等额增值税发票，采购人收到供应商开具的等额增值税发票之日起10个工作日内向供应商支付合同价款的40%；</w:t>
      </w:r>
      <w:r/>
    </w:p>
    <w:p>
      <w:pPr>
        <w:ind w:firstLine="480"/>
        <w:jc w:val="left"/>
        <w:spacing w:line="560" w:lineRule="exact"/>
        <w:widowControl/>
        <w:rPr>
          <w:rFonts w:ascii="仿宋" w:hAnsi="仿宋" w:eastAsia="仿宋" w:cs="仿宋"/>
          <w:bCs/>
          <w:szCs w:val="24"/>
        </w:rPr>
      </w:pPr>
      <w:r>
        <w:rPr>
          <w:rFonts w:hint="eastAsia" w:ascii="仿宋" w:hAnsi="仿宋" w:eastAsia="仿宋" w:cs="仿宋"/>
          <w:bCs/>
          <w:szCs w:val="24"/>
        </w:rPr>
        <w:t xml:space="preserve">（2）合同履行完毕，供应商向采购人提供成果报告后，采购人组织对供应商提供的服务进行验收，验收通过后采购人收到供应商开具的等额增值税发票之日起30个工作日内根据验收情况向供应商支付剩余合同价款。</w:t>
      </w:r>
      <w:r/>
    </w:p>
    <w:p>
      <w:pPr>
        <w:ind w:firstLine="482"/>
        <w:jc w:val="left"/>
        <w:spacing w:line="560" w:lineRule="exact"/>
        <w:widowControl/>
        <w:rPr>
          <w:rFonts w:ascii="仿宋" w:hAnsi="仿宋" w:eastAsia="仿宋" w:cs="仿宋"/>
          <w:b/>
          <w:bCs/>
          <w:iCs/>
          <w:szCs w:val="24"/>
        </w:rPr>
      </w:pPr>
      <w:r>
        <w:rPr>
          <w:rFonts w:hint="eastAsia" w:ascii="仿宋" w:hAnsi="仿宋" w:eastAsia="仿宋" w:cs="仿宋"/>
          <w:b/>
          <w:bCs/>
          <w:iCs/>
          <w:szCs w:val="24"/>
        </w:rPr>
        <w:t xml:space="preserve">五、服务期限</w:t>
      </w:r>
      <w:r/>
    </w:p>
    <w:p>
      <w:pPr>
        <w:ind w:firstLine="480"/>
        <w:jc w:val="left"/>
        <w:spacing w:line="560" w:lineRule="exact"/>
        <w:rPr>
          <w:rFonts w:ascii="仿宋" w:hAnsi="仿宋" w:eastAsia="仿宋" w:cs="仿宋"/>
          <w:szCs w:val="24"/>
        </w:rPr>
      </w:pPr>
      <w:r>
        <w:rPr>
          <w:rFonts w:hint="eastAsia" w:ascii="仿宋" w:hAnsi="仿宋" w:eastAsia="仿宋" w:cs="仿宋"/>
          <w:bCs/>
          <w:szCs w:val="24"/>
        </w:rPr>
        <w:t xml:space="preserve">自合同生效之日起一年</w:t>
      </w:r>
      <w:r>
        <w:rPr>
          <w:rFonts w:hint="eastAsia" w:ascii="仿宋" w:hAnsi="仿宋" w:eastAsia="仿宋" w:cs="仿宋"/>
          <w:szCs w:val="24"/>
        </w:rPr>
        <w:t xml:space="preserve">。</w:t>
      </w:r>
      <w:r/>
    </w:p>
    <w:p>
      <w:pPr>
        <w:ind w:firstLine="720"/>
        <w:jc w:val="center"/>
        <w:spacing w:after="100"/>
        <w:rPr>
          <w:rFonts w:ascii="仿宋" w:hAnsi="仿宋" w:eastAsia="仿宋" w:cs="仿宋"/>
          <w:sz w:val="36"/>
          <w:szCs w:val="44"/>
        </w:rPr>
        <w:outlineLvl w:val="0"/>
      </w:pPr>
      <w:r/>
      <w:bookmarkStart w:id="96" w:name="_Toc7067"/>
      <w:r/>
      <w:bookmarkStart w:id="97" w:name="_Toc17393"/>
      <w:r>
        <w:rPr>
          <w:rFonts w:hint="eastAsia" w:ascii="方正公文小标宋" w:hAnsi="方正公文小标宋" w:eastAsia="方正公文小标宋" w:cs="方正公文小标宋"/>
          <w:sz w:val="36"/>
          <w:szCs w:val="36"/>
        </w:rPr>
        <w:t xml:space="preserve">第五章  评审方法和评审标准</w:t>
      </w:r>
      <w:bookmarkEnd w:id="96"/>
      <w:r/>
      <w:r/>
    </w:p>
    <w:p>
      <w:pPr>
        <w:ind w:firstLine="556"/>
        <w:jc w:val="left"/>
        <w:spacing w:before="120" w:after="120" w:line="580" w:lineRule="exact"/>
        <w:rPr>
          <w:rFonts w:ascii="仿宋" w:hAnsi="仿宋" w:eastAsia="仿宋" w:cs="仿宋"/>
          <w:szCs w:val="24"/>
        </w:rPr>
      </w:pPr>
      <w:r>
        <w:rPr>
          <w:rFonts w:hint="eastAsia" w:ascii="仿宋" w:hAnsi="仿宋" w:eastAsia="仿宋" w:cs="仿宋"/>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41"/>
        <w:jc w:val="left"/>
        <w:spacing w:line="480" w:lineRule="exact"/>
        <w:rPr>
          <w:rFonts w:ascii="宋体" w:hAnsi="宋体"/>
          <w:b/>
          <w:szCs w:val="24"/>
          <w:highlight w:val="yellow"/>
        </w:rPr>
      </w:pPr>
      <w:r>
        <w:rPr>
          <w:rFonts w:hint="eastAsia" w:ascii="仿宋" w:hAnsi="仿宋" w:eastAsia="仿宋" w:cs="仿宋"/>
          <w:b/>
          <w:bCs/>
          <w:szCs w:val="24"/>
        </w:rPr>
        <w:t xml:space="preserve">一、政府采购政策功能落实（企业报价折扣证明）</w:t>
      </w:r>
      <w:r/>
    </w:p>
    <w:p>
      <w:pPr>
        <w:ind w:firstLine="480"/>
        <w:spacing w:line="580" w:lineRule="exact"/>
        <w:rPr>
          <w:rFonts w:ascii="仿宋" w:hAnsi="仿宋" w:eastAsia="仿宋" w:cs="仿宋"/>
        </w:rPr>
      </w:pPr>
      <w:r>
        <w:rPr>
          <w:rFonts w:hint="eastAsia" w:ascii="仿宋" w:hAnsi="仿宋" w:eastAsia="仿宋" w:cs="仿宋"/>
        </w:rPr>
        <w:t xml:space="preserve">1、小微型企业价格扣除</w:t>
      </w:r>
      <w:r/>
    </w:p>
    <w:p>
      <w:pPr>
        <w:ind w:firstLine="480"/>
        <w:spacing w:line="580" w:lineRule="exact"/>
        <w:rPr>
          <w:rFonts w:ascii="仿宋" w:hAnsi="仿宋" w:eastAsia="仿宋" w:cs="仿宋"/>
        </w:rPr>
      </w:pPr>
      <w:r>
        <w:rPr>
          <w:rFonts w:hint="eastAsia" w:ascii="仿宋" w:hAnsi="仿宋" w:eastAsia="仿宋" w:cs="仿宋"/>
        </w:rPr>
        <w:t xml:space="preserve">1.1 本项目对小型和微型企业产品给予</w:t>
      </w:r>
      <w:r>
        <w:rPr>
          <w:rFonts w:hint="eastAsia" w:ascii="仿宋" w:hAnsi="仿宋" w:eastAsia="仿宋" w:cs="仿宋"/>
          <w:u w:val="single"/>
        </w:rPr>
        <w:t xml:space="preserve">10%</w:t>
      </w:r>
      <w:r>
        <w:rPr>
          <w:rFonts w:hint="eastAsia" w:ascii="仿宋" w:hAnsi="仿宋" w:eastAsia="仿宋" w:cs="仿宋"/>
        </w:rPr>
        <w:t xml:space="preserve">的扣除价格，用扣除后的价格参与评审。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1.2 供应商需按照采购文件的要求提供相应的《企业声明函》。</w:t>
      </w:r>
      <w:r/>
    </w:p>
    <w:p>
      <w:pPr>
        <w:ind w:firstLine="480"/>
        <w:spacing w:line="580" w:lineRule="exact"/>
        <w:rPr>
          <w:rFonts w:ascii="仿宋" w:hAnsi="仿宋" w:eastAsia="仿宋" w:cs="仿宋"/>
        </w:rPr>
      </w:pPr>
      <w:r>
        <w:rPr>
          <w:rFonts w:hint="eastAsia" w:ascii="仿宋" w:hAnsi="仿宋" w:eastAsia="仿宋" w:cs="仿宋"/>
        </w:rPr>
        <w:t xml:space="preserve">1.3 企业标准请参照《关于印发中小企业划型标准规定的通知》（工信部联企业【2011】300号）文件规定自行填写。</w:t>
      </w:r>
      <w:r/>
    </w:p>
    <w:p>
      <w:pPr>
        <w:ind w:firstLine="480"/>
        <w:spacing w:line="580" w:lineRule="exact"/>
        <w:rPr>
          <w:rFonts w:ascii="仿宋" w:hAnsi="仿宋" w:eastAsia="仿宋" w:cs="仿宋"/>
        </w:rPr>
      </w:pPr>
      <w:r>
        <w:rPr>
          <w:rFonts w:hint="eastAsia" w:ascii="仿宋" w:hAnsi="仿宋" w:eastAsia="仿宋" w:cs="仿宋"/>
        </w:rPr>
        <w:t xml:space="preserve">2、残疾人福利单位价格扣除</w:t>
      </w:r>
      <w:r/>
    </w:p>
    <w:p>
      <w:pPr>
        <w:ind w:firstLine="480"/>
        <w:spacing w:line="580" w:lineRule="exact"/>
        <w:rPr>
          <w:rFonts w:ascii="仿宋" w:hAnsi="仿宋" w:eastAsia="仿宋" w:cs="仿宋"/>
        </w:rPr>
      </w:pPr>
      <w:r>
        <w:rPr>
          <w:rFonts w:hint="eastAsia" w:ascii="仿宋" w:hAnsi="仿宋" w:eastAsia="仿宋" w:cs="仿宋"/>
        </w:rPr>
        <w:t xml:space="preserve">1.1 本项目对残疾人福利性单位视同小型、微型企业，给予</w:t>
      </w:r>
      <w:r>
        <w:rPr>
          <w:rFonts w:hint="eastAsia" w:ascii="仿宋" w:hAnsi="仿宋" w:eastAsia="仿宋" w:cs="仿宋"/>
          <w:u w:val="single"/>
        </w:rPr>
        <w:t xml:space="preserve">10%</w:t>
      </w:r>
      <w:r>
        <w:rPr>
          <w:rFonts w:hint="eastAsia" w:ascii="仿宋" w:hAnsi="仿宋" w:eastAsia="仿宋" w:cs="仿宋"/>
        </w:rPr>
        <w:t xml:space="preserve">的价格扣除，用扣除后的价格参与评审。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1.2 残疾人福利单位需按照采购文件的要求提供《残疾人福利性单位声明函》。</w:t>
      </w:r>
      <w:r/>
    </w:p>
    <w:p>
      <w:pPr>
        <w:ind w:firstLine="480"/>
        <w:spacing w:line="580" w:lineRule="exact"/>
        <w:rPr>
          <w:rFonts w:ascii="仿宋" w:hAnsi="仿宋" w:eastAsia="仿宋" w:cs="仿宋"/>
        </w:rPr>
      </w:pPr>
      <w:r>
        <w:rPr>
          <w:rFonts w:hint="eastAsia" w:ascii="仿宋" w:hAnsi="仿宋" w:eastAsia="仿宋" w:cs="仿宋"/>
        </w:rPr>
        <w:t xml:space="preserve">1.3 残疾人福利单位标准请参照《关于促进残疾人就业政府采购政策的通知》（财库〔2017〕141号）。</w:t>
      </w:r>
      <w:r/>
    </w:p>
    <w:p>
      <w:pPr>
        <w:ind w:firstLine="480"/>
        <w:spacing w:line="580" w:lineRule="exact"/>
        <w:rPr>
          <w:rFonts w:ascii="仿宋" w:hAnsi="仿宋" w:eastAsia="仿宋" w:cs="仿宋"/>
        </w:rPr>
      </w:pPr>
      <w:r>
        <w:rPr>
          <w:rFonts w:hint="eastAsia" w:ascii="仿宋" w:hAnsi="仿宋" w:eastAsia="仿宋" w:cs="仿宋"/>
        </w:rPr>
        <w:t xml:space="preserve">3、监狱和戒毒企业价格扣除</w:t>
      </w:r>
      <w:r/>
    </w:p>
    <w:p>
      <w:pPr>
        <w:ind w:firstLine="480"/>
        <w:spacing w:line="580" w:lineRule="exact"/>
        <w:rPr>
          <w:rFonts w:ascii="仿宋" w:hAnsi="仿宋" w:eastAsia="仿宋" w:cs="仿宋"/>
        </w:rPr>
      </w:pPr>
      <w:r>
        <w:rPr>
          <w:rFonts w:hint="eastAsia" w:ascii="仿宋" w:hAnsi="仿宋" w:eastAsia="仿宋" w:cs="仿宋"/>
        </w:rPr>
        <w:t xml:space="preserve">1.1 本项目对监狱和戒毒企业（简称监狱企业）视同小型、微型企业，给予</w:t>
      </w:r>
      <w:r>
        <w:rPr>
          <w:rFonts w:hint="eastAsia" w:ascii="仿宋" w:hAnsi="仿宋" w:eastAsia="仿宋" w:cs="仿宋"/>
          <w:u w:val="single"/>
        </w:rPr>
        <w:t xml:space="preserve">10%</w:t>
      </w:r>
      <w:r>
        <w:rPr>
          <w:rFonts w:hint="eastAsia" w:ascii="仿宋" w:hAnsi="仿宋" w:eastAsia="仿宋" w:cs="仿宋"/>
        </w:rPr>
        <w:t xml:space="preserve">的价格扣除，用扣除后的价格参与评审。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1.2 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80" w:lineRule="exact"/>
        <w:rPr>
          <w:rFonts w:ascii="仿宋" w:hAnsi="仿宋" w:eastAsia="仿宋" w:cs="仿宋"/>
        </w:rPr>
      </w:pPr>
      <w:r>
        <w:rPr>
          <w:rFonts w:hint="eastAsia" w:ascii="仿宋" w:hAnsi="仿宋" w:eastAsia="仿宋" w:cs="仿宋"/>
        </w:rPr>
        <w:t xml:space="preserve">1.3 监狱企业标准请参照《关于政府采购支持监狱企业发展有关问题的通知》（财库[2014]68号）。</w:t>
      </w:r>
      <w:r/>
    </w:p>
    <w:p>
      <w:pPr>
        <w:ind w:firstLine="480"/>
        <w:spacing w:line="580" w:lineRule="exact"/>
        <w:rPr>
          <w:rFonts w:ascii="仿宋" w:hAnsi="仿宋" w:eastAsia="仿宋" w:cs="仿宋"/>
        </w:rPr>
      </w:pPr>
      <w:r>
        <w:rPr>
          <w:rFonts w:hint="eastAsia" w:ascii="仿宋" w:hAnsi="仿宋" w:eastAsia="仿宋" w:cs="仿宋"/>
        </w:rPr>
        <w:t xml:space="preserve">4、残疾人福利单位、监狱企业属于小型、微型企业的，不重复享受政策。</w:t>
      </w:r>
      <w:r/>
    </w:p>
    <w:p>
      <w:pPr>
        <w:ind w:firstLine="480"/>
        <w:spacing w:line="580" w:lineRule="exact"/>
        <w:rPr>
          <w:rFonts w:ascii="仿宋" w:hAnsi="仿宋" w:eastAsia="仿宋" w:cs="仿宋"/>
        </w:rPr>
      </w:pPr>
      <w:r>
        <w:rPr>
          <w:rFonts w:hint="eastAsia" w:ascii="仿宋" w:hAnsi="仿宋" w:eastAsia="仿宋" w:cs="仿宋"/>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仿宋" w:hAnsi="仿宋" w:eastAsia="仿宋" w:cs="仿宋"/>
          <w:u w:val="single"/>
        </w:rPr>
        <w:t xml:space="preserve">4%</w:t>
      </w:r>
      <w:r>
        <w:rPr>
          <w:rFonts w:hint="eastAsia" w:ascii="仿宋" w:hAnsi="仿宋" w:eastAsia="仿宋" w:cs="仿宋"/>
        </w:rPr>
        <w:t xml:space="preserve">的价格扣除，用扣除后的价格参与评审。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6、联合体各方均为小型、微型企业（残疾人福利单位、监狱企业）的，联合体享受</w:t>
      </w:r>
      <w:r>
        <w:rPr>
          <w:rFonts w:hint="eastAsia" w:ascii="仿宋" w:hAnsi="仿宋" w:eastAsia="仿宋" w:cs="仿宋"/>
          <w:u w:val="single"/>
        </w:rPr>
        <w:t xml:space="preserve">10%</w:t>
      </w:r>
      <w:r>
        <w:rPr>
          <w:rFonts w:hint="eastAsia" w:ascii="仿宋" w:hAnsi="仿宋" w:eastAsia="仿宋" w:cs="仿宋"/>
        </w:rPr>
        <w:t xml:space="preserve">价格扣除，用扣除后的价格参与评审。</w:t>
      </w:r>
      <w:r/>
    </w:p>
    <w:p>
      <w:pPr>
        <w:ind w:firstLine="480"/>
        <w:spacing w:line="580" w:lineRule="exact"/>
        <w:rPr>
          <w:rFonts w:ascii="仿宋" w:hAnsi="仿宋" w:eastAsia="仿宋" w:cs="仿宋"/>
        </w:rPr>
      </w:pPr>
      <w:r>
        <w:rPr>
          <w:rFonts w:hint="eastAsia" w:ascii="仿宋" w:hAnsi="仿宋" w:eastAsia="仿宋" w:cs="仿宋"/>
        </w:rPr>
        <w:t xml:space="preserve">7、本项目执行《节能产品政府采购实施意见》，投标产品属于节能清单中产品时，在技术、服务等指标同等条件下，优先选择节能清单所列的节能产品。</w:t>
      </w:r>
      <w:r/>
    </w:p>
    <w:p>
      <w:pPr>
        <w:ind w:firstLine="480"/>
        <w:spacing w:line="580" w:lineRule="exact"/>
        <w:rPr>
          <w:rFonts w:ascii="仿宋" w:hAnsi="仿宋" w:eastAsia="仿宋" w:cs="仿宋"/>
        </w:rPr>
      </w:pPr>
      <w:r>
        <w:rPr>
          <w:rFonts w:hint="eastAsia" w:ascii="仿宋" w:hAnsi="仿宋" w:eastAsia="仿宋" w:cs="仿宋"/>
        </w:rPr>
        <w:t xml:space="preserve">8、本项目执行《关于环境标志产品政府采购实施的意见》，投标产品属于“环境标志产品政府采购清单”中产品时，在技术、服务等指标同等条件下，优先选择“环境标志产品政府采购清单”所列的产品。</w:t>
      </w:r>
      <w:r/>
    </w:p>
    <w:p>
      <w:pPr>
        <w:ind w:firstLine="441"/>
        <w:jc w:val="left"/>
        <w:spacing w:before="120" w:after="120" w:line="480" w:lineRule="exact"/>
        <w:rPr>
          <w:rFonts w:hint="eastAsia" w:ascii="仿宋" w:hAnsi="仿宋" w:eastAsia="仿宋" w:cs="仿宋"/>
          <w:b/>
          <w:bCs/>
          <w:szCs w:val="24"/>
        </w:rPr>
      </w:pPr>
      <w:r>
        <w:rPr>
          <w:rFonts w:hint="eastAsia" w:ascii="仿宋" w:hAnsi="仿宋" w:eastAsia="仿宋" w:cs="仿宋"/>
          <w:b/>
          <w:bCs/>
          <w:szCs w:val="24"/>
        </w:rPr>
      </w:r>
      <w:r/>
    </w:p>
    <w:p>
      <w:pPr>
        <w:ind w:firstLine="441"/>
        <w:jc w:val="left"/>
        <w:spacing w:before="120" w:after="120" w:line="480" w:lineRule="exact"/>
        <w:rPr>
          <w:rFonts w:hint="eastAsia" w:ascii="仿宋" w:hAnsi="仿宋" w:eastAsia="仿宋" w:cs="仿宋"/>
          <w:b/>
          <w:bCs/>
          <w:szCs w:val="24"/>
        </w:rPr>
      </w:pPr>
      <w:r>
        <w:rPr>
          <w:rFonts w:hint="eastAsia" w:ascii="仿宋" w:hAnsi="仿宋" w:eastAsia="仿宋" w:cs="仿宋"/>
          <w:b/>
          <w:bCs/>
          <w:szCs w:val="24"/>
        </w:rPr>
      </w:r>
      <w:r/>
    </w:p>
    <w:p>
      <w:pPr>
        <w:ind w:firstLine="441"/>
        <w:jc w:val="left"/>
        <w:spacing w:before="120" w:after="120" w:line="480" w:lineRule="exact"/>
        <w:rPr>
          <w:rFonts w:hint="eastAsia" w:ascii="仿宋" w:hAnsi="仿宋" w:eastAsia="仿宋" w:cs="仿宋"/>
          <w:b/>
          <w:bCs/>
          <w:szCs w:val="24"/>
        </w:rPr>
      </w:pPr>
      <w:r>
        <w:rPr>
          <w:rFonts w:hint="eastAsia" w:ascii="仿宋" w:hAnsi="仿宋" w:eastAsia="仿宋" w:cs="仿宋"/>
          <w:b/>
          <w:bCs/>
          <w:szCs w:val="24"/>
        </w:rPr>
      </w:r>
      <w:r/>
    </w:p>
    <w:p>
      <w:pPr>
        <w:ind w:firstLine="441"/>
        <w:jc w:val="left"/>
        <w:spacing w:before="120" w:after="120" w:line="480" w:lineRule="exact"/>
        <w:rPr>
          <w:rFonts w:hint="eastAsia" w:ascii="仿宋" w:hAnsi="仿宋" w:eastAsia="仿宋" w:cs="仿宋"/>
          <w:b/>
          <w:bCs/>
          <w:szCs w:val="24"/>
        </w:rPr>
      </w:pPr>
      <w:r>
        <w:rPr>
          <w:rFonts w:hint="eastAsia" w:ascii="仿宋" w:hAnsi="仿宋" w:eastAsia="仿宋" w:cs="仿宋"/>
          <w:b/>
          <w:bCs/>
          <w:szCs w:val="24"/>
        </w:rPr>
      </w:r>
      <w:r/>
    </w:p>
    <w:p>
      <w:pPr>
        <w:ind w:firstLine="441"/>
        <w:jc w:val="left"/>
        <w:spacing w:before="120" w:after="120" w:line="480" w:lineRule="exact"/>
        <w:rPr>
          <w:rFonts w:hint="eastAsia" w:ascii="仿宋" w:hAnsi="仿宋" w:eastAsia="仿宋" w:cs="仿宋"/>
          <w:b/>
          <w:bCs/>
          <w:szCs w:val="24"/>
        </w:rPr>
      </w:pPr>
      <w:r>
        <w:rPr>
          <w:rFonts w:hint="eastAsia" w:ascii="仿宋" w:hAnsi="仿宋" w:eastAsia="仿宋" w:cs="仿宋"/>
          <w:b/>
          <w:bCs/>
          <w:szCs w:val="24"/>
        </w:rPr>
      </w:r>
      <w:r/>
    </w:p>
    <w:p>
      <w:pPr>
        <w:ind w:firstLine="441"/>
        <w:jc w:val="left"/>
        <w:spacing w:before="120" w:after="120" w:line="480" w:lineRule="exact"/>
        <w:rPr>
          <w:rFonts w:hint="eastAsia" w:ascii="仿宋" w:hAnsi="仿宋" w:eastAsia="仿宋" w:cs="仿宋"/>
          <w:b/>
          <w:bCs/>
          <w:szCs w:val="24"/>
        </w:rPr>
      </w:pPr>
      <w:r>
        <w:rPr>
          <w:rFonts w:hint="eastAsia" w:ascii="仿宋" w:hAnsi="仿宋" w:eastAsia="仿宋" w:cs="仿宋"/>
          <w:b/>
          <w:bCs/>
          <w:szCs w:val="24"/>
        </w:rPr>
      </w:r>
      <w:r/>
    </w:p>
    <w:p>
      <w:pPr>
        <w:ind w:firstLine="482"/>
        <w:spacing w:line="580" w:lineRule="exact"/>
        <w:rPr>
          <w:rFonts w:ascii="仿宋" w:hAnsi="仿宋" w:eastAsia="仿宋" w:cs="仿宋"/>
          <w:b/>
          <w:bCs/>
        </w:rPr>
        <w:outlineLvl w:val="1"/>
      </w:pPr>
      <w:r>
        <w:rPr>
          <w:rFonts w:hint="eastAsia" w:ascii="仿宋" w:hAnsi="仿宋" w:eastAsia="仿宋" w:cs="仿宋"/>
          <w:b/>
          <w:bCs/>
          <w:szCs w:val="24"/>
        </w:rPr>
        <w:t xml:space="preserve">二、</w:t>
      </w:r>
      <w:r>
        <w:rPr>
          <w:rFonts w:hint="eastAsia" w:ascii="仿宋" w:hAnsi="仿宋" w:eastAsia="仿宋" w:cs="仿宋"/>
          <w:b/>
          <w:bCs/>
        </w:rPr>
        <w:t xml:space="preserve">本项目评分办法和评</w:t>
      </w:r>
      <w:r>
        <w:rPr>
          <w:rFonts w:hint="eastAsia" w:ascii="仿宋" w:hAnsi="仿宋" w:eastAsia="仿宋" w:cs="仿宋"/>
          <w:b/>
          <w:bCs/>
          <w:lang w:val="en-US" w:eastAsia="zh-CN"/>
        </w:rPr>
        <w:t xml:space="preserve">审</w:t>
      </w:r>
      <w:r>
        <w:rPr>
          <w:rFonts w:hint="eastAsia" w:ascii="仿宋" w:hAnsi="仿宋" w:eastAsia="仿宋" w:cs="仿宋"/>
          <w:b/>
          <w:bCs/>
        </w:rPr>
        <w:t xml:space="preserve">标准如下：</w:t>
      </w:r>
      <w:r/>
    </w:p>
    <w:tbl>
      <w:tblPr>
        <w:tblStyle w:val="90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232"/>
        <w:gridCol w:w="6193"/>
        <w:gridCol w:w="717"/>
      </w:tblGrid>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b/>
                <w:bCs/>
                <w:szCs w:val="24"/>
              </w:rPr>
            </w:pPr>
            <w:r>
              <w:rPr>
                <w:rFonts w:hint="eastAsia" w:ascii="仿宋" w:hAnsi="仿宋" w:eastAsia="仿宋" w:cs="仿宋"/>
                <w:b/>
                <w:bCs/>
                <w:szCs w:val="24"/>
              </w:rPr>
              <w:t xml:space="preserve">序号</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ind w:firstLine="0"/>
              <w:jc w:val="center"/>
              <w:spacing w:line="440" w:lineRule="exact"/>
              <w:rPr>
                <w:rFonts w:ascii="仿宋" w:hAnsi="仿宋" w:eastAsia="仿宋" w:cs="仿宋"/>
                <w:b/>
                <w:bCs/>
                <w:szCs w:val="24"/>
              </w:rPr>
            </w:pPr>
            <w:r>
              <w:rPr>
                <w:rFonts w:hint="eastAsia" w:ascii="仿宋" w:hAnsi="仿宋" w:eastAsia="仿宋" w:cs="仿宋"/>
                <w:b/>
                <w:bCs/>
                <w:szCs w:val="24"/>
              </w:rPr>
              <w:t xml:space="preserve">评分因素</w:t>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jc w:val="center"/>
              <w:spacing w:line="440" w:lineRule="exact"/>
              <w:rPr>
                <w:rFonts w:ascii="仿宋" w:hAnsi="仿宋" w:eastAsia="仿宋" w:cs="仿宋"/>
                <w:b/>
                <w:bCs/>
                <w:szCs w:val="24"/>
              </w:rPr>
            </w:pPr>
            <w:r>
              <w:rPr>
                <w:rFonts w:hint="eastAsia" w:ascii="仿宋" w:hAnsi="仿宋" w:eastAsia="仿宋" w:cs="仿宋"/>
                <w:b/>
                <w:bCs/>
                <w:szCs w:val="24"/>
              </w:rPr>
              <w:t xml:space="preserve">评审标准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b/>
                <w:bCs/>
                <w:szCs w:val="24"/>
              </w:rPr>
            </w:pPr>
            <w:r>
              <w:rPr>
                <w:rFonts w:hint="eastAsia" w:ascii="仿宋" w:hAnsi="仿宋" w:eastAsia="仿宋" w:cs="仿宋"/>
                <w:b/>
                <w:bCs/>
                <w:szCs w:val="24"/>
              </w:rPr>
              <w:t xml:space="preserve">分值</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1</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价格</w:t>
            </w:r>
            <w:r/>
          </w:p>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（15分）</w:t>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价格分采用低价优先法计算，即满足磋商文件要求且最后磋商价格最低的响应报价为评审基准价，其价格为满分。其他响应人的价格分统一按下列公式计算：响应报价得分=（评审基准价/响应报价）×15。分值保留小数点后2位。</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15</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2.1</w:t>
            </w:r>
            <w:r/>
          </w:p>
        </w:tc>
        <w:tc>
          <w:tcPr>
            <w:tcBorders>
              <w:top w:val="single" w:color="auto" w:sz="4" w:space="0"/>
              <w:left w:val="single" w:color="auto" w:sz="4" w:space="0"/>
              <w:right w:val="single" w:color="auto" w:sz="4" w:space="0"/>
            </w:tcBorders>
            <w:tcW w:w="694" w:type="pct"/>
            <w:vAlign w:val="center"/>
            <w:vMerge w:val="restart"/>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技术方案</w:t>
            </w:r>
            <w:r/>
          </w:p>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（60分）</w:t>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根据供应商提供的“水韵江苏·全球KOL共创计划——全球文旅KOL共创营”方案进行综合评分，方案要求覆盖</w:t>
            </w:r>
            <w:r>
              <w:rPr>
                <w:rFonts w:ascii="仿宋" w:hAnsi="仿宋" w:eastAsia="仿宋" w:cs="仿宋"/>
                <w:szCs w:val="24"/>
              </w:rPr>
              <w:t xml:space="preserve">全球KOL招募遴选、线上主题活动策划、线下配套活动组织、内容创作产出、海内外全媒体传播、落地服务保障等内容。</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方案逻辑清晰、内容完整详实、专业性强，重点突出，针对性强得10分；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方案逻辑基本清晰、内容完整、有一定的专业性得7分；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方案逻辑性混乱、内容简单、缺乏技术专业性的得4分;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未提供方案不得分。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10</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2.2</w:t>
            </w:r>
            <w:r/>
          </w:p>
        </w:tc>
        <w:tc>
          <w:tcPr>
            <w:tcBorders>
              <w:left w:val="single" w:color="auto" w:sz="4" w:space="0"/>
              <w:right w:val="single" w:color="auto" w:sz="4" w:space="0"/>
            </w:tcBorders>
            <w:tcW w:w="694" w:type="pct"/>
            <w:vAlign w:val="center"/>
            <w:vMerge w:val="continue"/>
            <w:textDirection w:val="lrTb"/>
            <w:noWrap w:val="false"/>
          </w:tcPr>
          <w:p>
            <w:pPr>
              <w:ind w:firstLine="0"/>
              <w:jc w:val="center"/>
              <w:spacing w:line="440" w:lineRule="exact"/>
              <w:rPr>
                <w:rFonts w:ascii="仿宋" w:hAnsi="仿宋" w:eastAsia="仿宋" w:cs="仿宋"/>
                <w:szCs w:val="24"/>
              </w:rPr>
            </w:pPr>
            <w:r>
              <w:rPr>
                <w:rFonts w:ascii="仿宋" w:hAnsi="仿宋" w:eastAsia="仿宋" w:cs="仿宋"/>
                <w:szCs w:val="24"/>
              </w:rPr>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根据供应商提供的KOL达人建议名单上符合要求（欧美达人粉丝达到50万，其他重点市场达人粉丝达到20万）的达人人数进行评分：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达到30人（含）的，且欧美达人占15人（含）以上的，得7分；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达到25（含）-30人（</w:t>
            </w:r>
            <w:r>
              <w:rPr>
                <w:rFonts w:hint="eastAsia" w:ascii="仿宋" w:hAnsi="仿宋" w:eastAsia="仿宋" w:cs="仿宋"/>
                <w:szCs w:val="24"/>
                <w:lang w:val="en-US" w:eastAsia="zh-CN"/>
              </w:rPr>
              <w:t xml:space="preserve">不</w:t>
            </w:r>
            <w:r>
              <w:rPr>
                <w:rFonts w:hint="eastAsia" w:ascii="仿宋" w:hAnsi="仿宋" w:eastAsia="仿宋" w:cs="仿宋"/>
                <w:szCs w:val="24"/>
              </w:rPr>
              <w:t xml:space="preserve">含）的，且欧美达人占10人（含）以上的，得5分；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达到20（含）-25人（</w:t>
            </w:r>
            <w:r>
              <w:rPr>
                <w:rFonts w:hint="eastAsia" w:ascii="仿宋" w:hAnsi="仿宋" w:eastAsia="仿宋" w:cs="仿宋"/>
                <w:szCs w:val="24"/>
                <w:lang w:val="en-US" w:eastAsia="zh-CN"/>
              </w:rPr>
              <w:t xml:space="preserve">不</w:t>
            </w:r>
            <w:r>
              <w:rPr>
                <w:rFonts w:hint="eastAsia" w:ascii="仿宋" w:hAnsi="仿宋" w:eastAsia="仿宋" w:cs="仿宋"/>
                <w:szCs w:val="24"/>
              </w:rPr>
              <w:t xml:space="preserve">含）的，得3分；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不足20人的，不得分。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7</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2.3</w:t>
            </w:r>
            <w:r/>
          </w:p>
        </w:tc>
        <w:tc>
          <w:tcPr>
            <w:tcBorders>
              <w:left w:val="single" w:color="auto" w:sz="4" w:space="0"/>
              <w:right w:val="single" w:color="auto" w:sz="4" w:space="0"/>
            </w:tcBorders>
            <w:tcW w:w="694" w:type="pct"/>
            <w:vAlign w:val="center"/>
            <w:vMerge w:val="continue"/>
            <w:textDirection w:val="lrTb"/>
            <w:noWrap w:val="false"/>
          </w:tcPr>
          <w:p>
            <w:pPr>
              <w:ind w:firstLine="0"/>
              <w:jc w:val="center"/>
              <w:spacing w:line="440" w:lineRule="exact"/>
              <w:rPr>
                <w:rFonts w:ascii="仿宋" w:hAnsi="仿宋" w:eastAsia="仿宋" w:cs="仿宋"/>
                <w:szCs w:val="24"/>
              </w:rPr>
            </w:pPr>
            <w:r>
              <w:rPr>
                <w:rFonts w:ascii="仿宋" w:hAnsi="仿宋" w:eastAsia="仿宋" w:cs="仿宋"/>
                <w:szCs w:val="24"/>
              </w:rPr>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根据供应商提供的拟邀请KOL达人粉丝量进行评分：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欧美达人粉丝平均达到70万（含）以上，其他重点市场达人粉丝平均达到40万（含）以上的，得5分；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欧美达人粉丝平均达到60万（含）-70万（</w:t>
            </w:r>
            <w:r>
              <w:rPr>
                <w:rFonts w:hint="eastAsia" w:ascii="仿宋" w:hAnsi="仿宋" w:eastAsia="仿宋" w:cs="仿宋"/>
                <w:szCs w:val="24"/>
                <w:lang w:val="en-US" w:eastAsia="zh-CN"/>
              </w:rPr>
              <w:t xml:space="preserve">不</w:t>
            </w:r>
            <w:r>
              <w:rPr>
                <w:rFonts w:hint="eastAsia" w:ascii="仿宋" w:hAnsi="仿宋" w:eastAsia="仿宋" w:cs="仿宋"/>
                <w:szCs w:val="24"/>
              </w:rPr>
              <w:t xml:space="preserve">含），其他重点市场达人粉丝平均达到30万（含）-40万（</w:t>
            </w:r>
            <w:r>
              <w:rPr>
                <w:rFonts w:hint="eastAsia" w:ascii="仿宋" w:hAnsi="仿宋" w:eastAsia="仿宋" w:cs="仿宋"/>
                <w:szCs w:val="24"/>
                <w:lang w:val="en-US" w:eastAsia="zh-CN"/>
              </w:rPr>
              <w:t xml:space="preserve">不</w:t>
            </w:r>
            <w:r>
              <w:rPr>
                <w:rFonts w:hint="eastAsia" w:ascii="仿宋" w:hAnsi="仿宋" w:eastAsia="仿宋" w:cs="仿宋"/>
                <w:szCs w:val="24"/>
              </w:rPr>
              <w:t xml:space="preserve">含）的，得3分；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欧美达人粉丝平均达到50万（含）-60万（</w:t>
            </w:r>
            <w:r>
              <w:rPr>
                <w:rFonts w:hint="eastAsia" w:ascii="仿宋" w:hAnsi="仿宋" w:eastAsia="仿宋" w:cs="仿宋"/>
                <w:szCs w:val="24"/>
                <w:lang w:val="en-US" w:eastAsia="zh-CN"/>
              </w:rPr>
              <w:t xml:space="preserve">不</w:t>
            </w:r>
            <w:r>
              <w:rPr>
                <w:rFonts w:hint="eastAsia" w:ascii="仿宋" w:hAnsi="仿宋" w:eastAsia="仿宋" w:cs="仿宋"/>
                <w:szCs w:val="24"/>
              </w:rPr>
              <w:t xml:space="preserve">含），其他重点市场达人粉丝平均达到20万（含）-30万（</w:t>
            </w:r>
            <w:r>
              <w:rPr>
                <w:rFonts w:hint="eastAsia" w:ascii="仿宋" w:hAnsi="仿宋" w:eastAsia="仿宋" w:cs="仿宋"/>
                <w:szCs w:val="24"/>
                <w:lang w:val="en-US" w:eastAsia="zh-CN"/>
              </w:rPr>
              <w:t xml:space="preserve">不</w:t>
            </w:r>
            <w:r>
              <w:rPr>
                <w:rFonts w:hint="eastAsia" w:ascii="仿宋" w:hAnsi="仿宋" w:eastAsia="仿宋" w:cs="仿宋"/>
                <w:szCs w:val="24"/>
              </w:rPr>
              <w:t xml:space="preserve">含）的，得1分；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欧美达人粉丝平均不足50万，其他重点市场达人粉丝平均不足20万的，不得分。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5</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2.4</w:t>
            </w:r>
            <w:r/>
          </w:p>
        </w:tc>
        <w:tc>
          <w:tcPr>
            <w:tcBorders>
              <w:left w:val="single" w:color="auto" w:sz="4" w:space="0"/>
              <w:right w:val="single" w:color="auto" w:sz="4" w:space="0"/>
            </w:tcBorders>
            <w:tcW w:w="694" w:type="pct"/>
            <w:vAlign w:val="center"/>
            <w:vMerge w:val="continue"/>
            <w:textDirection w:val="lrTb"/>
            <w:noWrap w:val="false"/>
          </w:tcPr>
          <w:p>
            <w:pPr>
              <w:ind w:firstLine="0"/>
              <w:jc w:val="center"/>
              <w:spacing w:line="440" w:lineRule="exact"/>
              <w:rPr>
                <w:rFonts w:ascii="仿宋" w:hAnsi="仿宋" w:eastAsia="仿宋" w:cs="仿宋"/>
                <w:szCs w:val="24"/>
              </w:rPr>
            </w:pPr>
            <w:r>
              <w:rPr>
                <w:rFonts w:ascii="仿宋" w:hAnsi="仿宋" w:eastAsia="仿宋" w:cs="仿宋"/>
                <w:szCs w:val="24"/>
              </w:rPr>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《Rivers of Civilization | 水韵江苏·文明的行走》微纪录片邀请的国际知名大V境外社交媒体粉丝数累计数量进行评分：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粉丝达到120万（含）-130万的，得5分；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粉丝达到110万（含）-120万（</w:t>
            </w:r>
            <w:r>
              <w:rPr>
                <w:rFonts w:hint="eastAsia" w:ascii="仿宋" w:hAnsi="仿宋" w:eastAsia="仿宋" w:cs="仿宋"/>
                <w:szCs w:val="24"/>
                <w:lang w:val="en-US" w:eastAsia="zh-CN"/>
              </w:rPr>
              <w:t xml:space="preserve">不</w:t>
            </w:r>
            <w:r>
              <w:rPr>
                <w:rFonts w:hint="eastAsia" w:ascii="仿宋" w:hAnsi="仿宋" w:eastAsia="仿宋" w:cs="仿宋"/>
                <w:szCs w:val="24"/>
              </w:rPr>
              <w:t xml:space="preserve">含）的，得3分；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粉丝达到100万（含）-110万（</w:t>
            </w:r>
            <w:r>
              <w:rPr>
                <w:rFonts w:hint="eastAsia" w:ascii="仿宋" w:hAnsi="仿宋" w:eastAsia="仿宋" w:cs="仿宋"/>
                <w:szCs w:val="24"/>
                <w:lang w:val="en-US" w:eastAsia="zh-CN"/>
              </w:rPr>
              <w:t xml:space="preserve">不</w:t>
            </w:r>
            <w:r>
              <w:rPr>
                <w:rFonts w:hint="eastAsia" w:ascii="仿宋" w:hAnsi="仿宋" w:eastAsia="仿宋" w:cs="仿宋"/>
                <w:szCs w:val="24"/>
              </w:rPr>
              <w:t xml:space="preserve">含）的，得1分；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粉丝未达到100万的，不得分。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5</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2.5</w:t>
            </w:r>
            <w:r/>
          </w:p>
        </w:tc>
        <w:tc>
          <w:tcPr>
            <w:tcBorders>
              <w:left w:val="single" w:color="auto" w:sz="4" w:space="0"/>
              <w:right w:val="single" w:color="auto" w:sz="4" w:space="0"/>
            </w:tcBorders>
            <w:tcW w:w="694" w:type="pct"/>
            <w:vAlign w:val="center"/>
            <w:vMerge w:val="continue"/>
            <w:textDirection w:val="lrTb"/>
            <w:noWrap w:val="false"/>
          </w:tcPr>
          <w:p>
            <w:pPr>
              <w:ind w:firstLine="0"/>
              <w:jc w:val="center"/>
              <w:spacing w:line="440" w:lineRule="exact"/>
              <w:rPr>
                <w:rFonts w:ascii="仿宋" w:hAnsi="仿宋" w:eastAsia="仿宋" w:cs="仿宋"/>
                <w:szCs w:val="24"/>
              </w:rPr>
            </w:pPr>
            <w:r>
              <w:rPr>
                <w:rFonts w:ascii="仿宋" w:hAnsi="仿宋" w:eastAsia="仿宋" w:cs="仿宋"/>
                <w:szCs w:val="24"/>
              </w:rPr>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根据供应商提供的全球KOL路线体验游活动方案进行综合评分，方案要求覆盖KOL邀请、行程安排、内容生产、传播推广等内容：</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方案完整创新、行程设计合理，能够突出江苏资源特色，KOL资源优质、服务保障完善，可全面满足活动要求且落地性强的得8分；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方案基本完整，行程设计较为合理，KOL资源较好、服务保障较完善，基本满足活动要求，落地性较强的得5分；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方案存在部分缺失，KOL、内容、传播、服务等方面均有不足，需完善后才能保障活动落地的得2分；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未提供方案不得分。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8</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2.6</w:t>
            </w:r>
            <w:r/>
          </w:p>
        </w:tc>
        <w:tc>
          <w:tcPr>
            <w:tcBorders>
              <w:left w:val="single" w:color="auto" w:sz="4" w:space="0"/>
              <w:right w:val="single" w:color="auto" w:sz="4" w:space="0"/>
            </w:tcBorders>
            <w:tcW w:w="694" w:type="pct"/>
            <w:vAlign w:val="center"/>
            <w:vMerge w:val="continue"/>
            <w:textDirection w:val="lrTb"/>
            <w:noWrap w:val="false"/>
          </w:tcPr>
          <w:p>
            <w:pPr>
              <w:ind w:firstLine="0"/>
              <w:jc w:val="center"/>
              <w:spacing w:line="440" w:lineRule="exact"/>
              <w:rPr>
                <w:rFonts w:ascii="仿宋" w:hAnsi="仿宋" w:eastAsia="仿宋" w:cs="仿宋"/>
                <w:szCs w:val="24"/>
              </w:rPr>
            </w:pPr>
            <w:r>
              <w:rPr>
                <w:rFonts w:ascii="仿宋" w:hAnsi="仿宋" w:eastAsia="仿宋" w:cs="仿宋"/>
                <w:szCs w:val="24"/>
              </w:rPr>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根据供应商提供的《Rivers of Civilization | 水韵江苏•文明的行走》微纪录片策划方案进行综合评分，方案要求覆盖国际大V邀约、脚本创作、拍摄制作、双语成片、后期审核、传播发布、服务保障等内容。</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方案逻辑清晰、内容完整详实，创意新颖高的，得8分；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方案逻辑较清晰、内容较完整详实，创意性较高的得5分；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方案逻辑性、完整性，创意性一般的，得2分；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未提供方案不得分。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8</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2.7</w:t>
            </w:r>
            <w:r/>
          </w:p>
        </w:tc>
        <w:tc>
          <w:tcPr>
            <w:tcBorders>
              <w:left w:val="single" w:color="auto" w:sz="4" w:space="0"/>
              <w:right w:val="single" w:color="auto" w:sz="4" w:space="0"/>
            </w:tcBorders>
            <w:tcW w:w="694" w:type="pct"/>
            <w:vAlign w:val="center"/>
            <w:vMerge w:val="continue"/>
            <w:textDirection w:val="lrTb"/>
            <w:noWrap w:val="false"/>
          </w:tcPr>
          <w:p>
            <w:pPr>
              <w:ind w:firstLine="0"/>
              <w:jc w:val="center"/>
              <w:spacing w:line="440" w:lineRule="exact"/>
              <w:rPr>
                <w:rFonts w:ascii="仿宋" w:hAnsi="仿宋" w:eastAsia="仿宋" w:cs="仿宋"/>
                <w:szCs w:val="24"/>
              </w:rPr>
            </w:pPr>
            <w:r>
              <w:rPr>
                <w:rFonts w:ascii="仿宋" w:hAnsi="仿宋" w:eastAsia="仿宋" w:cs="仿宋"/>
                <w:szCs w:val="24"/>
              </w:rPr>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cs="仿宋"/>
                <w:szCs w:val="24"/>
              </w:rPr>
            </w:pPr>
            <w:r>
              <w:rPr>
                <w:rFonts w:hint="eastAsia" w:ascii="仿宋" w:hAnsi="仿宋" w:eastAsia="仿宋" w:cs="仿宋"/>
                <w:szCs w:val="24"/>
              </w:rPr>
              <w:t xml:space="preserve">根据供应商提供的整体传播方案进行评价，方案要求覆盖</w:t>
            </w:r>
            <w:r>
              <w:rPr>
                <w:rFonts w:ascii="仿宋" w:hAnsi="仿宋" w:eastAsia="仿宋" w:cs="仿宋"/>
                <w:szCs w:val="24"/>
              </w:rPr>
              <w:t xml:space="preserve">海外社交平台矩阵、KOL联动传播、海内外媒体发布、多语种内容分发、传播节奏规划、曝光互动指标达成、数据复盘等内容</w:t>
            </w:r>
            <w:r>
              <w:rPr>
                <w:rFonts w:hint="eastAsia" w:ascii="仿宋" w:hAnsi="仿宋" w:eastAsia="仿宋" w:cs="仿宋"/>
                <w:szCs w:val="24"/>
              </w:rPr>
              <w:t xml:space="preserve">。</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方案逻辑清晰、内容完整详实、针对性强，得10分；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方案逻辑基本清晰、内容完整、有一定的针对性，得7分；方案逻辑性混乱、内容简单、缺乏针对性，得4分；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未提供方案不得分。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10</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2.8</w:t>
            </w:r>
            <w:r/>
          </w:p>
        </w:tc>
        <w:tc>
          <w:tcPr>
            <w:tcBorders>
              <w:left w:val="single" w:color="auto" w:sz="4" w:space="0"/>
              <w:right w:val="single" w:color="auto" w:sz="4" w:space="0"/>
            </w:tcBorders>
            <w:tcW w:w="694" w:type="pct"/>
            <w:vAlign w:val="center"/>
            <w:vMerge w:val="continue"/>
            <w:textDirection w:val="lrTb"/>
            <w:noWrap w:val="false"/>
          </w:tcPr>
          <w:p>
            <w:pPr>
              <w:ind w:firstLine="0"/>
              <w:jc w:val="center"/>
              <w:spacing w:line="440" w:lineRule="exact"/>
              <w:rPr>
                <w:rFonts w:ascii="仿宋" w:hAnsi="仿宋" w:eastAsia="仿宋" w:cs="仿宋"/>
                <w:szCs w:val="24"/>
              </w:rPr>
            </w:pPr>
            <w:r>
              <w:rPr>
                <w:rFonts w:ascii="仿宋" w:hAnsi="仿宋" w:eastAsia="仿宋" w:cs="仿宋"/>
                <w:szCs w:val="24"/>
              </w:rPr>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根据供应商提供的质量保障方案进行评价：</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方案逻辑清晰、内容完整详实、针对性强，得5分；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方案逻辑基本清晰、内容完整、有一定的针对性，得3分；方案逻辑性混乱、内容简单、缺乏针对性，得1分；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未提供方案不得分。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5</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2.9</w:t>
            </w:r>
            <w:r/>
          </w:p>
        </w:tc>
        <w:tc>
          <w:tcPr>
            <w:tcBorders>
              <w:left w:val="single" w:color="auto" w:sz="4" w:space="0"/>
              <w:right w:val="single" w:color="auto" w:sz="4" w:space="0"/>
            </w:tcBorders>
            <w:tcW w:w="694" w:type="pct"/>
            <w:vAlign w:val="center"/>
            <w:vMerge w:val="continue"/>
            <w:textDirection w:val="lrTb"/>
            <w:noWrap w:val="false"/>
          </w:tcPr>
          <w:p>
            <w:pPr>
              <w:ind w:firstLine="0"/>
              <w:jc w:val="center"/>
              <w:spacing w:line="440" w:lineRule="exact"/>
              <w:rPr>
                <w:rFonts w:ascii="仿宋" w:hAnsi="仿宋" w:eastAsia="仿宋" w:cs="仿宋"/>
                <w:szCs w:val="24"/>
              </w:rPr>
            </w:pPr>
            <w:r>
              <w:rPr>
                <w:rFonts w:ascii="仿宋" w:hAnsi="仿宋" w:eastAsia="仿宋" w:cs="仿宋"/>
                <w:szCs w:val="24"/>
              </w:rPr>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根据供应商提供的应急处置方案进行评价：</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方案逻辑清晰、内容完整详实、针对性强，得5分；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方案逻辑基本清晰、内容完整、有一定的针对性，得3分；方案逻辑性混乱、内容简单、缺乏针对性，得1分；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未提供方案不得分。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5</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3.1</w:t>
            </w:r>
            <w:r/>
          </w:p>
        </w:tc>
        <w:tc>
          <w:tcPr>
            <w:tcBorders>
              <w:top w:val="single" w:color="auto" w:sz="4" w:space="0"/>
              <w:left w:val="single" w:color="auto" w:sz="4" w:space="0"/>
              <w:right w:val="single" w:color="auto" w:sz="4" w:space="0"/>
            </w:tcBorders>
            <w:tcW w:w="694" w:type="pct"/>
            <w:vAlign w:val="center"/>
            <w:vMerge w:val="restart"/>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服务团队</w:t>
            </w:r>
            <w:r/>
          </w:p>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（13分）</w:t>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根据供应商提供的本项目服务团队成员配置情况综合评分：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团队成员数量满足项目实施需要，分工明确、专业齐全得5分；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团队成员数量、专业配置基本满足开展工作需要3分；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团队成员数量、专业配置有缺失，分工不明得1分；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未提供的不得分。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5</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3.2</w:t>
            </w:r>
            <w:r/>
          </w:p>
        </w:tc>
        <w:tc>
          <w:tcPr>
            <w:tcBorders>
              <w:left w:val="single" w:color="auto" w:sz="4" w:space="0"/>
              <w:right w:val="single" w:color="auto" w:sz="4" w:space="0"/>
            </w:tcBorders>
            <w:tcW w:w="694" w:type="pct"/>
            <w:vAlign w:val="center"/>
            <w:vMerge w:val="continue"/>
            <w:textDirection w:val="lrTb"/>
            <w:noWrap w:val="false"/>
          </w:tcPr>
          <w:p>
            <w:pPr>
              <w:ind w:firstLine="0"/>
              <w:jc w:val="center"/>
              <w:spacing w:line="440" w:lineRule="exact"/>
              <w:rPr>
                <w:rFonts w:ascii="仿宋" w:hAnsi="仿宋" w:eastAsia="仿宋" w:cs="仿宋"/>
                <w:szCs w:val="24"/>
              </w:rPr>
            </w:pPr>
            <w:r>
              <w:rPr>
                <w:rFonts w:ascii="仿宋" w:hAnsi="仿宋" w:eastAsia="仿宋" w:cs="仿宋"/>
                <w:szCs w:val="24"/>
              </w:rPr>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ascii="Calibri" w:hAnsi="Calibri" w:eastAsia="仿宋" w:cs="Calibri"/>
                <w:szCs w:val="24"/>
              </w:rPr>
              <w:t xml:space="preserve">①</w:t>
            </w:r>
            <w:r>
              <w:rPr>
                <w:rFonts w:hint="eastAsia" w:ascii="仿宋" w:hAnsi="仿宋" w:eastAsia="仿宋" w:cs="仿宋"/>
                <w:szCs w:val="24"/>
              </w:rPr>
              <w:t xml:space="preserve">项目负责人</w:t>
            </w:r>
            <w:r/>
          </w:p>
          <w:p>
            <w:pPr>
              <w:ind w:firstLine="0"/>
              <w:spacing w:line="440" w:lineRule="exact"/>
              <w:rPr>
                <w:rFonts w:ascii="仿宋" w:hAnsi="仿宋" w:eastAsia="仿宋" w:cs="仿宋"/>
                <w:szCs w:val="24"/>
              </w:rPr>
            </w:pPr>
            <w:r>
              <w:rPr>
                <w:rFonts w:hint="eastAsia" w:ascii="仿宋" w:hAnsi="仿宋" w:eastAsia="仿宋" w:cs="仿宋"/>
                <w:szCs w:val="24"/>
              </w:rPr>
              <w:t xml:space="preserve">具有新闻或编辑或外语等与本项目相关的专业高级职称的得2分</w:t>
            </w:r>
            <w:r>
              <w:rPr>
                <w:rFonts w:hint="eastAsia" w:ascii="仿宋" w:hAnsi="仿宋" w:eastAsia="仿宋" w:cs="仿宋"/>
                <w:szCs w:val="24"/>
                <w:lang w:eastAsia="zh-CN"/>
              </w:rPr>
              <w:t xml:space="preserve">，</w:t>
            </w:r>
            <w:r>
              <w:rPr>
                <w:rFonts w:hint="eastAsia" w:ascii="仿宋" w:hAnsi="仿宋" w:eastAsia="仿宋" w:cs="仿宋"/>
                <w:szCs w:val="24"/>
              </w:rPr>
              <w:t xml:space="preserve">中级职称得1分。</w:t>
            </w:r>
            <w:r/>
          </w:p>
          <w:p>
            <w:pPr>
              <w:ind w:firstLine="0"/>
              <w:spacing w:line="440" w:lineRule="exact"/>
              <w:rPr>
                <w:rFonts w:ascii="仿宋" w:hAnsi="仿宋" w:eastAsia="仿宋" w:cs="仿宋"/>
                <w:szCs w:val="24"/>
              </w:rPr>
            </w:pPr>
            <w:r>
              <w:rPr>
                <w:rFonts w:ascii="Calibri" w:hAnsi="Calibri" w:eastAsia="仿宋" w:cs="Calibri"/>
                <w:szCs w:val="24"/>
              </w:rPr>
              <w:t xml:space="preserve">②</w:t>
            </w:r>
            <w:r>
              <w:rPr>
                <w:rFonts w:hint="eastAsia" w:ascii="仿宋" w:hAnsi="仿宋" w:eastAsia="仿宋" w:cs="仿宋"/>
                <w:szCs w:val="24"/>
              </w:rPr>
              <w:t xml:space="preserve">项目团队</w:t>
            </w:r>
            <w:r>
              <w:rPr>
                <w:rFonts w:hint="eastAsia" w:ascii="仿宋" w:hAnsi="仿宋" w:eastAsia="仿宋" w:cs="仿宋"/>
                <w:szCs w:val="24"/>
                <w:lang w:val="en-US" w:eastAsia="zh-CN"/>
              </w:rPr>
              <w:t xml:space="preserve">成员</w:t>
            </w:r>
            <w:r>
              <w:rPr>
                <w:rFonts w:hint="eastAsia" w:ascii="仿宋" w:hAnsi="仿宋" w:eastAsia="仿宋" w:cs="仿宋"/>
                <w:szCs w:val="24"/>
              </w:rPr>
              <w:t xml:space="preserve">（负责人除外）</w:t>
            </w:r>
            <w:r/>
          </w:p>
          <w:p>
            <w:pPr>
              <w:ind w:firstLine="0"/>
              <w:spacing w:line="440" w:lineRule="exact"/>
              <w:rPr>
                <w:rFonts w:ascii="仿宋" w:hAnsi="仿宋" w:eastAsia="仿宋" w:cs="仿宋"/>
                <w:szCs w:val="24"/>
              </w:rPr>
            </w:pPr>
            <w:r>
              <w:rPr>
                <w:rFonts w:hint="eastAsia" w:ascii="仿宋" w:hAnsi="仿宋" w:eastAsia="仿宋" w:cs="仿宋"/>
                <w:szCs w:val="24"/>
              </w:rPr>
              <w:t xml:space="preserve">具有新闻或编辑或外语等与本项目相关的专业中级</w:t>
            </w:r>
            <w:r>
              <w:rPr>
                <w:rFonts w:hint="eastAsia" w:ascii="仿宋" w:hAnsi="仿宋" w:eastAsia="仿宋" w:cs="仿宋"/>
                <w:szCs w:val="24"/>
                <w:lang w:val="en-US" w:eastAsia="zh-CN"/>
              </w:rPr>
              <w:t xml:space="preserve">或</w:t>
            </w:r>
            <w:r>
              <w:rPr>
                <w:rFonts w:hint="eastAsia" w:ascii="仿宋" w:hAnsi="仿宋" w:eastAsia="仿宋" w:cs="仿宋"/>
                <w:szCs w:val="24"/>
              </w:rPr>
              <w:t xml:space="preserve">以上职称的，每有1人得1分，最高得3分。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（项目负责人</w:t>
            </w:r>
            <w:r>
              <w:rPr>
                <w:rFonts w:hint="eastAsia" w:ascii="仿宋" w:hAnsi="仿宋" w:eastAsia="仿宋" w:cs="仿宋"/>
                <w:szCs w:val="24"/>
                <w:lang w:val="en-US" w:eastAsia="zh-CN"/>
              </w:rPr>
              <w:t xml:space="preserve">及</w:t>
            </w:r>
            <w:r>
              <w:rPr>
                <w:rFonts w:hint="eastAsia" w:ascii="仿宋" w:hAnsi="仿宋" w:eastAsia="仿宋" w:cs="仿宋"/>
                <w:szCs w:val="24"/>
              </w:rPr>
              <w:t xml:space="preserve">项目团队</w:t>
            </w:r>
            <w:r>
              <w:rPr>
                <w:rFonts w:hint="eastAsia" w:ascii="仿宋" w:hAnsi="仿宋" w:eastAsia="仿宋" w:cs="仿宋"/>
                <w:szCs w:val="24"/>
                <w:lang w:val="en-US" w:eastAsia="zh-CN"/>
              </w:rPr>
              <w:t xml:space="preserve">成员须</w:t>
            </w:r>
            <w:r>
              <w:rPr>
                <w:rFonts w:hint="eastAsia" w:ascii="仿宋" w:hAnsi="仿宋" w:eastAsia="仿宋" w:cs="仿宋"/>
                <w:szCs w:val="24"/>
              </w:rPr>
              <w:t xml:space="preserve">提供相关证书复印件以及2026年1月以来任意一个月供应商为其缴纳社保的证明材料，并加盖供应商公章，不提供或不符合要求的不得分。）</w:t>
            </w:r>
            <w:r/>
          </w:p>
          <w:p>
            <w:pPr>
              <w:ind w:firstLine="0"/>
              <w:spacing w:line="440" w:lineRule="exact"/>
              <w:rPr>
                <w:rFonts w:ascii="仿宋" w:hAnsi="仿宋" w:eastAsia="仿宋" w:cs="仿宋"/>
                <w:szCs w:val="24"/>
              </w:rPr>
            </w:pPr>
            <w:r>
              <w:rPr>
                <w:rFonts w:hint="eastAsia" w:ascii="仿宋" w:hAnsi="仿宋" w:eastAsia="仿宋" w:cs="仿宋"/>
                <w:b/>
                <w:bCs/>
                <w:szCs w:val="24"/>
              </w:rPr>
              <w:t xml:space="preserve">注：一人多证不重复得分。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5</w:t>
            </w:r>
            <w:r/>
          </w:p>
        </w:tc>
      </w:tr>
      <w:tr>
        <w:trPr>
          <w:jc w:val="center"/>
          <w:trHeight w:val="580"/>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4</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业绩</w:t>
            </w:r>
            <w:r/>
          </w:p>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（12分）</w:t>
            </w:r>
            <w:r/>
          </w:p>
        </w:tc>
        <w:tc>
          <w:tcPr>
            <w:tcBorders>
              <w:top w:val="single" w:color="auto" w:sz="4" w:space="0"/>
              <w:left w:val="single" w:color="auto" w:sz="4" w:space="0"/>
              <w:bottom w:val="single" w:color="auto" w:sz="4" w:space="0"/>
              <w:right w:val="single" w:color="auto" w:sz="4" w:space="0"/>
            </w:tcBorders>
            <w:tcW w:w="3488" w:type="pct"/>
            <w:vAlign w:val="center"/>
            <w:textDirection w:val="lrTb"/>
            <w:noWrap w:val="false"/>
          </w:tcPr>
          <w:p>
            <w:pPr>
              <w:ind w:firstLine="0"/>
              <w:spacing w:line="440" w:lineRule="exact"/>
              <w:rPr>
                <w:rFonts w:ascii="仿宋" w:hAnsi="仿宋" w:eastAsia="仿宋" w:cs="仿宋"/>
                <w:szCs w:val="24"/>
              </w:rPr>
            </w:pPr>
            <w:r>
              <w:rPr>
                <w:rFonts w:hint="eastAsia" w:ascii="仿宋" w:hAnsi="仿宋" w:eastAsia="仿宋" w:cs="仿宋"/>
                <w:szCs w:val="24"/>
              </w:rPr>
              <w:t xml:space="preserve">2023年1月1日（含）以来（以合同签订时间为准），供应商具有类似项目业绩，每提供一个业绩得3分，本项目最高得12分。</w:t>
            </w:r>
            <w:r/>
          </w:p>
          <w:p>
            <w:pPr>
              <w:ind w:firstLine="0"/>
              <w:spacing w:line="440" w:lineRule="exact"/>
              <w:rPr>
                <w:rFonts w:ascii="仿宋" w:hAnsi="仿宋" w:eastAsia="仿宋" w:cs="仿宋"/>
                <w:szCs w:val="24"/>
              </w:rPr>
            </w:pPr>
            <w:r>
              <w:rPr>
                <w:rFonts w:hint="eastAsia" w:ascii="仿宋" w:hAnsi="仿宋" w:eastAsia="仿宋" w:cs="仿宋"/>
                <w:szCs w:val="24"/>
              </w:rPr>
              <w:t xml:space="preserve">（提供合同复印件并加盖供应商公章，原件备查）</w:t>
            </w:r>
            <w:r/>
          </w:p>
          <w:p>
            <w:pPr>
              <w:ind w:firstLine="0"/>
              <w:spacing w:line="440" w:lineRule="exact"/>
              <w:rPr>
                <w:rFonts w:ascii="仿宋" w:hAnsi="仿宋" w:eastAsia="仿宋" w:cs="仿宋"/>
                <w:szCs w:val="24"/>
              </w:rPr>
            </w:pPr>
            <w:r>
              <w:rPr>
                <w:rFonts w:hint="eastAsia" w:ascii="仿宋" w:hAnsi="仿宋" w:eastAsia="仿宋" w:cs="仿宋"/>
                <w:b/>
                <w:bCs/>
                <w:szCs w:val="24"/>
              </w:rPr>
              <w:t xml:space="preserve">注：同一采购人的多个业绩不重复得分。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12</w:t>
            </w:r>
            <w:r/>
          </w:p>
        </w:tc>
      </w:tr>
      <w:tr>
        <w:trPr>
          <w:jc w:val="center"/>
        </w:trPr>
        <w:tc>
          <w:tcPr>
            <w:gridSpan w:val="3"/>
            <w:tcW w:w="4595"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合计</w:t>
            </w:r>
            <w:r/>
          </w:p>
        </w:tc>
        <w:tc>
          <w:tcPr>
            <w:tcW w:w="404" w:type="pct"/>
            <w:vAlign w:val="center"/>
            <w:textDirection w:val="lrTb"/>
            <w:noWrap w:val="false"/>
          </w:tcPr>
          <w:p>
            <w:pPr>
              <w:ind w:firstLine="0"/>
              <w:jc w:val="center"/>
              <w:spacing w:line="440" w:lineRule="exact"/>
              <w:rPr>
                <w:rFonts w:ascii="仿宋" w:hAnsi="仿宋" w:eastAsia="仿宋" w:cs="仿宋"/>
                <w:szCs w:val="24"/>
              </w:rPr>
            </w:pPr>
            <w:r>
              <w:rPr>
                <w:rFonts w:hint="eastAsia" w:ascii="仿宋" w:hAnsi="仿宋" w:eastAsia="仿宋" w:cs="仿宋"/>
                <w:szCs w:val="24"/>
              </w:rPr>
              <w:t xml:space="preserve">100</w:t>
            </w:r>
            <w:r/>
          </w:p>
        </w:tc>
      </w:tr>
    </w:tbl>
    <w:p>
      <w:pPr>
        <w:ind w:firstLine="0"/>
        <w:spacing w:line="580" w:lineRule="exact"/>
        <w:rPr>
          <w:rFonts w:ascii="仿宋" w:hAnsi="仿宋" w:eastAsia="仿宋" w:cs="仿宋"/>
          <w:b/>
          <w:bCs/>
        </w:rPr>
        <w:outlineLvl w:val="1"/>
      </w:pPr>
      <w:r>
        <w:rPr>
          <w:rFonts w:hint="eastAsia" w:ascii="仿宋" w:hAnsi="仿宋" w:eastAsia="仿宋" w:cs="仿宋"/>
          <w:b/>
          <w:bCs/>
        </w:rPr>
        <w:t xml:space="preserve">注：在本项目合同签订前,采购人有权对</w:t>
      </w:r>
      <w:r>
        <w:rPr>
          <w:rFonts w:hint="eastAsia" w:ascii="仿宋" w:hAnsi="仿宋" w:eastAsia="仿宋" w:cs="仿宋"/>
          <w:b/>
          <w:bCs/>
          <w:lang w:val="en-US" w:eastAsia="zh-CN"/>
        </w:rPr>
        <w:t xml:space="preserve">中标人</w:t>
      </w:r>
      <w:r>
        <w:rPr>
          <w:rFonts w:hint="eastAsia" w:ascii="仿宋" w:hAnsi="仿宋" w:eastAsia="仿宋" w:cs="仿宋"/>
          <w:b/>
          <w:bCs/>
        </w:rPr>
        <w:t xml:space="preserve">在</w:t>
      </w:r>
      <w:r>
        <w:rPr>
          <w:rFonts w:hint="eastAsia" w:ascii="仿宋" w:hAnsi="仿宋" w:eastAsia="仿宋" w:cs="仿宋"/>
          <w:b/>
          <w:bCs/>
          <w:lang w:val="en-US" w:eastAsia="zh-CN"/>
        </w:rPr>
        <w:t xml:space="preserve">投标</w:t>
      </w:r>
      <w:r>
        <w:rPr>
          <w:rFonts w:hint="eastAsia" w:ascii="仿宋" w:hAnsi="仿宋" w:eastAsia="仿宋" w:cs="仿宋"/>
          <w:b/>
          <w:bCs/>
        </w:rPr>
        <w:t xml:space="preserve">文件中提供的证明材料原件进行核查，如</w:t>
      </w:r>
      <w:r>
        <w:rPr>
          <w:rFonts w:hint="eastAsia" w:ascii="仿宋" w:hAnsi="仿宋" w:eastAsia="仿宋" w:cs="仿宋"/>
          <w:b/>
          <w:bCs/>
          <w:lang w:val="en-US" w:eastAsia="zh-CN"/>
        </w:rPr>
        <w:t xml:space="preserve">中标人</w:t>
      </w:r>
      <w:r>
        <w:rPr>
          <w:rFonts w:hint="eastAsia" w:ascii="仿宋" w:hAnsi="仿宋" w:eastAsia="仿宋" w:cs="仿宋"/>
          <w:b/>
          <w:bCs/>
        </w:rPr>
        <w:t xml:space="preserve">无法提供,或无法核实真实性的,则视为虚假响应,按提供虚假材料谋取</w:t>
      </w:r>
      <w:r>
        <w:rPr>
          <w:rFonts w:hint="eastAsia" w:ascii="仿宋" w:hAnsi="仿宋" w:eastAsia="仿宋" w:cs="仿宋"/>
          <w:b/>
          <w:bCs/>
          <w:lang w:val="en-US" w:eastAsia="zh-CN"/>
        </w:rPr>
        <w:t xml:space="preserve">中标</w:t>
      </w:r>
      <w:r>
        <w:rPr>
          <w:rFonts w:hint="eastAsia" w:ascii="仿宋" w:hAnsi="仿宋" w:eastAsia="仿宋" w:cs="仿宋"/>
          <w:b/>
          <w:bCs/>
        </w:rPr>
        <w:t xml:space="preserve">处理。</w:t>
      </w:r>
      <w:r/>
    </w:p>
    <w:p>
      <w:pPr>
        <w:ind w:firstLine="441"/>
        <w:jc w:val="left"/>
        <w:spacing w:before="120" w:after="120" w:line="480" w:lineRule="exact"/>
        <w:rPr>
          <w:rFonts w:ascii="仿宋" w:hAnsi="仿宋" w:eastAsia="仿宋" w:cs="仿宋"/>
          <w:b/>
          <w:bCs/>
          <w:szCs w:val="24"/>
        </w:rPr>
      </w:pPr>
      <w:r>
        <w:rPr>
          <w:rFonts w:ascii="仿宋" w:hAnsi="仿宋" w:eastAsia="仿宋" w:cs="仿宋"/>
          <w:b/>
          <w:bCs/>
          <w:szCs w:val="24"/>
        </w:rPr>
      </w:r>
      <w:r/>
    </w:p>
    <w:p>
      <w:pPr>
        <w:pStyle w:val="1098"/>
        <w:jc w:val="both"/>
        <w:spacing w:line="360" w:lineRule="auto"/>
        <w:rPr>
          <w:rFonts w:ascii="仿宋" w:hAnsi="仿宋" w:eastAsia="仿宋" w:cs="仿宋"/>
          <w:bCs/>
        </w:rPr>
        <w:outlineLvl w:val="9"/>
      </w:pPr>
      <w:r>
        <w:rPr>
          <w:rFonts w:ascii="仿宋" w:hAnsi="仿宋" w:eastAsia="仿宋" w:cs="仿宋"/>
          <w:bCs/>
        </w:rPr>
      </w:r>
      <w:r/>
    </w:p>
    <w:p>
      <w:pPr>
        <w:ind w:firstLine="480"/>
        <w:rPr>
          <w:rFonts w:ascii="方正公文小标宋" w:hAnsi="方正公文小标宋" w:cs="方正公文小标宋"/>
          <w:szCs w:val="36"/>
        </w:rPr>
      </w:pPr>
      <w:r/>
      <w:bookmarkStart w:id="98" w:name="_Toc22976"/>
      <w:r/>
      <w:bookmarkStart w:id="99" w:name="_Toc27948"/>
      <w:r/>
      <w:bookmarkStart w:id="100" w:name="_Toc28273"/>
      <w:r>
        <w:rPr>
          <w:rFonts w:hint="eastAsia" w:ascii="方正公文小标宋" w:hAnsi="方正公文小标宋" w:cs="方正公文小标宋"/>
          <w:szCs w:val="36"/>
        </w:rPr>
        <w:br w:type="page" w:clear="all"/>
      </w:r>
      <w:r/>
    </w:p>
    <w:p>
      <w:pPr>
        <w:pStyle w:val="1098"/>
        <w:spacing w:line="360" w:lineRule="auto"/>
        <w:rPr>
          <w:rFonts w:ascii="仿宋" w:hAnsi="仿宋" w:eastAsia="仿宋" w:cs="仿宋"/>
          <w:bCs/>
        </w:rPr>
      </w:pPr>
      <w:r/>
      <w:bookmarkStart w:id="101" w:name="_Toc26562"/>
      <w:r>
        <w:rPr>
          <w:rFonts w:hint="eastAsia" w:ascii="方正公文小标宋" w:hAnsi="方正公文小标宋" w:cs="方正公文小标宋"/>
          <w:szCs w:val="36"/>
        </w:rPr>
        <w:t xml:space="preserve">第六章  投标文件格式</w:t>
      </w:r>
      <w:bookmarkEnd w:id="97"/>
      <w:r/>
      <w:bookmarkEnd w:id="98"/>
      <w:r/>
      <w:bookmarkEnd w:id="99"/>
      <w:r/>
      <w:bookmarkEnd w:id="100"/>
      <w:r/>
      <w:bookmarkEnd w:id="101"/>
      <w:r/>
      <w:r/>
    </w:p>
    <w:p>
      <w:pPr>
        <w:ind w:firstLine="1446"/>
        <w:jc w:val="center"/>
        <w:rPr>
          <w:rFonts w:ascii="仿宋" w:hAnsi="仿宋" w:eastAsia="仿宋" w:cs="仿宋"/>
          <w:b/>
          <w:sz w:val="72"/>
        </w:rPr>
      </w:pPr>
      <w:r>
        <w:rPr>
          <w:rFonts w:hint="eastAsia" w:ascii="仿宋" w:hAnsi="仿宋" w:eastAsia="仿宋" w:cs="仿宋"/>
          <w:b/>
          <w:sz w:val="72"/>
        </w:rPr>
        <w:t xml:space="preserve"> </w:t>
      </w:r>
      <w:r/>
    </w:p>
    <w:p>
      <w:pPr>
        <w:ind w:firstLine="0"/>
        <w:jc w:val="center"/>
        <w:rPr>
          <w:rFonts w:ascii="仿宋" w:hAnsi="仿宋" w:eastAsia="仿宋" w:cs="仿宋"/>
          <w:b/>
          <w:sz w:val="72"/>
        </w:rPr>
      </w:pPr>
      <w:r>
        <w:rPr>
          <w:rFonts w:ascii="仿宋" w:hAnsi="仿宋" w:eastAsia="仿宋" w:cs="仿宋"/>
          <w:b/>
          <w:sz w:val="72"/>
        </w:rPr>
      </w:r>
      <w:r/>
    </w:p>
    <w:p>
      <w:pPr>
        <w:pStyle w:val="912"/>
        <w:ind w:firstLine="1426"/>
        <w:rPr>
          <w:rFonts w:ascii="仿宋" w:hAnsi="仿宋" w:eastAsia="仿宋" w:cs="仿宋"/>
          <w:b/>
          <w:sz w:val="72"/>
        </w:rPr>
      </w:pPr>
      <w:r>
        <w:rPr>
          <w:rFonts w:ascii="仿宋" w:hAnsi="仿宋" w:eastAsia="仿宋" w:cs="仿宋"/>
          <w:b/>
          <w:sz w:val="72"/>
        </w:rPr>
      </w:r>
      <w:r/>
    </w:p>
    <w:p>
      <w:pPr>
        <w:pStyle w:val="912"/>
        <w:ind w:firstLine="1426"/>
        <w:rPr>
          <w:rFonts w:ascii="仿宋" w:hAnsi="仿宋" w:eastAsia="仿宋" w:cs="仿宋"/>
          <w:b/>
          <w:sz w:val="72"/>
        </w:rPr>
      </w:pPr>
      <w:r>
        <w:rPr>
          <w:rFonts w:ascii="仿宋" w:hAnsi="仿宋" w:eastAsia="仿宋" w:cs="仿宋"/>
          <w:b/>
          <w:sz w:val="72"/>
        </w:rPr>
      </w:r>
      <w:r/>
    </w:p>
    <w:p>
      <w:pPr>
        <w:ind w:firstLine="0"/>
        <w:jc w:val="center"/>
        <w:rPr>
          <w:rFonts w:ascii="方正公文小标宋" w:hAnsi="方正公文小标宋" w:eastAsia="方正公文小标宋" w:cs="方正公文小标宋"/>
          <w:bCs/>
          <w:sz w:val="72"/>
          <w:szCs w:val="72"/>
        </w:rPr>
      </w:pPr>
      <w:r>
        <w:rPr>
          <w:rFonts w:hint="eastAsia" w:ascii="方正公文小标宋" w:hAnsi="方正公文小标宋" w:eastAsia="方正公文小标宋" w:cs="方正公文小标宋"/>
          <w:bCs/>
          <w:sz w:val="72"/>
          <w:szCs w:val="72"/>
        </w:rPr>
        <w:t xml:space="preserve">投 标 文 件</w:t>
      </w:r>
      <w:r/>
    </w:p>
    <w:p>
      <w:pPr>
        <w:ind w:firstLine="0"/>
        <w:jc w:val="center"/>
        <w:rPr>
          <w:rFonts w:ascii="黑体" w:hAnsi="黑体" w:eastAsia="黑体" w:cs="黑体"/>
          <w:b/>
          <w:sz w:val="36"/>
        </w:rPr>
      </w:pPr>
      <w:r>
        <w:rPr>
          <w:rFonts w:ascii="黑体" w:hAnsi="黑体" w:eastAsia="黑体" w:cs="黑体"/>
          <w:b/>
          <w:sz w:val="36"/>
        </w:rPr>
      </w:r>
      <w:r/>
    </w:p>
    <w:p>
      <w:pPr>
        <w:ind w:firstLine="1084"/>
        <w:rPr>
          <w:rFonts w:hint="eastAsia" w:ascii="仿宋" w:hAnsi="仿宋" w:eastAsia="仿宋" w:cs="仿宋"/>
          <w:b/>
          <w:sz w:val="36"/>
        </w:rPr>
      </w:pPr>
      <w:r>
        <w:rPr>
          <w:rFonts w:hint="eastAsia" w:ascii="仿宋" w:hAnsi="仿宋" w:eastAsia="仿宋" w:cs="仿宋"/>
          <w:b/>
          <w:sz w:val="36"/>
        </w:rPr>
      </w:r>
      <w:r/>
    </w:p>
    <w:p>
      <w:pPr>
        <w:ind w:left="0" w:firstLine="1200"/>
        <w:rPr>
          <w:rFonts w:hint="eastAsia" w:ascii="仿宋" w:hAnsi="仿宋" w:eastAsia="仿宋" w:cs="仿宋"/>
          <w:bCs/>
          <w:sz w:val="30"/>
          <w:szCs w:val="30"/>
          <w:u w:val="single"/>
          <w:lang w:val="en-US" w:eastAsia="zh-CN"/>
        </w:rPr>
      </w:pPr>
      <w:r>
        <w:rPr>
          <w:rFonts w:hint="eastAsia" w:ascii="仿宋" w:hAnsi="仿宋" w:eastAsia="仿宋" w:cs="仿宋"/>
          <w:bCs/>
          <w:sz w:val="30"/>
          <w:szCs w:val="30"/>
        </w:rPr>
        <w:t xml:space="preserve">项目名称：</w:t>
      </w:r>
      <w:r>
        <w:rPr>
          <w:rFonts w:hint="eastAsia" w:ascii="仿宋" w:hAnsi="仿宋" w:eastAsia="仿宋" w:cs="仿宋"/>
          <w:bCs/>
          <w:sz w:val="30"/>
          <w:szCs w:val="30"/>
          <w:u w:val="single"/>
          <w:lang w:val="en-US" w:eastAsia="zh-CN"/>
        </w:rPr>
        <w:t xml:space="preserve">                       </w:t>
      </w:r>
      <w:r/>
    </w:p>
    <w:p>
      <w:pPr>
        <w:ind w:left="0" w:firstLine="1200"/>
        <w:rPr>
          <w:rFonts w:hint="eastAsia" w:ascii="仿宋" w:hAnsi="仿宋" w:eastAsia="仿宋" w:cs="仿宋"/>
          <w:bCs/>
          <w:sz w:val="30"/>
          <w:szCs w:val="30"/>
          <w:u w:val="single"/>
        </w:rPr>
      </w:pPr>
      <w:r>
        <w:rPr>
          <w:rFonts w:hint="eastAsia" w:ascii="仿宋" w:hAnsi="仿宋" w:eastAsia="仿宋" w:cs="仿宋"/>
          <w:bCs/>
          <w:sz w:val="30"/>
          <w:szCs w:val="30"/>
        </w:rPr>
        <w:t xml:space="preserve">项目编号：</w:t>
      </w:r>
      <w:r>
        <w:rPr>
          <w:rFonts w:hint="eastAsia" w:ascii="仿宋" w:hAnsi="仿宋" w:eastAsia="仿宋" w:cs="仿宋"/>
          <w:bCs/>
          <w:sz w:val="30"/>
          <w:szCs w:val="30"/>
          <w:u w:val="single"/>
          <w:lang w:val="en-US" w:eastAsia="zh-CN"/>
        </w:rPr>
        <w:t xml:space="preserve">                       </w:t>
      </w:r>
      <w:r/>
    </w:p>
    <w:p>
      <w:pPr>
        <w:ind w:left="0" w:firstLine="1200"/>
        <w:rPr>
          <w:rFonts w:hint="eastAsia" w:ascii="仿宋" w:hAnsi="仿宋" w:eastAsia="仿宋" w:cs="仿宋"/>
          <w:bCs/>
          <w:sz w:val="30"/>
          <w:szCs w:val="30"/>
        </w:rPr>
      </w:pPr>
      <w:r>
        <w:rPr>
          <w:rFonts w:hint="eastAsia" w:ascii="仿宋" w:hAnsi="仿宋" w:eastAsia="仿宋" w:cs="仿宋"/>
          <w:bCs/>
          <w:sz w:val="30"/>
          <w:szCs w:val="30"/>
        </w:rPr>
        <w:t xml:space="preserve">投标人名称：</w:t>
      </w:r>
      <w:r>
        <w:rPr>
          <w:rFonts w:hint="eastAsia" w:ascii="仿宋" w:hAnsi="仿宋" w:eastAsia="仿宋" w:cs="仿宋"/>
          <w:bCs/>
          <w:sz w:val="30"/>
          <w:szCs w:val="30"/>
          <w:u w:val="single"/>
        </w:rPr>
        <w:t xml:space="preserve">（加盖CA电子公章）  </w:t>
      </w:r>
      <w:r>
        <w:rPr>
          <w:rFonts w:hint="eastAsia" w:ascii="仿宋" w:hAnsi="仿宋" w:eastAsia="仿宋" w:cs="仿宋"/>
          <w:bCs/>
          <w:sz w:val="30"/>
          <w:szCs w:val="30"/>
        </w:rPr>
        <w:t xml:space="preserve"> </w:t>
      </w:r>
      <w:r/>
    </w:p>
    <w:p>
      <w:pPr>
        <w:ind w:left="0" w:firstLine="1200"/>
        <w:rPr>
          <w:rFonts w:hint="eastAsia" w:ascii="仿宋" w:hAnsi="仿宋" w:eastAsia="仿宋" w:cs="仿宋"/>
          <w:b/>
          <w:bCs w:val="0"/>
          <w:sz w:val="30"/>
          <w:szCs w:val="30"/>
          <w:lang w:val="en-US"/>
        </w:rPr>
      </w:pPr>
      <w:r>
        <w:rPr>
          <w:rFonts w:hint="eastAsia" w:ascii="仿宋" w:hAnsi="仿宋" w:eastAsia="仿宋" w:cs="仿宋"/>
          <w:bCs/>
          <w:sz w:val="30"/>
          <w:szCs w:val="30"/>
        </w:rPr>
        <w:t xml:space="preserve">日    期：</w:t>
      </w:r>
      <w:r>
        <w:rPr>
          <w:rFonts w:hint="eastAsia" w:ascii="仿宋" w:hAnsi="仿宋" w:eastAsia="仿宋" w:cs="仿宋"/>
          <w:bCs/>
          <w:sz w:val="30"/>
          <w:szCs w:val="30"/>
          <w:u w:val="single"/>
          <w:lang w:val="en-US" w:eastAsia="zh-CN"/>
        </w:rPr>
        <w:t xml:space="preserve">                       </w:t>
      </w:r>
      <w:r/>
    </w:p>
    <w:p>
      <w:pPr>
        <w:ind w:left="0" w:firstLine="1440"/>
        <w:rPr>
          <w:rFonts w:hint="eastAsia" w:ascii="仿宋" w:hAnsi="仿宋" w:eastAsia="仿宋" w:cs="仿宋"/>
          <w:bCs/>
          <w:sz w:val="36"/>
        </w:rPr>
      </w:pPr>
      <w:r>
        <w:rPr>
          <w:rFonts w:hint="eastAsia" w:ascii="仿宋" w:hAnsi="仿宋" w:eastAsia="仿宋" w:cs="仿宋"/>
          <w:bCs/>
          <w:sz w:val="36"/>
        </w:rPr>
        <w:br w:type="page" w:clear="all"/>
      </w:r>
      <w:r/>
    </w:p>
    <w:p>
      <w:pPr>
        <w:ind w:firstLine="0"/>
        <w:jc w:val="center"/>
        <w:spacing w:line="440" w:lineRule="exact"/>
        <w:rPr>
          <w:rFonts w:hint="eastAsia" w:ascii="仿宋" w:hAnsi="仿宋" w:eastAsia="仿宋" w:cs="仿宋"/>
          <w:b/>
          <w:sz w:val="36"/>
          <w:szCs w:val="36"/>
        </w:rPr>
      </w:pPr>
      <w:r>
        <w:rPr>
          <w:rFonts w:hint="eastAsia" w:ascii="仿宋" w:hAnsi="仿宋" w:eastAsia="仿宋" w:cs="仿宋"/>
          <w:b/>
          <w:sz w:val="36"/>
          <w:szCs w:val="36"/>
        </w:rPr>
      </w:r>
      <w:r/>
    </w:p>
    <w:p>
      <w:pPr>
        <w:ind w:firstLine="0"/>
        <w:jc w:val="center"/>
        <w:spacing w:line="440" w:lineRule="exact"/>
        <w:rPr>
          <w:rFonts w:hint="eastAsia" w:ascii="仿宋" w:hAnsi="仿宋" w:eastAsia="仿宋" w:cs="仿宋"/>
          <w:b/>
          <w:sz w:val="36"/>
          <w:szCs w:val="36"/>
          <w:lang w:val="en-US" w:eastAsia="zh-CN"/>
        </w:rPr>
      </w:pPr>
      <w:r>
        <w:rPr>
          <w:rFonts w:hint="eastAsia" w:ascii="仿宋" w:hAnsi="仿宋" w:eastAsia="仿宋" w:cs="仿宋"/>
          <w:b/>
          <w:sz w:val="36"/>
          <w:szCs w:val="36"/>
        </w:rPr>
        <w:t xml:space="preserve">投标文件</w:t>
      </w:r>
      <w:r>
        <w:rPr>
          <w:rFonts w:hint="eastAsia" w:ascii="仿宋" w:hAnsi="仿宋" w:eastAsia="仿宋" w:cs="仿宋"/>
          <w:b/>
          <w:sz w:val="36"/>
          <w:szCs w:val="36"/>
          <w:lang w:eastAsia="zh-CN"/>
        </w:rPr>
        <w:t xml:space="preserve">的</w:t>
      </w:r>
      <w:r>
        <w:rPr>
          <w:rFonts w:hint="eastAsia" w:ascii="仿宋" w:hAnsi="仿宋" w:eastAsia="仿宋" w:cs="仿宋"/>
          <w:b/>
          <w:sz w:val="36"/>
          <w:szCs w:val="36"/>
          <w:lang w:val="en-US" w:eastAsia="zh-CN"/>
        </w:rPr>
        <w:t xml:space="preserve">组成</w:t>
      </w:r>
      <w:r/>
    </w:p>
    <w:p>
      <w:pPr>
        <w:rPr>
          <w:rFonts w:hint="eastAsia" w:ascii="仿宋" w:hAnsi="仿宋" w:eastAsia="仿宋" w:cs="仿宋"/>
          <w:b/>
          <w:bCs/>
          <w:sz w:val="24"/>
          <w:szCs w:val="24"/>
        </w:rPr>
      </w:pPr>
      <w:r>
        <w:rPr>
          <w:rFonts w:hint="eastAsia" w:ascii="仿宋" w:hAnsi="仿宋" w:eastAsia="仿宋" w:cs="仿宋"/>
          <w:b/>
          <w:bCs/>
          <w:sz w:val="24"/>
          <w:szCs w:val="24"/>
        </w:rPr>
        <w:t xml:space="preserve">一、基本目录</w:t>
      </w:r>
      <w:r/>
    </w:p>
    <w:p>
      <w:pPr>
        <w:rPr>
          <w:rFonts w:hint="eastAsia" w:ascii="仿宋" w:hAnsi="仿宋" w:eastAsia="仿宋" w:cs="仿宋"/>
          <w:sz w:val="24"/>
          <w:szCs w:val="24"/>
        </w:rPr>
      </w:pPr>
      <w:r>
        <w:rPr>
          <w:rFonts w:hint="eastAsia" w:ascii="仿宋" w:hAnsi="仿宋" w:eastAsia="仿宋" w:cs="仿宋"/>
          <w:sz w:val="24"/>
          <w:szCs w:val="24"/>
        </w:rPr>
        <w:t xml:space="preserve">1.开标一览表（格式见附件1）</w:t>
      </w:r>
      <w:r/>
    </w:p>
    <w:p>
      <w:pPr>
        <w:rPr>
          <w:rFonts w:hint="eastAsia" w:ascii="仿宋" w:hAnsi="仿宋" w:eastAsia="仿宋" w:cs="仿宋"/>
          <w:sz w:val="24"/>
          <w:szCs w:val="24"/>
        </w:rPr>
      </w:pPr>
      <w:r>
        <w:rPr>
          <w:rFonts w:hint="eastAsia" w:ascii="仿宋" w:hAnsi="仿宋" w:eastAsia="仿宋" w:cs="仿宋"/>
          <w:sz w:val="24"/>
          <w:szCs w:val="24"/>
        </w:rPr>
        <w:t xml:space="preserve">2.投标分项报价表（格式见附件2）</w:t>
      </w:r>
      <w:r/>
    </w:p>
    <w:p>
      <w:pPr>
        <w:rPr>
          <w:rFonts w:hint="eastAsia" w:ascii="仿宋" w:hAnsi="仿宋" w:eastAsia="仿宋" w:cs="仿宋"/>
          <w:sz w:val="24"/>
          <w:szCs w:val="24"/>
        </w:rPr>
      </w:pPr>
      <w:r>
        <w:rPr>
          <w:rFonts w:hint="eastAsia" w:ascii="仿宋" w:hAnsi="仿宋" w:eastAsia="仿宋" w:cs="仿宋"/>
          <w:sz w:val="24"/>
          <w:szCs w:val="24"/>
        </w:rPr>
        <w:t xml:space="preserve">3.技术要求响应及偏离表（格式见附件3）</w:t>
      </w:r>
      <w:r/>
    </w:p>
    <w:p>
      <w:pPr>
        <w:rPr>
          <w:rFonts w:hint="eastAsia" w:ascii="仿宋" w:hAnsi="仿宋" w:eastAsia="仿宋" w:cs="仿宋"/>
          <w:sz w:val="24"/>
          <w:szCs w:val="24"/>
        </w:rPr>
      </w:pPr>
      <w:r>
        <w:rPr>
          <w:rFonts w:hint="eastAsia" w:ascii="仿宋" w:hAnsi="仿宋" w:eastAsia="仿宋" w:cs="仿宋"/>
          <w:sz w:val="24"/>
          <w:szCs w:val="24"/>
        </w:rPr>
        <w:t xml:space="preserve">4.商务要求响应及偏离表（格式见附件4）</w:t>
      </w:r>
      <w:r/>
    </w:p>
    <w:p>
      <w:pPr>
        <w:ind w:firstLine="640"/>
        <w:rPr>
          <w:rFonts w:hint="eastAsia" w:ascii="仿宋" w:hAnsi="仿宋" w:eastAsia="仿宋" w:cs="仿宋"/>
          <w:b/>
          <w:bCs/>
          <w:sz w:val="24"/>
          <w:szCs w:val="24"/>
        </w:rPr>
      </w:pPr>
      <w:r>
        <w:rPr>
          <w:rFonts w:hint="eastAsia" w:ascii="仿宋" w:hAnsi="仿宋" w:eastAsia="仿宋" w:cs="仿宋"/>
          <w:b/>
          <w:bCs/>
          <w:sz w:val="24"/>
          <w:szCs w:val="24"/>
        </w:rPr>
        <w:t xml:space="preserve">二、资格审查内容</w:t>
      </w:r>
      <w:r/>
    </w:p>
    <w:p>
      <w:pPr>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1.具有独立承担民事责任的能力（提供法人或者其他组织的营业执照，自然人的身份证明）；</w:t>
      </w:r>
      <w:r/>
    </w:p>
    <w:p>
      <w:pPr>
        <w:rPr>
          <w:rFonts w:hint="eastAsia" w:ascii="仿宋" w:hAnsi="仿宋" w:eastAsia="仿宋" w:cs="仿宋"/>
          <w:sz w:val="24"/>
          <w:szCs w:val="24"/>
        </w:rPr>
      </w:pPr>
      <w:r>
        <w:rPr>
          <w:rFonts w:hint="eastAsia" w:ascii="仿宋" w:hAnsi="仿宋" w:eastAsia="仿宋" w:cs="仿宋"/>
          <w:sz w:val="24"/>
          <w:szCs w:val="24"/>
        </w:rPr>
        <w:t xml:space="preserve">2.上一年度的财务状况报告（提供2025年4月以来至少一个月的会计报表或2025年度（或2024年度）财务审计报告，投标人成立不满一年无需提供）；</w:t>
      </w:r>
      <w:r/>
    </w:p>
    <w:p>
      <w:pPr>
        <w:rPr>
          <w:rFonts w:hint="eastAsia" w:ascii="仿宋" w:hAnsi="仿宋" w:eastAsia="仿宋" w:cs="仿宋"/>
          <w:sz w:val="24"/>
          <w:szCs w:val="24"/>
        </w:rPr>
      </w:pPr>
      <w:r>
        <w:rPr>
          <w:rFonts w:hint="eastAsia" w:ascii="仿宋" w:hAnsi="仿宋" w:eastAsia="仿宋" w:cs="仿宋"/>
          <w:sz w:val="24"/>
          <w:szCs w:val="24"/>
        </w:rPr>
        <w:t xml:space="preserve">3. 依法缴纳税收和社会保障资金的相关材料（提供2025年4月以来至少一个月依法缴纳税收及缴纳社会保障资金的证明材料。投标人依法享受缓缴、免缴税收、社会保障资金的提供证明材料）；</w:t>
      </w:r>
      <w:r/>
    </w:p>
    <w:p>
      <w:pPr>
        <w:rPr>
          <w:rFonts w:hint="eastAsia" w:ascii="仿宋" w:hAnsi="仿宋" w:eastAsia="仿宋" w:cs="仿宋"/>
          <w:sz w:val="24"/>
          <w:szCs w:val="24"/>
        </w:rPr>
      </w:pPr>
      <w:r>
        <w:rPr>
          <w:rFonts w:hint="eastAsia" w:ascii="仿宋" w:hAnsi="仿宋" w:eastAsia="仿宋" w:cs="仿宋"/>
          <w:sz w:val="24"/>
          <w:szCs w:val="24"/>
        </w:rPr>
        <w:t xml:space="preserve">4.具备履行合同所必需的设备和专业技术能力的书面声明（格式见附件5）</w:t>
      </w:r>
      <w:r/>
    </w:p>
    <w:p>
      <w:pPr>
        <w:rPr>
          <w:rFonts w:hint="eastAsia" w:ascii="仿宋" w:hAnsi="仿宋" w:eastAsia="仿宋" w:cs="仿宋"/>
          <w:sz w:val="24"/>
          <w:szCs w:val="24"/>
        </w:rPr>
      </w:pPr>
      <w:r>
        <w:rPr>
          <w:rFonts w:hint="eastAsia" w:ascii="仿宋" w:hAnsi="仿宋" w:eastAsia="仿宋" w:cs="仿宋"/>
          <w:sz w:val="24"/>
          <w:szCs w:val="24"/>
        </w:rPr>
        <w:t xml:space="preserve">5.参加政府采购活动前 3 年内在经营活动中没有重大违法记录的书面声明（格式见附件6）</w:t>
      </w:r>
      <w:r/>
    </w:p>
    <w:p>
      <w:pPr>
        <w:rPr>
          <w:rFonts w:hint="eastAsia" w:ascii="仿宋" w:hAnsi="仿宋" w:eastAsia="仿宋" w:cs="仿宋"/>
          <w:sz w:val="24"/>
          <w:szCs w:val="24"/>
        </w:rPr>
      </w:pPr>
      <w:r>
        <w:rPr>
          <w:rFonts w:hint="eastAsia" w:ascii="仿宋" w:hAnsi="仿宋" w:eastAsia="仿宋" w:cs="仿宋"/>
          <w:sz w:val="24"/>
          <w:szCs w:val="24"/>
        </w:rPr>
        <w:t xml:space="preserve">6.特定资格要求的证明文件（如果本项目对投标人做出特定资格要求的，必须提供）</w:t>
      </w:r>
      <w:r/>
    </w:p>
    <w:p>
      <w:pPr>
        <w:rPr>
          <w:rFonts w:hint="eastAsia" w:ascii="仿宋" w:hAnsi="仿宋" w:eastAsia="仿宋" w:cs="仿宋"/>
          <w:sz w:val="24"/>
          <w:szCs w:val="24"/>
        </w:rPr>
      </w:pPr>
      <w:r>
        <w:rPr>
          <w:rFonts w:hint="eastAsia" w:ascii="仿宋" w:hAnsi="仿宋" w:eastAsia="仿宋" w:cs="仿宋"/>
          <w:sz w:val="24"/>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rPr>
          <w:rFonts w:hint="eastAsia" w:ascii="仿宋" w:hAnsi="仿宋" w:eastAsia="仿宋" w:cs="仿宋"/>
          <w:sz w:val="24"/>
          <w:szCs w:val="24"/>
        </w:rPr>
      </w:pPr>
      <w:r>
        <w:rPr>
          <w:rFonts w:hint="eastAsia" w:ascii="仿宋" w:hAnsi="仿宋" w:eastAsia="仿宋" w:cs="仿宋"/>
          <w:sz w:val="24"/>
          <w:szCs w:val="24"/>
        </w:rPr>
        <w:t xml:space="preserve">8.法人授权书（格式见附件7）</w:t>
      </w:r>
      <w:r/>
    </w:p>
    <w:p>
      <w:pPr>
        <w:rPr>
          <w:rFonts w:hint="eastAsia" w:ascii="仿宋" w:hAnsi="仿宋" w:eastAsia="仿宋" w:cs="仿宋"/>
          <w:sz w:val="24"/>
          <w:szCs w:val="24"/>
        </w:rPr>
      </w:pPr>
      <w:r>
        <w:rPr>
          <w:rFonts w:hint="eastAsia" w:ascii="仿宋" w:hAnsi="仿宋" w:eastAsia="仿宋" w:cs="仿宋"/>
          <w:sz w:val="24"/>
          <w:szCs w:val="24"/>
        </w:rPr>
        <w:t xml:space="preserve">9.投标函（格式见附件8）</w:t>
      </w:r>
      <w:r/>
    </w:p>
    <w:p>
      <w:pPr>
        <w:rPr>
          <w:rFonts w:hint="eastAsia" w:ascii="仿宋" w:hAnsi="仿宋" w:eastAsia="仿宋" w:cs="仿宋"/>
          <w:sz w:val="24"/>
          <w:szCs w:val="24"/>
        </w:rPr>
      </w:pPr>
      <w:r>
        <w:rPr>
          <w:rFonts w:hint="eastAsia" w:ascii="仿宋" w:hAnsi="仿宋" w:eastAsia="仿宋" w:cs="仿宋"/>
          <w:sz w:val="24"/>
          <w:szCs w:val="24"/>
        </w:rPr>
        <w:t xml:space="preserve">10.中小微企业声明函（如果本项目专门面向中小微型企业采购，则必须提供。格式见附件9）</w:t>
      </w:r>
      <w:r/>
    </w:p>
    <w:p>
      <w:pPr>
        <w:rPr>
          <w:rFonts w:hint="eastAsia" w:ascii="仿宋" w:hAnsi="仿宋" w:eastAsia="仿宋" w:cs="仿宋"/>
          <w:sz w:val="24"/>
          <w:szCs w:val="24"/>
        </w:rPr>
      </w:pPr>
      <w:r>
        <w:rPr>
          <w:rFonts w:hint="eastAsia" w:ascii="仿宋" w:hAnsi="仿宋" w:eastAsia="仿宋" w:cs="仿宋"/>
          <w:sz w:val="24"/>
          <w:szCs w:val="24"/>
        </w:rPr>
        <w:t xml:space="preserve">11.残疾人福利性单位声明函（如果本项目专门面向中小微型企业采购，供应商为残疾人福利性单位并由本单位提供服务。格式见附件10）</w:t>
      </w:r>
      <w:r/>
    </w:p>
    <w:p>
      <w:pPr>
        <w:rPr>
          <w:rFonts w:hint="eastAsia" w:ascii="仿宋" w:hAnsi="仿宋" w:eastAsia="仿宋" w:cs="仿宋"/>
          <w:sz w:val="24"/>
          <w:szCs w:val="24"/>
        </w:rPr>
      </w:pPr>
      <w:r>
        <w:rPr>
          <w:rFonts w:hint="eastAsia" w:ascii="仿宋" w:hAnsi="仿宋" w:eastAsia="仿宋" w:cs="仿宋"/>
          <w:sz w:val="24"/>
          <w:szCs w:val="24"/>
        </w:rPr>
        <w:t xml:space="preserve">12.联合体协议（如果本项目接受联合体参加投标，投标人是联合体的，则必须提供。格式见附件11）</w:t>
      </w:r>
      <w:r/>
    </w:p>
    <w:p>
      <w:pPr>
        <w:rPr>
          <w:rFonts w:hint="eastAsia" w:ascii="仿宋" w:hAnsi="仿宋" w:eastAsia="仿宋" w:cs="仿宋"/>
          <w:b/>
          <w:bCs/>
          <w:sz w:val="24"/>
          <w:szCs w:val="24"/>
        </w:rPr>
      </w:pPr>
      <w:r>
        <w:rPr>
          <w:rFonts w:hint="eastAsia" w:ascii="仿宋" w:hAnsi="仿宋" w:eastAsia="仿宋" w:cs="仿宋"/>
          <w:b/>
          <w:bCs/>
          <w:sz w:val="24"/>
          <w:szCs w:val="24"/>
        </w:rPr>
        <w:t xml:space="preserve">备注：上述“资格审查内容”中1-5条、8、9条投标人必须在投标文件中提供相关材料，否则作无效投标处理；6、10、11、12条如招标文件要求必须提供相关材料而未提供的，作无效投标处理。</w:t>
      </w:r>
      <w:r/>
    </w:p>
    <w:p>
      <w:pPr>
        <w:rPr>
          <w:rFonts w:hint="eastAsia" w:ascii="仿宋" w:hAnsi="仿宋" w:eastAsia="仿宋" w:cs="仿宋"/>
          <w:b/>
          <w:bCs/>
          <w:sz w:val="24"/>
          <w:szCs w:val="24"/>
        </w:rPr>
      </w:pPr>
      <w:r>
        <w:rPr>
          <w:rFonts w:hint="eastAsia" w:ascii="仿宋" w:hAnsi="仿宋" w:eastAsia="仿宋" w:cs="仿宋"/>
          <w:b/>
          <w:bCs/>
          <w:sz w:val="24"/>
          <w:szCs w:val="24"/>
        </w:rPr>
        <w:t xml:space="preserve">三、符合性审查内容</w:t>
      </w:r>
      <w:r/>
    </w:p>
    <w:p>
      <w:pPr>
        <w:rPr>
          <w:rFonts w:hint="eastAsia" w:ascii="仿宋" w:hAnsi="仿宋" w:eastAsia="仿宋" w:cs="仿宋"/>
          <w:sz w:val="24"/>
          <w:szCs w:val="24"/>
        </w:rPr>
      </w:pPr>
      <w:r>
        <w:rPr>
          <w:rFonts w:hint="eastAsia" w:ascii="仿宋" w:hAnsi="仿宋" w:eastAsia="仿宋" w:cs="仿宋"/>
          <w:sz w:val="24"/>
          <w:szCs w:val="24"/>
        </w:rPr>
        <w:t xml:space="preserve">投标人必须对招标文件（含技术要求和商务要求）中</w:t>
      </w:r>
      <w:r>
        <w:rPr>
          <w:rFonts w:hint="eastAsia" w:ascii="仿宋" w:hAnsi="仿宋" w:eastAsia="仿宋" w:cs="仿宋"/>
          <w:b/>
          <w:bCs/>
          <w:i/>
          <w:iCs/>
          <w:sz w:val="24"/>
          <w:szCs w:val="24"/>
          <w:u w:val="single"/>
        </w:rPr>
        <w:t xml:space="preserve">斜体且有下划线部分</w:t>
      </w:r>
      <w:r>
        <w:rPr>
          <w:rFonts w:hint="eastAsia" w:ascii="仿宋" w:hAnsi="仿宋" w:eastAsia="仿宋" w:cs="仿宋"/>
          <w:b/>
          <w:bCs/>
          <w:sz w:val="24"/>
          <w:szCs w:val="24"/>
        </w:rPr>
        <w:t xml:space="preserve">或加*号</w:t>
      </w:r>
      <w:r>
        <w:rPr>
          <w:rFonts w:hint="eastAsia" w:ascii="仿宋" w:hAnsi="仿宋" w:eastAsia="仿宋" w:cs="仿宋"/>
          <w:sz w:val="24"/>
          <w:szCs w:val="24"/>
        </w:rPr>
        <w:t xml:space="preserve">条款的实质性要求逐条做出响应，并按照招标文件要求提供证明材料，否则作无效投标处理。（格式见附件12）</w:t>
      </w:r>
      <w:r/>
    </w:p>
    <w:p>
      <w:pPr>
        <w:ind w:firstLine="640"/>
        <w:rPr>
          <w:rFonts w:hint="eastAsia" w:ascii="仿宋" w:hAnsi="仿宋" w:eastAsia="仿宋" w:cs="仿宋"/>
          <w:b/>
          <w:bCs/>
          <w:sz w:val="24"/>
          <w:szCs w:val="24"/>
        </w:rPr>
      </w:pPr>
      <w:r>
        <w:rPr>
          <w:rFonts w:hint="eastAsia" w:ascii="仿宋" w:hAnsi="仿宋" w:eastAsia="仿宋" w:cs="仿宋"/>
          <w:b/>
          <w:bCs/>
          <w:sz w:val="24"/>
          <w:szCs w:val="24"/>
        </w:rPr>
        <w:t xml:space="preserve">四、价格扣除证明文件</w:t>
      </w:r>
      <w:r/>
    </w:p>
    <w:p>
      <w:pPr>
        <w:rPr>
          <w:rFonts w:hint="eastAsia" w:ascii="仿宋" w:hAnsi="仿宋" w:eastAsia="仿宋" w:cs="仿宋"/>
          <w:sz w:val="24"/>
          <w:szCs w:val="24"/>
        </w:rPr>
      </w:pPr>
      <w:r>
        <w:rPr>
          <w:rFonts w:hint="eastAsia" w:ascii="仿宋" w:hAnsi="仿宋" w:eastAsia="仿宋" w:cs="仿宋"/>
          <w:sz w:val="24"/>
          <w:szCs w:val="24"/>
        </w:rPr>
        <w:t xml:space="preserve">1.中小微企业声明函（格式见附件9）</w:t>
      </w:r>
      <w:r/>
    </w:p>
    <w:p>
      <w:pPr>
        <w:rPr>
          <w:rFonts w:hint="eastAsia" w:ascii="仿宋" w:hAnsi="仿宋" w:eastAsia="仿宋" w:cs="仿宋"/>
          <w:sz w:val="24"/>
          <w:szCs w:val="24"/>
        </w:rPr>
      </w:pPr>
      <w:r>
        <w:rPr>
          <w:rFonts w:hint="eastAsia" w:ascii="仿宋" w:hAnsi="仿宋" w:eastAsia="仿宋" w:cs="仿宋"/>
          <w:sz w:val="24"/>
          <w:szCs w:val="24"/>
        </w:rPr>
        <w:t xml:space="preserve">2.残疾人福利性单位声明函（格式见附件10）</w:t>
      </w:r>
      <w:r/>
    </w:p>
    <w:p>
      <w:pPr>
        <w:rPr>
          <w:rFonts w:hint="eastAsia" w:ascii="仿宋" w:hAnsi="仿宋" w:eastAsia="仿宋" w:cs="仿宋"/>
          <w:b/>
          <w:bCs/>
          <w:sz w:val="24"/>
          <w:szCs w:val="24"/>
        </w:rPr>
      </w:pPr>
      <w:r>
        <w:rPr>
          <w:rFonts w:hint="eastAsia" w:ascii="仿宋" w:hAnsi="仿宋" w:eastAsia="仿宋" w:cs="仿宋"/>
          <w:b/>
          <w:bCs/>
          <w:sz w:val="24"/>
          <w:szCs w:val="24"/>
        </w:rPr>
        <w:t xml:space="preserve">五、供应商认为有必要提供的其他证明材料</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firstLine="0"/>
        <w:spacing w:line="240" w:lineRule="auto"/>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ind w:firstLine="482"/>
        <w:rPr>
          <w:rFonts w:hint="eastAsia" w:ascii="仿宋" w:hAnsi="仿宋" w:eastAsia="仿宋" w:cs="仿宋"/>
          <w:b/>
          <w:sz w:val="24"/>
          <w:szCs w:val="24"/>
        </w:rPr>
      </w:pPr>
      <w:r>
        <w:rPr>
          <w:rFonts w:hint="eastAsia" w:ascii="仿宋" w:hAnsi="仿宋" w:eastAsia="仿宋" w:cs="仿宋"/>
          <w:b/>
          <w:sz w:val="24"/>
          <w:szCs w:val="24"/>
        </w:rPr>
        <w:br w:type="page" w:clear="all"/>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附件1</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t xml:space="preserve">开标一览表</w:t>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投标人全称（加盖CA电子签章）：</w:t>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项目名称：</w:t>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项目编号：                                </w:t>
      </w:r>
      <w:r/>
    </w:p>
    <w:tbl>
      <w:tblPr>
        <w:tblStyle w:val="90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0"/>
      </w:tblGrid>
      <w:tr>
        <w:trPr>
          <w:cantSplit/>
          <w:trHeight w:val="1077"/>
        </w:trPr>
        <w:tc>
          <w:tcPr>
            <w:tcW w:w="5000" w:type="pct"/>
            <w:vAlign w:val="center"/>
            <w:textDirection w:val="lrTb"/>
            <w:noWrap w:val="false"/>
          </w:tcPr>
          <w:p>
            <w:pPr>
              <w:ind w:left="0" w:firstLine="0"/>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投标总报价</w:t>
            </w:r>
            <w:r/>
          </w:p>
        </w:tc>
      </w:tr>
      <w:tr>
        <w:trPr>
          <w:cantSplit/>
          <w:trHeight w:val="1855"/>
        </w:trPr>
        <w:tc>
          <w:tcPr>
            <w:tcW w:w="5000" w:type="pct"/>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小写：                             （人民币：元）</w:t>
            </w:r>
            <w:r/>
          </w:p>
        </w:tc>
      </w:tr>
    </w:tbl>
    <w:p>
      <w:pPr>
        <w:jc w:val="right"/>
        <w:rPr>
          <w:rFonts w:hint="eastAsia" w:ascii="仿宋" w:hAnsi="仿宋" w:eastAsia="仿宋" w:cs="仿宋"/>
          <w:sz w:val="24"/>
          <w:szCs w:val="24"/>
        </w:rPr>
      </w:pPr>
      <w:r>
        <w:rPr>
          <w:rFonts w:hint="eastAsia" w:ascii="仿宋" w:hAnsi="仿宋" w:eastAsia="仿宋" w:cs="仿宋"/>
          <w:sz w:val="24"/>
          <w:szCs w:val="24"/>
        </w:rPr>
        <w:t xml:space="preserve">                                       日期：       年   月   日 </w:t>
      </w:r>
      <w:r/>
    </w:p>
    <w:p>
      <w:pPr>
        <w:ind w:left="0" w:firstLine="0"/>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附件2</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t xml:space="preserve">投标分项报价表</w:t>
      </w:r>
      <w:r/>
    </w:p>
    <w:tbl>
      <w:tblPr>
        <w:tblStyle w:val="90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1669"/>
        <w:gridCol w:w="1743"/>
        <w:gridCol w:w="1454"/>
        <w:gridCol w:w="1003"/>
        <w:gridCol w:w="1305"/>
        <w:gridCol w:w="1207"/>
      </w:tblGrid>
      <w:tr>
        <w:trPr>
          <w:cantSplit/>
          <w:trHeight w:val="480"/>
        </w:trPr>
        <w:tc>
          <w:tcPr>
            <w:tcW w:w="278" w:type="pct"/>
            <w:vAlign w:val="center"/>
            <w:vMerge w:val="restart"/>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940"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p>
        </w:tc>
        <w:tc>
          <w:tcPr>
            <w:tcW w:w="98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p>
        </w:tc>
        <w:tc>
          <w:tcPr>
            <w:tcW w:w="819"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p>
        </w:tc>
        <w:tc>
          <w:tcPr>
            <w:tcW w:w="565"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w:t>
            </w:r>
            <w:r/>
          </w:p>
        </w:tc>
        <w:tc>
          <w:tcPr>
            <w:tcW w:w="73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w:t>
            </w:r>
            <w:r/>
          </w:p>
        </w:tc>
        <w:tc>
          <w:tcPr>
            <w:tcW w:w="680"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778"/>
        </w:trPr>
        <w:tc>
          <w:tcPr>
            <w:tcW w:w="278" w:type="pct"/>
            <w:vAlign w:val="center"/>
            <w:vMerge w:val="continue"/>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940"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98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交付期/服务期</w:t>
            </w:r>
            <w:r/>
          </w:p>
        </w:tc>
        <w:tc>
          <w:tcPr>
            <w:tcW w:w="819"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565"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73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分项单价</w:t>
            </w:r>
            <w:r/>
          </w:p>
        </w:tc>
        <w:tc>
          <w:tcPr>
            <w:tcW w:w="680"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分项总价</w:t>
            </w:r>
            <w:r/>
          </w:p>
        </w:tc>
      </w:tr>
      <w:tr>
        <w:trPr>
          <w:cantSplit/>
          <w:trHeight w:val="654"/>
        </w:trPr>
        <w:tc>
          <w:tcPr>
            <w:tcW w:w="278"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p>
        </w:tc>
        <w:tc>
          <w:tcPr>
            <w:tcW w:w="940"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982"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合同签订后  日</w:t>
            </w:r>
            <w:r/>
          </w:p>
        </w:tc>
        <w:tc>
          <w:tcPr>
            <w:tcW w:w="819"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565"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2"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680"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278"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p>
        </w:tc>
        <w:tc>
          <w:tcPr>
            <w:tcW w:w="940"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982"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819"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565"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2"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680"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4319"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投标总报价（人民币：元）</w:t>
            </w:r>
            <w:r/>
          </w:p>
        </w:tc>
        <w:tc>
          <w:tcPr>
            <w:tcW w:w="680" w:type="pct"/>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bl>
    <w:p>
      <w:pPr>
        <w:ind w:left="0" w:firstLine="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备注：</w:t>
      </w:r>
      <w:r/>
    </w:p>
    <w:p>
      <w:pPr>
        <w:ind w:left="0" w:firstLine="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firstLine="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2.“投标分项报价表”中“投标总报价”数额应当与“开标一览表”中“投标总报价”数额一致。</w:t>
      </w:r>
      <w:r/>
    </w:p>
    <w:p>
      <w:pPr>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供应商全称：</w:t>
      </w:r>
      <w:r/>
    </w:p>
    <w:p>
      <w:pPr>
        <w:rPr>
          <w:rFonts w:hint="eastAsia" w:ascii="仿宋" w:hAnsi="仿宋" w:eastAsia="仿宋" w:cs="仿宋"/>
          <w:sz w:val="24"/>
          <w:szCs w:val="24"/>
        </w:rPr>
      </w:pPr>
      <w:r>
        <w:rPr>
          <w:rFonts w:hint="eastAsia" w:ascii="仿宋" w:hAnsi="仿宋" w:eastAsia="仿宋" w:cs="仿宋"/>
          <w:sz w:val="24"/>
          <w:szCs w:val="24"/>
        </w:rPr>
        <w:t xml:space="preserve">                    日  期：</w:t>
      </w:r>
      <w:r/>
    </w:p>
    <w:p>
      <w:pPr>
        <w:ind w:firstLine="0"/>
        <w:spacing w:line="0" w:lineRule="atLeast"/>
        <w:rPr>
          <w:rFonts w:hint="eastAsia" w:ascii="仿宋" w:hAnsi="仿宋" w:eastAsia="仿宋" w:cs="仿宋"/>
          <w:sz w:val="24"/>
          <w:szCs w:val="24"/>
        </w:rPr>
      </w:pPr>
      <w:r>
        <w:rPr>
          <w:rFonts w:hint="eastAsia" w:ascii="仿宋" w:hAnsi="仿宋" w:eastAsia="仿宋" w:cs="仿宋"/>
          <w:sz w:val="24"/>
          <w:szCs w:val="24"/>
        </w:rPr>
      </w:r>
      <w:r/>
    </w:p>
    <w:p>
      <w:pPr>
        <w:ind w:firstLine="482"/>
        <w:rPr>
          <w:rFonts w:hint="eastAsia" w:ascii="仿宋" w:hAnsi="仿宋" w:eastAsia="仿宋" w:cs="仿宋"/>
          <w:b/>
          <w:sz w:val="24"/>
          <w:szCs w:val="24"/>
        </w:rPr>
      </w:pPr>
      <w:r>
        <w:rPr>
          <w:rFonts w:hint="eastAsia" w:ascii="仿宋" w:hAnsi="仿宋" w:eastAsia="仿宋" w:cs="仿宋"/>
          <w:b/>
          <w:sz w:val="24"/>
          <w:szCs w:val="24"/>
        </w:rPr>
        <w:br w:type="page" w:clear="all"/>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附件3 </w:t>
      </w:r>
      <w:r/>
    </w:p>
    <w:p>
      <w:pPr>
        <w:ind w:left="0" w:firstLine="0"/>
        <w:jc w:val="center"/>
        <w:rPr>
          <w:rFonts w:hint="eastAsia" w:ascii="仿宋" w:hAnsi="仿宋" w:eastAsia="仿宋" w:cs="仿宋"/>
          <w:sz w:val="24"/>
          <w:szCs w:val="24"/>
        </w:rPr>
      </w:pPr>
      <w:r>
        <w:rPr>
          <w:rFonts w:hint="eastAsia" w:ascii="仿宋" w:hAnsi="仿宋" w:eastAsia="仿宋" w:cs="仿宋"/>
          <w:sz w:val="24"/>
          <w:szCs w:val="24"/>
        </w:rPr>
        <w:t xml:space="preserve">技术要求响应及偏离表</w:t>
      </w:r>
      <w:r/>
    </w:p>
    <w:tbl>
      <w:tblPr>
        <w:tblStyle w:val="90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804"/>
        <w:gridCol w:w="2699"/>
        <w:gridCol w:w="2569"/>
      </w:tblGrid>
      <w:tr>
        <w:trPr>
          <w:cantSplit/>
          <w:jc w:val="center"/>
        </w:trPr>
        <w:tc>
          <w:tcPr>
            <w:tcW w:w="453"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579"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技术要求</w:t>
            </w:r>
            <w:r/>
          </w:p>
        </w:tc>
        <w:tc>
          <w:tcPr>
            <w:tcW w:w="1520"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投标响应情况</w:t>
            </w:r>
            <w:r/>
          </w:p>
        </w:tc>
        <w:tc>
          <w:tcPr>
            <w:tcW w:w="1447"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超出、符合或偏离</w:t>
            </w:r>
            <w:r/>
          </w:p>
        </w:tc>
      </w:tr>
      <w:tr>
        <w:trPr>
          <w:cantSplit/>
          <w:jc w:val="center"/>
          <w:trHeight w:val="640"/>
        </w:trPr>
        <w:tc>
          <w:tcPr>
            <w:tcW w:w="453"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79"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520"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453" w:type="pct"/>
            <w:textDirection w:val="lrTb"/>
            <w:noWrap w:val="false"/>
          </w:tcPr>
          <w:p>
            <w:pPr>
              <w:ind w:firstLine="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579" w:type="pct"/>
            <w:textDirection w:val="lrTb"/>
            <w:noWrap w:val="false"/>
          </w:tcPr>
          <w:p>
            <w:pPr>
              <w:ind w:firstLine="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w:t>
            </w:r>
            <w:r/>
          </w:p>
        </w:tc>
        <w:tc>
          <w:tcPr>
            <w:tcW w:w="1520" w:type="pct"/>
            <w:textDirection w:val="lrTb"/>
            <w:noWrap w:val="false"/>
          </w:tcPr>
          <w:p>
            <w:pPr>
              <w:ind w:firstLine="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pct"/>
            <w:textDirection w:val="lrTb"/>
            <w:noWrap w:val="false"/>
          </w:tcPr>
          <w:p>
            <w:pPr>
              <w:ind w:firstLine="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bl>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附件3-1  证明材料1，证明材料2，……</w:t>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备注：</w:t>
      </w:r>
      <w:r/>
    </w:p>
    <w:p>
      <w:pPr>
        <w:ind w:left="0" w:firstLine="0"/>
        <w:rPr>
          <w:rFonts w:hint="eastAsia" w:ascii="仿宋" w:hAnsi="仿宋" w:eastAsia="仿宋" w:cs="仿宋"/>
          <w:color w:val="000000"/>
          <w:sz w:val="24"/>
          <w:szCs w:val="24"/>
        </w:rPr>
      </w:pPr>
      <w:r>
        <w:rPr>
          <w:rFonts w:hint="eastAsia" w:ascii="仿宋" w:hAnsi="仿宋" w:eastAsia="仿宋" w:cs="仿宋"/>
          <w:sz w:val="24"/>
          <w:szCs w:val="24"/>
        </w:rPr>
        <w:t xml:space="preserve">1.投标人需对招标文件技术要求中非实质性要求</w:t>
      </w:r>
      <w:r>
        <w:rPr>
          <w:rFonts w:hint="eastAsia" w:ascii="仿宋" w:hAnsi="仿宋" w:eastAsia="仿宋" w:cs="仿宋"/>
          <w:color w:val="000000"/>
          <w:sz w:val="24"/>
          <w:szCs w:val="24"/>
        </w:rPr>
        <w:t xml:space="preserve">（</w:t>
      </w:r>
      <w:r>
        <w:rPr>
          <w:rFonts w:hint="eastAsia" w:ascii="仿宋" w:hAnsi="仿宋" w:eastAsia="仿宋" w:cs="仿宋"/>
          <w:b/>
          <w:color w:val="000000"/>
          <w:sz w:val="24"/>
          <w:szCs w:val="24"/>
        </w:rPr>
        <w:t xml:space="preserve">未加</w:t>
      </w:r>
      <w:r>
        <w:rPr>
          <w:rFonts w:hint="eastAsia" w:ascii="仿宋" w:hAnsi="仿宋" w:eastAsia="仿宋" w:cs="仿宋"/>
          <w:b/>
          <w:i/>
          <w:color w:val="000000"/>
          <w:sz w:val="24"/>
          <w:szCs w:val="24"/>
          <w:u w:val="single"/>
        </w:rPr>
        <w:t xml:space="preserve">斜体下划线</w:t>
      </w:r>
      <w:r>
        <w:rPr>
          <w:rFonts w:hint="eastAsia" w:ascii="仿宋" w:hAnsi="仿宋" w:eastAsia="仿宋" w:cs="仿宋"/>
          <w:b/>
          <w:iCs/>
          <w:color w:val="000000"/>
          <w:sz w:val="24"/>
          <w:szCs w:val="24"/>
        </w:rPr>
        <w:t xml:space="preserve">部分</w:t>
      </w:r>
      <w:r>
        <w:rPr>
          <w:rFonts w:hint="eastAsia" w:ascii="仿宋" w:hAnsi="仿宋" w:eastAsia="仿宋" w:cs="仿宋"/>
          <w:b/>
          <w:color w:val="000000"/>
          <w:sz w:val="24"/>
          <w:szCs w:val="24"/>
        </w:rPr>
        <w:t xml:space="preserve">或未加*号条款</w:t>
      </w:r>
      <w:r>
        <w:rPr>
          <w:rFonts w:hint="eastAsia" w:ascii="仿宋" w:hAnsi="仿宋" w:eastAsia="仿宋" w:cs="仿宋"/>
          <w:color w:val="000000"/>
          <w:sz w:val="24"/>
          <w:szCs w:val="24"/>
        </w:rPr>
        <w:t xml:space="preserve">）逐条做出明确响应。</w:t>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2.如果招标文件要求提供证明材料，投标人需将证明材料列于该表之下。</w:t>
      </w:r>
      <w:r/>
    </w:p>
    <w:p>
      <w:pPr>
        <w:ind w:firstLine="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附件4 </w:t>
      </w:r>
      <w:r/>
    </w:p>
    <w:p>
      <w:pPr>
        <w:ind w:left="0" w:firstLine="0"/>
        <w:jc w:val="center"/>
        <w:rPr>
          <w:rFonts w:hint="eastAsia" w:ascii="仿宋" w:hAnsi="仿宋" w:eastAsia="仿宋" w:cs="仿宋"/>
          <w:sz w:val="24"/>
          <w:szCs w:val="24"/>
        </w:rPr>
      </w:pPr>
      <w:r>
        <w:rPr>
          <w:rFonts w:hint="eastAsia" w:ascii="仿宋" w:hAnsi="仿宋" w:eastAsia="仿宋" w:cs="仿宋"/>
          <w:sz w:val="24"/>
          <w:szCs w:val="24"/>
        </w:rPr>
        <w:t xml:space="preserve">商务要求响应及偏离表</w:t>
      </w:r>
      <w:r/>
    </w:p>
    <w:tbl>
      <w:tblPr>
        <w:tblStyle w:val="90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795"/>
        <w:gridCol w:w="2813"/>
        <w:gridCol w:w="2465"/>
      </w:tblGrid>
      <w:tr>
        <w:trPr>
          <w:cantSplit/>
        </w:trPr>
        <w:tc>
          <w:tcPr>
            <w:tcW w:w="452"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574"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商务要求 </w:t>
            </w:r>
            <w:r/>
          </w:p>
        </w:tc>
        <w:tc>
          <w:tcPr>
            <w:tcW w:w="1584"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投标响应情况</w:t>
            </w:r>
            <w:r/>
          </w:p>
        </w:tc>
        <w:tc>
          <w:tcPr>
            <w:tcW w:w="1388"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超出、符合或偏离</w:t>
            </w:r>
            <w:r/>
          </w:p>
        </w:tc>
      </w:tr>
      <w:tr>
        <w:trPr>
          <w:cantSplit/>
          <w:trHeight w:val="640"/>
        </w:trPr>
        <w:tc>
          <w:tcPr>
            <w:tcW w:w="452"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74"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584"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388"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452"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574" w:type="pct"/>
            <w:textDirection w:val="lrTb"/>
            <w:noWrap w:val="false"/>
          </w:tcPr>
          <w:p>
            <w:pPr>
              <w:ind w:firstLine="0"/>
              <w:jc w:val="left"/>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w:t>
            </w:r>
            <w:r/>
          </w:p>
        </w:tc>
        <w:tc>
          <w:tcPr>
            <w:tcW w:w="1584"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388"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bl>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附件4-1  证明材料1，证明材料2，……</w:t>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备注：</w:t>
      </w:r>
      <w:r/>
    </w:p>
    <w:p>
      <w:pPr>
        <w:ind w:left="0" w:firstLine="0"/>
        <w:rPr>
          <w:rFonts w:hint="eastAsia" w:ascii="仿宋" w:hAnsi="仿宋" w:eastAsia="仿宋" w:cs="仿宋"/>
          <w:color w:val="000000"/>
          <w:sz w:val="24"/>
          <w:szCs w:val="24"/>
        </w:rPr>
      </w:pPr>
      <w:r>
        <w:rPr>
          <w:rFonts w:hint="eastAsia" w:ascii="仿宋" w:hAnsi="仿宋" w:eastAsia="仿宋" w:cs="仿宋"/>
          <w:sz w:val="24"/>
          <w:szCs w:val="24"/>
        </w:rPr>
        <w:t xml:space="preserve">1.投标人需对招标文件技术要求中非实质性要求</w:t>
      </w:r>
      <w:r>
        <w:rPr>
          <w:rFonts w:hint="eastAsia" w:ascii="仿宋" w:hAnsi="仿宋" w:eastAsia="仿宋" w:cs="仿宋"/>
          <w:color w:val="000000"/>
          <w:sz w:val="24"/>
          <w:szCs w:val="24"/>
        </w:rPr>
        <w:t xml:space="preserve">（</w:t>
      </w:r>
      <w:r>
        <w:rPr>
          <w:rFonts w:hint="eastAsia" w:ascii="仿宋" w:hAnsi="仿宋" w:eastAsia="仿宋" w:cs="仿宋"/>
          <w:b/>
          <w:color w:val="000000"/>
          <w:sz w:val="24"/>
          <w:szCs w:val="24"/>
        </w:rPr>
        <w:t xml:space="preserve">未加</w:t>
      </w:r>
      <w:r>
        <w:rPr>
          <w:rFonts w:hint="eastAsia" w:ascii="仿宋" w:hAnsi="仿宋" w:eastAsia="仿宋" w:cs="仿宋"/>
          <w:b/>
          <w:i/>
          <w:color w:val="000000"/>
          <w:sz w:val="24"/>
          <w:szCs w:val="24"/>
          <w:u w:val="single"/>
        </w:rPr>
        <w:t xml:space="preserve">斜体下划线</w:t>
      </w:r>
      <w:r>
        <w:rPr>
          <w:rFonts w:hint="eastAsia" w:ascii="仿宋" w:hAnsi="仿宋" w:eastAsia="仿宋" w:cs="仿宋"/>
          <w:b/>
          <w:iCs/>
          <w:color w:val="000000"/>
          <w:sz w:val="24"/>
          <w:szCs w:val="24"/>
        </w:rPr>
        <w:t xml:space="preserve">部分</w:t>
      </w:r>
      <w:r>
        <w:rPr>
          <w:rFonts w:hint="eastAsia" w:ascii="仿宋" w:hAnsi="仿宋" w:eastAsia="仿宋" w:cs="仿宋"/>
          <w:b/>
          <w:color w:val="000000"/>
          <w:sz w:val="24"/>
          <w:szCs w:val="24"/>
        </w:rPr>
        <w:t xml:space="preserve">或未加*号条款</w:t>
      </w:r>
      <w:r>
        <w:rPr>
          <w:rFonts w:hint="eastAsia" w:ascii="仿宋" w:hAnsi="仿宋" w:eastAsia="仿宋" w:cs="仿宋"/>
          <w:color w:val="000000"/>
          <w:sz w:val="24"/>
          <w:szCs w:val="24"/>
        </w:rPr>
        <w:t xml:space="preserve">）逐条做出明确响应。</w:t>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2.如果招标文件要求提供证明材料，投标人需将证明材料列于该表之下。</w:t>
      </w:r>
      <w:r/>
    </w:p>
    <w:p>
      <w:pPr>
        <w:ind w:firstLine="0"/>
        <w:spacing w:line="240" w:lineRule="auto"/>
        <w:rPr>
          <w:rFonts w:hint="eastAsia" w:ascii="仿宋" w:hAnsi="仿宋" w:eastAsia="仿宋" w:cs="仿宋"/>
          <w:b/>
          <w:sz w:val="24"/>
          <w:szCs w:val="24"/>
        </w:rPr>
      </w:pPr>
      <w:r>
        <w:rPr>
          <w:rFonts w:hint="eastAsia" w:ascii="仿宋" w:hAnsi="仿宋" w:eastAsia="仿宋" w:cs="仿宋"/>
          <w:b/>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附件5 </w:t>
      </w:r>
      <w:r/>
    </w:p>
    <w:p>
      <w:pPr>
        <w:ind w:left="0" w:firstLine="0"/>
        <w:jc w:val="center"/>
        <w:rPr>
          <w:rFonts w:hint="eastAsia" w:ascii="仿宋" w:hAnsi="仿宋" w:eastAsia="仿宋" w:cs="仿宋"/>
          <w:b/>
          <w:bCs/>
          <w:sz w:val="24"/>
          <w:szCs w:val="24"/>
          <w:u w:val="none"/>
        </w:rPr>
      </w:pPr>
      <w:r>
        <w:rPr>
          <w:rFonts w:hint="eastAsia" w:ascii="仿宋" w:hAnsi="仿宋" w:eastAsia="仿宋" w:cs="仿宋"/>
          <w:b/>
          <w:bCs/>
          <w:sz w:val="24"/>
          <w:szCs w:val="24"/>
          <w:u w:val="none"/>
        </w:rPr>
        <w:t xml:space="preserve">具备履行合同所必需的设备和专业技术能力的书面声明</w:t>
      </w:r>
      <w:r/>
    </w:p>
    <w:p>
      <w:pPr>
        <w:rPr>
          <w:rFonts w:hint="eastAsia" w:ascii="仿宋" w:hAnsi="仿宋" w:eastAsia="仿宋" w:cs="仿宋"/>
          <w:sz w:val="24"/>
          <w:szCs w:val="24"/>
        </w:rPr>
      </w:pPr>
      <w:r>
        <w:rPr>
          <w:rFonts w:hint="eastAsia" w:ascii="仿宋" w:hAnsi="仿宋" w:eastAsia="仿宋" w:cs="仿宋"/>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仿宋" w:hAnsi="仿宋" w:eastAsia="仿宋" w:cs="仿宋"/>
          <w:sz w:val="24"/>
          <w:szCs w:val="24"/>
        </w:rPr>
      </w:pPr>
      <w:r>
        <w:rPr>
          <w:rFonts w:hint="eastAsia" w:ascii="仿宋" w:hAnsi="仿宋" w:eastAsia="仿宋" w:cs="仿宋"/>
          <w:sz w:val="24"/>
          <w:szCs w:val="24"/>
        </w:rPr>
        <w:t xml:space="preserve">主要设备有：</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rPr>
          <w:rFonts w:hint="eastAsia" w:ascii="仿宋" w:hAnsi="仿宋" w:eastAsia="仿宋" w:cs="仿宋"/>
          <w:sz w:val="24"/>
          <w:szCs w:val="24"/>
        </w:rPr>
      </w:pPr>
      <w:r>
        <w:rPr>
          <w:rFonts w:hint="eastAsia" w:ascii="仿宋" w:hAnsi="仿宋" w:eastAsia="仿宋" w:cs="仿宋"/>
          <w:sz w:val="24"/>
          <w:szCs w:val="24"/>
        </w:rPr>
        <w:t xml:space="preserve">主要专业技术能力有：</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w:t>
      </w:r>
      <w:r/>
    </w:p>
    <w:p>
      <w:pPr>
        <w:rPr>
          <w:rFonts w:hint="eastAsia" w:ascii="仿宋" w:hAnsi="仿宋" w:eastAsia="仿宋" w:cs="仿宋"/>
          <w:sz w:val="24"/>
          <w:szCs w:val="24"/>
        </w:rPr>
      </w:pPr>
      <w:r>
        <w:rPr>
          <w:rFonts w:hint="eastAsia" w:ascii="仿宋" w:hAnsi="仿宋" w:eastAsia="仿宋" w:cs="仿宋"/>
          <w:sz w:val="24"/>
          <w:szCs w:val="24"/>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供应商全称：</w:t>
      </w:r>
      <w:r/>
    </w:p>
    <w:p>
      <w:pPr>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日  期：</w:t>
      </w:r>
      <w:r/>
    </w:p>
    <w:p>
      <w:pPr>
        <w:ind w:firstLine="0"/>
        <w:spacing w:line="4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w:t>
      </w:r>
      <w:r/>
    </w:p>
    <w:p>
      <w:pPr>
        <w:ind w:firstLine="0"/>
        <w:spacing w:line="240" w:lineRule="auto"/>
        <w:rPr>
          <w:rFonts w:hint="eastAsia" w:ascii="仿宋" w:hAnsi="仿宋" w:eastAsia="仿宋" w:cs="仿宋"/>
          <w:b/>
          <w:sz w:val="24"/>
          <w:szCs w:val="24"/>
        </w:rPr>
      </w:pPr>
      <w:r>
        <w:rPr>
          <w:rFonts w:hint="eastAsia" w:ascii="仿宋" w:hAnsi="仿宋" w:eastAsia="仿宋" w:cs="仿宋"/>
          <w:b/>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附件6 </w:t>
      </w:r>
      <w:r/>
    </w:p>
    <w:p>
      <w:pPr>
        <w:ind w:firstLine="0"/>
        <w:jc w:val="center"/>
        <w:spacing w:line="240" w:lineRule="auto"/>
        <w:rPr>
          <w:rFonts w:hint="eastAsia" w:ascii="仿宋" w:hAnsi="仿宋" w:eastAsia="仿宋" w:cs="仿宋"/>
          <w:b/>
          <w:sz w:val="24"/>
          <w:szCs w:val="24"/>
        </w:rPr>
      </w:pPr>
      <w:r>
        <w:rPr>
          <w:rFonts w:hint="eastAsia" w:ascii="仿宋" w:hAnsi="仿宋" w:eastAsia="仿宋" w:cs="仿宋"/>
          <w:b/>
          <w:sz w:val="24"/>
          <w:szCs w:val="24"/>
        </w:rPr>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t xml:space="preserve">参加政府采购活动前 3 年内在经营活动中没有重大违法记录的书面声明</w:t>
      </w:r>
      <w:r/>
    </w:p>
    <w:p>
      <w:pPr>
        <w:rPr>
          <w:rFonts w:hint="eastAsia" w:ascii="仿宋" w:hAnsi="仿宋" w:eastAsia="仿宋" w:cs="仿宋"/>
          <w:sz w:val="24"/>
          <w:szCs w:val="24"/>
        </w:rPr>
      </w:pPr>
      <w:r>
        <w:rPr>
          <w:rFonts w:hint="eastAsia" w:ascii="仿宋" w:hAnsi="仿宋" w:eastAsia="仿宋" w:cs="仿宋"/>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仿宋" w:hAnsi="仿宋" w:eastAsia="仿宋" w:cs="仿宋"/>
          <w:sz w:val="24"/>
          <w:szCs w:val="24"/>
        </w:rPr>
      </w:pPr>
      <w:r>
        <w:rPr>
          <w:rFonts w:hint="eastAsia" w:ascii="仿宋" w:hAnsi="仿宋" w:eastAsia="仿宋" w:cs="仿宋"/>
          <w:sz w:val="24"/>
          <w:szCs w:val="24"/>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供应商全称：</w:t>
      </w:r>
      <w:r/>
    </w:p>
    <w:p>
      <w:pPr>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日  期：</w:t>
      </w:r>
      <w:r/>
    </w:p>
    <w:p>
      <w:pPr>
        <w:ind w:left="480" w:firstLine="0"/>
        <w:spacing w:line="240" w:lineRule="auto"/>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ind w:firstLine="480"/>
        <w:spacing w:line="4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rPr>
          <w:rFonts w:hint="eastAsia" w:ascii="仿宋" w:hAnsi="仿宋" w:eastAsia="仿宋" w:cs="仿宋"/>
          <w:b/>
          <w:sz w:val="24"/>
          <w:szCs w:val="24"/>
        </w:rPr>
      </w:pPr>
      <w:r>
        <w:rPr>
          <w:rFonts w:hint="eastAsia" w:ascii="仿宋" w:hAnsi="仿宋" w:eastAsia="仿宋" w:cs="仿宋"/>
          <w:b/>
          <w:sz w:val="24"/>
          <w:szCs w:val="24"/>
        </w:rPr>
        <w:br w:type="page" w:clear="all"/>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附件7                         </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t xml:space="preserve">法人授权书</w:t>
      </w:r>
      <w:r/>
    </w:p>
    <w:p>
      <w:pPr>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本授权书声明：____________（投标人名称）授权________________（被授权人的姓名）为我方就____________号项目采购活动的合法代理人，以本单位名义全权处理一切与该项目采购有关的事务。</w:t>
      </w:r>
      <w:r/>
    </w:p>
    <w:p>
      <w:pPr>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rPr>
          <w:rFonts w:hint="eastAsia" w:ascii="仿宋" w:hAnsi="仿宋" w:eastAsia="仿宋" w:cs="仿宋"/>
          <w:sz w:val="24"/>
          <w:szCs w:val="24"/>
        </w:rPr>
      </w:pPr>
      <w:r>
        <w:rPr>
          <w:rFonts w:hint="eastAsia" w:ascii="仿宋" w:hAnsi="仿宋" w:eastAsia="仿宋" w:cs="仿宋"/>
          <w:sz w:val="24"/>
          <w:szCs w:val="24"/>
        </w:rPr>
        <w:t xml:space="preserve">被授权人身份证号码：_______________</w:t>
      </w:r>
      <w:r/>
    </w:p>
    <w:p>
      <w:pPr>
        <w:rPr>
          <w:rFonts w:hint="eastAsia" w:ascii="仿宋" w:hAnsi="仿宋" w:eastAsia="仿宋" w:cs="仿宋"/>
          <w:sz w:val="24"/>
          <w:szCs w:val="24"/>
        </w:rPr>
      </w:pPr>
      <w:r>
        <w:rPr>
          <w:rFonts w:hint="eastAsia" w:ascii="仿宋" w:hAnsi="仿宋" w:eastAsia="仿宋" w:cs="仿宋"/>
          <w:sz w:val="24"/>
          <w:szCs w:val="24"/>
        </w:rPr>
        <w:t xml:space="preserve">被授权人联系电话：</w:t>
      </w:r>
      <w:r>
        <w:rPr>
          <w:rFonts w:hint="eastAsia" w:ascii="仿宋" w:hAnsi="仿宋" w:eastAsia="仿宋" w:cs="仿宋"/>
          <w:sz w:val="24"/>
          <w:szCs w:val="24"/>
          <w:u w:val="single"/>
        </w:rPr>
        <w:t xml:space="preserve">（手机）         </w:t>
      </w:r>
      <w:r>
        <w:rPr>
          <w:rFonts w:hint="eastAsia" w:ascii="仿宋" w:hAnsi="仿宋" w:eastAsia="仿宋" w:cs="仿宋"/>
          <w:sz w:val="24"/>
          <w:szCs w:val="24"/>
        </w:rPr>
        <w:t xml:space="preserve">           </w:t>
      </w:r>
      <w:r/>
    </w:p>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单位地址：_________________________                                   </w:t>
      </w:r>
      <w:r/>
    </w:p>
    <w:p>
      <w:pPr>
        <w:rPr>
          <w:rFonts w:hint="eastAsia" w:ascii="仿宋" w:hAnsi="仿宋" w:eastAsia="仿宋" w:cs="仿宋"/>
          <w:sz w:val="24"/>
          <w:szCs w:val="24"/>
        </w:rPr>
      </w:pPr>
      <w:r>
        <w:rPr>
          <w:rFonts w:hint="eastAsia" w:ascii="仿宋" w:hAnsi="仿宋" w:eastAsia="仿宋" w:cs="仿宋"/>
          <w:sz w:val="24"/>
          <w:szCs w:val="24"/>
        </w:rPr>
        <w:t xml:space="preserve">日期：</w:t>
      </w:r>
      <w:bookmarkStart w:id="102" w:name="_Hlt26671380"/>
      <w:r/>
      <w:bookmarkEnd w:id="102"/>
      <w:r/>
      <w:bookmarkStart w:id="103" w:name="_Hlt26955070"/>
      <w:r/>
      <w:bookmarkEnd w:id="103"/>
      <w:r/>
      <w:bookmarkStart w:id="104" w:name="_格式3__银行出具的资信证明"/>
      <w:r/>
      <w:bookmarkEnd w:id="104"/>
      <w:r>
        <w:rPr>
          <w:rFonts w:hint="eastAsia" w:ascii="仿宋" w:hAnsi="仿宋" w:eastAsia="仿宋" w:cs="仿宋"/>
          <w:sz w:val="24"/>
          <w:szCs w:val="24"/>
        </w:rPr>
        <w:t xml:space="preserve"> ____________________________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r/>
    </w:p>
    <w:p>
      <w:pPr>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b/>
          <w:bCs/>
          <w:sz w:val="24"/>
          <w:szCs w:val="24"/>
        </w:rPr>
      </w:pPr>
      <w:r>
        <w:rPr>
          <w:rFonts w:hint="eastAsia" w:ascii="仿宋" w:hAnsi="仿宋" w:eastAsia="仿宋" w:cs="仿宋"/>
          <w:b/>
          <w:bCs/>
          <w:sz w:val="24"/>
          <w:szCs w:val="24"/>
        </w:rPr>
        <w:t xml:space="preserve">附：法人及授权代表身份证复印件</w:t>
      </w:r>
      <w:r/>
    </w:p>
    <w:p>
      <w:pPr>
        <w:ind w:left="0" w:firstLine="0"/>
        <w:rPr>
          <w:rFonts w:hint="eastAsia" w:ascii="仿宋" w:hAnsi="仿宋" w:eastAsia="仿宋" w:cs="仿宋"/>
          <w:sz w:val="24"/>
          <w:szCs w:val="24"/>
        </w:rPr>
      </w:pPr>
      <w:r>
        <w:rPr>
          <w:rFonts w:hint="eastAsia" w:ascii="仿宋" w:hAnsi="仿宋" w:eastAsia="仿宋" w:cs="仿宋"/>
          <w:b/>
          <w:color w:val="000000"/>
          <w:sz w:val="24"/>
          <w:szCs w:val="24"/>
        </w:rPr>
        <w:br w:type="page" w:clear="all"/>
      </w:r>
      <w:r>
        <w:rPr>
          <w:rFonts w:hint="eastAsia" w:ascii="仿宋" w:hAnsi="仿宋" w:eastAsia="仿宋" w:cs="仿宋"/>
          <w:sz w:val="24"/>
          <w:szCs w:val="24"/>
        </w:rPr>
        <w:t xml:space="preserve">附件8                              </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t xml:space="preserve">投标函</w:t>
      </w:r>
      <w:r/>
    </w:p>
    <w:p>
      <w:pPr>
        <w:ind w:left="0" w:firstLine="0"/>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致：江苏威仕沃项目管理有限公司</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根据贵方的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号招标文件，正式授权下述签字人______(姓名)代表我方______________（投标人的名称），全权处理本次项目投标的有关事宜。</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据此函，__________签字人兹宣布同意如下：</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1.按招标文件规定的各项要求，向买方提供所需服务（包含与服务相关的货物）。</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2.我们完全理解贵方不一定将合同授予最低报价的投标人。</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3.我们已详细审核全部招标文件及其有效补充文件，我们知道必须放弃提出含糊不清或误解问题的权利。</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4.我们同意从规定的开标日期起遵循本投标文件，并在规定的投标有效期期满之前均具有约束力。</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5.同意向贵方提供贵方可能另外要求的与投标有关的任何证据或资料，并保证我方已提供和将要提供的文件是真实的、准确的。</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6.一旦我方中标,我方将根据招标文件的规定，严格履行合同的责任和义务</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并保证在招标文件规定的时间完成项目，交付买方验收、使用。</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7.与本投标有关的正式通讯地址为：</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        址：</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邮        编：</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电        话：</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传        真：</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投标人开户行：</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账        号： </w:t>
      </w:r>
      <w:r/>
    </w:p>
    <w:p>
      <w:pPr>
        <w:jc w:val="left"/>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        期：________年____月____日</w:t>
      </w:r>
      <w:r/>
    </w:p>
    <w:p>
      <w:pPr>
        <w:ind w:firstLine="240"/>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附件9 </w:t>
      </w:r>
      <w:r/>
    </w:p>
    <w:p>
      <w:pPr>
        <w:ind w:left="0" w:firstLine="0"/>
        <w:jc w:val="center"/>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中小微企业声明函（服务类）</w:t>
      </w:r>
      <w:r/>
    </w:p>
    <w:p>
      <w:pPr>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本公司（联合体）郑重声明，根据《政府采购促进中小企业发展管理办法》(财库〔2020〕46号)的规定，本公司（联合体）参加江苏</w:t>
      </w:r>
      <w:r>
        <w:rPr>
          <w:rFonts w:hint="eastAsia" w:ascii="仿宋" w:hAnsi="仿宋" w:eastAsia="仿宋" w:cs="仿宋"/>
          <w:sz w:val="24"/>
          <w:szCs w:val="24"/>
          <w:lang w:val="en-US" w:eastAsia="zh-CN"/>
        </w:rPr>
        <w:t xml:space="preserve">省政府招标代理</w:t>
      </w:r>
      <w:r>
        <w:rPr>
          <w:rFonts w:hint="eastAsia" w:ascii="仿宋" w:hAnsi="仿宋" w:eastAsia="仿宋" w:cs="仿宋"/>
          <w:sz w:val="24"/>
          <w:szCs w:val="24"/>
        </w:rPr>
        <w:t xml:space="preserve">组织的（单位名称）采购编号为</w:t>
      </w:r>
      <w:r>
        <w:rPr>
          <w:rFonts w:hint="eastAsia" w:ascii="仿宋" w:hAnsi="仿宋" w:eastAsia="仿宋" w:cs="仿宋"/>
          <w:sz w:val="24"/>
          <w:szCs w:val="24"/>
          <w:u w:val="single"/>
        </w:rPr>
        <w:t xml:space="preserve">          ，（项目名称）   </w:t>
      </w:r>
      <w:r>
        <w:rPr>
          <w:rFonts w:hint="eastAsia" w:ascii="仿宋" w:hAnsi="仿宋" w:eastAsia="仿宋" w:cs="仿宋"/>
          <w:sz w:val="24"/>
          <w:szCs w:val="24"/>
        </w:rPr>
        <w:t xml:space="preserve">的采购活动，服务全部由符合政策的中小微企业承接。相关企业（含联合体中的中小微企业、签订采购包意向协议的中小微企业）的具体情况如下：</w:t>
      </w:r>
      <w:r/>
    </w:p>
    <w:p>
      <w:pPr>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（供应商填写招标文件中明确的所属行业）</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万元1，属于（□中型企业 □小型企业 □微型企业）；</w:t>
      </w:r>
      <w:r/>
    </w:p>
    <w:p>
      <w:pPr>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（供应商填写招标文件中明确的所属行业）</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万元1，属于（□中型企业 □小型企业 □微型企业）；</w:t>
      </w:r>
      <w:r/>
    </w:p>
    <w:p>
      <w:pPr>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p>
    <w:p>
      <w:pPr>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jc w:val="left"/>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本企业对上述声明内容的真实性负责。如有虚假，将依法承担相应责任</w:t>
      </w:r>
      <w:r>
        <w:rPr>
          <w:rFonts w:hint="eastAsia" w:ascii="仿宋" w:hAnsi="仿宋" w:eastAsia="仿宋" w:cs="仿宋"/>
          <w:sz w:val="24"/>
          <w:szCs w:val="24"/>
          <w:lang w:eastAsia="zh-CN"/>
        </w:rPr>
        <w:t xml:space="preserve">。</w:t>
      </w:r>
      <w:r/>
    </w:p>
    <w:p>
      <w:pPr>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r/>
    </w:p>
    <w:p>
      <w:pPr>
        <w:jc w:val="righ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企业名称（公章）：</w:t>
      </w:r>
      <w:r/>
    </w:p>
    <w:p>
      <w:pPr>
        <w:ind w:firstLine="5760"/>
        <w:jc w:val="righ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日期：</w:t>
      </w:r>
      <w:r/>
    </w:p>
    <w:p>
      <w:pPr>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jc w:val="left"/>
        <w:keepLines w:val="0"/>
        <w:keepNext w:val="0"/>
        <w:pageBreakBefore w:val="0"/>
        <w:spacing w:line="400" w:lineRule="exact"/>
        <w:widowControl w:val="off"/>
        <w:rPr>
          <w:rFonts w:hint="eastAsia" w:ascii="仿宋" w:hAnsi="仿宋" w:eastAsia="仿宋" w:cs="仿宋"/>
          <w:b/>
          <w:bCs/>
          <w:sz w:val="21"/>
          <w:szCs w:val="21"/>
        </w:rPr>
      </w:pPr>
      <w:r>
        <w:rPr>
          <w:rFonts w:hint="eastAsia" w:ascii="仿宋" w:hAnsi="仿宋" w:eastAsia="仿宋" w:cs="仿宋"/>
          <w:b/>
          <w:bCs/>
          <w:sz w:val="21"/>
          <w:szCs w:val="21"/>
        </w:rPr>
        <w:t xml:space="preserve">备注：</w:t>
      </w:r>
      <w:r/>
    </w:p>
    <w:p>
      <w:pPr>
        <w:jc w:val="left"/>
        <w:keepLines w:val="0"/>
        <w:keepNext w:val="0"/>
        <w:pageBreakBefore w:val="0"/>
        <w:spacing w:line="400" w:lineRule="exact"/>
        <w:widowControl w:val="off"/>
        <w:rPr>
          <w:rFonts w:hint="eastAsia" w:ascii="仿宋" w:hAnsi="仿宋" w:eastAsia="仿宋" w:cs="仿宋"/>
          <w:b/>
          <w:bCs/>
          <w:sz w:val="21"/>
          <w:szCs w:val="21"/>
        </w:rPr>
      </w:pPr>
      <w:r>
        <w:rPr>
          <w:rFonts w:hint="eastAsia" w:ascii="仿宋" w:hAnsi="仿宋" w:eastAsia="仿宋" w:cs="仿宋"/>
          <w:b/>
          <w:bCs/>
          <w:sz w:val="21"/>
          <w:szCs w:val="21"/>
        </w:rPr>
        <w:t xml:space="preserve">1.从业人员、营业收入、资产总额填报上一年度数据，无上一年度数据的新成立企业可不填报。</w:t>
      </w:r>
      <w:r/>
    </w:p>
    <w:p>
      <w:pPr>
        <w:jc w:val="left"/>
        <w:keepLines w:val="0"/>
        <w:keepNext w:val="0"/>
        <w:pageBreakBefore w:val="0"/>
        <w:spacing w:line="400" w:lineRule="exact"/>
        <w:widowControl w:val="off"/>
        <w:rPr>
          <w:rFonts w:hint="eastAsia" w:ascii="仿宋" w:hAnsi="仿宋" w:eastAsia="仿宋" w:cs="仿宋"/>
          <w:b/>
          <w:bCs/>
          <w:sz w:val="21"/>
          <w:szCs w:val="21"/>
        </w:rPr>
      </w:pPr>
      <w:r>
        <w:rPr>
          <w:rFonts w:hint="eastAsia" w:ascii="仿宋" w:hAnsi="仿宋" w:eastAsia="仿宋" w:cs="仿宋"/>
          <w:b/>
          <w:bCs/>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jc w:val="left"/>
        <w:keepLines w:val="0"/>
        <w:keepNext w:val="0"/>
        <w:pageBreakBefore w:val="0"/>
        <w:spacing w:line="400" w:lineRule="exact"/>
        <w:widowControl w:val="off"/>
        <w:rPr>
          <w:rFonts w:hint="eastAsia" w:ascii="仿宋" w:hAnsi="仿宋" w:eastAsia="仿宋" w:cs="仿宋"/>
          <w:b/>
          <w:bCs/>
          <w:sz w:val="21"/>
          <w:szCs w:val="21"/>
        </w:rPr>
      </w:pPr>
      <w:r>
        <w:rPr>
          <w:rFonts w:hint="eastAsia" w:ascii="仿宋" w:hAnsi="仿宋" w:eastAsia="仿宋" w:cs="仿宋"/>
          <w:b/>
          <w:bCs/>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b/>
          <w:bCs/>
          <w:sz w:val="21"/>
          <w:szCs w:val="21"/>
          <w:lang w:val="en-US" w:eastAsia="zh-CN"/>
        </w:rPr>
        <w:t xml:space="preserve">4.本项目所属行业：</w:t>
      </w:r>
      <w:r>
        <w:rPr>
          <w:rFonts w:hint="eastAsia" w:ascii="仿宋" w:hAnsi="仿宋" w:eastAsia="仿宋" w:cs="仿宋"/>
          <w:b/>
          <w:bCs/>
          <w:sz w:val="21"/>
          <w:szCs w:val="21"/>
        </w:rPr>
        <w:t xml:space="preserve">商务服务业   </w:t>
      </w:r>
      <w:r>
        <w:rPr>
          <w:rFonts w:hint="eastAsia" w:ascii="仿宋" w:hAnsi="仿宋" w:eastAsia="仿宋" w:cs="仿宋"/>
          <w:sz w:val="21"/>
          <w:szCs w:val="21"/>
        </w:rPr>
        <w:t xml:space="preserve"> </w:t>
      </w:r>
      <w:r>
        <w:rPr>
          <w:rFonts w:hint="eastAsia" w:ascii="仿宋" w:hAnsi="仿宋" w:eastAsia="仿宋" w:cs="仿宋"/>
          <w:sz w:val="24"/>
          <w:szCs w:val="24"/>
        </w:rPr>
        <w:br w:type="page" w:clear="all"/>
      </w:r>
      <w:r>
        <w:rPr>
          <w:rFonts w:hint="eastAsia" w:ascii="仿宋" w:hAnsi="仿宋" w:eastAsia="仿宋" w:cs="仿宋"/>
          <w:sz w:val="24"/>
          <w:szCs w:val="24"/>
        </w:rPr>
        <w:t xml:space="preserve">附件10  </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t xml:space="preserve">残疾人福利性单位声明函（服务类）</w:t>
      </w:r>
      <w:r/>
    </w:p>
    <w:p>
      <w:pPr>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项目采购活动由本单位提供服务。</w:t>
      </w:r>
      <w:r/>
    </w:p>
    <w:p>
      <w:pPr>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rPr>
          <w:rFonts w:hint="eastAsia" w:ascii="仿宋" w:hAnsi="仿宋" w:eastAsia="仿宋" w:cs="仿宋"/>
          <w:sz w:val="24"/>
          <w:szCs w:val="24"/>
        </w:rPr>
      </w:pPr>
      <w:r>
        <w:rPr>
          <w:rFonts w:hint="eastAsia" w:ascii="仿宋" w:hAnsi="仿宋" w:eastAsia="仿宋" w:cs="仿宋"/>
          <w:sz w:val="24"/>
          <w:szCs w:val="24"/>
        </w:rPr>
      </w:r>
      <w:r/>
    </w:p>
    <w:p>
      <w:pPr>
        <w:ind w:firstLine="640"/>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备注：</w:t>
      </w:r>
      <w:r/>
    </w:p>
    <w:p>
      <w:pPr>
        <w:ind w:firstLine="640"/>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1.专门面向中小微型企业采购的项目，供应商为残疾人福利性单位并提供服务的必须提供此声明函，否则将不能通过资格审查。</w:t>
      </w:r>
      <w:r/>
    </w:p>
    <w:p>
      <w:pPr>
        <w:ind w:firstLine="640"/>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2.非专门面向中小微型企业采购的项目，供应商如不提供此声明函，价格将不做相应扣除。</w:t>
      </w:r>
      <w:r/>
    </w:p>
    <w:p>
      <w:pPr>
        <w:ind w:firstLine="640"/>
        <w:jc w:val="left"/>
        <w:keepLines w:val="0"/>
        <w:keepNext w:val="0"/>
        <w:pageBreakBefore w:val="0"/>
        <w:spacing w:line="400" w:lineRule="exact"/>
        <w:widowControl w:val="off"/>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3.中标/成交供应商为残疾人福利性单位的，此声明函将随中标/成交结果同时公告，接受社会监督</w:t>
      </w:r>
      <w:r>
        <w:rPr>
          <w:rFonts w:hint="eastAsia" w:ascii="仿宋" w:hAnsi="仿宋" w:eastAsia="仿宋" w:cs="仿宋"/>
          <w:b/>
          <w:bCs/>
          <w:sz w:val="24"/>
          <w:szCs w:val="24"/>
          <w:lang w:eastAsia="zh-CN"/>
        </w:rPr>
        <w:t xml:space="preserve">。</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                       供应商全称（公章）：</w:t>
      </w:r>
      <w:r/>
    </w:p>
    <w:p>
      <w:pPr>
        <w:rPr>
          <w:rFonts w:hint="eastAsia" w:ascii="仿宋" w:hAnsi="仿宋" w:eastAsia="仿宋" w:cs="仿宋"/>
          <w:sz w:val="24"/>
          <w:szCs w:val="24"/>
        </w:rPr>
      </w:pPr>
      <w:r>
        <w:rPr>
          <w:rFonts w:hint="eastAsia" w:ascii="仿宋" w:hAnsi="仿宋" w:eastAsia="仿宋" w:cs="仿宋"/>
          <w:sz w:val="24"/>
          <w:szCs w:val="24"/>
        </w:rPr>
        <w:t xml:space="preserve">                                   日  期：</w:t>
      </w:r>
      <w:r/>
    </w:p>
    <w:p>
      <w:pPr>
        <w:rPr>
          <w:rFonts w:hint="eastAsia" w:ascii="仿宋" w:hAnsi="仿宋" w:eastAsia="仿宋" w:cs="仿宋"/>
          <w:sz w:val="24"/>
          <w:szCs w:val="24"/>
        </w:rPr>
      </w:pPr>
      <w:r>
        <w:rPr>
          <w:rFonts w:hint="eastAsia" w:ascii="仿宋" w:hAnsi="仿宋" w:eastAsia="仿宋" w:cs="仿宋"/>
          <w:sz w:val="24"/>
          <w:szCs w:val="24"/>
        </w:rPr>
      </w:r>
      <w:r/>
    </w:p>
    <w:p>
      <w:pPr>
        <w:ind w:firstLine="0"/>
        <w:jc w:val="cente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ind w:firstLine="0"/>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2"/>
        <w:rPr>
          <w:rFonts w:hint="eastAsia" w:ascii="仿宋" w:hAnsi="仿宋" w:eastAsia="仿宋" w:cs="仿宋"/>
          <w:b/>
          <w:sz w:val="24"/>
          <w:szCs w:val="24"/>
        </w:rPr>
      </w:pPr>
      <w:r>
        <w:rPr>
          <w:rFonts w:hint="eastAsia" w:ascii="仿宋" w:hAnsi="仿宋" w:eastAsia="仿宋" w:cs="仿宋"/>
          <w:b/>
          <w:sz w:val="24"/>
          <w:szCs w:val="24"/>
        </w:rPr>
        <w:br w:type="page" w:clear="all"/>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附件11 </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t xml:space="preserve">联合体协议（参考格式）</w:t>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（联合体中各供应商全称）在此达成以下协议：</w:t>
      </w:r>
      <w:r/>
    </w:p>
    <w:p>
      <w:pPr>
        <w:rPr>
          <w:rFonts w:hint="eastAsia" w:ascii="仿宋" w:hAnsi="仿宋" w:eastAsia="仿宋" w:cs="仿宋"/>
          <w:sz w:val="24"/>
          <w:szCs w:val="24"/>
        </w:rPr>
      </w:pPr>
      <w:r>
        <w:rPr>
          <w:rFonts w:hint="eastAsia" w:ascii="仿宋" w:hAnsi="仿宋" w:eastAsia="仿宋" w:cs="仿宋"/>
          <w:sz w:val="24"/>
          <w:szCs w:val="24"/>
        </w:rPr>
        <w:t xml:space="preserve">1、我们</w:t>
      </w:r>
      <w:r>
        <w:rPr>
          <w:rFonts w:hint="eastAsia" w:ascii="仿宋" w:hAnsi="仿宋" w:eastAsia="仿宋" w:cs="仿宋"/>
          <w:sz w:val="24"/>
          <w:szCs w:val="24"/>
          <w:u w:val="single"/>
        </w:rPr>
        <w:t xml:space="preserve"> （供应商1），（供应商2） </w:t>
      </w:r>
      <w:r>
        <w:rPr>
          <w:rFonts w:hint="eastAsia" w:ascii="仿宋" w:hAnsi="仿宋" w:eastAsia="仿宋" w:cs="仿宋"/>
          <w:sz w:val="24"/>
          <w:szCs w:val="24"/>
        </w:rPr>
        <w:t xml:space="preserve">，……自愿组成联合体，参加江苏威仕沃项目管理有限公司组织的采购编号为</w:t>
      </w:r>
      <w:r>
        <w:rPr>
          <w:rFonts w:hint="eastAsia" w:ascii="仿宋" w:hAnsi="仿宋" w:eastAsia="仿宋" w:cs="仿宋"/>
          <w:sz w:val="24"/>
          <w:szCs w:val="24"/>
          <w:u w:val="single"/>
        </w:rPr>
        <w:t xml:space="preserve">（编号全称），（项目全称）</w:t>
      </w:r>
      <w:r>
        <w:rPr>
          <w:rFonts w:hint="eastAsia" w:ascii="仿宋" w:hAnsi="仿宋" w:eastAsia="仿宋" w:cs="仿宋"/>
          <w:sz w:val="24"/>
          <w:szCs w:val="24"/>
        </w:rPr>
        <w:t xml:space="preserve">项目的政府采购活动，我联合体指定</w:t>
      </w:r>
      <w:r>
        <w:rPr>
          <w:rFonts w:hint="eastAsia" w:ascii="仿宋" w:hAnsi="仿宋" w:eastAsia="仿宋" w:cs="仿宋"/>
          <w:sz w:val="24"/>
          <w:szCs w:val="24"/>
          <w:u w:val="single"/>
        </w:rPr>
        <w:t xml:space="preserve">（供应商*）</w:t>
      </w:r>
      <w:r>
        <w:rPr>
          <w:rFonts w:hint="eastAsia" w:ascii="仿宋" w:hAnsi="仿宋" w:eastAsia="仿宋" w:cs="仿宋"/>
          <w:sz w:val="24"/>
          <w:szCs w:val="24"/>
        </w:rPr>
        <w:t xml:space="preserve">为牵头单位（牵头单位必须为联合体成员）。</w:t>
      </w:r>
      <w:r/>
    </w:p>
    <w:p>
      <w:pPr>
        <w:rPr>
          <w:rFonts w:hint="eastAsia" w:ascii="仿宋" w:hAnsi="仿宋" w:eastAsia="仿宋" w:cs="仿宋"/>
          <w:sz w:val="24"/>
          <w:szCs w:val="24"/>
        </w:rPr>
      </w:pPr>
      <w:r>
        <w:rPr>
          <w:rFonts w:hint="eastAsia" w:ascii="仿宋" w:hAnsi="仿宋" w:eastAsia="仿宋" w:cs="仿宋"/>
          <w:sz w:val="24"/>
          <w:szCs w:val="24"/>
        </w:rPr>
        <w:t xml:space="preserve">2、若我们联合中标、成交，</w:t>
      </w:r>
      <w:r>
        <w:rPr>
          <w:rFonts w:hint="eastAsia" w:ascii="仿宋" w:hAnsi="仿宋" w:eastAsia="仿宋" w:cs="仿宋"/>
          <w:sz w:val="24"/>
          <w:szCs w:val="24"/>
          <w:u w:val="single"/>
        </w:rPr>
        <w:t xml:space="preserve">（供应商单位1全称）</w:t>
      </w:r>
      <w:r>
        <w:rPr>
          <w:rFonts w:hint="eastAsia" w:ascii="仿宋" w:hAnsi="仿宋" w:eastAsia="仿宋" w:cs="仿宋"/>
          <w:sz w:val="24"/>
          <w:szCs w:val="24"/>
        </w:rPr>
        <w:t xml:space="preserve">实施项目中</w:t>
      </w:r>
      <w:r>
        <w:rPr>
          <w:rFonts w:hint="eastAsia" w:ascii="仿宋" w:hAnsi="仿宋" w:eastAsia="仿宋" w:cs="仿宋"/>
          <w:sz w:val="24"/>
          <w:szCs w:val="24"/>
          <w:u w:val="single"/>
        </w:rPr>
        <w:t xml:space="preserve">（工作内容）</w:t>
      </w:r>
      <w:r>
        <w:rPr>
          <w:rFonts w:hint="eastAsia" w:ascii="仿宋" w:hAnsi="仿宋" w:eastAsia="仿宋" w:cs="仿宋"/>
          <w:sz w:val="24"/>
          <w:szCs w:val="24"/>
        </w:rPr>
        <w:t xml:space="preserve">部分工作，并承担相应的责任。</w:t>
      </w:r>
      <w:r>
        <w:rPr>
          <w:rFonts w:hint="eastAsia" w:ascii="仿宋" w:hAnsi="仿宋" w:eastAsia="仿宋" w:cs="仿宋"/>
          <w:sz w:val="24"/>
          <w:szCs w:val="24"/>
          <w:u w:val="single"/>
        </w:rPr>
        <w:t xml:space="preserve">（供应商单位2全称）</w:t>
      </w:r>
      <w:r>
        <w:rPr>
          <w:rFonts w:hint="eastAsia" w:ascii="仿宋" w:hAnsi="仿宋" w:eastAsia="仿宋" w:cs="仿宋"/>
          <w:sz w:val="24"/>
          <w:szCs w:val="24"/>
        </w:rPr>
        <w:t xml:space="preserve">实施项目中</w:t>
      </w:r>
      <w:r>
        <w:rPr>
          <w:rFonts w:hint="eastAsia" w:ascii="仿宋" w:hAnsi="仿宋" w:eastAsia="仿宋" w:cs="仿宋"/>
          <w:sz w:val="24"/>
          <w:szCs w:val="24"/>
          <w:u w:val="single"/>
        </w:rPr>
        <w:t xml:space="preserve">（工作内容）</w:t>
      </w:r>
      <w:r>
        <w:rPr>
          <w:rFonts w:hint="eastAsia" w:ascii="仿宋" w:hAnsi="仿宋" w:eastAsia="仿宋" w:cs="仿宋"/>
          <w:sz w:val="24"/>
          <w:szCs w:val="24"/>
        </w:rPr>
        <w:t xml:space="preserve">部分工作，并承担相应的责任……。（注：联合体中各供应商都应明示所承担的工作和相应的责任）。</w:t>
      </w:r>
      <w:r/>
    </w:p>
    <w:p>
      <w:pPr>
        <w:rPr>
          <w:rFonts w:hint="eastAsia" w:ascii="仿宋" w:hAnsi="仿宋" w:eastAsia="仿宋" w:cs="仿宋"/>
          <w:sz w:val="24"/>
          <w:szCs w:val="24"/>
        </w:rPr>
      </w:pPr>
      <w:r>
        <w:rPr>
          <w:rFonts w:hint="eastAsia" w:ascii="仿宋" w:hAnsi="仿宋" w:eastAsia="仿宋" w:cs="仿宋"/>
          <w:sz w:val="24"/>
          <w:szCs w:val="24"/>
        </w:rPr>
        <w:t xml:space="preserve">3、其中</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（小型、微型企业/残疾人福利性单位/监狱企业全称）为    （小型、微型企业/残疾人福利性单位/监狱企业）企业，且我们约定该公司/单位所承担的合同金额将占本项目合同总金额的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2400"/>
        <w:rPr>
          <w:rFonts w:hint="eastAsia" w:ascii="仿宋" w:hAnsi="仿宋" w:eastAsia="仿宋" w:cs="仿宋"/>
          <w:sz w:val="24"/>
          <w:szCs w:val="24"/>
        </w:rPr>
      </w:pPr>
      <w:r>
        <w:rPr>
          <w:rFonts w:hint="eastAsia" w:ascii="仿宋" w:hAnsi="仿宋" w:eastAsia="仿宋" w:cs="仿宋"/>
          <w:sz w:val="24"/>
          <w:szCs w:val="24"/>
        </w:rPr>
        <w:t xml:space="preserve">联合体中各供应商全称（公章）：     </w:t>
      </w:r>
      <w:r/>
    </w:p>
    <w:p>
      <w:pPr>
        <w:rPr>
          <w:rFonts w:hint="eastAsia" w:ascii="仿宋" w:hAnsi="仿宋" w:eastAsia="仿宋" w:cs="仿宋"/>
          <w:sz w:val="24"/>
          <w:szCs w:val="24"/>
        </w:rPr>
      </w:pPr>
      <w:r>
        <w:rPr>
          <w:rFonts w:hint="eastAsia" w:ascii="仿宋" w:hAnsi="仿宋" w:eastAsia="仿宋" w:cs="仿宋"/>
          <w:sz w:val="24"/>
          <w:szCs w:val="24"/>
        </w:rPr>
        <w:t xml:space="preserve">                                        日期：</w:t>
      </w:r>
      <w:r/>
    </w:p>
    <w:p>
      <w:pPr>
        <w:rPr>
          <w:rFonts w:hint="eastAsia" w:ascii="仿宋" w:hAnsi="仿宋" w:eastAsia="仿宋" w:cs="仿宋"/>
          <w:sz w:val="24"/>
          <w:szCs w:val="24"/>
        </w:rPr>
      </w:pPr>
      <w:r>
        <w:rPr>
          <w:rFonts w:hint="eastAsia" w:ascii="仿宋" w:hAnsi="仿宋" w:eastAsia="仿宋" w:cs="仿宋"/>
          <w:sz w:val="24"/>
          <w:szCs w:val="24"/>
        </w:rPr>
      </w:r>
      <w:r/>
    </w:p>
    <w:p>
      <w:pPr>
        <w:ind w:firstLine="640"/>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备注：本招标文件中要求加盖公章的地方，仅需加盖牵头单位的公章。</w:t>
      </w:r>
      <w:r/>
    </w:p>
    <w:p>
      <w:pPr>
        <w:ind w:firstLine="645"/>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482"/>
        <w:rPr>
          <w:rFonts w:hint="eastAsia" w:ascii="仿宋" w:hAnsi="仿宋" w:eastAsia="仿宋" w:cs="仿宋"/>
          <w:b/>
          <w:sz w:val="24"/>
          <w:szCs w:val="24"/>
        </w:rPr>
      </w:pPr>
      <w:r>
        <w:rPr>
          <w:rFonts w:hint="eastAsia" w:ascii="仿宋" w:hAnsi="仿宋" w:eastAsia="仿宋" w:cs="仿宋"/>
          <w:b/>
          <w:sz w:val="24"/>
          <w:szCs w:val="24"/>
        </w:rPr>
        <w:br w:type="page" w:clear="all"/>
      </w:r>
      <w:r/>
    </w:p>
    <w:p>
      <w:pPr>
        <w:ind w:left="0"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附件12 </w:t>
      </w:r>
      <w:r/>
    </w:p>
    <w:p>
      <w:pPr>
        <w:ind w:left="0" w:firstLine="0"/>
        <w:jc w:val="center"/>
        <w:rPr>
          <w:rFonts w:hint="eastAsia" w:ascii="仿宋" w:hAnsi="仿宋" w:eastAsia="仿宋" w:cs="仿宋"/>
          <w:sz w:val="24"/>
          <w:szCs w:val="24"/>
        </w:rPr>
      </w:pPr>
      <w:r>
        <w:rPr>
          <w:rFonts w:hint="eastAsia" w:ascii="仿宋" w:hAnsi="仿宋" w:eastAsia="仿宋" w:cs="仿宋"/>
          <w:sz w:val="24"/>
          <w:szCs w:val="24"/>
        </w:rPr>
        <w:t xml:space="preserve">实质性要求响应及偏离表</w:t>
      </w:r>
      <w:r/>
    </w:p>
    <w:p>
      <w:pPr>
        <w:ind w:firstLine="0"/>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tbl>
      <w:tblPr>
        <w:tblStyle w:val="90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5626"/>
        <w:gridCol w:w="1208"/>
        <w:gridCol w:w="1506"/>
      </w:tblGrid>
      <w:tr>
        <w:trPr>
          <w:cantSplit/>
        </w:trPr>
        <w:tc>
          <w:tcPr>
            <w:tcW w:w="302"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3168"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招标文件（含技术要求和商务要求）中的实质性要求</w:t>
            </w:r>
            <w:r>
              <w:rPr>
                <w:rFonts w:hint="eastAsia" w:ascii="仿宋" w:hAnsi="仿宋" w:eastAsia="仿宋" w:cs="仿宋"/>
                <w:b/>
                <w:bCs/>
                <w:color w:val="000000"/>
                <w:sz w:val="24"/>
                <w:szCs w:val="24"/>
              </w:rPr>
              <w:t xml:space="preserve">（</w:t>
            </w:r>
            <w:r>
              <w:rPr>
                <w:rFonts w:hint="eastAsia" w:ascii="仿宋" w:hAnsi="仿宋" w:eastAsia="仿宋" w:cs="仿宋"/>
                <w:b/>
                <w:bCs/>
                <w:i/>
                <w:color w:val="000000"/>
                <w:sz w:val="24"/>
                <w:szCs w:val="24"/>
                <w:u w:val="single"/>
              </w:rPr>
              <w:t xml:space="preserve">斜体且有下划线部分</w:t>
            </w:r>
            <w:r>
              <w:rPr>
                <w:rFonts w:hint="eastAsia" w:ascii="仿宋" w:hAnsi="仿宋" w:eastAsia="仿宋" w:cs="仿宋"/>
                <w:b/>
                <w:bCs/>
                <w:color w:val="000000"/>
                <w:sz w:val="24"/>
                <w:szCs w:val="24"/>
              </w:rPr>
              <w:t xml:space="preserve">或加*号条款）</w:t>
            </w:r>
            <w:r/>
          </w:p>
        </w:tc>
        <w:tc>
          <w:tcPr>
            <w:tcW w:w="680"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投标响应情况</w:t>
            </w:r>
            <w:r/>
          </w:p>
        </w:tc>
        <w:tc>
          <w:tcPr>
            <w:tcW w:w="848"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超出、符合或偏离</w:t>
            </w:r>
            <w:r/>
          </w:p>
        </w:tc>
      </w:tr>
      <w:tr>
        <w:trPr>
          <w:cantSplit/>
          <w:trHeight w:val="640"/>
        </w:trPr>
        <w:tc>
          <w:tcPr>
            <w:tcW w:w="302"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w:t>
            </w:r>
            <w:r/>
          </w:p>
        </w:tc>
        <w:tc>
          <w:tcPr>
            <w:tcW w:w="3168" w:type="pct"/>
            <w:textDirection w:val="lrTb"/>
            <w:noWrap w:val="false"/>
          </w:tcPr>
          <w:p>
            <w:pPr>
              <w:ind w:firstLine="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680" w:type="pc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48" w:type="pc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302" w:type="pct"/>
            <w:textDirection w:val="lrTb"/>
            <w:noWrap w:val="false"/>
          </w:tcPr>
          <w:p>
            <w:pPr>
              <w:ind w:firstLine="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w:t>
            </w:r>
            <w:r/>
          </w:p>
        </w:tc>
        <w:tc>
          <w:tcPr>
            <w:tcW w:w="3168" w:type="pct"/>
            <w:textDirection w:val="lrTb"/>
            <w:noWrap w:val="false"/>
          </w:tcPr>
          <w:p>
            <w:pPr>
              <w:ind w:firstLine="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680" w:type="pc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48" w:type="pc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302" w:type="pc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168" w:type="pc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680" w:type="pc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48" w:type="pc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left="0" w:firstLine="0"/>
        <w:rPr>
          <w:rFonts w:hint="eastAsia" w:ascii="仿宋" w:hAnsi="仿宋" w:eastAsia="仿宋" w:cs="仿宋"/>
          <w:sz w:val="24"/>
          <w:szCs w:val="24"/>
        </w:rPr>
      </w:pPr>
      <w:r>
        <w:rPr>
          <w:rFonts w:hint="eastAsia" w:ascii="仿宋" w:hAnsi="仿宋" w:eastAsia="仿宋" w:cs="仿宋"/>
          <w:sz w:val="24"/>
          <w:szCs w:val="24"/>
        </w:rPr>
        <w:t xml:space="preserve">附件12-1 证明材料1，证明材料2，……</w:t>
      </w:r>
      <w:r/>
    </w:p>
    <w:p>
      <w:pPr>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备注：</w:t>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1.投标人必须对招标文件（含技术要求和商务要求）中的实质性要求</w:t>
      </w:r>
      <w:r>
        <w:rPr>
          <w:rFonts w:hint="eastAsia" w:ascii="仿宋" w:hAnsi="仿宋" w:eastAsia="仿宋" w:cs="仿宋"/>
          <w:b/>
          <w:bCs/>
          <w:color w:val="000000"/>
          <w:sz w:val="24"/>
          <w:szCs w:val="24"/>
        </w:rPr>
        <w:t xml:space="preserve">（</w:t>
      </w:r>
      <w:r>
        <w:rPr>
          <w:rFonts w:hint="eastAsia" w:ascii="仿宋" w:hAnsi="仿宋" w:eastAsia="仿宋" w:cs="仿宋"/>
          <w:b/>
          <w:bCs/>
          <w:i/>
          <w:color w:val="000000"/>
          <w:sz w:val="24"/>
          <w:szCs w:val="24"/>
          <w:u w:val="single"/>
        </w:rPr>
        <w:t xml:space="preserve">斜体且有下划线部分</w:t>
      </w:r>
      <w:r>
        <w:rPr>
          <w:rFonts w:hint="eastAsia" w:ascii="仿宋" w:hAnsi="仿宋" w:eastAsia="仿宋" w:cs="仿宋"/>
          <w:b/>
          <w:bCs/>
          <w:color w:val="000000"/>
          <w:sz w:val="24"/>
          <w:szCs w:val="24"/>
        </w:rPr>
        <w:t xml:space="preserve">或加*号条款为实质性要求）</w:t>
      </w:r>
      <w:r>
        <w:rPr>
          <w:rFonts w:hint="eastAsia" w:ascii="仿宋" w:hAnsi="仿宋" w:eastAsia="仿宋" w:cs="仿宋"/>
          <w:sz w:val="24"/>
          <w:szCs w:val="24"/>
        </w:rPr>
        <w:t xml:space="preserve">逐条做出明确响应，否则作无效投标处理。</w:t>
      </w:r>
      <w:r/>
    </w:p>
    <w:p>
      <w:pPr>
        <w:ind w:left="0" w:firstLine="0"/>
        <w:rPr>
          <w:rFonts w:hint="eastAsia" w:ascii="仿宋" w:hAnsi="仿宋" w:eastAsia="仿宋" w:cs="仿宋"/>
          <w:sz w:val="24"/>
          <w:szCs w:val="24"/>
        </w:rPr>
      </w:pPr>
      <w:r>
        <w:rPr>
          <w:rFonts w:hint="eastAsia" w:ascii="仿宋" w:hAnsi="仿宋" w:eastAsia="仿宋" w:cs="仿宋"/>
          <w:sz w:val="24"/>
          <w:szCs w:val="24"/>
        </w:rPr>
        <w:t xml:space="preserve">2.如果招标文件要求提供证明材料，投标人必须将证明材料列于该表之下。</w:t>
      </w:r>
      <w:r/>
    </w:p>
    <w:p>
      <w:pPr>
        <w:ind w:left="0" w:firstLine="0"/>
      </w:pPr>
      <w:r>
        <w:rPr>
          <w:rFonts w:hint="eastAsia" w:ascii="仿宋" w:hAnsi="仿宋" w:eastAsia="仿宋" w:cs="仿宋"/>
          <w:sz w:val="24"/>
          <w:szCs w:val="24"/>
        </w:rPr>
        <w:t xml:space="preserve">3.投标人未对实质性要求逐条作出明确响应的，或未按招标文件要求提供证明材料的，该采购包作无效投标处理。</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rPr>
      </w:pPr>
      <w:r>
        <w:rPr>
          <w:rFonts w:hint="eastAsia" w:ascii="仿宋" w:hAnsi="仿宋" w:eastAsia="仿宋" w:cs="仿宋"/>
          <w:b/>
          <w:bCs/>
        </w:rPr>
        <w:br w:type="page" w:clear="all"/>
      </w:r>
      <w:r/>
    </w:p>
    <w:p>
      <w:pPr>
        <w:ind w:left="0" w:firstLine="0"/>
        <w:jc w:val="left"/>
        <w:keepLines w:val="0"/>
        <w:keepNext w:val="0"/>
        <w:pageBreakBefore w:val="0"/>
        <w:spacing w:line="400" w:lineRule="exact"/>
        <w:widowControl/>
        <w:rPr>
          <w:rFonts w:hint="eastAsia" w:ascii="仿宋" w:hAnsi="仿宋" w:eastAsia="仿宋" w:cs="仿宋"/>
          <w:b/>
          <w:bCs/>
        </w:rPr>
      </w:pPr>
      <w:r>
        <w:rPr>
          <w:rFonts w:hint="eastAsia" w:ascii="仿宋" w:hAnsi="仿宋" w:eastAsia="仿宋" w:cs="仿宋"/>
          <w:b/>
          <w:bCs/>
        </w:rPr>
        <w:t xml:space="preserve">附件13</w:t>
      </w:r>
      <w:r/>
    </w:p>
    <w:p>
      <w:pPr>
        <w:ind w:firstLine="420"/>
        <w:jc w:val="center"/>
        <w:keepLines w:val="0"/>
        <w:keepNext w:val="0"/>
        <w:pageBreakBefore w:val="0"/>
        <w:spacing w:line="400" w:lineRule="exact"/>
        <w:widowControl/>
        <w:rPr>
          <w:rFonts w:hint="eastAsia" w:ascii="仿宋" w:hAnsi="仿宋" w:eastAsia="仿宋" w:cs="仿宋"/>
          <w:b/>
          <w:bCs/>
        </w:rPr>
      </w:pPr>
      <w:r>
        <w:rPr>
          <w:rFonts w:hint="eastAsia" w:ascii="仿宋" w:hAnsi="仿宋" w:eastAsia="仿宋" w:cs="仿宋"/>
          <w:b/>
          <w:bCs/>
        </w:rPr>
        <w:t xml:space="preserve">评分索引表</w:t>
      </w:r>
      <w:r/>
    </w:p>
    <w:tbl>
      <w:tblPr>
        <w:tblStyle w:val="90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9"/>
        <w:gridCol w:w="6066"/>
      </w:tblGrid>
      <w:tr>
        <w:trPr>
          <w:jc w:val="center"/>
          <w:trHeight w:val="580"/>
        </w:trPr>
        <w:tc>
          <w:tcPr>
            <w:tcW w:w="2809" w:type="dxa"/>
            <w:vAlign w:val="center"/>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lang w:eastAsia="en-US"/>
              </w:rPr>
              <w:t xml:space="preserve">评分项目</w:t>
            </w:r>
            <w:r/>
          </w:p>
        </w:tc>
        <w:tc>
          <w:tcPr>
            <w:tcW w:w="6067" w:type="dxa"/>
            <w:vAlign w:val="center"/>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在投标文件中的页码位置</w:t>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gridSpan w:val="2"/>
            <w:tcW w:w="8876"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gridSpan w:val="2"/>
            <w:tcW w:w="8876"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gridSpan w:val="2"/>
            <w:tcW w:w="8876"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r>
        <w:trPr>
          <w:jc w:val="center"/>
          <w:trHeight w:val="580"/>
        </w:trPr>
        <w:tc>
          <w:tcPr>
            <w:tcW w:w="2809"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c>
          <w:tcPr>
            <w:tcW w:w="6067" w:type="dxa"/>
            <w:textDirection w:val="lrTb"/>
            <w:noWrap w:val="false"/>
          </w:tcPr>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tc>
      </w:tr>
    </w:tbl>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ab/>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ab/>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ab/>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ab/>
      </w:r>
      <w:r/>
    </w:p>
    <w:p>
      <w:pPr>
        <w:ind w:firstLine="420"/>
        <w:jc w:val="center"/>
        <w:keepLines w:val="0"/>
        <w:keepNext w:val="0"/>
        <w:pageBreakBefore w:val="0"/>
        <w:spacing w:line="400" w:lineRule="exact"/>
        <w:widowControl/>
        <w:rPr>
          <w:rFonts w:hint="eastAsia" w:ascii="仿宋" w:hAnsi="仿宋" w:eastAsia="仿宋" w:cs="仿宋"/>
          <w:b/>
          <w:bCs/>
        </w:rPr>
      </w:pPr>
      <w:r>
        <w:rPr>
          <w:rFonts w:hint="eastAsia" w:ascii="仿宋" w:hAnsi="仿宋" w:eastAsia="仿宋" w:cs="仿宋"/>
          <w:b/>
          <w:bCs/>
        </w:rPr>
        <w:t xml:space="preserve">质疑函范本</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一、质疑供应商基本信息</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质疑供应商：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地址：                             邮编：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联系人：                      联系电话：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授权代表：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联系电话：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地址：                         邮编：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二、质疑项目基本情况</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质疑项目的名称：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质疑项目的编号：                         包号：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采购人名称：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采购文件获取日期：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三、质疑事项具体内容</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质疑事项1：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事实依据：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法律依据：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质疑事项2：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四、与质疑事项相关的质疑请求</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请求：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签字(签章)：                   公章：                      </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日期：    </w:t>
      </w:r>
      <w:r/>
    </w:p>
    <w:p>
      <w:pPr>
        <w:ind w:firstLine="420"/>
        <w:jc w:val="left"/>
        <w:keepLines w:val="0"/>
        <w:keepNext w:val="0"/>
        <w:pageBreakBefore w:val="0"/>
        <w:spacing w:line="400" w:lineRule="exact"/>
        <w:widowControl/>
        <w:rPr>
          <w:rFonts w:hint="eastAsia" w:ascii="仿宋" w:hAnsi="仿宋" w:eastAsia="仿宋" w:cs="仿宋"/>
          <w:b/>
          <w:bCs/>
        </w:rPr>
      </w:pPr>
      <w:r>
        <w:rPr>
          <w:rFonts w:hint="eastAsia" w:ascii="仿宋" w:hAnsi="仿宋" w:eastAsia="仿宋" w:cs="仿宋"/>
          <w:b/>
          <w:bCs/>
        </w:rPr>
        <w:t xml:space="preserve">质疑函制作说明：</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1、供应商提出质疑时，应提交质疑函和必要的证明材料。</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eastAsia" w:ascii="仿宋" w:hAnsi="仿宋" w:eastAsia="仿宋" w:cs="仿宋"/>
        </w:rPr>
      </w:pPr>
      <w:r>
        <w:rPr>
          <w:rFonts w:hint="eastAsia" w:ascii="仿宋" w:hAnsi="仿宋" w:eastAsia="仿宋" w:cs="仿宋"/>
        </w:rPr>
        <w:t xml:space="preserve">5、质疑函的质疑请求应与质疑事项相关。</w:t>
      </w:r>
      <w:r/>
    </w:p>
    <w:p>
      <w:pPr>
        <w:ind w:firstLine="420"/>
        <w:jc w:val="left"/>
        <w:keepLines w:val="0"/>
        <w:keepNext w:val="0"/>
        <w:pageBreakBefore w:val="0"/>
        <w:spacing w:line="400" w:lineRule="exact"/>
        <w:widowControl/>
        <w:rPr>
          <w:rFonts w:ascii="仿宋" w:hAnsi="仿宋" w:eastAsia="仿宋" w:cs="仿宋"/>
          <w:szCs w:val="24"/>
        </w:rPr>
      </w:pPr>
      <w:r>
        <w:rPr>
          <w:rFonts w:hint="eastAsia" w:ascii="仿宋" w:hAnsi="仿宋" w:eastAsia="仿宋" w:cs="仿宋"/>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sz w:val="24"/>
          <w:szCs w:val="24"/>
        </w:rPr>
        <w:t xml:space="preserve">。</w:t>
      </w:r>
      <w:r/>
    </w:p>
    <w:sectPr>
      <w:footnotePr/>
      <w:endnotePr/>
      <w:type w:val="nextPage"/>
      <w:pgSz w:w="11906" w:h="16838" w:orient="portrait"/>
      <w:pgMar w:top="1621" w:right="1621" w:bottom="1621" w:left="162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方正小标宋_GBK">
    <w:panose1 w:val="020B0503020202020204"/>
  </w:font>
  <w:font w:name="楷体">
    <w:panose1 w:val="02010609060101010101"/>
  </w:font>
  <w:font w:name="pingfang sc">
    <w:panose1 w:val="020B0503020202020204"/>
  </w:font>
  <w:font w:name="仿宋">
    <w:panose1 w:val="02010609060101010101"/>
  </w:font>
  <w:font w:name="PingFang SC Regular">
    <w:panose1 w:val="020B0503020202020204"/>
  </w:font>
  <w:font w:name="MingLiU">
    <w:panose1 w:val="02020500000000000000"/>
  </w:font>
  <w:font w:name="微软雅黑">
    <w:panose1 w:val="020B0503020204020204"/>
  </w:font>
  <w:font w:name="Calibri">
    <w:panose1 w:val="020F0502020204030204"/>
  </w:font>
  <w:font w:name="Helvetica Neue">
    <w:panose1 w:val="020B0503020202020204"/>
  </w:font>
  <w:font w:name="方正公文小标宋">
    <w:panose1 w:val="020B0503020202020204"/>
  </w:font>
  <w:font w:name="Courier New">
    <w:panose1 w:val="02070309020205020404"/>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0" b="0"/>
              <wp:wrapNone/>
              <wp:docPr id="1" name="组合 1"/>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ascii="微软雅黑" w:hAnsi="微软雅黑" w:eastAsia="微软雅黑" w:cs="微软雅黑"/>
                                <w:sz w:val="32"/>
                                <w:szCs w:val="32"/>
                              </w:rPr>
                            </w:pPr>
                            <w:r>
                              <w:rPr>
                                <w:rFonts w:hint="eastAsia" w:ascii="仿宋" w:hAnsi="仿宋" w:eastAsia="仿宋" w:cs="仿宋"/>
                                <w:sz w:val="32"/>
                                <w:szCs w:val="32"/>
                              </w:rPr>
                              <w:t xml:space="preserve">江苏威仕沃项目管理有限公司</w:t>
                            </w:r>
                            <w:r/>
                          </w:p>
                          <w:p>
                            <w:r/>
                            <w:r/>
                          </w:p>
                        </w:txbxContent>
                      </wps:txbx>
                      <wps:bodyPr wrap="square" anchor="ctr" upright="1"/>
                    </wps:wsp>
                  </wpg:wgp>
                </a:graphicData>
              </a:graphic>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2" o:spid="_x0000_s2" o:spt="1" type="#_x0000_t1" style="position:absolute;left:130;top:164;width:108;height:7;v-text-anchor:middle;visibility:visible;" fillcolor="#000000" stroked="f" strokeweight="1.00pt">
                <v:textbox inset="0,0,0,0">
                  <w:txbxContent>
                    <w:p>
                      <w:pPr>
                        <w:ind w:firstLine="2560"/>
                        <w:rPr>
                          <w:rFonts w:ascii="微软雅黑" w:hAnsi="微软雅黑" w:eastAsia="微软雅黑" w:cs="微软雅黑"/>
                          <w:sz w:val="32"/>
                          <w:szCs w:val="32"/>
                        </w:rPr>
                      </w:pPr>
                      <w:r>
                        <w:rPr>
                          <w:rFonts w:hint="eastAsia" w:ascii="仿宋" w:hAnsi="仿宋" w:eastAsia="仿宋" w:cs="仿宋"/>
                          <w:sz w:val="32"/>
                          <w:szCs w:val="32"/>
                        </w:rPr>
                        <w:t xml:space="preserve">江苏威仕沃项目管理有限公司</w:t>
                      </w:r>
                      <w:r/>
                    </w:p>
                    <w:p>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3"/>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3"/>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3"/>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3"/>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0" b="0"/>
              <wp:wrapNone/>
              <wp:docPr id="4" name="组合 8"/>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wps:txbx>
                      <wps:bodyPr wrap="square" anchor="ctr" upright="1"/>
                    </wps:wsp>
                  </wpg:wgp>
                </a:graphicData>
              </a:graphic>
            </wp:anchor>
          </w:drawing>
        </mc:Choice>
        <mc:Fallback>
          <w:pict>
            <v:group id="group 5"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6" o:spid="_x0000_s6"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7" o:spid="_x0000_s7" o:spt="1" type="#_x0000_t1" style="position:absolute;left:130;top:164;width:108;height:7;v-text-anchor:middle;visibility:visible;" fillcolor="#000000" stroked="f" strokeweight="1.00pt">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v:textbox>
              </v:shape>
            </v:group>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239"/>
      <w:jc w:val="right"/>
      <w:rPr>
        <w:rFonts w:ascii="楷体" w:hAnsi="楷体" w:eastAsia="楷体" w:cs="楷体"/>
        <w:i/>
        <w:iCs/>
      </w:rPr>
      <w:pBdr>
        <w:bottom w:val="single" w:color="000000" w:sz="4" w:space="1"/>
      </w:pBdr>
    </w:pPr>
    <w:r>
      <w:rPr>
        <w:rFonts w:hint="eastAsia" w:ascii="楷体" w:hAnsi="楷体" w:eastAsia="楷体" w:cs="楷体"/>
        <w:i/>
        <w:iCs/>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0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1116"/>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basedOn w:val="906"/>
    <w:link w:val="897"/>
    <w:uiPriority w:val="9"/>
    <w:rPr>
      <w:rFonts w:ascii="Arial" w:hAnsi="Arial" w:eastAsia="Arial" w:cs="Arial"/>
      <w:sz w:val="40"/>
      <w:szCs w:val="40"/>
    </w:rPr>
  </w:style>
  <w:style w:type="character" w:styleId="880">
    <w:name w:val="Heading 2 Char"/>
    <w:basedOn w:val="906"/>
    <w:link w:val="898"/>
    <w:uiPriority w:val="9"/>
    <w:rPr>
      <w:rFonts w:ascii="Arial" w:hAnsi="Arial" w:eastAsia="Arial" w:cs="Arial"/>
      <w:sz w:val="34"/>
    </w:rPr>
  </w:style>
  <w:style w:type="character" w:styleId="881">
    <w:name w:val="Heading 3 Char"/>
    <w:basedOn w:val="906"/>
    <w:link w:val="899"/>
    <w:uiPriority w:val="9"/>
    <w:rPr>
      <w:rFonts w:ascii="Arial" w:hAnsi="Arial" w:eastAsia="Arial" w:cs="Arial"/>
      <w:sz w:val="30"/>
      <w:szCs w:val="30"/>
    </w:rPr>
  </w:style>
  <w:style w:type="character" w:styleId="882">
    <w:name w:val="Heading 4 Char"/>
    <w:basedOn w:val="906"/>
    <w:link w:val="900"/>
    <w:uiPriority w:val="9"/>
    <w:rPr>
      <w:rFonts w:ascii="Arial" w:hAnsi="Arial" w:eastAsia="Arial" w:cs="Arial"/>
      <w:b/>
      <w:bCs/>
      <w:sz w:val="26"/>
      <w:szCs w:val="26"/>
    </w:rPr>
  </w:style>
  <w:style w:type="character" w:styleId="883">
    <w:name w:val="Heading 5 Char"/>
    <w:basedOn w:val="906"/>
    <w:link w:val="901"/>
    <w:uiPriority w:val="9"/>
    <w:rPr>
      <w:rFonts w:ascii="Arial" w:hAnsi="Arial" w:eastAsia="Arial" w:cs="Arial"/>
      <w:b/>
      <w:bCs/>
      <w:sz w:val="24"/>
      <w:szCs w:val="24"/>
    </w:rPr>
  </w:style>
  <w:style w:type="character" w:styleId="884">
    <w:name w:val="Heading 6 Char"/>
    <w:basedOn w:val="906"/>
    <w:link w:val="902"/>
    <w:uiPriority w:val="9"/>
    <w:rPr>
      <w:rFonts w:ascii="Arial" w:hAnsi="Arial" w:eastAsia="Arial" w:cs="Arial"/>
      <w:b/>
      <w:bCs/>
      <w:sz w:val="22"/>
      <w:szCs w:val="22"/>
    </w:rPr>
  </w:style>
  <w:style w:type="character" w:styleId="885">
    <w:name w:val="Heading 7 Char"/>
    <w:basedOn w:val="906"/>
    <w:link w:val="903"/>
    <w:uiPriority w:val="9"/>
    <w:rPr>
      <w:rFonts w:ascii="Arial" w:hAnsi="Arial" w:eastAsia="Arial" w:cs="Arial"/>
      <w:b/>
      <w:bCs/>
      <w:i/>
      <w:iCs/>
      <w:sz w:val="22"/>
      <w:szCs w:val="22"/>
    </w:rPr>
  </w:style>
  <w:style w:type="character" w:styleId="886">
    <w:name w:val="Heading 8 Char"/>
    <w:basedOn w:val="906"/>
    <w:link w:val="904"/>
    <w:uiPriority w:val="9"/>
    <w:rPr>
      <w:rFonts w:ascii="Arial" w:hAnsi="Arial" w:eastAsia="Arial" w:cs="Arial"/>
      <w:i/>
      <w:iCs/>
      <w:sz w:val="22"/>
      <w:szCs w:val="22"/>
    </w:rPr>
  </w:style>
  <w:style w:type="character" w:styleId="887">
    <w:name w:val="Heading 9 Char"/>
    <w:basedOn w:val="906"/>
    <w:link w:val="905"/>
    <w:uiPriority w:val="9"/>
    <w:rPr>
      <w:rFonts w:ascii="Arial" w:hAnsi="Arial" w:eastAsia="Arial" w:cs="Arial"/>
      <w:i/>
      <w:iCs/>
      <w:sz w:val="21"/>
      <w:szCs w:val="21"/>
    </w:rPr>
  </w:style>
  <w:style w:type="character" w:styleId="888">
    <w:name w:val="Title Char"/>
    <w:basedOn w:val="906"/>
    <w:link w:val="935"/>
    <w:uiPriority w:val="10"/>
    <w:rPr>
      <w:sz w:val="48"/>
      <w:szCs w:val="48"/>
    </w:rPr>
  </w:style>
  <w:style w:type="character" w:styleId="889">
    <w:name w:val="Subtitle Char"/>
    <w:basedOn w:val="906"/>
    <w:link w:val="927"/>
    <w:uiPriority w:val="11"/>
    <w:rPr>
      <w:sz w:val="24"/>
      <w:szCs w:val="24"/>
    </w:rPr>
  </w:style>
  <w:style w:type="character" w:styleId="890">
    <w:name w:val="Quote Char"/>
    <w:link w:val="957"/>
    <w:uiPriority w:val="29"/>
    <w:rPr>
      <w:i/>
    </w:rPr>
  </w:style>
  <w:style w:type="character" w:styleId="891">
    <w:name w:val="Intense Quote Char"/>
    <w:link w:val="959"/>
    <w:uiPriority w:val="30"/>
    <w:rPr>
      <w:i/>
    </w:rPr>
  </w:style>
  <w:style w:type="character" w:styleId="892">
    <w:name w:val="Header Char"/>
    <w:basedOn w:val="906"/>
    <w:link w:val="924"/>
    <w:uiPriority w:val="99"/>
  </w:style>
  <w:style w:type="character" w:styleId="893">
    <w:name w:val="Caption Char"/>
    <w:basedOn w:val="910"/>
    <w:link w:val="923"/>
    <w:uiPriority w:val="99"/>
  </w:style>
  <w:style w:type="character" w:styleId="894">
    <w:name w:val="Footnote Text Char"/>
    <w:link w:val="928"/>
    <w:uiPriority w:val="99"/>
    <w:rPr>
      <w:sz w:val="18"/>
    </w:rPr>
  </w:style>
  <w:style w:type="character" w:styleId="895">
    <w:name w:val="Endnote Text Char"/>
    <w:link w:val="921"/>
    <w:uiPriority w:val="99"/>
    <w:rPr>
      <w:sz w:val="20"/>
    </w:rPr>
  </w:style>
  <w:style w:type="paragraph" w:styleId="896" w:default="1">
    <w:name w:val="Normal"/>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897">
    <w:name w:val="Heading 1"/>
    <w:basedOn w:val="896"/>
    <w:next w:val="896"/>
    <w:link w:val="944"/>
    <w:uiPriority w:val="0"/>
    <w:qFormat/>
    <w:pPr>
      <w:jc w:val="left"/>
      <w:spacing w:before="100" w:beforeAutospacing="1" w:after="100" w:afterAutospacing="1"/>
      <w:widowControl/>
      <w:outlineLvl w:val="0"/>
    </w:pPr>
    <w:rPr>
      <w:rFonts w:ascii="宋体" w:hAnsi="宋体" w:cs="宋体"/>
      <w:b/>
      <w:bCs/>
      <w:sz w:val="48"/>
      <w:szCs w:val="48"/>
    </w:rPr>
  </w:style>
  <w:style w:type="paragraph" w:styleId="898">
    <w:name w:val="Heading 2"/>
    <w:basedOn w:val="896"/>
    <w:next w:val="896"/>
    <w:link w:val="945"/>
    <w:uiPriority w:val="0"/>
    <w:qFormat/>
    <w:pPr>
      <w:jc w:val="center"/>
      <w:keepLines/>
      <w:keepNext/>
      <w:spacing w:before="260" w:after="260" w:line="416" w:lineRule="auto"/>
      <w:outlineLvl w:val="1"/>
    </w:pPr>
    <w:rPr>
      <w:rFonts w:ascii="Arial" w:hAnsi="Arial" w:eastAsia="幼圆"/>
      <w:b/>
      <w:sz w:val="44"/>
      <w:szCs w:val="20"/>
    </w:rPr>
  </w:style>
  <w:style w:type="paragraph" w:styleId="899">
    <w:name w:val="Heading 3"/>
    <w:basedOn w:val="896"/>
    <w:next w:val="896"/>
    <w:link w:val="946"/>
    <w:uiPriority w:val="0"/>
    <w:qFormat/>
    <w:pPr>
      <w:keepLines/>
      <w:keepNext/>
      <w:spacing w:before="260" w:after="260" w:line="416" w:lineRule="auto"/>
      <w:outlineLvl w:val="2"/>
    </w:pPr>
    <w:rPr>
      <w:b/>
      <w:sz w:val="32"/>
      <w:szCs w:val="20"/>
    </w:rPr>
  </w:style>
  <w:style w:type="paragraph" w:styleId="900">
    <w:name w:val="Heading 4"/>
    <w:basedOn w:val="896"/>
    <w:next w:val="896"/>
    <w:link w:val="947"/>
    <w:uiPriority w:val="9"/>
    <w:qFormat/>
    <w:pPr>
      <w:keepLines/>
      <w:keepNext/>
      <w:spacing w:before="280" w:after="290" w:line="376" w:lineRule="auto"/>
      <w:outlineLvl w:val="3"/>
    </w:pPr>
    <w:rPr>
      <w:rFonts w:ascii="Arial" w:hAnsi="Arial" w:eastAsia="黑体"/>
      <w:b/>
      <w:bCs/>
      <w:sz w:val="28"/>
      <w:szCs w:val="28"/>
    </w:rPr>
  </w:style>
  <w:style w:type="paragraph" w:styleId="901">
    <w:name w:val="Heading 5"/>
    <w:basedOn w:val="896"/>
    <w:next w:val="896"/>
    <w:link w:val="948"/>
    <w:uiPriority w:val="9"/>
    <w:unhideWhenUsed/>
    <w:qFormat/>
    <w:pPr>
      <w:keepLines/>
      <w:keepNext/>
      <w:spacing w:before="320" w:after="200"/>
      <w:outlineLvl w:val="4"/>
    </w:pPr>
    <w:rPr>
      <w:rFonts w:ascii="Arial" w:hAnsi="Arial" w:eastAsia="Arial" w:cs="Arial"/>
      <w:b/>
      <w:bCs/>
      <w:szCs w:val="24"/>
    </w:rPr>
  </w:style>
  <w:style w:type="paragraph" w:styleId="902">
    <w:name w:val="Heading 6"/>
    <w:basedOn w:val="896"/>
    <w:next w:val="896"/>
    <w:link w:val="949"/>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50"/>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51"/>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52"/>
    <w:uiPriority w:val="9"/>
    <w:unhideWhenUsed/>
    <w:qFormat/>
    <w:pPr>
      <w:keepLines/>
      <w:keepNext/>
      <w:spacing w:before="320" w:after="200"/>
      <w:outlineLvl w:val="8"/>
    </w:pPr>
    <w:rPr>
      <w:rFonts w:ascii="Arial" w:hAnsi="Arial" w:eastAsia="Arial" w:cs="Arial"/>
      <w:i/>
      <w:iCs/>
      <w:sz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firstLine="0"/>
      <w:spacing w:after="57"/>
    </w:pPr>
  </w:style>
  <w:style w:type="paragraph" w:styleId="909">
    <w:name w:val="Normal Indent"/>
    <w:basedOn w:val="896"/>
    <w:uiPriority w:val="0"/>
    <w:qFormat/>
    <w:pPr>
      <w:ind w:firstLine="420"/>
    </w:pPr>
    <w:rPr>
      <w:szCs w:val="20"/>
    </w:rPr>
  </w:style>
  <w:style w:type="paragraph" w:styleId="910">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1">
    <w:name w:val="annotation text"/>
    <w:basedOn w:val="896"/>
    <w:uiPriority w:val="0"/>
    <w:qFormat/>
    <w:pPr>
      <w:jc w:val="left"/>
    </w:pPr>
  </w:style>
  <w:style w:type="paragraph" w:styleId="912">
    <w:name w:val="Body Text"/>
    <w:basedOn w:val="896"/>
    <w:uiPriority w:val="99"/>
    <w:unhideWhenUsed/>
    <w:qFormat/>
    <w:pPr>
      <w:ind w:firstLine="454"/>
      <w:spacing w:line="180" w:lineRule="atLeast"/>
      <w:widowControl/>
    </w:pPr>
    <w:rPr>
      <w:rFonts w:ascii="Arial" w:hAnsi="Arial"/>
      <w:spacing w:val="-5"/>
      <w:sz w:val="28"/>
      <w:szCs w:val="20"/>
    </w:rPr>
  </w:style>
  <w:style w:type="paragraph" w:styleId="913">
    <w:name w:val="Body Text Indent"/>
    <w:basedOn w:val="896"/>
    <w:link w:val="1092"/>
    <w:uiPriority w:val="0"/>
    <w:unhideWhenUsed/>
    <w:qFormat/>
    <w:pPr>
      <w:ind w:left="420" w:firstLine="0"/>
      <w:spacing w:after="120" w:line="240" w:lineRule="auto"/>
    </w:pPr>
    <w:rPr>
      <w:sz w:val="21"/>
      <w:szCs w:val="24"/>
    </w:rPr>
  </w:style>
  <w:style w:type="paragraph" w:styleId="914">
    <w:name w:val="Block Text"/>
    <w:basedOn w:val="896"/>
    <w:uiPriority w:val="0"/>
    <w:qFormat/>
    <w:pPr>
      <w:ind w:left="1440" w:right="1440"/>
      <w:spacing w:after="120"/>
    </w:pPr>
  </w:style>
  <w:style w:type="paragraph" w:styleId="915">
    <w:name w:val="index 4"/>
    <w:basedOn w:val="896"/>
    <w:next w:val="896"/>
    <w:uiPriority w:val="0"/>
    <w:qFormat/>
    <w:pPr>
      <w:ind w:left="600"/>
    </w:pPr>
    <w:rPr>
      <w:rFonts w:ascii="Verdana" w:hAnsi="Verdana"/>
    </w:rPr>
  </w:style>
  <w:style w:type="paragraph" w:styleId="916">
    <w:name w:val="toc 5"/>
    <w:basedOn w:val="896"/>
    <w:next w:val="896"/>
    <w:uiPriority w:val="39"/>
    <w:unhideWhenUsed/>
    <w:qFormat/>
    <w:pPr>
      <w:ind w:left="1134" w:firstLine="0"/>
      <w:spacing w:after="57"/>
    </w:pPr>
  </w:style>
  <w:style w:type="paragraph" w:styleId="917">
    <w:name w:val="toc 3"/>
    <w:basedOn w:val="896"/>
    <w:next w:val="896"/>
    <w:uiPriority w:val="39"/>
    <w:unhideWhenUsed/>
    <w:qFormat/>
    <w:pPr>
      <w:ind w:left="567" w:firstLine="0"/>
      <w:spacing w:after="57"/>
    </w:pPr>
  </w:style>
  <w:style w:type="paragraph" w:styleId="918">
    <w:name w:val="Plain Text"/>
    <w:basedOn w:val="896"/>
    <w:uiPriority w:val="0"/>
    <w:qFormat/>
    <w:rPr>
      <w:rFonts w:hint="eastAsia" w:ascii="宋体" w:hAnsi="Courier New"/>
      <w:szCs w:val="20"/>
    </w:rPr>
  </w:style>
  <w:style w:type="paragraph" w:styleId="919">
    <w:name w:val="toc 8"/>
    <w:basedOn w:val="896"/>
    <w:next w:val="896"/>
    <w:uiPriority w:val="39"/>
    <w:unhideWhenUsed/>
    <w:qFormat/>
    <w:pPr>
      <w:ind w:left="1984" w:firstLine="0"/>
      <w:spacing w:after="57"/>
    </w:pPr>
  </w:style>
  <w:style w:type="paragraph" w:styleId="920">
    <w:name w:val="Date"/>
    <w:basedOn w:val="896"/>
    <w:next w:val="896"/>
    <w:uiPriority w:val="0"/>
    <w:qFormat/>
    <w:rPr>
      <w:szCs w:val="20"/>
    </w:rPr>
  </w:style>
  <w:style w:type="paragraph" w:styleId="921">
    <w:name w:val="endnote text"/>
    <w:basedOn w:val="896"/>
    <w:link w:val="1090"/>
    <w:uiPriority w:val="99"/>
    <w:semiHidden/>
    <w:unhideWhenUsed/>
    <w:qFormat/>
    <w:pPr>
      <w:spacing w:line="240" w:lineRule="auto"/>
    </w:pPr>
    <w:rPr>
      <w:sz w:val="20"/>
    </w:rPr>
  </w:style>
  <w:style w:type="paragraph" w:styleId="922">
    <w:name w:val="Balloon Text"/>
    <w:basedOn w:val="896"/>
    <w:link w:val="1093"/>
    <w:uiPriority w:val="0"/>
    <w:qFormat/>
    <w:pPr>
      <w:spacing w:line="240" w:lineRule="auto"/>
    </w:pPr>
    <w:rPr>
      <w:sz w:val="18"/>
      <w:szCs w:val="18"/>
    </w:rPr>
  </w:style>
  <w:style w:type="paragraph" w:styleId="923">
    <w:name w:val="Footer"/>
    <w:basedOn w:val="896"/>
    <w:link w:val="963"/>
    <w:uiPriority w:val="0"/>
    <w:qFormat/>
    <w:pPr>
      <w:jc w:val="left"/>
      <w:tabs>
        <w:tab w:val="center" w:pos="4153" w:leader="none"/>
        <w:tab w:val="center" w:pos="4320" w:leader="none"/>
        <w:tab w:val="right" w:pos="8306" w:leader="none"/>
        <w:tab w:val="right" w:pos="8640" w:leader="none"/>
      </w:tabs>
    </w:pPr>
    <w:rPr>
      <w:sz w:val="18"/>
    </w:rPr>
  </w:style>
  <w:style w:type="paragraph" w:styleId="924">
    <w:name w:val="Header"/>
    <w:basedOn w:val="896"/>
    <w:link w:val="961"/>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25">
    <w:name w:val="toc 1"/>
    <w:basedOn w:val="896"/>
    <w:next w:val="896"/>
    <w:uiPriority w:val="39"/>
    <w:unhideWhenUsed/>
    <w:qFormat/>
  </w:style>
  <w:style w:type="paragraph" w:styleId="926">
    <w:name w:val="toc 4"/>
    <w:basedOn w:val="896"/>
    <w:next w:val="896"/>
    <w:uiPriority w:val="39"/>
    <w:unhideWhenUsed/>
    <w:qFormat/>
    <w:pPr>
      <w:ind w:left="850" w:firstLine="0"/>
      <w:spacing w:after="57"/>
    </w:pPr>
  </w:style>
  <w:style w:type="paragraph" w:styleId="927">
    <w:name w:val="Subtitle"/>
    <w:basedOn w:val="896"/>
    <w:next w:val="896"/>
    <w:link w:val="956"/>
    <w:uiPriority w:val="11"/>
    <w:qFormat/>
    <w:pPr>
      <w:spacing w:before="200" w:after="200"/>
    </w:pPr>
    <w:rPr>
      <w:szCs w:val="24"/>
    </w:rPr>
  </w:style>
  <w:style w:type="paragraph" w:styleId="928">
    <w:name w:val="footnote text"/>
    <w:basedOn w:val="896"/>
    <w:link w:val="1089"/>
    <w:uiPriority w:val="99"/>
    <w:semiHidden/>
    <w:unhideWhenUsed/>
    <w:qFormat/>
    <w:pPr>
      <w:spacing w:after="40" w:line="240" w:lineRule="auto"/>
    </w:pPr>
    <w:rPr>
      <w:sz w:val="18"/>
    </w:rPr>
  </w:style>
  <w:style w:type="paragraph" w:styleId="929">
    <w:name w:val="toc 6"/>
    <w:basedOn w:val="896"/>
    <w:next w:val="896"/>
    <w:uiPriority w:val="39"/>
    <w:unhideWhenUsed/>
    <w:qFormat/>
    <w:pPr>
      <w:ind w:left="1417" w:firstLine="0"/>
      <w:spacing w:after="57"/>
    </w:pPr>
  </w:style>
  <w:style w:type="paragraph" w:styleId="930">
    <w:name w:val="table of figures"/>
    <w:basedOn w:val="896"/>
    <w:next w:val="896"/>
    <w:uiPriority w:val="99"/>
    <w:unhideWhenUsed/>
    <w:qFormat/>
  </w:style>
  <w:style w:type="paragraph" w:styleId="931">
    <w:name w:val="toc 2"/>
    <w:basedOn w:val="896"/>
    <w:next w:val="896"/>
    <w:uiPriority w:val="39"/>
    <w:unhideWhenUsed/>
    <w:qFormat/>
    <w:pPr>
      <w:ind w:left="420"/>
    </w:pPr>
  </w:style>
  <w:style w:type="paragraph" w:styleId="932">
    <w:name w:val="toc 9"/>
    <w:basedOn w:val="896"/>
    <w:next w:val="896"/>
    <w:uiPriority w:val="39"/>
    <w:unhideWhenUsed/>
    <w:qFormat/>
    <w:pPr>
      <w:ind w:left="2268" w:firstLine="0"/>
      <w:spacing w:after="57"/>
    </w:pPr>
  </w:style>
  <w:style w:type="paragraph" w:styleId="933">
    <w:name w:val="Body Text 2"/>
    <w:basedOn w:val="896"/>
    <w:uiPriority w:val="0"/>
    <w:qFormat/>
    <w:pPr>
      <w:spacing w:after="120" w:line="480" w:lineRule="auto"/>
    </w:pPr>
  </w:style>
  <w:style w:type="paragraph" w:styleId="934">
    <w:name w:val="Normal (Web)"/>
    <w:basedOn w:val="896"/>
    <w:uiPriority w:val="0"/>
    <w:qFormat/>
    <w:pPr>
      <w:jc w:val="left"/>
      <w:spacing w:before="100" w:beforeAutospacing="1" w:after="100" w:afterAutospacing="1"/>
      <w:widowControl/>
    </w:pPr>
    <w:rPr>
      <w:rFonts w:ascii="宋体" w:hAnsi="宋体" w:cs="宋体"/>
      <w:szCs w:val="24"/>
    </w:rPr>
  </w:style>
  <w:style w:type="paragraph" w:styleId="935">
    <w:name w:val="Title"/>
    <w:basedOn w:val="896"/>
    <w:next w:val="896"/>
    <w:link w:val="955"/>
    <w:uiPriority w:val="0"/>
    <w:qFormat/>
    <w:pPr>
      <w:jc w:val="center"/>
      <w:spacing w:before="240" w:after="60"/>
      <w:outlineLvl w:val="0"/>
    </w:pPr>
    <w:rPr>
      <w:rFonts w:ascii="Arial" w:hAnsi="Arial"/>
      <w:sz w:val="32"/>
    </w:rPr>
  </w:style>
  <w:style w:type="paragraph" w:styleId="936">
    <w:name w:val="Body Text First Indent"/>
    <w:basedOn w:val="912"/>
    <w:uiPriority w:val="99"/>
    <w:unhideWhenUsed/>
    <w:qFormat/>
    <w:pPr>
      <w:ind w:firstLine="420"/>
      <w:spacing w:after="120"/>
    </w:pPr>
    <w:rPr>
      <w:rFonts w:ascii="Times New Roman"/>
      <w:sz w:val="21"/>
      <w:szCs w:val="24"/>
    </w:rPr>
  </w:style>
  <w:style w:type="paragraph" w:styleId="937">
    <w:name w:val="Body Text First Indent 2"/>
    <w:basedOn w:val="913"/>
    <w:uiPriority w:val="0"/>
    <w:qFormat/>
    <w:pPr>
      <w:ind w:firstLine="420"/>
    </w:pPr>
    <w:rPr>
      <w:rFonts w:ascii="宋体"/>
    </w:rPr>
  </w:style>
  <w:style w:type="table" w:styleId="938">
    <w:name w:val="Table Grid"/>
    <w:basedOn w:val="907"/>
    <w:uiPriority w:val="0"/>
    <w:qFormat/>
    <w:pPr>
      <w:jc w:val="both"/>
      <w:widowControl w:val="off"/>
    </w:pPr>
    <w:tblPr>
      <w:tblCellMar>
        <w:left w:w="108" w:type="dxa"/>
        <w:top w:w="0" w:type="dxa"/>
        <w:right w:w="108" w:type="dxa"/>
        <w:bottom w:w="0" w:type="dxa"/>
      </w:tblCellMar>
    </w:tblPr>
  </w:style>
  <w:style w:type="character" w:styleId="939">
    <w:name w:val="Strong"/>
    <w:uiPriority w:val="0"/>
    <w:qFormat/>
    <w:rPr>
      <w:b/>
    </w:rPr>
  </w:style>
  <w:style w:type="character" w:styleId="940">
    <w:name w:val="endnote reference"/>
    <w:uiPriority w:val="99"/>
    <w:semiHidden/>
    <w:unhideWhenUsed/>
    <w:qFormat/>
    <w:rPr>
      <w:vertAlign w:val="superscript"/>
    </w:rPr>
  </w:style>
  <w:style w:type="character" w:styleId="941">
    <w:name w:val="page number"/>
    <w:uiPriority w:val="0"/>
    <w:qFormat/>
  </w:style>
  <w:style w:type="character" w:styleId="942">
    <w:name w:val="Hyperlink"/>
    <w:uiPriority w:val="0"/>
    <w:qFormat/>
    <w:rPr>
      <w:color w:val="0000ff"/>
      <w:u w:val="single"/>
    </w:rPr>
  </w:style>
  <w:style w:type="character" w:styleId="943">
    <w:name w:val="footnote reference"/>
    <w:uiPriority w:val="99"/>
    <w:unhideWhenUsed/>
    <w:qFormat/>
    <w:rPr>
      <w:vertAlign w:val="superscript"/>
    </w:rPr>
  </w:style>
  <w:style w:type="character" w:styleId="944" w:customStyle="1">
    <w:name w:val="标题 1 Char"/>
    <w:link w:val="897"/>
    <w:uiPriority w:val="9"/>
    <w:qFormat/>
    <w:rPr>
      <w:rFonts w:ascii="Arial" w:hAnsi="Arial" w:eastAsia="Arial" w:cs="Arial"/>
      <w:sz w:val="40"/>
      <w:szCs w:val="40"/>
    </w:rPr>
  </w:style>
  <w:style w:type="character" w:styleId="945" w:customStyle="1">
    <w:name w:val="标题 2 Char"/>
    <w:link w:val="898"/>
    <w:uiPriority w:val="9"/>
    <w:qFormat/>
    <w:rPr>
      <w:rFonts w:ascii="Arial" w:hAnsi="Arial" w:eastAsia="Arial" w:cs="Arial"/>
      <w:sz w:val="34"/>
    </w:rPr>
  </w:style>
  <w:style w:type="character" w:styleId="946" w:customStyle="1">
    <w:name w:val="标题 3 Char"/>
    <w:link w:val="899"/>
    <w:uiPriority w:val="9"/>
    <w:qFormat/>
    <w:rPr>
      <w:rFonts w:ascii="Arial" w:hAnsi="Arial" w:eastAsia="Arial" w:cs="Arial"/>
      <w:sz w:val="30"/>
      <w:szCs w:val="30"/>
    </w:rPr>
  </w:style>
  <w:style w:type="character" w:styleId="947" w:customStyle="1">
    <w:name w:val="标题 4 Char"/>
    <w:link w:val="900"/>
    <w:uiPriority w:val="9"/>
    <w:qFormat/>
    <w:rPr>
      <w:rFonts w:ascii="Arial" w:hAnsi="Arial" w:eastAsia="Arial" w:cs="Arial"/>
      <w:b/>
      <w:bCs/>
      <w:sz w:val="26"/>
      <w:szCs w:val="26"/>
    </w:rPr>
  </w:style>
  <w:style w:type="character" w:styleId="948" w:customStyle="1">
    <w:name w:val="标题 5 Char"/>
    <w:link w:val="901"/>
    <w:uiPriority w:val="9"/>
    <w:qFormat/>
    <w:rPr>
      <w:rFonts w:ascii="Arial" w:hAnsi="Arial" w:eastAsia="Arial" w:cs="Arial"/>
      <w:b/>
      <w:bCs/>
      <w:sz w:val="24"/>
      <w:szCs w:val="24"/>
    </w:rPr>
  </w:style>
  <w:style w:type="character" w:styleId="949" w:customStyle="1">
    <w:name w:val="标题 6 Char"/>
    <w:link w:val="902"/>
    <w:uiPriority w:val="9"/>
    <w:qFormat/>
    <w:rPr>
      <w:rFonts w:ascii="Arial" w:hAnsi="Arial" w:eastAsia="Arial" w:cs="Arial"/>
      <w:b/>
      <w:bCs/>
      <w:sz w:val="22"/>
      <w:szCs w:val="22"/>
    </w:rPr>
  </w:style>
  <w:style w:type="character" w:styleId="950" w:customStyle="1">
    <w:name w:val="标题 7 Char"/>
    <w:link w:val="903"/>
    <w:uiPriority w:val="9"/>
    <w:qFormat/>
    <w:rPr>
      <w:rFonts w:ascii="Arial" w:hAnsi="Arial" w:eastAsia="Arial" w:cs="Arial"/>
      <w:b/>
      <w:bCs/>
      <w:i/>
      <w:iCs/>
      <w:sz w:val="22"/>
      <w:szCs w:val="22"/>
    </w:rPr>
  </w:style>
  <w:style w:type="character" w:styleId="951" w:customStyle="1">
    <w:name w:val="标题 8 Char"/>
    <w:link w:val="904"/>
    <w:uiPriority w:val="9"/>
    <w:qFormat/>
    <w:rPr>
      <w:rFonts w:ascii="Arial" w:hAnsi="Arial" w:eastAsia="Arial" w:cs="Arial"/>
      <w:i/>
      <w:iCs/>
      <w:sz w:val="22"/>
      <w:szCs w:val="22"/>
    </w:rPr>
  </w:style>
  <w:style w:type="character" w:styleId="952" w:customStyle="1">
    <w:name w:val="标题 9 Char"/>
    <w:link w:val="905"/>
    <w:uiPriority w:val="9"/>
    <w:qFormat/>
    <w:rPr>
      <w:rFonts w:ascii="Arial" w:hAnsi="Arial" w:eastAsia="Arial" w:cs="Arial"/>
      <w:i/>
      <w:iCs/>
      <w:sz w:val="21"/>
      <w:szCs w:val="21"/>
    </w:rPr>
  </w:style>
  <w:style w:type="paragraph" w:styleId="953">
    <w:name w:val="List Paragraph"/>
    <w:basedOn w:val="896"/>
    <w:uiPriority w:val="99"/>
    <w:qFormat/>
    <w:pPr>
      <w:ind w:firstLine="420"/>
    </w:pPr>
  </w:style>
  <w:style w:type="paragraph" w:styleId="954">
    <w:name w:val="No Spacing"/>
    <w:uiPriority w:val="1"/>
    <w:qFormat/>
    <w:rPr>
      <w:rFonts w:ascii="Times New Roman" w:hAnsi="Times New Roman" w:eastAsia="宋体" w:cs="Times New Roman"/>
      <w:lang w:val="en-US" w:eastAsia="zh-CN" w:bidi="ar-SA"/>
    </w:rPr>
  </w:style>
  <w:style w:type="character" w:styleId="955" w:customStyle="1">
    <w:name w:val="标题 Char"/>
    <w:link w:val="935"/>
    <w:uiPriority w:val="10"/>
    <w:qFormat/>
    <w:rPr>
      <w:sz w:val="48"/>
      <w:szCs w:val="48"/>
    </w:rPr>
  </w:style>
  <w:style w:type="character" w:styleId="956" w:customStyle="1">
    <w:name w:val="副标题 Char"/>
    <w:link w:val="927"/>
    <w:uiPriority w:val="11"/>
    <w:qFormat/>
    <w:rPr>
      <w:sz w:val="24"/>
      <w:szCs w:val="24"/>
    </w:rPr>
  </w:style>
  <w:style w:type="paragraph" w:styleId="957">
    <w:name w:val="Quote"/>
    <w:basedOn w:val="896"/>
    <w:next w:val="896"/>
    <w:link w:val="958"/>
    <w:uiPriority w:val="29"/>
    <w:qFormat/>
    <w:pPr>
      <w:ind w:left="720" w:right="720"/>
    </w:pPr>
    <w:rPr>
      <w:i/>
    </w:rPr>
  </w:style>
  <w:style w:type="character" w:styleId="958" w:customStyle="1">
    <w:name w:val="引用 Char"/>
    <w:link w:val="957"/>
    <w:uiPriority w:val="29"/>
    <w:qFormat/>
    <w:rPr>
      <w:i/>
    </w:rPr>
  </w:style>
  <w:style w:type="paragraph" w:styleId="959">
    <w:name w:val="Intense Quote"/>
    <w:basedOn w:val="896"/>
    <w:next w:val="896"/>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Char"/>
    <w:link w:val="959"/>
    <w:uiPriority w:val="30"/>
    <w:qFormat/>
    <w:rPr>
      <w:i/>
    </w:rPr>
  </w:style>
  <w:style w:type="character" w:styleId="961" w:customStyle="1">
    <w:name w:val="页眉 Char"/>
    <w:link w:val="924"/>
    <w:uiPriority w:val="99"/>
    <w:qFormat/>
  </w:style>
  <w:style w:type="character" w:styleId="962" w:customStyle="1">
    <w:name w:val="Footer Char"/>
    <w:uiPriority w:val="99"/>
    <w:qFormat/>
  </w:style>
  <w:style w:type="character" w:styleId="963" w:customStyle="1">
    <w:name w:val="页脚 Char"/>
    <w:link w:val="923"/>
    <w:uiPriority w:val="99"/>
    <w:qFormat/>
  </w:style>
  <w:style w:type="table" w:styleId="9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9" w:customStyle="1">
    <w:name w:val="脚注文本 Char"/>
    <w:link w:val="928"/>
    <w:uiPriority w:val="99"/>
    <w:qFormat/>
    <w:rPr>
      <w:sz w:val="18"/>
    </w:rPr>
  </w:style>
  <w:style w:type="character" w:styleId="1090" w:customStyle="1">
    <w:name w:val="尾注文本 Char"/>
    <w:link w:val="921"/>
    <w:uiPriority w:val="99"/>
    <w:qFormat/>
    <w:rPr>
      <w:sz w:val="20"/>
    </w:rPr>
  </w:style>
  <w:style w:type="paragraph" w:styleId="1091" w:customStyle="1">
    <w:name w:val="TOC Heading"/>
    <w:uiPriority w:val="39"/>
    <w:unhideWhenUsed/>
    <w:qFormat/>
    <w:rPr>
      <w:rFonts w:ascii="Times New Roman" w:hAnsi="Times New Roman" w:eastAsia="宋体" w:cs="Times New Roman"/>
      <w:lang w:val="en-US" w:eastAsia="zh-CN" w:bidi="ar-SA"/>
    </w:rPr>
  </w:style>
  <w:style w:type="character" w:styleId="1092" w:customStyle="1">
    <w:name w:val="正文文本缩进 Char"/>
    <w:link w:val="913"/>
    <w:uiPriority w:val="0"/>
    <w:qFormat/>
    <w:rPr>
      <w:rFonts w:ascii="Times New Roman" w:hAnsi="Times New Roman" w:eastAsia="宋体" w:cs="Times New Roman"/>
      <w:sz w:val="21"/>
      <w:szCs w:val="24"/>
    </w:rPr>
  </w:style>
  <w:style w:type="character" w:styleId="1093" w:customStyle="1">
    <w:name w:val="批注框文本 Char"/>
    <w:link w:val="922"/>
    <w:uiPriority w:val="0"/>
    <w:qFormat/>
    <w:rPr>
      <w:rFonts w:ascii="Times New Roman" w:hAnsi="Times New Roman" w:eastAsia="宋体" w:cs="Times New Roman"/>
      <w:sz w:val="18"/>
      <w:szCs w:val="18"/>
    </w:rPr>
  </w:style>
  <w:style w:type="character" w:styleId="1094" w:customStyle="1">
    <w:name w:val="已访问的超链接1"/>
    <w:uiPriority w:val="0"/>
    <w:unhideWhenUsed/>
    <w:qFormat/>
    <w:rPr>
      <w:color w:val="333333"/>
      <w:u w:val="none"/>
    </w:rPr>
  </w:style>
  <w:style w:type="paragraph" w:styleId="1095" w:customStyle="1">
    <w:name w:val="Header Base"/>
    <w:basedOn w:val="896"/>
    <w:uiPriority w:val="0"/>
    <w:qFormat/>
    <w:pPr>
      <w:keepLines/>
      <w:tabs>
        <w:tab w:val="center" w:pos="4320" w:leader="none"/>
        <w:tab w:val="right" w:pos="8640" w:leader="none"/>
      </w:tabs>
    </w:pPr>
  </w:style>
  <w:style w:type="paragraph" w:styleId="1096" w:customStyle="1">
    <w:name w:val="首行缩进"/>
    <w:basedOn w:val="896"/>
    <w:uiPriority w:val="99"/>
    <w:qFormat/>
    <w:pPr>
      <w:ind w:firstLine="480"/>
    </w:pPr>
    <w:rPr>
      <w:lang w:val="zh-CN"/>
    </w:rPr>
  </w:style>
  <w:style w:type="character" w:styleId="1097" w:customStyle="1">
    <w:name w:val="一级目录 Char"/>
    <w:link w:val="1098"/>
    <w:uiPriority w:val="99"/>
    <w:qFormat/>
    <w:rPr>
      <w:rFonts w:ascii="黑体" w:hAnsi="黑体" w:eastAsia="方正公文小标宋" w:cs="Times New Roman"/>
      <w:sz w:val="36"/>
      <w:szCs w:val="44"/>
      <w:lang w:val="en-US" w:eastAsia="zh-CN" w:bidi="ar-SA"/>
    </w:rPr>
  </w:style>
  <w:style w:type="paragraph" w:styleId="1098" w:customStyle="1">
    <w:name w:val="一级目录"/>
    <w:next w:val="896"/>
    <w:link w:val="1097"/>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099" w:customStyle="1">
    <w:name w:val="font21"/>
    <w:uiPriority w:val="0"/>
    <w:qFormat/>
    <w:rPr>
      <w:rFonts w:hint="eastAsia" w:ascii="宋体" w:hAnsi="宋体" w:eastAsia="宋体" w:cs="宋体"/>
      <w:color w:val="000000"/>
      <w:sz w:val="21"/>
      <w:szCs w:val="21"/>
      <w:u w:val="none"/>
    </w:rPr>
  </w:style>
  <w:style w:type="character" w:styleId="1100" w:customStyle="1">
    <w:name w:val="font121"/>
    <w:uiPriority w:val="0"/>
    <w:qFormat/>
    <w:rPr>
      <w:rFonts w:hint="eastAsia" w:ascii="微软雅黑" w:hAnsi="微软雅黑" w:eastAsia="微软雅黑" w:cs="微软雅黑"/>
      <w:color w:val="000000"/>
      <w:sz w:val="20"/>
      <w:szCs w:val="20"/>
      <w:u w:val="none"/>
    </w:rPr>
  </w:style>
  <w:style w:type="paragraph" w:styleId="1101" w:customStyle="1">
    <w:name w:val="1.一、标题1"/>
    <w:basedOn w:val="897"/>
    <w:next w:val="896"/>
    <w:uiPriority w:val="0"/>
    <w:qFormat/>
    <w:pPr>
      <w:numPr>
        <w:ilvl w:val="0"/>
        <w:numId w:val="1"/>
      </w:numPr>
      <w:spacing w:before="0" w:after="0"/>
    </w:pPr>
    <w:rPr>
      <w:rFonts w:ascii="黑体"/>
      <w:color w:val="000000"/>
      <w:spacing w:val="20"/>
      <w:sz w:val="28"/>
      <w:szCs w:val="30"/>
    </w:rPr>
  </w:style>
  <w:style w:type="paragraph" w:styleId="1102" w:customStyle="1">
    <w:name w:val="正文文本1"/>
    <w:basedOn w:val="896"/>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103" w:customStyle="1">
    <w:name w:val="Char"/>
    <w:basedOn w:val="896"/>
    <w:uiPriority w:val="0"/>
    <w:qFormat/>
    <w:pPr>
      <w:ind w:firstLine="561"/>
      <w:jc w:val="left"/>
      <w:tabs>
        <w:tab w:val="left" w:pos="360" w:leader="none"/>
      </w:tabs>
    </w:pPr>
  </w:style>
  <w:style w:type="paragraph" w:styleId="1104" w:customStyle="1">
    <w:name w:val="列出段落1"/>
    <w:basedOn w:val="896"/>
    <w:uiPriority w:val="34"/>
    <w:qFormat/>
    <w:pPr>
      <w:ind w:firstLine="420"/>
    </w:pPr>
  </w:style>
  <w:style w:type="paragraph" w:styleId="1105" w:customStyle="1">
    <w:name w:val="修订1"/>
    <w:uiPriority w:val="99"/>
    <w:semiHidden/>
    <w:qFormat/>
    <w:rPr>
      <w:rFonts w:ascii="Times New Roman" w:hAnsi="Times New Roman" w:eastAsia="宋体" w:cs="Times New Roman"/>
      <w:sz w:val="24"/>
      <w:szCs w:val="21"/>
      <w:lang w:val="en-US" w:eastAsia="zh-CN" w:bidi="ar-SA"/>
    </w:rPr>
  </w:style>
  <w:style w:type="paragraph" w:styleId="1106" w:customStyle="1">
    <w:name w:val="普通正文"/>
    <w:basedOn w:val="896"/>
    <w:uiPriority w:val="0"/>
    <w:qFormat/>
    <w:pPr>
      <w:ind w:firstLine="480"/>
      <w:jc w:val="left"/>
      <w:spacing w:before="120" w:after="120"/>
    </w:pPr>
    <w:rPr>
      <w:rFonts w:ascii="Arial" w:hAnsi="Arial"/>
      <w:szCs w:val="24"/>
    </w:rPr>
  </w:style>
  <w:style w:type="paragraph" w:styleId="1107" w:customStyle="1">
    <w:name w:val="Table Paragraph"/>
    <w:basedOn w:val="896"/>
    <w:uiPriority w:val="1"/>
    <w:qFormat/>
    <w:rPr>
      <w:rFonts w:ascii="宋体" w:hAnsi="宋体" w:cs="宋体"/>
      <w:lang w:val="zh-CN" w:bidi="zh-CN"/>
    </w:rPr>
  </w:style>
  <w:style w:type="paragraph" w:styleId="1108"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109" w:customStyle="1">
    <w:name w:val="xl25"/>
    <w:basedOn w:val="896"/>
    <w:uiPriority w:val="0"/>
    <w:qFormat/>
    <w:pPr>
      <w:ind w:firstLine="0"/>
      <w:jc w:val="center"/>
      <w:spacing w:before="100" w:after="100" w:line="240" w:lineRule="auto"/>
      <w:widowControl/>
    </w:pPr>
    <w:rPr>
      <w:rFonts w:ascii="宋体" w:hAnsi="宋体"/>
      <w:szCs w:val="20"/>
    </w:rPr>
  </w:style>
  <w:style w:type="paragraph" w:styleId="1110" w:customStyle="1">
    <w:name w:val="列出段落11"/>
    <w:basedOn w:val="896"/>
    <w:uiPriority w:val="0"/>
    <w:qFormat/>
    <w:rPr>
      <w:rFonts w:ascii="Calibri" w:hAnsi="Calibri"/>
      <w:szCs w:val="22"/>
    </w:rPr>
  </w:style>
  <w:style w:type="paragraph" w:styleId="1111"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112"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113"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114" w:customStyle="1">
    <w:name w:val="列出段落2"/>
    <w:basedOn w:val="896"/>
    <w:uiPriority w:val="34"/>
    <w:qFormat/>
    <w:pPr>
      <w:ind w:firstLine="420"/>
      <w:spacing w:line="240" w:lineRule="auto"/>
    </w:pPr>
    <w:rPr>
      <w:sz w:val="21"/>
      <w:szCs w:val="24"/>
    </w:rPr>
  </w:style>
  <w:style w:type="character" w:styleId="1115" w:customStyle="1">
    <w:name w:val="active15"/>
    <w:uiPriority w:val="0"/>
    <w:qFormat/>
    <w:rPr>
      <w:color w:val="ffffff"/>
      <w:shd w:val="clear" w:color="auto" w:fill="0f5bb9"/>
    </w:rPr>
  </w:style>
  <w:style w:type="paragraph" w:styleId="1116" w:customStyle="1">
    <w:name w:val="一级条标题"/>
    <w:basedOn w:val="1117"/>
    <w:next w:val="1118"/>
    <w:uiPriority w:val="0"/>
    <w:qFormat/>
    <w:pPr>
      <w:numPr>
        <w:ilvl w:val="1"/>
        <w:numId w:val="2"/>
      </w:numPr>
      <w:tabs>
        <w:tab w:val="left" w:pos="810" w:leader="none"/>
        <w:tab w:val="left" w:pos="1265" w:leader="none"/>
      </w:tabs>
      <w:outlineLvl w:val="2"/>
    </w:pPr>
    <w:rPr>
      <w:rFonts w:hAnsi="Times New Roman"/>
      <w:szCs w:val="21"/>
    </w:rPr>
  </w:style>
  <w:style w:type="paragraph" w:styleId="1117" w:customStyle="1">
    <w:name w:val="章标题"/>
    <w:next w:val="89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18" w:customStyle="1">
    <w:name w:val="段"/>
    <w:basedOn w:val="896"/>
    <w:next w:val="896"/>
    <w:uiPriority w:val="0"/>
    <w:qFormat/>
    <w:pPr>
      <w:widowControl/>
    </w:pPr>
    <w:rPr>
      <w:rFonts w:hint="eastAsia" w:ascii="宋体"/>
      <w:szCs w:val="20"/>
    </w:rPr>
  </w:style>
  <w:style w:type="character" w:styleId="1119" w:customStyle="1">
    <w:name w:val="active16"/>
    <w:uiPriority w:val="0"/>
    <w:qFormat/>
    <w:rPr>
      <w:color w:val="ffffff"/>
      <w:shd w:val="clear" w:color="auto" w:fill="0f5bb9"/>
    </w:rPr>
  </w:style>
  <w:style w:type="character" w:styleId="1120" w:customStyle="1">
    <w:name w:val="active"/>
    <w:uiPriority w:val="0"/>
    <w:qFormat/>
    <w:rPr>
      <w:color w:val="ffffff"/>
      <w:shd w:val="clear" w:color="auto" w:fill="0f5bb9"/>
    </w:rPr>
  </w:style>
  <w:style w:type="paragraph" w:styleId="1121" w:customStyle="1">
    <w:name w:val="默认"/>
    <w:uiPriority w:val="0"/>
    <w:qFormat/>
    <w:pPr>
      <w:spacing w:before="160" w:line="288" w:lineRule="auto"/>
    </w:pPr>
    <w:rPr>
      <w:rFonts w:ascii="PingFang SC Regular" w:hAnsi="PingFang SC Regular" w:eastAsia="Arial Unicode MS" w:cs="Arial Unicode MS"/>
      <w:color w:val="000000"/>
      <w:sz w:val="24"/>
      <w:szCs w:val="24"/>
      <w:lang w:val="en-US" w:eastAsia="zh-CN" w:bidi="ar-SA"/>
    </w:rPr>
  </w:style>
  <w:style w:type="paragraph" w:styleId="1122" w:customStyle="1">
    <w:name w:val="p1"/>
    <w:basedOn w:val="896"/>
    <w:uiPriority w:val="0"/>
    <w:qFormat/>
    <w:pPr>
      <w:jc w:val="center"/>
    </w:pPr>
    <w:rPr>
      <w:rFonts w:ascii="Helvetica Neue" w:hAnsi="Helvetica Neue" w:eastAsia="Helvetica Neue"/>
      <w:sz w:val="26"/>
      <w:szCs w:val="26"/>
    </w:rPr>
  </w:style>
  <w:style w:type="character" w:styleId="1123" w:customStyle="1">
    <w:name w:val="s1"/>
    <w:uiPriority w:val="0"/>
    <w:qFormat/>
    <w:rPr>
      <w:rFonts w:ascii="Helvetica Neue" w:hAnsi="Helvetica Neue" w:eastAsia="Helvetica Neue" w:cs="Helvetica Neue"/>
      <w:sz w:val="26"/>
      <w:szCs w:val="26"/>
    </w:rPr>
  </w:style>
  <w:style w:type="paragraph" w:styleId="1124" w:customStyle="1">
    <w:name w:val="p2"/>
    <w:basedOn w:val="896"/>
    <w:uiPriority w:val="0"/>
    <w:qFormat/>
    <w:rPr>
      <w:rFonts w:ascii="pingfang sc" w:hAnsi="pingfang sc" w:eastAsia="pingfang sc"/>
      <w:sz w:val="26"/>
      <w:szCs w:val="26"/>
    </w:rPr>
  </w:style>
  <w:style w:type="paragraph" w:styleId="1125" w:customStyle="1">
    <w:name w:val="null3"/>
    <w:uiPriority w:val="0"/>
    <w:qFormat/>
    <w:rPr>
      <w:rFonts w:hint="eastAsia" w:ascii="Calibri" w:hAnsi="Calibri" w:eastAsia="宋体" w:cs="Times New Roman"/>
      <w:lang w:val="en-US" w:eastAsia="en-US" w:bidi="ar-SA"/>
    </w:rPr>
  </w:style>
  <w:style w:type="paragraph" w:styleId="1126" w:customStyle="1">
    <w:name w:val="标题 31"/>
    <w:basedOn w:val="896"/>
    <w:next w:val="1127"/>
    <w:uiPriority w:val="0"/>
    <w:qFormat/>
    <w:pPr>
      <w:keepLines/>
      <w:keepNext/>
      <w:spacing w:before="260" w:after="260" w:line="416" w:lineRule="auto"/>
      <w:outlineLvl w:val="2"/>
    </w:pPr>
    <w:rPr>
      <w:b/>
      <w:sz w:val="32"/>
      <w:szCs w:val="20"/>
    </w:rPr>
  </w:style>
  <w:style w:type="paragraph" w:styleId="1127" w:customStyle="1">
    <w:name w:val="正文缩进1"/>
    <w:basedOn w:val="896"/>
    <w:uiPriority w:val="0"/>
    <w:qFormat/>
    <w:pPr>
      <w:ind w:firstLine="420"/>
    </w:pPr>
    <w:rPr>
      <w:szCs w:val="20"/>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dc:creator>
  <cp:lastModifiedBy>吴霞</cp:lastModifiedBy>
  <cp:revision>11</cp:revision>
  <dcterms:created xsi:type="dcterms:W3CDTF">2026-03-13T02:35:00Z</dcterms:created>
  <dcterms:modified xsi:type="dcterms:W3CDTF">2026-05-14T08:19:44Z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eyJoZGlkIjoiMzEwNTM5NzYwMDRjMzkwZTVkZjY2ODkwMGIxNGU0OTUiLCJ1c2VySWQiOiIyODk3NjY1MjMifQ==</vt:lpwstr>
  </property>
  <property fmtid="{D5CDD505-2E9C-101B-9397-08002B2CF9AE}" pid="3" name="KSOProductBuildVer">
    <vt:lpwstr>2052-12.1.0.26373</vt:lpwstr>
  </property>
  <property fmtid="{D5CDD505-2E9C-101B-9397-08002B2CF9AE}" pid="4" name="ICV">
    <vt:lpwstr>F86434A3CD07468F88773B138E2074B2_13</vt:lpwstr>
  </property>
</Properties>
</file>