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52"/>
          <w:szCs w:val="52"/>
        </w:rPr>
      </w:pPr>
      <w:r/>
      <w:bookmarkStart w:id="0" w:name="_Toc523127445"/>
      <w:r/>
      <w:bookmarkStart w:id="1" w:name="_Toc479757206"/>
      <w:r/>
      <w:bookmarkStart w:id="2" w:name="_Toc16938516"/>
      <w:r/>
      <w:bookmarkStart w:id="3" w:name="_Toc20823272"/>
      <w:r/>
      <w:bookmarkStart w:id="4" w:name="_Toc120614211"/>
      <w:r/>
      <w:bookmarkStart w:id="5" w:name="_Toc513029200"/>
      <w:r/>
      <w:r/>
    </w:p>
    <w:p>
      <w:pPr>
        <w:jc w:val="center"/>
        <w:spacing w:line="360" w:lineRule="auto"/>
        <w:rPr>
          <w:rFonts w:hint="eastAsia" w:ascii="宋体" w:hAnsi="宋体"/>
          <w:b/>
          <w:sz w:val="52"/>
          <w:szCs w:val="52"/>
          <w:lang w:eastAsia="zh-CN"/>
        </w:rPr>
      </w:pPr>
      <w:r/>
      <w:bookmarkStart w:id="6" w:name="OLE_LINK1"/>
      <w:r>
        <w:rPr>
          <w:rFonts w:hint="eastAsia" w:ascii="宋体" w:hAnsi="宋体"/>
          <w:b/>
          <w:sz w:val="52"/>
          <w:szCs w:val="52"/>
          <w:lang w:eastAsia="zh-CN"/>
        </w:rPr>
        <w:t xml:space="preserve">2026-2028年度张家港市公务用车</w:t>
      </w:r>
      <w:r/>
    </w:p>
    <w:p>
      <w:pPr>
        <w:jc w:val="center"/>
        <w:spacing w:line="360" w:lineRule="auto"/>
        <w:rPr>
          <w:rFonts w:hint="eastAsia" w:ascii="宋体" w:hAnsi="宋体"/>
          <w:b/>
          <w:sz w:val="52"/>
          <w:szCs w:val="52"/>
          <w:lang w:eastAsia="zh-CN"/>
        </w:rPr>
      </w:pPr>
      <w:r>
        <w:rPr>
          <w:rFonts w:hint="eastAsia" w:ascii="宋体" w:hAnsi="宋体"/>
          <w:b/>
          <w:sz w:val="52"/>
          <w:szCs w:val="52"/>
          <w:lang w:eastAsia="zh-CN"/>
        </w:rPr>
        <w:t xml:space="preserve">（燃油车）维修和保养服务框架协议</w:t>
      </w:r>
      <w:bookmarkEnd w:id="6"/>
      <w:r/>
      <w:r/>
    </w:p>
    <w:p>
      <w:pPr>
        <w:jc w:val="center"/>
        <w:spacing w:line="360" w:lineRule="auto"/>
        <w:rPr>
          <w:rFonts w:ascii="宋体" w:hAnsi="宋体"/>
          <w:b/>
          <w:sz w:val="52"/>
          <w:szCs w:val="52"/>
        </w:rPr>
      </w:pPr>
      <w:r>
        <w:rPr>
          <w:rFonts w:hint="eastAsia" w:ascii="宋体" w:hAnsi="宋体"/>
          <w:b/>
          <w:sz w:val="52"/>
          <w:szCs w:val="52"/>
          <w:lang w:eastAsia="zh-CN"/>
        </w:rPr>
        <w:t xml:space="preserve">采购</w:t>
      </w:r>
      <w:r>
        <w:rPr>
          <w:rFonts w:hint="eastAsia" w:ascii="宋体" w:hAnsi="宋体"/>
          <w:b/>
          <w:sz w:val="52"/>
          <w:szCs w:val="52"/>
        </w:rPr>
        <w:t xml:space="preserve">征集文件</w:t>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ind w:firstLine="1546"/>
        <w:jc w:val="both"/>
        <w:spacing w:line="360" w:lineRule="auto"/>
        <w:tabs>
          <w:tab w:val="center" w:pos="5901" w:leader="none"/>
        </w:tabs>
        <w:rPr>
          <w:rFonts w:ascii="宋体" w:hAnsi="宋体" w:eastAsia="宋体"/>
          <w:b/>
          <w:spacing w:val="-6"/>
          <w:sz w:val="32"/>
          <w:lang w:val="en-US" w:eastAsia="zh-CN"/>
        </w:rPr>
      </w:pPr>
      <w:r>
        <w:rPr>
          <w:rFonts w:hint="eastAsia" w:ascii="宋体" w:hAnsi="宋体"/>
          <w:b/>
          <w:spacing w:val="-6"/>
          <w:sz w:val="32"/>
        </w:rPr>
        <w:t xml:space="preserve">项目名称：</w:t>
      </w:r>
      <w:r>
        <w:rPr>
          <w:rFonts w:hint="eastAsia" w:ascii="宋体" w:hAnsi="宋体"/>
          <w:b/>
          <w:spacing w:val="-6"/>
          <w:sz w:val="32"/>
          <w:lang w:val="en-US" w:eastAsia="zh-CN"/>
        </w:rPr>
        <w:t xml:space="preserve">2026-2028年度张家港市公务用车（燃油车）维修和保养服务框架协议采购</w:t>
      </w:r>
      <w:r/>
    </w:p>
    <w:p>
      <w:pPr>
        <w:ind w:firstLine="1546"/>
        <w:spacing w:line="360" w:lineRule="auto"/>
        <w:tabs>
          <w:tab w:val="center" w:pos="5901" w:leader="none"/>
        </w:tabs>
        <w:rPr>
          <w:rFonts w:hint="eastAsia" w:ascii="宋体" w:hAnsi="宋体"/>
          <w:b/>
          <w:spacing w:val="-6"/>
          <w:sz w:val="32"/>
        </w:rPr>
      </w:pPr>
      <w:r>
        <w:rPr>
          <w:rFonts w:hint="eastAsia" w:ascii="宋体" w:hAnsi="宋体" w:eastAsia="宋体" w:cs="Times New Roman"/>
          <w:b/>
          <w:spacing w:val="-6"/>
          <w:sz w:val="32"/>
          <w:lang w:eastAsia="zh-CN"/>
        </w:rPr>
        <w:t xml:space="preserve">项目编号：JSZC-320582-JZCG-K2026-0014</w:t>
      </w:r>
      <w:r/>
    </w:p>
    <w:p>
      <w:pPr>
        <w:ind w:firstLine="1546"/>
        <w:spacing w:line="360" w:lineRule="auto"/>
        <w:tabs>
          <w:tab w:val="left" w:pos="5304" w:leader="none"/>
        </w:tabs>
        <w:rPr>
          <w:rFonts w:ascii="宋体" w:hAnsi="宋体"/>
          <w:b/>
          <w:spacing w:val="-6"/>
          <w:sz w:val="32"/>
        </w:rPr>
      </w:pPr>
      <w:r>
        <w:rPr>
          <w:rFonts w:hint="eastAsia" w:ascii="宋体" w:hAnsi="宋体"/>
          <w:b/>
          <w:spacing w:val="-6"/>
          <w:sz w:val="32"/>
        </w:rPr>
        <w:t xml:space="preserve">项目类别：服务类</w:t>
      </w:r>
      <w:r/>
    </w:p>
    <w:p>
      <w:pPr>
        <w:spacing w:line="360" w:lineRule="auto"/>
      </w:pPr>
      <w:r/>
      <w:r/>
    </w:p>
    <w:p>
      <w:pPr>
        <w:spacing w:line="360" w:lineRule="auto"/>
        <w:rPr>
          <w:rFonts w:ascii="宋体" w:hAnsi="宋体"/>
          <w:b/>
          <w:spacing w:val="-6"/>
          <w:sz w:val="32"/>
        </w:rPr>
      </w:pPr>
      <w:r>
        <w:rPr>
          <w:rFonts w:ascii="宋体" w:hAnsi="宋体"/>
          <w:b/>
          <w:spacing w:val="-6"/>
          <w:sz w:val="32"/>
        </w:rPr>
      </w:r>
      <w:r/>
    </w:p>
    <w:p>
      <w:pPr>
        <w:pStyle w:val="890"/>
      </w:pPr>
      <w:r/>
      <w:r/>
    </w:p>
    <w:p>
      <w:pPr>
        <w:pStyle w:val="890"/>
      </w:pPr>
      <w:r/>
      <w:r/>
    </w:p>
    <w:p>
      <w:pPr>
        <w:pStyle w:val="890"/>
      </w:pPr>
      <w:r/>
      <w:r/>
    </w:p>
    <w:p>
      <w:pPr>
        <w:pStyle w:val="890"/>
      </w:pPr>
      <w:r/>
      <w:r/>
    </w:p>
    <w:p>
      <w:pPr>
        <w:pStyle w:val="686"/>
        <w:ind w:left="0" w:firstLine="0"/>
      </w:pPr>
      <w:r/>
      <w:r/>
    </w:p>
    <w:p>
      <w:pPr>
        <w:pStyle w:val="686"/>
        <w:ind w:left="0" w:firstLine="0"/>
      </w:pPr>
      <w:r/>
      <w:r/>
    </w:p>
    <w:p>
      <w:pPr>
        <w:pStyle w:val="890"/>
      </w:pPr>
      <w:r/>
      <w:r/>
    </w:p>
    <w:p>
      <w:pPr>
        <w:jc w:val="center"/>
        <w:spacing w:line="360" w:lineRule="auto"/>
        <w:tabs>
          <w:tab w:val="center" w:pos="5901" w:leader="none"/>
        </w:tabs>
        <w:rPr>
          <w:rFonts w:hint="eastAsia" w:ascii="宋体" w:hAnsi="宋体" w:eastAsia="宋体"/>
          <w:b/>
          <w:spacing w:val="-6"/>
          <w:sz w:val="32"/>
          <w:lang w:eastAsia="zh-CN"/>
        </w:rPr>
      </w:pPr>
      <w:r>
        <w:rPr>
          <w:rFonts w:hint="eastAsia" w:ascii="宋体" w:hAnsi="宋体"/>
          <w:b/>
          <w:spacing w:val="-6"/>
          <w:sz w:val="32"/>
          <w:lang w:eastAsia="zh-CN"/>
        </w:rPr>
        <w:t xml:space="preserve">苏州市公共资源交易服务中心张家港分中心</w:t>
      </w:r>
      <w:r/>
    </w:p>
    <w:p>
      <w:pPr>
        <w:jc w:val="center"/>
        <w:rPr>
          <w:rFonts w:ascii="宋体" w:hAnsi="宋体"/>
          <w:b/>
          <w:spacing w:val="-6"/>
          <w:sz w:val="32"/>
        </w:rPr>
      </w:pPr>
      <w:r>
        <w:rPr>
          <w:rFonts w:hint="eastAsia" w:ascii="宋体" w:hAnsi="宋体"/>
          <w:b/>
          <w:spacing w:val="-6"/>
          <w:sz w:val="32"/>
        </w:rPr>
        <w:t xml:space="preserve">2</w:t>
      </w:r>
      <w:r>
        <w:rPr>
          <w:rFonts w:ascii="宋体" w:hAnsi="宋体"/>
          <w:b/>
          <w:spacing w:val="-6"/>
          <w:sz w:val="32"/>
        </w:rPr>
        <w:t xml:space="preserve">02</w:t>
      </w:r>
      <w:r>
        <w:rPr>
          <w:rFonts w:hint="eastAsia" w:ascii="宋体" w:hAnsi="宋体"/>
          <w:b/>
          <w:spacing w:val="-6"/>
          <w:sz w:val="32"/>
          <w:lang w:val="en-US" w:eastAsia="zh-CN"/>
        </w:rPr>
        <w:t xml:space="preserve">6</w:t>
      </w:r>
      <w:r>
        <w:rPr>
          <w:rFonts w:hint="eastAsia" w:ascii="宋体" w:hAnsi="宋体"/>
          <w:b/>
          <w:spacing w:val="-6"/>
          <w:sz w:val="32"/>
        </w:rPr>
        <w:t xml:space="preserve">年</w:t>
      </w:r>
      <w:r>
        <w:rPr>
          <w:rFonts w:hint="eastAsia" w:ascii="宋体" w:hAnsi="宋体"/>
          <w:b/>
          <w:spacing w:val="-6"/>
          <w:sz w:val="32"/>
          <w:lang w:val="en-US" w:eastAsia="zh-CN"/>
        </w:rPr>
        <w:t xml:space="preserve">5</w:t>
      </w:r>
      <w:r>
        <w:rPr>
          <w:rFonts w:hint="eastAsia" w:ascii="宋体" w:hAnsi="宋体"/>
          <w:b/>
          <w:spacing w:val="-6"/>
          <w:sz w:val="32"/>
        </w:rPr>
        <w:t xml:space="preserve">月</w:t>
      </w:r>
      <w:r/>
    </w:p>
    <w:p>
      <w:pPr>
        <w:jc w:val="center"/>
        <w:widowControl/>
        <w:tabs>
          <w:tab w:val="center" w:pos="5444" w:leader="none"/>
          <w:tab w:val="left" w:pos="8076" w:leader="none"/>
        </w:tabs>
        <w:rPr>
          <w:rFonts w:hint="eastAsia" w:ascii="宋体" w:hAnsi="宋体" w:cs="宋体"/>
          <w:b/>
          <w:sz w:val="48"/>
          <w:szCs w:val="48"/>
        </w:rPr>
      </w:pPr>
      <w:r>
        <w:rPr>
          <w:rFonts w:hint="eastAsia" w:ascii="宋体" w:hAnsi="宋体" w:cs="宋体"/>
          <w:b/>
          <w:sz w:val="48"/>
          <w:szCs w:val="48"/>
        </w:rPr>
      </w:r>
      <w:r/>
    </w:p>
    <w:p>
      <w:pPr>
        <w:rPr>
          <w:rFonts w:hint="eastAsia" w:ascii="宋体" w:hAnsi="宋体" w:cs="宋体"/>
          <w:b/>
          <w:sz w:val="48"/>
          <w:szCs w:val="48"/>
        </w:rPr>
      </w:pPr>
      <w:r>
        <w:rPr>
          <w:rFonts w:hint="eastAsia" w:ascii="宋体" w:hAnsi="宋体" w:cs="宋体"/>
          <w:b/>
          <w:sz w:val="48"/>
          <w:szCs w:val="48"/>
        </w:rPr>
        <w:br w:type="page" w:clear="all"/>
      </w:r>
      <w:r/>
    </w:p>
    <w:p>
      <w:pPr>
        <w:pStyle w:val="686"/>
        <w:rPr>
          <w:rFonts w:hint="eastAsia" w:ascii="宋体" w:hAnsi="宋体" w:cs="宋体"/>
          <w:b/>
          <w:sz w:val="48"/>
          <w:szCs w:val="48"/>
        </w:rPr>
      </w:pPr>
      <w:r>
        <w:rPr>
          <w:rFonts w:hint="eastAsia" w:ascii="宋体" w:hAnsi="宋体" w:cs="宋体"/>
          <w:b/>
          <w:sz w:val="48"/>
          <w:szCs w:val="48"/>
        </w:rPr>
      </w:r>
      <w:r/>
    </w:p>
    <w:p>
      <w:pPr>
        <w:ind w:left="0" w:right="0" w:firstLine="0"/>
        <w:jc w:val="center"/>
        <w:spacing w:before="0" w:after="0" w:line="240" w:lineRule="auto"/>
        <w:rPr>
          <w:rFonts w:ascii="宋体" w:hAnsi="宋体" w:eastAsia="宋体"/>
          <w:sz w:val="21"/>
        </w:rPr>
      </w:pPr>
      <w:r>
        <w:rPr>
          <w:rFonts w:ascii="宋体" w:hAnsi="宋体" w:eastAsia="宋体"/>
          <w:sz w:val="21"/>
        </w:rPr>
      </w:r>
      <w:r/>
    </w:p>
    <w:p>
      <w:pPr>
        <w:ind w:left="0" w:right="0" w:firstLine="0"/>
        <w:jc w:val="center"/>
        <w:spacing w:before="0" w:after="0" w:line="240" w:lineRule="auto"/>
        <w:rPr>
          <w:rFonts w:hint="eastAsia" w:ascii="宋体" w:hAnsi="宋体" w:eastAsia="宋体" w:cs="宋体"/>
          <w:sz w:val="32"/>
          <w:szCs w:val="32"/>
        </w:rPr>
      </w:pPr>
      <w:r>
        <w:rPr>
          <w:rFonts w:hint="eastAsia" w:ascii="宋体" w:hAnsi="宋体" w:eastAsia="宋体" w:cs="宋体"/>
          <w:sz w:val="32"/>
          <w:szCs w:val="32"/>
        </w:rPr>
        <w:t xml:space="preserve">目录</w:t>
      </w:r>
      <w:r/>
    </w:p>
    <w:p>
      <w:pPr>
        <w:pStyle w:val="686"/>
        <w:rPr>
          <w:rFonts w:hint="eastAsia" w:ascii="宋体" w:hAnsi="宋体" w:eastAsia="宋体" w:cs="宋体"/>
          <w:sz w:val="24"/>
          <w:szCs w:val="24"/>
        </w:rPr>
      </w:pPr>
      <w:r>
        <w:rPr>
          <w:rFonts w:hint="eastAsia" w:ascii="宋体" w:hAnsi="宋体" w:eastAsia="宋体" w:cs="宋体"/>
          <w:sz w:val="24"/>
          <w:szCs w:val="24"/>
        </w:rPr>
      </w:r>
      <w:r/>
    </w:p>
    <w:p>
      <w:pPr>
        <w:pStyle w:val="686"/>
        <w:rPr>
          <w:rFonts w:hint="eastAsia" w:ascii="宋体" w:hAnsi="宋体" w:eastAsia="宋体" w:cs="宋体"/>
          <w:sz w:val="24"/>
          <w:szCs w:val="24"/>
        </w:rPr>
      </w:pPr>
      <w:r>
        <w:rPr>
          <w:rFonts w:hint="eastAsia" w:ascii="宋体" w:hAnsi="宋体" w:eastAsia="宋体" w:cs="宋体"/>
          <w:sz w:val="24"/>
          <w:szCs w:val="24"/>
        </w:rPr>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_Toc1611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参加征集活动的邀请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_Toc30710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第二章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_Toc10207 </w:instrText>
      </w:r>
      <w:r>
        <w:rPr>
          <w:rFonts w:hint="eastAsia" w:ascii="宋体" w:hAnsi="宋体" w:eastAsia="宋体" w:cs="宋体"/>
          <w:sz w:val="24"/>
          <w:szCs w:val="24"/>
        </w:rPr>
        <w:fldChar w:fldCharType="separate"/>
      </w:r>
      <w:r>
        <w:rPr>
          <w:rFonts w:hint="eastAsia" w:ascii="宋体" w:hAnsi="宋体" w:eastAsia="宋体" w:cs="宋体"/>
          <w:bCs/>
          <w:i w:val="0"/>
          <w:iCs/>
          <w:sz w:val="24"/>
          <w:szCs w:val="24"/>
        </w:rPr>
        <w:t xml:space="preserve">第三章  框架协议文本格式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_Toc10207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_Toc11932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  </w:t>
      </w: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_Toc11932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_Toc10087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第五章  </w:t>
      </w:r>
      <w:r>
        <w:rPr>
          <w:rFonts w:hint="eastAsia" w:ascii="宋体" w:hAnsi="宋体" w:eastAsia="宋体" w:cs="宋体"/>
          <w:bCs/>
          <w:sz w:val="24"/>
          <w:szCs w:val="24"/>
          <w:lang w:eastAsia="zh-CN"/>
        </w:rPr>
        <w:t xml:space="preserve">确定入围及成交供应商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_Toc10087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_Toc25771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第六章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230"/>
        <w:tabs>
          <w:tab w:val="right" w:pos="8805" w:leader="dot"/>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sz w:val="32"/>
          <w:szCs w:val="32"/>
        </w:rPr>
        <w:outlineLvl w:val="9"/>
      </w:pPr>
      <w:r>
        <w:rPr>
          <w:rFonts w:hint="eastAsia" w:ascii="宋体" w:hAnsi="宋体" w:eastAsia="宋体" w:cs="宋体"/>
          <w:sz w:val="24"/>
          <w:szCs w:val="24"/>
        </w:rPr>
        <w:fldChar w:fldCharType="end"/>
      </w:r>
      <w:r/>
    </w:p>
    <w:p>
      <w:pPr>
        <w:spacing w:line="360" w:lineRule="auto"/>
        <w:rPr>
          <w:sz w:val="32"/>
          <w:szCs w:val="32"/>
        </w:rPr>
      </w:pPr>
      <w:r>
        <w:rPr>
          <w:sz w:val="32"/>
          <w:szCs w:val="32"/>
        </w:rPr>
        <w:t xml:space="preserve"> </w:t>
      </w:r>
      <w:r/>
    </w:p>
    <w:p>
      <w:pPr>
        <w:jc w:val="center"/>
        <w:widowControl/>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686"/>
        <w:rPr>
          <w:rFonts w:ascii="宋体" w:hAnsi="宋体"/>
        </w:rPr>
      </w:pPr>
      <w:r>
        <w:rPr>
          <w:rFonts w:ascii="宋体" w:hAnsi="宋体"/>
        </w:rPr>
      </w:r>
      <w:r/>
    </w:p>
    <w:p>
      <w:pPr>
        <w:pStyle w:val="890"/>
        <w:rPr>
          <w:rFonts w:ascii="宋体" w:hAnsi="宋体"/>
        </w:rPr>
      </w:pPr>
      <w:r>
        <w:rPr>
          <w:rFonts w:ascii="宋体" w:hAnsi="宋体"/>
        </w:rPr>
      </w:r>
      <w:r/>
    </w:p>
    <w:p>
      <w:pPr>
        <w:pStyle w:val="860"/>
        <w:rPr>
          <w:rFonts w:ascii="宋体" w:hAnsi="宋体"/>
        </w:rPr>
      </w:pPr>
      <w:r>
        <w:rPr>
          <w:rFonts w:ascii="宋体" w:hAnsi="宋体"/>
        </w:rPr>
      </w:r>
      <w:r/>
    </w:p>
    <w:p>
      <w:pPr>
        <w:rPr>
          <w:rFonts w:ascii="宋体" w:hAnsi="宋体"/>
        </w:rPr>
      </w:pPr>
      <w:r>
        <w:rPr>
          <w:rFonts w:ascii="宋体" w:hAnsi="宋体"/>
        </w:rPr>
      </w:r>
      <w:r/>
    </w:p>
    <w:p>
      <w:pPr>
        <w:pStyle w:val="890"/>
        <w:rPr>
          <w:rFonts w:ascii="宋体" w:hAnsi="宋体"/>
        </w:rPr>
      </w:pPr>
      <w:r>
        <w:rPr>
          <w:rFonts w:ascii="宋体" w:hAnsi="宋体"/>
        </w:rPr>
      </w:r>
      <w:r/>
    </w:p>
    <w:p>
      <w:pPr>
        <w:pStyle w:val="860"/>
        <w:rPr>
          <w:rFonts w:ascii="宋体" w:hAnsi="宋体"/>
        </w:rPr>
      </w:pPr>
      <w:r>
        <w:rPr>
          <w:rFonts w:ascii="宋体" w:hAnsi="宋体"/>
        </w:rPr>
      </w:r>
      <w:r/>
    </w:p>
    <w:p>
      <w:r/>
      <w:r/>
    </w:p>
    <w:p>
      <w:pPr>
        <w:rPr>
          <w:rFonts w:ascii="宋体" w:hAnsi="宋体"/>
        </w:rPr>
      </w:pPr>
      <w:r>
        <w:rPr>
          <w:rFonts w:ascii="宋体" w:hAnsi="宋体"/>
        </w:rPr>
        <w:br w:type="page" w:clear="all"/>
      </w:r>
      <w:r/>
    </w:p>
    <w:p>
      <w:r/>
      <w:r/>
    </w:p>
    <w:p>
      <w:pPr>
        <w:rPr>
          <w:rFonts w:ascii="宋体" w:hAnsi="宋体"/>
        </w:rPr>
      </w:pPr>
      <w:r>
        <w:rPr>
          <w:rFonts w:ascii="宋体" w:hAnsi="宋体"/>
        </w:rPr>
      </w:r>
      <w:r/>
    </w:p>
    <w:p>
      <w:pPr>
        <w:pStyle w:val="890"/>
      </w:pPr>
      <w:r/>
      <w:r/>
    </w:p>
    <w:p>
      <w:pPr>
        <w:jc w:val="center"/>
        <w:spacing w:line="440" w:lineRule="exact"/>
        <w:rPr>
          <w:rFonts w:hint="eastAsia" w:ascii="黑体" w:hAnsi="宋体" w:eastAsia="黑体" w:cs="宋体"/>
          <w:sz w:val="44"/>
          <w:szCs w:val="44"/>
          <w:lang w:eastAsia="zh-CN"/>
        </w:rPr>
        <w:outlineLvl w:val="0"/>
      </w:pPr>
      <w:r/>
      <w:bookmarkStart w:id="7" w:name="_Toc74050519"/>
      <w:r/>
      <w:bookmarkStart w:id="8" w:name="_Toc65593807"/>
      <w:r/>
      <w:bookmarkStart w:id="9" w:name="_Toc16571"/>
      <w:r/>
      <w:bookmarkStart w:id="10" w:name="_Toc74050538"/>
      <w:r/>
      <w:bookmarkStart w:id="11" w:name="_Toc3644"/>
      <w:r/>
      <w:bookmarkStart w:id="12" w:name="_Toc1611"/>
      <w:r>
        <w:rPr>
          <w:rFonts w:hint="eastAsia" w:ascii="黑体" w:hAnsi="宋体" w:eastAsia="黑体" w:cs="宋体"/>
          <w:sz w:val="44"/>
          <w:szCs w:val="44"/>
        </w:rPr>
        <w:t xml:space="preserve">第一章 </w:t>
      </w:r>
      <w:bookmarkEnd w:id="7"/>
      <w:r/>
      <w:bookmarkEnd w:id="8"/>
      <w:r/>
      <w:bookmarkEnd w:id="9"/>
      <w:r/>
      <w:bookmarkEnd w:id="10"/>
      <w:r/>
      <w:bookmarkEnd w:id="11"/>
      <w:r>
        <w:rPr>
          <w:rFonts w:hint="eastAsia" w:ascii="黑体" w:hAnsi="宋体" w:eastAsia="黑体" w:cs="宋体"/>
          <w:sz w:val="44"/>
          <w:szCs w:val="44"/>
          <w:lang w:eastAsia="zh-CN"/>
        </w:rPr>
        <w:t xml:space="preserve">参加征集活动的邀请</w:t>
      </w:r>
      <w:bookmarkEnd w:id="12"/>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项目概况：</w:t>
      </w:r>
      <w:r>
        <w:rPr>
          <w:rFonts w:hint="eastAsia" w:ascii="宋体" w:hAnsi="宋体" w:eastAsia="宋体" w:cs="宋体"/>
          <w:sz w:val="24"/>
          <w:szCs w:val="24"/>
          <w:u w:val="none"/>
          <w:lang w:eastAsia="zh-CN"/>
        </w:rPr>
        <w:t xml:space="preserve">2026-2028年度张家港市公务用车（燃油车）维修和保养服务框架协议采购</w:t>
      </w:r>
      <w:r>
        <w:rPr>
          <w:rFonts w:hint="eastAsia" w:ascii="宋体" w:hAnsi="宋体" w:eastAsia="宋体" w:cs="宋体"/>
          <w:sz w:val="24"/>
          <w:szCs w:val="24"/>
        </w:rPr>
        <w:t xml:space="preserve">项目的潜在供应商</w:t>
      </w:r>
      <w:r>
        <w:rPr>
          <w:rFonts w:hint="eastAsia" w:ascii="宋体" w:hAnsi="宋体" w:eastAsia="宋体" w:cs="宋体"/>
          <w:sz w:val="24"/>
          <w:szCs w:val="24"/>
          <w:highlight w:val="none"/>
        </w:rPr>
        <w:t xml:space="preserve">应在苏采云政府采购一体化平台（网址：http://jszfcg.jsczt.cn/）获取征集文件，并于</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rPr>
        <w:t xml:space="preserve">日9:30（北京</w:t>
      </w:r>
      <w:r>
        <w:rPr>
          <w:rFonts w:hint="eastAsia" w:ascii="宋体" w:hAnsi="宋体" w:eastAsia="宋体" w:cs="宋体"/>
          <w:sz w:val="24"/>
          <w:szCs w:val="24"/>
        </w:rPr>
        <w:t xml:space="preserve">时间）前递交响应文件。</w:t>
      </w:r>
      <w:r/>
    </w:p>
    <w:p>
      <w:pPr>
        <w:ind w:firstLine="482"/>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一、项目基本情况 </w:t>
      </w:r>
      <w:r/>
    </w:p>
    <w:p>
      <w:pPr>
        <w:ind w:firstLine="480"/>
        <w:keepLines w:val="0"/>
        <w:keepNext w:val="0"/>
        <w:pageBreakBefore w:val="0"/>
        <w:spacing w:line="440" w:lineRule="exact"/>
        <w:widowControl/>
        <w:rPr>
          <w:rFonts w:hint="eastAsia" w:ascii="宋体" w:hAnsi="宋体" w:eastAsia="宋体" w:cs="宋体"/>
          <w:sz w:val="24"/>
          <w:szCs w:val="24"/>
          <w:u w:val="none"/>
          <w:lang w:val="en-US" w:eastAsia="zh-CN"/>
        </w:rPr>
      </w:pPr>
      <w:r>
        <w:rPr>
          <w:rFonts w:hint="eastAsia" w:ascii="宋体" w:hAnsi="宋体" w:eastAsia="宋体" w:cs="宋体"/>
          <w:sz w:val="24"/>
          <w:szCs w:val="24"/>
          <w:u w:val="none"/>
        </w:rPr>
        <w:t xml:space="preserve">1、项目编号：JSZC-320582-JZCG-K2026-0014</w:t>
      </w:r>
      <w:r/>
    </w:p>
    <w:p>
      <w:pPr>
        <w:ind w:firstLine="480"/>
        <w:keepLines w:val="0"/>
        <w:keepNext w:val="0"/>
        <w:pageBreakBefore w:val="0"/>
        <w:spacing w:line="440" w:lineRule="exact"/>
        <w:widowControl/>
        <w:rPr>
          <w:rFonts w:hint="eastAsia" w:ascii="宋体" w:hAnsi="宋体" w:eastAsia="宋体" w:cs="宋体"/>
          <w:color w:val="000000"/>
          <w:sz w:val="24"/>
          <w:szCs w:val="24"/>
          <w:u w:val="none"/>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none"/>
          <w:lang w:eastAsia="zh-CN"/>
        </w:rPr>
        <w:t xml:space="preserve">2026-2028年度张家港市公务用车（燃油车）维修和保养服务框架协议采购</w:t>
      </w:r>
      <w:r/>
    </w:p>
    <w:p>
      <w:pPr>
        <w:ind w:firstLine="482"/>
        <w:keepLines w:val="0"/>
        <w:keepNext w:val="0"/>
        <w:pageBreakBefore w:val="0"/>
        <w:spacing w:line="440" w:lineRule="exact"/>
        <w:widowControl/>
        <w:rPr>
          <w:rFonts w:hint="eastAsia" w:ascii="宋体" w:hAnsi="宋体" w:eastAsia="宋体" w:cs="宋体"/>
          <w:b/>
          <w:bCs/>
          <w:strike w:val="0"/>
          <w:sz w:val="24"/>
          <w:szCs w:val="24"/>
        </w:rPr>
      </w:pPr>
      <w:r>
        <w:rPr>
          <w:rFonts w:hint="eastAsia" w:ascii="宋体" w:hAnsi="宋体" w:eastAsia="宋体" w:cs="宋体"/>
          <w:b/>
          <w:bCs/>
          <w:strike w:val="0"/>
          <w:sz w:val="24"/>
          <w:szCs w:val="24"/>
        </w:rPr>
        <w:t xml:space="preserve">3、采购方式</w:t>
      </w:r>
      <w:r>
        <w:rPr>
          <w:rFonts w:hint="eastAsia" w:ascii="宋体" w:hAnsi="宋体" w:eastAsia="宋体" w:cs="宋体"/>
          <w:b/>
          <w:bCs/>
          <w:strike w:val="0"/>
          <w:sz w:val="24"/>
          <w:szCs w:val="24"/>
          <w:highlight w:val="none"/>
        </w:rPr>
        <w:t xml:space="preserve">：</w:t>
      </w:r>
      <w:r>
        <w:rPr>
          <w:rFonts w:hint="eastAsia" w:ascii="宋体" w:hAnsi="宋体" w:eastAsia="宋体" w:cs="宋体"/>
          <w:b/>
          <w:bCs/>
          <w:strike w:val="0"/>
          <w:sz w:val="24"/>
          <w:szCs w:val="24"/>
          <w:highlight w:val="none"/>
          <w:lang w:eastAsia="zh-CN"/>
        </w:rPr>
        <w:t xml:space="preserve">封闭式</w:t>
      </w:r>
      <w:r>
        <w:rPr>
          <w:rFonts w:hint="eastAsia" w:ascii="宋体" w:hAnsi="宋体" w:eastAsia="宋体" w:cs="宋体"/>
          <w:b/>
          <w:bCs/>
          <w:strike w:val="0"/>
          <w:sz w:val="24"/>
          <w:szCs w:val="24"/>
          <w:highlight w:val="none"/>
        </w:rPr>
        <w:t xml:space="preserve">框架协议</w:t>
      </w:r>
      <w:r/>
    </w:p>
    <w:p>
      <w:pPr>
        <w:ind w:firstLine="482"/>
        <w:keepLines w:val="0"/>
        <w:keepNext w:val="0"/>
        <w:pageBreakBefore w:val="0"/>
        <w:spacing w:line="440" w:lineRule="exact"/>
        <w:widowControl/>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、最高限制单价：</w:t>
      </w:r>
      <w:bookmarkStart w:id="13" w:name="OLE_LINK4"/>
      <w:r>
        <w:rPr>
          <w:rFonts w:hint="eastAsia" w:ascii="宋体" w:hAnsi="宋体" w:eastAsia="宋体" w:cs="宋体"/>
          <w:b/>
          <w:bCs/>
          <w:sz w:val="24"/>
          <w:szCs w:val="24"/>
          <w:highlight w:val="none"/>
        </w:rPr>
        <w:t xml:space="preserve">工时单价：</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元/工时</w:t>
      </w:r>
      <w:bookmarkEnd w:id="13"/>
      <w:r>
        <w:rPr>
          <w:rFonts w:hint="eastAsia" w:ascii="宋体" w:hAnsi="宋体" w:eastAsia="宋体" w:cs="宋体"/>
          <w:b/>
          <w:bCs/>
          <w:sz w:val="24"/>
          <w:szCs w:val="24"/>
          <w:highlight w:val="none"/>
        </w:rPr>
        <w:t xml:space="preserve">（供应商报价时不得超过最高限制单价，否则将被视为无效响应文件）</w:t>
      </w:r>
      <w:r/>
    </w:p>
    <w:p>
      <w:pPr>
        <w:ind w:firstLine="482"/>
        <w:keepLines w:val="0"/>
        <w:keepNext w:val="0"/>
        <w:pageBreakBefore w:val="0"/>
        <w:spacing w:line="440" w:lineRule="exact"/>
        <w:widowControl/>
        <w:rPr>
          <w:rFonts w:hint="eastAsia" w:ascii="宋体" w:hAnsi="宋体" w:eastAsia="宋体" w:cs="宋体"/>
          <w:b/>
          <w:bCs/>
          <w:strike w:val="0"/>
          <w:sz w:val="24"/>
          <w:szCs w:val="24"/>
          <w:highlight w:val="yellow"/>
        </w:rPr>
      </w:pPr>
      <w:r>
        <w:rPr>
          <w:rFonts w:hint="eastAsia" w:ascii="宋体" w:hAnsi="宋体" w:eastAsia="宋体" w:cs="宋体"/>
          <w:b/>
          <w:bCs/>
          <w:strike w:val="0"/>
          <w:sz w:val="24"/>
          <w:szCs w:val="24"/>
          <w:highlight w:val="none"/>
          <w:lang w:val="en-US" w:eastAsia="zh-CN"/>
        </w:rPr>
        <w:t xml:space="preserve">5</w:t>
      </w:r>
      <w:r>
        <w:rPr>
          <w:rFonts w:hint="eastAsia" w:ascii="宋体" w:hAnsi="宋体" w:eastAsia="宋体" w:cs="宋体"/>
          <w:b/>
          <w:bCs/>
          <w:strike w:val="0"/>
          <w:sz w:val="24"/>
          <w:szCs w:val="24"/>
          <w:highlight w:val="none"/>
        </w:rPr>
        <w:t xml:space="preserve">、框架协议期限：</w:t>
      </w:r>
      <w:r>
        <w:rPr>
          <w:rFonts w:hint="eastAsia" w:ascii="宋体" w:hAnsi="宋体" w:eastAsia="宋体" w:cs="宋体"/>
          <w:b/>
          <w:bCs/>
          <w:strike w:val="0"/>
          <w:sz w:val="24"/>
          <w:szCs w:val="24"/>
          <w:highlight w:val="none"/>
          <w:lang w:val="en-US" w:eastAsia="zh-CN"/>
        </w:rPr>
        <w:t xml:space="preserve">2026年8月1日</w:t>
      </w:r>
      <w:r>
        <w:rPr>
          <w:rFonts w:hint="eastAsia" w:ascii="宋体" w:hAnsi="宋体" w:eastAsia="宋体" w:cs="宋体"/>
          <w:b/>
          <w:bCs/>
          <w:strike w:val="0"/>
          <w:sz w:val="24"/>
          <w:szCs w:val="24"/>
          <w:highlight w:val="none"/>
          <w:lang w:eastAsia="zh-CN"/>
        </w:rPr>
        <w:t xml:space="preserve">起</w:t>
      </w:r>
      <w:r>
        <w:rPr>
          <w:rFonts w:hint="eastAsia" w:ascii="宋体" w:hAnsi="宋体" w:eastAsia="宋体" w:cs="宋体"/>
          <w:b/>
          <w:bCs/>
          <w:strike w:val="0"/>
          <w:sz w:val="24"/>
          <w:szCs w:val="24"/>
          <w:highlight w:val="none"/>
        </w:rPr>
        <w:t xml:space="preserve">至202</w:t>
      </w:r>
      <w:r>
        <w:rPr>
          <w:rFonts w:hint="eastAsia" w:ascii="宋体" w:hAnsi="宋体" w:eastAsia="宋体" w:cs="宋体"/>
          <w:b/>
          <w:bCs/>
          <w:strike w:val="0"/>
          <w:sz w:val="24"/>
          <w:szCs w:val="24"/>
          <w:highlight w:val="none"/>
          <w:lang w:val="en-US" w:eastAsia="zh-CN"/>
        </w:rPr>
        <w:t xml:space="preserve">8</w:t>
      </w:r>
      <w:r>
        <w:rPr>
          <w:rFonts w:hint="eastAsia" w:ascii="宋体" w:hAnsi="宋体" w:eastAsia="宋体" w:cs="宋体"/>
          <w:b/>
          <w:bCs/>
          <w:strike w:val="0"/>
          <w:sz w:val="24"/>
          <w:szCs w:val="24"/>
          <w:highlight w:val="none"/>
        </w:rPr>
        <w:t xml:space="preserve">年</w:t>
      </w:r>
      <w:r>
        <w:rPr>
          <w:rFonts w:hint="eastAsia" w:ascii="宋体" w:hAnsi="宋体" w:eastAsia="宋体" w:cs="宋体"/>
          <w:b/>
          <w:bCs/>
          <w:strike w:val="0"/>
          <w:sz w:val="24"/>
          <w:szCs w:val="24"/>
          <w:highlight w:val="none"/>
          <w:lang w:val="en-US" w:eastAsia="zh-CN"/>
        </w:rPr>
        <w:t xml:space="preserve">7</w:t>
      </w:r>
      <w:r>
        <w:rPr>
          <w:rFonts w:hint="eastAsia" w:ascii="宋体" w:hAnsi="宋体" w:eastAsia="宋体" w:cs="宋体"/>
          <w:b/>
          <w:bCs/>
          <w:strike w:val="0"/>
          <w:sz w:val="24"/>
          <w:szCs w:val="24"/>
          <w:highlight w:val="none"/>
        </w:rPr>
        <w:t xml:space="preserve">月31日。</w:t>
      </w:r>
      <w:r/>
    </w:p>
    <w:p>
      <w:pPr>
        <w:pStyle w:val="890"/>
        <w:ind w:left="479" w:firstLine="0"/>
        <w:keepLines w:val="0"/>
        <w:keepNext w:val="0"/>
        <w:pageBreakBefore w:val="0"/>
        <w:spacing w:after="0" w:line="440" w:lineRule="exact"/>
        <w:rPr>
          <w:rFonts w:hint="eastAsia" w:ascii="宋体" w:eastAsia="宋体" w:cs="宋体"/>
          <w:b/>
          <w:bCs/>
          <w:sz w:val="24"/>
          <w:szCs w:val="24"/>
          <w:highlight w:val="none"/>
          <w:lang w:val="en-US" w:eastAsia="zh-CN"/>
        </w:rPr>
      </w:pPr>
      <w:r>
        <w:rPr>
          <w:rFonts w:hint="eastAsia" w:ascii="宋体" w:eastAsia="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适用本次框架协议的采购人或服务对象范围</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张家港</w:t>
      </w:r>
      <w:r>
        <w:rPr>
          <w:rFonts w:hint="eastAsia" w:ascii="宋体" w:hAnsi="宋体" w:eastAsia="宋体" w:cs="宋体"/>
          <w:b/>
          <w:bCs/>
          <w:sz w:val="24"/>
          <w:szCs w:val="24"/>
          <w:highlight w:val="none"/>
        </w:rPr>
        <w:t xml:space="preserve">市</w:t>
      </w:r>
      <w:r>
        <w:rPr>
          <w:rFonts w:hint="eastAsia" w:ascii="宋体" w:eastAsia="宋体" w:cs="宋体"/>
          <w:b/>
          <w:bCs/>
          <w:sz w:val="24"/>
          <w:szCs w:val="24"/>
          <w:highlight w:val="none"/>
          <w:lang w:val="en-US" w:eastAsia="zh-CN"/>
        </w:rPr>
        <w:t xml:space="preserve">党政</w:t>
      </w:r>
      <w:r>
        <w:rPr>
          <w:rFonts w:hint="eastAsia" w:ascii="宋体" w:hAnsi="宋体" w:eastAsia="宋体" w:cs="宋体"/>
          <w:b/>
          <w:bCs/>
          <w:sz w:val="24"/>
          <w:szCs w:val="24"/>
          <w:highlight w:val="none"/>
        </w:rPr>
        <w:t xml:space="preserve">机关、事业单</w:t>
      </w:r>
      <w:r>
        <w:rPr>
          <w:rFonts w:hint="eastAsia" w:ascii="宋体" w:eastAsia="宋体" w:cs="宋体"/>
          <w:b/>
          <w:bCs/>
          <w:sz w:val="24"/>
          <w:szCs w:val="24"/>
          <w:highlight w:val="none"/>
          <w:lang w:val="en-US" w:eastAsia="zh-CN"/>
        </w:rPr>
        <w:t xml:space="preserve">位、团体组织。</w:t>
      </w:r>
      <w:r/>
    </w:p>
    <w:p>
      <w:pPr>
        <w:pStyle w:val="890"/>
        <w:ind w:left="479" w:firstLine="0"/>
        <w:keepLines w:val="0"/>
        <w:keepNext w:val="0"/>
        <w:pageBreakBefore w:val="0"/>
        <w:spacing w:after="0" w:line="440" w:lineRule="exact"/>
        <w:rPr>
          <w:rFonts w:hint="eastAsia" w:ascii="宋体" w:hAnsi="宋体" w:eastAsia="宋体" w:cs="宋体"/>
          <w:sz w:val="24"/>
          <w:szCs w:val="24"/>
          <w:lang w:eastAsia="zh-CN"/>
        </w:rPr>
      </w:pPr>
      <w:r>
        <w:rPr>
          <w:rFonts w:hint="eastAsia" w:ascii="宋体" w:eastAsia="宋体" w:cs="宋体"/>
          <w:sz w:val="24"/>
          <w:szCs w:val="24"/>
          <w:lang w:val="en-US" w:eastAsia="zh-CN"/>
        </w:rPr>
        <w:t xml:space="preserve">7</w:t>
      </w: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张家港市202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年度公务用车维修和保养服务</w:t>
      </w:r>
      <w:r>
        <w:rPr>
          <w:rFonts w:hint="eastAsia" w:ascii="宋体" w:hAnsi="宋体" w:eastAsia="宋体" w:cs="宋体"/>
          <w:sz w:val="24"/>
          <w:szCs w:val="24"/>
        </w:rPr>
        <w:t xml:space="preserve">框架协议</w:t>
      </w:r>
      <w:r>
        <w:rPr>
          <w:rFonts w:hint="eastAsia" w:ascii="宋体" w:hAnsi="宋体" w:eastAsia="宋体" w:cs="宋体"/>
          <w:sz w:val="24"/>
          <w:szCs w:val="24"/>
          <w:lang w:eastAsia="zh-CN"/>
        </w:rPr>
        <w:t xml:space="preserve">采购。</w:t>
      </w:r>
      <w:r/>
    </w:p>
    <w:p>
      <w:pPr>
        <w:pStyle w:val="890"/>
        <w:ind w:firstLine="480"/>
        <w:keepLines w:val="0"/>
        <w:keepNext w:val="0"/>
        <w:pageBreakBefore w:val="0"/>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本次征集活动不收取保证金，不接受联合体参加采购活动</w:t>
      </w:r>
      <w:r/>
    </w:p>
    <w:p>
      <w:pPr>
        <w:ind w:firstLine="482"/>
        <w:keepLines w:val="0"/>
        <w:keepNext w:val="0"/>
        <w:pageBreakBefore w:val="0"/>
        <w:spacing w:line="44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二、供应商的资格要求 </w:t>
      </w:r>
      <w:r/>
    </w:p>
    <w:p>
      <w:pPr>
        <w:ind w:firstLine="480"/>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1、满足《中华人民共和国政府采购法》第二十二条规定</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财务状况报告（成立不满一年不需提供）</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highlight w:val="none"/>
          <w:lang w:val="en-US" w:eastAsia="zh-CN" w:bidi="ar"/>
        </w:rPr>
        <w:t xml:space="preserve">依法缴纳税收和社会保障资金的相关材料（如依法享受缓缴、免缴税收、社会保障资金的，应提供相关证明材料）；</w:t>
      </w:r>
      <w:r/>
    </w:p>
    <w:p>
      <w:pPr>
        <w:ind w:firstLine="480"/>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具备履行合同所必需的设备和专业技术能力的书面声明</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参加政府采购活动前3年内在经营活动中没有重大违法记录的书面声明</w:t>
      </w:r>
      <w:r>
        <w:rPr>
          <w:rFonts w:hint="eastAsia" w:ascii="宋体" w:hAnsi="宋体" w:eastAsia="宋体" w:cs="宋体"/>
          <w:sz w:val="24"/>
          <w:szCs w:val="24"/>
          <w:lang w:eastAsia="zh-CN"/>
        </w:rPr>
        <w:t xml:space="preserve">；</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bidi="ar"/>
        </w:rPr>
        <w:t xml:space="preserve">授权委托书（被授权人非法定代表人的，应提供授权委托书；被授权人是法定代表人的，应提供授权委托书或法定代表人身份证明书）；</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资格证明文件的书面承诺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highlight w:val="none"/>
          <w:lang w:bidi="ar"/>
        </w:rPr>
        <w:t xml:space="preserve">未被“信用中国”网站（www.creditchina.gov.cn）列入失信被执行人、重大税收违法案件当事人名单、政府采购严重失信行为记录名单。</w:t>
      </w:r>
      <w:r/>
    </w:p>
    <w:p>
      <w:pPr>
        <w:numPr>
          <w:ilvl w:val="0"/>
          <w:numId w:val="15"/>
        </w:numPr>
        <w:ind w:firstLine="480"/>
        <w:keepLines w:val="0"/>
        <w:keepNext w:val="0"/>
        <w:pageBreakBefore w:val="0"/>
        <w:spacing w:line="44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落实政府采购政策需满足的资格要求</w:t>
      </w:r>
      <w:r>
        <w:rPr>
          <w:rFonts w:hint="eastAsia" w:ascii="宋体" w:hAnsi="宋体" w:eastAsia="宋体" w:cs="宋体"/>
          <w:sz w:val="24"/>
          <w:szCs w:val="24"/>
          <w:highlight w:val="none"/>
          <w:lang w:eastAsia="zh-CN" w:bidi="ar"/>
        </w:rPr>
        <w:t xml:space="preserve">：</w:t>
      </w:r>
      <w:r/>
    </w:p>
    <w:p>
      <w:pPr>
        <w:ind w:firstLine="480"/>
        <w:jc w:val="left"/>
        <w:spacing w:line="440" w:lineRule="exact"/>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bidi="ar"/>
        </w:rPr>
        <w:t xml:space="preserve">1</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bidi="ar"/>
        </w:rPr>
        <w:t xml:space="preserve">本项目专门面向中小企业采购</w:t>
      </w:r>
      <w:r/>
    </w:p>
    <w:p>
      <w:pPr>
        <w:ind w:firstLine="480"/>
        <w:jc w:val="left"/>
        <w:spacing w:line="440" w:lineRule="exact"/>
        <w:widowControl/>
        <w:rPr>
          <w:rFonts w:hint="eastAsia" w:ascii="宋体" w:hAnsi="宋体" w:eastAsia="宋体" w:cs="宋体"/>
          <w:sz w:val="24"/>
          <w:szCs w:val="24"/>
          <w:highlight w:val="none"/>
          <w:lang w:bidi="ar"/>
        </w:rPr>
      </w:pPr>
      <w:r/>
      <w:bookmarkStart w:id="14" w:name="OLE_LINK6"/>
      <w:r>
        <w:rPr>
          <w:rFonts w:hint="eastAsia" w:ascii="宋体" w:hAnsi="宋体" w:eastAsia="宋体" w:cs="宋体"/>
          <w:sz w:val="24"/>
          <w:szCs w:val="24"/>
          <w:highlight w:val="none"/>
          <w:lang w:bidi="ar"/>
        </w:rPr>
        <w:t xml:space="preserve">注：1</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rPr>
      </w:pPr>
      <w:r>
        <w:rPr>
          <w:rFonts w:hint="eastAsia" w:ascii="宋体" w:hAnsi="宋体" w:eastAsia="宋体" w:cs="宋体"/>
          <w:sz w:val="24"/>
          <w:szCs w:val="24"/>
          <w:highlight w:val="none"/>
          <w:lang w:bidi="ar"/>
        </w:rPr>
        <w:t xml:space="preserve">2</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根据《关于政府采购支持监狱企业发展有关问题的通知》（财库〔2014〕68号）的通知规定，在政府采购活动中，监狱企业视同小型、微型企业。</w:t>
      </w:r>
      <w:bookmarkEnd w:id="14"/>
      <w:r/>
    </w:p>
    <w:p>
      <w:pPr>
        <w:numPr>
          <w:ilvl w:val="0"/>
          <w:numId w:val="15"/>
        </w:num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p>
    <w:p>
      <w:pPr>
        <w:pStyle w:val="686"/>
        <w:numPr>
          <w:ilvl w:val="0"/>
          <w:numId w:val="16"/>
        </w:numPr>
        <w:rPr>
          <w:rFonts w:hint="eastAsia"/>
          <w:highlight w:val="none"/>
          <w:lang w:eastAsia="zh-CN"/>
        </w:rPr>
      </w:pPr>
      <w:r>
        <w:rPr>
          <w:rFonts w:ascii="宋体" w:hAnsi="宋体" w:eastAsia="宋体" w:cs="宋体"/>
          <w:b/>
          <w:bCs/>
          <w:sz w:val="24"/>
          <w:szCs w:val="24"/>
          <w:highlight w:val="none"/>
          <w:lang w:bidi="ar"/>
        </w:rPr>
        <w:t xml:space="preserve">供应商须为</w:t>
      </w:r>
      <w:bookmarkStart w:id="15" w:name="OLE_LINK3"/>
      <w:r>
        <w:rPr>
          <w:rFonts w:ascii="宋体" w:hAnsi="宋体" w:eastAsia="宋体" w:cs="宋体"/>
          <w:b/>
          <w:bCs/>
          <w:sz w:val="24"/>
          <w:szCs w:val="24"/>
          <w:highlight w:val="none"/>
          <w:lang w:bidi="ar"/>
        </w:rPr>
        <w:t xml:space="preserve">二类及以上汽车维修企业</w:t>
      </w:r>
      <w:bookmarkEnd w:id="15"/>
      <w:r>
        <w:rPr>
          <w:rFonts w:ascii="宋体" w:hAnsi="宋体" w:eastAsia="宋体" w:cs="宋体"/>
          <w:b/>
          <w:bCs/>
          <w:sz w:val="24"/>
          <w:szCs w:val="24"/>
          <w:highlight w:val="none"/>
          <w:lang w:bidi="ar"/>
        </w:rPr>
        <w:t xml:space="preserve">，须</w:t>
      </w:r>
      <w:r>
        <w:rPr>
          <w:rFonts w:hint="eastAsia" w:ascii="宋体" w:hAnsi="宋体" w:eastAsia="宋体" w:cs="宋体"/>
          <w:b/>
          <w:bCs/>
          <w:sz w:val="24"/>
          <w:szCs w:val="24"/>
          <w:highlight w:val="none"/>
          <w:lang w:eastAsia="zh-CN" w:bidi="ar"/>
        </w:rPr>
        <w:t xml:space="preserve">提供</w:t>
      </w:r>
      <w:r>
        <w:rPr>
          <w:rFonts w:ascii="宋体" w:hAnsi="宋体" w:eastAsia="宋体" w:cs="宋体"/>
          <w:b/>
          <w:bCs/>
          <w:sz w:val="24"/>
          <w:szCs w:val="24"/>
          <w:highlight w:val="none"/>
          <w:lang w:bidi="ar"/>
        </w:rPr>
        <w:t xml:space="preserve">《机动车维修经营备案表》经营范围为汽车维修二类及以上。</w:t>
      </w:r>
      <w:r/>
    </w:p>
    <w:p>
      <w:pPr>
        <w:ind w:firstLine="482"/>
        <w:keepLines w:val="0"/>
        <w:keepNext w:val="0"/>
        <w:pageBreakBefore w:val="0"/>
        <w:spacing w:line="440" w:lineRule="exact"/>
        <w:widowControl/>
        <w:rPr>
          <w:rFonts w:hint="eastAsia" w:ascii="宋体" w:hAnsi="宋体" w:eastAsia="宋体" w:cs="宋体"/>
          <w:b/>
          <w:sz w:val="24"/>
          <w:szCs w:val="24"/>
          <w:lang w:eastAsia="zh-CN"/>
        </w:rPr>
      </w:pPr>
      <w:r>
        <w:rPr>
          <w:rFonts w:hint="eastAsia" w:ascii="宋体" w:hAnsi="宋体" w:eastAsia="宋体" w:cs="宋体"/>
          <w:b/>
          <w:sz w:val="24"/>
          <w:szCs w:val="24"/>
        </w:rPr>
        <w:t xml:space="preserve">三、获取征集文件</w:t>
      </w:r>
      <w:r/>
    </w:p>
    <w:p>
      <w:pPr>
        <w:pStyle w:val="890"/>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2026年</w:t>
      </w:r>
      <w:r>
        <w:rPr>
          <w:rFonts w:hint="eastAsia" w:asci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月</w:t>
      </w:r>
      <w:r>
        <w:rPr>
          <w:rFonts w:hint="eastAsia" w:ascii="宋体" w:eastAsia="宋体" w:cs="宋体"/>
          <w:sz w:val="24"/>
          <w:szCs w:val="24"/>
          <w:highlight w:val="none"/>
          <w:lang w:val="en-US" w:eastAsia="zh-CN"/>
        </w:rPr>
        <w:t xml:space="preserve">21</w:t>
      </w:r>
      <w:r>
        <w:rPr>
          <w:rFonts w:hint="eastAsia" w:ascii="宋体" w:hAnsi="宋体" w:eastAsia="宋体" w:cs="宋体"/>
          <w:sz w:val="24"/>
          <w:szCs w:val="24"/>
          <w:highlight w:val="none"/>
          <w:lang w:val="en-US" w:eastAsia="zh-CN"/>
        </w:rPr>
        <w:t xml:space="preserve">日至2026年</w:t>
      </w:r>
      <w:r>
        <w:rPr>
          <w:rFonts w:hint="eastAsia" w:asci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月</w:t>
      </w:r>
      <w:r>
        <w:rPr>
          <w:rFonts w:hint="eastAsia" w:ascii="宋体" w:eastAsia="宋体" w:cs="宋体"/>
          <w:sz w:val="24"/>
          <w:szCs w:val="24"/>
          <w:highlight w:val="none"/>
          <w:lang w:val="en-US" w:eastAsia="zh-CN"/>
        </w:rPr>
        <w:t xml:space="preserve">28</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（北京时间）。</w:t>
      </w:r>
      <w:r/>
    </w:p>
    <w:p>
      <w:pPr>
        <w:pStyle w:val="890"/>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方式</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苏采云政府采购一体化平台（网址http://jszfcg.jsczt.cn/） </w:t>
      </w:r>
      <w:r/>
    </w:p>
    <w:p>
      <w:pPr>
        <w:ind w:firstLine="482"/>
        <w:keepLines w:val="0"/>
        <w:keepNext w:val="0"/>
        <w:pageBreakBefore w:val="0"/>
        <w:spacing w:line="44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四、响应文件提交</w:t>
      </w:r>
      <w:r>
        <w:rPr>
          <w:rFonts w:hint="eastAsia" w:ascii="宋体" w:hAnsi="宋体" w:eastAsia="宋体" w:cs="宋体"/>
          <w:b/>
          <w:sz w:val="24"/>
          <w:szCs w:val="24"/>
          <w:highlight w:val="none"/>
          <w:lang w:eastAsia="zh-CN"/>
        </w:rPr>
        <w:t xml:space="preserve">方式、截止时间地点，</w:t>
      </w:r>
      <w:r>
        <w:rPr>
          <w:rFonts w:hint="eastAsia" w:ascii="宋体" w:hAnsi="宋体" w:eastAsia="宋体" w:cs="宋体"/>
          <w:b/>
          <w:sz w:val="24"/>
          <w:szCs w:val="24"/>
          <w:highlight w:val="none"/>
        </w:rPr>
        <w:t xml:space="preserve">及开启</w:t>
      </w:r>
      <w:r>
        <w:rPr>
          <w:rFonts w:hint="eastAsia" w:ascii="宋体" w:hAnsi="宋体" w:eastAsia="宋体" w:cs="宋体"/>
          <w:b/>
          <w:sz w:val="24"/>
          <w:szCs w:val="24"/>
          <w:highlight w:val="none"/>
          <w:lang w:eastAsia="zh-CN"/>
        </w:rPr>
        <w:t xml:space="preserve">方式、时间和地点</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1.响应文件的提交截止时间及开启时间：2026年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lang w:val="en-US" w:eastAsia="zh-CN"/>
        </w:rPr>
        <w:t xml:space="preserve">日9点30分（北京时间）</w:t>
      </w:r>
      <w:r/>
    </w:p>
    <w:p>
      <w:pPr>
        <w:ind w:firstLine="480"/>
        <w:keepLines w:val="0"/>
        <w:keepNext w:val="0"/>
        <w:pageBreakBefore w:val="0"/>
        <w:spacing w:line="44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2.响应文件的提交方式、开启方式和地点:苏采云系统</w:t>
      </w:r>
      <w:r/>
    </w:p>
    <w:p>
      <w:pPr>
        <w:ind w:firstLine="482"/>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五、公告期限</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自本公告发布之日起 5 个工作日。</w:t>
      </w:r>
      <w:r/>
    </w:p>
    <w:p>
      <w:pPr>
        <w:ind w:firstLine="482"/>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六、其他补充事宜</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1.CA证书办理</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2.参与采购活动</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插入CA证书登陆“苏采云”系统后选择具体项目，点击“我要参与”并签章提交《投标供应商确认函》，提交《投标供应商确认函》日期视同为依法获取征集文件日期。未依照征集公告要求提交《投标供应商确认函》的供应商，视为未参与该项政府采购活动。</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3.电子投标准备</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在“苏采云”系统中操作成功参与项目后，必须在“已参与项目”界面中下载电子征集文件（后缀名为“.kedt”）并导入政府采购客户端工具后方可进行响应文件制作和提交（具体详见《苏采云系统供应商操作手册》，网址链接https://czju.suzhou.gov.cn/zfcg/html/content/20231220161910031.shtml）。</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在系统操作过程中如有疑问，请按以下方式联系：</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注册咨询：18261002950；</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CA技术咨询电话：400-608-6099；</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签章使用问题：025-83633811、025-83633812、15380932027、15371015030；</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系统使用指导与咨询：13914088964、18261002950；QQ：3048755361、1315179389、895706745。</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CA证书解密电子响应文件，如在系统规定的解密时间内未能完成解密的视为放弃投标。</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请供应商确保电脑、系统及其他设备（视频输入输出设备等）无误，且开标直至项目结束始终保持系统在线状态。</w:t>
      </w:r>
      <w:r/>
    </w:p>
    <w:p>
      <w:pPr>
        <w:ind w:firstLine="48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6.征集文件澄清或者修改内容的告知方式：征集文件的实质性变动或修改将在政府采购公告媒体网通知，供应商可自行下载。</w:t>
      </w:r>
      <w:r/>
    </w:p>
    <w:p>
      <w:pPr>
        <w:ind w:firstLine="482"/>
        <w:keepLines w:val="0"/>
        <w:keepNext w:val="0"/>
        <w:pageBreakBefore w:val="0"/>
        <w:spacing w:line="44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七、</w:t>
      </w:r>
      <w:r>
        <w:rPr>
          <w:rFonts w:hint="eastAsia" w:ascii="宋体" w:hAnsi="宋体" w:eastAsia="宋体" w:cs="宋体"/>
          <w:b/>
          <w:sz w:val="24"/>
          <w:szCs w:val="24"/>
          <w:highlight w:val="none"/>
          <w:lang w:eastAsia="zh-CN"/>
        </w:rPr>
        <w:t xml:space="preserve">征集人相关信息</w:t>
      </w:r>
      <w:r/>
    </w:p>
    <w:p>
      <w:pPr>
        <w:pStyle w:val="686"/>
        <w:rPr>
          <w:lang w:val="en-US" w:eastAsia="zh-CN"/>
        </w:rPr>
      </w:pPr>
      <w:r>
        <w:rPr>
          <w:rFonts w:hint="eastAsia" w:ascii="宋体" w:hAnsi="宋体" w:cs="宋体"/>
          <w:szCs w:val="24"/>
        </w:rPr>
        <w:t xml:space="preserve">1.</w:t>
      </w:r>
      <w:r>
        <w:rPr>
          <w:rFonts w:hint="eastAsia" w:ascii="宋体" w:hAnsi="宋体" w:eastAsia="宋体" w:cs="宋体"/>
          <w:sz w:val="24"/>
          <w:szCs w:val="24"/>
        </w:rPr>
        <w:t xml:space="preserve">征集人</w:t>
      </w:r>
      <w:r>
        <w:rPr>
          <w:rFonts w:hint="eastAsia" w:ascii="宋体" w:hAnsi="宋体" w:eastAsia="宋体" w:cs="宋体"/>
          <w:sz w:val="24"/>
          <w:szCs w:val="24"/>
          <w:lang w:eastAsia="zh-CN"/>
        </w:rPr>
        <w:t xml:space="preserve">：</w:t>
      </w:r>
      <w:r>
        <w:rPr>
          <w:lang w:val="en-US" w:eastAsia="zh-CN"/>
        </w:rPr>
        <w:t xml:space="preserve">苏州市公共资源交易中心张家港分中心</w:t>
      </w:r>
      <w:r/>
    </w:p>
    <w:p>
      <w:pPr>
        <w:pStyle w:val="686"/>
        <w:rPr>
          <w:lang w:val="en-US" w:eastAsia="zh-CN"/>
        </w:rPr>
      </w:pPr>
      <w:r>
        <w:rPr>
          <w:lang w:val="en-US" w:eastAsia="zh-CN"/>
        </w:rPr>
        <w:t xml:space="preserve">单位地址：张家港市杨舍镇滨河路1号(国泰金融广场C座)</w:t>
      </w:r>
      <w:r/>
    </w:p>
    <w:p>
      <w:pPr>
        <w:pStyle w:val="686"/>
        <w:rPr>
          <w:lang w:val="en-US" w:eastAsia="zh-CN"/>
        </w:rPr>
      </w:pPr>
      <w:r>
        <w:rPr>
          <w:lang w:val="en-US" w:eastAsia="zh-CN"/>
        </w:rPr>
        <w:t xml:space="preserve">联系人：</w:t>
      </w:r>
      <w:r>
        <w:rPr>
          <w:rFonts w:hint="eastAsia"/>
          <w:lang w:val="en-US" w:eastAsia="zh-CN"/>
        </w:rPr>
        <w:t xml:space="preserve">欧心怡</w:t>
      </w:r>
      <w:r/>
    </w:p>
    <w:p>
      <w:pPr>
        <w:pStyle w:val="686"/>
        <w:rPr>
          <w:rFonts w:hint="default"/>
          <w:lang w:val="en-US" w:eastAsia="zh-CN"/>
        </w:rPr>
      </w:pPr>
      <w:r>
        <w:rPr>
          <w:lang w:val="en-US" w:eastAsia="zh-CN"/>
        </w:rPr>
        <w:t xml:space="preserve">联系电话：</w:t>
      </w:r>
      <w:r>
        <w:rPr>
          <w:rFonts w:hint="eastAsia"/>
          <w:lang w:val="en-US" w:eastAsia="zh-CN"/>
        </w:rPr>
        <w:t xml:space="preserve">0512-58915390</w:t>
      </w:r>
      <w:r/>
    </w:p>
    <w:p>
      <w:pPr>
        <w:pStyle w:val="928"/>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2.采购代理机构信息（如有）</w:t>
      </w:r>
      <w:r/>
    </w:p>
    <w:p>
      <w:pPr>
        <w:pStyle w:val="928"/>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单位名称：苏州市公共资源交易中心张家港分中心</w:t>
      </w:r>
      <w:r/>
    </w:p>
    <w:p>
      <w:pPr>
        <w:pStyle w:val="928"/>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单位地址：张家港市杨舍镇滨河路1号(国泰金融广场C座)</w:t>
      </w:r>
      <w:r/>
    </w:p>
    <w:p>
      <w:pPr>
        <w:pStyle w:val="928"/>
        <w:ind w:firstLine="480"/>
        <w:spacing w:beforeAutospacing="0" w:afterAutospacing="0" w:line="440" w:lineRule="exact"/>
        <w:widowControl/>
        <w:rPr>
          <w:rFonts w:hint="eastAsia" w:ascii="宋体" w:hAnsi="宋体" w:eastAsia="宋体" w:cs="宋体"/>
          <w:szCs w:val="24"/>
          <w:lang w:eastAsia="zh-CN"/>
        </w:rPr>
      </w:pPr>
      <w:r>
        <w:rPr>
          <w:rFonts w:hint="eastAsia" w:ascii="宋体" w:hAnsi="宋体" w:cs="宋体"/>
          <w:szCs w:val="24"/>
        </w:rPr>
        <w:t xml:space="preserve">联系人：</w:t>
      </w:r>
      <w:r>
        <w:rPr>
          <w:rFonts w:hint="eastAsia" w:cs="宋体"/>
          <w:szCs w:val="24"/>
          <w:lang w:eastAsia="zh-CN"/>
        </w:rPr>
        <w:t xml:space="preserve">孙玮泽</w:t>
      </w:r>
      <w:r/>
    </w:p>
    <w:p>
      <w:pPr>
        <w:pStyle w:val="928"/>
        <w:ind w:firstLine="480"/>
        <w:spacing w:beforeAutospacing="0" w:afterAutospacing="0" w:line="440" w:lineRule="exact"/>
        <w:widowControl/>
        <w:rPr>
          <w:rFonts w:hint="default" w:ascii="宋体" w:hAnsi="宋体" w:eastAsia="宋体" w:cs="宋体"/>
          <w:szCs w:val="24"/>
          <w:lang w:val="en-US" w:eastAsia="zh-CN"/>
        </w:rPr>
      </w:pPr>
      <w:r>
        <w:rPr>
          <w:rFonts w:hint="eastAsia" w:ascii="宋体" w:hAnsi="宋体" w:cs="宋体"/>
          <w:szCs w:val="24"/>
        </w:rPr>
        <w:t xml:space="preserve">联系电话：</w:t>
      </w:r>
      <w:r>
        <w:rPr>
          <w:rFonts w:hint="eastAsia" w:cs="宋体"/>
          <w:szCs w:val="24"/>
          <w:lang w:val="en-US" w:eastAsia="zh-CN"/>
        </w:rPr>
        <w:t xml:space="preserve">0512-58915381</w:t>
      </w:r>
      <w:r/>
    </w:p>
    <w:p>
      <w:pPr>
        <w:pStyle w:val="928"/>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3.项目联系方式</w:t>
      </w:r>
      <w:r/>
    </w:p>
    <w:p>
      <w:pPr>
        <w:pStyle w:val="928"/>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项目联系人：</w:t>
      </w:r>
      <w:r>
        <w:rPr>
          <w:rFonts w:hint="eastAsia" w:cs="宋体"/>
          <w:szCs w:val="24"/>
          <w:lang w:eastAsia="zh-CN"/>
        </w:rPr>
        <w:t xml:space="preserve">孙玮泽</w:t>
      </w:r>
      <w:r/>
    </w:p>
    <w:p>
      <w:pPr>
        <w:pStyle w:val="928"/>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电话：</w:t>
      </w:r>
      <w:r>
        <w:rPr>
          <w:rFonts w:hint="eastAsia" w:cs="宋体"/>
          <w:szCs w:val="24"/>
          <w:lang w:val="en-US" w:eastAsia="zh-CN"/>
        </w:rPr>
        <w:t xml:space="preserve">0512-58915381</w:t>
      </w:r>
      <w:r/>
    </w:p>
    <w:p>
      <w:pPr>
        <w:pStyle w:val="890"/>
        <w:rPr>
          <w:rFonts w:hint="eastAsia" w:hAnsi="宋体"/>
          <w:sz w:val="24"/>
        </w:rPr>
      </w:pPr>
      <w:r>
        <w:rPr>
          <w:rFonts w:hint="eastAsia" w:hAnsi="宋体"/>
          <w:sz w:val="24"/>
        </w:rPr>
      </w:r>
      <w:r/>
    </w:p>
    <w:p>
      <w:pPr>
        <w:pStyle w:val="858"/>
        <w:numPr>
          <w:ilvl w:val="0"/>
          <w:numId w:val="0"/>
        </w:numPr>
        <w:rPr>
          <w:rFonts w:hint="eastAsia"/>
        </w:rPr>
      </w:pPr>
      <w:r>
        <w:rPr>
          <w:rFonts w:hint="eastAsia"/>
        </w:rPr>
      </w:r>
      <w:r/>
    </w:p>
    <w:p>
      <w:pPr>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r>
      <w:r/>
    </w:p>
    <w:p>
      <w:pPr>
        <w:ind w:right="840"/>
        <w:spacing w:line="440" w:lineRule="exact"/>
        <w:rPr>
          <w:rFonts w:hint="eastAsia" w:hAnsi="宋体"/>
          <w:sz w:val="24"/>
        </w:rPr>
      </w:pPr>
      <w:r>
        <w:rPr>
          <w:rFonts w:hint="eastAsia" w:hAnsi="宋体"/>
          <w:sz w:val="24"/>
        </w:rPr>
      </w:r>
      <w:bookmarkEnd w:id="0"/>
      <w:bookmarkEnd w:id="1"/>
      <w:bookmarkEnd w:id="2"/>
      <w:bookmarkEnd w:id="3"/>
      <w:bookmarkEnd w:id="4"/>
      <w:bookmarkEnd w:id="5"/>
      <w:r/>
    </w:p>
    <w:p>
      <w:pPr>
        <w:jc w:val="center"/>
        <w:spacing w:line="440" w:lineRule="exact"/>
        <w:rPr>
          <w:rFonts w:hint="eastAsia" w:ascii="黑体" w:hAnsi="宋体" w:eastAsia="黑体" w:cs="宋体"/>
          <w:sz w:val="44"/>
          <w:szCs w:val="44"/>
        </w:rPr>
        <w:outlineLvl w:val="0"/>
      </w:pPr>
      <w:r/>
      <w:bookmarkStart w:id="16" w:name="_Toc30710"/>
      <w:r/>
      <w:bookmarkStart w:id="17" w:name="_Toc513029237"/>
      <w:r/>
      <w:bookmarkStart w:id="18" w:name="_Toc20823309"/>
      <w:r/>
      <w:bookmarkStart w:id="19" w:name="_Toc16938553"/>
      <w:r>
        <w:rPr>
          <w:rFonts w:hint="eastAsia" w:ascii="黑体" w:hAnsi="宋体" w:eastAsia="黑体" w:cs="宋体"/>
          <w:sz w:val="44"/>
          <w:szCs w:val="44"/>
        </w:rPr>
        <w:t xml:space="preserve">第二章  </w:t>
      </w:r>
      <w:bookmarkStart w:id="20" w:name="_Toc513029202"/>
      <w:r/>
      <w:bookmarkStart w:id="21" w:name="_Toc120614213"/>
      <w:r/>
      <w:bookmarkStart w:id="22" w:name="_Toc20823274"/>
      <w:r/>
      <w:bookmarkStart w:id="23" w:name="_Toc16938518"/>
      <w:r>
        <w:rPr>
          <w:rFonts w:hint="eastAsia" w:ascii="黑体" w:hAnsi="宋体" w:eastAsia="黑体" w:cs="宋体"/>
          <w:sz w:val="44"/>
          <w:szCs w:val="44"/>
          <w:lang w:eastAsia="zh-CN"/>
        </w:rPr>
        <w:t xml:space="preserve">供应商</w:t>
      </w:r>
      <w:r>
        <w:rPr>
          <w:rFonts w:hint="eastAsia" w:ascii="黑体" w:hAnsi="宋体" w:eastAsia="黑体" w:cs="宋体"/>
          <w:sz w:val="44"/>
          <w:szCs w:val="44"/>
        </w:rPr>
        <w:t xml:space="preserve">须知</w:t>
      </w:r>
      <w:bookmarkEnd w:id="16"/>
      <w:r/>
      <w:bookmarkEnd w:id="20"/>
      <w:r/>
      <w:bookmarkEnd w:id="21"/>
      <w:r/>
      <w:bookmarkEnd w:id="22"/>
      <w:r/>
      <w:bookmarkEnd w:id="23"/>
      <w:r/>
      <w:r/>
    </w:p>
    <w:p>
      <w:pPr>
        <w:ind w:firstLine="482"/>
        <w:keepLines/>
        <w:keepNext/>
        <w:pageBreakBefore w:val="0"/>
        <w:spacing w:line="440" w:lineRule="exact"/>
        <w:rPr>
          <w:rFonts w:hint="eastAsia" w:ascii="宋体" w:hAnsi="宋体" w:eastAsia="宋体" w:cs="宋体"/>
          <w:b/>
          <w:bCs w:val="0"/>
          <w:sz w:val="24"/>
          <w:szCs w:val="24"/>
        </w:rPr>
        <w:outlineLvl w:val="2"/>
      </w:pPr>
      <w:r/>
      <w:bookmarkStart w:id="24" w:name="_Toc120614214"/>
      <w:r/>
      <w:bookmarkStart w:id="25" w:name="_Toc20823275"/>
      <w:r/>
      <w:bookmarkStart w:id="26" w:name="_Toc16938519"/>
      <w:r/>
      <w:bookmarkStart w:id="27" w:name="_Toc513029203"/>
      <w:r>
        <w:rPr>
          <w:rFonts w:hint="eastAsia" w:ascii="宋体" w:hAnsi="宋体" w:eastAsia="宋体" w:cs="宋体"/>
          <w:b/>
          <w:bCs w:val="0"/>
          <w:sz w:val="24"/>
          <w:szCs w:val="24"/>
        </w:rPr>
        <w:t xml:space="preserve">一、总则</w:t>
      </w:r>
      <w:bookmarkEnd w:id="24"/>
      <w:r/>
      <w:bookmarkEnd w:id="25"/>
      <w:r/>
      <w:bookmarkEnd w:id="26"/>
      <w:r/>
      <w:bookmarkEnd w:id="27"/>
      <w:r/>
      <w:r/>
    </w:p>
    <w:p>
      <w:pPr>
        <w:ind w:firstLine="482"/>
        <w:keepLines/>
        <w:keepNext/>
        <w:pageBreakBefore w:val="0"/>
        <w:spacing w:line="440" w:lineRule="exact"/>
        <w:rPr>
          <w:rFonts w:hint="eastAsia" w:ascii="宋体" w:hAnsi="宋体" w:eastAsia="宋体" w:cs="宋体"/>
          <w:sz w:val="24"/>
          <w:szCs w:val="24"/>
        </w:rPr>
        <w:outlineLvl w:val="3"/>
      </w:pPr>
      <w:r/>
      <w:bookmarkStart w:id="28" w:name="_Hlt16619475"/>
      <w:r/>
      <w:bookmarkEnd w:id="28"/>
      <w:r/>
      <w:bookmarkStart w:id="29" w:name="_Toc458694821"/>
      <w:r/>
      <w:bookmarkStart w:id="30" w:name="_Toc16938520"/>
      <w:r/>
      <w:bookmarkStart w:id="31" w:name="_Toc20823276"/>
      <w:r/>
      <w:bookmarkStart w:id="32" w:name="_Toc513029204"/>
      <w:r>
        <w:rPr>
          <w:rFonts w:hint="eastAsia" w:ascii="宋体" w:hAnsi="宋体" w:eastAsia="宋体" w:cs="宋体"/>
          <w:b/>
          <w:bCs/>
          <w:sz w:val="24"/>
          <w:szCs w:val="24"/>
        </w:rPr>
        <w:t xml:space="preserve">1</w:t>
      </w:r>
      <w:bookmarkEnd w:id="29"/>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采购</w:t>
      </w:r>
      <w:r>
        <w:rPr>
          <w:rFonts w:hint="eastAsia" w:ascii="宋体" w:hAnsi="宋体" w:eastAsia="宋体" w:cs="宋体"/>
          <w:b/>
          <w:bCs/>
          <w:sz w:val="24"/>
          <w:szCs w:val="24"/>
        </w:rPr>
        <w:t xml:space="preserve">方式</w:t>
      </w:r>
      <w:bookmarkEnd w:id="30"/>
      <w:r/>
      <w:bookmarkEnd w:id="31"/>
      <w:r/>
      <w:bookmarkEnd w:id="32"/>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1.1本次项目采用封闭式框架协议采购方式，本征集文件仅适用于征集公告中所述项目。</w:t>
      </w:r>
      <w:r/>
    </w:p>
    <w:p>
      <w:pPr>
        <w:ind w:firstLine="482"/>
        <w:keepLines/>
        <w:keepNext/>
        <w:pageBreakBefore w:val="0"/>
        <w:spacing w:line="440" w:lineRule="exact"/>
        <w:rPr>
          <w:rFonts w:hint="eastAsia" w:ascii="宋体" w:hAnsi="宋体" w:eastAsia="宋体" w:cs="宋体"/>
          <w:b/>
          <w:bCs/>
          <w:sz w:val="24"/>
          <w:szCs w:val="24"/>
          <w:lang w:eastAsia="zh-CN"/>
        </w:rPr>
        <w:outlineLvl w:val="3"/>
      </w:pPr>
      <w:r/>
      <w:bookmarkStart w:id="33" w:name="_Toc16938521"/>
      <w:r/>
      <w:bookmarkStart w:id="34" w:name="_Toc20823277"/>
      <w:r/>
      <w:bookmarkStart w:id="35" w:name="_Toc513029205"/>
      <w:r>
        <w:rPr>
          <w:rFonts w:hint="eastAsia" w:ascii="宋体" w:hAnsi="宋体" w:eastAsia="宋体" w:cs="宋体"/>
          <w:b/>
          <w:bCs/>
          <w:sz w:val="24"/>
          <w:szCs w:val="24"/>
        </w:rPr>
        <w:t xml:space="preserve">2、合格的</w:t>
      </w:r>
      <w:bookmarkEnd w:id="33"/>
      <w:r/>
      <w:bookmarkEnd w:id="34"/>
      <w:r/>
      <w:bookmarkEnd w:id="35"/>
      <w:r>
        <w:rPr>
          <w:rFonts w:hint="eastAsia" w:ascii="宋体" w:hAnsi="宋体" w:eastAsia="宋体" w:cs="宋体"/>
          <w:b/>
          <w:bCs/>
          <w:sz w:val="24"/>
          <w:szCs w:val="24"/>
          <w:lang w:eastAsia="zh-CN"/>
        </w:rPr>
        <w:t xml:space="preserve">供应商</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2.1满足征集公告中供应商资格要求的规定。</w:t>
      </w:r>
      <w:r/>
    </w:p>
    <w:p>
      <w:pPr>
        <w:ind w:firstLine="480"/>
        <w:pageBreakBefore w:val="0"/>
        <w:spacing w:line="4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2.2满足本征集文件实质性条款的规定</w:t>
      </w:r>
      <w:r>
        <w:rPr>
          <w:rFonts w:hint="eastAsia" w:ascii="宋体" w:hAnsi="宋体" w:eastAsia="宋体" w:cs="宋体"/>
          <w:b/>
          <w:color w:val="000000"/>
          <w:sz w:val="24"/>
          <w:szCs w:val="24"/>
        </w:rPr>
        <w:t xml:space="preserve">（本</w:t>
      </w:r>
      <w:r>
        <w:rPr>
          <w:rFonts w:hint="eastAsia" w:ascii="宋体" w:hAnsi="宋体" w:eastAsia="宋体" w:cs="宋体"/>
          <w:b/>
          <w:color w:val="000000"/>
          <w:sz w:val="24"/>
          <w:szCs w:val="24"/>
          <w:lang w:eastAsia="zh-CN"/>
        </w:rPr>
        <w:t xml:space="preserve">征集</w:t>
      </w:r>
      <w:r>
        <w:rPr>
          <w:rFonts w:hint="eastAsia" w:ascii="宋体" w:hAnsi="宋体" w:eastAsia="宋体" w:cs="宋体"/>
          <w:b/>
          <w:color w:val="000000"/>
          <w:sz w:val="24"/>
          <w:szCs w:val="24"/>
        </w:rPr>
        <w:t xml:space="preserve">文件中斜体且有下划线部分为实质性要求）。</w:t>
      </w:r>
      <w:r/>
    </w:p>
    <w:p>
      <w:pPr>
        <w:ind w:firstLine="482"/>
        <w:keepLines/>
        <w:keepNext/>
        <w:pageBreakBefore w:val="0"/>
        <w:spacing w:line="440" w:lineRule="exact"/>
        <w:rPr>
          <w:rFonts w:hint="eastAsia" w:ascii="宋体" w:hAnsi="宋体" w:eastAsia="宋体" w:cs="宋体"/>
          <w:b/>
          <w:bCs/>
          <w:sz w:val="24"/>
          <w:szCs w:val="24"/>
        </w:rPr>
        <w:outlineLvl w:val="3"/>
      </w:pPr>
      <w:r/>
      <w:bookmarkStart w:id="36" w:name="_Toc16938522"/>
      <w:r/>
      <w:bookmarkStart w:id="37" w:name="_Toc513029206"/>
      <w:r/>
      <w:bookmarkStart w:id="38" w:name="_Toc20823278"/>
      <w:r>
        <w:rPr>
          <w:rFonts w:hint="eastAsia" w:ascii="宋体" w:hAnsi="宋体" w:eastAsia="宋体" w:cs="宋体"/>
          <w:b/>
          <w:bCs/>
          <w:sz w:val="24"/>
          <w:szCs w:val="24"/>
        </w:rPr>
        <w:t xml:space="preserve">3、适用法律</w:t>
      </w:r>
      <w:bookmarkEnd w:id="36"/>
      <w:r/>
      <w:bookmarkEnd w:id="37"/>
      <w:r/>
      <w:bookmarkEnd w:id="38"/>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3.1本次封闭式框架协议采购活动（以下简称采购活动）及由此产生的框架协议文本和采购合同文本受中华人民共和国有关的法律法规制约和保护。</w:t>
      </w:r>
      <w:r/>
    </w:p>
    <w:p>
      <w:pPr>
        <w:ind w:firstLine="482"/>
        <w:keepLines/>
        <w:keepNext/>
        <w:pageBreakBefore w:val="0"/>
        <w:spacing w:line="440" w:lineRule="exact"/>
        <w:rPr>
          <w:rFonts w:hint="eastAsia" w:ascii="宋体" w:hAnsi="宋体" w:eastAsia="宋体" w:cs="宋体"/>
          <w:b/>
          <w:bCs/>
          <w:sz w:val="24"/>
          <w:szCs w:val="24"/>
        </w:rPr>
        <w:outlineLvl w:val="3"/>
      </w:pPr>
      <w:r/>
      <w:bookmarkStart w:id="39" w:name="_Toc20823279"/>
      <w:r/>
      <w:bookmarkStart w:id="40" w:name="_Toc513029207"/>
      <w:r/>
      <w:bookmarkStart w:id="41" w:name="_Toc16938523"/>
      <w:r/>
      <w:bookmarkStart w:id="42" w:name="_Toc462564067"/>
      <w:r>
        <w:rPr>
          <w:rFonts w:hint="eastAsia" w:ascii="宋体" w:hAnsi="宋体" w:eastAsia="宋体" w:cs="宋体"/>
          <w:b/>
          <w:bCs/>
          <w:sz w:val="24"/>
          <w:szCs w:val="24"/>
        </w:rPr>
        <w:t xml:space="preserve">4、</w:t>
      </w:r>
      <w:bookmarkEnd w:id="39"/>
      <w:r/>
      <w:bookmarkEnd w:id="40"/>
      <w:r/>
      <w:bookmarkEnd w:id="41"/>
      <w:r/>
      <w:bookmarkEnd w:id="42"/>
      <w:r>
        <w:rPr>
          <w:rFonts w:hint="eastAsia" w:ascii="宋体" w:hAnsi="宋体" w:eastAsia="宋体" w:cs="宋体"/>
          <w:b/>
          <w:bCs/>
          <w:sz w:val="24"/>
          <w:szCs w:val="24"/>
        </w:rPr>
        <w:t xml:space="preserve">参加采购活动的费用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供应商应自行承担所有与参加采购活动有关的费用，无论采购活动过程中的做法和结果如何，苏州市公共资源交易中心张家港分中心（以下简称公共资源交易中心）在任何情况下均无义务和责任承担这些费用。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4.2本次采购活动</w:t>
      </w:r>
      <w:r>
        <w:rPr>
          <w:rFonts w:hint="eastAsia" w:ascii="宋体" w:hAnsi="宋体" w:eastAsia="宋体" w:cs="宋体"/>
          <w:sz w:val="24"/>
          <w:szCs w:val="24"/>
          <w:lang w:eastAsia="zh-CN"/>
        </w:rPr>
        <w:t xml:space="preserve">公共资源交易中心</w:t>
      </w:r>
      <w:r>
        <w:rPr>
          <w:rFonts w:hint="eastAsia" w:ascii="宋体" w:hAnsi="宋体" w:eastAsia="宋体" w:cs="宋体"/>
          <w:sz w:val="24"/>
          <w:szCs w:val="24"/>
        </w:rPr>
        <w:t xml:space="preserve">不收取标书工本费与代理服务费。</w:t>
      </w:r>
      <w:r/>
    </w:p>
    <w:p>
      <w:pPr>
        <w:ind w:firstLine="482"/>
        <w:keepLines/>
        <w:keepNext/>
        <w:pageBreakBefore w:val="0"/>
        <w:spacing w:line="440" w:lineRule="exact"/>
        <w:rPr>
          <w:rFonts w:hint="eastAsia" w:ascii="宋体" w:hAnsi="宋体" w:eastAsia="宋体" w:cs="宋体"/>
          <w:b/>
          <w:bCs w:val="0"/>
          <w:sz w:val="24"/>
          <w:szCs w:val="24"/>
        </w:rPr>
        <w:outlineLvl w:val="3"/>
      </w:pPr>
      <w:r>
        <w:rPr>
          <w:rFonts w:hint="eastAsia" w:ascii="宋体" w:hAnsi="宋体" w:eastAsia="宋体" w:cs="宋体"/>
          <w:b/>
          <w:bCs w:val="0"/>
          <w:sz w:val="24"/>
          <w:szCs w:val="24"/>
        </w:rPr>
        <w:t xml:space="preserve">5、</w:t>
      </w:r>
      <w:r>
        <w:rPr>
          <w:rFonts w:hint="eastAsia" w:ascii="宋体" w:hAnsi="宋体" w:eastAsia="宋体" w:cs="宋体"/>
          <w:b/>
          <w:bCs w:val="0"/>
          <w:sz w:val="24"/>
          <w:szCs w:val="24"/>
          <w:lang w:eastAsia="zh-CN"/>
        </w:rPr>
        <w:t xml:space="preserve">征集</w:t>
      </w:r>
      <w:r>
        <w:rPr>
          <w:rFonts w:hint="eastAsia" w:ascii="宋体" w:hAnsi="宋体" w:eastAsia="宋体" w:cs="宋体"/>
          <w:b/>
          <w:bCs w:val="0"/>
          <w:sz w:val="24"/>
          <w:szCs w:val="24"/>
        </w:rPr>
        <w:t xml:space="preserve">文件的约束力</w:t>
      </w:r>
      <w:r/>
    </w:p>
    <w:p>
      <w:pPr>
        <w:ind w:firstLine="480"/>
        <w:keepLines/>
        <w:keepNext/>
        <w:pageBreakBefore w:val="0"/>
        <w:spacing w:line="440" w:lineRule="exact"/>
        <w:rPr>
          <w:rFonts w:hint="eastAsia" w:ascii="宋体" w:hAnsi="宋体" w:eastAsia="宋体" w:cs="宋体"/>
          <w:sz w:val="24"/>
          <w:szCs w:val="24"/>
        </w:rPr>
        <w:outlineLvl w:val="2"/>
      </w:pPr>
      <w:r/>
      <w:bookmarkStart w:id="43" w:name="_Toc20823281"/>
      <w:r/>
      <w:bookmarkStart w:id="44" w:name="_Toc513029209"/>
      <w:r/>
      <w:bookmarkStart w:id="45" w:name="_Toc120614215"/>
      <w:r/>
      <w:bookmarkStart w:id="46" w:name="_Toc16938525"/>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供应商一旦参加本项目采购活动，即被认为接受了本征集文件的规定和约束。</w:t>
      </w:r>
      <w:r/>
    </w:p>
    <w:p>
      <w:pPr>
        <w:ind w:firstLine="482"/>
        <w:keepLines/>
        <w:keepNext/>
        <w:pageBreakBefore w:val="0"/>
        <w:spacing w:line="4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二、</w:t>
      </w:r>
      <w:r>
        <w:rPr>
          <w:rFonts w:hint="eastAsia" w:ascii="宋体" w:hAnsi="宋体" w:eastAsia="宋体" w:cs="宋体"/>
          <w:b/>
          <w:bCs/>
          <w:sz w:val="24"/>
          <w:szCs w:val="24"/>
          <w:lang w:eastAsia="zh-CN"/>
        </w:rPr>
        <w:t xml:space="preserve">征集</w:t>
      </w:r>
      <w:r>
        <w:rPr>
          <w:rFonts w:hint="eastAsia" w:ascii="宋体" w:hAnsi="宋体" w:eastAsia="宋体" w:cs="宋体"/>
          <w:b/>
          <w:bCs/>
          <w:sz w:val="24"/>
          <w:szCs w:val="24"/>
        </w:rPr>
        <w:t xml:space="preserve">文件</w:t>
      </w:r>
      <w:bookmarkEnd w:id="43"/>
      <w:r/>
      <w:bookmarkEnd w:id="44"/>
      <w:r/>
      <w:bookmarkEnd w:id="45"/>
      <w:r/>
      <w:bookmarkEnd w:id="46"/>
      <w:r/>
      <w:r/>
    </w:p>
    <w:p>
      <w:pPr>
        <w:ind w:firstLine="482"/>
        <w:keepLines/>
        <w:keepNext/>
        <w:pageBreakBefore w:val="0"/>
        <w:spacing w:line="440" w:lineRule="exact"/>
        <w:widowControl w:val="off"/>
        <w:rPr>
          <w:rFonts w:hint="eastAsia" w:ascii="宋体" w:hAnsi="宋体" w:eastAsia="宋体" w:cs="宋体"/>
          <w:b/>
          <w:bCs/>
          <w:sz w:val="24"/>
          <w:szCs w:val="24"/>
        </w:rPr>
        <w:outlineLvl w:val="3"/>
      </w:pPr>
      <w:r/>
      <w:bookmarkStart w:id="47" w:name="_Toc20823282"/>
      <w:r/>
      <w:bookmarkStart w:id="48" w:name="_Toc513029210"/>
      <w:r/>
      <w:bookmarkStart w:id="49" w:name="_Toc16938526"/>
      <w:r>
        <w:rPr>
          <w:rFonts w:hint="eastAsia" w:ascii="宋体" w:hAnsi="宋体" w:eastAsia="宋体" w:cs="宋体"/>
          <w:b/>
          <w:bCs/>
          <w:sz w:val="24"/>
          <w:szCs w:val="24"/>
        </w:rPr>
        <w:t xml:space="preserve">6、</w:t>
      </w:r>
      <w:r>
        <w:rPr>
          <w:rFonts w:hint="eastAsia" w:ascii="宋体" w:hAnsi="宋体" w:eastAsia="宋体" w:cs="宋体"/>
          <w:b/>
          <w:bCs/>
          <w:sz w:val="24"/>
          <w:szCs w:val="24"/>
          <w:lang w:eastAsia="zh-CN"/>
        </w:rPr>
        <w:t xml:space="preserve">征集</w:t>
      </w:r>
      <w:r>
        <w:rPr>
          <w:rFonts w:hint="eastAsia" w:ascii="宋体" w:hAnsi="宋体" w:eastAsia="宋体" w:cs="宋体"/>
          <w:b/>
          <w:bCs/>
          <w:sz w:val="24"/>
          <w:szCs w:val="24"/>
        </w:rPr>
        <w:t xml:space="preserve">文件构成</w:t>
      </w:r>
      <w:bookmarkEnd w:id="47"/>
      <w:r/>
      <w:bookmarkEnd w:id="48"/>
      <w:r/>
      <w:bookmarkEnd w:id="49"/>
      <w:r/>
      <w:r/>
    </w:p>
    <w:p>
      <w:pPr>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lang w:eastAsia="zh-CN"/>
        </w:rPr>
        <w:t xml:space="preserve">征集</w:t>
      </w:r>
      <w:r>
        <w:rPr>
          <w:rFonts w:hint="eastAsia" w:ascii="宋体" w:hAnsi="宋体" w:eastAsia="宋体" w:cs="宋体"/>
          <w:sz w:val="24"/>
          <w:szCs w:val="24"/>
        </w:rPr>
        <w:t xml:space="preserve">文件有以下部分组成：</w:t>
      </w:r>
      <w:r/>
    </w:p>
    <w:p>
      <w:pPr>
        <w:ind w:firstLine="480"/>
        <w:pageBreakBefore w:val="0"/>
        <w:spacing w:line="440" w:lineRule="exact"/>
        <w:widowControl w:val="off"/>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pageBreakBefore w:val="0"/>
        <w:spacing w:line="440" w:lineRule="exact"/>
        <w:widowControl w:val="off"/>
        <w:rPr>
          <w:rFonts w:hint="eastAsia" w:ascii="宋体" w:hAnsi="宋体"/>
          <w:sz w:val="24"/>
          <w:szCs w:val="24"/>
        </w:rPr>
      </w:pPr>
      <w:r>
        <w:rPr>
          <w:rFonts w:hint="eastAsia" w:ascii="宋体" w:hAnsi="宋体"/>
          <w:sz w:val="24"/>
          <w:szCs w:val="24"/>
        </w:rPr>
        <w:t xml:space="preserve">6.1.2供应商须知</w:t>
      </w:r>
      <w:r/>
    </w:p>
    <w:p>
      <w:pPr>
        <w:ind w:firstLine="480"/>
        <w:pageBreakBefore w:val="0"/>
        <w:spacing w:line="440" w:lineRule="exact"/>
        <w:widowControl w:val="off"/>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pageBreakBefore w:val="0"/>
        <w:spacing w:line="440" w:lineRule="exact"/>
        <w:widowControl w:val="off"/>
        <w:rPr>
          <w:rFonts w:hint="eastAsia" w:ascii="宋体" w:hAnsi="宋体"/>
          <w:sz w:val="24"/>
          <w:szCs w:val="24"/>
        </w:rPr>
      </w:pPr>
      <w:r>
        <w:rPr>
          <w:rFonts w:hint="eastAsia" w:ascii="宋体" w:hAnsi="宋体"/>
          <w:sz w:val="24"/>
          <w:szCs w:val="24"/>
        </w:rPr>
        <w:t xml:space="preserve">6.1.4采购需求</w:t>
      </w:r>
      <w:r/>
    </w:p>
    <w:p>
      <w:pPr>
        <w:ind w:firstLine="480"/>
        <w:pageBreakBefore w:val="0"/>
        <w:spacing w:line="440" w:lineRule="exact"/>
        <w:widowControl w:val="off"/>
        <w:rPr>
          <w:rFonts w:hint="eastAsia" w:eastAsia="宋体"/>
          <w:sz w:val="24"/>
          <w:szCs w:val="24"/>
          <w:lang w:eastAsia="zh-CN"/>
        </w:rPr>
      </w:pPr>
      <w:r>
        <w:rPr>
          <w:rFonts w:hint="eastAsia" w:ascii="宋体" w:hAnsi="宋体"/>
          <w:sz w:val="24"/>
          <w:szCs w:val="24"/>
        </w:rPr>
        <w:t xml:space="preserve">6.1.5</w:t>
      </w:r>
      <w:r>
        <w:rPr>
          <w:rFonts w:hint="eastAsia" w:hAnsi="宋体"/>
          <w:sz w:val="24"/>
          <w:szCs w:val="24"/>
          <w:lang w:eastAsia="zh-CN"/>
        </w:rPr>
        <w:t xml:space="preserve">确定入围及成交供应商</w:t>
      </w:r>
      <w:r/>
    </w:p>
    <w:p>
      <w:pPr>
        <w:ind w:firstLine="480"/>
        <w:pageBreakBefore w:val="0"/>
        <w:spacing w:line="440" w:lineRule="exact"/>
        <w:widowControl w:val="off"/>
        <w:rPr>
          <w:rFonts w:hint="eastAsia" w:ascii="宋体" w:hAnsi="宋体"/>
          <w:sz w:val="24"/>
          <w:szCs w:val="24"/>
        </w:rPr>
      </w:pPr>
      <w:r>
        <w:rPr>
          <w:rFonts w:hint="eastAsia" w:ascii="宋体" w:hAnsi="宋体"/>
          <w:sz w:val="24"/>
          <w:szCs w:val="24"/>
        </w:rPr>
        <w:t xml:space="preserve">6.1.6响应文件格式</w:t>
      </w:r>
      <w:r/>
    </w:p>
    <w:p>
      <w:pPr>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w:t>
      </w:r>
      <w:r>
        <w:rPr>
          <w:rFonts w:hint="eastAsia" w:ascii="宋体" w:hAnsi="宋体" w:eastAsia="宋体" w:cs="宋体"/>
          <w:sz w:val="24"/>
          <w:szCs w:val="24"/>
          <w:lang w:eastAsia="zh-CN"/>
        </w:rPr>
        <w:t xml:space="preserve">征集</w:t>
      </w:r>
      <w:r>
        <w:rPr>
          <w:rFonts w:hint="eastAsia" w:ascii="宋体" w:hAnsi="宋体" w:eastAsia="宋体" w:cs="宋体"/>
          <w:sz w:val="24"/>
          <w:szCs w:val="24"/>
        </w:rPr>
        <w:t xml:space="preserve">文件是否齐全，如有缺漏请立即与公共资源交易中心联系解决。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sz w:val="24"/>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2"/>
        <w:keepLines/>
        <w:keepNext/>
        <w:pageBreakBefore w:val="0"/>
        <w:spacing w:line="440" w:lineRule="exact"/>
        <w:rPr>
          <w:rFonts w:hint="eastAsia" w:ascii="宋体" w:hAnsi="宋体" w:eastAsia="宋体" w:cs="宋体"/>
          <w:sz w:val="24"/>
          <w:szCs w:val="24"/>
          <w:lang w:eastAsia="zh-CN"/>
        </w:rPr>
        <w:outlineLvl w:val="3"/>
      </w:pPr>
      <w:r/>
      <w:bookmarkStart w:id="50" w:name="_Toc20823283"/>
      <w:r/>
      <w:bookmarkStart w:id="51" w:name="_Toc462564070"/>
      <w:r/>
      <w:bookmarkStart w:id="52" w:name="_Toc513029211"/>
      <w:r/>
      <w:bookmarkStart w:id="53" w:name="_Toc16938527"/>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征集</w:t>
      </w:r>
      <w:r>
        <w:rPr>
          <w:rFonts w:hint="eastAsia" w:ascii="宋体" w:hAnsi="宋体" w:eastAsia="宋体" w:cs="宋体"/>
          <w:b/>
          <w:bCs/>
          <w:sz w:val="24"/>
          <w:szCs w:val="24"/>
        </w:rPr>
        <w:t xml:space="preserve">文件的澄清</w:t>
      </w:r>
      <w:bookmarkEnd w:id="50"/>
      <w:r/>
      <w:bookmarkEnd w:id="51"/>
      <w:r/>
      <w:bookmarkEnd w:id="52"/>
      <w:r/>
      <w:bookmarkEnd w:id="53"/>
      <w:r>
        <w:rPr>
          <w:rFonts w:hint="eastAsia" w:ascii="宋体" w:hAnsi="宋体" w:eastAsia="宋体" w:cs="宋体"/>
          <w:b/>
          <w:bCs/>
          <w:sz w:val="24"/>
          <w:szCs w:val="24"/>
          <w:lang w:eastAsia="zh-CN"/>
        </w:rPr>
        <w:t xml:space="preserve">或修改</w:t>
      </w:r>
      <w:r/>
    </w:p>
    <w:p>
      <w:pPr>
        <w:ind w:firstLine="480"/>
        <w:spacing w:line="360" w:lineRule="auto"/>
        <w:rPr>
          <w:rFonts w:hint="eastAsia" w:ascii="宋体" w:hAnsi="宋体" w:eastAsia="宋体" w:cs="Times New Roman"/>
          <w:sz w:val="24"/>
          <w:lang w:eastAsia="zh-CN"/>
        </w:rPr>
      </w:pPr>
      <w:r/>
      <w:bookmarkStart w:id="54" w:name="_Toc513029212"/>
      <w:r/>
      <w:bookmarkStart w:id="55" w:name="_Toc20823284"/>
      <w:r/>
      <w:bookmarkStart w:id="56" w:name="_Toc16938528"/>
      <w:r/>
      <w:bookmarkStart w:id="57" w:name="_Toc462564071"/>
      <w:r>
        <w:rPr>
          <w:rFonts w:hint="eastAsia" w:ascii="宋体" w:hAnsi="宋体" w:eastAsia="宋体" w:cs="Times New Roman"/>
          <w:sz w:val="24"/>
          <w:lang w:eastAsia="zh-CN"/>
        </w:rPr>
        <w:t xml:space="preserve">7.1响应文件提</w:t>
      </w:r>
      <w:r>
        <w:rPr>
          <w:rFonts w:hint="eastAsia" w:ascii="宋体" w:hAnsi="宋体" w:eastAsia="宋体"/>
          <w:sz w:val="24"/>
          <w:lang w:eastAsia="zh-CN"/>
        </w:rPr>
        <w:t xml:space="preserve">交</w:t>
      </w:r>
      <w:r>
        <w:rPr>
          <w:rFonts w:hint="eastAsia" w:ascii="宋体" w:hAnsi="宋体"/>
          <w:sz w:val="24"/>
        </w:rPr>
        <w:t xml:space="preserve">截止</w:t>
      </w:r>
      <w:r>
        <w:rPr>
          <w:rFonts w:hint="eastAsia" w:ascii="宋体" w:hAnsi="宋体" w:eastAsia="宋体" w:cs="Times New Roman"/>
          <w:sz w:val="24"/>
          <w:lang w:eastAsia="zh-CN"/>
        </w:rPr>
        <w:t xml:space="preserve">时间前。</w:t>
      </w:r>
      <w:bookmarkStart w:id="58" w:name="EBeec936f32a574d52a4992a8b94773f89"/>
      <w:r>
        <w:rPr>
          <w:rFonts w:hint="eastAsia" w:ascii="宋体" w:hAnsi="宋体" w:eastAsia="宋体" w:cs="Times New Roman"/>
          <w:sz w:val="24"/>
          <w:lang w:eastAsia="zh-CN"/>
        </w:rPr>
        <w:t xml:space="preserve">公共资源交易中心</w:t>
      </w:r>
      <w:bookmarkEnd w:id="58"/>
      <w:r>
        <w:rPr>
          <w:rFonts w:hint="eastAsia" w:ascii="宋体" w:hAnsi="宋体" w:eastAsia="宋体" w:cs="Times New Roman"/>
          <w:sz w:val="24"/>
          <w:lang w:eastAsia="zh-CN"/>
        </w:rPr>
        <w:t xml:space="preserve">可以对征集文件进行澄清或修改。</w:t>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7.2</w:t>
      </w:r>
      <w:bookmarkStart w:id="59" w:name="EB14f04c7329d342c2b5d53bfcbbeaa167"/>
      <w:r>
        <w:rPr>
          <w:rFonts w:hint="eastAsia" w:ascii="宋体" w:hAnsi="宋体" w:eastAsia="宋体" w:cs="Times New Roman"/>
          <w:sz w:val="24"/>
          <w:lang w:eastAsia="zh-CN"/>
        </w:rPr>
        <w:t xml:space="preserve">公共资源交易中心</w:t>
      </w:r>
      <w:bookmarkEnd w:id="59"/>
      <w:r>
        <w:rPr>
          <w:rFonts w:hint="eastAsia" w:ascii="宋体" w:hAnsi="宋体" w:eastAsia="宋体" w:cs="Times New Roman"/>
          <w:sz w:val="24"/>
          <w:lang w:eastAsia="zh-CN"/>
        </w:rPr>
        <w:t xml:space="preserve">有权按照法定的要求推迟响应文件提交截止日期和开启日期。</w:t>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7.3征集文件的实质性变动或修改将在政府采购公告媒体网通知，供应商可自行下载。补充文件将作为征集文件的组成部分，并对供应商具有约束力。</w:t>
      </w:r>
      <w:bookmarkEnd w:id="54"/>
      <w:bookmarkEnd w:id="55"/>
      <w:bookmarkEnd w:id="56"/>
      <w:bookmarkEnd w:id="57"/>
      <w:r/>
    </w:p>
    <w:p>
      <w:pPr>
        <w:ind w:firstLine="482"/>
        <w:keepLines/>
        <w:keepNext/>
        <w:pageBreakBefore w:val="0"/>
        <w:spacing w:line="440" w:lineRule="exact"/>
        <w:rPr>
          <w:rFonts w:hint="eastAsia" w:ascii="宋体" w:hAnsi="宋体" w:eastAsia="宋体" w:cs="宋体"/>
          <w:b/>
          <w:bCs/>
          <w:sz w:val="24"/>
          <w:szCs w:val="24"/>
        </w:rPr>
        <w:outlineLvl w:val="2"/>
      </w:pPr>
      <w:r/>
      <w:bookmarkStart w:id="60" w:name="_Toc16938529"/>
      <w:r/>
      <w:bookmarkStart w:id="61" w:name="_Toc513029213"/>
      <w:r/>
      <w:bookmarkStart w:id="62" w:name="_Toc462564072"/>
      <w:r/>
      <w:bookmarkStart w:id="63" w:name="_Toc20823285"/>
      <w:r/>
      <w:bookmarkStart w:id="64" w:name="_Toc120614216"/>
      <w:r>
        <w:rPr>
          <w:rFonts w:hint="eastAsia" w:ascii="宋体" w:hAnsi="宋体" w:eastAsia="宋体" w:cs="宋体"/>
          <w:b/>
          <w:bCs/>
          <w:sz w:val="24"/>
          <w:szCs w:val="24"/>
        </w:rPr>
        <w:t xml:space="preserve">三、</w:t>
      </w:r>
      <w:r>
        <w:rPr>
          <w:rFonts w:hint="eastAsia" w:ascii="宋体" w:hAnsi="宋体" w:eastAsia="宋体" w:cs="宋体"/>
          <w:b/>
          <w:bCs/>
          <w:sz w:val="24"/>
          <w:szCs w:val="24"/>
          <w:lang w:eastAsia="zh-CN"/>
        </w:rPr>
        <w:t xml:space="preserve">响应</w:t>
      </w:r>
      <w:r>
        <w:rPr>
          <w:rFonts w:hint="eastAsia" w:ascii="宋体" w:hAnsi="宋体" w:eastAsia="宋体" w:cs="宋体"/>
          <w:b/>
          <w:bCs/>
          <w:sz w:val="24"/>
          <w:szCs w:val="24"/>
        </w:rPr>
        <w:t xml:space="preserve">文件的编制</w:t>
      </w:r>
      <w:bookmarkEnd w:id="60"/>
      <w:r/>
      <w:bookmarkEnd w:id="61"/>
      <w:r/>
      <w:bookmarkEnd w:id="62"/>
      <w:r/>
      <w:bookmarkEnd w:id="63"/>
      <w:r/>
      <w:bookmarkEnd w:id="64"/>
      <w:r/>
      <w:r/>
    </w:p>
    <w:p>
      <w:pPr>
        <w:ind w:firstLine="482"/>
        <w:keepLines/>
        <w:keepNext/>
        <w:pageBreakBefore w:val="0"/>
        <w:spacing w:line="440" w:lineRule="exact"/>
        <w:rPr>
          <w:rFonts w:hint="eastAsia" w:ascii="宋体" w:hAnsi="宋体" w:eastAsia="宋体" w:cs="宋体"/>
          <w:b/>
          <w:sz w:val="24"/>
          <w:szCs w:val="24"/>
        </w:rPr>
        <w:outlineLvl w:val="3"/>
      </w:pPr>
      <w:r/>
      <w:bookmarkStart w:id="65" w:name="_Toc16938530"/>
      <w:r/>
      <w:bookmarkStart w:id="66" w:name="_Toc462564073"/>
      <w:r/>
      <w:bookmarkStart w:id="67" w:name="_Toc20823286"/>
      <w:r/>
      <w:bookmarkStart w:id="68" w:name="_Toc513029214"/>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响应</w:t>
      </w:r>
      <w:r>
        <w:rPr>
          <w:rFonts w:hint="eastAsia" w:ascii="宋体" w:hAnsi="宋体" w:eastAsia="宋体" w:cs="宋体"/>
          <w:b/>
          <w:sz w:val="24"/>
          <w:szCs w:val="24"/>
        </w:rPr>
        <w:t xml:space="preserve">文件的语言及度量衡单位</w:t>
      </w:r>
      <w:bookmarkEnd w:id="65"/>
      <w:r/>
      <w:bookmarkEnd w:id="66"/>
      <w:r/>
      <w:bookmarkEnd w:id="67"/>
      <w:r/>
      <w:bookmarkEnd w:id="68"/>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文件以及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与公共资源交易中心就有关</w:t>
      </w:r>
      <w:r>
        <w:rPr>
          <w:rFonts w:hint="eastAsia" w:ascii="宋体" w:hAnsi="宋体" w:eastAsia="宋体" w:cs="宋体"/>
          <w:sz w:val="24"/>
          <w:szCs w:val="24"/>
          <w:lang w:eastAsia="zh-CN"/>
        </w:rPr>
        <w:t xml:space="preserve">采购活动</w:t>
      </w:r>
      <w:r>
        <w:rPr>
          <w:rFonts w:hint="eastAsia" w:ascii="宋体" w:hAnsi="宋体" w:eastAsia="宋体" w:cs="宋体"/>
          <w:sz w:val="24"/>
          <w:szCs w:val="24"/>
        </w:rPr>
        <w:t xml:space="preserve">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sz w:val="24"/>
          <w:szCs w:val="24"/>
        </w:rPr>
        <w:t xml:space="preserve"> 除技术性能另有规定外，</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文件所使用的度量衡单位，均须采用国家法定计量单位。</w:t>
      </w:r>
      <w:r/>
    </w:p>
    <w:p>
      <w:pPr>
        <w:pStyle w:val="890"/>
        <w:ind w:firstLine="480"/>
        <w:keepLines w:val="0"/>
        <w:keepNext w:val="0"/>
        <w:pageBreakBefore w:val="0"/>
        <w:spacing w:line="440" w:lineRule="exact"/>
        <w:widowControl w:val="off"/>
        <w:rPr>
          <w:rFonts w:hint="eastAsia"/>
        </w:rPr>
      </w:pPr>
      <w:r>
        <w:rPr>
          <w:rFonts w:hint="eastAsia" w:ascii="宋体" w:eastAsia="宋体" w:cs="宋体"/>
          <w:bCs/>
          <w:sz w:val="24"/>
          <w:szCs w:val="24"/>
          <w:lang w:val="en-US" w:eastAsia="zh-CN"/>
        </w:rPr>
        <w:t xml:space="preserve">8.3</w:t>
      </w:r>
      <w:r>
        <w:rPr>
          <w:rFonts w:hint="eastAsia" w:ascii="宋体" w:hAnsi="宋体" w:eastAsia="宋体" w:cs="宋体"/>
          <w:bCs/>
          <w:sz w:val="24"/>
          <w:szCs w:val="24"/>
        </w:rPr>
        <w:t xml:space="preserve">响应文件中的服务单价和专用耗材单价无特殊规定的采用人民币报价，以元为单位标注。</w:t>
      </w:r>
      <w:r>
        <w:rPr>
          <w:rFonts w:hint="eastAsia" w:ascii="宋体" w:hAnsi="宋体" w:eastAsia="宋体" w:cs="宋体"/>
          <w:sz w:val="24"/>
          <w:szCs w:val="24"/>
        </w:rPr>
        <w:t xml:space="preserve">征集文件中另有规定的按规定执行。</w:t>
      </w:r>
      <w:r/>
    </w:p>
    <w:p>
      <w:pPr>
        <w:ind w:firstLine="482"/>
        <w:keepLines/>
        <w:keepNext/>
        <w:pageBreakBefore w:val="0"/>
        <w:spacing w:line="440" w:lineRule="exact"/>
        <w:rPr>
          <w:rFonts w:hint="eastAsia" w:ascii="宋体" w:hAnsi="宋体" w:eastAsia="宋体" w:cs="宋体"/>
          <w:sz w:val="24"/>
          <w:szCs w:val="24"/>
        </w:rPr>
        <w:outlineLvl w:val="3"/>
      </w:pPr>
      <w:r/>
      <w:bookmarkStart w:id="69" w:name="_Toc462564074"/>
      <w:r/>
      <w:bookmarkStart w:id="70" w:name="_Toc513029215"/>
      <w:r/>
      <w:bookmarkStart w:id="71" w:name="_Toc16938531"/>
      <w:r/>
      <w:bookmarkStart w:id="72" w:name="_Toc20823287"/>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响应</w:t>
      </w:r>
      <w:r>
        <w:rPr>
          <w:rFonts w:hint="eastAsia" w:ascii="宋体" w:hAnsi="宋体" w:eastAsia="宋体" w:cs="宋体"/>
          <w:b/>
          <w:bCs/>
          <w:sz w:val="24"/>
          <w:szCs w:val="24"/>
        </w:rPr>
        <w:t xml:space="preserve">文件构成</w:t>
      </w:r>
      <w:bookmarkEnd w:id="69"/>
      <w:r/>
      <w:bookmarkEnd w:id="70"/>
      <w:r/>
      <w:bookmarkEnd w:id="71"/>
      <w:r/>
      <w:bookmarkEnd w:id="72"/>
      <w:r/>
      <w:r/>
    </w:p>
    <w:p>
      <w:pPr>
        <w:ind w:firstLine="480"/>
        <w:pageBreakBefore w:val="0"/>
        <w:spacing w:line="440" w:lineRule="exact"/>
        <w:rPr>
          <w:rFonts w:hint="eastAsia" w:ascii="宋体" w:hAnsi="宋体" w:eastAsia="宋体" w:cs="宋体"/>
          <w:color w:val="000000"/>
          <w:sz w:val="24"/>
          <w:szCs w:val="24"/>
          <w:highlight w:val="red"/>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编写的</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文件应包括</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一览表、资格证明文件、</w:t>
      </w:r>
      <w:r>
        <w:rPr>
          <w:rFonts w:hint="eastAsia" w:ascii="宋体" w:hAnsi="宋体" w:eastAsia="宋体" w:cs="宋体"/>
          <w:color w:val="000000"/>
          <w:sz w:val="24"/>
          <w:szCs w:val="24"/>
          <w:highlight w:val="none"/>
          <w:lang w:eastAsia="zh-CN"/>
        </w:rPr>
        <w:t xml:space="preserve">技术、商务要求响应表、项目服务人员配置表、</w:t>
      </w:r>
      <w:r>
        <w:rPr>
          <w:rFonts w:hint="eastAsia" w:ascii="宋体" w:hAnsi="宋体" w:eastAsia="宋体" w:cs="宋体"/>
          <w:color w:val="000000"/>
          <w:sz w:val="24"/>
          <w:szCs w:val="24"/>
          <w:highlight w:val="none"/>
        </w:rPr>
        <w:t xml:space="preserve">服务方案等部分。</w:t>
      </w:r>
      <w:r/>
    </w:p>
    <w:p>
      <w:pPr>
        <w:ind w:firstLine="482"/>
        <w:pageBreakBefore w:val="0"/>
        <w:spacing w:line="440" w:lineRule="exact"/>
        <w:rPr>
          <w:rFonts w:hint="eastAsia" w:ascii="宋体" w:hAnsi="宋体" w:eastAsia="宋体" w:cs="宋体"/>
          <w:b/>
          <w:bCs/>
          <w:strike w:val="0"/>
          <w:color w:val="000000"/>
          <w:sz w:val="24"/>
          <w:szCs w:val="24"/>
          <w:highlight w:val="none"/>
        </w:rPr>
      </w:pPr>
      <w:r>
        <w:rPr>
          <w:rFonts w:hint="eastAsia" w:ascii="宋体" w:hAnsi="宋体" w:eastAsia="宋体" w:cs="宋体"/>
          <w:b/>
          <w:bCs/>
          <w:strike w:val="0"/>
          <w:color w:val="000000"/>
          <w:sz w:val="24"/>
          <w:szCs w:val="24"/>
          <w:highlight w:val="none"/>
        </w:rPr>
        <w:t xml:space="preserve">9.2 特别提醒：投标人必须在</w:t>
      </w:r>
      <w:r>
        <w:rPr>
          <w:rFonts w:hint="eastAsia" w:ascii="宋体" w:hAnsi="宋体" w:eastAsia="宋体" w:cs="宋体"/>
          <w:b/>
          <w:bCs/>
          <w:strike w:val="0"/>
          <w:color w:val="000000"/>
          <w:sz w:val="24"/>
          <w:szCs w:val="24"/>
          <w:highlight w:val="none"/>
          <w:lang w:eastAsia="zh-CN"/>
        </w:rPr>
        <w:t xml:space="preserve">响应</w:t>
      </w:r>
      <w:r>
        <w:rPr>
          <w:rFonts w:hint="eastAsia" w:ascii="宋体" w:hAnsi="宋体" w:eastAsia="宋体" w:cs="宋体"/>
          <w:b/>
          <w:bCs/>
          <w:strike w:val="0"/>
          <w:color w:val="000000"/>
          <w:sz w:val="24"/>
          <w:szCs w:val="24"/>
          <w:highlight w:val="none"/>
        </w:rPr>
        <w:t xml:space="preserve">文件</w:t>
      </w:r>
      <w:r>
        <w:rPr>
          <w:rFonts w:hint="eastAsia" w:ascii="宋体" w:hAnsi="宋体" w:eastAsia="宋体" w:cs="宋体"/>
          <w:b/>
          <w:bCs/>
          <w:strike w:val="0"/>
          <w:color w:val="000000"/>
          <w:sz w:val="24"/>
          <w:szCs w:val="24"/>
          <w:highlight w:val="none"/>
          <w:lang w:eastAsia="zh-CN"/>
        </w:rPr>
        <w:t xml:space="preserve">提交</w:t>
      </w:r>
      <w:r>
        <w:rPr>
          <w:rFonts w:hint="eastAsia" w:ascii="宋体" w:hAnsi="宋体" w:eastAsia="宋体" w:cs="宋体"/>
          <w:b/>
          <w:bCs/>
          <w:strike w:val="0"/>
          <w:color w:val="000000"/>
          <w:sz w:val="24"/>
          <w:szCs w:val="24"/>
          <w:highlight w:val="none"/>
        </w:rPr>
        <w:t xml:space="preserve">截止时间之前在系统中提交所有与</w:t>
      </w:r>
      <w:r>
        <w:rPr>
          <w:rFonts w:hint="eastAsia" w:ascii="宋体" w:hAnsi="宋体" w:eastAsia="宋体" w:cs="宋体"/>
          <w:b/>
          <w:bCs/>
          <w:strike w:val="0"/>
          <w:color w:val="000000"/>
          <w:sz w:val="24"/>
          <w:szCs w:val="24"/>
          <w:highlight w:val="none"/>
          <w:lang w:eastAsia="zh-CN"/>
        </w:rPr>
        <w:t xml:space="preserve">采购</w:t>
      </w:r>
      <w:r>
        <w:rPr>
          <w:rFonts w:hint="eastAsia" w:ascii="宋体" w:hAnsi="宋体" w:eastAsia="宋体" w:cs="宋体"/>
          <w:b/>
          <w:bCs/>
          <w:strike w:val="0"/>
          <w:color w:val="000000"/>
          <w:sz w:val="24"/>
          <w:szCs w:val="24"/>
          <w:highlight w:val="none"/>
        </w:rPr>
        <w:t xml:space="preserve">相关的资料。</w:t>
      </w:r>
      <w:r>
        <w:rPr>
          <w:rFonts w:hint="eastAsia" w:ascii="宋体" w:hAnsi="宋体" w:eastAsia="宋体" w:cs="宋体"/>
          <w:b/>
          <w:bCs/>
          <w:strike w:val="0"/>
          <w:color w:val="000000"/>
          <w:sz w:val="24"/>
          <w:szCs w:val="24"/>
          <w:highlight w:val="none"/>
          <w:lang w:eastAsia="zh-CN"/>
        </w:rPr>
        <w:t xml:space="preserve">采购</w:t>
      </w:r>
      <w:r>
        <w:rPr>
          <w:rFonts w:hint="eastAsia" w:ascii="宋体" w:hAnsi="宋体" w:eastAsia="宋体" w:cs="宋体"/>
          <w:b/>
          <w:bCs/>
          <w:strike w:val="0"/>
          <w:color w:val="000000"/>
          <w:sz w:val="24"/>
          <w:szCs w:val="24"/>
          <w:highlight w:val="none"/>
        </w:rPr>
        <w:t xml:space="preserve">现场不接收任何资料。</w:t>
      </w:r>
      <w:r/>
    </w:p>
    <w:p>
      <w:pPr>
        <w:ind w:firstLine="482"/>
        <w:keepLines/>
        <w:keepNext/>
        <w:pageBreakBefore w:val="0"/>
        <w:spacing w:line="440" w:lineRule="exact"/>
        <w:rPr>
          <w:rFonts w:hint="eastAsia" w:ascii="宋体" w:hAnsi="宋体" w:eastAsia="宋体" w:cs="宋体"/>
          <w:b/>
          <w:bCs/>
          <w:sz w:val="24"/>
          <w:szCs w:val="24"/>
        </w:rPr>
        <w:outlineLvl w:val="3"/>
      </w:pPr>
      <w:r/>
      <w:bookmarkStart w:id="73" w:name="_Hlt26670489"/>
      <w:r/>
      <w:bookmarkEnd w:id="73"/>
      <w:r/>
      <w:bookmarkStart w:id="74" w:name="_Hlt26670360"/>
      <w:r/>
      <w:bookmarkEnd w:id="74"/>
      <w:r/>
      <w:bookmarkStart w:id="75" w:name="_Hlt26668975"/>
      <w:r/>
      <w:bookmarkEnd w:id="75"/>
      <w:r/>
      <w:bookmarkStart w:id="76" w:name="_Hlt26954838"/>
      <w:r/>
      <w:bookmarkEnd w:id="76"/>
      <w:r/>
      <w:bookmarkStart w:id="77" w:name="_Hlt26954734"/>
      <w:r/>
      <w:bookmarkEnd w:id="77"/>
      <w:r/>
      <w:bookmarkStart w:id="78" w:name="_Hlt26954850"/>
      <w:r/>
      <w:bookmarkEnd w:id="78"/>
      <w:r/>
      <w:bookmarkStart w:id="79" w:name="_Toc14577360"/>
      <w:r/>
      <w:bookmarkStart w:id="80" w:name="_Toc49090511"/>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有效期</w:t>
      </w:r>
      <w:bookmarkEnd w:id="79"/>
      <w:r/>
      <w:bookmarkEnd w:id="80"/>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w:t>
      </w:r>
      <w:r>
        <w:rPr>
          <w:rFonts w:hint="eastAsia" w:ascii="宋体" w:hAnsi="宋体" w:eastAsia="宋体" w:cs="宋体"/>
          <w:bCs/>
          <w:sz w:val="24"/>
          <w:szCs w:val="24"/>
          <w:lang w:eastAsia="zh-CN"/>
        </w:rPr>
        <w:t xml:space="preserve">响应文件有效期</w:t>
      </w:r>
      <w:r>
        <w:rPr>
          <w:rFonts w:hint="eastAsia" w:ascii="宋体" w:hAnsi="宋体" w:eastAsia="宋体" w:cs="宋体"/>
          <w:bCs/>
          <w:sz w:val="24"/>
          <w:szCs w:val="24"/>
        </w:rPr>
        <w:t xml:space="preserve">为公共资源交易中心规定的</w:t>
      </w:r>
      <w:r>
        <w:rPr>
          <w:rFonts w:hint="eastAsia"/>
          <w:bCs/>
          <w:sz w:val="24"/>
          <w:szCs w:val="24"/>
        </w:rPr>
        <w:t xml:space="preserve">响应文件提交截止时间</w:t>
      </w:r>
      <w:r>
        <w:rPr>
          <w:rFonts w:hint="eastAsia" w:ascii="宋体" w:hAnsi="宋体"/>
          <w:bCs/>
          <w:sz w:val="24"/>
        </w:rPr>
        <w:t xml:space="preserve">之日</w:t>
      </w:r>
      <w:r>
        <w:rPr>
          <w:rFonts w:hint="eastAsia" w:ascii="宋体" w:hAnsi="宋体" w:eastAsia="宋体" w:cs="宋体"/>
          <w:bCs/>
          <w:sz w:val="24"/>
          <w:szCs w:val="24"/>
        </w:rPr>
        <w:t xml:space="preserve">后九十（90）天。</w:t>
      </w:r>
      <w:r>
        <w:rPr>
          <w:rFonts w:hint="eastAsia" w:ascii="宋体" w:hAnsi="宋体" w:eastAsia="宋体" w:cs="宋体"/>
          <w:bCs/>
          <w:sz w:val="24"/>
          <w:szCs w:val="24"/>
          <w:lang w:eastAsia="zh-CN"/>
        </w:rPr>
        <w:t xml:space="preserve">响应文件有效期</w:t>
      </w:r>
      <w:r>
        <w:rPr>
          <w:rFonts w:hint="eastAsia" w:ascii="宋体" w:hAnsi="宋体" w:eastAsia="宋体" w:cs="宋体"/>
          <w:bCs/>
          <w:sz w:val="24"/>
          <w:szCs w:val="24"/>
        </w:rPr>
        <w:t xml:space="preserve">比规定短的将被视为非响应而予以拒绝。</w:t>
      </w:r>
      <w:r/>
    </w:p>
    <w:p>
      <w:pPr>
        <w:ind w:firstLine="480"/>
        <w:spacing w:line="50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w:t>
      </w:r>
      <w:r>
        <w:rPr>
          <w:rFonts w:hint="eastAsia" w:ascii="宋体" w:hAnsi="宋体"/>
          <w:bCs/>
          <w:sz w:val="24"/>
        </w:rPr>
        <w:t xml:space="preserve">在特殊情况下，</w:t>
      </w:r>
      <w:r>
        <w:rPr>
          <w:rFonts w:hint="eastAsia" w:ascii="宋体" w:hAnsi="宋体" w:eastAsia="宋体"/>
          <w:bCs/>
          <w:sz w:val="24"/>
          <w:lang w:eastAsia="zh-CN"/>
        </w:rPr>
        <w:t xml:space="preserve">公共资源交易</w:t>
      </w:r>
      <w:r>
        <w:rPr>
          <w:rFonts w:hint="eastAsia" w:ascii="宋体" w:hAnsi="宋体"/>
          <w:bCs/>
          <w:sz w:val="24"/>
        </w:rPr>
        <w:t xml:space="preserve">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宋体" w:hAnsi="宋体"/>
          <w:sz w:val="24"/>
          <w:szCs w:val="24"/>
        </w:rPr>
        <w:t xml:space="preserve">受</w:t>
      </w:r>
      <w:r>
        <w:rPr>
          <w:rFonts w:hint="eastAsia" w:ascii="宋体" w:hAnsi="宋体"/>
          <w:bCs/>
          <w:sz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rPr>
        <w:t xml:space="preserve">。</w:t>
      </w:r>
      <w:r/>
    </w:p>
    <w:p>
      <w:pPr>
        <w:ind w:firstLine="482"/>
        <w:keepLines/>
        <w:keepNext/>
        <w:pageBreakBefore w:val="0"/>
        <w:spacing w:line="440" w:lineRule="exact"/>
        <w:rPr>
          <w:rFonts w:hint="eastAsia" w:ascii="宋体" w:hAnsi="宋体" w:eastAsia="宋体" w:cs="宋体"/>
          <w:b/>
          <w:bCs/>
          <w:sz w:val="24"/>
          <w:szCs w:val="24"/>
          <w:highlight w:val="none"/>
        </w:rPr>
        <w:outlineLvl w:val="3"/>
      </w:pPr>
      <w:r/>
      <w:bookmarkStart w:id="81" w:name="_Hlt26954739"/>
      <w:r/>
      <w:bookmarkEnd w:id="81"/>
      <w:r/>
      <w:bookmarkStart w:id="82" w:name="_Hlt26954852"/>
      <w:r/>
      <w:bookmarkEnd w:id="82"/>
      <w:r/>
      <w:bookmarkStart w:id="83" w:name="_Toc49090512"/>
      <w:r/>
      <w:bookmarkStart w:id="84" w:name="_Toc14577361"/>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文件</w:t>
      </w:r>
      <w:r>
        <w:rPr>
          <w:rFonts w:hint="eastAsia" w:ascii="宋体" w:hAnsi="宋体" w:eastAsia="宋体" w:cs="宋体"/>
          <w:b/>
          <w:bCs/>
          <w:sz w:val="24"/>
          <w:szCs w:val="24"/>
          <w:highlight w:val="none"/>
          <w:lang w:eastAsia="zh-CN"/>
        </w:rPr>
        <w:t xml:space="preserve">的</w:t>
      </w:r>
      <w:r>
        <w:rPr>
          <w:rFonts w:hint="eastAsia" w:ascii="宋体" w:hAnsi="宋体" w:eastAsia="宋体" w:cs="宋体"/>
          <w:b/>
          <w:bCs/>
          <w:sz w:val="24"/>
          <w:szCs w:val="24"/>
          <w:highlight w:val="none"/>
        </w:rPr>
        <w:t xml:space="preserve">签署</w:t>
      </w:r>
      <w:bookmarkEnd w:id="83"/>
      <w:r/>
      <w:bookmarkEnd w:id="84"/>
      <w:r/>
      <w:r/>
    </w:p>
    <w:p>
      <w:pPr>
        <w:ind w:firstLine="48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w:t>
      </w:r>
      <w:r>
        <w:rPr>
          <w:rFonts w:hint="eastAsia" w:ascii="宋体" w:hAnsi="宋体" w:eastAsia="宋体" w:cs="宋体"/>
          <w:sz w:val="24"/>
          <w:szCs w:val="24"/>
          <w:highlight w:val="none"/>
          <w:lang w:eastAsia="zh-CN"/>
        </w:rPr>
        <w:t xml:space="preserve">征集</w:t>
      </w:r>
      <w:r>
        <w:rPr>
          <w:rFonts w:hint="eastAsia" w:ascii="宋体" w:hAnsi="宋体" w:eastAsia="宋体" w:cs="宋体"/>
          <w:sz w:val="24"/>
          <w:szCs w:val="24"/>
          <w:highlight w:val="none"/>
        </w:rPr>
        <w:t xml:space="preserve">文件所表述（指定）的公章是指法定名称章，不包括合同专用章、业务专用章等印章。</w:t>
      </w:r>
      <w:r/>
    </w:p>
    <w:p>
      <w:pPr>
        <w:ind w:firstLine="482"/>
        <w:keepLines/>
        <w:keepNext/>
        <w:pageBreakBefore w:val="0"/>
        <w:spacing w:line="440" w:lineRule="exact"/>
        <w:rPr>
          <w:rFonts w:hint="eastAsia" w:ascii="宋体" w:hAnsi="宋体" w:eastAsia="宋体" w:cs="宋体"/>
          <w:b/>
          <w:bCs/>
          <w:sz w:val="24"/>
          <w:szCs w:val="24"/>
          <w:highlight w:val="none"/>
        </w:rPr>
        <w:outlineLvl w:val="2"/>
      </w:pPr>
      <w:r/>
      <w:bookmarkStart w:id="85" w:name="_Toc513029224"/>
      <w:r/>
      <w:bookmarkStart w:id="86" w:name="_Toc16938540"/>
      <w:r/>
      <w:bookmarkStart w:id="87" w:name="_Toc120614217"/>
      <w:r/>
      <w:bookmarkStart w:id="88" w:name="_Toc20823296"/>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文件的递交</w:t>
      </w:r>
      <w:bookmarkEnd w:id="85"/>
      <w:r/>
      <w:bookmarkEnd w:id="86"/>
      <w:r/>
      <w:bookmarkEnd w:id="87"/>
      <w:r/>
      <w:bookmarkEnd w:id="88"/>
      <w:r/>
      <w:r/>
    </w:p>
    <w:p>
      <w:pPr>
        <w:ind w:firstLine="482"/>
        <w:keepLines/>
        <w:keepNext/>
        <w:pageBreakBefore w:val="0"/>
        <w:spacing w:line="440" w:lineRule="exact"/>
        <w:rPr>
          <w:rFonts w:hint="eastAsia" w:ascii="宋体" w:hAnsi="宋体" w:eastAsia="宋体" w:cs="宋体"/>
          <w:b/>
          <w:bCs/>
          <w:sz w:val="24"/>
          <w:szCs w:val="24"/>
          <w:highlight w:val="none"/>
        </w:rPr>
        <w:outlineLvl w:val="3"/>
      </w:pPr>
      <w:r/>
      <w:bookmarkStart w:id="89" w:name="_Toc462564084"/>
      <w:r/>
      <w:bookmarkStart w:id="90" w:name="_Toc513029225"/>
      <w:r/>
      <w:bookmarkStart w:id="91" w:name="_Toc16938541"/>
      <w:r/>
      <w:bookmarkStart w:id="92" w:name="_Toc20823297"/>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w:t>
      </w:r>
      <w:bookmarkEnd w:id="89"/>
      <w:r/>
      <w:bookmarkEnd w:id="90"/>
      <w:r/>
      <w:bookmarkEnd w:id="91"/>
      <w:r/>
      <w:bookmarkEnd w:id="92"/>
      <w:r/>
      <w:bookmarkStart w:id="93" w:name="_Toc20823298"/>
      <w:r/>
      <w:bookmarkStart w:id="94" w:name="_Toc16938542"/>
      <w:r/>
      <w:bookmarkStart w:id="95" w:name="_Toc513029226"/>
      <w:r>
        <w:rPr>
          <w:rFonts w:hint="eastAsia" w:ascii="宋体" w:hAnsi="宋体" w:eastAsia="宋体" w:cs="宋体"/>
          <w:b/>
          <w:bCs/>
          <w:sz w:val="24"/>
          <w:szCs w:val="24"/>
          <w:highlight w:val="none"/>
          <w:lang w:eastAsia="zh-CN"/>
        </w:rPr>
        <w:t xml:space="preserve">电子响应</w:t>
      </w:r>
      <w:r>
        <w:rPr>
          <w:rFonts w:hint="eastAsia" w:ascii="宋体" w:hAnsi="宋体" w:eastAsia="宋体" w:cs="宋体"/>
          <w:b/>
          <w:bCs/>
          <w:sz w:val="24"/>
          <w:szCs w:val="24"/>
          <w:highlight w:val="none"/>
        </w:rPr>
        <w:t xml:space="preserve">文件的递交</w:t>
      </w:r>
      <w:r/>
    </w:p>
    <w:p>
      <w:pPr>
        <w:pStyle w:val="1228"/>
        <w:ind w:firstLine="50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应当按照《苏采云系统供应商操作手册》规定，在</w:t>
      </w:r>
      <w:r>
        <w:rPr>
          <w:rFonts w:hint="eastAsia" w:ascii="宋体" w:hAnsi="宋体" w:eastAsia="宋体" w:cs="宋体"/>
          <w:b/>
          <w:bCs/>
          <w:sz w:val="24"/>
          <w:szCs w:val="24"/>
          <w:highlight w:val="none"/>
          <w:lang w:eastAsia="zh-CN"/>
        </w:rPr>
        <w:t xml:space="preserve">响应文件提交</w:t>
      </w:r>
      <w:r>
        <w:rPr>
          <w:rFonts w:hint="eastAsia" w:ascii="宋体" w:hAnsi="宋体" w:eastAsia="宋体" w:cs="宋体"/>
          <w:b/>
          <w:bCs/>
          <w:sz w:val="24"/>
          <w:szCs w:val="24"/>
          <w:highlight w:val="none"/>
        </w:rPr>
        <w:t xml:space="preserve">截止时间前制作并上传电子</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文件。</w:t>
      </w:r>
      <w:r/>
    </w:p>
    <w:p>
      <w:pPr>
        <w:ind w:firstLine="482"/>
        <w:keepLines/>
        <w:keepNext/>
        <w:pageBreakBefore w:val="0"/>
        <w:spacing w:line="440" w:lineRule="exact"/>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响应文件提交</w:t>
      </w:r>
      <w:r>
        <w:rPr>
          <w:rFonts w:hint="eastAsia" w:ascii="宋体" w:hAnsi="宋体" w:eastAsia="宋体" w:cs="宋体"/>
          <w:b/>
          <w:bCs/>
          <w:sz w:val="24"/>
          <w:szCs w:val="24"/>
          <w:highlight w:val="none"/>
        </w:rPr>
        <w:t xml:space="preserve">截止日期</w:t>
      </w:r>
      <w:bookmarkEnd w:id="93"/>
      <w:r/>
      <w:bookmarkEnd w:id="94"/>
      <w:r/>
      <w:bookmarkEnd w:id="95"/>
      <w:r/>
      <w:r/>
    </w:p>
    <w:p>
      <w:pPr>
        <w:pStyle w:val="1228"/>
        <w:ind w:firstLine="50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供应商上传电子</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文件的时间不得迟于</w:t>
      </w:r>
      <w:r>
        <w:rPr>
          <w:rFonts w:hint="eastAsia" w:ascii="宋体" w:hAnsi="宋体" w:eastAsia="宋体" w:cs="宋体"/>
          <w:bCs/>
          <w:sz w:val="24"/>
          <w:szCs w:val="24"/>
          <w:highlight w:val="none"/>
          <w:lang w:eastAsia="zh-CN"/>
        </w:rPr>
        <w:t xml:space="preserve">征集</w:t>
      </w:r>
      <w:r>
        <w:rPr>
          <w:rFonts w:hint="eastAsia" w:ascii="宋体" w:hAnsi="宋体" w:eastAsia="宋体" w:cs="宋体"/>
          <w:bCs/>
          <w:sz w:val="24"/>
          <w:szCs w:val="24"/>
          <w:highlight w:val="none"/>
        </w:rPr>
        <w:t xml:space="preserve">公告中规定的</w:t>
      </w:r>
      <w:r>
        <w:rPr>
          <w:rFonts w:hint="eastAsia" w:ascii="宋体" w:hAnsi="宋体" w:eastAsia="宋体" w:cs="宋体"/>
          <w:bCs/>
          <w:sz w:val="24"/>
          <w:szCs w:val="24"/>
          <w:highlight w:val="none"/>
          <w:lang w:eastAsia="zh-CN"/>
        </w:rPr>
        <w:t xml:space="preserve">响应文件提交</w:t>
      </w:r>
      <w:r>
        <w:rPr>
          <w:rFonts w:hint="eastAsia" w:ascii="宋体" w:hAnsi="宋体" w:eastAsia="宋体" w:cs="宋体"/>
          <w:bCs/>
          <w:sz w:val="24"/>
          <w:szCs w:val="24"/>
          <w:highlight w:val="none"/>
        </w:rPr>
        <w:t xml:space="preserve">截止时间。</w:t>
      </w:r>
      <w:r/>
    </w:p>
    <w:p>
      <w:pPr>
        <w:pStyle w:val="1228"/>
        <w:ind w:firstLine="500"/>
        <w:spacing w:line="440" w:lineRule="exact"/>
        <w:rPr>
          <w:rFonts w:hint="eastAsia"/>
          <w:highlight w:val="none"/>
        </w:rPr>
      </w:pPr>
      <w:r>
        <w:rPr>
          <w:rStyle w:val="1229"/>
          <w:rFonts w:hint="eastAsia" w:ascii="宋体" w:hAnsi="宋体" w:eastAsia="宋体" w:cs="宋体"/>
          <w:color w:val="000000"/>
          <w:spacing w:val="7"/>
          <w:highlight w:val="none"/>
          <w:lang w:eastAsia="zh-CN"/>
        </w:rPr>
        <w:t xml:space="preserve">供应商</w:t>
      </w:r>
      <w:r>
        <w:rPr>
          <w:rStyle w:val="1229"/>
          <w:rFonts w:ascii="宋体" w:hAnsi="宋体" w:eastAsia="宋体" w:cs="宋体"/>
          <w:color w:val="000000"/>
          <w:spacing w:val="7"/>
          <w:highlight w:val="none"/>
        </w:rPr>
        <w:t xml:space="preserve">应充分考虑到网络环境、网络带宽等风险因素，如因</w:t>
      </w:r>
      <w:r>
        <w:rPr>
          <w:rStyle w:val="1229"/>
          <w:rFonts w:hint="eastAsia" w:ascii="宋体" w:hAnsi="宋体" w:eastAsia="宋体" w:cs="宋体"/>
          <w:color w:val="000000"/>
          <w:spacing w:val="7"/>
          <w:highlight w:val="none"/>
          <w:lang w:eastAsia="zh-CN"/>
        </w:rPr>
        <w:t xml:space="preserve">供应商</w:t>
      </w:r>
      <w:r>
        <w:rPr>
          <w:rStyle w:val="1229"/>
          <w:rFonts w:ascii="宋体" w:hAnsi="宋体" w:eastAsia="宋体" w:cs="宋体"/>
          <w:color w:val="000000"/>
          <w:spacing w:val="7"/>
          <w:highlight w:val="none"/>
        </w:rPr>
        <w:t xml:space="preserve">自身原因造成的电子</w:t>
      </w:r>
      <w:r>
        <w:rPr>
          <w:rStyle w:val="1229"/>
          <w:rFonts w:hint="eastAsia" w:ascii="宋体" w:hAnsi="宋体" w:eastAsia="宋体" w:cs="宋体"/>
          <w:color w:val="000000"/>
          <w:spacing w:val="7"/>
          <w:highlight w:val="none"/>
          <w:lang w:eastAsia="zh-CN"/>
        </w:rPr>
        <w:t xml:space="preserve">响应</w:t>
      </w:r>
      <w:r>
        <w:rPr>
          <w:rStyle w:val="1229"/>
          <w:rFonts w:ascii="宋体" w:hAnsi="宋体" w:eastAsia="宋体" w:cs="宋体"/>
          <w:color w:val="000000"/>
          <w:spacing w:val="7"/>
          <w:highlight w:val="none"/>
        </w:rPr>
        <w:t xml:space="preserve">文件上传不成功由</w:t>
      </w:r>
      <w:r>
        <w:rPr>
          <w:rStyle w:val="1229"/>
          <w:rFonts w:hint="eastAsia" w:ascii="宋体" w:hAnsi="宋体" w:eastAsia="宋体" w:cs="宋体"/>
          <w:color w:val="000000"/>
          <w:spacing w:val="7"/>
          <w:highlight w:val="none"/>
          <w:lang w:eastAsia="zh-CN"/>
        </w:rPr>
        <w:t xml:space="preserve">供应商</w:t>
      </w:r>
      <w:r>
        <w:rPr>
          <w:rStyle w:val="1229"/>
          <w:rFonts w:ascii="宋体" w:hAnsi="宋体" w:eastAsia="宋体" w:cs="宋体"/>
          <w:color w:val="000000"/>
          <w:spacing w:val="7"/>
          <w:highlight w:val="none"/>
        </w:rPr>
        <w:t xml:space="preserve">自行承担全部责任。</w:t>
      </w:r>
      <w:bookmarkStart w:id="96" w:name="EB4c6421107b4c4e38bf2769d0237905a7"/>
      <w:r/>
      <w:bookmarkEnd w:id="96"/>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.2</w:t>
      </w:r>
      <w:r>
        <w:rPr>
          <w:rFonts w:hint="eastAsia" w:ascii="宋体" w:hAnsi="宋体" w:eastAsia="宋体" w:cs="宋体"/>
          <w:bCs/>
          <w:sz w:val="24"/>
          <w:szCs w:val="24"/>
        </w:rPr>
        <w:t xml:space="preserve">公共资源交易中心可以按照规定，通过修改</w:t>
      </w:r>
      <w:r>
        <w:rPr>
          <w:rFonts w:hint="eastAsia" w:ascii="宋体" w:hAnsi="宋体" w:eastAsia="宋体" w:cs="宋体"/>
          <w:bCs/>
          <w:sz w:val="24"/>
          <w:szCs w:val="24"/>
          <w:lang w:eastAsia="zh-CN"/>
        </w:rPr>
        <w:t xml:space="preserve">征集</w:t>
      </w:r>
      <w:r>
        <w:rPr>
          <w:rFonts w:hint="eastAsia" w:ascii="宋体" w:hAnsi="宋体" w:eastAsia="宋体" w:cs="宋体"/>
          <w:bCs/>
          <w:sz w:val="24"/>
          <w:szCs w:val="24"/>
        </w:rPr>
        <w:t xml:space="preserve">文件有权酌情延长</w:t>
      </w:r>
      <w:r>
        <w:rPr>
          <w:rFonts w:hint="eastAsia" w:ascii="宋体" w:hAnsi="宋体" w:eastAsia="宋体" w:cs="宋体"/>
          <w:bCs/>
          <w:sz w:val="24"/>
          <w:szCs w:val="24"/>
          <w:lang w:eastAsia="zh-CN"/>
        </w:rPr>
        <w:t xml:space="preserve">响应文件提交</w:t>
      </w:r>
      <w:r>
        <w:rPr>
          <w:rFonts w:hint="eastAsia" w:ascii="宋体" w:hAnsi="宋体" w:eastAsia="宋体" w:cs="宋体"/>
          <w:bCs/>
          <w:sz w:val="24"/>
          <w:szCs w:val="24"/>
        </w:rPr>
        <w:t xml:space="preserve">截止时间，在此情况下，</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的所有权利和义务以及</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受制的截止日期均应以延长后新的截止日期为准。</w:t>
      </w:r>
      <w:r/>
    </w:p>
    <w:p>
      <w:pPr>
        <w:ind w:firstLine="482"/>
        <w:keepLines/>
        <w:keepNext/>
        <w:pageBreakBefore w:val="0"/>
        <w:spacing w:line="440" w:lineRule="exact"/>
        <w:rPr>
          <w:rFonts w:hint="eastAsia" w:ascii="宋体" w:hAnsi="宋体" w:eastAsia="宋体" w:cs="宋体"/>
          <w:b/>
          <w:bCs/>
          <w:sz w:val="24"/>
          <w:szCs w:val="24"/>
          <w:highlight w:val="none"/>
        </w:rPr>
        <w:outlineLvl w:val="3"/>
      </w:pPr>
      <w:r/>
      <w:bookmarkStart w:id="97" w:name="_Toc20823299"/>
      <w:r/>
      <w:bookmarkStart w:id="98" w:name="_Toc16938543"/>
      <w:r/>
      <w:bookmarkStart w:id="99" w:name="_Toc513029227"/>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、迟交的</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文件</w:t>
      </w:r>
      <w:bookmarkEnd w:id="97"/>
      <w:r/>
      <w:bookmarkEnd w:id="98"/>
      <w:r/>
      <w:bookmarkEnd w:id="99"/>
      <w:r/>
      <w:r/>
    </w:p>
    <w:p>
      <w:pPr>
        <w:ind w:firstLine="480"/>
        <w:pageBreakBefore w:val="0"/>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公共资源交易中心将拒绝</w:t>
      </w:r>
      <w:r>
        <w:rPr>
          <w:rFonts w:hint="eastAsia" w:ascii="宋体" w:hAnsi="宋体" w:eastAsia="宋体" w:cs="宋体"/>
          <w:bCs/>
          <w:sz w:val="24"/>
          <w:szCs w:val="24"/>
          <w:highlight w:val="none"/>
          <w:lang w:eastAsia="zh-CN"/>
        </w:rPr>
        <w:t xml:space="preserve">接收</w:t>
      </w:r>
      <w:r>
        <w:rPr>
          <w:rFonts w:hint="eastAsia" w:ascii="宋体" w:hAnsi="宋体" w:eastAsia="宋体" w:cs="宋体"/>
          <w:bCs/>
          <w:sz w:val="24"/>
          <w:szCs w:val="24"/>
          <w:highlight w:val="none"/>
        </w:rPr>
        <w:t xml:space="preserve">在其规定的</w:t>
      </w:r>
      <w:r>
        <w:rPr>
          <w:rFonts w:hint="eastAsia" w:ascii="宋体" w:hAnsi="宋体" w:eastAsia="宋体" w:cs="宋体"/>
          <w:bCs/>
          <w:sz w:val="24"/>
          <w:szCs w:val="24"/>
          <w:highlight w:val="none"/>
          <w:lang w:eastAsia="zh-CN"/>
        </w:rPr>
        <w:t xml:space="preserve">响应文件提交</w:t>
      </w:r>
      <w:r>
        <w:rPr>
          <w:rFonts w:hint="eastAsia" w:ascii="宋体" w:hAnsi="宋体" w:eastAsia="宋体" w:cs="宋体"/>
          <w:bCs/>
          <w:sz w:val="24"/>
          <w:szCs w:val="24"/>
          <w:highlight w:val="none"/>
        </w:rPr>
        <w:t xml:space="preserve">截止时间后收到的任何</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w:t>
      </w:r>
      <w:r/>
    </w:p>
    <w:p>
      <w:pPr>
        <w:ind w:firstLine="482"/>
        <w:keepLines/>
        <w:keepNext/>
        <w:pageBreakBefore w:val="0"/>
        <w:spacing w:line="440" w:lineRule="exact"/>
        <w:rPr>
          <w:rFonts w:hint="eastAsia" w:ascii="宋体" w:hAnsi="宋体" w:eastAsia="宋体" w:cs="宋体"/>
          <w:b/>
          <w:bCs/>
          <w:sz w:val="24"/>
          <w:szCs w:val="24"/>
          <w:highlight w:val="none"/>
        </w:rPr>
        <w:outlineLvl w:val="3"/>
      </w:pPr>
      <w:r/>
      <w:bookmarkStart w:id="100" w:name="_Toc513029228"/>
      <w:r/>
      <w:bookmarkStart w:id="101" w:name="_Toc16938544"/>
      <w:r/>
      <w:bookmarkStart w:id="102" w:name="_Toc20823300"/>
      <w:r>
        <w:rPr>
          <w:rFonts w:hint="eastAsia" w:ascii="宋体" w:hAnsi="宋体" w:eastAsia="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文件的修改和撤回</w:t>
      </w:r>
      <w:bookmarkEnd w:id="100"/>
      <w:r/>
      <w:bookmarkEnd w:id="101"/>
      <w:r/>
      <w:bookmarkEnd w:id="102"/>
      <w:r/>
      <w:r/>
    </w:p>
    <w:p>
      <w:pPr>
        <w:ind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在递交</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文件后，可以修改或撤回其</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文件，但这种修改和撤回，必须在规定的</w:t>
      </w:r>
      <w:r>
        <w:rPr>
          <w:rFonts w:hint="eastAsia" w:ascii="宋体" w:hAnsi="宋体" w:eastAsia="宋体" w:cs="宋体"/>
          <w:bCs/>
          <w:sz w:val="24"/>
          <w:szCs w:val="24"/>
          <w:highlight w:val="none"/>
          <w:lang w:eastAsia="zh-CN"/>
        </w:rPr>
        <w:t xml:space="preserve">响应文件提交</w:t>
      </w:r>
      <w:r>
        <w:rPr>
          <w:rFonts w:hint="eastAsia" w:ascii="宋体" w:hAnsi="宋体" w:eastAsia="宋体" w:cs="宋体"/>
          <w:bCs/>
          <w:sz w:val="24"/>
          <w:szCs w:val="24"/>
          <w:highlight w:val="none"/>
        </w:rPr>
        <w:t xml:space="preserve">截止时间前，具体操作方法见《苏采云系统供应商操作手册》</w:t>
      </w:r>
      <w:r>
        <w:rPr>
          <w:rFonts w:hint="eastAsia" w:ascii="宋体" w:hAnsi="宋体" w:eastAsia="宋体" w:cs="宋体"/>
          <w:sz w:val="24"/>
          <w:szCs w:val="24"/>
          <w:highlight w:val="none"/>
        </w:rPr>
        <w:t xml:space="preserve">。</w:t>
      </w:r>
      <w:r/>
    </w:p>
    <w:p>
      <w:pPr>
        <w:ind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w:t>
      </w:r>
      <w:r>
        <w:rPr>
          <w:rFonts w:hint="eastAsia" w:ascii="宋体" w:hAnsi="宋体" w:eastAsia="宋体" w:cs="宋体"/>
          <w:bCs/>
          <w:sz w:val="24"/>
          <w:szCs w:val="24"/>
          <w:highlight w:val="none"/>
          <w:lang w:eastAsia="zh-CN"/>
        </w:rPr>
        <w:t xml:space="preserve">供应商撤回电子响应文件，则认为其不再参与本项目采购活动。</w:t>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.3</w:t>
      </w:r>
      <w:r>
        <w:rPr>
          <w:rFonts w:hint="eastAsia" w:ascii="宋体" w:hAnsi="宋体" w:eastAsia="宋体" w:cs="宋体"/>
          <w:bCs/>
          <w:sz w:val="24"/>
          <w:szCs w:val="24"/>
        </w:rPr>
        <w:t xml:space="preserve">在</w:t>
      </w:r>
      <w:r>
        <w:rPr>
          <w:rFonts w:hint="eastAsia" w:ascii="宋体" w:hAnsi="宋体" w:eastAsia="宋体" w:cs="宋体"/>
          <w:bCs/>
          <w:sz w:val="24"/>
          <w:szCs w:val="24"/>
          <w:lang w:eastAsia="zh-CN"/>
        </w:rPr>
        <w:t xml:space="preserve">响应文件提交</w:t>
      </w:r>
      <w:r>
        <w:rPr>
          <w:rFonts w:hint="eastAsia" w:ascii="宋体" w:hAnsi="宋体" w:eastAsia="宋体" w:cs="宋体"/>
          <w:bCs/>
          <w:sz w:val="24"/>
          <w:szCs w:val="24"/>
        </w:rPr>
        <w:t xml:space="preserve">截止时间之后，</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不得对其</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文件作任何修改。</w:t>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.4</w:t>
      </w:r>
      <w:r>
        <w:rPr>
          <w:rFonts w:hint="eastAsia" w:ascii="宋体" w:hAnsi="宋体"/>
          <w:bCs/>
          <w:sz w:val="24"/>
        </w:rPr>
        <w:t xml:space="preserve">在</w:t>
      </w:r>
      <w:r>
        <w:rPr>
          <w:rFonts w:hint="eastAsia" w:ascii="宋体" w:hAnsi="宋体"/>
          <w:sz w:val="24"/>
        </w:rPr>
        <w:t xml:space="preserve">响应文件提交截止时间</w:t>
      </w:r>
      <w:r>
        <w:rPr>
          <w:rFonts w:hint="eastAsia" w:ascii="宋体" w:hAnsi="宋体"/>
          <w:bCs/>
          <w:sz w:val="24"/>
        </w:rPr>
        <w:t xml:space="preserve">至征集文件中规定的响应文件有效期满之间的这段时间内，</w:t>
      </w:r>
      <w:r>
        <w:rPr>
          <w:rFonts w:hint="eastAsia" w:ascii="宋体" w:hAnsi="宋体"/>
          <w:bCs/>
          <w:sz w:val="24"/>
          <w:szCs w:val="24"/>
        </w:rPr>
        <w:t xml:space="preserve">供应商不得撤回其响应文件</w:t>
      </w:r>
      <w:r>
        <w:rPr>
          <w:rFonts w:hint="eastAsia" w:ascii="宋体" w:hAnsi="宋体" w:eastAsia="宋体" w:cs="宋体"/>
          <w:bCs/>
          <w:sz w:val="24"/>
          <w:szCs w:val="24"/>
        </w:rPr>
        <w:t xml:space="preserve">。</w:t>
      </w:r>
      <w:bookmarkStart w:id="103" w:name="_Toc20823301"/>
      <w:r/>
      <w:bookmarkStart w:id="104" w:name="_Toc513029229"/>
      <w:r/>
      <w:bookmarkStart w:id="105" w:name="_Toc16938545"/>
      <w:r/>
      <w:bookmarkStart w:id="106" w:name="_Toc120614218"/>
      <w:r/>
      <w:r/>
    </w:p>
    <w:p>
      <w:pPr>
        <w:ind w:firstLine="48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.5不论</w:t>
      </w:r>
      <w:r>
        <w:rPr>
          <w:rFonts w:hint="eastAsia" w:ascii="宋体" w:hAnsi="宋体" w:eastAsia="宋体" w:cs="宋体"/>
          <w:sz w:val="24"/>
          <w:szCs w:val="24"/>
          <w:lang w:eastAsia="zh-CN"/>
        </w:rPr>
        <w:t xml:space="preserve">供应商成交</w:t>
      </w:r>
      <w:r>
        <w:rPr>
          <w:rFonts w:hint="eastAsia" w:ascii="宋体" w:hAnsi="宋体" w:eastAsia="宋体" w:cs="宋体"/>
          <w:sz w:val="24"/>
          <w:szCs w:val="24"/>
        </w:rPr>
        <w:t xml:space="preserve">与否，</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文件均不退回。</w:t>
      </w:r>
      <w:r/>
    </w:p>
    <w:p>
      <w:pPr>
        <w:ind w:firstLine="482"/>
        <w:keepLines/>
        <w:keepNext/>
        <w:pageBreakBefore w:val="0"/>
        <w:spacing w:line="440" w:lineRule="exact"/>
        <w:rPr>
          <w:rFonts w:hint="eastAsia" w:ascii="宋体" w:hAnsi="宋体" w:eastAsia="宋体" w:cs="宋体"/>
          <w:b/>
          <w:bCs/>
          <w:sz w:val="24"/>
          <w:szCs w:val="24"/>
          <w:lang w:eastAsia="zh-CN"/>
        </w:rPr>
        <w:outlineLvl w:val="2"/>
      </w:pPr>
      <w:r>
        <w:rPr>
          <w:rFonts w:hint="eastAsia" w:ascii="宋体" w:hAnsi="宋体" w:eastAsia="宋体" w:cs="宋体"/>
          <w:b/>
          <w:bCs/>
          <w:sz w:val="24"/>
          <w:szCs w:val="24"/>
        </w:rPr>
        <w:t xml:space="preserve">五、</w:t>
      </w:r>
      <w:bookmarkEnd w:id="103"/>
      <w:r/>
      <w:bookmarkEnd w:id="104"/>
      <w:r/>
      <w:bookmarkEnd w:id="105"/>
      <w:r/>
      <w:bookmarkEnd w:id="106"/>
      <w:r>
        <w:rPr>
          <w:rFonts w:hint="eastAsia" w:ascii="宋体" w:hAnsi="宋体" w:eastAsia="宋体" w:cs="宋体"/>
          <w:b/>
          <w:bCs/>
          <w:sz w:val="24"/>
          <w:szCs w:val="24"/>
          <w:lang w:eastAsia="zh-CN"/>
        </w:rPr>
        <w:t xml:space="preserve">响应文件的开启与评审</w:t>
      </w:r>
      <w:r/>
    </w:p>
    <w:p>
      <w:pPr>
        <w:ind w:firstLine="482"/>
        <w:keepLines/>
        <w:keepNext/>
        <w:pageBreakBefore w:val="0"/>
        <w:spacing w:line="440" w:lineRule="exact"/>
        <w:rPr>
          <w:rFonts w:hint="eastAsia" w:ascii="宋体" w:hAnsi="宋体" w:eastAsia="宋体" w:cs="宋体"/>
          <w:sz w:val="24"/>
          <w:szCs w:val="24"/>
          <w:lang w:eastAsia="zh-CN"/>
        </w:rPr>
        <w:outlineLvl w:val="3"/>
      </w:pPr>
      <w:r/>
      <w:bookmarkStart w:id="107" w:name="_Toc20823302"/>
      <w:r/>
      <w:bookmarkStart w:id="108" w:name="_Toc513029230"/>
      <w:r/>
      <w:bookmarkStart w:id="109" w:name="_Toc16938546"/>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w:t>
      </w:r>
      <w:bookmarkEnd w:id="107"/>
      <w:r/>
      <w:bookmarkEnd w:id="108"/>
      <w:r/>
      <w:bookmarkEnd w:id="109"/>
      <w:r>
        <w:rPr>
          <w:rFonts w:hint="eastAsia" w:ascii="宋体" w:hAnsi="宋体" w:eastAsia="宋体" w:cs="宋体"/>
          <w:b/>
          <w:bCs/>
          <w:sz w:val="24"/>
          <w:szCs w:val="24"/>
          <w:lang w:eastAsia="zh-CN"/>
        </w:rPr>
        <w:t xml:space="preserve">响应文件的开启</w:t>
      </w:r>
      <w:r/>
    </w:p>
    <w:p>
      <w:pPr>
        <w:ind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.1采购代理机构</w:t>
      </w:r>
      <w:r>
        <w:rPr>
          <w:rFonts w:hint="eastAsia" w:ascii="宋体" w:hAnsi="宋体" w:eastAsia="宋体" w:cs="宋体"/>
          <w:sz w:val="24"/>
          <w:szCs w:val="24"/>
          <w:highlight w:val="none"/>
          <w:lang w:eastAsia="zh-CN"/>
        </w:rPr>
        <w:t xml:space="preserve">将在征集公告中规定的时间和地点组织开启响应文件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应当按照《操作手册》规定，参加</w:t>
      </w:r>
      <w:r>
        <w:rPr>
          <w:rFonts w:hint="eastAsia" w:ascii="宋体" w:hAnsi="宋体" w:eastAsia="宋体" w:cs="宋体"/>
          <w:sz w:val="24"/>
          <w:szCs w:val="24"/>
          <w:highlight w:val="none"/>
          <w:lang w:eastAsia="zh-CN"/>
        </w:rPr>
        <w:t xml:space="preserve">响应文件开启</w:t>
      </w:r>
      <w:r>
        <w:rPr>
          <w:rFonts w:hint="eastAsia" w:ascii="宋体" w:hAnsi="宋体" w:eastAsia="宋体" w:cs="宋体"/>
          <w:sz w:val="24"/>
          <w:szCs w:val="24"/>
          <w:highlight w:val="none"/>
        </w:rPr>
        <w:t xml:space="preserve">活动和在“苏采云”系统规定的时间内对</w:t>
      </w:r>
      <w:r>
        <w:rPr>
          <w:rFonts w:hint="eastAsia" w:ascii="宋体" w:hAnsi="宋体" w:eastAsia="宋体" w:cs="宋体"/>
          <w:sz w:val="24"/>
          <w:szCs w:val="24"/>
          <w:highlight w:val="none"/>
          <w:lang w:eastAsia="zh-CN"/>
        </w:rPr>
        <w:t xml:space="preserve">电子响应</w:t>
      </w:r>
      <w:r>
        <w:rPr>
          <w:rFonts w:hint="eastAsia" w:ascii="宋体" w:hAnsi="宋体" w:eastAsia="宋体" w:cs="宋体"/>
          <w:sz w:val="24"/>
          <w:szCs w:val="24"/>
          <w:highlight w:val="none"/>
        </w:rPr>
        <w:t xml:space="preserve">文件进行解密。</w:t>
      </w:r>
      <w:r>
        <w:rPr>
          <w:rFonts w:hint="eastAsia" w:ascii="宋体" w:hAnsi="宋体" w:eastAsia="宋体" w:cs="宋体"/>
          <w:strike w:val="0"/>
          <w:sz w:val="24"/>
          <w:szCs w:val="24"/>
          <w:highlight w:val="none"/>
        </w:rPr>
        <w:t xml:space="preserve">评标委员会成员不得参加开标活动。</w:t>
      </w:r>
      <w:r/>
    </w:p>
    <w:p>
      <w:pPr>
        <w:ind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.2响应文件开启仪式由公共资源交易中心组织,苏采云系统将自动公布各供应商的报价。</w:t>
      </w:r>
      <w:r>
        <w:rPr>
          <w:rFonts w:hint="eastAsia" w:ascii="宋体" w:hAnsi="宋体" w:eastAsia="宋体" w:cs="宋体"/>
          <w:sz w:val="24"/>
          <w:szCs w:val="24"/>
          <w:highlight w:val="none"/>
          <w:lang w:eastAsia="zh-CN"/>
        </w:rPr>
        <w:t xml:space="preserve">供应商在不见面开标系统中确认报价，如供应商未在线参加</w:t>
      </w:r>
      <w:r>
        <w:rPr>
          <w:rFonts w:hint="eastAsia" w:ascii="宋体" w:hAnsi="宋体" w:eastAsia="宋体" w:cs="宋体"/>
          <w:strike w:val="0"/>
          <w:sz w:val="24"/>
          <w:szCs w:val="24"/>
          <w:highlight w:val="none"/>
          <w:lang w:eastAsia="zh-CN"/>
        </w:rPr>
        <w:t xml:space="preserve">开启过程</w:t>
      </w:r>
      <w:r>
        <w:rPr>
          <w:rFonts w:hint="eastAsia" w:ascii="宋体" w:hAnsi="宋体" w:eastAsia="宋体" w:cs="宋体"/>
          <w:sz w:val="24"/>
          <w:szCs w:val="24"/>
          <w:highlight w:val="none"/>
          <w:lang w:eastAsia="zh-CN"/>
        </w:rPr>
        <w:t xml:space="preserve">或未在规定时间内确认价格的，视同认可开启结果。</w:t>
      </w:r>
      <w:r/>
    </w:p>
    <w:p>
      <w:pPr>
        <w:ind w:firstLine="482"/>
        <w:keepLines/>
        <w:keepNext/>
        <w:pageBreakBefore w:val="0"/>
        <w:spacing w:line="440" w:lineRule="exact"/>
        <w:rPr>
          <w:rFonts w:hint="eastAsia" w:ascii="宋体" w:hAnsi="宋体" w:eastAsia="宋体" w:cs="宋体"/>
          <w:b/>
          <w:bCs/>
          <w:sz w:val="24"/>
          <w:szCs w:val="24"/>
          <w:lang w:eastAsia="zh-CN"/>
        </w:rPr>
        <w:outlineLvl w:val="3"/>
      </w:pPr>
      <w:r/>
      <w:bookmarkStart w:id="110" w:name="_Toc16938547"/>
      <w:r/>
      <w:bookmarkStart w:id="111" w:name="_Toc513029231"/>
      <w:r/>
      <w:bookmarkStart w:id="112" w:name="_Toc20823303"/>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lang w:eastAsia="zh-CN"/>
        </w:rPr>
        <w:t xml:space="preserve">、评审小组</w:t>
      </w:r>
      <w:r/>
    </w:p>
    <w:p>
      <w:pPr>
        <w:spacing w:line="480" w:lineRule="exact"/>
        <w:rPr>
          <w:rFonts w:hint="eastAsia" w:ascii="宋体" w:hAnsi="宋体"/>
          <w:b/>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 </w:t>
      </w:r>
      <w:r>
        <w:rPr>
          <w:rFonts w:hint="eastAsia" w:ascii="宋体" w:hAnsi="宋体"/>
          <w:sz w:val="24"/>
          <w:szCs w:val="24"/>
        </w:rPr>
        <w:t xml:space="preserve"> </w:t>
      </w:r>
      <w:r>
        <w:rPr>
          <w:rFonts w:hint="eastAsia" w:ascii="宋体" w:hAnsi="宋体" w:eastAsia="宋体"/>
          <w:sz w:val="24"/>
          <w:szCs w:val="24"/>
          <w:lang w:val="en-US" w:eastAsia="zh-CN"/>
        </w:rPr>
        <w:t xml:space="preserve">17</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w:t>
      </w:r>
      <w:r>
        <w:rPr>
          <w:rFonts w:hint="eastAsia" w:ascii="宋体" w:hAnsi="宋体"/>
          <w:sz w:val="24"/>
          <w:szCs w:val="24"/>
          <w:lang w:eastAsia="zh-CN"/>
        </w:rPr>
        <w:t xml:space="preserve">公共资源交易中心</w:t>
      </w:r>
      <w:r>
        <w:rPr>
          <w:rFonts w:hint="eastAsia" w:ascii="宋体" w:hAnsi="宋体"/>
          <w:sz w:val="24"/>
          <w:szCs w:val="24"/>
        </w:rPr>
        <w:t xml:space="preserve">将立即组织评审小组进行项目评审。</w:t>
      </w:r>
      <w:r/>
    </w:p>
    <w:p>
      <w:pPr>
        <w:ind w:firstLine="480"/>
        <w:spacing w:line="480" w:lineRule="exact"/>
        <w:rPr>
          <w:rFonts w:hint="eastAsia" w:ascii="宋体" w:hAnsi="宋体"/>
          <w:sz w:val="24"/>
          <w:szCs w:val="24"/>
        </w:rPr>
      </w:pPr>
      <w:r>
        <w:rPr>
          <w:rFonts w:hint="eastAsia" w:ascii="宋体" w:hAnsi="宋体" w:eastAsia="宋体"/>
          <w:sz w:val="24"/>
          <w:szCs w:val="24"/>
          <w:lang w:val="en-US" w:eastAsia="zh-CN"/>
        </w:rPr>
        <w:t xml:space="preserve">17</w:t>
      </w:r>
      <w:r>
        <w:rPr>
          <w:rFonts w:hint="eastAsia" w:ascii="宋体" w:hAnsi="宋体"/>
          <w:sz w:val="24"/>
          <w:szCs w:val="24"/>
        </w:rPr>
        <w:t xml:space="preserve">.2 评审小组由专家</w:t>
      </w:r>
      <w:r>
        <w:rPr>
          <w:rFonts w:hint="eastAsia" w:ascii="宋体" w:hAnsi="宋体"/>
          <w:sz w:val="24"/>
          <w:szCs w:val="24"/>
          <w:lang w:eastAsia="zh-CN"/>
        </w:rPr>
        <w:t xml:space="preserve">、采购人代表</w:t>
      </w:r>
      <w:r>
        <w:rPr>
          <w:rFonts w:hint="eastAsia" w:ascii="宋体" w:hAnsi="宋体"/>
          <w:sz w:val="24"/>
          <w:szCs w:val="24"/>
        </w:rPr>
        <w:t xml:space="preserve">组成，且人员构成符合政府采购有关规定。</w:t>
      </w:r>
      <w:r/>
    </w:p>
    <w:p>
      <w:pPr>
        <w:ind w:firstLine="480"/>
        <w:pageBreakBefore w:val="0"/>
        <w:spacing w:line="440" w:lineRule="exact"/>
        <w:widowControl w:val="off"/>
        <w:rPr>
          <w:rFonts w:hint="eastAsia" w:ascii="宋体" w:hAnsi="宋体"/>
          <w:sz w:val="24"/>
          <w:szCs w:val="24"/>
        </w:rPr>
      </w:pPr>
      <w:r>
        <w:rPr>
          <w:rFonts w:hint="eastAsia" w:ascii="宋体" w:hAnsi="宋体" w:eastAsia="宋体"/>
          <w:sz w:val="24"/>
          <w:szCs w:val="24"/>
          <w:lang w:val="en-US" w:eastAsia="zh-CN"/>
        </w:rPr>
        <w:t xml:space="preserve">17</w:t>
      </w:r>
      <w:r>
        <w:rPr>
          <w:rFonts w:hint="eastAsia" w:ascii="宋体" w:hAnsi="宋体"/>
          <w:sz w:val="24"/>
          <w:szCs w:val="24"/>
        </w:rPr>
        <w:t xml:space="preserve">.3评审小组独立工作，负责评审所有响应文件并确定入围供应商。</w:t>
      </w:r>
      <w:bookmarkEnd w:id="110"/>
      <w:bookmarkEnd w:id="111"/>
      <w:bookmarkEnd w:id="112"/>
      <w:r/>
    </w:p>
    <w:p>
      <w:pPr>
        <w:pStyle w:val="859"/>
        <w:numPr>
          <w:ilvl w:val="0"/>
          <w:numId w:val="0"/>
        </w:numPr>
        <w:ind w:firstLine="482"/>
        <w:pageBreakBefore w:val="0"/>
        <w:spacing w:before="0" w:after="0" w:line="440" w:lineRule="exact"/>
        <w:widowControl w:val="off"/>
        <w:rPr>
          <w:rFonts w:hint="eastAsia" w:ascii="宋体" w:hAnsi="宋体" w:eastAsia="宋体" w:cs="宋体"/>
          <w:b/>
          <w:bCs/>
          <w:sz w:val="24"/>
          <w:szCs w:val="24"/>
          <w:lang w:val="en-US" w:eastAsia="zh-CN" w:bidi="ar-SA"/>
        </w:rPr>
      </w:pPr>
      <w:r/>
      <w:bookmarkStart w:id="113" w:name="_Toc20823304"/>
      <w:r/>
      <w:bookmarkStart w:id="114" w:name="_Toc513029232"/>
      <w:r/>
      <w:bookmarkStart w:id="115" w:name="_Toc16938548"/>
      <w:r>
        <w:rPr>
          <w:rFonts w:hint="eastAsia" w:ascii="宋体" w:hAnsi="宋体" w:eastAsia="宋体" w:cs="宋体"/>
          <w:b/>
          <w:bCs/>
          <w:sz w:val="24"/>
          <w:szCs w:val="24"/>
          <w:lang w:val="en-US" w:eastAsia="zh-CN" w:bidi="ar-SA"/>
        </w:rPr>
        <w:t xml:space="preserve">18、评审过程的保密与公正</w:t>
      </w:r>
      <w:r/>
    </w:p>
    <w:p>
      <w:pPr>
        <w:ind w:firstLine="480"/>
        <w:pageBreakBefore w:val="0"/>
        <w:spacing w:line="440" w:lineRule="exact"/>
        <w:widowControl w:val="off"/>
        <w:rPr>
          <w:rFonts w:hint="eastAsia" w:ascii="宋体" w:hAnsi="宋体"/>
          <w:bCs/>
          <w:sz w:val="24"/>
        </w:rPr>
      </w:pPr>
      <w:r>
        <w:rPr>
          <w:rFonts w:hint="eastAsia" w:ascii="宋体" w:hAnsi="宋体" w:eastAsia="宋体"/>
          <w:sz w:val="24"/>
          <w:lang w:val="en-US" w:eastAsia="zh-CN"/>
        </w:rPr>
        <w:t xml:space="preserve">18</w:t>
      </w:r>
      <w:r>
        <w:rPr>
          <w:rFonts w:hint="eastAsia" w:ascii="宋体" w:hAnsi="宋体"/>
          <w:sz w:val="24"/>
        </w:rPr>
        <w:t xml:space="preserve">.1</w:t>
      </w:r>
      <w:r>
        <w:rPr>
          <w:rFonts w:hint="eastAsia" w:ascii="宋体" w:hAnsi="宋体"/>
          <w:bCs/>
          <w:sz w:val="24"/>
        </w:rPr>
        <w:t xml:space="preserve">凡是与审查、澄清、评价和比较的有关资料以及授标建议等，评审小组成员、</w:t>
      </w:r>
      <w:r>
        <w:rPr>
          <w:rFonts w:hint="eastAsia" w:ascii="宋体" w:hAnsi="宋体" w:eastAsia="宋体"/>
          <w:bCs/>
          <w:sz w:val="24"/>
          <w:lang w:eastAsia="zh-CN"/>
        </w:rPr>
        <w:t xml:space="preserve">公共资源交易中心</w:t>
      </w:r>
      <w:r>
        <w:rPr>
          <w:rFonts w:hint="eastAsia" w:ascii="宋体" w:hAnsi="宋体"/>
          <w:bCs/>
          <w:sz w:val="24"/>
        </w:rPr>
        <w:t xml:space="preserve">均不得向供应商或与评审工作无关的其他人员透露。</w:t>
      </w:r>
      <w:r/>
    </w:p>
    <w:p>
      <w:pPr>
        <w:ind w:firstLine="480"/>
        <w:pageBreakBefore w:val="0"/>
        <w:spacing w:line="440" w:lineRule="exact"/>
        <w:widowControl w:val="off"/>
        <w:rPr>
          <w:rFonts w:hint="eastAsia" w:ascii="宋体" w:hAnsi="宋体"/>
          <w:sz w:val="24"/>
          <w:szCs w:val="24"/>
        </w:rPr>
      </w:pPr>
      <w:r>
        <w:rPr>
          <w:rFonts w:hint="eastAsia" w:ascii="宋体" w:hAnsi="宋体" w:eastAsia="宋体"/>
          <w:sz w:val="24"/>
          <w:lang w:val="en-US" w:eastAsia="zh-CN"/>
        </w:rPr>
        <w:t xml:space="preserve">18</w:t>
      </w:r>
      <w:r>
        <w:rPr>
          <w:rFonts w:hint="eastAsia" w:ascii="宋体" w:hAnsi="宋体"/>
          <w:sz w:val="24"/>
        </w:rPr>
        <w:t xml:space="preserve">.2</w:t>
      </w:r>
      <w:r>
        <w:rPr>
          <w:rFonts w:hint="eastAsia" w:ascii="宋体" w:hAnsi="宋体"/>
          <w:sz w:val="24"/>
          <w:szCs w:val="24"/>
        </w:rPr>
        <w:t xml:space="preserve">在评审过程中，</w:t>
      </w:r>
      <w:r>
        <w:rPr>
          <w:rFonts w:hint="eastAsia" w:ascii="宋体" w:hAnsi="宋体"/>
          <w:bCs/>
          <w:sz w:val="24"/>
        </w:rPr>
        <w:t xml:space="preserve">供应商</w:t>
      </w:r>
      <w:r>
        <w:rPr>
          <w:rFonts w:hint="eastAsia" w:ascii="宋体" w:hAnsi="宋体"/>
          <w:sz w:val="24"/>
          <w:szCs w:val="24"/>
        </w:rPr>
        <w:t xml:space="preserve">不得以任何行为影响评审过程，否则其响应文件将被作为无效响应文件。</w:t>
      </w:r>
      <w:r/>
    </w:p>
    <w:p>
      <w:pPr>
        <w:ind w:firstLine="482"/>
        <w:keepLines/>
        <w:keepNext/>
        <w:pageBreakBefore w:val="0"/>
        <w:spacing w:line="440" w:lineRule="exact"/>
        <w:rPr>
          <w:rFonts w:hint="eastAsia" w:ascii="宋体" w:hAnsi="宋体" w:eastAsia="宋体" w:cs="宋体"/>
          <w:b/>
          <w:bCs/>
          <w:sz w:val="24"/>
          <w:szCs w:val="24"/>
        </w:rPr>
        <w:outlineLvl w:val="3"/>
      </w:pPr>
      <w:r>
        <w:rPr>
          <w:rFonts w:hint="eastAsia" w:ascii="宋体" w:hAnsi="宋体" w:eastAsia="宋体" w:cs="宋体"/>
          <w:b/>
          <w:bCs/>
          <w:sz w:val="24"/>
          <w:szCs w:val="24"/>
          <w:lang w:val="en-US" w:eastAsia="zh-CN"/>
        </w:rPr>
        <w:t xml:space="preserve">19</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的澄清</w:t>
      </w:r>
      <w:bookmarkEnd w:id="113"/>
      <w:r/>
      <w:bookmarkEnd w:id="114"/>
      <w:r/>
      <w:bookmarkEnd w:id="115"/>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.1评</w:t>
      </w:r>
      <w:r>
        <w:rPr>
          <w:rFonts w:hint="eastAsia" w:ascii="宋体" w:hAnsi="宋体" w:eastAsia="宋体" w:cs="宋体"/>
          <w:sz w:val="24"/>
          <w:szCs w:val="24"/>
          <w:lang w:eastAsia="zh-CN"/>
        </w:rPr>
        <w:t xml:space="preserve">审</w:t>
      </w:r>
      <w:r>
        <w:rPr>
          <w:rFonts w:hint="eastAsia" w:ascii="宋体" w:hAnsi="宋体" w:eastAsia="宋体" w:cs="宋体"/>
          <w:sz w:val="24"/>
          <w:szCs w:val="24"/>
        </w:rPr>
        <w:t xml:space="preserve">期间，</w:t>
      </w:r>
      <w:r>
        <w:rPr>
          <w:rFonts w:hint="eastAsia" w:ascii="宋体" w:hAnsi="宋体"/>
          <w:sz w:val="24"/>
          <w:szCs w:val="24"/>
        </w:rPr>
        <w:t xml:space="preserve">对于响应文件中含义不明确、同类问题表述不一致或者有明显文字和计算错误的内容</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评审小组</w:t>
      </w:r>
      <w:r>
        <w:rPr>
          <w:rFonts w:hint="eastAsia" w:ascii="宋体" w:hAnsi="宋体" w:eastAsia="宋体" w:cs="宋体"/>
          <w:sz w:val="24"/>
          <w:szCs w:val="24"/>
        </w:rPr>
        <w:t xml:space="preserve">有权要求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对其</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文件进行澄清，但并非对每个</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都作澄清要求。</w:t>
      </w:r>
      <w:r/>
    </w:p>
    <w:p>
      <w:pPr>
        <w:ind w:firstLine="480"/>
        <w:pageBreakBefore w:val="0"/>
        <w:spacing w:line="440" w:lineRule="exact"/>
        <w:rPr>
          <w:rFonts w:hint="eastAsia" w:ascii="宋体" w:hAnsi="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.2接到</w:t>
      </w:r>
      <w:r>
        <w:rPr>
          <w:rFonts w:hint="eastAsia" w:ascii="宋体" w:hAnsi="宋体" w:eastAsia="宋体" w:cs="宋体"/>
          <w:sz w:val="24"/>
          <w:szCs w:val="24"/>
          <w:highlight w:val="none"/>
          <w:lang w:eastAsia="zh-CN"/>
        </w:rPr>
        <w:t xml:space="preserve">评审小组</w:t>
      </w:r>
      <w:r>
        <w:rPr>
          <w:rFonts w:hint="eastAsia" w:ascii="宋体" w:hAnsi="宋体" w:eastAsia="宋体" w:cs="宋体"/>
          <w:sz w:val="24"/>
          <w:szCs w:val="24"/>
          <w:highlight w:val="none"/>
        </w:rPr>
        <w:t xml:space="preserve">澄清要求的</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应派人按</w:t>
      </w:r>
      <w:r>
        <w:rPr>
          <w:rFonts w:hint="eastAsia" w:ascii="宋体" w:hAnsi="宋体" w:eastAsia="宋体" w:cs="宋体"/>
          <w:sz w:val="24"/>
          <w:szCs w:val="24"/>
          <w:highlight w:val="none"/>
          <w:lang w:eastAsia="zh-CN"/>
        </w:rPr>
        <w:t xml:space="preserve">评审小组</w:t>
      </w:r>
      <w:r>
        <w:rPr>
          <w:rFonts w:hint="eastAsia" w:ascii="宋体" w:hAnsi="宋体" w:eastAsia="宋体" w:cs="宋体"/>
          <w:sz w:val="24"/>
          <w:szCs w:val="24"/>
          <w:highlight w:val="none"/>
        </w:rPr>
        <w:t xml:space="preserve">通知的时间和</w:t>
      </w:r>
      <w:r>
        <w:rPr>
          <w:rFonts w:hint="eastAsia" w:ascii="宋体" w:hAnsi="宋体" w:eastAsia="宋体" w:cs="宋体"/>
          <w:sz w:val="24"/>
          <w:szCs w:val="24"/>
          <w:highlight w:val="none"/>
          <w:lang w:eastAsia="zh-CN"/>
        </w:rPr>
        <w:t xml:space="preserve">格式</w:t>
      </w:r>
      <w:r>
        <w:rPr>
          <w:rFonts w:hint="eastAsia" w:ascii="宋体" w:hAnsi="宋体" w:eastAsia="宋体" w:cs="宋体"/>
          <w:sz w:val="24"/>
          <w:szCs w:val="24"/>
          <w:highlight w:val="none"/>
        </w:rPr>
        <w:t xml:space="preserve">在系统中澄清，澄清的内容须由</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法定代表人</w:t>
      </w:r>
      <w:r>
        <w:rPr>
          <w:rFonts w:hint="eastAsia" w:ascii="宋体" w:hAnsi="宋体" w:eastAsia="宋体" w:cs="宋体"/>
          <w:bCs/>
          <w:sz w:val="24"/>
          <w:szCs w:val="24"/>
          <w:highlight w:val="none"/>
        </w:rPr>
        <w:t xml:space="preserve">（或负责人）</w:t>
      </w:r>
      <w:r>
        <w:rPr>
          <w:rFonts w:hint="eastAsia" w:ascii="宋体" w:hAnsi="宋体" w:eastAsia="宋体" w:cs="宋体"/>
          <w:sz w:val="24"/>
          <w:szCs w:val="24"/>
          <w:highlight w:val="none"/>
        </w:rPr>
        <w:t xml:space="preserve">或授权代表签署，并作为</w:t>
      </w:r>
      <w:r>
        <w:rPr>
          <w:rFonts w:hint="eastAsia" w:ascii="宋体" w:hAnsi="宋体" w:eastAsia="宋体" w:cs="宋体"/>
          <w:sz w:val="24"/>
          <w:szCs w:val="24"/>
          <w:highlight w:val="none"/>
          <w:lang w:eastAsia="zh-CN"/>
        </w:rPr>
        <w:t xml:space="preserve">响应</w:t>
      </w:r>
      <w:r>
        <w:rPr>
          <w:rFonts w:hint="eastAsia" w:ascii="宋体" w:hAnsi="宋体" w:eastAsia="宋体" w:cs="宋体"/>
          <w:sz w:val="24"/>
          <w:szCs w:val="24"/>
          <w:highlight w:val="none"/>
        </w:rPr>
        <w:t xml:space="preserve">文件的补充部分，但</w:t>
      </w:r>
      <w:r>
        <w:rPr>
          <w:rFonts w:hint="eastAsia" w:ascii="宋体" w:hAnsi="宋体"/>
          <w:sz w:val="24"/>
          <w:szCs w:val="24"/>
          <w:highlight w:val="none"/>
        </w:rPr>
        <w:t xml:space="preserve">澄清、说明或者补正不得超出征集文件的范围或者改变响应文件的实质性内容。</w:t>
      </w:r>
      <w:r/>
    </w:p>
    <w:p>
      <w:pPr>
        <w:ind w:firstLine="482"/>
        <w:pageBreakBefore w:val="0"/>
        <w:spacing w:line="440" w:lineRule="exact"/>
        <w:rPr>
          <w:rFonts w:hint="eastAsia"/>
        </w:rPr>
      </w:pPr>
      <w:r>
        <w:rPr>
          <w:rFonts w:hint="eastAsia" w:ascii="宋体" w:hAnsi="宋体"/>
          <w:b/>
          <w:bCs/>
          <w:sz w:val="24"/>
          <w:szCs w:val="24"/>
          <w:highlight w:val="none"/>
        </w:rPr>
        <w:t xml:space="preserve">本项目</w:t>
      </w:r>
      <w:r>
        <w:rPr>
          <w:rFonts w:hint="eastAsia" w:ascii="宋体" w:hAnsi="宋体"/>
          <w:b/>
          <w:bCs/>
          <w:sz w:val="24"/>
          <w:szCs w:val="24"/>
          <w:highlight w:val="none"/>
          <w:lang w:eastAsia="zh-CN"/>
        </w:rPr>
        <w:t xml:space="preserve">供应商</w:t>
      </w:r>
      <w:r>
        <w:rPr>
          <w:rFonts w:hint="eastAsia" w:ascii="宋体" w:hAnsi="宋体"/>
          <w:b/>
          <w:bCs/>
          <w:sz w:val="24"/>
          <w:szCs w:val="24"/>
          <w:highlight w:val="none"/>
        </w:rPr>
        <w:t xml:space="preserve">的澄清、说明或者补正采用线上澄清: </w:t>
      </w:r>
      <w:r>
        <w:rPr>
          <w:rFonts w:hint="eastAsia" w:ascii="宋体" w:hAnsi="宋体"/>
          <w:b/>
          <w:bCs/>
          <w:sz w:val="24"/>
          <w:szCs w:val="24"/>
          <w:highlight w:val="none"/>
          <w:lang w:eastAsia="zh-CN"/>
        </w:rPr>
        <w:t xml:space="preserve">评审小组</w:t>
      </w:r>
      <w:r>
        <w:rPr>
          <w:rFonts w:hint="eastAsia" w:ascii="宋体" w:hAnsi="宋体"/>
          <w:b/>
          <w:bCs/>
          <w:sz w:val="24"/>
          <w:szCs w:val="24"/>
          <w:highlight w:val="none"/>
        </w:rPr>
        <w:t xml:space="preserve">将通过“苏采云”系统向</w:t>
      </w:r>
      <w:r>
        <w:rPr>
          <w:rFonts w:hint="eastAsia" w:ascii="宋体" w:hAnsi="宋体"/>
          <w:b/>
          <w:bCs/>
          <w:sz w:val="24"/>
          <w:szCs w:val="24"/>
          <w:highlight w:val="none"/>
          <w:lang w:eastAsia="zh-CN"/>
        </w:rPr>
        <w:t xml:space="preserve">供应商</w:t>
      </w:r>
      <w:r>
        <w:rPr>
          <w:rFonts w:hint="eastAsia" w:ascii="宋体" w:hAnsi="宋体"/>
          <w:b/>
          <w:bCs/>
          <w:sz w:val="24"/>
          <w:szCs w:val="24"/>
          <w:highlight w:val="none"/>
        </w:rPr>
        <w:t xml:space="preserve">发布“澄清要求函”，接到“澄清要求函”的</w:t>
      </w:r>
      <w:r>
        <w:rPr>
          <w:rFonts w:hint="eastAsia" w:ascii="宋体" w:hAnsi="宋体"/>
          <w:b/>
          <w:bCs/>
          <w:sz w:val="24"/>
          <w:szCs w:val="24"/>
          <w:highlight w:val="none"/>
          <w:lang w:eastAsia="zh-CN"/>
        </w:rPr>
        <w:t xml:space="preserve">供应商</w:t>
      </w:r>
      <w:r>
        <w:rPr>
          <w:rFonts w:hint="eastAsia" w:ascii="宋体" w:hAnsi="宋体"/>
          <w:b/>
          <w:bCs/>
          <w:sz w:val="24"/>
          <w:szCs w:val="24"/>
          <w:highlight w:val="none"/>
        </w:rPr>
        <w:t xml:space="preserve">应当按要求在规定时间内通过“苏采云”系统提交“澄清响应函”并加盖CA电子公章，澄清、说明和补充的内容作为</w:t>
      </w:r>
      <w:r>
        <w:rPr>
          <w:rFonts w:hint="eastAsia" w:ascii="宋体" w:hAnsi="宋体"/>
          <w:b/>
          <w:bCs/>
          <w:sz w:val="24"/>
          <w:szCs w:val="24"/>
          <w:highlight w:val="none"/>
          <w:lang w:eastAsia="zh-CN"/>
        </w:rPr>
        <w:t xml:space="preserve">响应</w:t>
      </w:r>
      <w:r>
        <w:rPr>
          <w:rFonts w:hint="eastAsia" w:ascii="宋体" w:hAnsi="宋体"/>
          <w:b/>
          <w:bCs/>
          <w:sz w:val="24"/>
          <w:szCs w:val="24"/>
          <w:highlight w:val="none"/>
        </w:rPr>
        <w:t xml:space="preserve">文件的补充部分。</w:t>
      </w:r>
      <w:r>
        <w:rPr>
          <w:rFonts w:hint="eastAsia" w:ascii="宋体" w:hAnsi="宋体"/>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.3接到</w:t>
      </w:r>
      <w:r>
        <w:rPr>
          <w:rFonts w:hint="eastAsia" w:ascii="宋体" w:hAnsi="宋体" w:eastAsia="宋体" w:cs="宋体"/>
          <w:sz w:val="24"/>
          <w:szCs w:val="24"/>
          <w:lang w:eastAsia="zh-CN"/>
        </w:rPr>
        <w:t xml:space="preserve">评审小组</w:t>
      </w:r>
      <w:r>
        <w:rPr>
          <w:rFonts w:hint="eastAsia" w:ascii="宋体" w:hAnsi="宋体" w:eastAsia="宋体" w:cs="宋体"/>
          <w:sz w:val="24"/>
          <w:szCs w:val="24"/>
        </w:rPr>
        <w:t xml:space="preserve">澄清要求的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如未按规定做出澄清，其风险由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自行承担。</w:t>
      </w:r>
      <w:r/>
    </w:p>
    <w:p>
      <w:pPr>
        <w:ind w:firstLine="482"/>
        <w:keepLines/>
        <w:keepNext/>
        <w:pageBreakBefore w:val="0"/>
        <w:spacing w:line="440" w:lineRule="exact"/>
        <w:rPr>
          <w:rFonts w:hint="eastAsia" w:ascii="宋体" w:hAnsi="宋体" w:eastAsia="宋体" w:cs="宋体"/>
          <w:sz w:val="24"/>
          <w:szCs w:val="24"/>
        </w:rPr>
        <w:outlineLvl w:val="3"/>
      </w:pPr>
      <w:r/>
      <w:bookmarkStart w:id="116" w:name="_Toc20823305"/>
      <w:r/>
      <w:bookmarkStart w:id="117" w:name="_Toc16938549"/>
      <w:r/>
      <w:bookmarkStart w:id="118" w:name="_Toc513029233"/>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rPr>
        <w:t xml:space="preserve">、对</w:t>
      </w:r>
      <w:r>
        <w:rPr>
          <w:rFonts w:hint="eastAsia" w:ascii="宋体" w:hAnsi="宋体" w:eastAsia="宋体" w:cs="宋体"/>
          <w:b/>
          <w:bCs/>
          <w:sz w:val="24"/>
          <w:szCs w:val="24"/>
          <w:lang w:eastAsia="zh-CN"/>
        </w:rPr>
        <w:t xml:space="preserve">响应</w:t>
      </w:r>
      <w:r>
        <w:rPr>
          <w:rFonts w:hint="eastAsia" w:ascii="宋体" w:hAnsi="宋体" w:eastAsia="宋体" w:cs="宋体"/>
          <w:b/>
          <w:bCs/>
          <w:sz w:val="24"/>
          <w:szCs w:val="24"/>
        </w:rPr>
        <w:t xml:space="preserve">文件的审</w:t>
      </w:r>
      <w:bookmarkEnd w:id="116"/>
      <w:r/>
      <w:bookmarkEnd w:id="117"/>
      <w:r/>
      <w:bookmarkEnd w:id="118"/>
      <w:r>
        <w:rPr>
          <w:rFonts w:hint="eastAsia" w:ascii="宋体" w:hAnsi="宋体" w:eastAsia="宋体" w:cs="宋体"/>
          <w:b/>
          <w:bCs/>
          <w:sz w:val="24"/>
          <w:szCs w:val="24"/>
        </w:rPr>
        <w:t xml:space="preserve">核</w:t>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文件资格性审查</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采购人或者采购代理机构依法对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的资格进行审查。</w:t>
      </w:r>
      <w:r/>
    </w:p>
    <w:p>
      <w:pPr>
        <w:ind w:firstLine="505"/>
        <w:pageBreakBefore w:val="0"/>
        <w:spacing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.1.1关于信用查询：</w:t>
      </w:r>
      <w:r/>
    </w:p>
    <w:p>
      <w:pPr>
        <w:ind w:firstLine="505"/>
        <w:pageBreakBefore w:val="0"/>
        <w:spacing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.1.2查询时间：响应文件提交截止时间。</w:t>
      </w:r>
      <w:r/>
    </w:p>
    <w:p>
      <w:pPr>
        <w:ind w:firstLine="505"/>
        <w:pageBreakBefore w:val="0"/>
        <w:spacing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.1.3查询渠道：</w:t>
      </w:r>
      <w:r>
        <w:rPr>
          <w:rFonts w:hint="eastAsia" w:ascii="宋体" w:hAnsi="宋体"/>
          <w:bCs/>
          <w:sz w:val="24"/>
          <w:highlight w:val="none"/>
        </w:rPr>
        <w:t xml:space="preserve">在</w:t>
      </w:r>
      <w:r>
        <w:rPr>
          <w:rFonts w:hint="eastAsia" w:ascii="宋体" w:hAnsi="宋体" w:eastAsia="宋体" w:cs="宋体"/>
          <w:bCs/>
          <w:sz w:val="24"/>
          <w:highlight w:val="none"/>
        </w:rPr>
        <w:t xml:space="preserve">“信用中国”</w:t>
      </w:r>
      <w:r>
        <w:rPr>
          <w:rFonts w:hint="eastAsia" w:ascii="宋体" w:hAnsi="宋体"/>
          <w:bCs/>
          <w:sz w:val="24"/>
          <w:highlight w:val="none"/>
        </w:rPr>
        <w:t xml:space="preserve">网站查询供应商的信用记录</w:t>
      </w:r>
      <w:r>
        <w:rPr>
          <w:rFonts w:hint="eastAsia" w:ascii="宋体" w:hAnsi="宋体" w:eastAsia="宋体" w:cs="宋体"/>
          <w:sz w:val="24"/>
          <w:szCs w:val="24"/>
          <w:highlight w:val="none"/>
          <w:lang w:val="zh-CN"/>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w:t>
      </w:r>
      <w:r>
        <w:rPr>
          <w:rFonts w:hint="eastAsia" w:ascii="宋体" w:hAnsi="宋体"/>
          <w:sz w:val="24"/>
          <w:szCs w:val="24"/>
          <w:highlight w:val="none"/>
        </w:rPr>
        <w:t xml:space="preserve">在详细评审之前，</w:t>
      </w:r>
      <w:r>
        <w:rPr>
          <w:rFonts w:hint="eastAsia" w:ascii="宋体" w:hAnsi="宋体"/>
          <w:bCs/>
          <w:sz w:val="24"/>
          <w:highlight w:val="none"/>
        </w:rPr>
        <w:t xml:space="preserve">评审小组</w:t>
      </w:r>
      <w:r>
        <w:rPr>
          <w:rFonts w:hint="eastAsia" w:ascii="宋体" w:hAnsi="宋体"/>
          <w:sz w:val="24"/>
          <w:szCs w:val="24"/>
          <w:highlight w:val="none"/>
        </w:rPr>
        <w:t xml:space="preserve">将首先审查每份</w:t>
      </w:r>
      <w:r>
        <w:rPr>
          <w:rFonts w:hint="eastAsia" w:ascii="宋体" w:hAnsi="宋体"/>
          <w:bCs/>
          <w:sz w:val="24"/>
          <w:highlight w:val="none"/>
        </w:rPr>
        <w:t xml:space="preserve">响应文件</w:t>
      </w:r>
      <w:r>
        <w:rPr>
          <w:rFonts w:hint="eastAsia" w:ascii="宋体" w:hAnsi="宋体"/>
          <w:sz w:val="24"/>
          <w:szCs w:val="24"/>
          <w:highlight w:val="none"/>
        </w:rPr>
        <w:t xml:space="preserve">是否实质性响应</w:t>
      </w:r>
      <w:r>
        <w:rPr>
          <w:rFonts w:hint="eastAsia" w:ascii="宋体" w:hAnsi="宋体"/>
          <w:sz w:val="24"/>
          <w:szCs w:val="24"/>
        </w:rPr>
        <w:t xml:space="preserve">了征集文件的要求。实质性响应是与征集文件要求的全部条款、条件和规格相符，没有重大偏离或保留的响应</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所谓重大偏离或保留是指与</w:t>
      </w:r>
      <w:r>
        <w:rPr>
          <w:rFonts w:hint="eastAsia" w:ascii="宋体" w:hAnsi="宋体" w:eastAsia="宋体" w:cs="宋体"/>
          <w:sz w:val="24"/>
          <w:szCs w:val="24"/>
          <w:lang w:eastAsia="zh-CN"/>
        </w:rPr>
        <w:t xml:space="preserve">征集</w:t>
      </w:r>
      <w:r>
        <w:rPr>
          <w:rFonts w:hint="eastAsia" w:ascii="宋体" w:hAnsi="宋体" w:eastAsia="宋体" w:cs="宋体"/>
          <w:sz w:val="24"/>
          <w:szCs w:val="24"/>
        </w:rPr>
        <w:t xml:space="preserve">文件规定的实质性要求存在负偏离，或者在实质上与</w:t>
      </w:r>
      <w:r>
        <w:rPr>
          <w:rFonts w:hint="eastAsia" w:ascii="宋体" w:hAnsi="宋体" w:eastAsia="宋体" w:cs="宋体"/>
          <w:sz w:val="24"/>
          <w:szCs w:val="24"/>
          <w:lang w:eastAsia="zh-CN"/>
        </w:rPr>
        <w:t xml:space="preserve">征集</w:t>
      </w:r>
      <w:r>
        <w:rPr>
          <w:rFonts w:hint="eastAsia" w:ascii="宋体" w:hAnsi="宋体" w:eastAsia="宋体" w:cs="宋体"/>
          <w:sz w:val="24"/>
          <w:szCs w:val="24"/>
        </w:rPr>
        <w:t xml:space="preserve">文件不一致，而且限制了合同中买方和见证方的权利或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的义务，纠正这些偏离或保留将会对其他实质性响应要求的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的竞争地位产生不公正的影响。重大偏离的认定需经过</w:t>
      </w:r>
      <w:r>
        <w:rPr>
          <w:rFonts w:hint="eastAsia" w:ascii="宋体" w:hAnsi="宋体" w:eastAsia="宋体" w:cs="宋体"/>
          <w:sz w:val="24"/>
          <w:szCs w:val="24"/>
          <w:lang w:eastAsia="zh-CN"/>
        </w:rPr>
        <w:t xml:space="preserve">评审小组</w:t>
      </w:r>
      <w:r>
        <w:rPr>
          <w:rFonts w:hint="eastAsia" w:ascii="宋体" w:hAnsi="宋体" w:eastAsia="宋体" w:cs="宋体"/>
          <w:sz w:val="24"/>
          <w:szCs w:val="24"/>
        </w:rPr>
        <w:t xml:space="preserve">三分之二及以上成员的认定。</w:t>
      </w:r>
      <w:r>
        <w:rPr>
          <w:rFonts w:hint="eastAsia" w:ascii="宋体" w:hAnsi="宋体" w:eastAsia="宋体" w:cs="宋体"/>
          <w:bCs/>
          <w:sz w:val="24"/>
          <w:szCs w:val="24"/>
          <w:lang w:eastAsia="zh-CN"/>
        </w:rPr>
        <w:t xml:space="preserve">评审小组</w:t>
      </w:r>
      <w:r>
        <w:rPr>
          <w:rFonts w:hint="eastAsia" w:ascii="宋体" w:hAnsi="宋体" w:eastAsia="宋体" w:cs="宋体"/>
          <w:bCs/>
          <w:sz w:val="24"/>
          <w:szCs w:val="24"/>
        </w:rPr>
        <w:t xml:space="preserve">决定</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的响应性只根据</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文件本身的内容，而不寻求外部的证据。</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w:t>
      </w:r>
      <w:r>
        <w:rPr>
          <w:rFonts w:hint="eastAsia" w:ascii="宋体" w:hAnsi="宋体" w:eastAsia="宋体" w:cs="宋体"/>
          <w:bCs/>
          <w:sz w:val="24"/>
        </w:rPr>
        <w:t xml:space="preserve">如果响应文件实质上没有响应</w:t>
      </w:r>
      <w:r>
        <w:rPr>
          <w:rFonts w:hint="eastAsia" w:ascii="宋体" w:hAnsi="宋体" w:eastAsia="宋体" w:cs="宋体"/>
          <w:sz w:val="24"/>
          <w:szCs w:val="24"/>
        </w:rPr>
        <w:t xml:space="preserve">征集文件</w:t>
      </w:r>
      <w:r>
        <w:rPr>
          <w:rFonts w:hint="eastAsia" w:ascii="宋体" w:hAnsi="宋体" w:eastAsia="宋体" w:cs="宋体"/>
          <w:bCs/>
          <w:sz w:val="24"/>
        </w:rPr>
        <w:t xml:space="preserve">的要求，</w:t>
      </w:r>
      <w:r>
        <w:rPr>
          <w:rFonts w:hint="eastAsia" w:ascii="宋体" w:hAnsi="宋体" w:eastAsia="宋体" w:cs="宋体"/>
          <w:sz w:val="24"/>
          <w:szCs w:val="24"/>
        </w:rPr>
        <w:t xml:space="preserve">评审小组</w:t>
      </w:r>
      <w:r>
        <w:rPr>
          <w:rFonts w:hint="eastAsia" w:ascii="宋体" w:hAnsi="宋体" w:eastAsia="宋体" w:cs="宋体"/>
          <w:bCs/>
          <w:sz w:val="24"/>
        </w:rPr>
        <w:t xml:space="preserve">将予以拒绝，供应商不得通过修改或撤销不合要求的偏离或保留而使其响应文件成为实质性响应文件</w:t>
      </w:r>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.4响应文件报价出现前后不一致的，除征集文件另有规定外，按照下列规定修正：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响应文件中</w:t>
      </w:r>
      <w:r>
        <w:rPr>
          <w:rFonts w:hint="eastAsia" w:ascii="宋体" w:hAnsi="宋体" w:eastAsia="宋体" w:cs="宋体"/>
          <w:sz w:val="24"/>
          <w:szCs w:val="24"/>
          <w:lang w:eastAsia="zh-CN"/>
        </w:rPr>
        <w:t xml:space="preserve">报价</w:t>
      </w:r>
      <w:r>
        <w:rPr>
          <w:rFonts w:hint="eastAsia" w:ascii="宋体" w:hAnsi="宋体" w:eastAsia="宋体" w:cs="宋体"/>
          <w:sz w:val="24"/>
          <w:szCs w:val="24"/>
        </w:rPr>
        <w:t xml:space="preserve">一览表内容与响应文件中相应内容不一致的，以</w:t>
      </w:r>
      <w:r>
        <w:rPr>
          <w:rFonts w:hint="eastAsia" w:ascii="宋体" w:hAnsi="宋体" w:eastAsia="宋体" w:cs="宋体"/>
          <w:sz w:val="24"/>
          <w:szCs w:val="24"/>
          <w:lang w:eastAsia="zh-CN"/>
        </w:rPr>
        <w:t xml:space="preserve">报价</w:t>
      </w:r>
      <w:r>
        <w:rPr>
          <w:rFonts w:hint="eastAsia" w:ascii="宋体" w:hAnsi="宋体" w:eastAsia="宋体" w:cs="宋体"/>
          <w:sz w:val="24"/>
          <w:szCs w:val="24"/>
        </w:rPr>
        <w:t xml:space="preserve">一览表为准；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大写金额和小写金额不一致的，以大写金额为准；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单价金额小数点或者百分比有明显错位的，以</w:t>
      </w:r>
      <w:r>
        <w:rPr>
          <w:rFonts w:hint="eastAsia" w:ascii="宋体" w:hAnsi="宋体" w:eastAsia="宋体" w:cs="宋体"/>
          <w:sz w:val="24"/>
          <w:szCs w:val="24"/>
          <w:lang w:eastAsia="zh-CN"/>
        </w:rPr>
        <w:t xml:space="preserve">报价</w:t>
      </w:r>
      <w:r>
        <w:rPr>
          <w:rFonts w:hint="eastAsia" w:ascii="宋体" w:hAnsi="宋体" w:eastAsia="宋体" w:cs="宋体"/>
          <w:sz w:val="24"/>
          <w:szCs w:val="24"/>
        </w:rPr>
        <w:t xml:space="preserve">一览表的总价为准，并修改单价；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总价金额与按单价汇总金额不一致的，以单价金额计算结果为准。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同时出现两种以上不一致的，按照前款规定的顺序修正。修正后的报价按照征集文件规定经供应商确认后产生约束力，供应商不确认的，其响应无效。</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.5评审小组</w:t>
      </w:r>
      <w:r>
        <w:rPr>
          <w:rFonts w:hint="eastAsia" w:ascii="宋体" w:hAnsi="宋体" w:eastAsia="宋体" w:cs="宋体"/>
          <w:bCs/>
          <w:sz w:val="24"/>
        </w:rPr>
        <w:t xml:space="preserve">将允许修正响应文件中不构成重大偏离的、微小的、非正规的、不一致的或不规则的地方，但这些修改不能影响任何供应商相应的名次排列</w:t>
      </w:r>
      <w:r>
        <w:rPr>
          <w:rFonts w:hint="eastAsia" w:ascii="宋体" w:hAnsi="宋体" w:eastAsia="宋体" w:cs="宋体"/>
          <w:bCs/>
          <w:sz w:val="24"/>
          <w:szCs w:val="24"/>
        </w:rPr>
        <w:t xml:space="preserve">。</w:t>
      </w:r>
      <w:bookmarkStart w:id="119" w:name="_Toc16938550"/>
      <w:r/>
      <w:bookmarkStart w:id="120" w:name="_Toc513029234"/>
      <w:r/>
      <w:bookmarkStart w:id="121" w:name="_Toc20823306"/>
      <w:r/>
      <w:r/>
    </w:p>
    <w:p>
      <w:pPr>
        <w:pStyle w:val="686"/>
        <w:spacing w:line="440" w:lineRule="exact"/>
        <w:rPr>
          <w:rFonts w:hint="eastAsia" w:ascii="宋体" w:hAnsi="宋体" w:eastAsia="宋体" w:cs="Times New Roman"/>
          <w:b/>
          <w:bCs w:val="0"/>
          <w:color w:val="000000"/>
          <w:szCs w:val="22"/>
          <w:highlight w:val="none"/>
        </w:rPr>
      </w:pPr>
      <w:r>
        <w:rPr>
          <w:rFonts w:hint="eastAsia" w:eastAsia="宋体" w:cs="宋体"/>
          <w:b/>
          <w:bCs w:val="0"/>
          <w:sz w:val="24"/>
          <w:szCs w:val="24"/>
          <w:lang w:val="en-US" w:eastAsia="zh-CN"/>
        </w:rPr>
        <w:t xml:space="preserve">20.6</w:t>
      </w:r>
      <w:r>
        <w:rPr>
          <w:rFonts w:hint="eastAsia" w:ascii="宋体" w:hAnsi="宋体" w:eastAsia="宋体" w:cs="Times New Roman"/>
          <w:b/>
          <w:bCs w:val="0"/>
          <w:color w:val="000000"/>
          <w:szCs w:val="22"/>
          <w:highlight w:val="none"/>
        </w:rPr>
        <w:t xml:space="preserve">异常低价投标审查</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w:t>
      </w:r>
      <w:r>
        <w:rPr>
          <w:rFonts w:hint="eastAsia" w:ascii="宋体" w:hAnsi="宋体" w:eastAsia="宋体" w:cs="宋体"/>
          <w:color w:val="000000"/>
          <w:sz w:val="24"/>
          <w:szCs w:val="24"/>
          <w:highlight w:val="none"/>
          <w:lang w:eastAsia="zh-CN"/>
        </w:rPr>
        <w:t xml:space="preserve">限制单价</w:t>
      </w:r>
      <w:r>
        <w:rPr>
          <w:rFonts w:hint="eastAsia" w:ascii="宋体" w:hAnsi="宋体" w:eastAsia="宋体" w:cs="宋体"/>
          <w:color w:val="000000"/>
          <w:sz w:val="24"/>
          <w:szCs w:val="24"/>
          <w:highlight w:val="none"/>
        </w:rPr>
        <w:t xml:space="preserve">45%的，即投标（响应）报价&lt;采购项目最高</w:t>
      </w:r>
      <w:r>
        <w:rPr>
          <w:rFonts w:hint="eastAsia" w:ascii="宋体" w:hAnsi="宋体" w:eastAsia="宋体" w:cs="宋体"/>
          <w:color w:val="000000"/>
          <w:sz w:val="24"/>
          <w:szCs w:val="24"/>
          <w:highlight w:val="none"/>
          <w:lang w:eastAsia="zh-CN"/>
        </w:rPr>
        <w:t xml:space="preserve">限制单价</w:t>
      </w:r>
      <w:r>
        <w:rPr>
          <w:rFonts w:hint="eastAsia" w:ascii="宋体" w:hAnsi="宋体" w:eastAsia="宋体" w:cs="宋体"/>
          <w:color w:val="000000"/>
          <w:sz w:val="24"/>
          <w:szCs w:val="24"/>
          <w:highlight w:val="none"/>
        </w:rPr>
        <w:t xml:space="preserve">×45%；</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eastAsia="宋体"/>
          <w:lang w:val="en-US" w:eastAsia="zh-CN"/>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21</w:t>
      </w:r>
      <w:r>
        <w:rPr>
          <w:rFonts w:hint="eastAsia" w:ascii="宋体" w:hAnsi="宋体" w:eastAsia="宋体" w:cs="宋体"/>
          <w:b/>
          <w:bCs/>
          <w:sz w:val="24"/>
          <w:szCs w:val="24"/>
        </w:rPr>
        <w:t xml:space="preserve">、</w:t>
      </w:r>
      <w:bookmarkEnd w:id="119"/>
      <w:r/>
      <w:bookmarkEnd w:id="120"/>
      <w:r/>
      <w:bookmarkEnd w:id="121"/>
      <w:r>
        <w:rPr>
          <w:rFonts w:hint="eastAsia" w:ascii="宋体" w:hAnsi="宋体" w:eastAsia="宋体" w:cs="宋体"/>
          <w:b/>
          <w:bCs/>
          <w:sz w:val="24"/>
          <w:szCs w:val="24"/>
        </w:rPr>
        <w:t xml:space="preserve">无效响应条款和采购活动终止条款</w:t>
      </w:r>
      <w:r/>
    </w:p>
    <w:p>
      <w:pPr>
        <w:ind w:firstLine="480"/>
        <w:pageBreakBefore w:val="0"/>
        <w:spacing w:line="440" w:lineRule="exact"/>
        <w:rPr>
          <w:rFonts w:hint="eastAsia" w:ascii="宋体" w:hAnsi="宋体" w:eastAsia="宋体" w:cs="宋体"/>
          <w:bCs/>
          <w:sz w:val="24"/>
          <w:szCs w:val="24"/>
        </w:rPr>
      </w:pPr>
      <w:r/>
      <w:bookmarkStart w:id="122" w:name="_Toc20823307"/>
      <w:r/>
      <w:bookmarkStart w:id="123" w:name="_Toc16938551"/>
      <w:r/>
      <w:bookmarkStart w:id="124" w:name="_Toc513029235"/>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.1无效</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条款</w:t>
      </w:r>
      <w:r/>
    </w:p>
    <w:p>
      <w:pPr>
        <w:pageBreakBefore w:val="0"/>
        <w:spacing w:line="440" w:lineRule="exact"/>
        <w:tabs>
          <w:tab w:val="left" w:pos="94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    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.1.1</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未按照</w:t>
      </w:r>
      <w:r>
        <w:rPr>
          <w:rFonts w:hint="eastAsia" w:ascii="宋体" w:hAnsi="宋体" w:eastAsia="宋体" w:cs="宋体"/>
          <w:bCs/>
          <w:sz w:val="24"/>
          <w:szCs w:val="24"/>
          <w:highlight w:val="none"/>
          <w:lang w:eastAsia="zh-CN"/>
        </w:rPr>
        <w:t xml:space="preserve">征集</w:t>
      </w:r>
      <w:r>
        <w:rPr>
          <w:rFonts w:hint="eastAsia" w:ascii="宋体" w:hAnsi="宋体" w:eastAsia="宋体" w:cs="宋体"/>
          <w:bCs/>
          <w:sz w:val="24"/>
          <w:szCs w:val="24"/>
          <w:highlight w:val="none"/>
        </w:rPr>
        <w:t xml:space="preserve">文件要求上传电子</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文件的</w:t>
      </w:r>
      <w:r>
        <w:rPr>
          <w:rFonts w:hint="eastAsia" w:ascii="宋体" w:hAnsi="宋体" w:eastAsia="宋体" w:cs="宋体"/>
          <w:bCs/>
          <w:sz w:val="24"/>
          <w:szCs w:val="24"/>
          <w:highlight w:val="none"/>
          <w:lang w:eastAsia="zh-CN"/>
        </w:rPr>
        <w:t xml:space="preserve">；</w:t>
      </w:r>
      <w:r/>
    </w:p>
    <w:p>
      <w:pPr>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.1.2</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在规定时间内不解密</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w:t>
      </w:r>
      <w:r>
        <w:rPr>
          <w:rFonts w:hint="eastAsia" w:ascii="宋体" w:hAnsi="宋体" w:eastAsia="宋体" w:cs="宋体"/>
          <w:bCs/>
          <w:sz w:val="24"/>
          <w:szCs w:val="24"/>
          <w:highlight w:val="none"/>
          <w:lang w:eastAsia="zh-CN"/>
        </w:rPr>
        <w:t xml:space="preserve">件</w:t>
      </w:r>
      <w:r>
        <w:rPr>
          <w:rFonts w:hint="eastAsia" w:ascii="宋体" w:hAnsi="宋体" w:eastAsia="宋体" w:cs="宋体"/>
          <w:bCs/>
          <w:sz w:val="24"/>
          <w:szCs w:val="24"/>
          <w:highlight w:val="none"/>
        </w:rPr>
        <w:t xml:space="preserve">或未成功解密</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w:t>
      </w:r>
      <w:r>
        <w:rPr>
          <w:rFonts w:hint="eastAsia" w:ascii="宋体" w:hAnsi="宋体" w:eastAsia="宋体" w:cs="宋体"/>
          <w:bCs/>
          <w:sz w:val="24"/>
          <w:szCs w:val="24"/>
          <w:highlight w:val="none"/>
          <w:lang w:eastAsia="zh-CN"/>
        </w:rPr>
        <w:t xml:space="preserve">件</w:t>
      </w:r>
      <w:r>
        <w:rPr>
          <w:rFonts w:hint="eastAsia" w:ascii="宋体" w:hAnsi="宋体" w:eastAsia="宋体" w:cs="宋体"/>
          <w:bCs/>
          <w:sz w:val="24"/>
          <w:szCs w:val="24"/>
          <w:highlight w:val="none"/>
        </w:rPr>
        <w:t xml:space="preserve">的（因系统原因导致的除外)；</w:t>
      </w:r>
      <w:r/>
    </w:p>
    <w:p>
      <w:pPr>
        <w:ind w:firstLine="48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.1.3</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文件中没有《</w:t>
      </w:r>
      <w:r>
        <w:rPr>
          <w:rFonts w:hint="eastAsia" w:ascii="宋体" w:hAnsi="宋体" w:eastAsia="宋体" w:cs="宋体"/>
          <w:bCs/>
          <w:sz w:val="24"/>
          <w:szCs w:val="24"/>
          <w:highlight w:val="none"/>
          <w:lang w:eastAsia="zh-CN"/>
        </w:rPr>
        <w:t xml:space="preserve">报价</w:t>
      </w:r>
      <w:r>
        <w:rPr>
          <w:rFonts w:hint="eastAsia" w:ascii="宋体" w:hAnsi="宋体" w:eastAsia="宋体" w:cs="宋体"/>
          <w:bCs/>
          <w:sz w:val="24"/>
          <w:szCs w:val="24"/>
          <w:highlight w:val="none"/>
        </w:rPr>
        <w:t xml:space="preserve">一览表》或《</w:t>
      </w:r>
      <w:r>
        <w:rPr>
          <w:rFonts w:hint="eastAsia" w:ascii="宋体" w:hAnsi="宋体" w:eastAsia="宋体" w:cs="宋体"/>
          <w:bCs/>
          <w:sz w:val="24"/>
          <w:szCs w:val="24"/>
          <w:highlight w:val="none"/>
          <w:lang w:eastAsia="zh-CN"/>
        </w:rPr>
        <w:t xml:space="preserve">报价</w:t>
      </w:r>
      <w:r>
        <w:rPr>
          <w:rFonts w:hint="eastAsia" w:ascii="宋体" w:hAnsi="宋体" w:eastAsia="宋体" w:cs="宋体"/>
          <w:bCs/>
          <w:sz w:val="24"/>
          <w:szCs w:val="24"/>
          <w:highlight w:val="none"/>
        </w:rPr>
        <w:t xml:space="preserve">一览表》未加盖</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公章的；</w:t>
      </w:r>
      <w:r/>
    </w:p>
    <w:p>
      <w:pPr>
        <w:ind w:firstLine="48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.1.4</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文件中任何有选择的报价；</w:t>
      </w:r>
      <w:r/>
    </w:p>
    <w:p>
      <w:pPr>
        <w:ind w:firstLine="48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.1.5</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文件报价出现前后不一致的，按</w:t>
      </w:r>
      <w:r>
        <w:rPr>
          <w:rFonts w:hint="eastAsia" w:ascii="宋体" w:hAnsi="宋体" w:eastAsia="宋体" w:cs="宋体"/>
          <w:bCs/>
          <w:sz w:val="24"/>
          <w:szCs w:val="24"/>
          <w:highlight w:val="none"/>
          <w:lang w:eastAsia="zh-CN"/>
        </w:rPr>
        <w:t xml:space="preserve">征集</w:t>
      </w:r>
      <w:r>
        <w:rPr>
          <w:rFonts w:hint="eastAsia" w:ascii="宋体" w:hAnsi="宋体" w:eastAsia="宋体" w:cs="宋体"/>
          <w:bCs/>
          <w:sz w:val="24"/>
          <w:szCs w:val="24"/>
          <w:highlight w:val="none"/>
        </w:rPr>
        <w:t xml:space="preserve">文件规定修正后</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不确认的；</w:t>
      </w:r>
      <w:r/>
    </w:p>
    <w:p>
      <w:pPr>
        <w:ind w:firstLine="480"/>
        <w:jc w:val="left"/>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.1.6不同</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文件由同一单位或者个人编制；</w:t>
      </w:r>
      <w:r/>
    </w:p>
    <w:p>
      <w:pPr>
        <w:jc w:val="left"/>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.1.7不同</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委托同一单位或者个人办理投标事宜；</w:t>
      </w:r>
      <w:r/>
    </w:p>
    <w:p>
      <w:pPr>
        <w:jc w:val="left"/>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.1.8不同</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载明的项目管理成员或者联系人员为同一人；</w:t>
      </w:r>
      <w:r/>
    </w:p>
    <w:p>
      <w:pPr>
        <w:jc w:val="left"/>
        <w:pageBreakBefore w:val="0"/>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.1.9不同</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文件异常一致或者报价呈规律性差异；</w:t>
      </w:r>
      <w:r/>
    </w:p>
    <w:p>
      <w:pPr>
        <w:ind w:firstLine="240"/>
        <w:jc w:val="left"/>
        <w:pageBreakBefore w:val="0"/>
        <w:spacing w:line="440" w:lineRule="exact"/>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  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.1.10不同</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lang w:eastAsia="zh-CN"/>
        </w:rPr>
        <w:t xml:space="preserve">响应</w:t>
      </w:r>
      <w:r>
        <w:rPr>
          <w:rFonts w:hint="eastAsia" w:ascii="宋体" w:hAnsi="宋体" w:eastAsia="宋体" w:cs="宋体"/>
          <w:bCs/>
          <w:sz w:val="24"/>
          <w:szCs w:val="24"/>
          <w:highlight w:val="none"/>
        </w:rPr>
        <w:t xml:space="preserve">文件制作机器码一致的</w:t>
      </w:r>
      <w:r>
        <w:rPr>
          <w:rFonts w:hint="eastAsia" w:ascii="宋体" w:hAnsi="宋体" w:eastAsia="宋体" w:cs="宋体"/>
          <w:bCs/>
          <w:sz w:val="24"/>
          <w:szCs w:val="24"/>
          <w:highlight w:val="none"/>
          <w:lang w:eastAsia="zh-CN"/>
        </w:rPr>
        <w:t xml:space="preserve">；</w:t>
      </w:r>
      <w:r/>
    </w:p>
    <w:p>
      <w:pPr>
        <w:ind w:firstLine="24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评审小组</w:t>
      </w:r>
      <w:r>
        <w:rPr>
          <w:rFonts w:hint="eastAsia" w:ascii="宋体" w:hAnsi="宋体" w:eastAsia="宋体" w:cs="宋体"/>
          <w:bCs/>
          <w:sz w:val="24"/>
          <w:szCs w:val="24"/>
        </w:rPr>
        <w:t xml:space="preserve">认定</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的报价明显低于其他通过符合性审查</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的报价，有可能影响产品质量或者不能诚信履约，且</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不能应</w:t>
      </w:r>
      <w:r>
        <w:rPr>
          <w:rFonts w:hint="eastAsia" w:ascii="宋体" w:hAnsi="宋体" w:eastAsia="宋体" w:cs="宋体"/>
          <w:bCs/>
          <w:sz w:val="24"/>
          <w:szCs w:val="24"/>
          <w:lang w:eastAsia="zh-CN"/>
        </w:rPr>
        <w:t xml:space="preserve">评审小组</w:t>
      </w:r>
      <w:r>
        <w:rPr>
          <w:rFonts w:hint="eastAsia" w:ascii="宋体" w:hAnsi="宋体" w:eastAsia="宋体" w:cs="宋体"/>
          <w:bCs/>
          <w:sz w:val="24"/>
          <w:szCs w:val="24"/>
        </w:rPr>
        <w:t xml:space="preserve">要求在评</w:t>
      </w:r>
      <w:r>
        <w:rPr>
          <w:rFonts w:hint="eastAsia" w:ascii="宋体" w:hAnsi="宋体" w:eastAsia="宋体" w:cs="宋体"/>
          <w:bCs/>
          <w:sz w:val="24"/>
          <w:szCs w:val="24"/>
          <w:lang w:eastAsia="zh-CN"/>
        </w:rPr>
        <w:t xml:space="preserve">审</w:t>
      </w:r>
      <w:r>
        <w:rPr>
          <w:rFonts w:hint="eastAsia" w:ascii="宋体" w:hAnsi="宋体" w:eastAsia="宋体" w:cs="宋体"/>
          <w:bCs/>
          <w:sz w:val="24"/>
          <w:szCs w:val="24"/>
        </w:rPr>
        <w:t xml:space="preserve">现场合理的时间内提供书面说明，必要时</w:t>
      </w:r>
      <w:r>
        <w:rPr>
          <w:rFonts w:hint="eastAsia" w:ascii="宋体" w:hAnsi="宋体" w:eastAsia="宋体" w:cs="宋体"/>
          <w:bCs/>
          <w:sz w:val="24"/>
          <w:szCs w:val="24"/>
          <w:lang w:eastAsia="zh-CN"/>
        </w:rPr>
        <w:t xml:space="preserve">评审小组</w:t>
      </w:r>
      <w:r>
        <w:rPr>
          <w:rFonts w:hint="eastAsia" w:ascii="宋体" w:hAnsi="宋体" w:eastAsia="宋体" w:cs="宋体"/>
          <w:bCs/>
          <w:sz w:val="24"/>
          <w:szCs w:val="24"/>
        </w:rPr>
        <w:t xml:space="preserve">可要求</w:t>
      </w:r>
      <w:r>
        <w:rPr>
          <w:rFonts w:hint="eastAsia" w:ascii="宋体" w:hAnsi="宋体" w:eastAsia="宋体" w:cs="宋体"/>
          <w:bCs/>
          <w:sz w:val="24"/>
          <w:szCs w:val="24"/>
          <w:lang w:eastAsia="zh-CN"/>
        </w:rPr>
        <w:t xml:space="preserve">供应商</w:t>
      </w:r>
      <w:r>
        <w:rPr>
          <w:rFonts w:hint="eastAsia" w:ascii="宋体" w:hAnsi="宋体" w:eastAsia="宋体" w:cs="宋体"/>
          <w:bCs/>
          <w:sz w:val="24"/>
          <w:szCs w:val="24"/>
        </w:rPr>
        <w:t xml:space="preserve">提交相关证明材料，证明其报价合理性的；</w:t>
      </w:r>
      <w:r/>
    </w:p>
    <w:p>
      <w:p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highlight w:val="none"/>
        </w:rPr>
        <w:t xml:space="preserve">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bCs/>
          <w:sz w:val="24"/>
          <w:szCs w:val="24"/>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不同供应商的单位负责人为同一人或者存在直接控股、管理关系的；</w:t>
      </w:r>
      <w:r/>
    </w:p>
    <w:p>
      <w:pPr>
        <w:keepLines w:val="0"/>
        <w:keepNext w:val="0"/>
        <w:pageBreakBefore w:val="0"/>
        <w:spacing w:line="440" w:lineRule="exact"/>
        <w:tabs>
          <w:tab w:val="left" w:pos="919"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为采购项目提供整体设计、规范编制或者项目管理、监理、检测等服务的；</w:t>
      </w:r>
      <w:r/>
    </w:p>
    <w:p>
      <w:pPr>
        <w:ind w:firstLine="480"/>
        <w:keepLines w:val="0"/>
        <w:keepNext w:val="0"/>
        <w:pageBreakBefore w:val="0"/>
        <w:spacing w:line="440" w:lineRule="exact"/>
        <w:tabs>
          <w:tab w:val="left" w:pos="919"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资格证明文件中要求加盖公章而未加盖公章的；</w:t>
      </w:r>
      <w:r/>
    </w:p>
    <w:p>
      <w:pPr>
        <w:ind w:firstLine="24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文件未按</w:t>
      </w:r>
      <w:r>
        <w:rPr>
          <w:rFonts w:hint="eastAsia" w:ascii="宋体" w:hAnsi="宋体" w:eastAsia="宋体" w:cs="宋体"/>
          <w:bCs/>
          <w:sz w:val="24"/>
          <w:szCs w:val="24"/>
          <w:lang w:eastAsia="zh-CN"/>
        </w:rPr>
        <w:t xml:space="preserve">征集</w:t>
      </w:r>
      <w:r>
        <w:rPr>
          <w:rFonts w:hint="eastAsia" w:ascii="宋体" w:hAnsi="宋体" w:eastAsia="宋体" w:cs="宋体"/>
          <w:bCs/>
          <w:sz w:val="24"/>
          <w:szCs w:val="24"/>
        </w:rPr>
        <w:t xml:space="preserve">文件要求签署、盖章的；</w:t>
      </w:r>
      <w:r/>
    </w:p>
    <w:p>
      <w:pPr>
        <w:keepLines w:val="0"/>
        <w:keepNext w:val="0"/>
        <w:pageBreakBefore w:val="0"/>
        <w:spacing w:line="44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rPr>
        <w:t xml:space="preserve">不具备</w:t>
      </w:r>
      <w:r>
        <w:rPr>
          <w:rFonts w:hint="eastAsia" w:ascii="宋体" w:hAnsi="宋体" w:eastAsia="宋体" w:cs="宋体"/>
          <w:bCs/>
          <w:sz w:val="24"/>
          <w:szCs w:val="24"/>
          <w:lang w:eastAsia="zh-CN"/>
        </w:rPr>
        <w:t xml:space="preserve">征集</w:t>
      </w:r>
      <w:r>
        <w:rPr>
          <w:rFonts w:hint="eastAsia" w:ascii="宋体" w:hAnsi="宋体" w:eastAsia="宋体" w:cs="宋体"/>
          <w:bCs/>
          <w:sz w:val="24"/>
          <w:szCs w:val="24"/>
        </w:rPr>
        <w:t xml:space="preserve">文件中规定的资格要求或未按</w:t>
      </w:r>
      <w:r>
        <w:rPr>
          <w:rFonts w:hint="eastAsia" w:ascii="宋体" w:hAnsi="宋体" w:eastAsia="宋体" w:cs="宋体"/>
          <w:bCs/>
          <w:sz w:val="24"/>
          <w:szCs w:val="24"/>
          <w:lang w:eastAsia="zh-CN"/>
        </w:rPr>
        <w:t xml:space="preserve">征集</w:t>
      </w:r>
      <w:r>
        <w:rPr>
          <w:rFonts w:hint="eastAsia" w:ascii="宋体" w:hAnsi="宋体" w:eastAsia="宋体" w:cs="宋体"/>
          <w:bCs/>
          <w:sz w:val="24"/>
          <w:szCs w:val="24"/>
        </w:rPr>
        <w:t xml:space="preserve">文件规定的要求提供资格证明文件的；</w:t>
      </w:r>
      <w:r/>
    </w:p>
    <w:p>
      <w:pPr>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rPr>
        <w:t xml:space="preserve">报价超过</w:t>
      </w:r>
      <w:r>
        <w:rPr>
          <w:rFonts w:hint="eastAsia" w:ascii="宋体" w:hAnsi="宋体" w:eastAsia="宋体" w:cs="宋体"/>
          <w:bCs/>
          <w:sz w:val="24"/>
          <w:szCs w:val="24"/>
          <w:lang w:eastAsia="zh-CN"/>
        </w:rPr>
        <w:t xml:space="preserve">征集</w:t>
      </w:r>
      <w:r>
        <w:rPr>
          <w:rFonts w:hint="eastAsia" w:ascii="宋体" w:hAnsi="宋体" w:eastAsia="宋体" w:cs="宋体"/>
          <w:bCs/>
          <w:sz w:val="24"/>
          <w:szCs w:val="24"/>
        </w:rPr>
        <w:t xml:space="preserve">文件中规定的预算金额或者最高</w:t>
      </w:r>
      <w:r>
        <w:rPr>
          <w:rFonts w:hint="eastAsia" w:ascii="宋体" w:hAnsi="宋体" w:eastAsia="宋体" w:cs="宋体"/>
          <w:bCs/>
          <w:sz w:val="24"/>
          <w:szCs w:val="24"/>
          <w:lang w:eastAsia="zh-CN"/>
        </w:rPr>
        <w:t xml:space="preserve">限制单价</w:t>
      </w:r>
      <w:r>
        <w:rPr>
          <w:rFonts w:hint="eastAsia" w:ascii="宋体" w:hAnsi="宋体" w:eastAsia="宋体" w:cs="宋体"/>
          <w:bCs/>
          <w:sz w:val="24"/>
          <w:szCs w:val="24"/>
        </w:rPr>
        <w:t xml:space="preserve">的；</w:t>
      </w:r>
      <w:r/>
    </w:p>
    <w:p>
      <w:pPr>
        <w:ind w:firstLine="465"/>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文件含有采购人不能接受的附加条件的；</w:t>
      </w:r>
      <w:r/>
    </w:p>
    <w:p>
      <w:pPr>
        <w:ind w:firstLine="465"/>
        <w:jc w:val="left"/>
        <w:keepLines w:val="0"/>
        <w:keepNext w:val="0"/>
        <w:pageBreakBefore w:val="0"/>
        <w:spacing w:line="4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不响应</w:t>
      </w:r>
      <w:r>
        <w:rPr>
          <w:rFonts w:hint="eastAsia" w:ascii="宋体" w:hAnsi="宋体" w:eastAsia="宋体" w:cs="宋体"/>
          <w:bCs/>
          <w:color w:val="000000"/>
          <w:sz w:val="24"/>
          <w:szCs w:val="24"/>
          <w:lang w:eastAsia="zh-CN"/>
        </w:rPr>
        <w:t xml:space="preserve">征集</w:t>
      </w:r>
      <w:r>
        <w:rPr>
          <w:rFonts w:hint="eastAsia" w:ascii="宋体" w:hAnsi="宋体" w:eastAsia="宋体" w:cs="宋体"/>
          <w:bCs/>
          <w:color w:val="000000"/>
          <w:sz w:val="24"/>
          <w:szCs w:val="24"/>
        </w:rPr>
        <w:t xml:space="preserve">文件中规定的实质性要求的（</w:t>
      </w:r>
      <w:r>
        <w:rPr>
          <w:rFonts w:hint="eastAsia" w:ascii="宋体" w:hAnsi="宋体" w:eastAsia="宋体" w:cs="宋体"/>
          <w:color w:val="000000"/>
          <w:sz w:val="24"/>
          <w:szCs w:val="24"/>
        </w:rPr>
        <w:t xml:space="preserve">本</w:t>
      </w:r>
      <w:r>
        <w:rPr>
          <w:rFonts w:hint="eastAsia" w:ascii="宋体" w:hAnsi="宋体" w:eastAsia="宋体" w:cs="宋体"/>
          <w:color w:val="000000"/>
          <w:sz w:val="24"/>
          <w:szCs w:val="24"/>
          <w:lang w:eastAsia="zh-CN"/>
        </w:rPr>
        <w:t xml:space="preserve">征集</w:t>
      </w:r>
      <w:r>
        <w:rPr>
          <w:rFonts w:hint="eastAsia" w:ascii="宋体" w:hAnsi="宋体" w:eastAsia="宋体" w:cs="宋体"/>
          <w:color w:val="000000"/>
          <w:sz w:val="24"/>
          <w:szCs w:val="24"/>
        </w:rPr>
        <w:t xml:space="preserve">文件中斜体且有下划线部分为实质性要求</w:t>
      </w:r>
      <w:r>
        <w:rPr>
          <w:rFonts w:hint="eastAsia" w:ascii="宋体" w:hAnsi="宋体" w:eastAsia="宋体" w:cs="宋体"/>
          <w:bCs/>
          <w:color w:val="000000"/>
          <w:sz w:val="24"/>
          <w:szCs w:val="24"/>
        </w:rPr>
        <w:t xml:space="preserve">）；</w:t>
      </w:r>
      <w:r/>
    </w:p>
    <w:p>
      <w:pPr>
        <w:ind w:firstLine="480"/>
        <w:jc w:val="left"/>
        <w:keepLines w:val="0"/>
        <w:keepNext w:val="0"/>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rPr>
        <w:t xml:space="preserve">法律、法规和</w:t>
      </w:r>
      <w:r>
        <w:rPr>
          <w:rFonts w:hint="eastAsia" w:ascii="宋体" w:hAnsi="宋体" w:eastAsia="宋体" w:cs="宋体"/>
          <w:bCs/>
          <w:sz w:val="24"/>
          <w:szCs w:val="24"/>
          <w:lang w:eastAsia="zh-CN"/>
        </w:rPr>
        <w:t xml:space="preserve">征集</w:t>
      </w:r>
      <w:r>
        <w:rPr>
          <w:rFonts w:hint="eastAsia" w:ascii="宋体" w:hAnsi="宋体" w:eastAsia="宋体" w:cs="宋体"/>
          <w:bCs/>
          <w:sz w:val="24"/>
          <w:szCs w:val="24"/>
        </w:rPr>
        <w:t xml:space="preserve">文件规定的其他无效情形。</w:t>
      </w:r>
      <w:r/>
    </w:p>
    <w:p>
      <w:pPr>
        <w:ind w:firstLine="480"/>
        <w:jc w:val="left"/>
        <w:pageBreakBefore w:val="0"/>
        <w:spacing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.2</w:t>
      </w:r>
      <w:r>
        <w:rPr>
          <w:rFonts w:hint="eastAsia" w:ascii="宋体" w:hAnsi="宋体"/>
          <w:bCs/>
          <w:sz w:val="24"/>
        </w:rPr>
        <w:t xml:space="preserve">采购活动终止条款</w:t>
      </w:r>
      <w:r>
        <w:rPr>
          <w:rFonts w:hint="eastAsia" w:ascii="宋体" w:hAnsi="宋体" w:eastAsia="宋体" w:cs="宋体"/>
          <w:bCs/>
          <w:sz w:val="24"/>
          <w:szCs w:val="24"/>
        </w:rPr>
        <w:t xml:space="preserve">：</w:t>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21.2.1</w:t>
      </w:r>
      <w:r>
        <w:rPr>
          <w:rFonts w:hint="eastAsia" w:ascii="宋体" w:hAnsi="宋体" w:eastAsia="宋体" w:cs="宋体"/>
          <w:bCs/>
          <w:sz w:val="24"/>
          <w:szCs w:val="24"/>
        </w:rPr>
        <w:t xml:space="preserve">出现影响采购公正的违法、违规行为的；</w:t>
      </w:r>
      <w:r/>
    </w:p>
    <w:p>
      <w:pPr>
        <w:ind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21.2.2</w:t>
      </w:r>
      <w:r>
        <w:rPr>
          <w:rFonts w:hint="eastAsia" w:ascii="宋体" w:hAnsi="宋体" w:eastAsia="宋体" w:cs="宋体"/>
          <w:bCs/>
          <w:sz w:val="24"/>
          <w:szCs w:val="24"/>
        </w:rPr>
        <w:t xml:space="preserve">因重大变故，采购任务取消的；</w:t>
      </w:r>
      <w:r/>
    </w:p>
    <w:p>
      <w:pPr>
        <w:ind w:firstLine="480"/>
        <w:pageBreakBefore w:val="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21.2.3</w:t>
      </w:r>
      <w:r>
        <w:rPr>
          <w:rFonts w:hint="eastAsia" w:ascii="宋体" w:hAnsi="宋体" w:eastAsia="宋体" w:cs="宋体"/>
          <w:bCs/>
          <w:sz w:val="24"/>
          <w:szCs w:val="24"/>
        </w:rPr>
        <w:t xml:space="preserve">提交响应文件和通过资格审查、符合性审查的供</w:t>
      </w:r>
      <w:r>
        <w:rPr>
          <w:rFonts w:hint="eastAsia" w:ascii="宋体" w:hAnsi="宋体" w:eastAsia="宋体" w:cs="宋体"/>
          <w:bCs/>
          <w:sz w:val="24"/>
          <w:szCs w:val="24"/>
          <w:highlight w:val="none"/>
        </w:rPr>
        <w:t xml:space="preserve">应商数量少于2家</w:t>
      </w:r>
      <w:r>
        <w:rPr>
          <w:rFonts w:hint="eastAsia" w:ascii="宋体" w:hAnsi="宋体" w:eastAsia="宋体" w:cs="宋体"/>
          <w:bCs/>
          <w:sz w:val="24"/>
          <w:szCs w:val="24"/>
          <w:highlight w:val="none"/>
          <w:lang w:eastAsia="zh-CN"/>
        </w:rPr>
        <w:t xml:space="preserve">。</w:t>
      </w:r>
      <w:r/>
    </w:p>
    <w:p>
      <w:pPr>
        <w:ind w:firstLine="482"/>
        <w:pageBreakBefore w:val="0"/>
        <w:spacing w:line="440" w:lineRule="exact"/>
        <w:rPr>
          <w:rFonts w:hint="eastAsia" w:ascii="宋体" w:hAnsi="宋体" w:eastAsia="宋体" w:cs="宋体"/>
          <w:b/>
          <w:bCs w:val="0"/>
          <w:sz w:val="24"/>
          <w:szCs w:val="24"/>
        </w:rPr>
      </w:pPr>
      <w:r/>
      <w:bookmarkStart w:id="125" w:name="_Toc120614219"/>
      <w:r>
        <w:rPr>
          <w:rFonts w:hint="eastAsia" w:ascii="宋体" w:hAnsi="宋体" w:eastAsia="宋体" w:cs="宋体"/>
          <w:b/>
          <w:bCs w:val="0"/>
          <w:sz w:val="24"/>
          <w:szCs w:val="24"/>
        </w:rPr>
        <w:t xml:space="preserve">六、</w:t>
      </w:r>
      <w:bookmarkEnd w:id="122"/>
      <w:r/>
      <w:bookmarkEnd w:id="123"/>
      <w:r/>
      <w:bookmarkEnd w:id="124"/>
      <w:r/>
      <w:bookmarkEnd w:id="125"/>
      <w:r>
        <w:rPr>
          <w:rFonts w:hint="eastAsia" w:ascii="宋体" w:hAnsi="宋体" w:eastAsia="宋体" w:cs="宋体"/>
          <w:b/>
          <w:bCs w:val="0"/>
          <w:sz w:val="24"/>
          <w:szCs w:val="24"/>
        </w:rPr>
        <w:t xml:space="preserve">入围</w:t>
      </w:r>
      <w:r/>
    </w:p>
    <w:p>
      <w:pPr>
        <w:pStyle w:val="890"/>
        <w:ind w:firstLine="482"/>
        <w:keepLines w:val="0"/>
        <w:keepNext w:val="0"/>
        <w:pageBreakBefore w:val="0"/>
        <w:spacing w:line="440" w:lineRule="exact"/>
        <w:widowControl w:val="off"/>
        <w:rPr>
          <w:rFonts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w:t>
      </w:r>
      <w:r>
        <w:rPr>
          <w:rFonts w:hint="eastAsia" w:ascii="宋体" w:eastAsia="宋体" w:cs="宋体"/>
          <w:b/>
          <w:bCs w:val="0"/>
          <w:sz w:val="24"/>
          <w:szCs w:val="24"/>
          <w:lang w:val="en-US" w:eastAsia="zh-CN" w:bidi="ar-SA"/>
        </w:rPr>
        <w:t xml:space="preserve">2</w:t>
      </w:r>
      <w:r>
        <w:rPr>
          <w:rFonts w:hint="eastAsia" w:ascii="宋体" w:hAnsi="宋体" w:eastAsia="宋体" w:cs="宋体"/>
          <w:b/>
          <w:bCs w:val="0"/>
          <w:sz w:val="24"/>
          <w:szCs w:val="24"/>
          <w:lang w:val="en-US" w:eastAsia="zh-CN" w:bidi="ar-SA"/>
        </w:rPr>
        <w:t xml:space="preserve">、确定第一阶段入围供应商</w:t>
      </w:r>
      <w:r/>
    </w:p>
    <w:p>
      <w:pPr>
        <w:ind w:firstLine="480"/>
        <w:keepLines w:val="0"/>
        <w:keepNext w:val="0"/>
        <w:pageBreakBefore w:val="0"/>
        <w:spacing w:line="440" w:lineRule="exact"/>
        <w:widowControl w:val="off"/>
        <w:rPr>
          <w:rFonts w:hint="eastAsia" w:ascii="宋体" w:hAnsi="宋体" w:eastAsia="宋体" w:cs="宋体"/>
          <w:bCs/>
          <w:sz w:val="24"/>
          <w:szCs w:val="24"/>
          <w:highlight w:val="yellow"/>
          <w:lang w:eastAsia="zh-CN"/>
        </w:rPr>
      </w:pPr>
      <w:r>
        <w:rPr>
          <w:rFonts w:hint="eastAsia" w:ascii="宋体" w:hAnsi="宋体" w:eastAsia="宋体" w:cs="宋体"/>
          <w:bCs/>
          <w:sz w:val="24"/>
          <w:szCs w:val="24"/>
        </w:rPr>
        <w:t xml:space="preserve">确定第一阶段入围供应商</w:t>
      </w:r>
      <w:r>
        <w:rPr>
          <w:rFonts w:hint="eastAsia" w:ascii="宋体" w:hAnsi="宋体" w:eastAsia="宋体" w:cs="宋体"/>
          <w:bCs/>
          <w:sz w:val="24"/>
          <w:szCs w:val="24"/>
          <w:highlight w:val="none"/>
        </w:rPr>
        <w:t xml:space="preserve">选取原则及标准，详见第</w:t>
      </w:r>
      <w:r>
        <w:rPr>
          <w:rFonts w:hint="eastAsia" w:ascii="宋体" w:hAnsi="宋体" w:eastAsia="宋体" w:cs="宋体"/>
          <w:bCs/>
          <w:sz w:val="24"/>
          <w:szCs w:val="24"/>
          <w:highlight w:val="none"/>
          <w:lang w:eastAsia="zh-CN"/>
        </w:rPr>
        <w:t xml:space="preserve">五</w:t>
      </w:r>
      <w:r>
        <w:rPr>
          <w:rFonts w:hint="eastAsia" w:ascii="宋体" w:hAnsi="宋体" w:eastAsia="宋体" w:cs="宋体"/>
          <w:bCs/>
          <w:sz w:val="24"/>
          <w:szCs w:val="24"/>
          <w:highlight w:val="none"/>
        </w:rPr>
        <w:t xml:space="preserve">章</w:t>
      </w:r>
      <w:r>
        <w:rPr>
          <w:rFonts w:hint="eastAsia" w:ascii="宋体" w:hAnsi="宋体" w:eastAsia="宋体" w:cs="宋体"/>
          <w:bCs/>
          <w:sz w:val="24"/>
          <w:szCs w:val="24"/>
          <w:highlight w:val="none"/>
          <w:lang w:eastAsia="zh-CN"/>
        </w:rPr>
        <w:t xml:space="preserve">。</w:t>
      </w:r>
      <w:r/>
    </w:p>
    <w:p>
      <w:pPr>
        <w:pStyle w:val="890"/>
        <w:numPr>
          <w:ilvl w:val="0"/>
          <w:numId w:val="0"/>
        </w:numPr>
        <w:ind w:left="420"/>
        <w:keepLines w:val="0"/>
        <w:keepNext w:val="0"/>
        <w:pageBreakBefore w:val="0"/>
        <w:spacing w:line="440" w:lineRule="exact"/>
        <w:widowControl w:val="off"/>
        <w:rPr>
          <w:rFonts w:hint="eastAsia" w:ascii="宋体" w:hAnsi="宋体" w:eastAsia="宋体" w:cs="宋体"/>
          <w:b/>
          <w:bCs w:val="0"/>
          <w:sz w:val="24"/>
          <w:szCs w:val="24"/>
          <w:lang w:val="en-US" w:eastAsia="zh-CN" w:bidi="ar-SA"/>
        </w:rPr>
      </w:pPr>
      <w:r>
        <w:rPr>
          <w:rFonts w:hint="eastAsia" w:ascii="宋体" w:eastAsia="宋体" w:cs="宋体"/>
          <w:b/>
          <w:bCs w:val="0"/>
          <w:sz w:val="24"/>
          <w:szCs w:val="24"/>
          <w:lang w:val="en-US" w:eastAsia="zh-CN" w:bidi="ar-SA"/>
        </w:rPr>
        <w:t xml:space="preserve">23、</w:t>
      </w:r>
      <w:r>
        <w:rPr>
          <w:rFonts w:hint="eastAsia" w:ascii="宋体" w:hAnsi="宋体" w:eastAsia="宋体" w:cs="宋体"/>
          <w:b/>
          <w:bCs w:val="0"/>
          <w:sz w:val="24"/>
          <w:szCs w:val="24"/>
          <w:lang w:val="en-US" w:eastAsia="zh-CN" w:bidi="ar-SA"/>
        </w:rPr>
        <w:t xml:space="preserve">第一阶段入围结果公告</w:t>
      </w:r>
      <w:r/>
    </w:p>
    <w:p>
      <w:pPr>
        <w:pStyle w:val="860"/>
        <w:numPr>
          <w:ilvl w:val="0"/>
          <w:numId w:val="0"/>
        </w:numPr>
        <w:ind w:firstLine="480"/>
        <w:keepLines w:val="0"/>
        <w:keepNext w:val="0"/>
        <w:pageBreakBefore w:val="0"/>
        <w:spacing w:line="440" w:lineRule="exact"/>
        <w:widowControl w:val="off"/>
        <w:rPr>
          <w:rFonts w:hint="eastAsia"/>
          <w:sz w:val="24"/>
          <w:szCs w:val="24"/>
          <w:lang w:val="en-US" w:eastAsia="zh-CN"/>
        </w:rPr>
      </w:pPr>
      <w:r>
        <w:rPr>
          <w:rFonts w:hint="eastAsia" w:ascii="宋体" w:hAnsi="宋体" w:eastAsia="宋体" w:cs="宋体"/>
          <w:sz w:val="24"/>
          <w:szCs w:val="24"/>
        </w:rPr>
        <w:t xml:space="preserve">征集人应当自入围供应商确定之日起2个工作日内，在相关媒体上公告入围结果，入围通知书将同时发出，入围结果公告期限为1个工作日。</w:t>
      </w:r>
      <w:r/>
    </w:p>
    <w:p>
      <w:pPr>
        <w:ind w:firstLine="482"/>
        <w:keepLines w:val="0"/>
        <w:keepNext w:val="0"/>
        <w:pageBreakBefore w:val="0"/>
        <w:spacing w:line="440" w:lineRule="exact"/>
        <w:widowControl w:val="off"/>
        <w:rPr>
          <w:rFonts w:hint="eastAsia" w:ascii="宋体" w:hAnsi="宋体" w:eastAsia="宋体" w:cs="宋体"/>
          <w:b/>
          <w:sz w:val="24"/>
          <w:szCs w:val="24"/>
        </w:rPr>
      </w:pPr>
      <w:r/>
      <w:bookmarkStart w:id="126" w:name="_Toc20823310"/>
      <w:r/>
      <w:bookmarkStart w:id="127" w:name="_Toc16938554"/>
      <w:r/>
      <w:bookmarkStart w:id="128" w:name="_Toc513029238"/>
      <w:r>
        <w:rPr>
          <w:rFonts w:hint="eastAsia" w:ascii="宋体" w:hAnsi="宋体" w:eastAsia="宋体" w:cs="宋体"/>
          <w:b/>
          <w:sz w:val="24"/>
          <w:szCs w:val="24"/>
          <w:lang w:val="en-US" w:eastAsia="zh-CN"/>
        </w:rPr>
        <w:t xml:space="preserve">24</w:t>
      </w:r>
      <w:r>
        <w:rPr>
          <w:rFonts w:hint="eastAsia" w:ascii="宋体" w:hAnsi="宋体" w:eastAsia="宋体" w:cs="宋体"/>
          <w:b/>
          <w:sz w:val="24"/>
          <w:szCs w:val="24"/>
        </w:rPr>
        <w:t xml:space="preserve">、入围通知书</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82"/>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25、</w:t>
      </w:r>
      <w:r>
        <w:rPr>
          <w:rFonts w:hint="eastAsia" w:ascii="宋体" w:hAnsi="宋体" w:eastAsia="宋体" w:cs="宋体"/>
          <w:b/>
          <w:sz w:val="24"/>
          <w:szCs w:val="24"/>
        </w:rPr>
        <w:t xml:space="preserve">框架协议的签订</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25.1</w:t>
      </w:r>
      <w:r>
        <w:rPr>
          <w:rFonts w:hint="eastAsia" w:ascii="宋体" w:hAnsi="宋体" w:eastAsia="宋体" w:cs="宋体"/>
          <w:sz w:val="24"/>
          <w:szCs w:val="24"/>
        </w:rPr>
        <w:t xml:space="preserve">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25.2</w:t>
      </w:r>
      <w:r>
        <w:rPr>
          <w:rFonts w:hint="eastAsia" w:ascii="宋体" w:hAnsi="宋体" w:eastAsia="宋体" w:cs="宋体"/>
          <w:sz w:val="24"/>
          <w:szCs w:val="24"/>
        </w:rPr>
        <w:t xml:space="preserve">框架协议不得对征集文件确定的事项以及入围供应商的响应文件作实质性修改。</w:t>
      </w:r>
      <w:r/>
    </w:p>
    <w:p>
      <w:pPr>
        <w:ind w:firstLine="482"/>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入围供应商的清退和补充规则</w:t>
      </w:r>
      <w:r/>
    </w:p>
    <w:p>
      <w:pPr>
        <w:ind w:firstLine="48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val="0"/>
          <w:bCs/>
          <w:sz w:val="24"/>
          <w:szCs w:val="24"/>
          <w:lang w:val="en-US" w:eastAsia="zh-CN"/>
        </w:rPr>
        <w:t xml:space="preserve">26.1</w:t>
      </w:r>
      <w:r>
        <w:rPr>
          <w:rFonts w:hint="eastAsia" w:ascii="宋体" w:hAnsi="宋体" w:eastAsia="宋体" w:cs="宋体"/>
          <w:b w:val="0"/>
          <w:bCs/>
          <w:sz w:val="24"/>
          <w:szCs w:val="24"/>
        </w:rPr>
        <w:t xml:space="preserve">清退规则</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入围供应商有下列情形之一，尚未签订框架协议的，取消其入围资格；已经签订框架协议的，解除与其签订的框架协议：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（1）恶意串通谋取入围或者合同成交的；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（2）提供虚假材料谋取入围或者合同成交的；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（3）无正当理由拒不接受合同授予的；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（4）不履行合同义务或者履行合同义务不符合约定，经采购人请求履行后仍不履行或者仍未按约定履行的；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（5）框架协议有效期内，因违法行为被禁止或限制参加政府采购活动的；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（6）框架协议约定的其他情形。</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被取消入围资格或者被解除框架协议的供应商不得参加同一封闭式框架协议补充征集，或者重新申请加入同一开放式框架协议。 </w:t>
      </w:r>
      <w:r/>
    </w:p>
    <w:p>
      <w:pPr>
        <w:ind w:firstLine="482"/>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26.2</w:t>
      </w:r>
      <w:r>
        <w:rPr>
          <w:rFonts w:hint="eastAsia" w:ascii="宋体" w:hAnsi="宋体" w:eastAsia="宋体" w:cs="宋体"/>
          <w:b/>
          <w:sz w:val="24"/>
          <w:szCs w:val="24"/>
        </w:rPr>
        <w:t xml:space="preserve">补充规则</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如出现</w:t>
      </w:r>
      <w:r>
        <w:rPr>
          <w:rFonts w:hint="eastAsia" w:ascii="宋体" w:hAnsi="宋体" w:eastAsia="宋体" w:cs="宋体"/>
          <w:sz w:val="24"/>
          <w:szCs w:val="24"/>
          <w:highlight w:val="none"/>
        </w:rPr>
        <w:t xml:space="preserve">剩余入围供应商不足入围供应商总数70%且影响框架协议执行的情形时，</w:t>
      </w:r>
      <w:r>
        <w:rPr>
          <w:rFonts w:hint="eastAsia" w:ascii="宋体" w:hAnsi="宋体" w:eastAsia="宋体" w:cs="宋体"/>
          <w:sz w:val="24"/>
          <w:szCs w:val="24"/>
        </w:rPr>
        <w:t xml:space="preserve">征集人报财政部门同意后，将进行补充征集供应商。补充征集的条件、程序、评审方法和淘汰比例与初次征集相同。补充征集遵守原框架协议的有效期。补充征集期间，原框架协议继续履行。</w:t>
      </w:r>
      <w:r/>
    </w:p>
    <w:p>
      <w:pPr>
        <w:ind w:firstLine="482"/>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sz w:val="24"/>
          <w:szCs w:val="24"/>
        </w:rPr>
        <w:t xml:space="preserve">确定第二阶段成交供应商的方式</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确定第二阶段成交供应商的方式包括直接选定。</w:t>
      </w:r>
      <w:bookmarkEnd w:id="126"/>
      <w:bookmarkEnd w:id="127"/>
      <w:bookmarkEnd w:id="128"/>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bookmarkStart w:id="129" w:name="_Toc200451960"/>
      <w:r>
        <w:rPr>
          <w:rFonts w:hint="eastAsia" w:ascii="宋体" w:hAnsi="宋体" w:eastAsia="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w:t>
      </w:r>
      <w:bookmarkEnd w:id="129"/>
      <w:r>
        <w:rPr>
          <w:rFonts w:hint="eastAsia" w:ascii="宋体" w:hAnsi="宋体" w:eastAsia="宋体" w:cs="宋体"/>
          <w:b/>
          <w:bCs/>
          <w:sz w:val="24"/>
          <w:szCs w:val="24"/>
          <w:highlight w:val="none"/>
        </w:rPr>
        <w:t xml:space="preserve">质疑</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28、</w:t>
      </w:r>
      <w:r>
        <w:rPr>
          <w:rFonts w:hint="eastAsia" w:ascii="宋体" w:hAnsi="宋体" w:eastAsia="宋体" w:cs="宋体"/>
          <w:sz w:val="24"/>
          <w:szCs w:val="24"/>
          <w:highlight w:val="none"/>
        </w:rPr>
        <w:t xml:space="preserve">质疑形式</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.1供应商认为</w:t>
      </w:r>
      <w:r>
        <w:rPr>
          <w:rFonts w:hint="eastAsia" w:ascii="宋体" w:hAnsi="宋体" w:eastAsia="宋体" w:cs="宋体"/>
          <w:sz w:val="24"/>
          <w:szCs w:val="24"/>
          <w:highlight w:val="none"/>
          <w:lang w:eastAsia="zh-CN"/>
        </w:rPr>
        <w:t xml:space="preserve">征集</w:t>
      </w:r>
      <w:r>
        <w:rPr>
          <w:rFonts w:hint="eastAsia" w:ascii="宋体" w:hAnsi="宋体" w:eastAsia="宋体" w:cs="宋体"/>
          <w:sz w:val="24"/>
          <w:szCs w:val="24"/>
          <w:highlight w:val="none"/>
        </w:rPr>
        <w:t xml:space="preserve">文件、采购过程和</w:t>
      </w:r>
      <w:r>
        <w:rPr>
          <w:rFonts w:hint="eastAsia" w:ascii="宋体" w:hAnsi="宋体" w:eastAsia="宋体" w:cs="宋体"/>
          <w:sz w:val="24"/>
          <w:szCs w:val="24"/>
          <w:highlight w:val="none"/>
          <w:lang w:eastAsia="zh-CN"/>
        </w:rPr>
        <w:t xml:space="preserve">入围</w:t>
      </w:r>
      <w:r>
        <w:rPr>
          <w:rFonts w:hint="eastAsia" w:ascii="宋体" w:hAnsi="宋体" w:eastAsia="宋体" w:cs="宋体"/>
          <w:sz w:val="24"/>
          <w:szCs w:val="24"/>
          <w:highlight w:val="none"/>
        </w:rPr>
        <w:t xml:space="preserve">结果使自己的合法权益受到损害的，可以在知道或者应当知道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.2质疑必须按《政府采购法》、《政府采购法实施条例》及财政部94号令的相关规定提交，未按上述要求提交的质疑函</w:t>
      </w:r>
      <w:bookmarkStart w:id="130" w:name="EB0a0bb8d9f8954ef79aa564dbfd72d9f1"/>
      <w:r>
        <w:rPr>
          <w:rFonts w:hint="eastAsia" w:ascii="宋体" w:hAnsi="宋体" w:eastAsia="宋体" w:cs="宋体"/>
          <w:sz w:val="24"/>
          <w:szCs w:val="24"/>
        </w:rPr>
        <w:t xml:space="preserve">公共资源交易中心</w:t>
      </w:r>
      <w:bookmarkEnd w:id="130"/>
      <w:r>
        <w:rPr>
          <w:rFonts w:hint="eastAsia" w:ascii="宋体" w:hAnsi="宋体" w:eastAsia="宋体" w:cs="宋体"/>
          <w:sz w:val="24"/>
          <w:szCs w:val="24"/>
        </w:rPr>
        <w:t xml:space="preserve">有权不予受理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.1.3质疑函应当包括下列内容：</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.1.3.1供应商的姓名或者名称、地址、邮编、联系人及联系电话；</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.1.3.2质疑项目的名称、编号；</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.1.3.3具体、明确的质疑事项和与质疑事项相关的请求；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.1.3.4事实依据；</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.1.3.5必要的法律依据；</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.1.3.6提出质疑的日期。</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.1.4质疑函应当由法定代表人、主要负责人，或者其授权代表签字或者盖章，并加盖公章。匿名提交的质疑将不予受理。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.1.5质疑的送达方式</w:t>
      </w:r>
      <w:r/>
    </w:p>
    <w:p>
      <w:pPr>
        <w:ind w:firstLine="480"/>
        <w:spacing w:line="440" w:lineRule="exact"/>
        <w:rPr>
          <w:rFonts w:hint="eastAsia" w:ascii="宋体" w:hAnsi="宋体" w:eastAsia="宋体" w:cs="宋体"/>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.1.5.1质疑函应采用邮寄送达或直接送达的方式递交，采用其他方式送达（含传真、电子邮件等）的，公共资源交易中心有权不予受理。</w:t>
      </w:r>
      <w:r/>
    </w:p>
    <w:p>
      <w:pPr>
        <w:ind w:firstLine="480"/>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2特别提示</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highlight w:val="none"/>
          <w:lang w:val="en-US" w:eastAsia="zh-CN"/>
        </w:rPr>
        <w:t xml:space="preserve">    28.2.1根据财政部94号令第十一条规定，提出质疑的供应商应当是参与所质疑项目采购活动的供应商。</w:t>
      </w:r>
      <w:r>
        <w:rPr>
          <w:rFonts w:hint="eastAsia" w:ascii="宋体" w:hAnsi="宋体" w:cs="宋体"/>
          <w:b/>
          <w:bCs/>
          <w:color w:val="000000"/>
          <w:sz w:val="24"/>
          <w:szCs w:val="24"/>
          <w:highlight w:val="none"/>
        </w:rPr>
        <w:t xml:space="preserve">因此凡是对</w:t>
      </w:r>
      <w:r>
        <w:rPr>
          <w:rFonts w:hint="eastAsia" w:ascii="宋体" w:hAnsi="宋体" w:cs="宋体"/>
          <w:b/>
          <w:bCs/>
          <w:color w:val="000000"/>
          <w:sz w:val="24"/>
          <w:szCs w:val="24"/>
          <w:highlight w:val="none"/>
          <w:lang w:eastAsia="zh-CN"/>
        </w:rPr>
        <w:t xml:space="preserve">征集</w:t>
      </w:r>
      <w:r>
        <w:rPr>
          <w:rFonts w:hint="eastAsia" w:ascii="宋体" w:hAnsi="宋体" w:cs="宋体"/>
          <w:b/>
          <w:bCs/>
          <w:color w:val="000000"/>
          <w:sz w:val="24"/>
          <w:szCs w:val="24"/>
          <w:highlight w:val="none"/>
        </w:rPr>
        <w:t xml:space="preserve">文件提出质疑的供应商，必须是依法获取</w:t>
      </w:r>
      <w:r>
        <w:rPr>
          <w:rFonts w:hint="eastAsia" w:ascii="宋体" w:hAnsi="宋体" w:cs="宋体"/>
          <w:b/>
          <w:bCs/>
          <w:color w:val="000000"/>
          <w:sz w:val="24"/>
          <w:szCs w:val="24"/>
          <w:highlight w:val="none"/>
          <w:lang w:eastAsia="zh-CN"/>
        </w:rPr>
        <w:t xml:space="preserve">征集</w:t>
      </w:r>
      <w:r>
        <w:rPr>
          <w:rFonts w:hint="eastAsia" w:ascii="宋体" w:hAnsi="宋体" w:cs="宋体"/>
          <w:b/>
          <w:bCs/>
          <w:color w:val="000000"/>
          <w:sz w:val="24"/>
          <w:szCs w:val="24"/>
          <w:highlight w:val="none"/>
        </w:rPr>
        <w:t xml:space="preserve">文件，请将合法获取</w:t>
      </w:r>
      <w:r>
        <w:rPr>
          <w:rFonts w:hint="eastAsia" w:ascii="宋体" w:hAnsi="宋体" w:cs="宋体"/>
          <w:b/>
          <w:bCs/>
          <w:color w:val="000000"/>
          <w:sz w:val="24"/>
          <w:szCs w:val="24"/>
          <w:highlight w:val="none"/>
          <w:lang w:eastAsia="zh-CN"/>
        </w:rPr>
        <w:t xml:space="preserve">征集</w:t>
      </w:r>
      <w:r>
        <w:rPr>
          <w:rFonts w:hint="eastAsia" w:ascii="宋体" w:hAnsi="宋体" w:cs="宋体"/>
          <w:b/>
          <w:bCs/>
          <w:color w:val="000000"/>
          <w:sz w:val="24"/>
          <w:szCs w:val="24"/>
          <w:highlight w:val="none"/>
        </w:rPr>
        <w:t xml:space="preserve">文件的证明材料（即《投标供应商确认函》）与质疑函一起递交，否则不予受理。</w:t>
      </w:r>
      <w:r>
        <w:rPr>
          <w:rFonts w:hint="eastAsia" w:ascii="宋体" w:hAnsi="宋体" w:eastAsia="宋体" w:cs="宋体"/>
          <w:sz w:val="24"/>
          <w:szCs w:val="24"/>
          <w:highlight w:val="none"/>
          <w:lang w:val="en-US" w:eastAsia="zh-CN"/>
        </w:rPr>
        <w:br w:type="textWrapping" w:clear="all"/>
      </w:r>
      <w:r>
        <w:rPr>
          <w:rFonts w:hint="eastAsia" w:ascii="宋体" w:hAnsi="宋体" w:eastAsia="宋体" w:cs="宋体"/>
          <w:sz w:val="24"/>
          <w:szCs w:val="24"/>
          <w:lang w:val="en-US" w:eastAsia="zh-CN"/>
        </w:rPr>
        <w:t xml:space="preserve">    28.2.2供应商在法定质疑期内应一次性提出针对同一采购程序环节的质疑。</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28.2.3供应商提出质疑必须有理、有据，不得恶意质疑或提交虚假质疑。否则，一经查实，采购人或</w:t>
      </w:r>
      <w:bookmarkStart w:id="131" w:name="EB099f29e99fec42e0b68e9bb29a0c4ea8"/>
      <w:r>
        <w:rPr>
          <w:rFonts w:hint="eastAsia" w:ascii="宋体" w:hAnsi="宋体" w:eastAsia="宋体" w:cs="宋体"/>
          <w:sz w:val="24"/>
          <w:szCs w:val="24"/>
          <w:lang w:val="en-US" w:eastAsia="zh-CN"/>
        </w:rPr>
        <w:t xml:space="preserve">公共资源交易中心</w:t>
      </w:r>
      <w:bookmarkEnd w:id="131"/>
      <w:r>
        <w:rPr>
          <w:rFonts w:hint="eastAsia" w:ascii="宋体" w:hAnsi="宋体" w:eastAsia="宋体" w:cs="宋体"/>
          <w:sz w:val="24"/>
          <w:szCs w:val="24"/>
          <w:lang w:val="en-US" w:eastAsia="zh-CN"/>
        </w:rPr>
        <w:t xml:space="preserve">有权依据政府采购的有关规定，报请政府采购监管部门对该供应商进行相应的行政处罚。</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28.3其他</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    28.3.1采购人或</w:t>
      </w:r>
      <w:bookmarkStart w:id="132" w:name="EB8773124fd4fb4b248e75c3aa7fb3bbda"/>
      <w:r>
        <w:rPr>
          <w:rFonts w:hint="eastAsia" w:ascii="宋体" w:hAnsi="宋体" w:eastAsia="宋体" w:cs="宋体"/>
          <w:sz w:val="24"/>
          <w:szCs w:val="24"/>
          <w:lang w:val="en-US" w:eastAsia="zh-CN"/>
        </w:rPr>
        <w:t xml:space="preserve">公共资源交易中心</w:t>
      </w:r>
      <w:bookmarkEnd w:id="132"/>
      <w:r>
        <w:rPr>
          <w:rFonts w:hint="eastAsia" w:ascii="宋体" w:hAnsi="宋体" w:eastAsia="宋体" w:cs="宋体"/>
          <w:sz w:val="24"/>
          <w:szCs w:val="24"/>
          <w:lang w:val="en-US" w:eastAsia="zh-CN"/>
        </w:rPr>
        <w:t xml:space="preserve">将在收到供应商的质疑后七个工作日内作出答复，答复的内容不涉及商业秘密。</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八、其他</w:t>
      </w:r>
      <w:r/>
    </w:p>
    <w:p>
      <w:pPr>
        <w:ind w:firstLine="482"/>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29、</w:t>
      </w:r>
      <w:r>
        <w:rPr>
          <w:rFonts w:hint="eastAsia" w:ascii="宋体" w:hAnsi="宋体" w:eastAsia="宋体" w:cs="宋体"/>
          <w:b/>
          <w:sz w:val="24"/>
          <w:szCs w:val="24"/>
          <w:highlight w:val="none"/>
        </w:rPr>
        <w:t xml:space="preserve">用户反馈和评价机制</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监督和公证</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.1政府有关监督部门将对</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全过程进行监督。</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bookmarkStart w:id="133" w:name="EB0f9f45dd5e234a13a81c333deb906690"/>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代理机构的采购过程将通过公证机关进行公证。</w:t>
      </w:r>
      <w:bookmarkEnd w:id="133"/>
      <w:r/>
      <w:r/>
    </w:p>
    <w:p>
      <w:pPr>
        <w:numPr>
          <w:ilvl w:val="0"/>
          <w:numId w:val="0"/>
        </w:numPr>
        <w:ind w:firstLine="482"/>
        <w:keepLines w:val="0"/>
        <w:keepNext w:val="0"/>
        <w:pageBreakBefore w:val="0"/>
        <w:spacing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31、</w:t>
      </w:r>
      <w:r>
        <w:rPr>
          <w:rFonts w:hint="eastAsia" w:ascii="宋体" w:hAnsi="宋体" w:eastAsia="宋体" w:cs="宋体"/>
          <w:b/>
          <w:bCs w:val="0"/>
          <w:sz w:val="24"/>
          <w:szCs w:val="24"/>
        </w:rPr>
        <w:t xml:space="preserve">未尽事宜</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pStyle w:val="890"/>
        <w:rPr>
          <w:rFonts w:hint="eastAsia"/>
        </w:rPr>
      </w:pPr>
      <w:r>
        <w:rPr>
          <w:rFonts w:hint="eastAsia"/>
        </w:rPr>
      </w:r>
      <w:r/>
    </w:p>
    <w:p>
      <w:pPr>
        <w:ind w:firstLine="480"/>
        <w:jc w:val="center"/>
        <w:spacing w:line="440" w:lineRule="exact"/>
        <w:rPr>
          <w:rFonts w:hint="eastAsia" w:ascii="黑体" w:hAnsi="宋体" w:eastAsia="黑体" w:cs="宋体"/>
          <w:bCs/>
          <w:sz w:val="44"/>
          <w:szCs w:val="44"/>
        </w:rPr>
        <w:outlineLvl w:val="0"/>
      </w:pPr>
      <w:r>
        <w:rPr>
          <w:rFonts w:hint="eastAsia" w:ascii="宋体" w:hAnsi="宋体"/>
          <w:bCs/>
          <w:sz w:val="24"/>
        </w:rPr>
        <w:br w:type="page" w:clear="all"/>
      </w:r>
      <w:bookmarkEnd w:id="17"/>
      <w:r/>
      <w:bookmarkEnd w:id="18"/>
      <w:r/>
      <w:bookmarkEnd w:id="19"/>
      <w:r/>
      <w:bookmarkStart w:id="134" w:name="_Toc16938558"/>
      <w:r/>
      <w:bookmarkStart w:id="135" w:name="_Toc20823314"/>
      <w:r/>
      <w:bookmarkStart w:id="136" w:name="_Toc120614221"/>
      <w:r/>
      <w:bookmarkStart w:id="137" w:name="_Toc479757207"/>
      <w:r/>
      <w:bookmarkStart w:id="138" w:name="_Toc513029242"/>
      <w:r/>
      <w:bookmarkStart w:id="139" w:name="_Toc10207"/>
      <w:r>
        <w:rPr>
          <w:rFonts w:hint="eastAsia" w:ascii="黑体" w:hAnsi="宋体" w:eastAsia="黑体" w:cs="宋体"/>
          <w:bCs/>
          <w:i w:val="0"/>
          <w:iCs/>
          <w:color w:val="000000"/>
          <w:sz w:val="44"/>
          <w:szCs w:val="44"/>
          <w:u w:val="none"/>
        </w:rPr>
        <w:t xml:space="preserve">第三章  </w:t>
      </w:r>
      <w:bookmarkEnd w:id="134"/>
      <w:r/>
      <w:bookmarkEnd w:id="135"/>
      <w:r/>
      <w:bookmarkEnd w:id="136"/>
      <w:r/>
      <w:bookmarkEnd w:id="137"/>
      <w:r/>
      <w:bookmarkEnd w:id="138"/>
      <w:r>
        <w:rPr>
          <w:rFonts w:hint="eastAsia" w:ascii="黑体" w:hAnsi="宋体" w:eastAsia="黑体" w:cs="宋体"/>
          <w:bCs/>
          <w:i w:val="0"/>
          <w:iCs/>
          <w:color w:val="000000"/>
          <w:sz w:val="44"/>
          <w:szCs w:val="44"/>
          <w:u w:val="none"/>
        </w:rPr>
        <w:t xml:space="preserve">框架协议文本格式</w:t>
      </w:r>
      <w:bookmarkEnd w:id="139"/>
      <w:r/>
      <w:r/>
    </w:p>
    <w:p>
      <w:pPr>
        <w:spacing w:line="360" w:lineRule="auto"/>
        <w:widowControl/>
        <w:rPr>
          <w:rFonts w:hint="eastAsia" w:ascii="宋体" w:hAnsi="宋体" w:eastAsia="宋体"/>
          <w:szCs w:val="21"/>
        </w:rPr>
      </w:pPr>
      <w:r/>
      <w:bookmarkStart w:id="140" w:name="_Toc16938559"/>
      <w:r/>
      <w:bookmarkStart w:id="141" w:name="_Toc513029243"/>
      <w:r/>
      <w:bookmarkStart w:id="142" w:name="_Toc20823315"/>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p>
    <w:p>
      <w:pPr>
        <w:ind w:firstLine="480"/>
        <w:keepLines w:val="0"/>
        <w:keepNext w:val="0"/>
        <w:pageBreakBefore w:val="0"/>
        <w:spacing w:line="440" w:lineRule="exact"/>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pStyle w:val="900"/>
        <w:ind w:firstLine="480"/>
        <w:keepLines w:val="0"/>
        <w:keepNext w:val="0"/>
        <w:pageBreakBefore w:val="0"/>
        <w:spacing w:line="440" w:lineRule="exact"/>
        <w:rPr>
          <w:rFonts w:hAnsi="宋体"/>
          <w:sz w:val="24"/>
          <w:szCs w:val="24"/>
        </w:rPr>
      </w:pPr>
      <w:r>
        <w:rPr>
          <w:rFonts w:hAnsi="宋体"/>
          <w:sz w:val="24"/>
          <w:szCs w:val="24"/>
        </w:rPr>
        <w:t xml:space="preserve">甲方：（</w:t>
      </w:r>
      <w:r>
        <w:rPr>
          <w:rFonts w:hint="eastAsia" w:ascii="宋体" w:hAnsi="宋体" w:eastAsia="宋体" w:cs="宋体"/>
          <w:sz w:val="24"/>
          <w:szCs w:val="24"/>
        </w:rPr>
        <w:t xml:space="preserve">以下统称“征集人”</w:t>
      </w:r>
      <w:r>
        <w:rPr>
          <w:rFonts w:hAnsi="宋体"/>
          <w:sz w:val="24"/>
          <w:szCs w:val="24"/>
        </w:rPr>
        <w:t xml:space="preserve">）_________</w:t>
      </w:r>
      <w:r/>
    </w:p>
    <w:p>
      <w:pPr>
        <w:pStyle w:val="900"/>
        <w:ind w:firstLine="480"/>
        <w:keepLines w:val="0"/>
        <w:keepNext w:val="0"/>
        <w:pageBreakBefore w:val="0"/>
        <w:spacing w:line="440" w:lineRule="exact"/>
        <w:rPr>
          <w:rFonts w:hint="eastAsia"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_________</w:t>
      </w:r>
      <w:r/>
    </w:p>
    <w:p>
      <w:pPr>
        <w:pStyle w:val="900"/>
        <w:keepLines w:val="0"/>
        <w:keepNext w:val="0"/>
        <w:pageBreakBefore w:val="0"/>
        <w:spacing w:line="44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eastAsia="宋体"/>
          <w:sz w:val="24"/>
          <w:szCs w:val="24"/>
          <w:lang w:eastAsia="zh-CN"/>
        </w:rPr>
        <w:t xml:space="preserve">苏州市公共资源交易中心张家港分中心</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框架协议采购</w:t>
      </w:r>
      <w:r>
        <w:rPr>
          <w:rFonts w:hAnsi="宋体"/>
          <w:sz w:val="24"/>
          <w:szCs w:val="24"/>
        </w:rPr>
        <w:t xml:space="preserve">的结果，签署本</w:t>
      </w:r>
      <w:r>
        <w:rPr>
          <w:rFonts w:hint="eastAsia" w:hAnsi="宋体"/>
          <w:sz w:val="24"/>
          <w:szCs w:val="24"/>
        </w:rPr>
        <w:t xml:space="preserve">文本</w:t>
      </w:r>
      <w:r>
        <w:rPr>
          <w:rFonts w:hAnsi="宋体"/>
          <w:sz w:val="24"/>
          <w:szCs w:val="24"/>
        </w:rPr>
        <w:t xml:space="preserve">。</w:t>
      </w:r>
      <w:r/>
    </w:p>
    <w:p>
      <w:pPr>
        <w:ind w:firstLine="482"/>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keepLines w:val="0"/>
        <w:keepNext w:val="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1、采购需求：</w:t>
      </w:r>
      <w:r>
        <w:rPr>
          <w:rFonts w:hint="eastAsia" w:ascii="宋体" w:hAnsi="宋体" w:eastAsia="宋体" w:cs="宋体"/>
          <w:sz w:val="24"/>
          <w:szCs w:val="24"/>
          <w:u w:val="single"/>
        </w:rPr>
        <w:t xml:space="preserve">见征集文件需求</w:t>
      </w:r>
      <w:r/>
    </w:p>
    <w:p>
      <w:pPr>
        <w:ind w:firstLine="480"/>
        <w:keepLines w:val="0"/>
        <w:keepNext w:val="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2、产品最高限制单价：</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3、适用本次框架协议的服务对象范围：</w:t>
      </w:r>
      <w:r/>
    </w:p>
    <w:p>
      <w:pPr>
        <w:ind w:firstLine="480"/>
        <w:keepLines w:val="0"/>
        <w:keepNext w:val="0"/>
        <w:pageBreakBefore w:val="0"/>
        <w:spacing w:line="44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履行合同的地域范围：</w:t>
      </w:r>
      <w:r>
        <w:rPr>
          <w:rFonts w:hint="eastAsia"/>
          <w:sz w:val="24"/>
          <w:szCs w:val="24"/>
          <w:highlight w:val="none"/>
          <w:u w:val="single"/>
          <w:lang w:val="en-US" w:eastAsia="zh-CN"/>
        </w:rPr>
        <w:t xml:space="preserve">       </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二、本合同由下列文件组成</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1、征集文件；</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2、入围供应商响应文件；</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3、入围通知书；</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4、入围供应商在评审过程中做出的书面说明或承诺；</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5、本合同条款及附件。</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三、第一阶段入围产品的相关信息</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1、入围产品：</w:t>
      </w:r>
      <w:r/>
    </w:p>
    <w:p>
      <w:pPr>
        <w:ind w:firstLine="480"/>
        <w:keepLines w:val="0"/>
        <w:keepNext w:val="0"/>
        <w:pageBreakBefore w:val="0"/>
        <w:spacing w:line="440" w:lineRule="exact"/>
        <w:rPr>
          <w:rFonts w:hint="eastAsia" w:ascii="宋体" w:hAnsi="宋体" w:eastAsia="宋体" w:cs="宋体"/>
          <w:sz w:val="24"/>
          <w:szCs w:val="24"/>
          <w:highlight w:val="yellow"/>
          <w:u w:val="single"/>
        </w:rPr>
      </w:pPr>
      <w:r>
        <w:rPr>
          <w:rFonts w:hint="eastAsia" w:ascii="宋体" w:hAnsi="宋体" w:eastAsia="宋体" w:cs="宋体"/>
          <w:sz w:val="24"/>
          <w:szCs w:val="24"/>
        </w:rPr>
        <w:t xml:space="preserve">2、产品协议价格</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四、确定第二阶段成交供应商的方式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采购人依据入围服务价格、质量以及服务便利性、用户评价等因素，从第一阶段入围供应商中直接选定。</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五、资金支付</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纳入集中支付的车辆由</w:t>
      </w:r>
      <w:r>
        <w:rPr>
          <w:rFonts w:hint="eastAsia" w:ascii="宋体" w:hAnsi="宋体" w:eastAsia="宋体" w:cs="宋体"/>
          <w:sz w:val="24"/>
          <w:szCs w:val="24"/>
          <w:highlight w:val="none"/>
          <w:lang w:val="en-US" w:eastAsia="zh-CN"/>
        </w:rPr>
        <w:t xml:space="preserve">市级</w:t>
      </w:r>
      <w:r>
        <w:rPr>
          <w:rFonts w:hint="eastAsia" w:ascii="宋体" w:hAnsi="宋体" w:eastAsia="宋体" w:cs="宋体"/>
          <w:sz w:val="24"/>
          <w:szCs w:val="24"/>
          <w:highlight w:val="none"/>
        </w:rPr>
        <w:t xml:space="preserve">机关事务管理中心与入围供应商结算；未纳入集中支付的车辆由送修单位与入围供应商结算。</w: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六、框架协议期限：</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 xml:space="preserve">。</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七、乙方的清退和补充规则</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1、清退规则</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入围供应商有下列情形之一，尚未签订框架协议的，取消其入围资格；已经签订框架协议的，解除与其签订的框架协议：</w:t>
      </w:r>
      <w:r/>
    </w:p>
    <w:p>
      <w:pPr>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（1）恶意串通谋取入围或者合同成交的； </w:t>
      </w:r>
      <w:r/>
    </w:p>
    <w:p>
      <w:pPr>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（2）提供虚假材料谋取入围或者合同成交的； </w:t>
      </w:r>
      <w:r/>
    </w:p>
    <w:p>
      <w:pPr>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（3）无正当理由拒不接受合同授予的； </w:t>
      </w:r>
      <w:r/>
    </w:p>
    <w:p>
      <w:pPr>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（4）不履行合同义务或者履行合同义务不符合约定，经采购人请求履行后仍不履行或者仍未按约定履行的； </w:t>
      </w:r>
      <w:r/>
    </w:p>
    <w:p>
      <w:pPr>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（5）框架协议有效期内，因违法行为被禁止或限制参加政府采购活动的； </w:t>
      </w:r>
      <w:r/>
    </w:p>
    <w:p>
      <w:pPr>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（6）框架协议约定的其他情形。</w:t>
      </w:r>
      <w:r/>
    </w:p>
    <w:p>
      <w:pPr>
        <w:ind w:firstLine="480"/>
        <w:keepLines w:val="0"/>
        <w:keepNext w:val="0"/>
        <w:pageBreakBefore w:val="0"/>
        <w:spacing w:line="440" w:lineRule="exact"/>
        <w:tabs>
          <w:tab w:val="left" w:pos="900" w:leader="none"/>
          <w:tab w:val="left" w:pos="1780" w:leader="none"/>
        </w:tabs>
        <w:rPr>
          <w:rFonts w:hint="eastAsia" w:ascii="宋体" w:hAnsi="宋体" w:eastAsia="宋体" w:cs="宋体"/>
          <w:sz w:val="24"/>
          <w:szCs w:val="24"/>
        </w:rPr>
      </w:pPr>
      <w:r>
        <w:rPr>
          <w:rFonts w:hint="eastAsia" w:ascii="宋体" w:hAnsi="宋体" w:eastAsia="宋体" w:cs="宋体"/>
          <w:sz w:val="24"/>
          <w:szCs w:val="24"/>
        </w:rPr>
        <w:t xml:space="preserve">被取消入围资格或者被解除框架协议的供应商不得参加同一封闭式框架协议补充征集，或者重新申请加入同一开放式框架协议。 </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2、补充规则</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82"/>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八、采购合同文本</w:t>
      </w:r>
      <w:r/>
    </w:p>
    <w:p>
      <w:pPr>
        <w:ind w:firstLine="480"/>
        <w:keepLines w:val="0"/>
        <w:keepNext w:val="0"/>
        <w:pageBreakBefore w:val="0"/>
        <w:spacing w:line="440" w:lineRule="exact"/>
        <w:rPr>
          <w:rFonts w:hint="eastAsia"/>
          <w:highlight w:val="none"/>
        </w:rPr>
      </w:pPr>
      <w:r>
        <w:rPr>
          <w:rFonts w:hint="eastAsia" w:ascii="宋体" w:hAnsi="宋体" w:eastAsia="宋体" w:cs="宋体"/>
          <w:sz w:val="24"/>
          <w:szCs w:val="24"/>
          <w:highlight w:val="none"/>
        </w:rPr>
        <w:t xml:space="preserve">见“框架协议文本附件”。</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九、甲乙双方的权利和义务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1、甲方的权利</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（1）确定框架协议采购需求。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（2）确定最高限制单价。</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（3）确定框架协议有限期。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（4）制定统一的采购合同文本供采购人、供应商使用，并明确要求采购人、供应商不得擅自改变框架协议约定的合同实质性条款。</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（5）乙方存在《政府采购框架协议采购方式管理暂行办法》第十九条第一款规定的情形时，取消入围供应商的入围资格，或解除与其签订的框架协议。</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（6）在框架协议期内，随时对乙方履约情况进行检查。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2、甲方的义务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（1）为第二阶段合同授予提供工作便利。</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（2）对第二阶段最高限价和需求标准执行情况进行管理。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（3）对第二阶段确定成交供应商情况进行管理。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（4）根据框架协议约定，在质量不降低、价格不提高的前提下，对入围供应商因产品升级换代、用新产品替代原入围产品的情形进行审核。</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（5）建立用户反馈和评价机制，接受征集人和服务对象对入围供应商履行框架协议和采购合同情况的反馈与评价，并将用户反馈和评价情况向征集人和服务对象公开，作为第二阶段直接选定成交供应商的参考。</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（6）公开封闭式框架协议的第二阶段成交结果。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（7）办理入围供应商清退和补充相关事宜。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（8）建立真实完整的框架协议采购档案，妥善保存每项采购活动的采购文件资料。</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3、乙方的权利</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（1）乙方具有为征集人提供相关服务的资格。</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（2）乙方有权拒绝征集人提出的以本次框架协议采购名义购买非入围产品、配件或满足征集人超出响应承诺以外的其他要求。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（3）对征集人在购买入围产品过程中的不正当要求和违规行为进行投诉，并要求有关部门做出处理。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（4）有权拒绝任何个人以征集人名义按照协议价格购买入围产品和进行现金交易。</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4、乙方的义务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（1）严格执行国家法律法规，严格按照响应文件承诺的价格和服务履约，遵守本合同条款。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（2）乙方接受征集人合同授予并履行采购合同。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（3）随时接受并配合甲方的监督检查，并配合财政部门对征集人和其他入围供应商对框架协议执行情况进行监督，发现违规违约情形的，及时向财政部门报告。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（4）在框架协议有效期内，按照不高于协议价格的价格，向征集人提供相关服务。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（5）框架协议期内，在质量不降低、价格不提高的前提下，乙方如出现因产品升级换代，需用新产品替代原入围产品情形时，必须向甲方提出申请。</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十、框架协议文本的生效及其它</w:t>
      </w:r>
      <w:r/>
    </w:p>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Style w:val="866"/>
          <w:rFonts w:hint="eastAsia" w:ascii="宋体" w:hAnsi="宋体" w:cs="宋体"/>
          <w:color w:val="000000"/>
          <w:sz w:val="24"/>
        </w:rPr>
        <w:t xml:space="preserve">合同经双方法定代表人</w:t>
      </w:r>
      <w:r>
        <w:rPr>
          <w:rStyle w:val="866"/>
          <w:rFonts w:hint="eastAsia" w:ascii="宋体" w:hAnsi="宋体" w:cs="宋体"/>
          <w:bCs/>
          <w:color w:val="000000"/>
          <w:sz w:val="24"/>
        </w:rPr>
        <w:t xml:space="preserve">（或负责人）</w:t>
      </w:r>
      <w:r>
        <w:rPr>
          <w:rStyle w:val="866"/>
          <w:rFonts w:hint="eastAsia" w:ascii="宋体" w:hAnsi="宋体" w:cs="宋体"/>
          <w:color w:val="000000"/>
          <w:sz w:val="24"/>
        </w:rPr>
        <w:t xml:space="preserve">或授权委托代表人签字并加盖单位公章后生效,生效后至张家港市政府采购管理中心备案</w:t>
      </w:r>
      <w:r>
        <w:rPr>
          <w:rStyle w:val="866"/>
          <w:rFonts w:hint="eastAsia" w:ascii="宋体" w:hAnsi="宋体" w:cs="宋体"/>
          <w:color w:val="000000"/>
          <w:sz w:val="24"/>
          <w:lang w:eastAsia="zh-CN"/>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2、本框架协议文本未尽事宜，遵照《民法典》及相关法律规定执行。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3、本框架协议文本正本一式</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份，具有同等法律效力，甲方、乙方</w:t>
      </w:r>
      <w:r>
        <w:rPr>
          <w:rFonts w:hint="eastAsia" w:ascii="宋体" w:hAnsi="宋体" w:eastAsia="宋体" w:cs="宋体"/>
          <w:sz w:val="24"/>
          <w:szCs w:val="24"/>
          <w:lang w:eastAsia="zh-CN"/>
        </w:rPr>
        <w:t xml:space="preserve">、张家港市政府采购管理中心</w:t>
      </w:r>
      <w:r>
        <w:rPr>
          <w:rFonts w:hint="eastAsia" w:ascii="宋体" w:hAnsi="宋体" w:eastAsia="宋体" w:cs="宋体"/>
          <w:sz w:val="24"/>
          <w:szCs w:val="24"/>
        </w:rPr>
        <w:t xml:space="preserve">各执一份。</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签订日期：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年   月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w:t>
      </w:r>
      <w:bookmarkEnd w:id="140"/>
      <w:r/>
      <w:bookmarkEnd w:id="141"/>
      <w:r/>
      <w:bookmarkEnd w:id="142"/>
      <w:r/>
      <w:bookmarkStart w:id="143" w:name="_Hlt16619369"/>
      <w:r/>
      <w:bookmarkEnd w:id="143"/>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签订日期：      年    月   日</w:t>
      </w:r>
      <w:r>
        <w:rPr>
          <w:rFonts w:hint="eastAsia" w:ascii="宋体" w:hAnsi="宋体" w:cs="宋体"/>
          <w:sz w:val="24"/>
          <w:szCs w:val="24"/>
          <w:lang w:val="en-US" w:eastAsia="zh-CN"/>
        </w:rPr>
        <w:t xml:space="preserve"> </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bookmarkStart w:id="144" w:name="_Toc439279089"/>
      <w:r>
        <w:rPr>
          <w:rFonts w:hint="eastAsia" w:ascii="宋体" w:hAnsi="宋体" w:eastAsia="宋体" w:cs="宋体"/>
          <w:b/>
          <w:bCs/>
          <w:sz w:val="24"/>
          <w:szCs w:val="24"/>
        </w:rPr>
        <w:br w:type="page" w:clear="all"/>
      </w:r>
      <w:r/>
    </w:p>
    <w:p>
      <w:pPr>
        <w:rPr>
          <w:rFonts w:hint="eastAsia"/>
        </w:rPr>
      </w:pPr>
      <w:r>
        <w:rPr>
          <w:rFonts w:hint="eastAsia"/>
        </w:rPr>
      </w:r>
      <w:r/>
    </w:p>
    <w:p>
      <w:pPr>
        <w:pStyle w:val="860"/>
        <w:ind w:left="0" w:firstLine="0"/>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框架协议文本附件</w:t>
      </w:r>
      <w:r>
        <w:rPr>
          <w:rFonts w:hint="eastAsia" w:ascii="宋体" w:hAnsi="宋体" w:eastAsia="宋体" w:cs="宋体"/>
          <w:b/>
          <w:bCs/>
          <w:sz w:val="24"/>
          <w:szCs w:val="24"/>
          <w:lang w:eastAsia="zh-CN"/>
        </w:rPr>
        <w:t xml:space="preserve">：</w:t>
      </w:r>
      <w:r/>
    </w:p>
    <w:p>
      <w:pPr>
        <w:rPr>
          <w:rFonts w:hint="eastAsia"/>
          <w:b/>
          <w:bCs/>
        </w:rPr>
      </w:pPr>
      <w:r>
        <w:rPr>
          <w:rFonts w:hint="eastAsia"/>
          <w:b/>
          <w:bCs/>
        </w:rPr>
      </w:r>
      <w:r/>
    </w:p>
    <w:p>
      <w:pPr>
        <w:jc w:val="left"/>
        <w:spacing w:line="360" w:lineRule="auto"/>
      </w:pPr>
      <w:r>
        <w:rPr>
          <w:rFonts w:hint="eastAsia" w:ascii="宋体" w:hAnsi="宋体" w:eastAsia="宋体" w:cs="宋体"/>
          <w:b/>
          <w:bCs/>
          <w:sz w:val="24"/>
          <w:szCs w:val="24"/>
        </w:rPr>
        <w:t xml:space="preserve">附件1：</w:t>
      </w:r>
      <w:r>
        <w:rPr>
          <w:rFonts w:hint="eastAsia" w:ascii="宋体" w:hAnsi="宋体" w:eastAsia="宋体" w:cs="宋体"/>
          <w:b/>
          <w:bCs/>
          <w:sz w:val="24"/>
          <w:szCs w:val="24"/>
          <w:lang w:val="en-US" w:eastAsia="zh-CN"/>
        </w:rPr>
        <w:t xml:space="preserve">2026-2028年度张家港市公务用车（燃油车）维修和保养服务</w:t>
      </w:r>
      <w:r>
        <w:rPr>
          <w:rFonts w:hint="eastAsia" w:ascii="宋体" w:hAnsi="宋体" w:eastAsia="宋体" w:cs="宋体"/>
          <w:b/>
          <w:bCs/>
          <w:sz w:val="24"/>
          <w:szCs w:val="24"/>
        </w:rPr>
        <w:t xml:space="preserve">合同</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1.定义</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“甲方”是</w:t>
      </w:r>
      <w:r>
        <w:rPr>
          <w:rFonts w:hint="eastAsia" w:ascii="宋体" w:hAnsi="宋体" w:eastAsia="宋体" w:cs="Times New Roman"/>
          <w:sz w:val="24"/>
          <w:szCs w:val="24"/>
          <w:lang w:val="en-US" w:eastAsia="zh-CN"/>
        </w:rPr>
        <w:t xml:space="preserve">张家港</w:t>
      </w:r>
      <w:r>
        <w:rPr>
          <w:rFonts w:hint="eastAsia" w:ascii="宋体" w:hAnsi="宋体" w:eastAsia="宋体" w:cs="Times New Roman"/>
          <w:sz w:val="24"/>
          <w:szCs w:val="24"/>
        </w:rPr>
        <w:t xml:space="preserve">市市级机关事务管理中心；</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“乙方”是指为甲方单位提供车辆定点维修服务的供应商。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1.2“采购服务”是指本合同约定的乙方同意按照甲方的要求为送修单位提供汽车维修，包括汽车大修、总成修理、保养、小修和专项维修等一系列工作的总称。</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1.3“送修单位”是指按本合同约定在乙方处维修采购的</w:t>
      </w:r>
      <w:r>
        <w:rPr>
          <w:rFonts w:hint="eastAsia" w:ascii="宋体" w:hAnsi="宋体" w:eastAsia="宋体" w:cs="Times New Roman"/>
          <w:sz w:val="24"/>
          <w:szCs w:val="24"/>
          <w:lang w:val="en-US" w:eastAsia="zh-CN"/>
        </w:rPr>
        <w:t xml:space="preserve">张家港市</w:t>
      </w:r>
      <w:r>
        <w:rPr>
          <w:rFonts w:hint="eastAsia" w:ascii="宋体" w:hAnsi="宋体" w:eastAsia="宋体" w:cs="Times New Roman"/>
          <w:sz w:val="24"/>
          <w:szCs w:val="24"/>
        </w:rPr>
        <w:t xml:space="preserve">党政机关、事业单位</w:t>
      </w:r>
      <w:r>
        <w:rPr>
          <w:rFonts w:hint="eastAsia" w:ascii="宋体" w:hAnsi="宋体" w:eastAsia="宋体" w:cs="Times New Roman"/>
          <w:sz w:val="24"/>
          <w:szCs w:val="24"/>
          <w:lang w:eastAsia="zh-CN"/>
        </w:rPr>
        <w:t xml:space="preserve">、团体组织</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1.4“工作日”是指除公休日和国家法定节假日以外的日历日。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1.6“征集文件”是指《</w:t>
      </w:r>
      <w:r>
        <w:rPr>
          <w:rFonts w:hint="eastAsia" w:ascii="宋体" w:hAnsi="宋体" w:eastAsia="宋体" w:cs="Times New Roman"/>
          <w:sz w:val="24"/>
          <w:szCs w:val="24"/>
          <w:lang w:val="en-US" w:eastAsia="zh-CN"/>
        </w:rPr>
        <w:t xml:space="preserve">2026-2028年度张家港市公务用车（燃油车）维修和保养服务框架协议采购</w:t>
      </w:r>
      <w:r>
        <w:rPr>
          <w:rFonts w:hint="eastAsia" w:ascii="宋体" w:hAnsi="宋体" w:eastAsia="宋体" w:cs="Times New Roman"/>
          <w:sz w:val="24"/>
          <w:szCs w:val="24"/>
        </w:rPr>
        <w:t xml:space="preserve">项目征集文件》。</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2.适用范围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2.1本合同条款仅适用于《</w:t>
      </w:r>
      <w:r>
        <w:rPr>
          <w:rFonts w:hint="eastAsia" w:ascii="宋体" w:hAnsi="宋体" w:eastAsia="宋体" w:cs="Times New Roman"/>
          <w:sz w:val="24"/>
          <w:szCs w:val="24"/>
          <w:lang w:val="en-US" w:eastAsia="zh-CN"/>
        </w:rPr>
        <w:t xml:space="preserve">2026-2028年度张家港市公务用车（燃油车）维修和保养服务框架协议采购</w:t>
      </w:r>
      <w:r>
        <w:rPr>
          <w:rFonts w:hint="eastAsia" w:ascii="宋体" w:hAnsi="宋体" w:eastAsia="宋体" w:cs="Times New Roman"/>
          <w:sz w:val="24"/>
          <w:szCs w:val="24"/>
        </w:rPr>
        <w:t xml:space="preserve">项目征集文件》。</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3.合同的组成</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3.1下列文件应作为本合同的组成部分：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3.1.1本合同条款</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3.1.2入围通知书；</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3.1.3乙方响应文件；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3.1.4征集文件；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3.1.5乙方在响应过程中所作的其他承诺、声明、书面澄清等。</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4.入围承诺</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4.1维修范围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4.1.1甲方确定乙方为</w:t>
      </w:r>
      <w:r>
        <w:rPr>
          <w:rFonts w:hint="eastAsia" w:ascii="宋体" w:hAnsi="宋体" w:eastAsia="宋体" w:cs="Times New Roman"/>
          <w:sz w:val="24"/>
          <w:szCs w:val="24"/>
          <w:lang w:val="en-US" w:eastAsia="zh-CN"/>
        </w:rPr>
        <w:t xml:space="preserve">张家港</w:t>
      </w:r>
      <w:r>
        <w:rPr>
          <w:rFonts w:hint="eastAsia" w:ascii="宋体" w:hAnsi="宋体" w:eastAsia="宋体" w:cs="Times New Roman"/>
          <w:sz w:val="24"/>
          <w:szCs w:val="24"/>
        </w:rPr>
        <w:t xml:space="preserve">市党政机关、事业单位</w:t>
      </w:r>
      <w:r>
        <w:rPr>
          <w:rFonts w:hint="eastAsia" w:ascii="宋体" w:hAnsi="宋体" w:eastAsia="宋体" w:cs="Times New Roman"/>
          <w:sz w:val="24"/>
          <w:szCs w:val="24"/>
          <w:lang w:eastAsia="zh-CN"/>
        </w:rPr>
        <w:t xml:space="preserve">、团体组织</w:t>
      </w:r>
      <w:r>
        <w:rPr>
          <w:rFonts w:hint="eastAsia" w:ascii="宋体" w:hAnsi="宋体" w:eastAsia="宋体" w:cs="Times New Roman"/>
          <w:sz w:val="24"/>
          <w:szCs w:val="24"/>
        </w:rPr>
        <w:t xml:space="preserve">公务用车维修入围供应商。乙方可以承接</w:t>
      </w:r>
      <w:r>
        <w:rPr>
          <w:rFonts w:hint="eastAsia" w:ascii="宋体" w:hAnsi="宋体" w:eastAsia="宋体" w:cs="Times New Roman"/>
          <w:sz w:val="24"/>
          <w:szCs w:val="24"/>
          <w:lang w:val="en-US" w:eastAsia="zh-CN"/>
        </w:rPr>
        <w:t xml:space="preserve">张家港</w:t>
      </w:r>
      <w:r>
        <w:rPr>
          <w:rFonts w:hint="eastAsia" w:ascii="宋体" w:hAnsi="宋体" w:eastAsia="宋体" w:cs="Times New Roman"/>
          <w:sz w:val="24"/>
          <w:szCs w:val="24"/>
        </w:rPr>
        <w:t xml:space="preserve">市党政机关、事业单位</w:t>
      </w:r>
      <w:r>
        <w:rPr>
          <w:rFonts w:hint="eastAsia" w:ascii="宋体" w:hAnsi="宋体" w:eastAsia="宋体" w:cs="Times New Roman"/>
          <w:sz w:val="24"/>
          <w:szCs w:val="24"/>
          <w:lang w:eastAsia="zh-CN"/>
        </w:rPr>
        <w:t xml:space="preserve">、团体组织</w:t>
      </w:r>
      <w:r>
        <w:rPr>
          <w:rFonts w:hint="eastAsia" w:ascii="宋体" w:hAnsi="宋体" w:eastAsia="宋体" w:cs="Times New Roman"/>
          <w:sz w:val="24"/>
          <w:szCs w:val="24"/>
        </w:rPr>
        <w:t xml:space="preserve">（以下称送修单位）车辆维修。</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4.2维修价格</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4.2.1送修单位进行车辆维修时，维修车辆的工时费、材料费乙方须按照不高于社会车辆维修价格的同时，也不高于服务供应商的综合折扣执行。甲方将在有关通知上公布乙方的</w:t>
      </w:r>
      <w:r>
        <w:rPr>
          <w:rFonts w:hint="eastAsia" w:ascii="宋体" w:hAnsi="宋体" w:eastAsia="宋体" w:cs="Times New Roman"/>
          <w:sz w:val="24"/>
          <w:szCs w:val="24"/>
          <w:lang w:eastAsia="zh-CN"/>
        </w:rPr>
        <w:t xml:space="preserve">工时单价</w:t>
      </w:r>
      <w:r>
        <w:rPr>
          <w:rFonts w:hint="eastAsia" w:ascii="宋体" w:hAnsi="宋体" w:eastAsia="宋体" w:cs="Times New Roman"/>
          <w:sz w:val="24"/>
          <w:szCs w:val="24"/>
        </w:rPr>
        <w:t xml:space="preserve">，供送修单位选择。</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4.3费用结算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4.3.1车辆维修后，乙方与送修单位结算，具体支付方式和支付时间由双方自行协商确定。</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乙方按合同约定完成每车每次维修且向送修单位经办人提供以下凭据：</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a.乙方出具的正式发票；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b乙方拍摄的维修水印照片；</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c.由送修单位经办人签字确认的《车辆维修项目结算单》；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4.4甲方的权利和义务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4.4.1甲方的权利：</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a.根据乙方应征文件中有关内容，有权对乙方涉公务用车维修保养的生产、管理情况进行检查，负责对方履约情况进行监管。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4.4.2甲方的义务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a．甲方向乙方确认送修单位名录。乙方据此认定甲方车辆维修单位成员，并履行本合同。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b、负责开发、提供并维护便捷易行的服务商操作平台，受理乙方咨询并组织相关的培训。</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c．负责协调乙方与送修单位在汽车入围维修方面的关系，与有关部门一起解决和处理车辆维修过程中所发生的纠纷。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4.5乙方的权利和义务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4.5.1乙方的权利</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a.乙方有权拒绝甲方及送修单位提出的除车辆维修服务和乙方承诺以外的其它要求。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b.乙方有权对甲方在日常管理工作中和送修单位在车辆维修过程中的不正当要求和违规行为进行投诉，并要求有关部门做出处理。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4.5.2乙方的义务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a.严格执行国家法律法规，守法经营，按章办事，自觉维护甲方及送修单位的利益。</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b.接受甲方的监督检查，严格履行服务合同，做到诚实守信。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c.乙方应建立一支优秀的专业队伍，优先维修送修单位的公务用车。</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f.乙方如不具备维修条件时，乙方除可自行利用社会资源解决外，也可委托甲方推荐的社会专业机构代理，相关责任义务由乙方与代理机构自行协商承担。</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5.乙方清退和补充规则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5.1清退规则：乙方对所提供的服务与应征承诺或合同要求不符负有责任。若乙方有下列情形之一，甲方有权作出暂停直至取消</w:t>
      </w:r>
      <w:r>
        <w:rPr>
          <w:rFonts w:hint="eastAsia" w:ascii="宋体" w:hAnsi="宋体" w:eastAsia="宋体" w:cs="Times New Roman"/>
          <w:sz w:val="24"/>
          <w:szCs w:val="24"/>
          <w:lang w:val="en-US" w:eastAsia="zh-CN"/>
        </w:rPr>
        <w:t xml:space="preserve">张家港市</w:t>
      </w:r>
      <w:r>
        <w:rPr>
          <w:rFonts w:hint="eastAsia" w:ascii="宋体" w:hAnsi="宋体" w:eastAsia="宋体" w:cs="Times New Roman"/>
          <w:sz w:val="24"/>
          <w:szCs w:val="24"/>
          <w:highlight w:val="none"/>
        </w:rPr>
        <w:t xml:space="preserve">党政</w:t>
      </w:r>
      <w:r>
        <w:rPr>
          <w:rFonts w:hint="eastAsia" w:ascii="宋体" w:hAnsi="宋体" w:eastAsia="宋体" w:cs="Times New Roman"/>
          <w:sz w:val="24"/>
          <w:szCs w:val="24"/>
        </w:rPr>
        <w:t xml:space="preserve">机关、事业单位</w:t>
      </w:r>
      <w:r>
        <w:rPr>
          <w:rFonts w:hint="eastAsia" w:ascii="宋体" w:hAnsi="宋体" w:eastAsia="宋体" w:cs="Times New Roman"/>
          <w:sz w:val="24"/>
          <w:szCs w:val="24"/>
          <w:lang w:eastAsia="zh-CN"/>
        </w:rPr>
        <w:t xml:space="preserve">、团体组织</w:t>
      </w:r>
      <w:r>
        <w:rPr>
          <w:rFonts w:hint="eastAsia" w:ascii="宋体" w:hAnsi="宋体" w:eastAsia="宋体" w:cs="Times New Roman"/>
          <w:sz w:val="24"/>
          <w:szCs w:val="24"/>
        </w:rPr>
        <w:t xml:space="preserve">车辆入围维修资格的处罚：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5.1.1恶意串通谋取入围或者合同成交的；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5.1.2提供虚假材料谋取入围或者合同成交的；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5.1.3无正当理由拒不接受合同授予的；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5.1.5框架协议有效期内，因违法行为被禁止或限制参加政府采购活动的；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5.1.6框架协议约定的其他情形：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（1）合同期内，累计受到2次黄牌警告的；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（2）弄虚作假，提供虚假材料中标的；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（3）被行政许可机关降低其经营资质，不再符合维修要求的；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（4）擅自将维修车辆转给非定点维修企业维修的；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（5）以非控股非统一企业名称（标识）增加经营场所承接维保公务用车业务的；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（6）未经授权，擅自制作、悬挂公务用车定点维修有关广告牌匾以及其它影响党政机关形象行为的；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（7）虚报维修项目的；或对有疑义的维修项目，维修企业无法给出合理解释及相应佐证的（如更换的零部件旧件、维修过程视频等）；</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（8）未按承诺的折扣（或价格）计算工时费或材料加价率，工时费或材料费高于协议价格，超出部分超过50%的；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（9）车辆维修期间，因操作不当、管理不善、违反其他行业规定等因素造成车辆损伤，经鉴定修复费用超过5000元（特种车辆超过10000元）的；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（10）因维修质量、零配件质量或违反各公务用车权属单位行业规定等原因造成交通事故的；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（11）车辆维修期间因企业自身原因发生涉公务用车舆情，造成不良影响的；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（12）因企业自身原因，无法正常履行合同的；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（13）合同期内每年有效投诉达3次（含）以上的；合同期内累计有效投诉达到5次（含）以上的；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（14）给予车属单位及相关人员回扣、赠送礼品、报销其它费用等违反廉政规定的；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（15）拒绝接受监管人员监管、不如实反映情况或提供虚假材料的；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（16）违反协议文件规定的其它情形，情节严重的；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（17）主管部门有权核实相关价格，一旦发现存在采用不诚实报价或者不能诚信履约等虚假方式入围的。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5.2乙方存在以下情形，送修单位可向甲方投诉：</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乙方超过合同规定的价格收取费用；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乙方向送修单位提供的服务，质量明显不满足供货合同、应征文件、乙方应征文件和本合同规定标准的；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乙方向送修单位提供明显高于市场同类维修价格的；</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乙方其它违反合同规定的行为。</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5.3对乙方履行合同情况，甲方有权在政府采购网或其他媒体上公布。</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6.不可抗力</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7.履约保证金</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本项目无履约保证金。</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8.保密条款</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9.合同的解释</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9.3对本合同的任何解释均应以书面做出。</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10.争议的解决</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10.2除另有裁决外，仲裁费、律师费等合理费用应由败诉方负担。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10.3在仲裁期间，除正在进行的仲裁部分外，合同其他部分继续执行。</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11.合同的终止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11.1 年   月  日—年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11.2出现下列情况时本合同自行终止：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11.2.1本合同正常履行完毕；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11.2.2甲乙双方协议终止本合同的履行；</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11.2.3不可抗力导致本合同无法履行或履行不必要时；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11.2.4一方不履行合同条款，造成另一方无法执行合同协议，协商又不能求得解决，责任方赔偿损失后，合同终止。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11.3.1出现本合同第5条规定情形的，乙方应按合同发生总额的5倍赔偿甲方。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11.3.2 送修单位对乙方有效投诉达3次的</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12.法律适用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13.权利的保留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14.主导语言与计量单位</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14.2除合同另有规定外，计量单位均使用中华人民共和国法定计量单位。</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15.通知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15.2甲乙双方发出的与本合同有关的通知或回复均应发至以下通讯地址，一方变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 </w:t>
      </w:r>
      <w:r>
        <w:rPr>
          <w:rFonts w:ascii="宋体" w:hAnsi="宋体" w:eastAsia="宋体" w:cs="Times New Roman"/>
          <w:sz w:val="24"/>
          <w:szCs w:val="24"/>
        </w:rPr>
        <w:t xml:space="preserve">                          </w:t>
      </w:r>
      <w:r>
        <w:rPr>
          <w:rFonts w:hint="eastAsia" w:ascii="宋体" w:hAnsi="宋体" w:eastAsia="宋体" w:cs="Times New Roman"/>
          <w:sz w:val="24"/>
          <w:szCs w:val="24"/>
        </w:rPr>
        <w:t xml:space="preserve">乙方：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联系人：    </w:t>
      </w:r>
      <w:r>
        <w:rPr>
          <w:rFonts w:ascii="宋体" w:hAnsi="宋体" w:eastAsia="宋体" w:cs="Times New Roman"/>
          <w:sz w:val="24"/>
          <w:szCs w:val="24"/>
        </w:rPr>
        <w:t xml:space="preserve">                     </w:t>
      </w:r>
      <w:r>
        <w:rPr>
          <w:rFonts w:hint="eastAsia" w:ascii="宋体" w:hAnsi="宋体" w:eastAsia="宋体" w:cs="Times New Roman"/>
          <w:sz w:val="24"/>
          <w:szCs w:val="24"/>
        </w:rPr>
        <w:t xml:space="preserve">联系人：</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地址： </w:t>
      </w:r>
      <w:r>
        <w:rPr>
          <w:rFonts w:ascii="宋体" w:hAnsi="宋体" w:eastAsia="宋体" w:cs="Times New Roman"/>
          <w:sz w:val="24"/>
          <w:szCs w:val="24"/>
        </w:rPr>
        <w:t xml:space="preserve">                          </w:t>
      </w:r>
      <w:r>
        <w:rPr>
          <w:rFonts w:hint="eastAsia" w:ascii="宋体" w:hAnsi="宋体" w:eastAsia="宋体" w:cs="Times New Roman"/>
          <w:sz w:val="24"/>
          <w:szCs w:val="24"/>
        </w:rPr>
        <w:t xml:space="preserve">地址：</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电话：</w:t>
      </w:r>
      <w:r>
        <w:rPr>
          <w:rFonts w:ascii="宋体" w:hAnsi="宋体" w:eastAsia="宋体" w:cs="Times New Roman"/>
          <w:sz w:val="24"/>
          <w:szCs w:val="24"/>
        </w:rPr>
        <w:t xml:space="preserve">                           </w:t>
      </w:r>
      <w:r>
        <w:rPr>
          <w:rFonts w:hint="eastAsia" w:ascii="宋体" w:hAnsi="宋体" w:eastAsia="宋体" w:cs="Times New Roman"/>
          <w:sz w:val="24"/>
          <w:szCs w:val="24"/>
        </w:rPr>
        <w:t xml:space="preserve">电话：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传真：  </w:t>
      </w:r>
      <w:r>
        <w:rPr>
          <w:rFonts w:ascii="宋体" w:hAnsi="宋体" w:eastAsia="宋体" w:cs="Times New Roman"/>
          <w:sz w:val="24"/>
          <w:szCs w:val="24"/>
        </w:rPr>
        <w:t xml:space="preserve">                         </w:t>
      </w:r>
      <w:r>
        <w:rPr>
          <w:rFonts w:hint="eastAsia" w:ascii="宋体" w:hAnsi="宋体" w:eastAsia="宋体" w:cs="Times New Roman"/>
          <w:sz w:val="24"/>
          <w:szCs w:val="24"/>
        </w:rPr>
        <w:t xml:space="preserve">传真：</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15.3上述发出通知、回复的费用由发出方承担。</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16.合同修改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16.1对于本合同的未尽事宜，需进行修改、补充或完善的，甲乙双方必须就所修改的内容签订书面的合同修改书，作为本合同的补充协议。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16.2补充协议与本合同具有同等法律效力。</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17.合同生效</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17.2本合同中的附件均为本合同不可分割的部分，与本合同具有同等的法律效力。</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17.3本合同正本一式两份，甲乙双方各执一份，每份正本具有同等法律效力。</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合同附件：</w:t>
      </w:r>
      <w:r>
        <w:rPr>
          <w:rFonts w:hint="eastAsia" w:ascii="宋体" w:hAnsi="宋体" w:eastAsia="宋体" w:cs="Times New Roman"/>
          <w:sz w:val="24"/>
          <w:szCs w:val="24"/>
          <w:lang w:val="en-US" w:eastAsia="zh-CN"/>
        </w:rPr>
        <w:t xml:space="preserve">张家港</w:t>
      </w:r>
      <w:r>
        <w:rPr>
          <w:rFonts w:hint="eastAsia" w:ascii="宋体" w:hAnsi="宋体" w:eastAsia="宋体" w:cs="Times New Roman"/>
          <w:sz w:val="24"/>
          <w:szCs w:val="24"/>
        </w:rPr>
        <w:t xml:space="preserve">市公务用车维修保养定点企业服务质量监管细则（暂行）</w:t>
      </w:r>
      <w:r/>
    </w:p>
    <w:p>
      <w:pPr>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法定代表人或授权代表：                        法定代表人或授权代表：</w:t>
      </w:r>
      <w:r/>
    </w:p>
    <w:p>
      <w:pPr>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联系电话：                                    联系电话：                             </w:t>
      </w:r>
      <w:r/>
    </w:p>
    <w:p>
      <w:pPr>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签订日期：     年    月   日                 </w:t>
      </w:r>
      <w:r>
        <w:rPr>
          <w:rFonts w:ascii="宋体" w:hAnsi="宋体" w:eastAsia="宋体" w:cs="Times New Roman"/>
          <w:sz w:val="24"/>
          <w:szCs w:val="24"/>
        </w:rPr>
        <w:t xml:space="preserve"> </w:t>
      </w:r>
      <w:r>
        <w:rPr>
          <w:rFonts w:hint="eastAsia" w:ascii="宋体" w:hAnsi="宋体" w:eastAsia="宋体" w:cs="Times New Roman"/>
          <w:sz w:val="24"/>
          <w:szCs w:val="24"/>
        </w:rPr>
        <w:t xml:space="preserve">签订日期：     年    月   日</w:t>
      </w:r>
      <w:r/>
    </w:p>
    <w:p>
      <w:pPr>
        <w:rPr>
          <w:rFonts w:hint="eastAsia" w:ascii="黑体" w:eastAsia="黑体"/>
          <w:sz w:val="44"/>
          <w:szCs w:val="44"/>
        </w:rPr>
      </w:pPr>
      <w:r>
        <w:rPr>
          <w:rFonts w:hint="eastAsia" w:ascii="黑体" w:eastAsia="黑体"/>
          <w:sz w:val="44"/>
          <w:szCs w:val="44"/>
        </w:rPr>
        <w:br w:type="page" w:clear="all"/>
      </w:r>
      <w:r/>
    </w:p>
    <w:p>
      <w:pPr>
        <w:pStyle w:val="686"/>
        <w:rPr>
          <w:rFonts w:hint="eastAsia"/>
        </w:rPr>
      </w:pPr>
      <w:r>
        <w:rPr>
          <w:rFonts w:hint="eastAsia"/>
        </w:rPr>
      </w:r>
      <w:r/>
    </w:p>
    <w:p>
      <w:pPr>
        <w:jc w:val="left"/>
        <w:keepLines w:val="0"/>
        <w:keepNext w:val="0"/>
        <w:pageBreakBefore w:val="0"/>
        <w:spacing w:line="440" w:lineRule="exact"/>
        <w:widowControl w:val="off"/>
        <w:rPr>
          <w:rFonts w:hint="eastAsia" w:ascii="黑体" w:eastAsia="黑体"/>
          <w:sz w:val="44"/>
          <w:szCs w:val="44"/>
        </w:rPr>
      </w:pPr>
      <w:r>
        <w:rPr>
          <w:rFonts w:hint="eastAsia" w:ascii="宋体" w:hAnsi="宋体" w:eastAsia="宋体" w:cs="宋体"/>
          <w:b/>
          <w:bCs/>
          <w:sz w:val="24"/>
          <w:szCs w:val="24"/>
        </w:rPr>
        <w:t xml:space="preserve">附件</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张家港市公务用车维修保养定点企业服务质量监管细则（暂行）</w:t>
      </w:r>
      <w:r/>
    </w:p>
    <w:p>
      <w:pPr>
        <w:jc w:val="center"/>
        <w:spacing w:line="578"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张家港</w:t>
      </w:r>
      <w:r>
        <w:rPr>
          <w:rFonts w:hint="eastAsia" w:ascii="宋体" w:hAnsi="宋体" w:eastAsia="宋体" w:cs="宋体"/>
          <w:color w:val="000000"/>
          <w:sz w:val="24"/>
          <w:szCs w:val="24"/>
          <w:lang w:bidi="ar"/>
        </w:rPr>
        <w:t xml:space="preserve">市公务用车维修保养</w:t>
      </w:r>
      <w:r/>
    </w:p>
    <w:p>
      <w:pPr>
        <w:jc w:val="center"/>
        <w:spacing w:line="578"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定点企业服务质量监管细则（暂行)</w:t>
      </w:r>
      <w:r/>
    </w:p>
    <w:p>
      <w:pPr>
        <w:jc w:val="center"/>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总则</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为进一步加强对公务用车维修保养框架协议入围企业（以下简称“维修企业”）涉公务用车维修保养的监督管理，规范公务用车维修行为，提高维修质量，制定本细则。</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市</w:t>
      </w:r>
      <w:r>
        <w:rPr>
          <w:rFonts w:hint="eastAsia" w:ascii="宋体" w:hAnsi="宋体" w:eastAsia="宋体" w:cs="宋体"/>
          <w:color w:val="000000"/>
          <w:sz w:val="24"/>
          <w:szCs w:val="24"/>
          <w:lang w:val="en-US" w:eastAsia="zh-CN"/>
        </w:rPr>
        <w:t xml:space="preserve">市级机关事务管理中心</w:t>
      </w:r>
      <w:r>
        <w:rPr>
          <w:rFonts w:hint="eastAsia" w:ascii="宋体" w:hAnsi="宋体" w:eastAsia="宋体" w:cs="宋体"/>
          <w:color w:val="000000"/>
          <w:sz w:val="24"/>
          <w:szCs w:val="24"/>
          <w:lang w:bidi="ar"/>
        </w:rPr>
        <w:t xml:space="preserve">根据框架协议和合同约定内容</w:t>
      </w:r>
      <w:r>
        <w:rPr>
          <w:rFonts w:hint="eastAsia" w:ascii="宋体" w:hAnsi="宋体" w:eastAsia="宋体" w:cs="宋体"/>
          <w:color w:val="000000"/>
          <w:sz w:val="24"/>
          <w:szCs w:val="24"/>
        </w:rPr>
        <w:t xml:space="preserve">对维修企业涉公务用车维修保养服务质量进行日常监管。</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维修企业是</w:t>
      </w:r>
      <w:r>
        <w:rPr>
          <w:rFonts w:hint="eastAsia" w:ascii="宋体" w:hAnsi="宋体" w:eastAsia="宋体" w:cs="宋体"/>
          <w:color w:val="000000"/>
          <w:sz w:val="24"/>
          <w:szCs w:val="24"/>
          <w:lang w:bidi="ar"/>
        </w:rPr>
        <w:t xml:space="preserve">指通过政府集中采购，在合同期限</w:t>
      </w:r>
      <w:r>
        <w:rPr>
          <w:rFonts w:hint="eastAsia" w:ascii="宋体" w:hAnsi="宋体" w:eastAsia="宋体" w:cs="宋体"/>
          <w:color w:val="000000"/>
          <w:sz w:val="24"/>
          <w:szCs w:val="24"/>
        </w:rPr>
        <w:t xml:space="preserve">内为公务用车提供维修服务的企业。</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本细则所指的维修包括车辆的整车修理、总成修理、小修、维护保养、救援、轮胎更换和性能检测。</w:t>
      </w:r>
      <w:r/>
    </w:p>
    <w:p>
      <w:pPr>
        <w:numPr>
          <w:ilvl w:val="0"/>
          <w:numId w:val="17"/>
        </w:num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由市</w:t>
      </w:r>
      <w:r>
        <w:rPr>
          <w:rFonts w:hint="eastAsia" w:ascii="宋体" w:hAnsi="宋体" w:eastAsia="宋体" w:cs="宋体"/>
          <w:color w:val="000000"/>
          <w:sz w:val="24"/>
          <w:szCs w:val="24"/>
          <w:lang w:val="en-US" w:eastAsia="zh-CN"/>
        </w:rPr>
        <w:t xml:space="preserve">市级机关事务管理中心</w:t>
      </w:r>
      <w:r>
        <w:rPr>
          <w:rFonts w:hint="eastAsia" w:ascii="宋体" w:hAnsi="宋体" w:eastAsia="宋体" w:cs="宋体"/>
          <w:color w:val="000000"/>
          <w:sz w:val="24"/>
          <w:szCs w:val="24"/>
        </w:rPr>
        <w:t xml:space="preserve">派出或由经市</w:t>
      </w:r>
      <w:r>
        <w:rPr>
          <w:rFonts w:hint="eastAsia" w:ascii="宋体" w:hAnsi="宋体" w:eastAsia="宋体" w:cs="宋体"/>
          <w:color w:val="000000"/>
          <w:sz w:val="24"/>
          <w:szCs w:val="24"/>
          <w:lang w:val="en-US" w:eastAsia="zh-CN"/>
        </w:rPr>
        <w:t xml:space="preserve">市级机关事务管理中心</w:t>
      </w:r>
      <w:r>
        <w:rPr>
          <w:rFonts w:hint="eastAsia" w:ascii="宋体" w:hAnsi="宋体" w:eastAsia="宋体" w:cs="宋体"/>
          <w:color w:val="000000"/>
          <w:sz w:val="24"/>
          <w:szCs w:val="24"/>
        </w:rPr>
        <w:t xml:space="preserve">授权的其它单位人员组成监管小组。监管由监管小组采取明察暗访、实地检查、网上巡查、问卷调查等形式进行。</w:t>
      </w:r>
      <w:r/>
    </w:p>
    <w:p>
      <w:pPr>
        <w:ind w:firstLine="480"/>
        <w:spacing w:line="578"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对维修企业每年检查频次不少于4次，每次抽查公务用车数量不少于10辆。检查情况良好的，可以减少检查频次，检查情况较差的，应当增加检查频次。</w:t>
      </w:r>
      <w:r/>
    </w:p>
    <w:p>
      <w:pPr>
        <w:ind w:firstLine="480"/>
        <w:jc w:val="left"/>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第四条 对监管发现的问题，根据影响及危害程度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给予维修企业</w:t>
      </w:r>
      <w:r>
        <w:rPr>
          <w:rFonts w:hint="eastAsia" w:ascii="宋体" w:hAnsi="宋体" w:eastAsia="宋体" w:cs="宋体"/>
          <w:color w:val="000000"/>
          <w:sz w:val="24"/>
          <w:szCs w:val="24"/>
          <w:lang w:val="en-US" w:eastAsia="zh-CN"/>
        </w:rPr>
        <w:t xml:space="preserve">分级（警告、黄牌警告、亮红牌）</w:t>
      </w:r>
      <w:r>
        <w:rPr>
          <w:rFonts w:hint="eastAsia" w:ascii="宋体" w:hAnsi="宋体" w:eastAsia="宋体" w:cs="宋体"/>
          <w:color w:val="000000"/>
          <w:sz w:val="24"/>
          <w:szCs w:val="24"/>
        </w:rPr>
        <w:t xml:space="preserve">处理并进行通报。</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维修企业应积极配合监管</w:t>
      </w:r>
      <w:r>
        <w:rPr>
          <w:rFonts w:hint="eastAsia" w:ascii="宋体" w:hAnsi="宋体" w:eastAsia="宋体" w:cs="宋体"/>
          <w:color w:val="000000"/>
          <w:sz w:val="24"/>
          <w:szCs w:val="24"/>
          <w:lang w:val="en-US" w:eastAsia="zh-CN"/>
        </w:rPr>
        <w:t xml:space="preserve">小组</w:t>
      </w:r>
      <w:r>
        <w:rPr>
          <w:rFonts w:hint="eastAsia" w:ascii="宋体" w:hAnsi="宋体" w:eastAsia="宋体" w:cs="宋体"/>
          <w:color w:val="000000"/>
          <w:sz w:val="24"/>
          <w:szCs w:val="24"/>
        </w:rPr>
        <w:t xml:space="preserve">的监督管理，完整准确提供所需资料。</w:t>
      </w:r>
      <w:r/>
    </w:p>
    <w:p>
      <w:pPr>
        <w:jc w:val="center"/>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主要监管内容</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维修企业有以下行为（或情形）的，给予警告1次：</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（一）内部管理不规范、不正规，可能影响公务用车维修质量的；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（二）维修保养车辆未做到一车一档</w:t>
      </w:r>
      <w:r>
        <w:rPr>
          <w:rFonts w:hint="eastAsia" w:ascii="宋体" w:hAnsi="宋体" w:eastAsia="宋体" w:cs="宋体"/>
          <w:color w:val="000000"/>
          <w:sz w:val="24"/>
          <w:szCs w:val="24"/>
          <w:lang w:val="en-US" w:eastAsia="zh-CN"/>
        </w:rPr>
        <w:t xml:space="preserve">并及时上传电子健康档案</w:t>
      </w:r>
      <w:r>
        <w:rPr>
          <w:rFonts w:hint="eastAsia" w:ascii="宋体" w:hAnsi="宋体" w:eastAsia="宋体" w:cs="宋体"/>
          <w:color w:val="000000"/>
          <w:sz w:val="24"/>
          <w:szCs w:val="24"/>
        </w:rPr>
        <w:t xml:space="preserve">），或档案缺失的；</w:t>
      </w:r>
      <w:r/>
    </w:p>
    <w:p>
      <w:pPr>
        <w:ind w:firstLine="480"/>
        <w:spacing w:line="578"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（三）未</w:t>
      </w:r>
      <w:r>
        <w:rPr>
          <w:rFonts w:hint="eastAsia" w:ascii="宋体" w:hAnsi="宋体" w:eastAsia="宋体" w:cs="宋体"/>
          <w:color w:val="000000"/>
          <w:sz w:val="24"/>
          <w:szCs w:val="24"/>
          <w:lang w:val="en-US" w:eastAsia="zh-CN"/>
        </w:rPr>
        <w:t xml:space="preserve">完善车辆交接查验手续，或完成车辆交接后</w:t>
      </w:r>
      <w:r>
        <w:rPr>
          <w:rFonts w:hint="eastAsia" w:ascii="宋体" w:hAnsi="宋体" w:eastAsia="宋体" w:cs="宋体"/>
          <w:color w:val="000000"/>
          <w:sz w:val="24"/>
          <w:szCs w:val="24"/>
        </w:rPr>
        <w:t xml:space="preserve">因管理不善，造成车内贵重物品、文件资料等丢失的；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）对送修车辆未做到按合同约定时限修理，无故拖延修理周期的；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）未按照承诺的标准实行质量责任保证，同一故障保质期内</w:t>
      </w:r>
      <w:r>
        <w:rPr>
          <w:rFonts w:hint="eastAsia" w:ascii="宋体" w:hAnsi="宋体" w:eastAsia="宋体" w:cs="宋体"/>
          <w:color w:val="000000"/>
          <w:sz w:val="24"/>
          <w:szCs w:val="24"/>
          <w:lang w:val="en-US" w:eastAsia="zh-CN"/>
        </w:rPr>
        <w:t xml:space="preserve">2次</w:t>
      </w:r>
      <w:r>
        <w:rPr>
          <w:rFonts w:hint="eastAsia" w:ascii="宋体" w:hAnsi="宋体" w:eastAsia="宋体" w:cs="宋体"/>
          <w:color w:val="000000"/>
          <w:sz w:val="24"/>
          <w:szCs w:val="24"/>
        </w:rPr>
        <w:t xml:space="preserve">返修的；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）未按承诺的折扣计算工时费或材料费，工时费或材料费高于协议价格，超出部分不足20%的；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）对有疑义的维修项目，无法给出合理解释</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相应佐证（如更换的零部件旧件、维修过程视频等），维修金额不超过1000元的；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）维修完成后，未在报销结算前上传维修清单（结算单）、换修零部件图片等附件至</w:t>
      </w:r>
      <w:r>
        <w:rPr>
          <w:rFonts w:hint="eastAsia" w:ascii="宋体" w:hAnsi="宋体" w:eastAsia="宋体" w:cs="宋体"/>
          <w:color w:val="000000"/>
          <w:sz w:val="24"/>
          <w:szCs w:val="24"/>
          <w:lang w:val="en-US" w:eastAsia="zh-CN"/>
        </w:rPr>
        <w:t xml:space="preserve">张家港</w:t>
      </w:r>
      <w:r>
        <w:rPr>
          <w:rFonts w:hint="eastAsia" w:ascii="宋体" w:hAnsi="宋体" w:eastAsia="宋体" w:cs="宋体"/>
          <w:color w:val="000000"/>
          <w:sz w:val="24"/>
          <w:szCs w:val="24"/>
        </w:rPr>
        <w:t xml:space="preserve">市公务用车管理平台的，或上传附件不清淅、不完整，无法确认维修项目的；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）集中支付审核阶段，年度被驳回2次及以上的；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（十）其它原因需</w:t>
      </w:r>
      <w:r>
        <w:rPr>
          <w:rFonts w:hint="eastAsia" w:ascii="宋体" w:hAnsi="宋体" w:eastAsia="宋体" w:cs="宋体"/>
          <w:color w:val="000000"/>
          <w:sz w:val="24"/>
          <w:szCs w:val="24"/>
          <w:lang w:val="en-US" w:eastAsia="zh-CN"/>
        </w:rPr>
        <w:t xml:space="preserve">要给予</w:t>
      </w:r>
      <w:r>
        <w:rPr>
          <w:rFonts w:hint="eastAsia" w:ascii="宋体" w:hAnsi="宋体" w:eastAsia="宋体" w:cs="宋体"/>
          <w:color w:val="000000"/>
          <w:sz w:val="24"/>
          <w:szCs w:val="24"/>
        </w:rPr>
        <w:t xml:space="preserve">警告</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w:t>
      </w:r>
      <w:r/>
    </w:p>
    <w:p>
      <w:pPr>
        <w:ind w:firstLine="480"/>
        <w:jc w:val="left"/>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第七条 维修企业有以下行为（或情形）的，给予黄牌警告，暂停服务资格3个月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经监管</w:t>
      </w:r>
      <w:r>
        <w:rPr>
          <w:rFonts w:hint="eastAsia" w:ascii="宋体" w:hAnsi="宋体" w:eastAsia="宋体" w:cs="宋体"/>
          <w:color w:val="000000"/>
          <w:sz w:val="24"/>
          <w:szCs w:val="24"/>
          <w:lang w:val="en-US" w:eastAsia="zh-CN"/>
        </w:rPr>
        <w:t xml:space="preserve">小组</w:t>
      </w:r>
      <w:r>
        <w:rPr>
          <w:rFonts w:hint="eastAsia" w:ascii="宋体" w:hAnsi="宋体" w:eastAsia="宋体" w:cs="宋体"/>
          <w:color w:val="000000"/>
          <w:sz w:val="24"/>
          <w:szCs w:val="24"/>
        </w:rPr>
        <w:t xml:space="preserve">认定整改合格</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rPr>
        <w:t xml:space="preserve">，恢复服务资格：</w:t>
      </w:r>
      <w:r/>
    </w:p>
    <w:p>
      <w:pPr>
        <w:ind w:firstLine="480"/>
        <w:spacing w:line="578"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（一）每年度（12个月）累计</w:t>
      </w:r>
      <w:r>
        <w:rPr>
          <w:rFonts w:hint="eastAsia" w:ascii="宋体" w:hAnsi="宋体" w:eastAsia="宋体" w:cs="宋体"/>
          <w:color w:val="000000"/>
          <w:sz w:val="24"/>
          <w:szCs w:val="24"/>
          <w:lang w:val="en-US" w:eastAsia="zh-CN"/>
        </w:rPr>
        <w:t xml:space="preserve">受到</w:t>
      </w:r>
      <w:r>
        <w:rPr>
          <w:rFonts w:hint="eastAsia" w:ascii="宋体" w:hAnsi="宋体" w:eastAsia="宋体" w:cs="宋体"/>
          <w:color w:val="000000"/>
          <w:sz w:val="24"/>
          <w:szCs w:val="24"/>
        </w:rPr>
        <w:t xml:space="preserve">2次警告的</w:t>
      </w:r>
      <w:r>
        <w:rPr>
          <w:rFonts w:hint="eastAsia" w:ascii="宋体" w:hAnsi="宋体" w:eastAsia="宋体" w:cs="宋体"/>
          <w:color w:val="000000"/>
          <w:sz w:val="24"/>
          <w:szCs w:val="24"/>
          <w:lang w:val="en-US" w:eastAsia="zh-CN"/>
        </w:rPr>
        <w:t xml:space="preserve">；</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（二）对有疑义的维修项目，无法给出合理解释</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相应佐证的（如更换的零部件旧件、维修过程视频等），维修金额在1000-3000元的；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（三）未按承诺的折扣计算工时费或材料加价率，工时费或材料费高于协议价格，超出部分在20%-50%的；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（四）车辆重要部位（转向系统、刹车系统、传动系统等）未使用原厂件或经主机厂授权的OEM件或</w:t>
      </w:r>
      <w:r>
        <w:rPr>
          <w:rFonts w:hint="eastAsia" w:ascii="宋体" w:hAnsi="宋体" w:eastAsia="宋体" w:cs="宋体"/>
          <w:color w:val="000000"/>
          <w:sz w:val="24"/>
          <w:szCs w:val="24"/>
          <w:lang w:val="en-US" w:eastAsia="zh-CN"/>
        </w:rPr>
        <w:t xml:space="preserve">同质配件</w:t>
      </w:r>
      <w:r>
        <w:rPr>
          <w:rFonts w:hint="eastAsia" w:ascii="宋体" w:hAnsi="宋体" w:eastAsia="宋体" w:cs="宋体"/>
          <w:color w:val="000000"/>
          <w:sz w:val="24"/>
          <w:szCs w:val="24"/>
        </w:rPr>
        <w:t xml:space="preserve">的；更换的易损件不符合国家质量标准，不能提供产品合格证的；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（五）对维修车辆小病大修，或更换零部件以次充好的；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（六）车辆维修期间，或无正当理由，未经送修单位同意擅自使用维修车辆的；</w:t>
      </w:r>
      <w:r/>
    </w:p>
    <w:p>
      <w:pPr>
        <w:ind w:firstLine="480"/>
        <w:spacing w:line="578"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（七）车辆维修期间，因操作不当、管理不善、违反其他行业规定等因素造成车辆损伤</w:t>
      </w:r>
      <w:r>
        <w:rPr>
          <w:rFonts w:hint="eastAsia" w:ascii="宋体" w:hAnsi="宋体" w:eastAsia="宋体" w:cs="宋体"/>
          <w:color w:val="000000"/>
          <w:sz w:val="24"/>
          <w:szCs w:val="24"/>
          <w:lang w:val="en-US" w:eastAsia="zh-CN"/>
        </w:rPr>
        <w:t xml:space="preserve">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（八）同一故障保质期内返修达</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合同期内每年有</w:t>
      </w:r>
      <w:r>
        <w:rPr>
          <w:rFonts w:hint="eastAsia" w:ascii="宋体" w:hAnsi="宋体" w:eastAsia="宋体" w:cs="宋体"/>
          <w:color w:val="000000"/>
          <w:sz w:val="24"/>
          <w:szCs w:val="24"/>
          <w:lang w:val="en-US" w:eastAsia="zh-CN"/>
        </w:rPr>
        <w:t xml:space="preserve">责</w:t>
      </w:r>
      <w:r>
        <w:rPr>
          <w:rFonts w:hint="eastAsia" w:ascii="宋体" w:hAnsi="宋体" w:eastAsia="宋体" w:cs="宋体"/>
          <w:color w:val="000000"/>
          <w:sz w:val="24"/>
          <w:szCs w:val="24"/>
        </w:rPr>
        <w:t xml:space="preserve">投诉达2次的；</w:t>
      </w:r>
      <w:r/>
    </w:p>
    <w:p>
      <w:pPr>
        <w:ind w:firstLine="480"/>
        <w:spacing w:line="578"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（十）合同期内因为违反国家相关行业规定被行政处罚足民影响完成公务用车维修任务的。</w:t>
      </w:r>
      <w:r/>
    </w:p>
    <w:p>
      <w:pPr>
        <w:ind w:firstLine="480"/>
        <w:spacing w:line="578"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（十一）其他原因需要给予</w:t>
      </w:r>
      <w:r>
        <w:rPr>
          <w:rFonts w:hint="eastAsia" w:ascii="宋体" w:hAnsi="宋体" w:eastAsia="宋体" w:cs="宋体"/>
          <w:color w:val="000000"/>
          <w:sz w:val="24"/>
          <w:szCs w:val="24"/>
        </w:rPr>
        <w:t xml:space="preserve">黄牌警告的</w:t>
      </w:r>
      <w:r>
        <w:rPr>
          <w:rFonts w:hint="eastAsia" w:ascii="宋体" w:hAnsi="宋体" w:eastAsia="宋体" w:cs="宋体"/>
          <w:color w:val="000000"/>
          <w:sz w:val="24"/>
          <w:szCs w:val="24"/>
          <w:lang w:eastAsia="zh-CN"/>
        </w:rPr>
        <w:t xml:space="preserve">。</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维修企业有以下情形的，</w:t>
      </w:r>
      <w:r>
        <w:rPr>
          <w:rFonts w:hint="eastAsia" w:ascii="宋体" w:hAnsi="宋体" w:eastAsia="宋体" w:cs="宋体"/>
          <w:color w:val="000000"/>
          <w:sz w:val="24"/>
          <w:szCs w:val="24"/>
          <w:lang w:val="en-US" w:eastAsia="zh-CN"/>
        </w:rPr>
        <w:t xml:space="preserve">亮</w:t>
      </w:r>
      <w:r>
        <w:rPr>
          <w:rFonts w:hint="eastAsia" w:ascii="宋体" w:hAnsi="宋体" w:eastAsia="宋体" w:cs="宋体"/>
          <w:color w:val="000000"/>
          <w:sz w:val="24"/>
          <w:szCs w:val="24"/>
        </w:rPr>
        <w:t xml:space="preserve">红牌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中止服务资格</w:t>
      </w:r>
      <w:r>
        <w:rPr>
          <w:rFonts w:hint="eastAsia" w:ascii="宋体" w:hAnsi="宋体" w:eastAsia="宋体" w:cs="宋体"/>
          <w:color w:val="000000"/>
          <w:sz w:val="24"/>
          <w:szCs w:val="24"/>
        </w:rPr>
        <w:t xml:space="preserve">：</w:t>
      </w:r>
      <w:r/>
    </w:p>
    <w:p>
      <w:pPr>
        <w:ind w:firstLine="480"/>
        <w:jc w:val="left"/>
        <w:keepLines w:val="0"/>
        <w:keepNext w:val="0"/>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合同期内，累计受到2次黄牌警告的</w:t>
      </w:r>
      <w:r>
        <w:rPr>
          <w:rFonts w:hint="eastAsia" w:ascii="宋体" w:hAnsi="宋体" w:eastAsia="宋体" w:cs="宋体"/>
          <w:color w:val="000000"/>
          <w:sz w:val="24"/>
          <w:szCs w:val="24"/>
          <w:lang w:val="en-US" w:eastAsia="zh-CN"/>
        </w:rPr>
        <w:t xml:space="preserve">；</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）弄虚作假，提供虚假材料中标的；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）被行政许可机关降低其经营资质，不再符合维修要求的；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）擅自将维修车辆转给非定点维修企业维修的；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）以非控股非统一企业名称（标识）增加经营场所承接维保公务用车业务的；</w:t>
      </w:r>
      <w:r/>
    </w:p>
    <w:p>
      <w:pPr>
        <w:ind w:firstLine="480"/>
        <w:jc w:val="left"/>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）未经授权，擅自制作、悬挂公务用车定点维修有关广告牌匾以及其它影响党政机关形象行为的；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）虚报维修项目的；或对有疑义的维修项目，维修企业无法给出合理解释</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相应佐证的（如更换的零部件旧件、维修过程视频等），维修金额超过3000元的；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）未按承诺的折扣计算工时费或材料加价率，工时费或材料费高于协议价格，超出部分超过50%的；</w:t>
      </w:r>
      <w:r/>
    </w:p>
    <w:p>
      <w:pPr>
        <w:ind w:firstLine="480"/>
        <w:spacing w:line="578" w:lineRule="exact"/>
        <w:rPr>
          <w:rFonts w:hint="eastAsia" w:ascii="宋体" w:hAnsi="宋体" w:eastAsia="宋体" w:cs="宋体"/>
          <w:color w:val="4bacc6"/>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）车辆维修期间，因操作不当、管理不善、违反其他行业规定等因素造成车辆损伤</w:t>
      </w:r>
      <w:r>
        <w:rPr>
          <w:rFonts w:hint="eastAsia" w:ascii="宋体" w:hAnsi="宋体" w:eastAsia="宋体" w:cs="宋体"/>
          <w:color w:val="000000"/>
          <w:sz w:val="24"/>
          <w:szCs w:val="24"/>
          <w:lang w:val="en-US" w:eastAsia="zh-CN"/>
        </w:rPr>
        <w:t xml:space="preserve">；</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rPr>
        <w:t xml:space="preserve">）因维修质量、零配件质量或违反各公务用车权属单位行业规定等原因造成交通事故的；</w:t>
      </w:r>
      <w:r/>
    </w:p>
    <w:p>
      <w:pPr>
        <w:ind w:left="638"/>
        <w:jc w:val="left"/>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）车辆维修期间因企业自身原因发生涉公务用车舆情，造成不良影响的；</w:t>
      </w:r>
      <w:r/>
    </w:p>
    <w:p>
      <w:pPr>
        <w:ind w:firstLine="480"/>
        <w:jc w:val="left"/>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）因企业自身原因，无法正常履行合同的；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）合同期内每年有</w:t>
      </w:r>
      <w:r>
        <w:rPr>
          <w:rFonts w:hint="eastAsia" w:ascii="宋体" w:hAnsi="宋体" w:eastAsia="宋体" w:cs="宋体"/>
          <w:color w:val="000000"/>
          <w:sz w:val="24"/>
          <w:szCs w:val="24"/>
          <w:lang w:val="en-US" w:eastAsia="zh-CN"/>
        </w:rPr>
        <w:t xml:space="preserve">责</w:t>
      </w:r>
      <w:r>
        <w:rPr>
          <w:rFonts w:hint="eastAsia" w:ascii="宋体" w:hAnsi="宋体" w:eastAsia="宋体" w:cs="宋体"/>
          <w:color w:val="000000"/>
          <w:sz w:val="24"/>
          <w:szCs w:val="24"/>
        </w:rPr>
        <w:t xml:space="preserve">投诉达3次（含）以上的；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）给予车属单位及相关人员回扣、赠送礼品、报销其它费用等违反廉政规定的；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）拒绝接受监管人员监管、不如实反映情况或提供虚假材料的；</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其他原因需要给予红</w:t>
      </w:r>
      <w:r>
        <w:rPr>
          <w:rFonts w:hint="eastAsia" w:ascii="宋体" w:hAnsi="宋体" w:eastAsia="宋体" w:cs="宋体"/>
          <w:color w:val="000000"/>
          <w:sz w:val="24"/>
          <w:szCs w:val="24"/>
        </w:rPr>
        <w:t xml:space="preserve">牌</w:t>
      </w:r>
      <w:r>
        <w:rPr>
          <w:rFonts w:hint="eastAsia" w:ascii="宋体" w:hAnsi="宋体" w:eastAsia="宋体" w:cs="宋体"/>
          <w:color w:val="000000"/>
          <w:sz w:val="24"/>
          <w:szCs w:val="24"/>
          <w:lang w:val="en-US" w:eastAsia="zh-CN"/>
        </w:rPr>
        <w:t xml:space="preserve">警告的</w:t>
      </w:r>
      <w:r>
        <w:rPr>
          <w:rFonts w:hint="eastAsia" w:ascii="宋体" w:hAnsi="宋体" w:eastAsia="宋体" w:cs="宋体"/>
          <w:color w:val="000000"/>
          <w:sz w:val="24"/>
          <w:szCs w:val="24"/>
        </w:rPr>
        <w:t xml:space="preserve">。</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 附则</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本办法由</w:t>
      </w:r>
      <w:r>
        <w:rPr>
          <w:rFonts w:hint="eastAsia" w:ascii="宋体" w:hAnsi="宋体" w:eastAsia="宋体" w:cs="宋体"/>
          <w:color w:val="000000"/>
          <w:sz w:val="24"/>
          <w:szCs w:val="24"/>
          <w:lang w:val="en-US" w:eastAsia="zh-CN"/>
        </w:rPr>
        <w:t xml:space="preserve">张家港市市级</w:t>
      </w:r>
      <w:r>
        <w:rPr>
          <w:rFonts w:hint="eastAsia" w:ascii="宋体" w:hAnsi="宋体" w:eastAsia="宋体" w:cs="宋体"/>
          <w:color w:val="000000"/>
          <w:sz w:val="24"/>
          <w:szCs w:val="24"/>
        </w:rPr>
        <w:t xml:space="preserve">机关事务管理</w:t>
      </w:r>
      <w:r>
        <w:rPr>
          <w:rFonts w:hint="eastAsia" w:ascii="宋体" w:hAnsi="宋体" w:eastAsia="宋体" w:cs="宋体"/>
          <w:color w:val="000000"/>
          <w:sz w:val="24"/>
          <w:szCs w:val="24"/>
          <w:lang w:val="en-US" w:eastAsia="zh-CN"/>
        </w:rPr>
        <w:t xml:space="preserve">中心</w:t>
      </w:r>
      <w:r>
        <w:rPr>
          <w:rFonts w:hint="eastAsia" w:ascii="宋体" w:hAnsi="宋体" w:eastAsia="宋体" w:cs="宋体"/>
          <w:color w:val="000000"/>
          <w:sz w:val="24"/>
          <w:szCs w:val="24"/>
        </w:rPr>
        <w:t xml:space="preserve">负责解释。</w:t>
      </w:r>
      <w:r/>
    </w:p>
    <w:p>
      <w:pPr>
        <w:ind w:firstLine="480"/>
        <w:spacing w:line="57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本办法自2023年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月1日起实施。</w:t>
      </w:r>
      <w:r/>
    </w:p>
    <w:p>
      <w:pPr>
        <w:jc w:val="center"/>
        <w:keepLines w:val="0"/>
        <w:keepNext w:val="0"/>
        <w:pageBreakBefore w:val="0"/>
        <w:spacing w:line="440" w:lineRule="exact"/>
        <w:widowControl w:val="off"/>
        <w:rPr>
          <w:rFonts w:hint="eastAsia" w:ascii="黑体" w:eastAsia="黑体"/>
          <w:sz w:val="44"/>
          <w:szCs w:val="44"/>
        </w:rPr>
      </w:pPr>
      <w:r>
        <w:rPr>
          <w:rFonts w:hint="eastAsia" w:ascii="黑体" w:eastAsia="黑体"/>
          <w:sz w:val="44"/>
          <w:szCs w:val="44"/>
        </w:rPr>
      </w:r>
      <w:r/>
    </w:p>
    <w:p>
      <w:pPr>
        <w:jc w:val="center"/>
        <w:keepLines w:val="0"/>
        <w:keepNext w:val="0"/>
        <w:pageBreakBefore w:val="0"/>
        <w:spacing w:line="440" w:lineRule="exact"/>
        <w:widowControl w:val="off"/>
        <w:rPr>
          <w:rFonts w:hint="eastAsia" w:ascii="黑体" w:eastAsia="黑体"/>
          <w:sz w:val="44"/>
          <w:szCs w:val="44"/>
        </w:rPr>
      </w:pPr>
      <w:r>
        <w:rPr>
          <w:rFonts w:hint="eastAsia" w:ascii="黑体" w:eastAsia="黑体"/>
          <w:sz w:val="44"/>
          <w:szCs w:val="44"/>
        </w:rPr>
      </w:r>
      <w:r/>
    </w:p>
    <w:p>
      <w:pPr>
        <w:pStyle w:val="858"/>
        <w:numPr>
          <w:ilvl w:val="0"/>
          <w:numId w:val="0"/>
        </w:numPr>
        <w:rPr>
          <w:rFonts w:hint="eastAsia"/>
        </w:rPr>
      </w:pPr>
      <w:r>
        <w:rPr>
          <w:rFonts w:hint="eastAsia"/>
        </w:rPr>
      </w:r>
      <w:r/>
    </w:p>
    <w:p>
      <w:pPr>
        <w:rPr>
          <w:rFonts w:hint="eastAsia"/>
        </w:rPr>
      </w:pPr>
      <w:r>
        <w:rPr>
          <w:rFonts w:hint="eastAsia"/>
        </w:rPr>
      </w:r>
      <w:r/>
    </w:p>
    <w:p>
      <w:pPr>
        <w:pStyle w:val="858"/>
        <w:numPr>
          <w:ilvl w:val="0"/>
          <w:numId w:val="0"/>
        </w:numPr>
        <w:rPr>
          <w:rFonts w:hint="eastAsia"/>
        </w:rPr>
      </w:pPr>
      <w:r>
        <w:rPr>
          <w:rFonts w:hint="eastAsia"/>
        </w:rPr>
      </w:r>
      <w:r/>
    </w:p>
    <w:p>
      <w:pPr>
        <w:pStyle w:val="858"/>
        <w:numPr>
          <w:ilvl w:val="0"/>
          <w:numId w:val="0"/>
        </w:num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br w:type="page" w:clear="all"/>
      </w:r>
      <w:r/>
    </w:p>
    <w:p>
      <w:pPr>
        <w:pStyle w:val="686"/>
        <w:rPr>
          <w:rFonts w:hint="eastAsia"/>
          <w:lang w:eastAsia="zh-CN"/>
        </w:rPr>
      </w:pPr>
      <w:r>
        <w:rPr>
          <w:rFonts w:hint="eastAsia"/>
          <w:lang w:eastAsia="zh-CN"/>
        </w:rPr>
      </w:r>
      <w:r/>
    </w:p>
    <w:p>
      <w:pPr>
        <w:jc w:val="both"/>
        <w:keepLines w:val="0"/>
        <w:keepNext w:val="0"/>
        <w:pageBreakBefore w:val="0"/>
        <w:spacing w:line="440" w:lineRule="exact"/>
        <w:widowControl w:val="off"/>
        <w:rPr>
          <w:rFonts w:hint="eastAsia" w:ascii="黑体" w:eastAsia="黑体"/>
          <w:sz w:val="44"/>
          <w:szCs w:val="44"/>
        </w:rPr>
      </w:pPr>
      <w:r>
        <w:rPr>
          <w:rFonts w:hint="eastAsia" w:ascii="黑体" w:eastAsia="黑体"/>
          <w:sz w:val="44"/>
          <w:szCs w:val="44"/>
        </w:rPr>
      </w:r>
      <w:r/>
    </w:p>
    <w:p>
      <w:pPr>
        <w:jc w:val="center"/>
        <w:keepLines w:val="0"/>
        <w:keepNext w:val="0"/>
        <w:pageBreakBefore w:val="0"/>
        <w:spacing w:line="440" w:lineRule="exact"/>
        <w:widowControl w:val="off"/>
        <w:rPr>
          <w:rFonts w:hint="eastAsia" w:ascii="黑体" w:eastAsia="黑体"/>
          <w:sz w:val="44"/>
          <w:szCs w:val="44"/>
        </w:rPr>
        <w:outlineLvl w:val="0"/>
      </w:pPr>
      <w:r/>
      <w:bookmarkStart w:id="145" w:name="_Toc11932"/>
      <w:r>
        <w:rPr>
          <w:rFonts w:hint="eastAsia" w:ascii="黑体" w:eastAsia="黑体"/>
          <w:sz w:val="44"/>
          <w:szCs w:val="44"/>
        </w:rPr>
        <w:t xml:space="preserve">第四章  </w:t>
      </w:r>
      <w:r>
        <w:rPr>
          <w:rFonts w:hint="eastAsia" w:ascii="黑体" w:eastAsia="黑体"/>
          <w:sz w:val="44"/>
          <w:szCs w:val="44"/>
          <w:lang w:eastAsia="zh-CN"/>
        </w:rPr>
        <w:t xml:space="preserve">采购</w:t>
      </w:r>
      <w:r>
        <w:rPr>
          <w:rFonts w:hint="eastAsia" w:ascii="黑体" w:eastAsia="黑体"/>
          <w:sz w:val="44"/>
          <w:szCs w:val="44"/>
        </w:rPr>
        <w:t xml:space="preserve">需求</w:t>
      </w:r>
      <w:bookmarkEnd w:id="144"/>
      <w:r/>
      <w:bookmarkEnd w:id="145"/>
      <w:r/>
      <w:r/>
    </w:p>
    <w:p>
      <w:pPr>
        <w:pStyle w:val="890"/>
        <w:ind w:firstLine="560"/>
        <w:keepLines w:val="0"/>
        <w:keepNext w:val="0"/>
        <w:pageBreakBefore w:val="0"/>
        <w:spacing w:line="440" w:lineRule="exact"/>
        <w:widowControl w:val="off"/>
        <w:rPr>
          <w:rFonts w:hint="eastAsia" w:ascii="黑体" w:hAnsi="黑体" w:eastAsia="黑体" w:cs="黑体"/>
          <w:i/>
          <w:color w:val="000000"/>
          <w:sz w:val="28"/>
          <w:szCs w:val="28"/>
          <w:u w:val="single"/>
        </w:rPr>
      </w:pPr>
      <w:r>
        <w:rPr>
          <w:rFonts w:hint="eastAsia" w:ascii="黑体" w:hAnsi="黑体" w:eastAsia="黑体" w:cs="黑体"/>
          <w:i/>
          <w:color w:val="000000"/>
          <w:sz w:val="28"/>
          <w:szCs w:val="28"/>
          <w:u w:val="single"/>
        </w:rPr>
      </w:r>
      <w:r/>
    </w:p>
    <w:p>
      <w:pPr>
        <w:pStyle w:val="890"/>
        <w:ind w:firstLine="560"/>
        <w:keepLines w:val="0"/>
        <w:keepNext w:val="0"/>
        <w:pageBreakBefore w:val="0"/>
        <w:spacing w:line="440" w:lineRule="exact"/>
        <w:widowControl w:val="off"/>
        <w:rPr>
          <w:rFonts w:hint="eastAsia" w:ascii="宋体" w:hAnsi="宋体" w:eastAsia="黑体" w:cs="宋体"/>
          <w:b/>
          <w:bCs/>
          <w:sz w:val="24"/>
          <w:szCs w:val="24"/>
          <w:lang w:eastAsia="zh-CN"/>
        </w:rPr>
      </w:pPr>
      <w:r>
        <w:rPr>
          <w:rFonts w:hint="eastAsia" w:ascii="黑体" w:hAnsi="黑体" w:eastAsia="黑体" w:cs="黑体"/>
          <w:i/>
          <w:color w:val="000000"/>
          <w:sz w:val="28"/>
          <w:szCs w:val="28"/>
          <w:highlight w:val="none"/>
          <w:u w:val="single"/>
          <w:lang w:eastAsia="zh-CN"/>
        </w:rPr>
        <w:t xml:space="preserve">对于本项目</w:t>
      </w:r>
      <w:r>
        <w:rPr>
          <w:rFonts w:hint="eastAsia" w:ascii="黑体" w:hAnsi="黑体" w:eastAsia="黑体" w:cs="黑体"/>
          <w:i/>
          <w:color w:val="000000"/>
          <w:sz w:val="28"/>
          <w:szCs w:val="28"/>
          <w:highlight w:val="none"/>
          <w:u w:val="single"/>
        </w:rPr>
        <w:t xml:space="preserve">的采购需求，</w:t>
      </w:r>
      <w:r>
        <w:rPr>
          <w:rFonts w:hint="eastAsia" w:ascii="黑体" w:hAnsi="黑体" w:eastAsia="黑体" w:cs="黑体"/>
          <w:i/>
          <w:color w:val="000000"/>
          <w:sz w:val="28"/>
          <w:szCs w:val="28"/>
          <w:u w:val="single"/>
        </w:rPr>
        <w:t xml:space="preserve">供应商必须全部满足</w:t>
      </w:r>
      <w:r>
        <w:rPr>
          <w:rFonts w:hint="eastAsia" w:ascii="黑体" w:hAnsi="黑体" w:eastAsia="黑体" w:cs="黑体"/>
          <w:i/>
          <w:color w:val="000000"/>
          <w:sz w:val="28"/>
          <w:szCs w:val="28"/>
          <w:u w:val="single"/>
          <w:lang w:eastAsia="zh-CN"/>
        </w:rPr>
        <w:t xml:space="preserve">，并填写技术、商务要求响应表</w:t>
      </w:r>
      <w:r>
        <w:rPr>
          <w:rFonts w:hint="eastAsia" w:ascii="黑体" w:hAnsi="黑体" w:eastAsia="黑体" w:cs="黑体"/>
          <w:i/>
          <w:iCs w:val="0"/>
          <w:color w:val="000000"/>
          <w:sz w:val="28"/>
          <w:szCs w:val="28"/>
          <w:u w:val="single"/>
          <w:lang w:eastAsia="zh-CN"/>
        </w:rPr>
        <w:t xml:space="preserve">（格式详见第六章）</w:t>
      </w:r>
      <w:r/>
    </w:p>
    <w:p>
      <w:pPr>
        <w:pStyle w:val="890"/>
        <w:ind w:firstLine="482"/>
        <w:keepLines w:val="0"/>
        <w:keepNext w:val="0"/>
        <w:pageBreakBefore w:val="0"/>
        <w:spacing w:line="440" w:lineRule="exact"/>
        <w:widowControl w:val="off"/>
        <w:rPr>
          <w:highlight w:val="yellow"/>
        </w:rPr>
      </w:pPr>
      <w:r>
        <w:rPr>
          <w:rFonts w:hint="eastAsia" w:ascii="宋体" w:hAnsi="宋体" w:eastAsia="宋体" w:cs="宋体"/>
          <w:b/>
          <w:bCs/>
          <w:sz w:val="24"/>
          <w:szCs w:val="24"/>
        </w:rPr>
        <w:t xml:space="preserve">一</w:t>
      </w:r>
      <w:r>
        <w:rPr>
          <w:rFonts w:hint="eastAsia" w:ascii="宋体" w:eastAsia="宋体" w:cs="宋体"/>
          <w:b/>
          <w:bCs/>
          <w:sz w:val="24"/>
          <w:szCs w:val="24"/>
          <w:lang w:eastAsia="zh-CN"/>
        </w:rPr>
        <w:t xml:space="preserve">、</w:t>
      </w:r>
      <w:r>
        <w:rPr>
          <w:rFonts w:hint="eastAsia" w:ascii="宋体" w:hAnsi="宋体" w:eastAsia="宋体" w:cs="宋体"/>
          <w:b/>
          <w:bCs/>
          <w:sz w:val="24"/>
          <w:szCs w:val="24"/>
        </w:rPr>
        <w:t xml:space="preserve">项目简介</w:t>
      </w:r>
      <w:r/>
    </w:p>
    <w:p>
      <w:pPr>
        <w:ind w:firstLine="422"/>
        <w:spacing w:line="360" w:lineRule="auto"/>
        <w:widowControl/>
        <w:rPr>
          <w:rFonts w:hint="eastAsia" w:ascii="Times New Roman" w:hAnsi="Times New Roman" w:eastAsia="宋体" w:cs="Times New Roman"/>
          <w:color w:val="000000"/>
          <w:sz w:val="24"/>
          <w:szCs w:val="24"/>
          <w:highlight w:val="none"/>
          <w:lang w:val="en-US" w:eastAsia="zh-CN"/>
        </w:rPr>
      </w:pPr>
      <w:r/>
      <w:bookmarkStart w:id="146" w:name="_Toc18977"/>
      <w:r>
        <w:rPr>
          <w:rFonts w:ascii="Times New Roman" w:hAnsi="Times New Roman" w:eastAsia="宋体" w:cs="Times New Roman"/>
          <w:color w:val="000000"/>
          <w:sz w:val="24"/>
          <w:szCs w:val="24"/>
          <w:highlight w:val="none"/>
        </w:rPr>
        <w:t xml:space="preserve">1.</w:t>
      </w:r>
      <w:bookmarkStart w:id="147" w:name="OLE_LINK2"/>
      <w:r>
        <w:rPr>
          <w:rFonts w:ascii="Times New Roman" w:hAnsi="Times New Roman" w:eastAsia="宋体" w:cs="Times New Roman"/>
          <w:color w:val="000000"/>
          <w:sz w:val="24"/>
          <w:szCs w:val="24"/>
          <w:highlight w:val="none"/>
        </w:rPr>
        <w:t xml:space="preserve">本项目为</w:t>
      </w:r>
      <w:r>
        <w:rPr>
          <w:rFonts w:hint="eastAsia" w:ascii="Times New Roman" w:hAnsi="Times New Roman" w:eastAsia="宋体" w:cs="Times New Roman"/>
          <w:color w:val="000000"/>
          <w:sz w:val="24"/>
          <w:szCs w:val="24"/>
          <w:highlight w:val="none"/>
          <w:lang w:val="en-US" w:eastAsia="zh-CN"/>
        </w:rPr>
        <w:t xml:space="preserve">张家港市</w:t>
      </w:r>
      <w:r>
        <w:rPr>
          <w:rFonts w:hint="eastAsia" w:ascii="宋体" w:hAnsi="宋体" w:eastAsia="宋体" w:cs="Times New Roman"/>
          <w:sz w:val="24"/>
          <w:szCs w:val="24"/>
          <w:highlight w:val="none"/>
        </w:rPr>
        <w:t xml:space="preserve">党政机关、事业单位</w:t>
      </w:r>
      <w:r>
        <w:rPr>
          <w:rFonts w:hint="eastAsia" w:ascii="宋体" w:hAnsi="宋体" w:eastAsia="宋体" w:cs="Times New Roman"/>
          <w:sz w:val="24"/>
          <w:szCs w:val="24"/>
          <w:highlight w:val="none"/>
          <w:lang w:eastAsia="zh-CN"/>
        </w:rPr>
        <w:t xml:space="preserve">、团体组织</w:t>
      </w:r>
      <w:r>
        <w:rPr>
          <w:rFonts w:ascii="Times New Roman" w:hAnsi="Times New Roman" w:eastAsia="宋体" w:cs="Times New Roman"/>
          <w:color w:val="000000"/>
          <w:sz w:val="24"/>
          <w:szCs w:val="24"/>
          <w:highlight w:val="none"/>
        </w:rPr>
        <w:t xml:space="preserve">使用财政性资金采购，预算金额属于小额零星采购</w:t>
      </w:r>
      <w:r>
        <w:rPr>
          <w:rFonts w:ascii="Times New Roman" w:hAnsi="Times New Roman" w:eastAsia="宋体" w:cs="Times New Roman"/>
          <w:strike w:val="0"/>
          <w:color w:val="000000"/>
          <w:sz w:val="24"/>
          <w:szCs w:val="24"/>
          <w:highlight w:val="none"/>
        </w:rPr>
        <w:t xml:space="preserve">（</w:t>
      </w:r>
      <w:r>
        <w:rPr>
          <w:rFonts w:hint="eastAsia" w:ascii="Times New Roman" w:hAnsi="Times New Roman" w:eastAsia="宋体" w:cs="Times New Roman"/>
          <w:strike w:val="0"/>
          <w:color w:val="000000"/>
          <w:sz w:val="24"/>
          <w:szCs w:val="24"/>
          <w:highlight w:val="none"/>
        </w:rPr>
        <w:t xml:space="preserve">“小额零星采购”指采购人需要多频次采购且单笔采购金额未达到当年度《江苏省政府集中采购目录及标准》规定的分散采购限额标准的采购行为。</w:t>
      </w:r>
      <w:r>
        <w:rPr>
          <w:rFonts w:ascii="Times New Roman" w:hAnsi="Times New Roman" w:eastAsia="宋体" w:cs="Times New Roman"/>
          <w:strike w:val="0"/>
          <w:color w:val="000000"/>
          <w:sz w:val="24"/>
          <w:szCs w:val="24"/>
          <w:highlight w:val="none"/>
        </w:rPr>
        <w:t xml:space="preserve">）可</w:t>
      </w:r>
      <w:r>
        <w:rPr>
          <w:rFonts w:ascii="Times New Roman" w:hAnsi="Times New Roman" w:eastAsia="宋体" w:cs="Times New Roman"/>
          <w:color w:val="000000"/>
          <w:sz w:val="24"/>
          <w:szCs w:val="24"/>
          <w:highlight w:val="none"/>
        </w:rPr>
        <w:t xml:space="preserve">实行框架协议采购的公务用车入围维修服务项目。</w:t>
      </w:r>
      <w:r>
        <w:rPr>
          <w:rFonts w:hint="eastAsia" w:ascii="宋体" w:hAnsi="宋体" w:eastAsia="宋体" w:cs="宋体"/>
          <w:color w:val="000000"/>
          <w:sz w:val="24"/>
          <w:szCs w:val="24"/>
          <w:highlight w:val="none"/>
        </w:rPr>
        <w:t xml:space="preserve">主要车型为轿车、商务车、普通面包车、客车、货车、特种工程车辆等。服务内容包括相应车型的整车修理、总成修理、整车维护、小修、维修救援、汽车轮胎更换、专项修理、维修竣工检验工作和其他有关项目的服务。不包含摩托车维保和新车质保期内的免费维保。</w:t>
      </w:r>
      <w:r>
        <w:rPr>
          <w:rFonts w:ascii="Times New Roman" w:hAnsi="Times New Roman" w:eastAsia="宋体" w:cs="Times New Roman"/>
          <w:color w:val="000000"/>
          <w:sz w:val="24"/>
          <w:szCs w:val="24"/>
          <w:highlight w:val="none"/>
        </w:rPr>
        <w:t xml:space="preserve">入围维修服务供应商确定后，</w:t>
      </w:r>
      <w:r>
        <w:rPr>
          <w:rFonts w:hint="eastAsia" w:ascii="Times New Roman" w:hAnsi="Times New Roman" w:eastAsia="宋体" w:cs="Times New Roman"/>
          <w:color w:val="000000"/>
          <w:sz w:val="24"/>
          <w:szCs w:val="24"/>
          <w:highlight w:val="none"/>
          <w:lang w:val="en-US" w:eastAsia="zh-CN"/>
        </w:rPr>
        <w:t xml:space="preserve">全市各级党政机关、事业单位、团体组织公务用车维修和保养时</w:t>
      </w:r>
      <w:r>
        <w:rPr>
          <w:rFonts w:ascii="Times New Roman" w:hAnsi="Times New Roman" w:eastAsia="宋体" w:cs="Times New Roman"/>
          <w:color w:val="000000"/>
          <w:sz w:val="24"/>
          <w:szCs w:val="24"/>
          <w:highlight w:val="none"/>
        </w:rPr>
        <w:t xml:space="preserve">可直接在入围维修供应商中选择服务。</w:t>
      </w:r>
      <w:r>
        <w:rPr>
          <w:rFonts w:hint="eastAsia" w:ascii="宋体" w:hAnsi="宋体" w:eastAsia="宋体" w:cs="宋体"/>
          <w:color w:val="000000"/>
          <w:sz w:val="24"/>
          <w:szCs w:val="24"/>
          <w:highlight w:val="none"/>
        </w:rPr>
        <w:t xml:space="preserve">因车辆</w:t>
      </w:r>
      <w:r>
        <w:rPr>
          <w:rFonts w:hint="eastAsia" w:ascii="宋体" w:hAnsi="宋体" w:eastAsia="宋体" w:cs="Times New Roman"/>
          <w:color w:val="000000"/>
          <w:sz w:val="24"/>
          <w:szCs w:val="24"/>
          <w:highlight w:val="none"/>
        </w:rPr>
        <w:t xml:space="preserve">特殊需要选择在入围供应商以外维修的，须经市</w:t>
      </w:r>
      <w:r>
        <w:rPr>
          <w:rFonts w:hint="eastAsia" w:ascii="宋体" w:hAnsi="宋体" w:eastAsia="宋体" w:cs="Times New Roman"/>
          <w:color w:val="000000"/>
          <w:sz w:val="24"/>
          <w:szCs w:val="24"/>
          <w:highlight w:val="none"/>
          <w:lang w:val="en-US" w:eastAsia="zh-CN"/>
        </w:rPr>
        <w:t xml:space="preserve">级</w:t>
      </w:r>
      <w:r>
        <w:rPr>
          <w:rFonts w:hint="eastAsia" w:ascii="宋体" w:hAnsi="宋体" w:eastAsia="宋体" w:cs="Times New Roman"/>
          <w:color w:val="000000"/>
          <w:sz w:val="24"/>
          <w:szCs w:val="24"/>
          <w:highlight w:val="none"/>
        </w:rPr>
        <w:t xml:space="preserve">机关事务管理</w:t>
      </w:r>
      <w:r>
        <w:rPr>
          <w:rFonts w:hint="eastAsia" w:ascii="宋体" w:hAnsi="宋体" w:eastAsia="宋体" w:cs="Times New Roman"/>
          <w:color w:val="000000"/>
          <w:sz w:val="24"/>
          <w:szCs w:val="24"/>
          <w:highlight w:val="none"/>
          <w:lang w:val="en-US" w:eastAsia="zh-CN"/>
        </w:rPr>
        <w:t xml:space="preserve">中心</w:t>
      </w:r>
      <w:r>
        <w:rPr>
          <w:rFonts w:hint="eastAsia" w:ascii="宋体" w:hAnsi="宋体" w:eastAsia="宋体" w:cs="Times New Roman"/>
          <w:color w:val="000000"/>
          <w:sz w:val="24"/>
          <w:szCs w:val="24"/>
          <w:highlight w:val="none"/>
        </w:rPr>
        <w:t xml:space="preserve">审批后执行。</w:t>
      </w:r>
      <w:bookmarkEnd w:id="147"/>
      <w:r/>
    </w:p>
    <w:p>
      <w:pPr>
        <w:ind w:firstLine="422"/>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2.关于本次框架协议入围服务供应商，</w:t>
      </w:r>
      <w:r>
        <w:rPr>
          <w:rFonts w:hint="eastAsia" w:ascii="Times New Roman" w:hAnsi="Times New Roman" w:eastAsia="宋体" w:cs="Times New Roman"/>
          <w:color w:val="000000"/>
          <w:sz w:val="24"/>
          <w:szCs w:val="24"/>
          <w:lang w:val="en-US" w:eastAsia="zh-CN"/>
        </w:rPr>
        <w:t xml:space="preserve">市级机关事务管理中心</w:t>
      </w:r>
      <w:r>
        <w:rPr>
          <w:rFonts w:ascii="Times New Roman" w:hAnsi="Times New Roman" w:eastAsia="宋体" w:cs="Times New Roman"/>
          <w:color w:val="000000"/>
          <w:sz w:val="24"/>
          <w:szCs w:val="24"/>
        </w:rPr>
        <w:t xml:space="preserve">将以发文的形式，向</w:t>
      </w:r>
      <w:r>
        <w:rPr>
          <w:rFonts w:hint="eastAsia" w:ascii="宋体" w:hAnsi="宋体" w:eastAsia="宋体" w:cs="Times New Roman"/>
          <w:sz w:val="24"/>
          <w:szCs w:val="24"/>
          <w:lang w:val="en-US" w:eastAsia="zh-CN"/>
        </w:rPr>
        <w:t xml:space="preserve">全市各级</w:t>
      </w:r>
      <w:r>
        <w:rPr>
          <w:rFonts w:hint="eastAsia" w:ascii="宋体" w:hAnsi="宋体" w:eastAsia="宋体" w:cs="Times New Roman"/>
          <w:sz w:val="24"/>
          <w:szCs w:val="24"/>
        </w:rPr>
        <w:t xml:space="preserve">党政机关、事业单位</w:t>
      </w:r>
      <w:r>
        <w:rPr>
          <w:rFonts w:hint="eastAsia" w:ascii="宋体" w:hAnsi="宋体" w:eastAsia="宋体" w:cs="Times New Roman"/>
          <w:sz w:val="24"/>
          <w:szCs w:val="24"/>
          <w:lang w:eastAsia="zh-CN"/>
        </w:rPr>
        <w:t xml:space="preserve">、团体组织</w:t>
      </w:r>
      <w:r>
        <w:rPr>
          <w:rFonts w:ascii="Times New Roman" w:hAnsi="Times New Roman" w:eastAsia="宋体" w:cs="Times New Roman"/>
          <w:color w:val="000000"/>
          <w:sz w:val="24"/>
          <w:szCs w:val="24"/>
        </w:rPr>
        <w:t xml:space="preserve">进行通报，本次框架协议入围服务供应商的信息将作为附件一并公告。</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二次选择方式：采购人通过</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张家港市</w:t>
      </w:r>
      <w:r>
        <w:rPr>
          <w:rFonts w:ascii="Times New Roman" w:hAnsi="Times New Roman" w:eastAsia="宋体" w:cs="Times New Roman"/>
          <w:color w:val="000000"/>
          <w:sz w:val="24"/>
          <w:szCs w:val="24"/>
          <w:highlight w:val="none"/>
        </w:rPr>
        <w:t xml:space="preserve">公务用车管理平台</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直接选定服务供应商。</w:t>
      </w:r>
      <w:bookmarkEnd w:id="146"/>
      <w:r/>
    </w:p>
    <w:p>
      <w:pPr>
        <w:pStyle w:val="890"/>
        <w:numPr>
          <w:ilvl w:val="0"/>
          <w:numId w:val="0"/>
        </w:numPr>
        <w:ind w:firstLine="482"/>
        <w:rPr>
          <w:rFonts w:hint="eastAsia" w:ascii="宋体" w:eastAsia="宋体" w:cs="宋体"/>
          <w:b/>
          <w:bCs/>
          <w:sz w:val="24"/>
          <w:szCs w:val="24"/>
          <w:lang w:eastAsia="zh-CN"/>
        </w:rPr>
      </w:pPr>
      <w:r>
        <w:rPr>
          <w:rFonts w:hint="eastAsia" w:ascii="宋体" w:eastAsia="宋体" w:cs="宋体"/>
          <w:b/>
          <w:bCs/>
          <w:sz w:val="24"/>
          <w:szCs w:val="24"/>
          <w:lang w:eastAsia="zh-CN"/>
        </w:rPr>
      </w:r>
      <w:r/>
    </w:p>
    <w:p>
      <w:pPr>
        <w:pStyle w:val="890"/>
        <w:numPr>
          <w:ilvl w:val="0"/>
          <w:numId w:val="0"/>
        </w:numPr>
        <w:ind w:firstLine="482"/>
        <w:rPr>
          <w:rFonts w:hint="eastAsia" w:ascii="宋体" w:hAnsi="宋体" w:eastAsia="宋体" w:cs="宋体"/>
          <w:b/>
          <w:bCs/>
          <w:sz w:val="24"/>
          <w:szCs w:val="24"/>
        </w:rPr>
      </w:pPr>
      <w:r>
        <w:rPr>
          <w:rFonts w:hint="eastAsia" w:ascii="宋体" w:eastAsia="宋体" w:cs="宋体"/>
          <w:b/>
          <w:bCs/>
          <w:sz w:val="24"/>
          <w:szCs w:val="24"/>
          <w:lang w:eastAsia="zh-CN"/>
        </w:rPr>
        <w:t xml:space="preserve">二、项目服务需求</w:t>
      </w:r>
      <w:r/>
    </w:p>
    <w:p>
      <w:pPr>
        <w:ind w:firstLine="482"/>
        <w:spacing w:line="440" w:lineRule="exact"/>
        <w:rPr>
          <w:rFonts w:ascii="Times New Roman" w:hAnsi="Times New Roman" w:eastAsia="宋体" w:cs="Times New Roman"/>
          <w:b/>
          <w:bCs/>
          <w:color w:val="000000"/>
          <w:sz w:val="24"/>
          <w:szCs w:val="24"/>
        </w:rPr>
        <w:outlineLvl w:val="2"/>
      </w:pPr>
      <w:r>
        <w:rPr>
          <w:rFonts w:ascii="Times New Roman" w:hAnsi="Times New Roman" w:eastAsia="宋体" w:cs="Times New Roman"/>
          <w:b/>
          <w:bCs/>
          <w:color w:val="000000"/>
          <w:sz w:val="24"/>
          <w:szCs w:val="24"/>
        </w:rPr>
        <w:t xml:space="preserve">1.服务内容</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1.1.入围供应商须无条件按</w:t>
      </w:r>
      <w:r>
        <w:rPr>
          <w:rFonts w:hint="eastAsia" w:ascii="Times New Roman" w:hAnsi="Times New Roman" w:eastAsia="宋体" w:cs="Times New Roman"/>
          <w:color w:val="000000"/>
          <w:sz w:val="24"/>
          <w:szCs w:val="24"/>
          <w:lang w:val="en-US" w:eastAsia="zh-CN"/>
        </w:rPr>
        <w:t xml:space="preserve">征集人、张家港市市级</w:t>
      </w:r>
      <w:r>
        <w:rPr>
          <w:rFonts w:ascii="Times New Roman" w:hAnsi="Times New Roman" w:eastAsia="宋体" w:cs="Times New Roman"/>
          <w:color w:val="000000"/>
          <w:sz w:val="24"/>
          <w:szCs w:val="24"/>
        </w:rPr>
        <w:t xml:space="preserve">机关事务管理中心、送修单位</w:t>
      </w:r>
      <w:r>
        <w:rPr>
          <w:rFonts w:hint="eastAsia" w:ascii="Times New Roman" w:hAnsi="Times New Roman" w:eastAsia="宋体" w:cs="Times New Roman"/>
          <w:color w:val="000000"/>
          <w:sz w:val="24"/>
          <w:szCs w:val="24"/>
        </w:rPr>
        <w:t xml:space="preserve">及框架协议采购文件的</w:t>
      </w:r>
      <w:r>
        <w:rPr>
          <w:rFonts w:ascii="Times New Roman" w:hAnsi="Times New Roman" w:eastAsia="宋体" w:cs="Times New Roman"/>
          <w:color w:val="000000"/>
          <w:sz w:val="24"/>
          <w:szCs w:val="24"/>
        </w:rPr>
        <w:t xml:space="preserve">要求，对送修车辆进行维修。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1.2.入围供应商提供电脑、网络及专职管理人员，须将公务用车维修信息及有关数据上传至</w:t>
      </w:r>
      <w:r>
        <w:rPr>
          <w:rFonts w:hint="eastAsia" w:ascii="Times New Roman" w:hAnsi="Times New Roman" w:eastAsia="宋体" w:cs="Times New Roman"/>
          <w:color w:val="000000"/>
          <w:sz w:val="24"/>
          <w:szCs w:val="24"/>
          <w:lang w:val="en-US" w:eastAsia="zh-CN"/>
        </w:rPr>
        <w:t xml:space="preserve">张家港市</w:t>
      </w:r>
      <w:r>
        <w:rPr>
          <w:rFonts w:ascii="Times New Roman" w:hAnsi="Times New Roman" w:eastAsia="宋体" w:cs="Times New Roman"/>
          <w:color w:val="000000"/>
          <w:sz w:val="24"/>
          <w:szCs w:val="24"/>
        </w:rPr>
        <w:t xml:space="preserve">公务用车管理平台，</w:t>
      </w:r>
      <w:r>
        <w:rPr>
          <w:rFonts w:hint="eastAsia" w:ascii="Times New Roman" w:hAnsi="Times New Roman" w:eastAsia="宋体" w:cs="Times New Roman"/>
          <w:color w:val="000000"/>
          <w:sz w:val="24"/>
          <w:szCs w:val="24"/>
          <w:lang w:val="en-US" w:eastAsia="zh-CN"/>
        </w:rPr>
        <w:t xml:space="preserve">张家港市市级</w:t>
      </w:r>
      <w:r>
        <w:rPr>
          <w:rFonts w:ascii="Times New Roman" w:hAnsi="Times New Roman" w:eastAsia="宋体" w:cs="Times New Roman"/>
          <w:color w:val="000000"/>
          <w:sz w:val="24"/>
          <w:szCs w:val="24"/>
        </w:rPr>
        <w:t xml:space="preserve">机关事务管理中心将为接入该平台提供技术对接。</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1.3.入围供应商应在维修费用结算前向</w:t>
      </w:r>
      <w:r>
        <w:rPr>
          <w:rFonts w:hint="eastAsia" w:ascii="Times New Roman" w:hAnsi="Times New Roman" w:eastAsia="宋体" w:cs="Times New Roman"/>
          <w:color w:val="000000"/>
          <w:sz w:val="24"/>
          <w:szCs w:val="24"/>
          <w:lang w:val="en-US" w:eastAsia="zh-CN"/>
        </w:rPr>
        <w:t xml:space="preserve">市</w:t>
      </w:r>
      <w:r>
        <w:rPr>
          <w:rFonts w:ascii="Times New Roman" w:hAnsi="Times New Roman" w:eastAsia="宋体" w:cs="Times New Roman"/>
          <w:color w:val="000000"/>
          <w:sz w:val="24"/>
          <w:szCs w:val="24"/>
        </w:rPr>
        <w:t xml:space="preserve">公务用车管理平台上传已维修车辆的详细维修记录、图片及费用等事项。</w:t>
      </w:r>
      <w:r/>
    </w:p>
    <w:p>
      <w:pPr>
        <w:ind w:firstLine="482"/>
        <w:spacing w:line="440" w:lineRule="exact"/>
        <w:rPr>
          <w:rFonts w:ascii="Times New Roman" w:hAnsi="Times New Roman" w:eastAsia="宋体" w:cs="Times New Roman"/>
          <w:b/>
          <w:bCs/>
          <w:color w:val="000000"/>
          <w:sz w:val="24"/>
          <w:szCs w:val="24"/>
        </w:rPr>
        <w:outlineLvl w:val="2"/>
      </w:pPr>
      <w:r/>
      <w:bookmarkStart w:id="148" w:name="_Toc18395"/>
      <w:r>
        <w:rPr>
          <w:rFonts w:ascii="Times New Roman" w:hAnsi="Times New Roman" w:eastAsia="宋体" w:cs="Times New Roman"/>
          <w:b/>
          <w:bCs/>
          <w:color w:val="000000"/>
          <w:sz w:val="24"/>
          <w:szCs w:val="24"/>
        </w:rPr>
        <w:t xml:space="preserve">2.服务标准</w:t>
      </w:r>
      <w:bookmarkEnd w:id="148"/>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2.1.总体要求</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（1）入围供应商须做到“四优服务”，即：时间优先、质量优良、服务优质、价格优惠。</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（2）入围供应商须设立救急电话，配备救急保障车，做到车辆随到随修。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（3）入围供应商须具备本项目服务车辆维修必须的生产维修设施设备。</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（4）入围供应商提供的汽车配件、配件材料应保质保量，符合国家及行业相关标准，更换的配件及材料必须是正规生产服务商的全新正品件，并附有出厂合格证。</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（5）入围供应商须严格执行汽车维修服务商竣工出厂质量保证制度等有关规定，执行进厂检验单、维修过程检验单、竣工出厂检验单和二级以上维护作业项目出厂合格证等“三单一证”制度。</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（6）入围供应商须实行档案管理，建立汽车维修档案（含电子档案），详细记录每辆车车型、里程、维修时间及项目、更换材料及维修工时费等信息资料。</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（7）入围供应商须有健全的内部管理和规章制度并完善和严格执行，严禁私自动用客户车辆（试车除外）和私自拆借零配件。</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（8）入围供应商须在维修中，坚决杜绝非正常交易，严格维护送修单位的利益；协助有关部门做好送修单位经办人的廉政工作，防止腐败现象产生。</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（9）入围供应商须免费协助事故车辆用户进行保险定损。</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（10）入围供应商须免费保管好用户车上物品，不得泄漏公务用车信息及维修信息。</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（11）入围供应商须诚信为本，严格按照合同或约定的内容以及承诺的时间进行作业，决不擅自减少作业项目。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（12）入围供应商须对维修更换零件的新件和旧件及车牌号对应合并照相，并留存图片资料和更换的旧零件实物。</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（13）入围供应商须配合</w:t>
      </w:r>
      <w:r>
        <w:rPr>
          <w:rFonts w:hint="eastAsia" w:ascii="Times New Roman" w:hAnsi="Times New Roman" w:eastAsia="宋体" w:cs="Times New Roman"/>
          <w:color w:val="000000"/>
          <w:sz w:val="24"/>
          <w:szCs w:val="24"/>
          <w:lang w:val="en-US" w:eastAsia="zh-CN"/>
        </w:rPr>
        <w:t xml:space="preserve">市</w:t>
      </w:r>
      <w:r>
        <w:rPr>
          <w:rFonts w:ascii="Times New Roman" w:hAnsi="Times New Roman" w:eastAsia="宋体" w:cs="Times New Roman"/>
          <w:color w:val="000000"/>
          <w:sz w:val="24"/>
          <w:szCs w:val="24"/>
        </w:rPr>
        <w:t xml:space="preserve">级公务用车主管部门做好公务用车管理平台有关车辆维修项目、更换零部件清单、图片、费用等信息录入及定期上传工作。</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（14）入围供应商</w:t>
      </w:r>
      <w:r>
        <w:rPr>
          <w:rFonts w:hint="eastAsia" w:ascii="Times New Roman" w:hAnsi="Times New Roman" w:eastAsia="宋体" w:cs="Times New Roman"/>
          <w:color w:val="000000"/>
          <w:sz w:val="24"/>
          <w:szCs w:val="24"/>
        </w:rPr>
        <w:t xml:space="preserve">须无条件向征集人或送修单位提供所有维修车辆的详细维修记录。</w:t>
      </w:r>
      <w:r/>
    </w:p>
    <w:p>
      <w:pPr>
        <w:ind w:firstLine="420"/>
        <w:spacing w:line="360" w:lineRule="auto"/>
        <w:tabs>
          <w:tab w:val="left" w:pos="567" w:leader="none"/>
        </w:tabs>
        <w:rPr>
          <w:rFonts w:hint="eastAsia" w:ascii="宋体" w:hAnsi="宋体" w:eastAsia="宋体" w:cs="宋体"/>
          <w:b/>
          <w:bCs/>
          <w:strike/>
          <w:color w:val="000000"/>
          <w:sz w:val="24"/>
          <w:szCs w:val="24"/>
          <w:highlight w:val="none"/>
        </w:rPr>
      </w:pPr>
      <w:r>
        <w:rPr>
          <w:rFonts w:hint="eastAsia" w:ascii="宋体" w:hAnsi="宋体" w:eastAsia="宋体" w:cs="宋体"/>
          <w:b/>
          <w:bCs/>
          <w:color w:val="000000"/>
          <w:sz w:val="24"/>
          <w:szCs w:val="24"/>
          <w:highlight w:val="none"/>
        </w:rPr>
        <w:t xml:space="preserve">2.2服务承诺</w:t>
      </w:r>
      <w:r/>
    </w:p>
    <w:p>
      <w:pPr>
        <w:ind w:firstLine="420"/>
        <w:spacing w:line="360" w:lineRule="auto"/>
        <w:tabs>
          <w:tab w:val="left" w:pos="567" w:leader="none"/>
        </w:tabs>
        <w:rPr>
          <w:rFonts w:hint="eastAsia" w:ascii="宋体" w:hAnsi="宋体" w:eastAsia="宋体" w:cs="宋体"/>
          <w:b/>
          <w:bCs/>
          <w:strike w:val="0"/>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2.2.1</w:t>
      </w:r>
      <w:r>
        <w:rPr>
          <w:rFonts w:hint="eastAsia" w:ascii="宋体" w:hAnsi="宋体" w:eastAsia="宋体" w:cs="宋体"/>
          <w:b/>
          <w:bCs/>
          <w:color w:val="000000"/>
          <w:sz w:val="24"/>
          <w:szCs w:val="24"/>
          <w:highlight w:val="none"/>
        </w:rPr>
        <w:t xml:space="preserve">符合并于服务期内持续符合《2026-2028年度张家港市公务用车（燃油车）维修和保养服务框架协议采购征集文件》中关于供应商的所有资格要求</w:t>
      </w:r>
      <w:r>
        <w:rPr>
          <w:rFonts w:hint="eastAsia" w:ascii="宋体" w:hAnsi="宋体" w:eastAsia="宋体" w:cs="宋体"/>
          <w:b/>
          <w:bCs/>
          <w:strike w:val="0"/>
          <w:color w:val="000000"/>
          <w:sz w:val="24"/>
          <w:szCs w:val="24"/>
          <w:highlight w:val="none"/>
        </w:rPr>
        <w:t xml:space="preserve">，并于服务期内持续按照项目需求中的所有条款要求开展业务</w:t>
      </w:r>
      <w:r>
        <w:rPr>
          <w:rFonts w:hint="eastAsia" w:ascii="宋体" w:hAnsi="宋体" w:eastAsia="宋体" w:cs="宋体"/>
          <w:b/>
          <w:bCs/>
          <w:strike w:val="0"/>
          <w:color w:val="000000"/>
          <w:sz w:val="24"/>
          <w:szCs w:val="24"/>
          <w:highlight w:val="none"/>
          <w:lang w:eastAsia="zh-CN"/>
        </w:rPr>
        <w:t xml:space="preserve">。</w:t>
      </w:r>
      <w:r/>
    </w:p>
    <w:p>
      <w:pPr>
        <w:ind w:firstLine="420"/>
        <w:spacing w:line="360" w:lineRule="auto"/>
        <w:tabs>
          <w:tab w:val="left" w:pos="567" w:leader="none"/>
        </w:tabs>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2.2.</w:t>
      </w:r>
      <w:r>
        <w:rPr>
          <w:rFonts w:hint="eastAsia" w:ascii="宋体" w:hAnsi="宋体" w:eastAsia="宋体" w:cs="宋体"/>
          <w:b/>
          <w:bCs/>
          <w:color w:val="000000"/>
          <w:sz w:val="24"/>
          <w:szCs w:val="24"/>
        </w:rPr>
        <w:t xml:space="preserve">2承诺车辆进场后，首先进行全面检查，研判车辆故障</w:t>
      </w:r>
      <w:r>
        <w:rPr>
          <w:rFonts w:hint="eastAsia" w:ascii="宋体" w:hAnsi="宋体" w:eastAsia="宋体" w:cs="宋体"/>
          <w:b/>
          <w:bCs/>
          <w:color w:val="000000"/>
          <w:sz w:val="24"/>
          <w:szCs w:val="24"/>
          <w:lang w:val="zh-CN"/>
        </w:rPr>
        <w:t xml:space="preserve">。</w:t>
      </w:r>
      <w:r/>
    </w:p>
    <w:p>
      <w:pPr>
        <w:ind w:firstLine="420"/>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2.2.3承诺不小病大修，配件能修不换。</w:t>
      </w:r>
      <w:r/>
    </w:p>
    <w:p>
      <w:pPr>
        <w:ind w:firstLine="420"/>
        <w:spacing w:line="360" w:lineRule="auto"/>
        <w:tabs>
          <w:tab w:val="left" w:pos="567" w:leader="none"/>
        </w:tabs>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rPr>
        <w:t xml:space="preserve">2.2.4承诺对无法正常行驶的故障车辆提供免费取车服务。</w:t>
      </w:r>
      <w:r/>
    </w:p>
    <w:p>
      <w:pPr>
        <w:ind w:firstLine="420"/>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2.2.5承诺需要试车的执法执勤车按行业相关规定执行。</w:t>
      </w:r>
      <w:r/>
    </w:p>
    <w:p>
      <w:pPr>
        <w:ind w:firstLine="420"/>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2.2.6承诺提供针对本项目车辆维修全程监控，且满足以下要求：</w:t>
      </w:r>
      <w:r/>
    </w:p>
    <w:p>
      <w:pPr>
        <w:ind w:firstLine="420"/>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（1）监控设备的产权为响应企业自有；</w:t>
      </w:r>
      <w:r/>
    </w:p>
    <w:p>
      <w:pPr>
        <w:ind w:firstLine="420"/>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（2）能清晰、完整记录维保过程；</w:t>
      </w:r>
      <w:r/>
    </w:p>
    <w:p>
      <w:pPr>
        <w:ind w:firstLine="420"/>
        <w:spacing w:line="360" w:lineRule="auto"/>
        <w:tabs>
          <w:tab w:val="left" w:pos="56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（3）维保视频保存时间不得少于60天，期间可以随时调用和复制。</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rPr>
        <w:t xml:space="preserve">.其他要求</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（1）入围供应商须做到时间从速、质量从优，做到一般故障、例行保养不超过4小时，小修不超过24小时，中修不超过72小时，整车大修不超过168小时（事故车除外）。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（2）入围供应商须按约定的时间交车，如遇特殊情况不能按时交车，应及时通知维修单位，并说明原因。</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（3）入围供应商须实行全天候24小时服务，保障随到随修和随时随地实施救急抢险作业。</w:t>
      </w:r>
      <w:r/>
    </w:p>
    <w:p>
      <w:pPr>
        <w:jc w:val="both"/>
        <w:spacing w:after="120"/>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82"/>
        <w:spacing w:line="440" w:lineRule="exact"/>
        <w:rPr>
          <w:rFonts w:ascii="Times New Roman" w:hAnsi="Times New Roman" w:eastAsia="宋体" w:cs="Times New Roman"/>
          <w:b/>
          <w:bCs/>
          <w:color w:val="000000"/>
          <w:sz w:val="24"/>
          <w:szCs w:val="24"/>
          <w:highlight w:val="none"/>
        </w:rPr>
        <w:outlineLvl w:val="2"/>
      </w:pPr>
      <w:r/>
      <w:bookmarkStart w:id="149" w:name="_Toc29741"/>
      <w:r>
        <w:rPr>
          <w:rFonts w:ascii="Times New Roman" w:hAnsi="Times New Roman" w:eastAsia="宋体" w:cs="Times New Roman"/>
          <w:b/>
          <w:bCs/>
          <w:color w:val="000000"/>
          <w:sz w:val="24"/>
          <w:szCs w:val="24"/>
          <w:highlight w:val="none"/>
        </w:rPr>
        <w:t xml:space="preserve">3.技术保障</w:t>
      </w:r>
      <w:bookmarkEnd w:id="149"/>
      <w:r/>
      <w:r/>
    </w:p>
    <w:p>
      <w:pPr>
        <w:ind w:firstLine="420"/>
        <w:spacing w:line="360" w:lineRule="auto"/>
        <w:tabs>
          <w:tab w:val="left" w:pos="567" w:leader="none"/>
        </w:tabs>
        <w:rPr>
          <w:rFonts w:hint="eastAsia" w:ascii="宋体" w:hAnsi="宋体" w:eastAsia="宋体" w:cs="宋体"/>
          <w:b/>
          <w:bCs/>
          <w:strike w:val="0"/>
          <w:color w:val="000000"/>
          <w:sz w:val="24"/>
          <w:szCs w:val="24"/>
          <w:highlight w:val="none"/>
          <w:lang w:val="zh-CN"/>
        </w:rPr>
      </w:pPr>
      <w:r>
        <w:rPr>
          <w:rFonts w:hint="eastAsia" w:ascii="宋体" w:hAnsi="宋体" w:eastAsia="宋体" w:cs="宋体"/>
          <w:b/>
          <w:bCs/>
          <w:strike w:val="0"/>
          <w:color w:val="000000"/>
          <w:sz w:val="24"/>
          <w:szCs w:val="24"/>
          <w:highlight w:val="none"/>
          <w:lang w:val="en-US" w:eastAsia="zh-CN"/>
        </w:rPr>
        <w:t xml:space="preserve">3</w:t>
      </w:r>
      <w:r>
        <w:rPr>
          <w:rFonts w:hint="eastAsia" w:ascii="宋体" w:hAnsi="宋体" w:eastAsia="宋体" w:cs="宋体"/>
          <w:b/>
          <w:bCs/>
          <w:strike w:val="0"/>
          <w:color w:val="000000"/>
          <w:sz w:val="24"/>
          <w:szCs w:val="24"/>
          <w:highlight w:val="none"/>
          <w:lang w:val="zh-CN"/>
        </w:rPr>
        <w:t xml:space="preserve">.1服务场地（响应文件中需提供以下要求证明材料，未提供或不满足要求视为未实质性响应）</w:t>
      </w:r>
      <w:r/>
    </w:p>
    <w:p>
      <w:pPr>
        <w:ind w:firstLine="420"/>
        <w:spacing w:line="360" w:lineRule="auto"/>
        <w:tabs>
          <w:tab w:val="left" w:pos="567" w:leader="none"/>
        </w:tabs>
        <w:rPr>
          <w:rFonts w:ascii="宋体" w:hAnsi="宋体" w:eastAsia="宋体" w:cs="宋体"/>
          <w:b/>
          <w:bCs/>
          <w:strike w:val="0"/>
          <w:color w:val="000000"/>
          <w:sz w:val="24"/>
          <w:szCs w:val="24"/>
          <w:highlight w:val="none"/>
        </w:rPr>
      </w:pPr>
      <w:r>
        <w:rPr>
          <w:rFonts w:hint="eastAsia" w:ascii="宋体" w:hAnsi="宋体" w:eastAsia="宋体" w:cs="宋体"/>
          <w:b/>
          <w:bCs/>
          <w:strike w:val="0"/>
          <w:color w:val="000000"/>
          <w:sz w:val="24"/>
          <w:szCs w:val="24"/>
          <w:highlight w:val="none"/>
        </w:rPr>
        <w:t xml:space="preserve">3.1.1供应商</w:t>
      </w:r>
      <w:r>
        <w:rPr>
          <w:rFonts w:hint="eastAsia" w:ascii="宋体" w:hAnsi="宋体" w:eastAsia="宋体" w:cs="宋体"/>
          <w:b/>
          <w:bCs/>
          <w:strike w:val="0"/>
          <w:color w:val="000000"/>
          <w:sz w:val="24"/>
          <w:szCs w:val="24"/>
          <w:highlight w:val="none"/>
          <w:lang w:eastAsia="zh-CN"/>
        </w:rPr>
        <w:t xml:space="preserve">须在本项目实施的地域范围内具有经营场地（固定服务场地）</w:t>
      </w:r>
      <w:r>
        <w:rPr>
          <w:rFonts w:hint="eastAsia" w:ascii="宋体" w:hAnsi="宋体" w:eastAsia="宋体" w:cs="宋体"/>
          <w:b/>
          <w:bCs/>
          <w:strike w:val="0"/>
          <w:color w:val="000000"/>
          <w:sz w:val="24"/>
          <w:szCs w:val="24"/>
          <w:highlight w:val="none"/>
        </w:rPr>
        <w:t xml:space="preserve">。</w:t>
      </w:r>
      <w:r/>
    </w:p>
    <w:p>
      <w:pPr>
        <w:ind w:firstLine="420"/>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3.1.2</w:t>
      </w:r>
      <w:r>
        <w:rPr>
          <w:rFonts w:hint="eastAsia" w:ascii="宋体" w:hAnsi="宋体" w:eastAsia="宋体" w:cs="宋体"/>
          <w:b/>
          <w:bCs/>
          <w:color w:val="000000"/>
          <w:sz w:val="24"/>
          <w:szCs w:val="24"/>
          <w:lang w:eastAsia="zh-CN"/>
        </w:rPr>
        <w:t xml:space="preserve">在响应文件中</w:t>
      </w:r>
      <w:r>
        <w:rPr>
          <w:rFonts w:hint="eastAsia" w:ascii="宋体" w:hAnsi="宋体" w:eastAsia="宋体" w:cs="宋体"/>
          <w:b/>
          <w:bCs/>
          <w:color w:val="000000"/>
          <w:sz w:val="24"/>
          <w:szCs w:val="24"/>
        </w:rPr>
        <w:t xml:space="preserve">提供机修、电器、钣金、油漆的修</w:t>
      </w:r>
      <w:r>
        <w:rPr>
          <w:rFonts w:hint="eastAsia" w:ascii="宋体" w:hAnsi="宋体" w:eastAsia="宋体" w:cs="宋体"/>
          <w:b/>
          <w:bCs/>
          <w:color w:val="000000"/>
          <w:sz w:val="24"/>
          <w:szCs w:val="24"/>
          <w:highlight w:val="none"/>
        </w:rPr>
        <w:t xml:space="preserve">车施工现场、举升机或地沟（不少于4个）、烤房、大梁校正仪、四轮定位等相关设施设备照片。</w:t>
      </w:r>
      <w:r/>
    </w:p>
    <w:p>
      <w:pPr>
        <w:ind w:firstLine="420"/>
        <w:spacing w:line="360" w:lineRule="auto"/>
        <w:tabs>
          <w:tab w:val="left" w:pos="567"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3.1.3针对本项目提供的固定服务场地，应达到《汽车维修业开业条件》明确的条件；停车场面积不少于150平方米（不得占用公共用地）、生产厂房不少于200平方米，</w:t>
      </w:r>
      <w:r>
        <w:rPr>
          <w:rFonts w:hint="eastAsia" w:ascii="宋体" w:hAnsi="宋体" w:eastAsia="宋体" w:cs="宋体"/>
          <w:b/>
          <w:bCs/>
          <w:color w:val="000000"/>
          <w:sz w:val="24"/>
          <w:szCs w:val="24"/>
          <w:lang w:eastAsia="zh-CN"/>
        </w:rPr>
        <w:t xml:space="preserve">在响应文件中</w:t>
      </w:r>
      <w:r>
        <w:rPr>
          <w:rFonts w:hint="eastAsia" w:ascii="宋体" w:hAnsi="宋体" w:eastAsia="宋体" w:cs="宋体"/>
          <w:b/>
          <w:bCs/>
          <w:color w:val="000000"/>
          <w:sz w:val="24"/>
          <w:szCs w:val="24"/>
        </w:rPr>
        <w:t xml:space="preserve">提供实地照片并分别注明面积和所在地址，证明材料按照以下要求：</w:t>
      </w:r>
      <w:r/>
    </w:p>
    <w:p>
      <w:pPr>
        <w:ind w:firstLine="482"/>
        <w:spacing w:line="440" w:lineRule="exact"/>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3.1.</w:t>
      </w:r>
      <w:r>
        <w:rPr>
          <w:rFonts w:hint="eastAsia" w:ascii="Times New Roman" w:hAnsi="Times New Roman" w:eastAsia="宋体" w:cs="Times New Roman"/>
          <w:b/>
          <w:bCs/>
          <w:color w:val="000000"/>
          <w:sz w:val="24"/>
          <w:szCs w:val="24"/>
          <w:lang w:val="en-US" w:eastAsia="zh-CN"/>
        </w:rPr>
        <w:t xml:space="preserve">3</w:t>
      </w:r>
      <w:r>
        <w:rPr>
          <w:rFonts w:ascii="Times New Roman" w:hAnsi="Times New Roman" w:eastAsia="宋体" w:cs="Times New Roman"/>
          <w:b/>
          <w:bCs/>
          <w:color w:val="000000"/>
          <w:sz w:val="24"/>
          <w:szCs w:val="24"/>
        </w:rPr>
        <w:t xml:space="preserve">.1若场地为自有产权的</w:t>
      </w:r>
      <w:r>
        <w:rPr>
          <w:rFonts w:ascii="Times New Roman" w:hAnsi="Times New Roman" w:eastAsia="宋体" w:cs="Times New Roman"/>
          <w:b/>
          <w:bCs/>
          <w:color w:val="000000"/>
          <w:sz w:val="24"/>
          <w:szCs w:val="24"/>
          <w:highlight w:val="none"/>
        </w:rPr>
        <w:t xml:space="preserve">，须提供下列证明材料</w:t>
      </w:r>
      <w:r>
        <w:rPr>
          <w:rFonts w:ascii="Times New Roman" w:hAnsi="Times New Roman" w:eastAsia="宋体" w:cs="Times New Roman"/>
          <w:b/>
          <w:bCs/>
          <w:color w:val="000000"/>
          <w:sz w:val="24"/>
          <w:szCs w:val="24"/>
        </w:rPr>
        <w:t xml:space="preserve">：</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（1）提供房屋产权证、国土证；</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（2）提供房地产权证；</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（3）提供不动产权证书；</w:t>
      </w:r>
      <w:r/>
    </w:p>
    <w:p>
      <w:pPr>
        <w:ind w:firstLine="482"/>
        <w:spacing w:line="44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rPr>
        <w:t xml:space="preserve">注：上述（1）-（3）满</w:t>
      </w:r>
      <w:r>
        <w:rPr>
          <w:rFonts w:ascii="Times New Roman" w:hAnsi="Times New Roman" w:eastAsia="宋体" w:cs="Times New Roman"/>
          <w:b/>
          <w:color w:val="000000"/>
          <w:sz w:val="24"/>
          <w:szCs w:val="24"/>
          <w:highlight w:val="none"/>
        </w:rPr>
        <w:t xml:space="preserve">足一条即可。</w:t>
      </w:r>
      <w:r/>
    </w:p>
    <w:p>
      <w:pPr>
        <w:ind w:firstLine="482"/>
        <w:spacing w:line="44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3.1.</w:t>
      </w:r>
      <w:r>
        <w:rPr>
          <w:rFonts w:hint="eastAsia" w:ascii="Times New Roman" w:hAnsi="Times New Roman" w:eastAsia="宋体"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rPr>
        <w:t xml:space="preserve">.2若场地为租赁的，须提供下列证明材料。</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（1）提供房屋产权证、国土证</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租赁合同和发票；</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（2）提供房地产权证</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租赁合同和发票；</w:t>
      </w:r>
      <w:r/>
    </w:p>
    <w:p>
      <w:pPr>
        <w:ind w:firstLine="48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（3）提供不动产权证书</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租赁合同和发票；</w:t>
      </w:r>
      <w:r/>
    </w:p>
    <w:p>
      <w:pPr>
        <w:ind w:firstLine="482"/>
        <w:spacing w:line="44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注：上述（1）-（3）满足一条即可。</w:t>
      </w:r>
      <w:r/>
    </w:p>
    <w:p>
      <w:pPr>
        <w:ind w:firstLine="482"/>
        <w:spacing w:line="44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3.1.</w:t>
      </w:r>
      <w:r>
        <w:rPr>
          <w:rFonts w:hint="eastAsia" w:ascii="Times New Roman" w:hAnsi="Times New Roman" w:eastAsia="宋体" w:cs="Times New Roman"/>
          <w:b/>
          <w:color w:val="000000"/>
          <w:sz w:val="24"/>
          <w:szCs w:val="24"/>
          <w:highlight w:val="none"/>
          <w:lang w:val="en-US" w:eastAsia="zh-CN"/>
        </w:rPr>
        <w:t xml:space="preserve">3</w:t>
      </w:r>
      <w:r>
        <w:rPr>
          <w:rFonts w:ascii="Times New Roman" w:hAnsi="Times New Roman" w:eastAsia="宋体" w:cs="Times New Roman"/>
          <w:b/>
          <w:color w:val="000000"/>
          <w:sz w:val="24"/>
          <w:szCs w:val="24"/>
          <w:highlight w:val="none"/>
        </w:rPr>
        <w:t xml:space="preserve">.3若房屋产权人正在办理不动产权证书的，提供由产权人出具办理不动产权证书的情况说明或提供法院裁决书。</w:t>
      </w:r>
      <w:r/>
    </w:p>
    <w:p>
      <w:pPr>
        <w:ind w:firstLine="420"/>
        <w:spacing w:line="360" w:lineRule="auto"/>
        <w:tabs>
          <w:tab w:val="left" w:pos="567" w:leader="none"/>
        </w:tabs>
        <w:rPr>
          <w:rFonts w:ascii="宋体" w:hAnsi="宋体" w:eastAsia="宋体" w:cs="Times New Roman"/>
          <w:sz w:val="24"/>
          <w:szCs w:val="24"/>
          <w:highlight w:val="none"/>
          <w:lang w:val="zh-CN"/>
        </w:rPr>
      </w:pPr>
      <w:r>
        <w:rPr>
          <w:rFonts w:hint="eastAsia" w:ascii="Times New Roman" w:hAnsi="Times New Roman" w:eastAsia="宋体" w:cs="Times New Roman"/>
          <w:b/>
          <w:bCs/>
          <w:color w:val="000000"/>
          <w:sz w:val="24"/>
          <w:szCs w:val="24"/>
          <w:highlight w:val="none"/>
        </w:rPr>
        <w:t xml:space="preserve">3.1.3.4</w:t>
      </w:r>
      <w:r>
        <w:rPr>
          <w:rFonts w:hint="eastAsia" w:ascii="宋体" w:hAnsi="宋体" w:eastAsia="宋体" w:cs="Times New Roman"/>
          <w:b w:val="0"/>
          <w:bCs w:val="0"/>
          <w:sz w:val="24"/>
          <w:szCs w:val="24"/>
          <w:highlight w:val="none"/>
          <w:lang w:eastAsia="zh-CN"/>
        </w:rPr>
        <w:t xml:space="preserve">该服务场地为入围供应商提供的维修场地，</w:t>
      </w:r>
      <w:r>
        <w:rPr>
          <w:rFonts w:hint="eastAsia" w:ascii="宋体" w:hAnsi="宋体" w:eastAsia="宋体" w:cs="Times New Roman"/>
          <w:sz w:val="24"/>
          <w:szCs w:val="24"/>
          <w:highlight w:val="none"/>
        </w:rPr>
        <w:t xml:space="preserve">入围后</w:t>
      </w:r>
      <w:r>
        <w:rPr>
          <w:rFonts w:hint="eastAsia" w:ascii="宋体" w:hAnsi="宋体" w:eastAsia="宋体" w:cs="Times New Roman"/>
          <w:sz w:val="24"/>
          <w:szCs w:val="24"/>
          <w:highlight w:val="none"/>
          <w:lang w:eastAsia="zh-CN"/>
        </w:rPr>
        <w:t xml:space="preserve">维修场地变更须向市级机关事务管理中心备案经审核同意</w:t>
      </w:r>
      <w:r>
        <w:rPr>
          <w:rFonts w:hint="eastAsia" w:ascii="宋体" w:hAnsi="宋体" w:eastAsia="宋体" w:cs="Times New Roman"/>
          <w:sz w:val="24"/>
          <w:szCs w:val="24"/>
          <w:highlight w:val="none"/>
        </w:rPr>
        <w:t xml:space="preserve">。</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3.2管理要求</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（1）档案管理信息化。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（2）服务期内，</w:t>
      </w:r>
      <w:r>
        <w:rPr>
          <w:rFonts w:hint="eastAsia" w:ascii="Times New Roman" w:hAnsi="Times New Roman" w:eastAsia="宋体" w:cs="Times New Roman"/>
          <w:color w:val="000000"/>
          <w:sz w:val="24"/>
          <w:szCs w:val="24"/>
          <w:lang w:val="en-US" w:eastAsia="zh-CN"/>
        </w:rPr>
        <w:t xml:space="preserve">张家港市市级</w:t>
      </w:r>
      <w:r>
        <w:rPr>
          <w:rFonts w:ascii="Times New Roman" w:hAnsi="Times New Roman" w:eastAsia="宋体" w:cs="Times New Roman"/>
          <w:color w:val="000000"/>
          <w:sz w:val="24"/>
          <w:szCs w:val="24"/>
        </w:rPr>
        <w:t xml:space="preserve">机关事务管理中心为方便管理向入围供应商提出的合理意见，入围供应商应进行采纳。</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（3）针对本项目投入的人员、设备等在服务期内不发生变化，若因经营活动调整的，须及时补齐保证服务质量。</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3.3技术支持和服务</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（1）电话咨询</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入围供应商应当为服务对象提供技术援助电话，解答服务对象在使用中遇到的问题，及时为服务对象提出解决问题的建议。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（2）现场响应</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服务对象遇到使用及技术问题，电话咨询不能解决的，入围供应商应在接到用户故障通知后立即响应，一般故障、例行保养不超过4小时，小修不超过24小时，中修不超过72小时，整车大修不超过168小时（事故车除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（3）技术升级</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a.在服务期内，若入围供应商和制造商的产品技术升级，服务商应及时通知服务对象，如服务对象有相应要求，入围供应商和制造商应对</w:t>
      </w:r>
      <w:r>
        <w:rPr>
          <w:rFonts w:hint="eastAsia" w:ascii="Times New Roman" w:hAnsi="Times New Roman" w:eastAsia="宋体" w:cs="Times New Roman"/>
          <w:color w:val="000000"/>
          <w:sz w:val="24"/>
          <w:szCs w:val="24"/>
          <w:lang w:val="en-US" w:eastAsia="zh-CN"/>
        </w:rPr>
        <w:t xml:space="preserve">张家港市市级</w:t>
      </w:r>
      <w:r>
        <w:rPr>
          <w:rFonts w:ascii="Times New Roman" w:hAnsi="Times New Roman" w:eastAsia="宋体" w:cs="Times New Roman"/>
          <w:color w:val="000000"/>
          <w:sz w:val="24"/>
          <w:szCs w:val="24"/>
        </w:rPr>
        <w:t xml:space="preserve">机关事务管理中心购买的产品进行升级服务。</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b.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r/>
    </w:p>
    <w:p>
      <w:pPr>
        <w:ind w:firstLine="420"/>
        <w:jc w:val="both"/>
        <w:widowControl w:val="off"/>
        <w:rPr>
          <w:rFonts w:ascii="Times New Roman" w:hAnsi="Times New Roman" w:eastAsia="宋体" w:cs="Times New Roman"/>
          <w:sz w:val="21"/>
          <w:szCs w:val="20"/>
          <w:lang w:val="zh-CN" w:eastAsia="zh-CN" w:bidi="ar-SA"/>
        </w:rPr>
      </w:pPr>
      <w:r>
        <w:rPr>
          <w:rFonts w:ascii="Times New Roman" w:hAnsi="Times New Roman" w:eastAsia="宋体" w:cs="Times New Roman"/>
          <w:sz w:val="21"/>
          <w:szCs w:val="20"/>
          <w:lang w:val="zh-CN" w:eastAsia="zh-CN" w:bidi="ar-SA"/>
        </w:rPr>
      </w:r>
      <w:r/>
    </w:p>
    <w:p>
      <w:pPr>
        <w:ind w:firstLine="420"/>
        <w:spacing w:line="360" w:lineRule="auto"/>
        <w:tabs>
          <w:tab w:val="left" w:pos="567" w:leader="none"/>
        </w:tabs>
        <w:rPr>
          <w:rFonts w:ascii="宋体" w:hAnsi="宋体" w:eastAsia="宋体" w:cs="宋体"/>
          <w:b/>
          <w:bCs/>
          <w:color w:val="000000"/>
          <w:sz w:val="24"/>
          <w:szCs w:val="24"/>
          <w:highlight w:val="none"/>
        </w:rPr>
      </w:pPr>
      <w:r/>
      <w:bookmarkStart w:id="150" w:name="OLE_LINK13"/>
      <w:r>
        <w:rPr>
          <w:rFonts w:hint="eastAsia" w:ascii="宋体" w:hAnsi="宋体" w:eastAsia="宋体" w:cs="宋体"/>
          <w:b/>
          <w:bCs/>
          <w:color w:val="000000"/>
          <w:sz w:val="24"/>
          <w:szCs w:val="24"/>
          <w:highlight w:val="none"/>
        </w:rPr>
        <w:t xml:space="preserve">4.服务人员组成：针对本项目须成立专门的项目组团队，针对公车维修的特点，及时全面的提供专业服务。拟投入团队人员人数不少于8人（其中机动车维修技术负责人1人，技术人员4人，其他人员3人）（响应文件中须提供以下相关内容，</w:t>
      </w:r>
      <w:r>
        <w:rPr>
          <w:rFonts w:hint="eastAsia" w:ascii="宋体" w:hAnsi="宋体" w:eastAsia="宋体" w:cs="宋体"/>
          <w:b/>
          <w:bCs/>
          <w:color w:val="000000"/>
          <w:sz w:val="24"/>
          <w:szCs w:val="24"/>
          <w:highlight w:val="none"/>
          <w:lang w:val="zh-CN"/>
        </w:rPr>
        <w:t xml:space="preserve">未提供</w:t>
      </w:r>
      <w:r>
        <w:rPr>
          <w:rFonts w:hint="eastAsia" w:ascii="宋体" w:hAnsi="宋体" w:eastAsia="宋体" w:cs="宋体"/>
          <w:b/>
          <w:bCs/>
          <w:color w:val="000000"/>
          <w:sz w:val="24"/>
          <w:szCs w:val="24"/>
          <w:highlight w:val="none"/>
        </w:rPr>
        <w:t xml:space="preserve">或不满足要求</w:t>
      </w:r>
      <w:r>
        <w:rPr>
          <w:rFonts w:hint="eastAsia" w:ascii="宋体" w:hAnsi="宋体" w:eastAsia="宋体" w:cs="宋体"/>
          <w:b/>
          <w:bCs/>
          <w:color w:val="000000"/>
          <w:sz w:val="24"/>
          <w:szCs w:val="24"/>
          <w:highlight w:val="none"/>
          <w:lang w:val="zh-CN"/>
        </w:rPr>
        <w:t xml:space="preserve">视为未实质性响应</w:t>
      </w:r>
      <w:r>
        <w:rPr>
          <w:rFonts w:hint="eastAsia" w:ascii="宋体" w:hAnsi="宋体" w:eastAsia="宋体" w:cs="宋体"/>
          <w:b/>
          <w:bCs/>
          <w:color w:val="000000"/>
          <w:sz w:val="24"/>
          <w:szCs w:val="24"/>
          <w:highlight w:val="none"/>
        </w:rPr>
        <w:t xml:space="preserve">）</w:t>
      </w:r>
      <w:r/>
    </w:p>
    <w:p>
      <w:pPr>
        <w:ind w:firstLine="420"/>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4.1机动车维修技术负责人（1人），具有机动车维修相关专业的大专（含）以上学历证书或中级及以上汽车维修职业资格证书或中级及以上</w:t>
      </w:r>
      <w:r>
        <w:rPr>
          <w:rFonts w:hint="eastAsia" w:ascii="宋体" w:hAnsi="宋体" w:eastAsia="宋体" w:cs="宋体"/>
          <w:b/>
          <w:bCs/>
          <w:color w:val="000000"/>
          <w:sz w:val="24"/>
          <w:szCs w:val="24"/>
          <w:highlight w:val="none"/>
          <w:lang w:eastAsia="zh-CN"/>
        </w:rPr>
        <w:t xml:space="preserve">汽车维修相关</w:t>
      </w:r>
      <w:r>
        <w:rPr>
          <w:rFonts w:hint="eastAsia" w:ascii="宋体" w:hAnsi="宋体" w:eastAsia="宋体" w:cs="宋体"/>
          <w:b/>
          <w:bCs/>
          <w:color w:val="000000"/>
          <w:sz w:val="24"/>
          <w:szCs w:val="24"/>
          <w:highlight w:val="none"/>
        </w:rPr>
        <w:t xml:space="preserve">职业技能等级证书。</w:t>
      </w:r>
      <w:r/>
    </w:p>
    <w:p>
      <w:pPr>
        <w:ind w:firstLine="420"/>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技术人员（至少4人，包括机修人员、电器维修人员、钣金(车身修复)人员、涂漆(车身涂装)人员），其中至少1人具有机动车维修相关专业的大专（含）以上学历证书或中级及以上汽车维修职业资格证书或中级及以上</w:t>
      </w:r>
      <w:r>
        <w:rPr>
          <w:rFonts w:hint="eastAsia" w:ascii="宋体" w:hAnsi="宋体" w:eastAsia="宋体" w:cs="宋体"/>
          <w:b/>
          <w:bCs/>
          <w:color w:val="000000"/>
          <w:sz w:val="24"/>
          <w:szCs w:val="24"/>
          <w:highlight w:val="none"/>
          <w:lang w:eastAsia="zh-CN"/>
        </w:rPr>
        <w:t xml:space="preserve">汽车维修相关</w:t>
      </w:r>
      <w:r>
        <w:rPr>
          <w:rFonts w:hint="eastAsia" w:ascii="宋体" w:hAnsi="宋体" w:eastAsia="宋体" w:cs="宋体"/>
          <w:b/>
          <w:bCs/>
          <w:color w:val="000000"/>
          <w:sz w:val="24"/>
          <w:szCs w:val="24"/>
          <w:highlight w:val="none"/>
        </w:rPr>
        <w:t xml:space="preserve">职业技能等级证书;其他3人具有初级或以上</w:t>
      </w:r>
      <w:r>
        <w:rPr>
          <w:rFonts w:hint="eastAsia" w:ascii="宋体" w:hAnsi="宋体" w:eastAsia="宋体" w:cs="宋体"/>
          <w:b/>
          <w:bCs/>
          <w:color w:val="000000"/>
          <w:sz w:val="24"/>
          <w:szCs w:val="24"/>
          <w:highlight w:val="none"/>
          <w:lang w:eastAsia="zh-CN"/>
        </w:rPr>
        <w:t xml:space="preserve">汽车维修职业资格证书或相关</w:t>
      </w:r>
      <w:r>
        <w:rPr>
          <w:rFonts w:hint="eastAsia" w:ascii="宋体" w:hAnsi="宋体" w:eastAsia="宋体" w:cs="宋体"/>
          <w:b/>
          <w:bCs/>
          <w:color w:val="000000"/>
          <w:sz w:val="24"/>
          <w:szCs w:val="24"/>
          <w:highlight w:val="none"/>
        </w:rPr>
        <w:t xml:space="preserve">职业技能等级证书 。（提供的证书中可不明确具体工种）</w:t>
      </w:r>
      <w:r/>
    </w:p>
    <w:p>
      <w:pPr>
        <w:ind w:firstLine="420"/>
        <w:spacing w:line="360" w:lineRule="auto"/>
        <w:tabs>
          <w:tab w:val="left" w:pos="567"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注：以上4.1-4.2相关人员须提供以下材料：</w:t>
      </w:r>
      <w:r/>
    </w:p>
    <w:p>
      <w:pPr>
        <w:numPr>
          <w:ilvl w:val="0"/>
          <w:numId w:val="18"/>
        </w:numPr>
        <w:ind w:firstLine="420"/>
        <w:spacing w:line="360" w:lineRule="auto"/>
        <w:tabs>
          <w:tab w:val="left" w:pos="567" w:leader="none"/>
        </w:tabs>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证书证明材料：</w:t>
      </w:r>
      <w:r/>
    </w:p>
    <w:p>
      <w:pPr>
        <w:numPr>
          <w:ilvl w:val="0"/>
          <w:numId w:val="0"/>
        </w:numPr>
        <w:ind w:firstLine="482"/>
        <w:spacing w:line="360" w:lineRule="auto"/>
        <w:tabs>
          <w:tab w:val="left" w:pos="567"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lang w:eastAsia="zh-CN"/>
        </w:rPr>
        <w:t xml:space="preserve">具有学历证书的，</w:t>
      </w:r>
      <w:r>
        <w:rPr>
          <w:rFonts w:hint="eastAsia" w:ascii="宋体" w:hAnsi="宋体" w:eastAsia="宋体" w:cs="Times New Roman"/>
          <w:b/>
          <w:bCs/>
          <w:sz w:val="24"/>
          <w:szCs w:val="24"/>
          <w:highlight w:val="none"/>
        </w:rPr>
        <w:t xml:space="preserve">提供相关学历证明；</w:t>
      </w:r>
      <w:r/>
    </w:p>
    <w:p>
      <w:pPr>
        <w:ind w:firstLine="420"/>
        <w:spacing w:line="360" w:lineRule="auto"/>
        <w:tabs>
          <w:tab w:val="left" w:pos="567"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lang w:eastAsia="zh-CN"/>
        </w:rPr>
        <w:t xml:space="preserve">具有职业资格证书或职业技能等级证书的，</w:t>
      </w:r>
      <w:r>
        <w:rPr>
          <w:rFonts w:hint="eastAsia" w:ascii="宋体" w:hAnsi="宋体" w:eastAsia="宋体" w:cs="Times New Roman"/>
          <w:b/>
          <w:bCs/>
          <w:sz w:val="24"/>
          <w:szCs w:val="24"/>
          <w:highlight w:val="none"/>
        </w:rPr>
        <w:t xml:space="preserve">提供相关汽车维修职业资格证书或</w:t>
      </w:r>
      <w:r>
        <w:rPr>
          <w:rFonts w:hint="eastAsia" w:ascii="宋体" w:hAnsi="宋体" w:eastAsia="宋体" w:cs="Times New Roman"/>
          <w:b/>
          <w:bCs/>
          <w:sz w:val="24"/>
          <w:szCs w:val="24"/>
          <w:highlight w:val="none"/>
          <w:lang w:eastAsia="zh-CN"/>
        </w:rPr>
        <w:t xml:space="preserve">汽车维修相关</w:t>
      </w:r>
      <w:r>
        <w:rPr>
          <w:rFonts w:hint="eastAsia" w:ascii="宋体" w:hAnsi="宋体" w:eastAsia="宋体" w:cs="Times New Roman"/>
          <w:b/>
          <w:bCs/>
          <w:sz w:val="24"/>
          <w:szCs w:val="24"/>
          <w:highlight w:val="none"/>
        </w:rPr>
        <w:t xml:space="preserve">职业技能等级证书（须附上“国家技能人才评价工作网(</w:t>
      </w:r>
      <w:r>
        <w:rPr>
          <w:rFonts w:ascii="Times New Roman" w:hAnsi="Times New Roman" w:eastAsia="宋体" w:cs="Times New Roman"/>
          <w:sz w:val="24"/>
          <w:szCs w:val="24"/>
          <w:highlight w:val="none"/>
        </w:rPr>
        <w:fldChar w:fldCharType="begin"/>
      </w:r>
      <w:r>
        <w:rPr>
          <w:rFonts w:ascii="Times New Roman" w:hAnsi="Times New Roman" w:eastAsia="宋体" w:cs="Times New Roman"/>
          <w:sz w:val="24"/>
          <w:szCs w:val="24"/>
          <w:highlight w:val="none"/>
        </w:rPr>
        <w:instrText xml:space="preserve"> HYPERLINK "http://osta.mohrss.gov.cn/" </w:instrText>
      </w:r>
      <w:r>
        <w:rPr>
          <w:rFonts w:ascii="Times New Roman" w:hAnsi="Times New Roman" w:eastAsia="宋体" w:cs="Times New Roman"/>
          <w:sz w:val="24"/>
          <w:szCs w:val="24"/>
          <w:highlight w:val="none"/>
        </w:rPr>
        <w:fldChar w:fldCharType="separate"/>
      </w:r>
      <w:r>
        <w:rPr>
          <w:rFonts w:hint="eastAsia" w:ascii="宋体" w:hAnsi="宋体" w:eastAsia="宋体" w:cs="Times New Roman"/>
          <w:b/>
          <w:bCs/>
          <w:sz w:val="24"/>
          <w:szCs w:val="24"/>
          <w:highlight w:val="none"/>
        </w:rPr>
        <w:t xml:space="preserve">http://osta.mohrss.gov.cn/</w:t>
      </w:r>
      <w:r>
        <w:rPr>
          <w:rFonts w:hint="eastAsia" w:ascii="宋体" w:hAnsi="宋体" w:eastAsia="宋体" w:cs="Times New Roman"/>
          <w:b/>
          <w:bCs/>
          <w:sz w:val="24"/>
          <w:szCs w:val="24"/>
          <w:highlight w:val="none"/>
        </w:rPr>
        <w:fldChar w:fldCharType="end"/>
      </w:r>
      <w:r>
        <w:rPr>
          <w:rFonts w:hint="eastAsia" w:ascii="宋体" w:hAnsi="宋体" w:eastAsia="宋体" w:cs="Times New Roman"/>
          <w:b/>
          <w:bCs/>
          <w:sz w:val="24"/>
          <w:szCs w:val="24"/>
          <w:highlight w:val="none"/>
        </w:rPr>
        <w:t xml:space="preserve">)”或“江苏省人社网办事大厅(https://rs.jshrss.jiangsu.gov.cn/index/)”网上查询截图）。</w:t>
      </w:r>
      <w:r/>
    </w:p>
    <w:p>
      <w:pPr>
        <w:ind w:firstLine="420"/>
        <w:spacing w:line="360" w:lineRule="auto"/>
        <w:tabs>
          <w:tab w:val="left" w:pos="567"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2、响应单位提供为其缴纳</w:t>
      </w:r>
      <w:r>
        <w:rPr>
          <w:rFonts w:hint="eastAsia" w:ascii="宋体" w:hAnsi="宋体" w:eastAsia="宋体" w:cs="Times New Roman"/>
          <w:b/>
          <w:bCs/>
          <w:strike w:val="0"/>
          <w:sz w:val="24"/>
          <w:szCs w:val="24"/>
          <w:highlight w:val="none"/>
        </w:rPr>
        <w:t xml:space="preserve">的</w:t>
      </w:r>
      <w:r>
        <w:rPr>
          <w:rFonts w:hint="eastAsia" w:ascii="宋体" w:hAnsi="宋体" w:eastAsia="宋体" w:cs="Times New Roman"/>
          <w:b/>
          <w:bCs/>
          <w:strike w:val="0"/>
          <w:sz w:val="24"/>
          <w:szCs w:val="24"/>
          <w:highlight w:val="none"/>
          <w:lang w:eastAsia="zh-CN"/>
        </w:rPr>
        <w:t xml:space="preserve">社保证明材料</w:t>
      </w:r>
      <w:r>
        <w:rPr>
          <w:rFonts w:hint="eastAsia" w:ascii="宋体" w:hAnsi="宋体" w:eastAsia="宋体" w:cs="Times New Roman"/>
          <w:b/>
          <w:bCs/>
          <w:sz w:val="24"/>
          <w:szCs w:val="24"/>
          <w:highlight w:val="none"/>
        </w:rPr>
        <w:t xml:space="preserve">。</w:t>
      </w:r>
      <w:bookmarkEnd w:id="150"/>
      <w:r/>
      <w:r/>
    </w:p>
    <w:p>
      <w:pPr>
        <w:rPr>
          <w:rFonts w:ascii="Times New Roman" w:hAnsi="Times New Roman" w:eastAsia="宋体" w:cs="Times New Roman"/>
          <w:color w:val="000000"/>
          <w:sz w:val="24"/>
          <w:szCs w:val="24"/>
          <w:highlight w:val="none"/>
          <w:lang w:bidi="ar"/>
        </w:rPr>
      </w:pPr>
      <w:r>
        <w:rPr>
          <w:rFonts w:ascii="Times New Roman" w:hAnsi="Times New Roman" w:eastAsia="宋体" w:cs="Times New Roman"/>
          <w:color w:val="000000"/>
          <w:sz w:val="24"/>
          <w:szCs w:val="24"/>
          <w:highlight w:val="none"/>
          <w:lang w:bidi="ar"/>
        </w:rPr>
      </w:r>
      <w:r/>
    </w:p>
    <w:p>
      <w:pPr>
        <w:ind w:firstLine="482"/>
        <w:spacing w:line="440" w:lineRule="exact"/>
        <w:rPr>
          <w:rFonts w:ascii="Times New Roman" w:hAnsi="Times New Roman" w:eastAsia="宋体" w:cs="Times New Roman"/>
          <w:b/>
          <w:bCs/>
          <w:color w:val="000000"/>
          <w:sz w:val="24"/>
          <w:szCs w:val="24"/>
          <w:highlight w:val="none"/>
        </w:rPr>
        <w:outlineLvl w:val="2"/>
      </w:pPr>
      <w:r/>
      <w:bookmarkStart w:id="151" w:name="_Toc13430"/>
      <w:r>
        <w:rPr>
          <w:rFonts w:ascii="Times New Roman" w:hAnsi="Times New Roman" w:eastAsia="宋体" w:cs="Times New Roman"/>
          <w:b/>
          <w:bCs/>
          <w:color w:val="000000"/>
          <w:sz w:val="24"/>
          <w:szCs w:val="24"/>
          <w:highlight w:val="none"/>
        </w:rPr>
        <w:t xml:space="preserve">5.实施的地域范围</w:t>
      </w:r>
      <w:bookmarkEnd w:id="151"/>
      <w:r/>
      <w:r/>
    </w:p>
    <w:p>
      <w:pPr>
        <w:ind w:firstLine="48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张家港市</w:t>
      </w:r>
      <w:r>
        <w:rPr>
          <w:rFonts w:ascii="Times New Roman" w:hAnsi="Times New Roman" w:eastAsia="宋体" w:cs="Times New Roman"/>
          <w:color w:val="000000"/>
          <w:sz w:val="24"/>
          <w:szCs w:val="24"/>
          <w:highlight w:val="none"/>
        </w:rPr>
        <w:t xml:space="preserve">。</w:t>
      </w:r>
      <w:r/>
    </w:p>
    <w:p>
      <w:pPr>
        <w:ind w:firstLine="482"/>
        <w:spacing w:line="440" w:lineRule="exact"/>
        <w:rPr>
          <w:rFonts w:ascii="Times New Roman" w:hAnsi="Times New Roman" w:eastAsia="宋体" w:cs="Times New Roman"/>
          <w:b/>
          <w:bCs/>
          <w:color w:val="000000"/>
          <w:sz w:val="24"/>
          <w:szCs w:val="24"/>
        </w:rPr>
        <w:outlineLvl w:val="2"/>
      </w:pPr>
      <w:r>
        <w:rPr>
          <w:rFonts w:ascii="Times New Roman" w:hAnsi="Times New Roman" w:eastAsia="宋体" w:cs="Times New Roman"/>
          <w:b/>
          <w:bCs/>
          <w:color w:val="000000"/>
          <w:sz w:val="24"/>
          <w:szCs w:val="24"/>
        </w:rPr>
      </w:r>
      <w:r/>
    </w:p>
    <w:p>
      <w:pPr>
        <w:ind w:firstLine="482"/>
        <w:spacing w:line="440" w:lineRule="exact"/>
        <w:rPr>
          <w:rFonts w:ascii="Times New Roman" w:hAnsi="Times New Roman" w:eastAsia="宋体" w:cs="Times New Roman"/>
          <w:b/>
          <w:bCs/>
          <w:color w:val="000000"/>
          <w:sz w:val="24"/>
          <w:szCs w:val="24"/>
        </w:rPr>
        <w:outlineLvl w:val="2"/>
      </w:pPr>
      <w:r>
        <w:rPr>
          <w:rFonts w:ascii="Times New Roman" w:hAnsi="Times New Roman" w:eastAsia="宋体" w:cs="Times New Roman"/>
          <w:b/>
          <w:bCs/>
          <w:color w:val="000000"/>
          <w:sz w:val="24"/>
          <w:szCs w:val="24"/>
        </w:rPr>
        <w:t xml:space="preserve">6.服务质量保障</w:t>
      </w:r>
      <w:r/>
    </w:p>
    <w:p>
      <w:pPr>
        <w:ind w:firstLine="482"/>
        <w:spacing w:line="44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6.1.承诺提供维修车辆免费取送车（车辆完成维修后，1个日历日内交付）服务</w:t>
      </w:r>
      <w:r>
        <w:rPr>
          <w:rFonts w:hint="eastAsia" w:ascii="Times New Roman" w:hAnsi="Times New Roman" w:eastAsia="宋体" w:cs="Times New Roman"/>
          <w:b/>
          <w:color w:val="000000"/>
          <w:sz w:val="24"/>
          <w:szCs w:val="24"/>
        </w:rPr>
        <w:t xml:space="preserve">，取送车驾驶员须具有与所驾驶车辆相匹配的驾照</w:t>
      </w:r>
      <w:r>
        <w:rPr>
          <w:rFonts w:ascii="Times New Roman" w:hAnsi="Times New Roman" w:eastAsia="宋体" w:cs="Times New Roman"/>
          <w:b/>
          <w:color w:val="000000"/>
          <w:sz w:val="24"/>
          <w:szCs w:val="24"/>
        </w:rPr>
        <w:t xml:space="preserve">；</w:t>
      </w:r>
      <w:r/>
    </w:p>
    <w:p>
      <w:pPr>
        <w:pStyle w:val="1227"/>
        <w:ind w:firstLine="482"/>
        <w:tabs>
          <w:tab w:val="left" w:pos="420" w:leader="none"/>
        </w:tabs>
        <w:rPr>
          <w:rFonts w:hint="eastAsia" w:ascii="Times New Roman" w:hAnsi="Times New Roman" w:eastAsia="宋体" w:cs="Times New Roman"/>
          <w:b/>
          <w:bCs/>
          <w:sz w:val="24"/>
          <w:szCs w:val="24"/>
        </w:rPr>
      </w:pPr>
      <w:r>
        <w:rPr>
          <w:rFonts w:ascii="Times New Roman" w:hAnsi="Times New Roman" w:eastAsia="宋体" w:cs="Times New Roman"/>
          <w:b/>
          <w:bCs/>
          <w:color w:val="000000"/>
          <w:sz w:val="24"/>
          <w:szCs w:val="24"/>
        </w:rPr>
        <w:t xml:space="preserve">6.2提供针对本项目应急保障方案：</w:t>
      </w:r>
      <w:r>
        <w:rPr>
          <w:rFonts w:hint="eastAsia" w:ascii="Times New Roman" w:hAnsi="Times New Roman" w:eastAsia="宋体" w:cs="Times New Roman"/>
          <w:b/>
          <w:bCs/>
          <w:sz w:val="24"/>
          <w:szCs w:val="24"/>
        </w:rPr>
        <w:t xml:space="preserve">苏州大市区域内（包含苏州市区、张家港、常熟、昆山、太仓、吴江）24小时救援服务区域内取送车方案，同时多车救援、多车检修（含机具器械使用、备品备件）方案、人员投入方案（含检修人员、服务人员）等内容。（响应文件中提供相关方案，方案自拟，未提供视为未实质性响应）。</w:t>
      </w:r>
      <w:r/>
    </w:p>
    <w:p>
      <w:pPr>
        <w:numPr>
          <w:ilvl w:val="0"/>
          <w:numId w:val="19"/>
        </w:numPr>
        <w:jc w:val="left"/>
        <w:keepLines/>
        <w:keepNext/>
        <w:pageBreakBefore w:val="0"/>
        <w:spacing w:line="440" w:lineRule="exact"/>
        <w:widowControl w:val="off"/>
        <w:rPr>
          <w:rFonts w:ascii="Times New Roman" w:hAnsi="Times New Roman" w:eastAsia="宋体" w:cs="Times New Roman"/>
          <w:b/>
          <w:color w:val="000000"/>
          <w:sz w:val="24"/>
          <w:szCs w:val="24"/>
        </w:rPr>
        <w:outlineLvl w:val="1"/>
      </w:pPr>
      <w:r/>
      <w:bookmarkStart w:id="152" w:name="_Toc12426"/>
      <w:r/>
      <w:bookmarkStart w:id="153" w:name="_Toc28109"/>
      <w:r/>
      <w:bookmarkStart w:id="154" w:name="_Toc76387237"/>
      <w:r>
        <w:rPr>
          <w:rFonts w:ascii="Times New Roman" w:hAnsi="Times New Roman" w:eastAsia="宋体" w:cs="Times New Roman"/>
          <w:b/>
          <w:color w:val="000000"/>
          <w:sz w:val="24"/>
          <w:szCs w:val="24"/>
        </w:rPr>
        <w:t xml:space="preserve">项目商务需求</w:t>
      </w:r>
      <w:bookmarkEnd w:id="152"/>
      <w:r/>
      <w:bookmarkEnd w:id="153"/>
      <w:r/>
      <w:bookmarkEnd w:id="154"/>
      <w:r/>
      <w:bookmarkStart w:id="155" w:name="_Toc27843"/>
      <w:r/>
      <w:bookmarkStart w:id="156" w:name="_Toc7864"/>
      <w:r/>
      <w:r/>
    </w:p>
    <w:p>
      <w:pPr>
        <w:numPr>
          <w:ilvl w:val="0"/>
          <w:numId w:val="0"/>
        </w:numPr>
        <w:ind w:firstLine="482"/>
        <w:jc w:val="left"/>
        <w:keepLines/>
        <w:keepNext/>
        <w:pageBreakBefore w:val="0"/>
        <w:spacing w:line="440" w:lineRule="exact"/>
        <w:widowControl w:val="off"/>
        <w:rPr>
          <w:rFonts w:ascii="Times New Roman" w:hAnsi="Times New Roman" w:eastAsia="宋体" w:cs="Times New Roman"/>
          <w:b/>
          <w:color w:val="000000"/>
          <w:sz w:val="24"/>
          <w:szCs w:val="24"/>
        </w:rPr>
        <w:outlineLvl w:val="1"/>
      </w:pPr>
      <w:r>
        <w:rPr>
          <w:rFonts w:ascii="Times New Roman" w:hAnsi="Times New Roman" w:eastAsia="宋体" w:cs="Times New Roman"/>
          <w:b/>
          <w:color w:val="000000"/>
          <w:sz w:val="24"/>
          <w:szCs w:val="24"/>
        </w:rPr>
        <w:t xml:space="preserve">1.服务工作量的计量方式</w:t>
      </w:r>
      <w:bookmarkEnd w:id="155"/>
      <w:r/>
      <w:bookmarkEnd w:id="156"/>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按照单台维修车辆的费用计算。</w:t>
      </w:r>
      <w:r/>
    </w:p>
    <w:p>
      <w:pPr>
        <w:ind w:firstLine="482"/>
        <w:keepLines/>
        <w:keepNext/>
        <w:spacing w:line="440" w:lineRule="exact"/>
        <w:rPr>
          <w:rFonts w:ascii="Times New Roman" w:hAnsi="Times New Roman" w:eastAsia="宋体" w:cs="Times New Roman"/>
          <w:b/>
          <w:color w:val="000000"/>
          <w:sz w:val="24"/>
          <w:szCs w:val="24"/>
        </w:rPr>
        <w:outlineLvl w:val="2"/>
      </w:pPr>
      <w:r/>
      <w:bookmarkStart w:id="157" w:name="_Toc5403"/>
      <w:r/>
      <w:bookmarkStart w:id="158" w:name="_Toc21643"/>
      <w:r>
        <w:rPr>
          <w:rFonts w:ascii="Times New Roman" w:hAnsi="Times New Roman" w:eastAsia="宋体" w:cs="Times New Roman"/>
          <w:b/>
          <w:color w:val="000000"/>
          <w:sz w:val="24"/>
          <w:szCs w:val="24"/>
        </w:rPr>
        <w:t xml:space="preserve">2.付款方式</w:t>
      </w:r>
      <w:bookmarkEnd w:id="157"/>
      <w:r/>
      <w:bookmarkEnd w:id="158"/>
      <w:r/>
      <w:r/>
    </w:p>
    <w:p>
      <w:pPr>
        <w:ind w:firstLine="482"/>
        <w:spacing w:line="44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2.1结算方式</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纳入集中支付的车辆由</w:t>
      </w:r>
      <w:r>
        <w:rPr>
          <w:rFonts w:hint="eastAsia" w:ascii="Times New Roman" w:hAnsi="Times New Roman" w:eastAsia="宋体" w:cs="Times New Roman"/>
          <w:color w:val="000000"/>
          <w:sz w:val="24"/>
          <w:szCs w:val="24"/>
          <w:lang w:val="en-US" w:eastAsia="zh-CN"/>
        </w:rPr>
        <w:t xml:space="preserve">市级</w:t>
      </w:r>
      <w:r>
        <w:rPr>
          <w:rFonts w:hint="eastAsia" w:ascii="Times New Roman" w:hAnsi="Times New Roman" w:eastAsia="宋体" w:cs="Times New Roman"/>
          <w:color w:val="000000"/>
          <w:sz w:val="24"/>
          <w:szCs w:val="24"/>
        </w:rPr>
        <w:t xml:space="preserve">机关事务管理中心</w:t>
      </w:r>
      <w:r>
        <w:rPr>
          <w:rFonts w:ascii="Times New Roman" w:hAnsi="Times New Roman" w:eastAsia="宋体" w:cs="Times New Roman"/>
          <w:color w:val="000000"/>
          <w:sz w:val="24"/>
          <w:szCs w:val="24"/>
        </w:rPr>
        <w:t xml:space="preserve">与入围供应商结算；未纳入集中支付的车辆由送修单位与入围供应商结算。</w:t>
      </w:r>
      <w:r/>
    </w:p>
    <w:p>
      <w:pPr>
        <w:ind w:firstLine="482"/>
        <w:spacing w:line="44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2.2结算时间</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具体支付方式和支付时间由双方自行协商确定。</w:t>
      </w:r>
      <w:r/>
    </w:p>
    <w:p>
      <w:pPr>
        <w:ind w:firstLine="482"/>
        <w:spacing w:line="44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2.3结算原则</w:t>
      </w:r>
      <w:r/>
    </w:p>
    <w:p>
      <w:pPr>
        <w:ind w:firstLine="480"/>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2.3.1</w:t>
      </w:r>
      <w:r>
        <w:rPr>
          <w:rFonts w:ascii="Times New Roman" w:hAnsi="Times New Roman" w:eastAsia="宋体" w:cs="Times New Roman"/>
          <w:color w:val="000000"/>
          <w:sz w:val="24"/>
          <w:szCs w:val="24"/>
        </w:rPr>
        <w:t xml:space="preserve">结算价格=工时单价*工时+材料价格</w:t>
      </w:r>
      <w:r/>
    </w:p>
    <w:p>
      <w:pPr>
        <w:ind w:firstLine="420"/>
        <w:spacing w:line="360" w:lineRule="auto"/>
        <w:tabs>
          <w:tab w:val="left" w:pos="567" w:leader="none"/>
        </w:tabs>
        <w:rPr>
          <w:rFonts w:ascii="Times New Roman" w:hAnsi="Times New Roman" w:eastAsia="宋体" w:cs="Times New Roman"/>
          <w:color w:val="000000"/>
          <w:sz w:val="24"/>
          <w:szCs w:val="24"/>
        </w:rPr>
      </w:pPr>
      <w:r>
        <w:rPr>
          <w:rFonts w:hint="eastAsia" w:ascii="Times New Roman" w:hAnsi="Times New Roman" w:eastAsia="宋体" w:cs="Times New Roman"/>
          <w:b/>
          <w:color w:val="000000"/>
          <w:sz w:val="24"/>
          <w:szCs w:val="24"/>
          <w:lang w:val="en-US" w:eastAsia="zh-CN"/>
        </w:rPr>
        <w:t xml:space="preserve">注</w:t>
      </w:r>
      <w:r>
        <w:rPr>
          <w:rFonts w:ascii="Times New Roman" w:hAnsi="Times New Roman" w:eastAsia="宋体" w:cs="Times New Roman"/>
          <w:b/>
          <w:color w:val="000000"/>
          <w:sz w:val="24"/>
          <w:szCs w:val="24"/>
        </w:rPr>
        <w:t xml:space="preserve">1.工时</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rPr>
        <w:t xml:space="preserve">汽车维护与故障诊断修理工时定额（第二版）</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rPr>
        <w:t xml:space="preserve">人民交通出版社，书号：ISBN 978-7-114-15011-1</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rPr>
        <w:t xml:space="preserve">标准计算。</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hint="eastAsia" w:ascii="Times New Roman" w:hAnsi="Times New Roman" w:eastAsia="宋体" w:cs="Times New Roman"/>
          <w:b/>
          <w:color w:val="000000"/>
          <w:sz w:val="24"/>
          <w:szCs w:val="24"/>
          <w:lang w:val="en-US" w:eastAsia="zh-CN"/>
        </w:rPr>
        <w:t xml:space="preserve">3.2</w:t>
      </w:r>
      <w:r>
        <w:rPr>
          <w:rFonts w:ascii="Times New Roman" w:hAnsi="Times New Roman" w:eastAsia="宋体" w:cs="Times New Roman"/>
          <w:b/>
          <w:color w:val="000000"/>
          <w:sz w:val="24"/>
          <w:szCs w:val="24"/>
          <w:lang w:val="zh-CN"/>
        </w:rPr>
        <w:t xml:space="preserve">各企业汽车零部件材料进销差价限定为</w:t>
      </w:r>
      <w:r>
        <w:rPr>
          <w:rFonts w:hint="eastAsia" w:ascii="Times New Roman" w:hAnsi="Times New Roman" w:eastAsia="宋体" w:cs="Times New Roman"/>
          <w:b/>
          <w:color w:val="000000"/>
          <w:sz w:val="24"/>
          <w:szCs w:val="24"/>
          <w:lang w:val="en-US" w:eastAsia="zh-CN"/>
        </w:rPr>
        <w:t xml:space="preserve">20</w:t>
      </w:r>
      <w:r>
        <w:rPr>
          <w:rFonts w:ascii="Times New Roman" w:hAnsi="Times New Roman" w:eastAsia="宋体" w:cs="Times New Roman"/>
          <w:b/>
          <w:color w:val="000000"/>
          <w:sz w:val="24"/>
          <w:szCs w:val="24"/>
          <w:lang w:val="zh-CN"/>
        </w:rPr>
        <w:t xml:space="preserve">%，且不得高于4S 店报价以及同类型企业市场行情平均价格，汽车零配件材料实物、进价单、发票须一致（注：进销差价限定为</w:t>
      </w:r>
      <w:r>
        <w:rPr>
          <w:rFonts w:hint="eastAsia" w:ascii="Times New Roman" w:hAnsi="Times New Roman" w:eastAsia="宋体" w:cs="Times New Roman"/>
          <w:b/>
          <w:color w:val="000000"/>
          <w:sz w:val="24"/>
          <w:szCs w:val="24"/>
          <w:lang w:val="en-US" w:eastAsia="zh-CN"/>
        </w:rPr>
        <w:t xml:space="preserve">20</w:t>
      </w:r>
      <w:r>
        <w:rPr>
          <w:rFonts w:ascii="Times New Roman" w:hAnsi="Times New Roman" w:eastAsia="宋体" w:cs="Times New Roman"/>
          <w:b/>
          <w:color w:val="000000"/>
          <w:sz w:val="24"/>
          <w:szCs w:val="24"/>
          <w:lang w:val="zh-CN"/>
        </w:rPr>
        <w:t xml:space="preserve">%，不是平均差价为</w:t>
      </w:r>
      <w:r>
        <w:rPr>
          <w:rFonts w:hint="eastAsia" w:ascii="Times New Roman" w:hAnsi="Times New Roman" w:eastAsia="宋体" w:cs="Times New Roman"/>
          <w:b/>
          <w:color w:val="000000"/>
          <w:sz w:val="24"/>
          <w:szCs w:val="24"/>
          <w:lang w:val="en-US" w:eastAsia="zh-CN"/>
        </w:rPr>
        <w:t xml:space="preserve">20</w:t>
      </w:r>
      <w:r>
        <w:rPr>
          <w:rFonts w:ascii="Times New Roman" w:hAnsi="Times New Roman" w:eastAsia="宋体" w:cs="Times New Roman"/>
          <w:b/>
          <w:color w:val="000000"/>
          <w:sz w:val="24"/>
          <w:szCs w:val="24"/>
          <w:lang w:val="zh-CN"/>
        </w:rPr>
        <w:t xml:space="preserve">%，是指某些零部件差价高于</w:t>
      </w:r>
      <w:r>
        <w:rPr>
          <w:rFonts w:hint="eastAsia" w:ascii="Times New Roman" w:hAnsi="Times New Roman" w:eastAsia="宋体" w:cs="Times New Roman"/>
          <w:b/>
          <w:color w:val="000000"/>
          <w:sz w:val="24"/>
          <w:szCs w:val="24"/>
          <w:lang w:val="en-US" w:eastAsia="zh-CN"/>
        </w:rPr>
        <w:t xml:space="preserve">20</w:t>
      </w:r>
      <w:r>
        <w:rPr>
          <w:rFonts w:ascii="Times New Roman" w:hAnsi="Times New Roman" w:eastAsia="宋体" w:cs="Times New Roman"/>
          <w:b/>
          <w:color w:val="000000"/>
          <w:sz w:val="24"/>
          <w:szCs w:val="24"/>
          <w:lang w:val="zh-CN"/>
        </w:rPr>
        <w:t xml:space="preserve">%的，公务用车维修结算按不高于</w:t>
      </w:r>
      <w:r>
        <w:rPr>
          <w:rFonts w:hint="eastAsia" w:ascii="Times New Roman" w:hAnsi="Times New Roman" w:eastAsia="宋体" w:cs="Times New Roman"/>
          <w:b/>
          <w:color w:val="000000"/>
          <w:sz w:val="24"/>
          <w:szCs w:val="24"/>
          <w:lang w:val="en-US" w:eastAsia="zh-CN"/>
        </w:rPr>
        <w:t xml:space="preserve">20</w:t>
      </w:r>
      <w:r>
        <w:rPr>
          <w:rFonts w:ascii="Times New Roman" w:hAnsi="Times New Roman" w:eastAsia="宋体" w:cs="Times New Roman"/>
          <w:b/>
          <w:color w:val="000000"/>
          <w:sz w:val="24"/>
          <w:szCs w:val="24"/>
          <w:lang w:val="zh-CN"/>
        </w:rPr>
        <w:t xml:space="preserve">%计算，零部件进销差价低于</w:t>
      </w:r>
      <w:r>
        <w:rPr>
          <w:rFonts w:hint="eastAsia" w:ascii="Times New Roman" w:hAnsi="Times New Roman" w:eastAsia="宋体" w:cs="Times New Roman"/>
          <w:b/>
          <w:color w:val="000000"/>
          <w:sz w:val="24"/>
          <w:szCs w:val="24"/>
          <w:lang w:val="en-US" w:eastAsia="zh-CN"/>
        </w:rPr>
        <w:t xml:space="preserve">20</w:t>
      </w:r>
      <w:r>
        <w:rPr>
          <w:rFonts w:ascii="Times New Roman" w:hAnsi="Times New Roman" w:eastAsia="宋体" w:cs="Times New Roman"/>
          <w:b/>
          <w:color w:val="000000"/>
          <w:sz w:val="24"/>
          <w:szCs w:val="24"/>
          <w:lang w:val="zh-CN"/>
        </w:rPr>
        <w:t xml:space="preserve">%的，仍按市场行情计算）。</w:t>
      </w:r>
      <w:r/>
    </w:p>
    <w:p>
      <w:pPr>
        <w:ind w:firstLine="482"/>
        <w:spacing w:line="440" w:lineRule="exact"/>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2.</w:t>
      </w:r>
      <w:r>
        <w:rPr>
          <w:rFonts w:hint="eastAsia" w:ascii="Times New Roman" w:hAnsi="Times New Roman" w:eastAsia="宋体" w:cs="Times New Roman"/>
          <w:b/>
          <w:bCs/>
          <w:color w:val="000000"/>
          <w:sz w:val="24"/>
          <w:szCs w:val="24"/>
          <w:lang w:val="en-US" w:eastAsia="zh-CN"/>
        </w:rPr>
        <w:t xml:space="preserve">4</w:t>
      </w:r>
      <w:r>
        <w:rPr>
          <w:rFonts w:ascii="Times New Roman" w:hAnsi="Times New Roman" w:eastAsia="宋体" w:cs="Times New Roman"/>
          <w:b/>
          <w:bCs/>
          <w:color w:val="000000"/>
          <w:sz w:val="24"/>
          <w:szCs w:val="24"/>
        </w:rPr>
        <w:t xml:space="preserve">结算程序</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入围供应商应自行评估各送修单位的维修费收取风险，</w:t>
      </w:r>
      <w:r>
        <w:rPr>
          <w:rFonts w:hint="eastAsia" w:ascii="Times New Roman" w:hAnsi="Times New Roman" w:eastAsia="宋体" w:cs="Times New Roman"/>
          <w:color w:val="000000"/>
          <w:sz w:val="24"/>
          <w:szCs w:val="24"/>
          <w:lang w:val="en-US" w:eastAsia="zh-CN"/>
        </w:rPr>
        <w:t xml:space="preserve">张家港市市级</w:t>
      </w:r>
      <w:r>
        <w:rPr>
          <w:rFonts w:ascii="Times New Roman" w:hAnsi="Times New Roman" w:eastAsia="宋体" w:cs="Times New Roman"/>
          <w:color w:val="000000"/>
          <w:sz w:val="24"/>
          <w:szCs w:val="24"/>
        </w:rPr>
        <w:t xml:space="preserve">机关事务管理中心不承担催收维修费用的责任。入围供应商按每车每次完成维修向送修单位经办人提供以下凭据：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（1）入围供应商出具的正式发票；</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（2）入围供应商按“三单一证”制度出具的车辆竣工出厂检验单或</w:t>
      </w:r>
      <w:r>
        <w:rPr>
          <w:rFonts w:hint="eastAsia" w:ascii="Times New Roman" w:hAnsi="Times New Roman" w:eastAsia="宋体" w:cs="Times New Roman"/>
          <w:color w:val="000000"/>
          <w:sz w:val="24"/>
          <w:szCs w:val="24"/>
          <w:lang w:val="en-US" w:eastAsia="zh-CN"/>
        </w:rPr>
        <w:t xml:space="preserve">二</w:t>
      </w:r>
      <w:r>
        <w:rPr>
          <w:rFonts w:ascii="Times New Roman" w:hAnsi="Times New Roman" w:eastAsia="宋体" w:cs="Times New Roman"/>
          <w:color w:val="000000"/>
          <w:sz w:val="24"/>
          <w:szCs w:val="24"/>
        </w:rPr>
        <w:t xml:space="preserve">级以上维护作业项目的出厂合格证；</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（3）由车辆送修单位经办人签字确认的《车辆维修结算单》。</w:t>
      </w:r>
      <w:r/>
    </w:p>
    <w:p>
      <w:pPr>
        <w:ind w:firstLine="482"/>
        <w:keepLines/>
        <w:keepNext/>
        <w:spacing w:line="440" w:lineRule="exact"/>
        <w:rPr>
          <w:rFonts w:ascii="Times New Roman" w:hAnsi="Times New Roman" w:eastAsia="宋体" w:cs="Times New Roman"/>
          <w:b/>
          <w:color w:val="000000"/>
          <w:sz w:val="24"/>
          <w:szCs w:val="24"/>
        </w:rPr>
        <w:outlineLvl w:val="2"/>
      </w:pPr>
      <w:r/>
      <w:bookmarkStart w:id="159" w:name="_Toc17005"/>
      <w:r/>
      <w:bookmarkStart w:id="160" w:name="_Toc21084"/>
      <w:r>
        <w:rPr>
          <w:rFonts w:ascii="Times New Roman" w:hAnsi="Times New Roman" w:eastAsia="宋体" w:cs="Times New Roman"/>
          <w:b/>
          <w:color w:val="000000"/>
          <w:sz w:val="24"/>
          <w:szCs w:val="24"/>
        </w:rPr>
        <w:t xml:space="preserve">3.质量标准及考核</w:t>
      </w:r>
      <w:bookmarkEnd w:id="159"/>
      <w:r/>
      <w:bookmarkEnd w:id="160"/>
      <w:r/>
      <w:r/>
    </w:p>
    <w:p>
      <w:pPr>
        <w:ind w:firstLine="480"/>
        <w:spacing w:line="440" w:lineRule="exact"/>
        <w:rPr>
          <w:rFonts w:ascii="Times New Roman" w:hAnsi="Times New Roman" w:eastAsia="宋体" w:cs="Times New Roman"/>
          <w:color w:val="000000"/>
          <w:sz w:val="24"/>
          <w:szCs w:val="24"/>
        </w:rPr>
        <w:outlineLvl w:val="3"/>
      </w:pPr>
      <w:r>
        <w:rPr>
          <w:rFonts w:ascii="Times New Roman" w:hAnsi="Times New Roman" w:eastAsia="宋体" w:cs="Times New Roman"/>
          <w:color w:val="000000"/>
          <w:sz w:val="24"/>
          <w:szCs w:val="24"/>
        </w:rPr>
        <w:t xml:space="preserve">3.1质量标准</w:t>
      </w:r>
      <w:r/>
    </w:p>
    <w:p>
      <w:pPr>
        <w:numPr>
          <w:ilvl w:val="0"/>
          <w:numId w:val="20"/>
        </w:numPr>
        <w:ind w:firstLine="420"/>
        <w:spacing w:line="360" w:lineRule="auto"/>
        <w:tabs>
          <w:tab w:val="left" w:pos="567" w:leader="none"/>
        </w:tabs>
        <w:rPr>
          <w:rFonts w:hint="eastAsia" w:ascii="宋体" w:hAnsi="宋体" w:eastAsia="宋体" w:cs="Times New Roman"/>
          <w:color w:val="000000"/>
          <w:sz w:val="24"/>
          <w:szCs w:val="24"/>
        </w:rPr>
      </w:pPr>
      <w:r>
        <w:rPr>
          <w:rFonts w:ascii="Times New Roman" w:hAnsi="Times New Roman" w:eastAsia="宋体" w:cs="Times New Roman"/>
          <w:color w:val="000000"/>
          <w:sz w:val="24"/>
          <w:szCs w:val="24"/>
        </w:rPr>
        <w:t xml:space="preserve">维修服务必须符合</w:t>
      </w:r>
      <w:r>
        <w:rPr>
          <w:rFonts w:hint="eastAsia" w:ascii="Times New Roman" w:hAnsi="Times New Roman" w:eastAsia="宋体" w:cs="Times New Roman"/>
          <w:color w:val="000000"/>
          <w:sz w:val="24"/>
          <w:szCs w:val="24"/>
        </w:rPr>
        <w:t xml:space="preserve">《机动车维修管理规定》（2023年第14号交通运输</w:t>
      </w:r>
      <w:r>
        <w:rPr>
          <w:rFonts w:hint="eastAsia" w:ascii="Times New Roman" w:hAnsi="Times New Roman" w:eastAsia="宋体" w:cs="Times New Roman"/>
          <w:color w:val="000000"/>
          <w:sz w:val="24"/>
          <w:szCs w:val="24"/>
          <w:highlight w:val="none"/>
        </w:rPr>
        <w:t xml:space="preserve">部令）</w:t>
      </w:r>
      <w:r>
        <w:rPr>
          <w:rFonts w:hint="eastAsia" w:ascii="宋体" w:hAnsi="宋体" w:eastAsia="宋体" w:cs="Times New Roman"/>
          <w:color w:val="000000"/>
          <w:sz w:val="24"/>
          <w:szCs w:val="24"/>
          <w:highlight w:val="none"/>
        </w:rPr>
        <w:t xml:space="preserve">等与汽修</w:t>
      </w:r>
      <w:r>
        <w:rPr>
          <w:rFonts w:hint="eastAsia" w:ascii="宋体" w:hAnsi="宋体" w:eastAsia="宋体" w:cs="Times New Roman"/>
          <w:color w:val="000000"/>
          <w:sz w:val="24"/>
          <w:szCs w:val="24"/>
        </w:rPr>
        <w:t xml:space="preserve">相关的标准执行。</w:t>
      </w:r>
      <w:r/>
    </w:p>
    <w:p>
      <w:pPr>
        <w:numPr>
          <w:ilvl w:val="0"/>
          <w:numId w:val="20"/>
        </w:numPr>
        <w:ind w:firstLine="420"/>
        <w:spacing w:line="360" w:lineRule="auto"/>
        <w:tabs>
          <w:tab w:val="left" w:pos="567"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主要零部件及其总成产品，含机动车灯具产品（前照灯、转向灯；汽车前位灯/后位灯/制动灯/视廓灯、前雾灯、后雾灯、倒车灯、驻车灯、侧标志灯和后牌照板照明装置）、汽车安全玻璃、汽车油箱 、汽车轮胎、门锁及门铰链、机动车喇叭、汽车安全带、座椅及头枕、内饰材料、车身反光标识、机动车回复反射器、机动车后视镜、汽车行驶记录仪、汽车防盗报警器 、汽车制动软管等15类，必须使用国家3C强制认证产品。</w:t>
      </w:r>
      <w:r>
        <w:rPr>
          <w:rFonts w:hint="eastAsia" w:ascii="Times New Roman" w:hAnsi="Times New Roman" w:eastAsia="宋体" w:cs="Times New Roman"/>
          <w:color w:val="000000"/>
          <w:sz w:val="24"/>
          <w:szCs w:val="24"/>
          <w:lang w:eastAsia="zh-CN"/>
        </w:rPr>
        <w:t xml:space="preserve">提供的零配件等产品可溯源。</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（3）总成大修：质保期为100天或2万公里（人为除外）。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（4）二级维护：质保期为30天或5000公里以内（人为除外）。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（5）一级维护、小修及专项修理质保期为10天或2000公里以内（人为除外）。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（6）全车喷漆的车辆，1年内出现褪色、发皱、裂纹等现象免费返修。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在质保期和承诺期内因维修质量原因造成机动车无法正常使用，且承修方在3日内不能或者无法提供因非维修原因而造成机动车无法使用的相关证据的，机动车维修企业应当及时无偿返修，不得故意拖延或拒绝。</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（8）同一车辆同一问题在以上标准规定时限内反复维修的，原维修服务商必须免费保修，无法完成修复工作的，送修单位有权将该故障车辆交由其它入围维修服务商，所需费用由原维修服务商承担。</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9）汽车配件、配件材料应保质保量，符合国家及行业相关标准；更换的配件及材料必须是正规生产服务商的全新正品件，并附有出厂合格证；对更换后有质量问题的配件免费予以调换（除易损件和人为因素外）。</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（10）如发生车辆修理责任事故，造成的损失由入围维修服务商承担。</w:t>
      </w:r>
      <w:r/>
    </w:p>
    <w:p>
      <w:pPr>
        <w:ind w:firstLine="480"/>
        <w:spacing w:line="440" w:lineRule="exact"/>
        <w:rPr>
          <w:rFonts w:ascii="Times New Roman" w:hAnsi="Times New Roman" w:eastAsia="宋体" w:cs="Times New Roman"/>
          <w:color w:val="000000"/>
          <w:sz w:val="24"/>
          <w:szCs w:val="24"/>
        </w:rPr>
        <w:outlineLvl w:val="3"/>
      </w:pPr>
      <w:r>
        <w:rPr>
          <w:rFonts w:ascii="Times New Roman" w:hAnsi="Times New Roman" w:eastAsia="宋体" w:cs="Times New Roman"/>
          <w:color w:val="000000"/>
          <w:sz w:val="24"/>
          <w:szCs w:val="24"/>
        </w:rPr>
        <w:t xml:space="preserve">3.2考核管理</w:t>
      </w:r>
      <w:r/>
    </w:p>
    <w:p>
      <w:pPr>
        <w:ind w:firstLine="480"/>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市</w:t>
      </w:r>
      <w:r>
        <w:rPr>
          <w:rFonts w:ascii="Times New Roman" w:hAnsi="Times New Roman" w:eastAsia="宋体" w:cs="Times New Roman"/>
          <w:color w:val="000000"/>
          <w:sz w:val="24"/>
          <w:szCs w:val="24"/>
        </w:rPr>
        <w:t xml:space="preserve">公务用车主管部门会同相关部门依据《</w:t>
      </w:r>
      <w:r>
        <w:rPr>
          <w:rFonts w:hint="eastAsia" w:ascii="Times New Roman" w:hAnsi="Times New Roman" w:eastAsia="宋体" w:cs="Times New Roman"/>
          <w:color w:val="000000"/>
          <w:sz w:val="24"/>
          <w:szCs w:val="24"/>
          <w:lang w:val="en-US" w:eastAsia="zh-CN"/>
        </w:rPr>
        <w:t xml:space="preserve">张家港市</w:t>
      </w:r>
      <w:r>
        <w:rPr>
          <w:rFonts w:ascii="Times New Roman" w:hAnsi="Times New Roman" w:eastAsia="宋体" w:cs="Times New Roman"/>
          <w:color w:val="000000"/>
          <w:sz w:val="24"/>
          <w:szCs w:val="24"/>
        </w:rPr>
        <w:t xml:space="preserve">公务用车维修保养定点企业服务质量监管细则（暂行）》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（1）维修质量：符合征集文件规定的有关标准。</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（2）维修价格：符合供应商的</w:t>
      </w:r>
      <w:r>
        <w:rPr>
          <w:rFonts w:ascii="Times New Roman" w:hAnsi="Times New Roman" w:eastAsia="宋体" w:cs="Times New Roman"/>
          <w:b/>
          <w:bCs/>
          <w:color w:val="000000"/>
          <w:sz w:val="24"/>
          <w:szCs w:val="24"/>
        </w:rPr>
        <w:t xml:space="preserve">中标折扣（或报价）</w:t>
      </w:r>
      <w:r>
        <w:rPr>
          <w:rFonts w:ascii="Times New Roman" w:hAnsi="Times New Roman" w:eastAsia="宋体" w:cs="Times New Roman"/>
          <w:color w:val="000000"/>
          <w:sz w:val="24"/>
          <w:szCs w:val="24"/>
        </w:rPr>
        <w:t xml:space="preserve">及</w:t>
      </w:r>
      <w:r>
        <w:rPr>
          <w:rFonts w:ascii="Times New Roman" w:hAnsi="Times New Roman" w:eastAsia="宋体" w:cs="Times New Roman"/>
          <w:b/>
          <w:bCs/>
          <w:color w:val="000000"/>
          <w:sz w:val="24"/>
          <w:szCs w:val="24"/>
        </w:rPr>
        <w:t xml:space="preserve">结算原则</w:t>
      </w:r>
      <w:r>
        <w:rPr>
          <w:rFonts w:ascii="Times New Roman" w:hAnsi="Times New Roman" w:eastAsia="宋体" w:cs="Times New Roman"/>
          <w:color w:val="000000"/>
          <w:sz w:val="24"/>
          <w:szCs w:val="24"/>
        </w:rPr>
        <w:t xml:space="preserve">。</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（3）维修管理：</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a.入围维修服务商必须建立健全的送修车辆维修档案（含电子档案）;</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b.反复维修同车相同部位需免费维修;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c.维修前将《车辆维修项目预估单》报送修单位，经送修单位审核确认后方可维修；</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d.按时录入公车维修信息并按要求上传。</w:t>
      </w:r>
      <w:r/>
    </w:p>
    <w:p>
      <w:pPr>
        <w:ind w:firstLine="482"/>
        <w:spacing w:line="44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（4）以下情况将终止与入围维修企业服务：</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（一）合同期内，累计受到2次黄牌警告的；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（二）弄虚作假，提供虚假材料中标的；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（三）被行政许可机关降低其经营资质，不再符合维修要求的；</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rPr>
        <w:t xml:space="preserve">（四）擅自</w:t>
      </w:r>
      <w:r>
        <w:rPr>
          <w:rFonts w:ascii="Times New Roman" w:hAnsi="Times New Roman" w:eastAsia="宋体" w:cs="Times New Roman"/>
          <w:color w:val="000000"/>
          <w:sz w:val="24"/>
          <w:szCs w:val="24"/>
          <w:highlight w:val="none"/>
        </w:rPr>
        <w:t xml:space="preserve">将维修车辆转给非</w:t>
      </w:r>
      <w:r>
        <w:rPr>
          <w:rFonts w:hint="eastAsia" w:ascii="Times New Roman" w:hAnsi="Times New Roman" w:eastAsia="宋体" w:cs="Times New Roman"/>
          <w:color w:val="000000"/>
          <w:sz w:val="24"/>
          <w:szCs w:val="24"/>
          <w:highlight w:val="none"/>
          <w:lang w:eastAsia="zh-CN"/>
        </w:rPr>
        <w:t xml:space="preserve">入围</w:t>
      </w:r>
      <w:r>
        <w:rPr>
          <w:rFonts w:ascii="Times New Roman" w:hAnsi="Times New Roman" w:eastAsia="宋体" w:cs="Times New Roman"/>
          <w:color w:val="000000"/>
          <w:sz w:val="24"/>
          <w:szCs w:val="24"/>
          <w:highlight w:val="none"/>
        </w:rPr>
        <w:t xml:space="preserve">维修企业维修的；</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（五）以非控股非统一企业名称（标识）增加经营场所承接维保公务用车业务的；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highlight w:val="none"/>
        </w:rPr>
        <w:t xml:space="preserve">（六）未经授权，擅自制作、悬挂公务用车定点维修有关广告牌匾以及</w:t>
      </w:r>
      <w:r>
        <w:rPr>
          <w:rFonts w:ascii="Times New Roman" w:hAnsi="Times New Roman" w:eastAsia="宋体" w:cs="Times New Roman"/>
          <w:color w:val="000000"/>
          <w:sz w:val="24"/>
          <w:szCs w:val="24"/>
        </w:rPr>
        <w:t xml:space="preserve">其它影响党政机关形象行为的；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（七）虚报维修项目的；或对有疑义的维修项目，维修企业无法给出合理解释及相应佐证的（如更换的零部件旧件、维修过程视频等），维修金额超过3000元的；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（八）未按承诺的折扣计算工时费或材料加价率，工时费或材料费高于协议价格，超出部分超过50%的；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（九）车辆维修期间，因操作不当、管理不善、违反其他行业规定等因素造成车辆损伤，经鉴定修复费用超过5000元（特种车辆超过10000元）的；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（十）因维修质量、零配件质量或违反各公务用车权属单位行业规定等原因造成交通事故的；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（十一）车辆维修期间因企业自身原因发生涉公务用车舆情，造成不良影响的；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（十二）因企业自身原因，无法正常履行合同的；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（十三）合同期内每年有效投诉达3次（含）以上的；合同期内累计有效投诉达到5次（含）以上的；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（十四）给予车属单位及相关人员回扣、赠送礼品、报销其它费用等违反廉政规定的；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（十五）拒绝接受监管人员监管、不如实反映情况或提供虚假材料的；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（十六）违反协议文件规定的其它情形，情节严重的。</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（十七）主管部门有权核实相关价格，一旦发现存在采用不诚实报价或者不能诚信履约等虚假方式入围的。</w:t>
      </w:r>
      <w:r/>
    </w:p>
    <w:p>
      <w:pPr>
        <w:ind w:firstLine="482"/>
        <w:keepLines/>
        <w:keepNext/>
        <w:spacing w:line="440" w:lineRule="exact"/>
        <w:rPr>
          <w:rFonts w:ascii="Times New Roman" w:hAnsi="Times New Roman" w:eastAsia="宋体" w:cs="Times New Roman"/>
          <w:b/>
          <w:color w:val="000000"/>
          <w:sz w:val="24"/>
          <w:szCs w:val="24"/>
        </w:rPr>
        <w:outlineLvl w:val="2"/>
      </w:pPr>
      <w:r>
        <w:rPr>
          <w:rFonts w:ascii="Times New Roman" w:hAnsi="Times New Roman" w:eastAsia="宋体" w:cs="Times New Roman"/>
          <w:b/>
          <w:color w:val="000000"/>
          <w:sz w:val="24"/>
          <w:szCs w:val="24"/>
        </w:rPr>
        <w:t xml:space="preserve">4.入围供应商的清退和补充规则</w:t>
      </w:r>
      <w:r/>
    </w:p>
    <w:p>
      <w:pPr>
        <w:ind w:firstLine="48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详见合同（协议）中约定。</w:t>
      </w:r>
      <w:r/>
    </w:p>
    <w:p>
      <w:pPr>
        <w:ind w:firstLine="482"/>
        <w:spacing w:line="360" w:lineRule="auto"/>
        <w:tabs>
          <w:tab w:val="left" w:pos="420" w:leader="none"/>
        </w:tabs>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七、综合说明及其他要求</w:t>
      </w:r>
      <w:r/>
    </w:p>
    <w:p>
      <w:pPr>
        <w:ind w:firstLine="480"/>
        <w:spacing w:line="360" w:lineRule="auto"/>
        <w:tabs>
          <w:tab w:val="left" w:pos="420" w:leader="none"/>
          <w:tab w:val="left" w:pos="54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1、响应单位按照征集文件的要求提交响应文件，并对所提供的全部资料的真实性承担法律责任。</w:t>
      </w:r>
      <w:r/>
    </w:p>
    <w:p>
      <w:pPr>
        <w:ind w:firstLine="480"/>
        <w:spacing w:line="360" w:lineRule="auto"/>
        <w:tabs>
          <w:tab w:val="left" w:pos="420" w:leader="none"/>
          <w:tab w:val="left" w:pos="540" w:leader="none"/>
        </w:tabs>
        <w:rPr>
          <w:rFonts w:ascii="Times New Roman" w:hAnsi="Times New Roman" w:eastAsia="宋体" w:cs="Times New Roman"/>
          <w:b/>
          <w:color w:val="000000"/>
          <w:sz w:val="24"/>
          <w:szCs w:val="24"/>
        </w:rPr>
      </w:pPr>
      <w:r>
        <w:rPr>
          <w:rFonts w:ascii="Times New Roman" w:hAnsi="Times New Roman" w:eastAsia="宋体" w:cs="Times New Roman"/>
          <w:color w:val="000000"/>
          <w:sz w:val="24"/>
          <w:szCs w:val="24"/>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firstLine="480"/>
        <w:jc w:val="both"/>
        <w:spacing w:after="0" w:line="360" w:lineRule="auto"/>
        <w:widowControl w:val="off"/>
        <w:tabs>
          <w:tab w:val="left" w:pos="6912" w:leader="none"/>
        </w:tabs>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3、成交单位将根据征集文件、响应文件的相关约定，承担合同责任，履行合同义务。</w:t>
      </w:r>
      <w:r/>
    </w:p>
    <w:p>
      <w:pPr>
        <w:ind w:firstLine="480"/>
        <w:spacing w:line="360" w:lineRule="auto"/>
        <w:tabs>
          <w:tab w:val="left" w:pos="567"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tabs>
          <w:tab w:val="left" w:pos="567" w:leader="none"/>
        </w:tabs>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strike w:val="0"/>
          <w:color w:val="000000"/>
          <w:sz w:val="24"/>
          <w:szCs w:val="24"/>
          <w:highlight w:val="none"/>
        </w:rPr>
        <w:t xml:space="preserve">八、政府采购政策</w:t>
      </w:r>
      <w:r/>
    </w:p>
    <w:p>
      <w:pPr>
        <w:ind w:firstLine="420"/>
        <w:spacing w:line="360" w:lineRule="auto"/>
        <w:tabs>
          <w:tab w:val="left" w:pos="567" w:leader="none"/>
        </w:tabs>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、节能、环境标志产品清单(请提供国家确定的认证机构出具的、处于有效期之内的节能产品、环境标志产品认证证书（若证书有附件（附录）的，附件（附录）须随证书一起提供)）</w:t>
      </w:r>
      <w:r/>
    </w:p>
    <w:p>
      <w:pPr>
        <w:ind w:firstLine="420"/>
        <w:spacing w:line="360" w:lineRule="auto"/>
        <w:tabs>
          <w:tab w:val="left" w:pos="567" w:leader="none"/>
        </w:tabs>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节能产品政府采购品目清单：</w:t>
      </w:r>
      <w:r>
        <w:rPr>
          <w:rFonts w:hint="eastAsia" w:ascii="宋体" w:hAnsi="宋体" w:cs="宋体"/>
          <w:color w:val="000000"/>
          <w:sz w:val="24"/>
          <w:szCs w:val="24"/>
          <w:lang w:val="en-US" w:eastAsia="zh-CN"/>
        </w:rPr>
        <w:t xml:space="preserve">无</w:t>
      </w:r>
      <w:r/>
    </w:p>
    <w:p>
      <w:pPr>
        <w:pStyle w:val="686"/>
        <w:rPr>
          <w:rFonts w:hint="eastAsia"/>
          <w:lang w:val="en-US" w:eastAsia="zh-CN"/>
        </w:rPr>
      </w:pPr>
      <w:r>
        <w:rPr>
          <w:rFonts w:hint="eastAsia"/>
          <w:lang w:val="en-US" w:eastAsia="zh-CN"/>
        </w:rPr>
        <w:t xml:space="preserve">注：以★标注的为政府强制采购产品</w:t>
      </w:r>
      <w:r/>
    </w:p>
    <w:p>
      <w:pPr>
        <w:pStyle w:val="686"/>
        <w:rPr>
          <w:rFonts w:hint="eastAsia"/>
          <w:lang w:val="en-US" w:eastAsia="zh-CN"/>
        </w:rPr>
      </w:pPr>
      <w:r>
        <w:rPr>
          <w:rFonts w:hint="eastAsia"/>
          <w:lang w:val="en-US" w:eastAsia="zh-CN"/>
        </w:rPr>
        <w:t xml:space="preserve">凡“节能产品政府采购品目清单”中以★标注的为政府强制采购产品</w:t>
      </w:r>
      <w:r/>
    </w:p>
    <w:p>
      <w:pPr>
        <w:pStyle w:val="686"/>
        <w:rPr>
          <w:rFonts w:hint="eastAsia" w:ascii="宋体" w:hAnsi="宋体" w:eastAsia="宋体" w:cs="宋体"/>
          <w:color w:val="000000"/>
          <w:sz w:val="24"/>
          <w:szCs w:val="24"/>
          <w:lang w:val="en-US" w:eastAsia="zh-CN"/>
        </w:rPr>
      </w:pPr>
      <w:r>
        <w:rPr>
          <w:rFonts w:hint="eastAsia"/>
          <w:lang w:val="en-US" w:eastAsia="zh-CN"/>
        </w:rPr>
        <w:t xml:space="preserve">环境标志产品政府采购品目清单:无</w:t>
      </w:r>
      <w:r/>
    </w:p>
    <w:p>
      <w:pPr>
        <w:ind w:firstLine="480"/>
        <w:spacing w:line="360" w:lineRule="auto"/>
        <w:tabs>
          <w:tab w:val="left" w:pos="420" w:leader="none"/>
          <w:tab w:val="left" w:pos="540" w:leader="none"/>
        </w:tabs>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绿色采购其他政策： </w:t>
      </w:r>
      <w:r/>
    </w:p>
    <w:p>
      <w:pPr>
        <w:ind w:firstLine="480"/>
        <w:spacing w:line="360" w:lineRule="auto"/>
        <w:tabs>
          <w:tab w:val="left" w:pos="420" w:leader="none"/>
          <w:tab w:val="left" w:pos="54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420" w:leader="none"/>
          <w:tab w:val="left" w:pos="54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686"/>
        <w:rPr>
          <w:rFonts w:hint="eastAsia" w:cs="宋体"/>
          <w:color w:val="000000"/>
          <w:sz w:val="24"/>
          <w:szCs w:val="24"/>
          <w:lang w:val="en-US" w:eastAsia="zh-CN"/>
        </w:rPr>
      </w:pPr>
      <w:r>
        <w:rPr>
          <w:rFonts w:hint="eastAsia" w:cs="宋体"/>
          <w:color w:val="000000"/>
          <w:sz w:val="24"/>
          <w:szCs w:val="24"/>
          <w:lang w:val="en-US" w:eastAsia="zh-CN"/>
        </w:rPr>
        <w:t xml:space="preserve">3、政府采购中实施本国产品标准及相关政策</w:t>
      </w:r>
      <w:r/>
    </w:p>
    <w:p>
      <w:pPr>
        <w:pStyle w:val="686"/>
        <w:rPr>
          <w:rFonts w:hint="eastAsia" w:cs="宋体"/>
          <w:color w:val="000000"/>
          <w:sz w:val="24"/>
          <w:szCs w:val="24"/>
          <w:lang w:val="en-US" w:eastAsia="zh-CN"/>
        </w:rPr>
      </w:pPr>
      <w:r>
        <w:rPr>
          <w:rFonts w:hint="eastAsia" w:cs="宋体"/>
          <w:color w:val="000000"/>
          <w:sz w:val="24"/>
          <w:szCs w:val="24"/>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86"/>
        <w:rPr>
          <w:rFonts w:hint="eastAsia" w:cs="宋体"/>
          <w:color w:val="000000"/>
          <w:sz w:val="24"/>
          <w:szCs w:val="24"/>
          <w:lang w:val="en-US" w:eastAsia="zh-CN"/>
        </w:rPr>
      </w:pPr>
      <w:r>
        <w:rPr>
          <w:rFonts w:hint="eastAsia" w:cs="宋体"/>
          <w:color w:val="000000"/>
          <w:sz w:val="24"/>
          <w:szCs w:val="24"/>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86"/>
        <w:rPr>
          <w:rFonts w:hint="default"/>
          <w:lang w:val="en-US"/>
        </w:rPr>
      </w:pPr>
      <w:r>
        <w:rPr>
          <w:rFonts w:hint="eastAsia" w:cs="宋体"/>
          <w:color w:val="000000"/>
          <w:sz w:val="24"/>
          <w:szCs w:val="24"/>
          <w:lang w:val="en-US" w:eastAsia="zh-CN"/>
        </w:rPr>
        <w:t xml:space="preserve">注：本服务项目不涉及货物，响应</w:t>
      </w:r>
      <w:bookmarkStart w:id="226" w:name="_GoBack"/>
      <w:r/>
      <w:bookmarkEnd w:id="226"/>
      <w:r>
        <w:rPr>
          <w:rFonts w:hint="eastAsia" w:cs="宋体"/>
          <w:color w:val="000000"/>
          <w:sz w:val="24"/>
          <w:szCs w:val="24"/>
          <w:lang w:val="en-US" w:eastAsia="zh-CN"/>
        </w:rPr>
        <w:t xml:space="preserve">文件中无需提供《关于符合本国产品标准的声明函》</w:t>
      </w:r>
      <w:r/>
    </w:p>
    <w:p>
      <w:pPr>
        <w:pStyle w:val="686"/>
        <w:ind w:left="0" w:firstLine="0"/>
        <w:rPr>
          <w:rFonts w:hint="eastAsia"/>
        </w:rPr>
      </w:pPr>
      <w:r>
        <w:rPr>
          <w:rFonts w:hint="eastAsia"/>
        </w:rPr>
      </w:r>
      <w:r/>
    </w:p>
    <w:p>
      <w:pPr>
        <w:rPr>
          <w:rFonts w:hint="eastAsia"/>
        </w:rPr>
      </w:pPr>
      <w:r>
        <w:rPr>
          <w:rFonts w:hint="eastAsia"/>
        </w:rPr>
        <w:br w:type="page" w:clear="all"/>
      </w:r>
      <w:r/>
    </w:p>
    <w:p>
      <w:pPr>
        <w:pStyle w:val="686"/>
        <w:ind w:left="0" w:firstLine="0"/>
        <w:rPr>
          <w:rFonts w:hint="eastAsia"/>
        </w:rPr>
      </w:pPr>
      <w:r>
        <w:rPr>
          <w:rFonts w:hint="eastAsia"/>
        </w:rPr>
      </w:r>
      <w:r/>
    </w:p>
    <w:p>
      <w:pPr>
        <w:pStyle w:val="686"/>
        <w:rPr>
          <w:rFonts w:hint="eastAsia"/>
        </w:rPr>
      </w:pPr>
      <w:r>
        <w:rPr>
          <w:rFonts w:hint="eastAsia"/>
        </w:rPr>
      </w:r>
      <w:r/>
    </w:p>
    <w:p>
      <w:pPr>
        <w:jc w:val="center"/>
        <w:spacing w:line="440" w:lineRule="exact"/>
        <w:rPr>
          <w:rFonts w:hint="eastAsia" w:ascii="宋体" w:hAnsi="宋体" w:eastAsia="宋体" w:cs="Courier New"/>
          <w:b/>
          <w:sz w:val="44"/>
          <w:szCs w:val="44"/>
          <w:lang w:eastAsia="zh-CN"/>
        </w:rPr>
        <w:outlineLvl w:val="0"/>
      </w:pPr>
      <w:r/>
      <w:bookmarkStart w:id="161" w:name="_Toc10087"/>
      <w:r>
        <w:rPr>
          <w:rFonts w:hint="eastAsia" w:ascii="宋体" w:hAnsi="宋体" w:cs="宋体"/>
          <w:b/>
          <w:bCs/>
          <w:sz w:val="44"/>
          <w:szCs w:val="44"/>
        </w:rPr>
        <w:t xml:space="preserve">第五章  </w:t>
      </w:r>
      <w:r>
        <w:rPr>
          <w:rFonts w:hint="eastAsia" w:ascii="宋体" w:hAnsi="宋体" w:cs="宋体"/>
          <w:b/>
          <w:bCs/>
          <w:sz w:val="44"/>
          <w:szCs w:val="44"/>
          <w:lang w:eastAsia="zh-CN"/>
        </w:rPr>
        <w:t xml:space="preserve">确定入围及成交供应商</w:t>
      </w:r>
      <w:bookmarkEnd w:id="161"/>
      <w:r/>
      <w:r/>
    </w:p>
    <w:p>
      <w:pPr>
        <w:ind w:firstLine="602"/>
        <w:keepLines/>
        <w:keepNext/>
        <w:pageBreakBefore w:val="0"/>
        <w:spacing w:line="440" w:lineRule="exact"/>
        <w:rPr>
          <w:rFonts w:hint="eastAsia" w:ascii="宋体" w:hAnsi="宋体" w:cs="Arial"/>
          <w:b/>
          <w:sz w:val="24"/>
          <w:szCs w:val="24"/>
        </w:rPr>
        <w:outlineLvl w:val="3"/>
      </w:pPr>
      <w:r>
        <w:rPr>
          <w:rFonts w:hint="eastAsia" w:ascii="宋体" w:hAnsi="宋体" w:cs="Arial"/>
          <w:b/>
          <w:sz w:val="24"/>
          <w:szCs w:val="24"/>
        </w:rPr>
        <w:t xml:space="preserve">一、</w:t>
      </w:r>
      <w:r>
        <w:rPr>
          <w:rFonts w:hint="eastAsia" w:ascii="宋体" w:hAnsi="宋体"/>
          <w:b/>
          <w:sz w:val="24"/>
          <w:szCs w:val="24"/>
        </w:rPr>
        <w:t xml:space="preserve">确定第一阶段入围供应商的评审方法和评审标准</w:t>
      </w:r>
      <w:r/>
    </w:p>
    <w:p>
      <w:pPr>
        <w:ind w:firstLine="480"/>
        <w:pageBreakBefore w:val="0"/>
        <w:spacing w:line="440" w:lineRule="exact"/>
        <w:rPr>
          <w:rFonts w:ascii="宋体" w:hAnsi="宋体"/>
          <w:sz w:val="24"/>
          <w:szCs w:val="24"/>
        </w:rPr>
      </w:pPr>
      <w:r>
        <w:rPr>
          <w:rFonts w:hint="eastAsia" w:ascii="宋体" w:hAnsi="宋体"/>
          <w:sz w:val="24"/>
          <w:szCs w:val="24"/>
        </w:rPr>
        <w:t xml:space="preserve">1、确定第一阶段入围供应商的评审方法为</w:t>
      </w:r>
      <w:r>
        <w:rPr>
          <w:rFonts w:hint="eastAsia" w:ascii="宋体" w:hAnsi="宋体"/>
          <w:b/>
          <w:sz w:val="24"/>
          <w:szCs w:val="24"/>
        </w:rPr>
        <w:t xml:space="preserve">价格优先法</w:t>
      </w:r>
      <w:r>
        <w:rPr>
          <w:rFonts w:hint="eastAsia" w:ascii="宋体" w:hAnsi="宋体"/>
          <w:sz w:val="24"/>
          <w:szCs w:val="24"/>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482"/>
        <w:keepLines w:val="0"/>
        <w:keepNext w:val="0"/>
        <w:pageBreakBefore w:val="0"/>
        <w:spacing w:line="440" w:lineRule="exact"/>
        <w:rPr>
          <w:rFonts w:hint="eastAsia" w:ascii="宋体" w:hAnsi="宋体"/>
          <w:b/>
          <w:bCs/>
          <w:sz w:val="24"/>
          <w:szCs w:val="24"/>
          <w:highlight w:val="none"/>
        </w:rPr>
      </w:pPr>
      <w:r>
        <w:rPr>
          <w:rFonts w:hint="eastAsia" w:ascii="宋体" w:hAnsi="宋体"/>
          <w:b/>
          <w:bCs/>
          <w:sz w:val="24"/>
          <w:szCs w:val="24"/>
          <w:highlight w:val="none"/>
        </w:rPr>
        <w:t xml:space="preserve">2、入围供应商的淘汰比例：按照淘汰率20%比例入围供应商，向上取整数计算淘汰家数，且至少淘汰一家供应商（提交响应文件和符合资格条件、实质性要求的供应商少于2家时，</w:t>
      </w:r>
      <w:r>
        <w:rPr>
          <w:rFonts w:hint="eastAsia" w:ascii="宋体" w:hAnsi="宋体"/>
          <w:b/>
          <w:bCs/>
          <w:sz w:val="24"/>
          <w:szCs w:val="24"/>
          <w:highlight w:val="none"/>
          <w:lang w:eastAsia="zh-CN"/>
        </w:rPr>
        <w:t xml:space="preserve">采购</w:t>
      </w:r>
      <w:r>
        <w:rPr>
          <w:rFonts w:hint="eastAsia" w:ascii="宋体" w:hAnsi="宋体"/>
          <w:b/>
          <w:bCs/>
          <w:sz w:val="24"/>
          <w:szCs w:val="24"/>
          <w:highlight w:val="none"/>
        </w:rPr>
        <w:t xml:space="preserve">活动终止）。</w:t>
      </w:r>
      <w:r/>
    </w:p>
    <w:p>
      <w:pPr>
        <w:ind w:firstLine="482"/>
        <w:keepLines w:val="0"/>
        <w:keepNext w:val="0"/>
        <w:pageBreakBefore w:val="0"/>
        <w:spacing w:line="440" w:lineRule="exact"/>
        <w:rPr>
          <w:rFonts w:hint="eastAsia" w:ascii="宋体" w:hAnsi="宋体"/>
          <w:b/>
          <w:bCs/>
          <w:sz w:val="24"/>
          <w:szCs w:val="24"/>
          <w:highlight w:val="none"/>
        </w:rPr>
      </w:pPr>
      <w:r>
        <w:rPr>
          <w:rFonts w:hint="eastAsia" w:ascii="宋体" w:hAnsi="宋体"/>
          <w:b/>
          <w:bCs/>
          <w:sz w:val="24"/>
          <w:szCs w:val="24"/>
          <w:highlight w:val="none"/>
        </w:rPr>
        <w:t xml:space="preserve">2.1入围候选供应商：有效响应单位总数量小于等于</w:t>
      </w:r>
      <w:r>
        <w:rPr>
          <w:rFonts w:hint="eastAsia" w:ascii="宋体" w:hAnsi="宋体"/>
          <w:b/>
          <w:bCs/>
          <w:sz w:val="24"/>
          <w:szCs w:val="24"/>
          <w:highlight w:val="none"/>
          <w:lang w:val="en-US" w:eastAsia="zh-CN"/>
        </w:rPr>
        <w:t xml:space="preserve">30</w:t>
      </w:r>
      <w:r>
        <w:rPr>
          <w:rFonts w:hint="eastAsia" w:ascii="宋体" w:hAnsi="宋体"/>
          <w:b/>
          <w:bCs/>
          <w:sz w:val="24"/>
          <w:szCs w:val="24"/>
          <w:highlight w:val="none"/>
        </w:rPr>
        <w:t xml:space="preserve">家，按照淘汰率20%比例入围供应商，向上取整数计算淘汰家数；</w:t>
      </w:r>
      <w:r/>
    </w:p>
    <w:p>
      <w:pPr>
        <w:ind w:firstLine="482"/>
        <w:keepLines w:val="0"/>
        <w:keepNext w:val="0"/>
        <w:pageBreakBefore w:val="0"/>
        <w:spacing w:line="440" w:lineRule="exact"/>
        <w:rPr>
          <w:rFonts w:hint="eastAsia" w:ascii="宋体" w:hAnsi="宋体"/>
          <w:b/>
          <w:bCs/>
          <w:sz w:val="24"/>
          <w:szCs w:val="24"/>
          <w:highlight w:val="none"/>
        </w:rPr>
      </w:pPr>
      <w:r>
        <w:rPr>
          <w:rFonts w:hint="eastAsia" w:ascii="宋体" w:hAnsi="宋体"/>
          <w:b/>
          <w:bCs/>
          <w:sz w:val="24"/>
          <w:szCs w:val="24"/>
          <w:highlight w:val="none"/>
        </w:rPr>
        <w:t xml:space="preserve">2.2入围候选供应商：有效响应单位总数量大于</w:t>
      </w:r>
      <w:r>
        <w:rPr>
          <w:rFonts w:hint="eastAsia" w:ascii="宋体" w:hAnsi="宋体"/>
          <w:b/>
          <w:bCs/>
          <w:sz w:val="24"/>
          <w:szCs w:val="24"/>
          <w:highlight w:val="none"/>
          <w:lang w:val="en-US" w:eastAsia="zh-CN"/>
        </w:rPr>
        <w:t xml:space="preserve">30</w:t>
      </w:r>
      <w:r>
        <w:rPr>
          <w:rFonts w:hint="eastAsia" w:ascii="宋体" w:hAnsi="宋体"/>
          <w:b/>
          <w:bCs/>
          <w:sz w:val="24"/>
          <w:szCs w:val="24"/>
          <w:highlight w:val="none"/>
        </w:rPr>
        <w:t xml:space="preserve">家，入围</w:t>
      </w:r>
      <w:r>
        <w:rPr>
          <w:rFonts w:hint="eastAsia" w:ascii="宋体" w:hAnsi="宋体"/>
          <w:b/>
          <w:bCs/>
          <w:sz w:val="24"/>
          <w:szCs w:val="24"/>
          <w:highlight w:val="none"/>
          <w:lang w:val="en-US" w:eastAsia="zh-CN"/>
        </w:rPr>
        <w:t xml:space="preserve">24</w:t>
      </w:r>
      <w:r>
        <w:rPr>
          <w:rFonts w:hint="eastAsia" w:ascii="宋体" w:hAnsi="宋体"/>
          <w:b/>
          <w:bCs/>
          <w:sz w:val="24"/>
          <w:szCs w:val="24"/>
          <w:highlight w:val="none"/>
        </w:rPr>
        <w:t xml:space="preserve">家。</w:t>
      </w:r>
      <w:r/>
    </w:p>
    <w:p>
      <w:pPr>
        <w:pStyle w:val="890"/>
        <w:numPr>
          <w:ilvl w:val="0"/>
          <w:numId w:val="0"/>
        </w:numPr>
        <w:ind w:firstLine="482"/>
        <w:keepLines w:val="0"/>
        <w:keepNext w:val="0"/>
        <w:pageBreakBefore w:val="0"/>
        <w:spacing w:line="440" w:lineRule="exact"/>
        <w:widowControl w:val="off"/>
        <w:rPr>
          <w:rFonts w:ascii="宋体" w:hAnsi="宋体" w:eastAsia="宋体" w:cs="Times New Roman"/>
          <w:b/>
          <w:bCs/>
          <w:sz w:val="24"/>
          <w:szCs w:val="24"/>
          <w:lang w:val="en-US" w:eastAsia="zh-CN" w:bidi="ar-SA"/>
        </w:rPr>
      </w:pPr>
      <w:r>
        <w:rPr>
          <w:rFonts w:hint="eastAsia" w:ascii="宋体" w:eastAsia="宋体" w:cs="Times New Roman"/>
          <w:b/>
          <w:bCs/>
          <w:sz w:val="24"/>
          <w:szCs w:val="24"/>
          <w:lang w:val="en-US" w:eastAsia="zh-CN" w:bidi="ar-SA"/>
        </w:rPr>
        <w:t xml:space="preserve">3、</w:t>
      </w:r>
      <w:r>
        <w:rPr>
          <w:rFonts w:hint="eastAsia" w:ascii="宋体" w:hAnsi="宋体" w:eastAsia="宋体" w:cs="Times New Roman"/>
          <w:b/>
          <w:bCs/>
          <w:sz w:val="24"/>
          <w:szCs w:val="24"/>
          <w:lang w:val="en-US" w:eastAsia="zh-CN" w:bidi="ar-SA"/>
        </w:rPr>
        <w:t xml:space="preserve">评审过程中若出现供应商报价相同，使入围供应商数量会超过入围供应商上限时，</w:t>
      </w:r>
      <w:r>
        <w:rPr>
          <w:rFonts w:ascii="宋体" w:hAnsi="宋体" w:eastAsia="宋体" w:cs="Times New Roman"/>
          <w:b/>
          <w:bCs/>
          <w:sz w:val="24"/>
          <w:szCs w:val="24"/>
          <w:lang w:val="en-US" w:eastAsia="zh-CN" w:bidi="ar-SA"/>
        </w:rPr>
        <w:t xml:space="preserve">推荐入围供应商排序规则：</w:t>
      </w:r>
      <w:r/>
    </w:p>
    <w:p>
      <w:pPr>
        <w:pStyle w:val="890"/>
        <w:numPr>
          <w:ilvl w:val="0"/>
          <w:numId w:val="0"/>
        </w:numPr>
        <w:ind w:firstLine="482"/>
        <w:keepLines w:val="0"/>
        <w:keepNext w:val="0"/>
        <w:pageBreakBefore w:val="0"/>
        <w:spacing w:line="440" w:lineRule="exact"/>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w:t>
      </w:r>
      <w:r>
        <w:rPr>
          <w:rFonts w:ascii="宋体" w:hAnsi="宋体" w:eastAsia="宋体" w:cs="Times New Roman"/>
          <w:b/>
          <w:bCs/>
          <w:sz w:val="24"/>
          <w:szCs w:val="24"/>
          <w:lang w:val="en-US" w:eastAsia="zh-CN" w:bidi="ar-SA"/>
        </w:rPr>
        <w:t xml:space="preserve">.1 供应商</w:t>
      </w:r>
      <w:r>
        <w:rPr>
          <w:rFonts w:hint="eastAsia" w:ascii="宋体" w:hAnsi="宋体" w:eastAsia="宋体" w:cs="Times New Roman"/>
          <w:b/>
          <w:bCs/>
          <w:sz w:val="24"/>
          <w:szCs w:val="24"/>
          <w:lang w:val="en-US" w:eastAsia="zh-CN" w:bidi="ar-SA"/>
        </w:rPr>
        <w:t xml:space="preserve">持有的《机动车维修经营备案表》经营范围汽车维修等级高的</w:t>
      </w:r>
      <w:r>
        <w:rPr>
          <w:rFonts w:ascii="宋体" w:hAnsi="宋体" w:eastAsia="宋体" w:cs="Times New Roman"/>
          <w:b/>
          <w:bCs/>
          <w:sz w:val="24"/>
          <w:szCs w:val="24"/>
          <w:lang w:val="en-US" w:eastAsia="zh-CN" w:bidi="ar-SA"/>
        </w:rPr>
        <w:t xml:space="preserve">，排序在前；</w:t>
      </w:r>
      <w:r/>
    </w:p>
    <w:p>
      <w:pPr>
        <w:pStyle w:val="890"/>
        <w:numPr>
          <w:ilvl w:val="0"/>
          <w:numId w:val="0"/>
        </w:numPr>
        <w:ind w:firstLine="482"/>
        <w:keepLines w:val="0"/>
        <w:keepNext w:val="0"/>
        <w:pageBreakBefore w:val="0"/>
        <w:spacing w:line="440" w:lineRule="exact"/>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w:t>
      </w:r>
      <w:r>
        <w:rPr>
          <w:rFonts w:ascii="宋体" w:hAnsi="宋体" w:eastAsia="宋体" w:cs="Times New Roman"/>
          <w:b/>
          <w:bCs/>
          <w:sz w:val="24"/>
          <w:szCs w:val="24"/>
          <w:lang w:val="en-US" w:eastAsia="zh-CN" w:bidi="ar-SA"/>
        </w:rPr>
        <w:t xml:space="preserve">.2 如按上述</w:t>
      </w:r>
      <w:r>
        <w:rPr>
          <w:rFonts w:hint="eastAsia" w:ascii="宋体" w:hAnsi="宋体" w:eastAsia="宋体" w:cs="Times New Roman"/>
          <w:b/>
          <w:bCs/>
          <w:sz w:val="24"/>
          <w:szCs w:val="24"/>
          <w:lang w:val="en-US" w:eastAsia="zh-CN" w:bidi="ar-SA"/>
        </w:rPr>
        <w:t xml:space="preserve">3.</w:t>
      </w:r>
      <w:r>
        <w:rPr>
          <w:rFonts w:ascii="宋体" w:hAnsi="宋体" w:eastAsia="宋体" w:cs="Times New Roman"/>
          <w:b/>
          <w:bCs/>
          <w:sz w:val="24"/>
          <w:szCs w:val="24"/>
          <w:lang w:val="en-US" w:eastAsia="zh-CN" w:bidi="ar-SA"/>
        </w:rPr>
        <w:t xml:space="preserve">1的条件排序后仍并列的，为本项目所配备的</w:t>
      </w:r>
      <w:r>
        <w:rPr>
          <w:rFonts w:hint="eastAsia" w:ascii="宋体" w:hAnsi="宋体" w:eastAsia="宋体" w:cs="Times New Roman"/>
          <w:b/>
          <w:bCs/>
          <w:sz w:val="24"/>
          <w:szCs w:val="24"/>
          <w:lang w:val="en-US" w:eastAsia="zh-CN" w:bidi="ar-SA"/>
        </w:rPr>
        <w:t xml:space="preserve">持有汽车维修相关职业资格或职业技能等级证书</w:t>
      </w:r>
      <w:r>
        <w:rPr>
          <w:rFonts w:ascii="宋体" w:hAnsi="宋体" w:eastAsia="宋体" w:cs="Times New Roman"/>
          <w:b/>
          <w:bCs/>
          <w:sz w:val="24"/>
          <w:szCs w:val="24"/>
          <w:lang w:val="en-US" w:eastAsia="zh-CN" w:bidi="ar-SA"/>
        </w:rPr>
        <w:t xml:space="preserve">人数数量多的</w:t>
      </w:r>
      <w:r>
        <w:rPr>
          <w:rFonts w:hint="eastAsia" w:ascii="宋体" w:hAnsi="宋体" w:eastAsia="宋体" w:cs="Times New Roman"/>
          <w:b/>
          <w:bCs/>
          <w:sz w:val="24"/>
          <w:szCs w:val="24"/>
          <w:lang w:val="en-US" w:eastAsia="zh-CN" w:bidi="ar-SA"/>
        </w:rPr>
        <w:t xml:space="preserve">（同一人持有多张证书的仅记一次）</w:t>
      </w:r>
      <w:r>
        <w:rPr>
          <w:rFonts w:ascii="宋体" w:hAnsi="宋体" w:eastAsia="宋体" w:cs="Times New Roman"/>
          <w:b/>
          <w:bCs/>
          <w:sz w:val="24"/>
          <w:szCs w:val="24"/>
          <w:lang w:val="en-US" w:eastAsia="zh-CN" w:bidi="ar-SA"/>
        </w:rPr>
        <w:t xml:space="preserve">，排序在前；</w:t>
      </w:r>
      <w:r/>
    </w:p>
    <w:p>
      <w:pPr>
        <w:pStyle w:val="890"/>
        <w:numPr>
          <w:ilvl w:val="0"/>
          <w:numId w:val="0"/>
        </w:numPr>
        <w:ind w:firstLine="482"/>
        <w:keepLines w:val="0"/>
        <w:keepNext w:val="0"/>
        <w:pageBreakBefore w:val="0"/>
        <w:spacing w:line="440" w:lineRule="exact"/>
        <w:widowControl w:val="off"/>
        <w:rPr>
          <w:b/>
          <w:bCs/>
          <w:lang w:val="en-US" w:eastAsia="zh-CN"/>
        </w:rPr>
      </w:pPr>
      <w:r>
        <w:rPr>
          <w:rFonts w:hint="eastAsia" w:ascii="宋体" w:hAnsi="宋体" w:eastAsia="宋体" w:cs="Times New Roman"/>
          <w:b/>
          <w:bCs/>
          <w:sz w:val="24"/>
          <w:szCs w:val="24"/>
          <w:lang w:val="en-US" w:eastAsia="zh-CN" w:bidi="ar-SA"/>
        </w:rPr>
        <w:t xml:space="preserve">3</w:t>
      </w:r>
      <w:r>
        <w:rPr>
          <w:rFonts w:ascii="宋体" w:hAnsi="宋体" w:eastAsia="宋体" w:cs="Times New Roman"/>
          <w:b/>
          <w:bCs/>
          <w:sz w:val="24"/>
          <w:szCs w:val="24"/>
          <w:lang w:val="en-US" w:eastAsia="zh-CN" w:bidi="ar-SA"/>
        </w:rPr>
        <w:t xml:space="preserve">.3 如按上述</w:t>
      </w:r>
      <w:r>
        <w:rPr>
          <w:rFonts w:hint="eastAsia" w:ascii="宋体" w:hAnsi="宋体" w:eastAsia="宋体" w:cs="Times New Roman"/>
          <w:b/>
          <w:bCs/>
          <w:sz w:val="24"/>
          <w:szCs w:val="24"/>
          <w:lang w:val="en-US" w:eastAsia="zh-CN" w:bidi="ar-SA"/>
        </w:rPr>
        <w:t xml:space="preserve">3</w:t>
      </w:r>
      <w:r>
        <w:rPr>
          <w:rFonts w:ascii="宋体" w:hAnsi="宋体" w:eastAsia="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t xml:space="preserve">3</w:t>
      </w:r>
      <w:r>
        <w:rPr>
          <w:rFonts w:ascii="宋体" w:hAnsi="宋体" w:eastAsia="宋体" w:cs="Times New Roman"/>
          <w:b/>
          <w:bCs/>
          <w:sz w:val="24"/>
          <w:szCs w:val="24"/>
          <w:lang w:val="en-US" w:eastAsia="zh-CN" w:bidi="ar-SA"/>
        </w:rPr>
        <w:t xml:space="preserve">.2的条件排序后仍并列的，则</w:t>
      </w:r>
      <w:r>
        <w:rPr>
          <w:rFonts w:ascii="宋体" w:hAnsi="宋体" w:eastAsia="宋体" w:cs="Times New Roman"/>
          <w:b/>
          <w:bCs/>
          <w:sz w:val="24"/>
          <w:szCs w:val="24"/>
          <w:lang w:val="en-US" w:eastAsia="zh-CN"/>
        </w:rPr>
        <w:t xml:space="preserve">采取随机抽取的方式</w:t>
      </w:r>
      <w:r>
        <w:rPr>
          <w:rFonts w:hint="eastAsia" w:ascii="宋体" w:hAnsi="宋体" w:eastAsia="宋体" w:cs="Times New Roman"/>
          <w:b/>
          <w:bCs/>
          <w:sz w:val="24"/>
          <w:szCs w:val="24"/>
          <w:lang w:val="en-US" w:eastAsia="zh-CN"/>
        </w:rPr>
        <w:t xml:space="preserve">确定</w:t>
      </w:r>
      <w:r>
        <w:rPr>
          <w:rFonts w:ascii="宋体" w:hAnsi="宋体" w:eastAsia="宋体" w:cs="Times New Roman"/>
          <w:b/>
          <w:bCs/>
          <w:sz w:val="24"/>
          <w:szCs w:val="24"/>
          <w:lang w:val="en-US" w:eastAsia="zh-CN"/>
        </w:rPr>
        <w:t xml:space="preserve">。</w:t>
      </w:r>
      <w:r/>
    </w:p>
    <w:p>
      <w:pPr>
        <w:ind w:firstLine="508"/>
        <w:keepLines w:val="0"/>
        <w:keepNext w:val="0"/>
        <w:pageBreakBefore w:val="0"/>
        <w:spacing w:line="440" w:lineRule="exact"/>
        <w:rPr>
          <w:rStyle w:val="866"/>
          <w:rFonts w:ascii="宋体" w:hAnsi="宋体" w:eastAsia="宋体" w:cs="宋体"/>
          <w:b w:val="0"/>
          <w:spacing w:val="7"/>
          <w:sz w:val="24"/>
          <w:szCs w:val="24"/>
        </w:rPr>
      </w:pPr>
      <w:r>
        <w:rPr>
          <w:rStyle w:val="866"/>
          <w:rFonts w:hint="eastAsia" w:ascii="宋体" w:hAnsi="宋体" w:eastAsia="宋体" w:cs="宋体"/>
          <w:b w:val="0"/>
          <w:color w:val="000000"/>
          <w:spacing w:val="7"/>
          <w:sz w:val="24"/>
          <w:szCs w:val="24"/>
          <w:lang w:val="en-US" w:eastAsia="zh-CN"/>
        </w:rPr>
        <w:t xml:space="preserve">4、</w:t>
      </w:r>
      <w:r>
        <w:rPr>
          <w:rStyle w:val="866"/>
          <w:rFonts w:ascii="宋体" w:hAnsi="宋体" w:eastAsia="宋体" w:cs="宋体"/>
          <w:b w:val="0"/>
          <w:color w:val="000000"/>
          <w:spacing w:val="7"/>
          <w:sz w:val="24"/>
          <w:szCs w:val="24"/>
        </w:rPr>
        <w:t xml:space="preserve">针对中小型企业的评审：</w:t>
      </w:r>
      <w:r/>
    </w:p>
    <w:p>
      <w:pPr>
        <w:ind w:firstLine="508"/>
        <w:keepLines w:val="0"/>
        <w:keepNext w:val="0"/>
        <w:pageBreakBefore w:val="0"/>
        <w:spacing w:line="440" w:lineRule="exact"/>
        <w:tabs>
          <w:tab w:val="left" w:pos="567" w:leader="none"/>
        </w:tabs>
        <w:rPr>
          <w:rStyle w:val="866"/>
          <w:rFonts w:hint="eastAsia" w:ascii="宋体" w:hAnsi="宋体" w:eastAsia="宋体" w:cs="宋体"/>
          <w:b/>
          <w:bCs/>
          <w:color w:val="000000"/>
          <w:spacing w:val="7"/>
          <w:sz w:val="24"/>
          <w:szCs w:val="24"/>
          <w:lang w:eastAsia="zh-CN"/>
        </w:rPr>
      </w:pPr>
      <w:r>
        <w:rPr>
          <w:rStyle w:val="866"/>
          <w:rFonts w:ascii="宋体" w:hAnsi="宋体" w:eastAsia="宋体" w:cs="宋体"/>
          <w:b w:val="0"/>
          <w:color w:val="000000"/>
          <w:spacing w:val="7"/>
          <w:sz w:val="24"/>
          <w:szCs w:val="24"/>
        </w:rPr>
        <w:t xml:space="preserve">（1）</w:t>
      </w:r>
      <w:r>
        <w:rPr>
          <w:rStyle w:val="866"/>
          <w:rFonts w:hint="eastAsia" w:ascii="宋体" w:hAnsi="宋体" w:eastAsia="宋体" w:cs="宋体"/>
          <w:b/>
          <w:bCs/>
          <w:color w:val="000000"/>
          <w:spacing w:val="7"/>
          <w:sz w:val="24"/>
          <w:szCs w:val="24"/>
          <w:lang w:eastAsia="zh-CN"/>
        </w:rPr>
        <w:t xml:space="preserve">本项目专门面向中小企业采购，所属行业为其他未列明行业。</w:t>
      </w:r>
      <w:r/>
    </w:p>
    <w:p>
      <w:pPr>
        <w:pStyle w:val="1216"/>
        <w:ind w:firstLine="500"/>
        <w:keepLines w:val="0"/>
        <w:keepNext w:val="0"/>
        <w:pageBreakBefore w:val="0"/>
        <w:spacing w:line="440" w:lineRule="exact"/>
        <w:rPr>
          <w:rStyle w:val="866"/>
          <w:rFonts w:hint="eastAsia" w:ascii="宋体" w:hAnsi="宋体" w:eastAsia="宋体" w:cs="宋体"/>
          <w:b w:val="0"/>
          <w:color w:val="000000"/>
          <w:spacing w:val="7"/>
          <w:sz w:val="24"/>
          <w:szCs w:val="24"/>
          <w:lang w:eastAsia="zh-CN"/>
        </w:rPr>
        <w:outlineLvl w:val="9"/>
      </w:pPr>
      <w:r>
        <w:rPr>
          <w:rStyle w:val="866"/>
          <w:rFonts w:hint="eastAsia" w:ascii="宋体" w:hAnsi="宋体" w:eastAsia="宋体" w:cs="宋体"/>
          <w:b w:val="0"/>
          <w:color w:val="000000"/>
          <w:spacing w:val="7"/>
          <w:sz w:val="24"/>
          <w:szCs w:val="24"/>
          <w:lang w:eastAsia="zh-CN"/>
        </w:rPr>
        <w:t xml:space="preserve">（</w:t>
      </w:r>
      <w:r>
        <w:rPr>
          <w:rStyle w:val="866"/>
          <w:rFonts w:hint="eastAsia" w:ascii="宋体" w:hAnsi="宋体" w:eastAsia="宋体" w:cs="宋体"/>
          <w:b w:val="0"/>
          <w:color w:val="000000"/>
          <w:spacing w:val="7"/>
          <w:sz w:val="24"/>
          <w:szCs w:val="24"/>
          <w:lang w:val="en-US" w:eastAsia="zh-CN"/>
        </w:rPr>
        <w:t xml:space="preserve">2</w:t>
      </w:r>
      <w:r>
        <w:rPr>
          <w:rStyle w:val="866"/>
          <w:rFonts w:hint="eastAsia" w:ascii="宋体" w:hAnsi="宋体" w:eastAsia="宋体" w:cs="宋体"/>
          <w:b w:val="0"/>
          <w:color w:val="000000"/>
          <w:spacing w:val="7"/>
          <w:sz w:val="24"/>
          <w:szCs w:val="24"/>
          <w:lang w:eastAsia="zh-CN"/>
        </w:rPr>
        <w:t xml:space="preserve">）在响应文件中须提供《中小企业声明函》，填报严格按工信部联企业〔2011〕300号通知中的《中小企业划型标准规定》进行。《中小企业声明函》中所填的行业应与上述规定所属行业一致，存在不一致的其响应文件无效。</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注：①中小企业参加政府采购活动，应当出具《中小企业声明函》，否则不得享受相关中小企业扶持政策；</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②以上规定未尽事项，按《政府采购促进中小企业发展管理办法》等有关制度规定执行。</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（2）根据《关于促进残疾人就业政府采购政策的通知》（财库〔2017〕141号）的通知规定：</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中标、成交供应商为残疾人福利性单位的，采购人或者其委托的采购代理机构应当随中标、成交结果同时公告其《残疾人福利性单位声明函》，接受社会监督。</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注：</w:t>
      </w:r>
      <w:r>
        <w:rPr>
          <w:rStyle w:val="866"/>
          <w:rFonts w:hint="eastAsia" w:ascii="宋体" w:hAnsi="宋体" w:eastAsia="宋体" w:cs="宋体"/>
          <w:b w:val="0"/>
          <w:color w:val="000000"/>
          <w:spacing w:val="7"/>
          <w:sz w:val="24"/>
          <w:szCs w:val="24"/>
          <w:lang w:eastAsia="zh-CN"/>
        </w:rPr>
        <w:t xml:space="preserve">供应商</w:t>
      </w:r>
      <w:r>
        <w:rPr>
          <w:rStyle w:val="866"/>
          <w:rFonts w:ascii="宋体" w:hAnsi="宋体" w:eastAsia="宋体" w:cs="宋体"/>
          <w:b w:val="0"/>
          <w:color w:val="000000"/>
          <w:spacing w:val="7"/>
          <w:sz w:val="24"/>
          <w:szCs w:val="24"/>
        </w:rPr>
        <w:t xml:space="preserve">如不提供以上声明函的，不得享受相关政府采购政策。</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（3）根据《关于政府采购支持监狱企业发展有关问题的通知》（财库〔2014〕68号）的通知规定：</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16"/>
        <w:ind w:firstLine="500"/>
        <w:keepLines w:val="0"/>
        <w:keepNext w:val="0"/>
        <w:pageBreakBefore w:val="0"/>
        <w:spacing w:line="440" w:lineRule="exact"/>
        <w:rPr>
          <w:rStyle w:val="866"/>
          <w:rFonts w:ascii="宋体" w:hAnsi="宋体" w:eastAsia="宋体" w:cs="宋体"/>
          <w:b w:val="0"/>
          <w:spacing w:val="7"/>
          <w:sz w:val="24"/>
          <w:szCs w:val="24"/>
        </w:rPr>
        <w:outlineLvl w:val="9"/>
      </w:pPr>
      <w:r>
        <w:rPr>
          <w:rStyle w:val="866"/>
          <w:rFonts w:ascii="宋体" w:hAnsi="宋体" w:eastAsia="宋体" w:cs="宋体"/>
          <w:b w:val="0"/>
          <w:color w:val="000000"/>
          <w:spacing w:val="7"/>
          <w:sz w:val="24"/>
          <w:szCs w:val="24"/>
        </w:rPr>
        <w:t xml:space="preserve">注：</w:t>
      </w:r>
      <w:r>
        <w:rPr>
          <w:rStyle w:val="866"/>
          <w:rFonts w:hint="eastAsia" w:ascii="宋体" w:hAnsi="宋体" w:eastAsia="宋体" w:cs="宋体"/>
          <w:b w:val="0"/>
          <w:color w:val="000000"/>
          <w:spacing w:val="7"/>
          <w:sz w:val="24"/>
          <w:szCs w:val="24"/>
          <w:lang w:eastAsia="zh-CN"/>
        </w:rPr>
        <w:t xml:space="preserve">供应商</w:t>
      </w:r>
      <w:r>
        <w:rPr>
          <w:rStyle w:val="866"/>
          <w:rFonts w:ascii="宋体" w:hAnsi="宋体" w:eastAsia="宋体" w:cs="宋体"/>
          <w:b w:val="0"/>
          <w:color w:val="000000"/>
          <w:spacing w:val="7"/>
          <w:sz w:val="24"/>
          <w:szCs w:val="24"/>
        </w:rPr>
        <w:t xml:space="preserve">如不提供以上证明材料的，不得享受相关政府采购政策。</w:t>
      </w:r>
      <w:r/>
    </w:p>
    <w:p>
      <w:pPr>
        <w:keepLines w:val="0"/>
        <w:keepNext w:val="0"/>
        <w:pageBreakBefore w:val="0"/>
        <w:spacing w:line="440" w:lineRule="exact"/>
        <w:rPr>
          <w:rFonts w:hint="eastAsia" w:ascii="宋体" w:hAnsi="宋体"/>
          <w:b/>
          <w:sz w:val="24"/>
          <w:szCs w:val="24"/>
        </w:rPr>
      </w:pPr>
      <w:r>
        <w:rPr>
          <w:rFonts w:hint="eastAsia" w:ascii="宋体" w:hAnsi="宋体"/>
          <w:b/>
          <w:sz w:val="24"/>
          <w:szCs w:val="24"/>
        </w:rPr>
      </w:r>
      <w:r/>
    </w:p>
    <w:p>
      <w:pPr>
        <w:ind w:firstLine="482"/>
        <w:keepLines w:val="0"/>
        <w:keepNext w:val="0"/>
        <w:pageBreakBefore w:val="0"/>
        <w:spacing w:line="440" w:lineRule="exact"/>
        <w:rPr>
          <w:rFonts w:ascii="宋体" w:hAnsi="宋体"/>
          <w:sz w:val="24"/>
          <w:szCs w:val="24"/>
        </w:rPr>
      </w:pPr>
      <w:r>
        <w:rPr>
          <w:rFonts w:hint="eastAsia" w:ascii="宋体" w:hAnsi="宋体"/>
          <w:b/>
          <w:sz w:val="24"/>
          <w:szCs w:val="24"/>
        </w:rPr>
        <w:t xml:space="preserve">二、确定第二阶段成交供应商的方式</w:t>
      </w:r>
      <w:r/>
    </w:p>
    <w:p>
      <w:pPr>
        <w:ind w:firstLine="480"/>
        <w:keepLines w:val="0"/>
        <w:keepNext w:val="0"/>
        <w:pageBreakBefore w:val="0"/>
        <w:spacing w:line="440" w:lineRule="exact"/>
        <w:rPr>
          <w:rFonts w:ascii="宋体" w:hAnsi="宋体" w:cs="宋体"/>
          <w:sz w:val="24"/>
          <w:szCs w:val="24"/>
        </w:rPr>
      </w:pPr>
      <w:r>
        <w:rPr>
          <w:rFonts w:hint="eastAsia" w:ascii="宋体" w:hAnsi="宋体" w:cs="宋体"/>
          <w:sz w:val="24"/>
          <w:szCs w:val="24"/>
        </w:rPr>
        <w:t xml:space="preserve">1、确定第二阶段成交供应商的方式为直接选定。</w:t>
      </w:r>
      <w:r/>
    </w:p>
    <w:p>
      <w:pPr>
        <w:ind w:firstLine="480"/>
        <w:keepLines w:val="0"/>
        <w:keepNext w:val="0"/>
        <w:pageBreakBefore w:val="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直接选定：由采购人或者服务对象依据入围产品价格、质量以及服务便利性、用户评价等因素，从第一阶段入围供应商中直接选定。</w:t>
      </w:r>
      <w:r/>
    </w:p>
    <w:p>
      <w:pPr>
        <w:ind w:firstLine="480"/>
        <w:keepLines w:val="0"/>
        <w:keepNext w:val="0"/>
        <w:pageBreakBefore w:val="0"/>
        <w:spacing w:line="440" w:lineRule="exact"/>
        <w:rPr>
          <w:rFonts w:ascii="宋体" w:hAnsi="宋体" w:cs="宋体"/>
          <w:sz w:val="24"/>
          <w:szCs w:val="24"/>
        </w:rPr>
      </w:pPr>
      <w:r>
        <w:rPr>
          <w:rFonts w:hint="eastAsia" w:ascii="宋体" w:hAnsi="宋体" w:cs="宋体"/>
          <w:sz w:val="24"/>
          <w:szCs w:val="24"/>
        </w:rPr>
        <w:t xml:space="preserve">2、如政府采购相关法律法规关于确定成交供应商的方式发生变化的，则应从其规定。</w:t>
      </w:r>
      <w:r/>
    </w:p>
    <w:p>
      <w:pPr>
        <w:pStyle w:val="1212"/>
        <w:ind w:firstLine="360"/>
        <w:spacing w:line="440" w:lineRule="exact"/>
        <w:rPr>
          <w:rFonts w:hint="eastAsia" w:hAnsi="宋体" w:eastAsia="宋体" w:cs="宋体"/>
          <w:color w:val="ff0000"/>
          <w:sz w:val="24"/>
          <w:szCs w:val="24"/>
        </w:rPr>
        <w:outlineLvl w:val="9"/>
      </w:pPr>
      <w:r>
        <w:rPr>
          <w:rFonts w:hint="eastAsia" w:hAnsi="宋体" w:eastAsia="宋体" w:cs="宋体"/>
          <w:color w:val="ff0000"/>
          <w:sz w:val="24"/>
          <w:szCs w:val="24"/>
        </w:rPr>
      </w:r>
      <w:r/>
    </w:p>
    <w:p>
      <w:pPr>
        <w:pStyle w:val="928"/>
        <w:rPr>
          <w:rFonts w:hint="eastAsia" w:ascii="宋体" w:hAnsi="宋体"/>
          <w:sz w:val="24"/>
        </w:rPr>
      </w:pPr>
      <w:r>
        <w:rPr>
          <w:rFonts w:hint="eastAsia" w:ascii="宋体" w:hAnsi="宋体"/>
          <w:sz w:val="24"/>
        </w:rPr>
      </w:r>
      <w:r/>
    </w:p>
    <w:p>
      <w:pPr>
        <w:pStyle w:val="890"/>
        <w:rPr>
          <w:rFonts w:hint="eastAsia" w:hAnsi="宋体"/>
          <w:sz w:val="24"/>
        </w:rPr>
      </w:pPr>
      <w:r>
        <w:rPr>
          <w:rFonts w:hint="eastAsia" w:hAnsi="宋体"/>
          <w:sz w:val="24"/>
        </w:rPr>
      </w:r>
      <w:r/>
    </w:p>
    <w:p>
      <w:pPr>
        <w:pStyle w:val="890"/>
        <w:rPr>
          <w:rFonts w:hint="eastAsia" w:hAnsi="宋体"/>
          <w:sz w:val="24"/>
        </w:rPr>
      </w:pPr>
      <w:r>
        <w:rPr>
          <w:rFonts w:hint="eastAsia" w:hAnsi="宋体"/>
          <w:sz w:val="24"/>
        </w:rPr>
      </w:r>
      <w:r/>
    </w:p>
    <w:p>
      <w:pPr>
        <w:pStyle w:val="890"/>
        <w:rPr>
          <w:rFonts w:hint="eastAsia" w:hAnsi="宋体"/>
          <w:sz w:val="24"/>
        </w:rPr>
      </w:pPr>
      <w:r>
        <w:rPr>
          <w:rFonts w:hint="eastAsia" w:hAnsi="宋体"/>
          <w:sz w:val="24"/>
        </w:rPr>
      </w:r>
      <w:r/>
    </w:p>
    <w:p>
      <w:pPr>
        <w:pStyle w:val="890"/>
        <w:rPr>
          <w:rFonts w:hint="eastAsia" w:hAnsi="宋体"/>
          <w:sz w:val="24"/>
        </w:rPr>
      </w:pPr>
      <w:r>
        <w:rPr>
          <w:rFonts w:hint="eastAsia" w:hAnsi="宋体"/>
          <w:sz w:val="24"/>
        </w:rPr>
      </w:r>
      <w:r/>
    </w:p>
    <w:p>
      <w:pPr>
        <w:jc w:val="both"/>
        <w:keepNext/>
        <w:spacing w:line="440" w:lineRule="exact"/>
        <w:rPr>
          <w:rFonts w:hint="eastAsia" w:ascii="黑体" w:hAnsi="宋体" w:cs="宋体"/>
          <w:bCs/>
          <w:sz w:val="44"/>
          <w:szCs w:val="44"/>
        </w:rPr>
        <w:outlineLvl w:val="9"/>
      </w:pPr>
      <w:r/>
      <w:bookmarkStart w:id="162" w:name="_Toc26554094"/>
      <w:r/>
      <w:bookmarkStart w:id="163" w:name="_Toc49090576"/>
      <w:r/>
      <w:bookmarkStart w:id="164" w:name="_Toc120614282"/>
      <w:r/>
      <w:r/>
    </w:p>
    <w:p>
      <w:pPr>
        <w:jc w:val="center"/>
        <w:keepNext/>
        <w:spacing w:line="440" w:lineRule="exact"/>
        <w:rPr>
          <w:rFonts w:hint="eastAsia" w:ascii="黑体" w:hAnsi="宋体" w:cs="宋体"/>
          <w:bCs/>
          <w:sz w:val="44"/>
          <w:szCs w:val="44"/>
        </w:rPr>
        <w:outlineLvl w:val="0"/>
      </w:pPr>
      <w:r/>
      <w:bookmarkStart w:id="165" w:name="_Toc25771"/>
      <w:r/>
      <w:bookmarkStart w:id="166" w:name="_Toc7322"/>
      <w:r>
        <w:rPr>
          <w:rFonts w:hint="eastAsia" w:ascii="黑体" w:hAnsi="宋体" w:cs="宋体"/>
          <w:bCs/>
          <w:sz w:val="44"/>
          <w:szCs w:val="44"/>
        </w:rPr>
        <w:t xml:space="preserve">第六章 </w:t>
      </w:r>
      <w:r>
        <w:rPr>
          <w:rFonts w:hint="eastAsia" w:ascii="黑体" w:hAnsi="宋体" w:cs="宋体"/>
          <w:bCs/>
          <w:sz w:val="44"/>
          <w:szCs w:val="44"/>
          <w:lang w:eastAsia="zh-CN"/>
        </w:rPr>
        <w:t xml:space="preserve">响应</w:t>
      </w:r>
      <w:r>
        <w:rPr>
          <w:rFonts w:hint="eastAsia" w:ascii="黑体" w:hAnsi="宋体" w:cs="宋体"/>
          <w:bCs/>
          <w:sz w:val="44"/>
          <w:szCs w:val="44"/>
        </w:rPr>
        <w:t xml:space="preserve">文件格式</w:t>
      </w:r>
      <w:bookmarkEnd w:id="165"/>
      <w:r/>
      <w:bookmarkEnd w:id="166"/>
      <w:r>
        <w:rPr>
          <w:rFonts w:hint="eastAsia" w:ascii="黑体" w:hAnsi="宋体" w:cs="宋体"/>
          <w:bCs/>
          <w:sz w:val="44"/>
          <w:szCs w:val="44"/>
        </w:rPr>
        <w:t xml:space="preserve"> </w:t>
      </w:r>
      <w:r/>
    </w:p>
    <w:p>
      <w:pPr>
        <w:keepNext/>
        <w:spacing w:line="440" w:lineRule="exact"/>
        <w:rPr>
          <w:rFonts w:hint="eastAsia" w:ascii="黑体" w:hAnsi="宋体" w:cs="宋体"/>
          <w:bCs/>
          <w:sz w:val="44"/>
          <w:szCs w:val="44"/>
        </w:rPr>
        <w:outlineLvl w:val="9"/>
      </w:pPr>
      <w:r>
        <w:rPr>
          <w:rFonts w:hint="eastAsia" w:ascii="黑体" w:hAnsi="宋体" w:cs="宋体"/>
          <w:bCs/>
          <w:sz w:val="44"/>
          <w:szCs w:val="44"/>
        </w:rPr>
      </w:r>
      <w:r/>
    </w:p>
    <w:p>
      <w:pPr>
        <w:jc w:val="center"/>
        <w:spacing w:line="440" w:lineRule="exact"/>
        <w:rPr>
          <w:rFonts w:hint="eastAsia" w:ascii="宋体" w:hAnsi="宋体"/>
          <w:b/>
          <w:bCs/>
          <w:sz w:val="72"/>
          <w:szCs w:val="72"/>
        </w:rPr>
      </w:pPr>
      <w:r/>
      <w:bookmarkStart w:id="167" w:name="_Hlt26671244"/>
      <w:r/>
      <w:bookmarkEnd w:id="167"/>
      <w:r/>
      <w:bookmarkStart w:id="168" w:name="_Hlt26955039"/>
      <w:r/>
      <w:bookmarkEnd w:id="168"/>
      <w:r>
        <w:rPr>
          <w:rFonts w:hint="eastAsia" w:ascii="宋体" w:hAnsi="宋体"/>
          <w:b/>
          <w:bCs/>
          <w:sz w:val="72"/>
          <w:szCs w:val="72"/>
        </w:rPr>
        <w:t xml:space="preserve"> </w:t>
      </w:r>
      <w:r/>
    </w:p>
    <w:p>
      <w:pPr>
        <w:jc w:val="center"/>
        <w:spacing w:line="760" w:lineRule="exact"/>
        <w:rPr>
          <w:rFonts w:hint="eastAsia" w:ascii="宋体" w:hAnsi="宋体"/>
          <w:b/>
          <w:bCs/>
          <w:sz w:val="72"/>
          <w:szCs w:val="72"/>
        </w:rPr>
        <w:outlineLvl w:val="0"/>
      </w:pPr>
      <w:r/>
      <w:bookmarkStart w:id="169" w:name="_Toc2531"/>
      <w:r>
        <w:rPr>
          <w:rFonts w:hint="eastAsia" w:ascii="宋体" w:hAnsi="宋体"/>
          <w:b/>
          <w:bCs/>
          <w:sz w:val="72"/>
          <w:szCs w:val="72"/>
          <w:lang w:eastAsia="zh-CN"/>
        </w:rPr>
        <w:t xml:space="preserve">响</w:t>
      </w:r>
      <w:r>
        <w:rPr>
          <w:rFonts w:hint="eastAsia" w:ascii="宋体" w:hAnsi="宋体"/>
          <w:b/>
          <w:bCs/>
          <w:sz w:val="72"/>
          <w:szCs w:val="72"/>
          <w:lang w:val="en-US" w:eastAsia="zh-CN"/>
        </w:rPr>
        <w:t xml:space="preserve"> </w:t>
      </w:r>
      <w:r>
        <w:rPr>
          <w:rFonts w:hint="eastAsia" w:ascii="宋体" w:hAnsi="宋体"/>
          <w:b/>
          <w:bCs/>
          <w:sz w:val="72"/>
          <w:szCs w:val="72"/>
          <w:lang w:eastAsia="zh-CN"/>
        </w:rPr>
        <w:t xml:space="preserve">应</w:t>
      </w:r>
      <w:r>
        <w:rPr>
          <w:rFonts w:hint="eastAsia" w:ascii="宋体" w:hAnsi="宋体"/>
          <w:b/>
          <w:bCs/>
          <w:sz w:val="72"/>
          <w:szCs w:val="72"/>
        </w:rPr>
        <w:t xml:space="preserve">  文  件</w:t>
      </w:r>
      <w:bookmarkEnd w:id="169"/>
      <w:r/>
      <w:r/>
    </w:p>
    <w:p>
      <w:pPr>
        <w:jc w:val="center"/>
        <w:spacing w:line="440" w:lineRule="exact"/>
        <w:rPr>
          <w:rFonts w:hint="eastAsia" w:ascii="宋体" w:hAnsi="宋体"/>
          <w:b/>
          <w:bCs/>
          <w:sz w:val="72"/>
          <w:szCs w:val="72"/>
        </w:rPr>
      </w:pPr>
      <w:r>
        <w:rPr>
          <w:rFonts w:hint="eastAsia" w:ascii="宋体" w:hAnsi="宋体"/>
          <w:b/>
          <w:bCs/>
          <w:sz w:val="72"/>
          <w:szCs w:val="72"/>
        </w:rPr>
        <w:t xml:space="preserve"> </w:t>
      </w:r>
      <w:r/>
    </w:p>
    <w:p>
      <w:pPr>
        <w:jc w:val="center"/>
        <w:spacing w:line="440" w:lineRule="exact"/>
        <w:rPr>
          <w:rFonts w:hint="eastAsia" w:ascii="宋体" w:hAnsi="宋体"/>
          <w:b/>
          <w:bCs/>
          <w:sz w:val="72"/>
          <w:szCs w:val="72"/>
        </w:rPr>
      </w:pPr>
      <w:r>
        <w:rPr>
          <w:rFonts w:hint="eastAsia" w:ascii="宋体" w:hAnsi="宋体"/>
          <w:b/>
          <w:bCs/>
          <w:sz w:val="72"/>
          <w:szCs w:val="72"/>
        </w:rPr>
        <w:t xml:space="preserve"> </w:t>
      </w:r>
      <w:r/>
    </w:p>
    <w:p>
      <w:pPr>
        <w:jc w:val="center"/>
        <w:spacing w:line="440" w:lineRule="exact"/>
        <w:rPr>
          <w:rFonts w:hint="eastAsia" w:ascii="宋体" w:hAnsi="宋体"/>
          <w:b/>
          <w:bCs/>
          <w:sz w:val="36"/>
          <w:szCs w:val="36"/>
        </w:rPr>
      </w:pPr>
      <w:r>
        <w:rPr>
          <w:rFonts w:hint="eastAsia" w:ascii="宋体" w:hAnsi="宋体"/>
          <w:b/>
          <w:bCs/>
          <w:sz w:val="36"/>
          <w:szCs w:val="36"/>
        </w:rPr>
      </w:r>
      <w:r/>
    </w:p>
    <w:p>
      <w:pPr>
        <w:jc w:val="center"/>
        <w:spacing w:line="440" w:lineRule="exact"/>
        <w:rPr>
          <w:rFonts w:hint="eastAsia" w:ascii="宋体" w:hAnsi="宋体"/>
          <w:b/>
          <w:bCs/>
          <w:sz w:val="36"/>
          <w:szCs w:val="36"/>
        </w:rPr>
      </w:pPr>
      <w:r>
        <w:rPr>
          <w:rFonts w:hint="eastAsia" w:ascii="宋体" w:hAnsi="宋体"/>
          <w:b/>
          <w:bCs/>
          <w:sz w:val="36"/>
          <w:szCs w:val="36"/>
        </w:rPr>
      </w:r>
      <w:r/>
    </w:p>
    <w:p>
      <w:pPr>
        <w:jc w:val="center"/>
        <w:spacing w:line="440" w:lineRule="exact"/>
        <w:rPr>
          <w:rFonts w:hint="eastAsia" w:ascii="宋体" w:hAnsi="宋体"/>
          <w:b/>
          <w:bCs/>
          <w:sz w:val="36"/>
          <w:szCs w:val="36"/>
        </w:rPr>
      </w:pPr>
      <w:r>
        <w:rPr>
          <w:rFonts w:hint="eastAsia" w:ascii="宋体" w:hAnsi="宋体"/>
          <w:b/>
          <w:bCs/>
          <w:sz w:val="36"/>
          <w:szCs w:val="36"/>
        </w:rPr>
      </w:r>
      <w:r/>
    </w:p>
    <w:p>
      <w:pPr>
        <w:ind w:firstLine="1084"/>
        <w:spacing w:line="440" w:lineRule="exact"/>
        <w:rPr>
          <w:rFonts w:hint="eastAsia" w:ascii="宋体" w:hAnsi="宋体"/>
          <w:b/>
          <w:bCs/>
          <w:sz w:val="36"/>
          <w:szCs w:val="36"/>
        </w:rPr>
        <w:outlineLvl w:val="0"/>
      </w:pPr>
      <w:r/>
      <w:bookmarkStart w:id="170" w:name="_Toc18274"/>
      <w:r>
        <w:rPr>
          <w:rFonts w:hint="eastAsia" w:ascii="宋体" w:hAnsi="宋体"/>
          <w:b/>
          <w:bCs/>
          <w:sz w:val="36"/>
          <w:szCs w:val="36"/>
        </w:rPr>
        <w:t xml:space="preserve">项 目 名 称：</w:t>
      </w:r>
      <w:r>
        <w:rPr>
          <w:rFonts w:ascii="宋体" w:hAnsi="宋体"/>
          <w:b/>
          <w:bCs/>
          <w:sz w:val="36"/>
          <w:szCs w:val="36"/>
        </w:rPr>
        <w:t xml:space="preserve">________________</w:t>
      </w:r>
      <w:bookmarkEnd w:id="170"/>
      <w:r>
        <w:rPr>
          <w:rFonts w:hint="eastAsia" w:ascii="宋体" w:hAnsi="宋体"/>
          <w:b/>
          <w:bCs/>
          <w:sz w:val="36"/>
          <w:szCs w:val="36"/>
        </w:rPr>
        <w:t xml:space="preserve">         </w:t>
      </w:r>
      <w:r/>
    </w:p>
    <w:p>
      <w:pPr>
        <w:ind w:firstLine="1084"/>
        <w:spacing w:line="440" w:lineRule="exact"/>
        <w:rPr>
          <w:rFonts w:hint="eastAsia" w:ascii="宋体" w:hAnsi="宋体"/>
          <w:b/>
          <w:bCs/>
          <w:sz w:val="36"/>
          <w:szCs w:val="36"/>
          <w:u w:val="single"/>
        </w:rPr>
        <w:outlineLvl w:val="0"/>
      </w:pPr>
      <w:r/>
      <w:bookmarkStart w:id="171" w:name="_Toc31457"/>
      <w:r>
        <w:rPr>
          <w:rFonts w:hint="eastAsia" w:ascii="宋体" w:hAnsi="宋体"/>
          <w:b/>
          <w:bCs/>
          <w:sz w:val="36"/>
          <w:szCs w:val="36"/>
          <w:lang w:eastAsia="zh-CN"/>
        </w:rPr>
        <w:t xml:space="preserve">项</w:t>
      </w:r>
      <w:r>
        <w:rPr>
          <w:rFonts w:hint="eastAsia" w:ascii="宋体" w:hAnsi="宋体"/>
          <w:b/>
          <w:bCs/>
          <w:sz w:val="36"/>
          <w:szCs w:val="36"/>
          <w:lang w:val="en-US" w:eastAsia="zh-CN"/>
        </w:rPr>
        <w:t xml:space="preserve"> </w:t>
      </w:r>
      <w:r>
        <w:rPr>
          <w:rFonts w:hint="eastAsia" w:ascii="宋体" w:hAnsi="宋体"/>
          <w:b/>
          <w:bCs/>
          <w:sz w:val="36"/>
          <w:szCs w:val="36"/>
          <w:lang w:eastAsia="zh-CN"/>
        </w:rPr>
        <w:t xml:space="preserve">目</w:t>
      </w:r>
      <w:r>
        <w:rPr>
          <w:rFonts w:hint="eastAsia" w:ascii="宋体" w:hAnsi="宋体"/>
          <w:b/>
          <w:bCs/>
          <w:sz w:val="36"/>
          <w:szCs w:val="36"/>
        </w:rPr>
        <w:t xml:space="preserve"> 编 号：</w:t>
      </w:r>
      <w:r>
        <w:rPr>
          <w:rFonts w:ascii="宋体" w:hAnsi="宋体"/>
          <w:b/>
          <w:bCs/>
          <w:sz w:val="36"/>
          <w:szCs w:val="36"/>
        </w:rPr>
        <w:t xml:space="preserve">________________</w:t>
      </w:r>
      <w:bookmarkEnd w:id="171"/>
      <w:r>
        <w:rPr>
          <w:rFonts w:hint="eastAsia" w:ascii="宋体" w:hAnsi="宋体"/>
          <w:b/>
          <w:bCs/>
          <w:sz w:val="36"/>
          <w:szCs w:val="36"/>
          <w:u w:val="single"/>
        </w:rPr>
        <w:t xml:space="preserve">         </w:t>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rPr>
      </w:pPr>
      <w:r>
        <w:rPr>
          <w:rFonts w:hint="eastAsia" w:ascii="宋体" w:hAnsi="宋体"/>
          <w:b/>
          <w:bCs/>
          <w:sz w:val="36"/>
          <w:szCs w:val="36"/>
        </w:rPr>
      </w:r>
      <w:r/>
    </w:p>
    <w:p>
      <w:pPr>
        <w:spacing w:line="440" w:lineRule="exact"/>
        <w:rPr>
          <w:rFonts w:hint="eastAsia" w:ascii="宋体" w:hAnsi="宋体"/>
          <w:b/>
          <w:bCs/>
          <w:sz w:val="36"/>
          <w:szCs w:val="36"/>
          <w:u w:val="single"/>
        </w:rPr>
        <w:outlineLvl w:val="0"/>
      </w:pPr>
      <w:r>
        <w:rPr>
          <w:rFonts w:hint="eastAsia" w:ascii="宋体" w:hAnsi="宋体"/>
          <w:b/>
          <w:bCs/>
          <w:sz w:val="36"/>
          <w:szCs w:val="36"/>
        </w:rPr>
        <w:t xml:space="preserve">       </w:t>
      </w:r>
      <w:bookmarkStart w:id="172" w:name="_Toc540"/>
      <w:r>
        <w:rPr>
          <w:rFonts w:hint="eastAsia" w:ascii="宋体" w:hAnsi="宋体"/>
          <w:b/>
          <w:bCs/>
          <w:sz w:val="36"/>
          <w:szCs w:val="36"/>
          <w:lang w:eastAsia="zh-CN"/>
        </w:rPr>
        <w:t xml:space="preserve">供应商</w:t>
      </w:r>
      <w:r>
        <w:rPr>
          <w:rFonts w:hint="eastAsia" w:ascii="宋体" w:hAnsi="宋体"/>
          <w:b/>
          <w:bCs/>
          <w:sz w:val="36"/>
          <w:szCs w:val="36"/>
        </w:rPr>
        <w:t xml:space="preserve">名称 ：</w:t>
      </w:r>
      <w:r>
        <w:rPr>
          <w:rFonts w:ascii="宋体" w:hAnsi="宋体"/>
          <w:b/>
          <w:bCs/>
          <w:sz w:val="36"/>
          <w:szCs w:val="36"/>
        </w:rPr>
        <w:t xml:space="preserve">________________</w:t>
      </w:r>
      <w:bookmarkEnd w:id="172"/>
      <w:r>
        <w:rPr>
          <w:rFonts w:ascii="宋体" w:hAnsi="宋体"/>
          <w:b/>
          <w:bCs/>
          <w:sz w:val="36"/>
          <w:szCs w:val="36"/>
        </w:rPr>
        <w:t xml:space="preserve"> </w:t>
      </w:r>
      <w:r>
        <w:rPr>
          <w:rFonts w:hint="eastAsia" w:ascii="宋体" w:hAnsi="宋体"/>
          <w:b/>
          <w:bCs/>
          <w:sz w:val="36"/>
          <w:szCs w:val="36"/>
          <w:u w:val="single"/>
        </w:rPr>
        <w:t xml:space="preserve">           </w:t>
      </w:r>
      <w:r/>
    </w:p>
    <w:p>
      <w:pPr>
        <w:spacing w:line="440" w:lineRule="exact"/>
        <w:rPr>
          <w:rFonts w:hint="eastAsia" w:ascii="宋体" w:hAnsi="宋体"/>
          <w:b/>
          <w:bCs/>
          <w:sz w:val="36"/>
          <w:szCs w:val="36"/>
        </w:rPr>
        <w:outlineLvl w:val="0"/>
      </w:pPr>
      <w:r>
        <w:rPr>
          <w:rFonts w:hint="eastAsia" w:ascii="宋体" w:hAnsi="宋体"/>
          <w:b/>
          <w:bCs/>
          <w:sz w:val="36"/>
          <w:szCs w:val="36"/>
        </w:rPr>
        <w:t xml:space="preserve">       </w:t>
      </w:r>
      <w:bookmarkStart w:id="173" w:name="_Toc5686"/>
      <w:r>
        <w:rPr>
          <w:rFonts w:hint="eastAsia" w:ascii="宋体" w:hAnsi="宋体"/>
          <w:b/>
          <w:bCs/>
          <w:sz w:val="36"/>
          <w:szCs w:val="36"/>
        </w:rPr>
        <w:t xml:space="preserve">日      期 ：</w:t>
      </w:r>
      <w:r>
        <w:rPr>
          <w:rFonts w:ascii="宋体" w:hAnsi="宋体"/>
          <w:b/>
          <w:bCs/>
          <w:sz w:val="36"/>
          <w:szCs w:val="36"/>
        </w:rPr>
        <w:t xml:space="preserve">________________</w:t>
      </w:r>
      <w:bookmarkEnd w:id="173"/>
      <w:r>
        <w:rPr>
          <w:rFonts w:hint="eastAsia" w:ascii="宋体" w:hAnsi="宋体"/>
          <w:b/>
          <w:bCs/>
          <w:sz w:val="36"/>
          <w:szCs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6"/>
          <w:szCs w:val="36"/>
          <w:u w:val="single"/>
        </w:rPr>
      </w:pPr>
      <w:r>
        <w:rPr>
          <w:rFonts w:hint="eastAsia" w:ascii="宋体" w:hAnsi="宋体"/>
          <w:b/>
          <w:bCs/>
          <w:sz w:val="36"/>
          <w:szCs w:val="36"/>
          <w:u w:val="single"/>
        </w:rPr>
      </w:r>
      <w:r/>
    </w:p>
    <w:p>
      <w:pPr>
        <w:spacing w:line="440" w:lineRule="exact"/>
        <w:rPr>
          <w:rFonts w:hint="eastAsia" w:ascii="宋体" w:hAnsi="宋体"/>
          <w:b/>
          <w:bCs/>
          <w:sz w:val="36"/>
          <w:szCs w:val="36"/>
          <w:u w:val="single"/>
        </w:rPr>
      </w:pPr>
      <w:r>
        <w:rPr>
          <w:rFonts w:hint="eastAsia" w:ascii="宋体" w:hAnsi="宋体"/>
          <w:b/>
          <w:bCs/>
          <w:sz w:val="36"/>
          <w:szCs w:val="36"/>
          <w:u w:val="single"/>
        </w:rPr>
      </w:r>
      <w:r/>
    </w:p>
    <w:p>
      <w:pPr>
        <w:spacing w:line="440" w:lineRule="exact"/>
        <w:rPr>
          <w:rFonts w:hint="eastAsia" w:ascii="宋体" w:hAnsi="宋体"/>
          <w:b/>
          <w:bCs/>
          <w:sz w:val="36"/>
          <w:szCs w:val="36"/>
          <w:u w:val="single"/>
        </w:rPr>
      </w:pPr>
      <w:r>
        <w:rPr>
          <w:rFonts w:hint="eastAsia" w:ascii="宋体" w:hAnsi="宋体"/>
          <w:b/>
          <w:bCs/>
          <w:sz w:val="36"/>
          <w:szCs w:val="36"/>
          <w:u w:val="single"/>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outlineLvl w:val="0"/>
      </w:pPr>
      <w:r/>
      <w:bookmarkStart w:id="174" w:name="_Toc28599"/>
      <w:r>
        <w:rPr>
          <w:rFonts w:hint="eastAsia" w:ascii="宋体" w:hAnsi="宋体"/>
          <w:b/>
          <w:bCs/>
          <w:sz w:val="32"/>
          <w:szCs w:val="32"/>
          <w:lang w:eastAsia="zh-CN"/>
        </w:rPr>
        <w:t xml:space="preserve">响应</w:t>
      </w:r>
      <w:r>
        <w:rPr>
          <w:rFonts w:hint="eastAsia" w:ascii="宋体" w:hAnsi="宋体"/>
          <w:b/>
          <w:bCs/>
          <w:sz w:val="32"/>
          <w:szCs w:val="32"/>
        </w:rPr>
        <w:t xml:space="preserve">文件目录</w:t>
      </w:r>
      <w:bookmarkEnd w:id="174"/>
      <w:r/>
      <w:r/>
    </w:p>
    <w:p>
      <w:pPr>
        <w:pStyle w:val="686"/>
        <w:rPr>
          <w:rFonts w:hint="eastAsia" w:ascii="宋体" w:hAnsi="宋体"/>
          <w:b/>
          <w:bCs/>
          <w:sz w:val="32"/>
          <w:szCs w:val="32"/>
        </w:rPr>
      </w:pPr>
      <w:r>
        <w:rPr>
          <w:rFonts w:hint="eastAsia" w:ascii="宋体" w:hAnsi="宋体"/>
          <w:b/>
          <w:bCs/>
          <w:sz w:val="32"/>
          <w:szCs w:val="32"/>
        </w:rPr>
      </w:r>
      <w:r/>
    </w:p>
    <w:p>
      <w:pPr>
        <w:pStyle w:val="686"/>
        <w:rPr>
          <w:rFonts w:hint="eastAsia" w:ascii="宋体" w:hAnsi="宋体"/>
          <w:b/>
          <w:bCs/>
          <w:sz w:val="32"/>
          <w:szCs w:val="32"/>
        </w:rPr>
      </w:pPr>
      <w:r>
        <w:rPr>
          <w:rFonts w:hint="eastAsia" w:ascii="宋体" w:hAnsi="宋体"/>
          <w:b/>
          <w:bCs/>
          <w:sz w:val="32"/>
          <w:szCs w:val="32"/>
        </w:rPr>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outlineLvl w:val="0"/>
      </w:pPr>
      <w:r/>
      <w:bookmarkStart w:id="175" w:name="_Toc10296"/>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bookmarkEnd w:id="175"/>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outlineLvl w:val="0"/>
      </w:pPr>
      <w:r/>
      <w:bookmarkStart w:id="176" w:name="_Toc23642"/>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一览表</w:t>
      </w:r>
      <w:bookmarkEnd w:id="176"/>
      <w:r/>
      <w:r/>
    </w:p>
    <w:p>
      <w:pPr>
        <w:ind w:firstLine="480"/>
        <w:keepLines w:val="0"/>
        <w:keepNext w:val="0"/>
        <w:pageBreakBefore w:val="0"/>
        <w:spacing w:line="440" w:lineRule="exact"/>
        <w:widowControl w:val="off"/>
        <w:rPr>
          <w:rFonts w:hint="eastAsia" w:eastAsia="宋体"/>
          <w:color w:val="000000"/>
          <w:sz w:val="24"/>
          <w:szCs w:val="24"/>
          <w:highlight w:val="none"/>
          <w:lang w:val="en-US" w:eastAsia="zh-CN"/>
        </w:rPr>
        <w:outlineLvl w:val="0"/>
      </w:pPr>
      <w:r/>
      <w:bookmarkStart w:id="177" w:name="_Toc24819"/>
      <w:r>
        <w:rPr>
          <w:rFonts w:hint="eastAsia" w:ascii="宋体" w:hAnsi="宋体" w:eastAsia="宋体" w:cs="宋体"/>
          <w:color w:val="000000"/>
          <w:sz w:val="24"/>
          <w:szCs w:val="24"/>
          <w:highlight w:val="none"/>
        </w:rPr>
        <w:t xml:space="preserve">三、</w:t>
      </w:r>
      <w:r>
        <w:rPr>
          <w:rFonts w:hint="eastAsia" w:ascii="宋体" w:hAnsi="宋体" w:eastAsia="宋体" w:cs="宋体"/>
          <w:bCs/>
          <w:color w:val="000000"/>
          <w:sz w:val="24"/>
          <w:szCs w:val="24"/>
          <w:highlight w:val="none"/>
        </w:rPr>
        <w:t xml:space="preserve">资格证明文</w:t>
      </w:r>
      <w:r>
        <w:rPr>
          <w:rFonts w:hint="eastAsia" w:ascii="宋体" w:hAnsi="宋体" w:eastAsia="宋体" w:cs="宋体"/>
          <w:bCs/>
          <w:color w:val="000000"/>
          <w:sz w:val="24"/>
          <w:szCs w:val="24"/>
          <w:highlight w:val="none"/>
          <w:lang w:eastAsia="zh-CN"/>
        </w:rPr>
        <w:t xml:space="preserve">件</w:t>
      </w:r>
      <w:bookmarkEnd w:id="177"/>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eastAsia="zh-CN"/>
        </w:rPr>
        <w:outlineLvl w:val="0"/>
      </w:pPr>
      <w:r/>
      <w:bookmarkStart w:id="178" w:name="_Toc602"/>
      <w:r>
        <w:rPr>
          <w:rFonts w:hint="eastAsia" w:ascii="宋体" w:hAnsi="宋体" w:eastAsia="宋体" w:cs="宋体"/>
          <w:bCs/>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技术、商务要求响应表</w:t>
      </w:r>
      <w:bookmarkEnd w:id="178"/>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outlineLvl w:val="0"/>
      </w:pPr>
      <w:r/>
      <w:bookmarkStart w:id="179" w:name="_Toc6651"/>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项目服务人员配置表</w:t>
      </w:r>
      <w:bookmarkEnd w:id="179"/>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outlineLvl w:val="0"/>
      </w:pPr>
      <w:r/>
      <w:bookmarkStart w:id="180" w:name="_Toc841"/>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、服务方案</w:t>
      </w:r>
      <w:bookmarkEnd w:id="180"/>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pStyle w:val="686"/>
        <w:rPr>
          <w:rFonts w:hint="eastAsia" w:ascii="宋体" w:hAnsi="宋体"/>
          <w:sz w:val="24"/>
        </w:rPr>
      </w:pPr>
      <w:r>
        <w:rPr>
          <w:rFonts w:hint="eastAsia" w:ascii="宋体" w:hAnsi="宋体"/>
          <w:sz w:val="24"/>
        </w:rPr>
      </w:r>
      <w:r/>
    </w:p>
    <w:p>
      <w:pPr>
        <w:pStyle w:val="686"/>
        <w:rPr>
          <w:rFonts w:hint="eastAsia" w:ascii="宋体" w:hAnsi="宋体"/>
          <w:sz w:val="24"/>
        </w:rPr>
      </w:pPr>
      <w:r>
        <w:rPr>
          <w:rFonts w:hint="eastAsia" w:ascii="宋体" w:hAnsi="宋体"/>
          <w:sz w:val="24"/>
        </w:rPr>
      </w:r>
      <w:r/>
    </w:p>
    <w:p>
      <w:pPr>
        <w:pStyle w:val="686"/>
        <w:rPr>
          <w:rFonts w:hint="eastAsia" w:ascii="宋体" w:hAnsi="宋体"/>
          <w:sz w:val="24"/>
        </w:rPr>
      </w:pPr>
      <w:r>
        <w:rPr>
          <w:rFonts w:hint="eastAsia" w:ascii="宋体" w:hAnsi="宋体"/>
          <w:sz w:val="24"/>
        </w:rPr>
      </w:r>
      <w:r/>
    </w:p>
    <w:p>
      <w:pPr>
        <w:pStyle w:val="686"/>
        <w:rPr>
          <w:rFonts w:hint="eastAsia" w:ascii="宋体" w:hAnsi="宋体"/>
          <w:sz w:val="24"/>
        </w:rPr>
      </w:pPr>
      <w:r>
        <w:rPr>
          <w:rFonts w:hint="eastAsia" w:ascii="宋体" w:hAnsi="宋体"/>
          <w:sz w:val="24"/>
        </w:rPr>
      </w:r>
      <w:r/>
    </w:p>
    <w:p>
      <w:pPr>
        <w:pStyle w:val="686"/>
        <w:rPr>
          <w:rFonts w:hint="eastAsia" w:ascii="宋体" w:hAnsi="宋体"/>
          <w:sz w:val="24"/>
        </w:rPr>
      </w:pPr>
      <w:r>
        <w:rPr>
          <w:rFonts w:hint="eastAsia" w:ascii="宋体" w:hAnsi="宋体"/>
          <w:sz w:val="24"/>
        </w:rPr>
      </w:r>
      <w:r/>
    </w:p>
    <w:p>
      <w:pPr>
        <w:pStyle w:val="686"/>
        <w:rPr>
          <w:rFonts w:hint="eastAsia" w:ascii="宋体" w:hAnsi="宋体"/>
          <w:sz w:val="24"/>
        </w:rPr>
      </w:pPr>
      <w:r>
        <w:rPr>
          <w:rFonts w:hint="eastAsia" w:ascii="宋体" w:hAnsi="宋体"/>
          <w:sz w:val="24"/>
        </w:rPr>
      </w:r>
      <w:r/>
    </w:p>
    <w:p>
      <w:pPr>
        <w:pStyle w:val="686"/>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 </w:t>
      </w:r>
      <w:r/>
    </w:p>
    <w:p>
      <w:pPr>
        <w:spacing w:line="440" w:lineRule="exact"/>
        <w:rPr>
          <w:rFonts w:hint="eastAsia" w:ascii="宋体" w:hAnsi="宋体"/>
          <w:b/>
          <w:sz w:val="32"/>
          <w:szCs w:val="32"/>
        </w:rPr>
      </w:pPr>
      <w:r/>
      <w:bookmarkStart w:id="181" w:name="_Toc513029276"/>
      <w:r/>
      <w:bookmarkStart w:id="182" w:name="_Toc26554095"/>
      <w:r/>
      <w:bookmarkStart w:id="183" w:name="_Toc23828478"/>
      <w:r/>
      <w:bookmarkStart w:id="184" w:name="_Toc49090577"/>
      <w:r/>
      <w:bookmarkStart w:id="185" w:name="_Toc460901585"/>
      <w:r/>
      <w:bookmarkStart w:id="186" w:name="_Toc22356580"/>
      <w:r/>
      <w:bookmarkStart w:id="187" w:name="_Toc120614283"/>
      <w:r/>
      <w:r/>
    </w:p>
    <w:p>
      <w:pPr>
        <w:ind w:firstLine="3213"/>
        <w:keepLines/>
        <w:keepNext/>
        <w:spacing w:line="440" w:lineRule="exact"/>
        <w:rPr>
          <w:rFonts w:hint="eastAsia" w:ascii="宋体" w:hAnsi="宋体"/>
          <w:b/>
          <w:sz w:val="32"/>
          <w:szCs w:val="32"/>
        </w:rPr>
        <w:outlineLvl w:val="0"/>
      </w:pPr>
      <w:r/>
      <w:bookmarkStart w:id="188" w:name="_Toc12371"/>
      <w:r>
        <w:rPr>
          <w:rFonts w:hint="eastAsia" w:ascii="宋体" w:hAnsi="宋体"/>
          <w:b/>
          <w:sz w:val="32"/>
          <w:szCs w:val="32"/>
        </w:rPr>
        <w:t xml:space="preserve">一、</w:t>
      </w:r>
      <w:bookmarkStart w:id="189" w:name="OLE_LINK23"/>
      <w:r>
        <w:rPr>
          <w:rFonts w:hint="eastAsia" w:ascii="宋体" w:hAnsi="宋体"/>
          <w:b/>
          <w:sz w:val="32"/>
          <w:szCs w:val="32"/>
          <w:lang w:eastAsia="zh-CN"/>
        </w:rPr>
        <w:t xml:space="preserve">响应</w:t>
      </w:r>
      <w:r>
        <w:rPr>
          <w:rFonts w:hint="eastAsia" w:ascii="宋体" w:hAnsi="宋体"/>
          <w:b/>
          <w:sz w:val="32"/>
          <w:szCs w:val="32"/>
        </w:rPr>
        <w:t xml:space="preserve">函</w:t>
      </w:r>
      <w:bookmarkEnd w:id="181"/>
      <w:r/>
      <w:bookmarkEnd w:id="182"/>
      <w:r/>
      <w:bookmarkEnd w:id="183"/>
      <w:r/>
      <w:bookmarkEnd w:id="184"/>
      <w:r/>
      <w:bookmarkEnd w:id="185"/>
      <w:r/>
      <w:bookmarkEnd w:id="186"/>
      <w:r/>
      <w:bookmarkEnd w:id="187"/>
      <w:r/>
      <w:bookmarkEnd w:id="188"/>
      <w:r/>
      <w:r/>
    </w:p>
    <w:p>
      <w:pPr>
        <w:spacing w:line="440" w:lineRule="exact"/>
        <w:rPr>
          <w:rFonts w:hint="eastAsia" w:ascii="宋体" w:hAnsi="宋体"/>
          <w:bCs/>
          <w:sz w:val="24"/>
        </w:rPr>
        <w:outlineLvl w:val="0"/>
      </w:pPr>
      <w:r/>
      <w:bookmarkStart w:id="190" w:name="_Toc9385"/>
      <w:r/>
      <w:bookmarkStart w:id="191" w:name="_Toc20826"/>
      <w:r>
        <w:rPr>
          <w:rFonts w:hint="eastAsia" w:ascii="宋体" w:hAnsi="宋体"/>
          <w:bCs/>
          <w:sz w:val="24"/>
          <w:u w:val="none"/>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bookmarkEnd w:id="190"/>
      <w:r/>
      <w:bookmarkEnd w:id="191"/>
      <w:r/>
      <w:r/>
    </w:p>
    <w:p>
      <w:pPr>
        <w:ind w:firstLine="480"/>
        <w:jc w:val="left"/>
        <w:spacing w:line="440" w:lineRule="exact"/>
        <w:widowControl/>
        <w:rPr>
          <w:rFonts w:hint="eastAsia" w:ascii="宋体" w:hAnsi="宋体" w:eastAsia="宋体" w:cs="Times New Roman"/>
          <w:bCs/>
          <w:sz w:val="24"/>
        </w:rPr>
      </w:pPr>
      <w:r>
        <w:rPr>
          <w:rFonts w:hint="eastAsia" w:ascii="宋体" w:hAnsi="宋体" w:cs="Arial"/>
          <w:sz w:val="24"/>
        </w:rPr>
        <w:t xml:space="preserve">根据贵方的</w:t>
      </w:r>
      <w:r>
        <w:rPr>
          <w:rFonts w:hint="eastAsia" w:ascii="宋体" w:hAnsi="宋体" w:cs="Arial"/>
          <w:b/>
          <w:bCs/>
          <w:sz w:val="24"/>
          <w:u w:val="single"/>
        </w:rPr>
        <w:t xml:space="preserve">        </w:t>
      </w:r>
      <w:r>
        <w:rPr>
          <w:rFonts w:hint="eastAsia" w:ascii="宋体" w:hAnsi="宋体" w:cs="Arial"/>
          <w:sz w:val="24"/>
          <w:lang w:eastAsia="zh-CN"/>
        </w:rPr>
        <w:t xml:space="preserve">（项目编号）</w:t>
      </w:r>
      <w:r>
        <w:rPr>
          <w:rFonts w:hint="eastAsia" w:ascii="宋体" w:hAnsi="宋体" w:eastAsia="宋体" w:cs="Times New Roman"/>
          <w:bCs/>
          <w:sz w:val="24"/>
        </w:rPr>
        <w:t xml:space="preserve">框架协议采购征集文件</w:t>
      </w:r>
      <w:r>
        <w:rPr>
          <w:rFonts w:hint="eastAsia" w:ascii="宋体" w:hAnsi="宋体" w:cs="Arial"/>
          <w:sz w:val="24"/>
        </w:rPr>
        <w:t xml:space="preserve">，正式授权下述签字人_________________(姓名和职务)代表我方______________（</w:t>
      </w:r>
      <w:r>
        <w:rPr>
          <w:rFonts w:hint="eastAsia" w:ascii="宋体" w:hAnsi="宋体" w:cs="Arial"/>
          <w:sz w:val="24"/>
          <w:lang w:eastAsia="zh-CN"/>
        </w:rPr>
        <w:t xml:space="preserve">供应商</w:t>
      </w:r>
      <w:r>
        <w:rPr>
          <w:rFonts w:hint="eastAsia" w:ascii="宋体" w:hAnsi="宋体" w:cs="Arial"/>
          <w:sz w:val="24"/>
        </w:rPr>
        <w:t xml:space="preserve">的名称），</w:t>
      </w:r>
      <w:r>
        <w:rPr>
          <w:rFonts w:hint="eastAsia" w:ascii="宋体" w:hAnsi="宋体" w:eastAsia="宋体" w:cs="Times New Roman"/>
          <w:bCs/>
          <w:sz w:val="24"/>
        </w:rPr>
        <w:t xml:space="preserve">全权处理本次项目的有关事宜。</w:t>
      </w:r>
      <w:r/>
    </w:p>
    <w:p>
      <w:pPr>
        <w:ind w:firstLine="480"/>
        <w:spacing w:line="440" w:lineRule="exact"/>
        <w:rPr>
          <w:rFonts w:hint="eastAsia" w:ascii="宋体" w:hAnsi="宋体"/>
          <w:bCs/>
          <w:sz w:val="24"/>
        </w:rPr>
        <w:outlineLvl w:val="0"/>
      </w:pPr>
      <w:r/>
      <w:bookmarkStart w:id="192" w:name="_Toc729"/>
      <w:r/>
      <w:bookmarkStart w:id="193" w:name="_Toc12420"/>
      <w:r>
        <w:rPr>
          <w:rFonts w:hint="eastAsia" w:ascii="宋体" w:hAnsi="宋体"/>
          <w:bCs/>
          <w:sz w:val="24"/>
        </w:rPr>
        <w:t xml:space="preserve">据此函，签字人兹宣布同意如下：</w:t>
      </w:r>
      <w:bookmarkEnd w:id="192"/>
      <w:r/>
      <w:bookmarkEnd w:id="193"/>
      <w:r/>
      <w:r/>
    </w:p>
    <w:p>
      <w:pPr>
        <w:ind w:firstLine="480"/>
        <w:keepLines w:val="0"/>
        <w:keepNext w:val="0"/>
        <w:pageBreakBefore w:val="0"/>
        <w:spacing w:line="440" w:lineRule="exact"/>
        <w:widowControl w:val="off"/>
        <w:rPr>
          <w:rFonts w:ascii="宋体" w:hAnsi="宋体" w:cs="宋体"/>
          <w:sz w:val="24"/>
          <w:szCs w:val="24"/>
          <w:lang w:val="zh-CN"/>
        </w:rPr>
      </w:pPr>
      <w:r>
        <w:rPr>
          <w:rFonts w:hint="eastAsia" w:ascii="宋体" w:hAnsi="宋体" w:cs="宋体"/>
          <w:sz w:val="24"/>
          <w:szCs w:val="24"/>
          <w:lang w:val="zh-CN"/>
        </w:rPr>
        <w:t xml:space="preserve">1、我方愿意按照征集文件的一切要求，提供本项目的所有内容，我方的报价包括完成本项工作所需的一切应有费用。</w:t>
      </w:r>
      <w:r/>
    </w:p>
    <w:p>
      <w:pPr>
        <w:ind w:firstLine="480"/>
        <w:keepLines w:val="0"/>
        <w:keepNext w:val="0"/>
        <w:pageBreakBefore w:val="0"/>
        <w:spacing w:line="440" w:lineRule="exact"/>
        <w:widowControl w:val="off"/>
        <w:rPr>
          <w:rFonts w:ascii="宋体" w:hAnsi="宋体" w:cs="宋体"/>
          <w:sz w:val="24"/>
          <w:szCs w:val="24"/>
          <w:lang w:val="zh-CN"/>
        </w:rPr>
      </w:pPr>
      <w:r>
        <w:rPr>
          <w:rFonts w:hint="eastAsia" w:ascii="宋体" w:hAnsi="宋体" w:cs="宋体"/>
          <w:sz w:val="24"/>
          <w:szCs w:val="24"/>
          <w:lang w:val="zh-CN"/>
        </w:rPr>
        <w:t xml:space="preserve">2、如果我方的响应文件被接受，我方将严格履行征集文件中规定的每一项要求，严格履行合同的责任和义务，保证按期、按质履行合同，完成合同所规定的全部内容。</w:t>
      </w:r>
      <w:r/>
    </w:p>
    <w:p>
      <w:pPr>
        <w:ind w:firstLine="480"/>
        <w:keepLines w:val="0"/>
        <w:keepNext w:val="0"/>
        <w:pageBreakBefore w:val="0"/>
        <w:spacing w:line="440" w:lineRule="exact"/>
        <w:widowControl w:val="off"/>
        <w:rPr>
          <w:rFonts w:ascii="宋体" w:hAnsi="宋体" w:cs="宋体"/>
          <w:sz w:val="24"/>
          <w:szCs w:val="24"/>
          <w:lang w:val="zh-CN"/>
        </w:rPr>
      </w:pPr>
      <w:r>
        <w:rPr>
          <w:rFonts w:hint="eastAsia" w:ascii="宋体" w:hAnsi="宋体" w:cs="宋体"/>
          <w:sz w:val="24"/>
          <w:szCs w:val="24"/>
          <w:lang w:val="zh-CN"/>
        </w:rPr>
        <w:t xml:space="preserve">3、我方已详细审查并同意征集文件及补充文件（若有）中的规定。我方完全理解并同意放弃对这方面有不明及误解的权利。</w:t>
      </w:r>
      <w:r/>
    </w:p>
    <w:p>
      <w:pPr>
        <w:ind w:firstLine="480"/>
        <w:keepLines w:val="0"/>
        <w:keepNext w:val="0"/>
        <w:pageBreakBefore w:val="0"/>
        <w:spacing w:line="440" w:lineRule="exact"/>
        <w:widowControl w:val="off"/>
        <w:rPr>
          <w:rFonts w:ascii="宋体" w:hAnsi="宋体" w:cs="宋体"/>
          <w:sz w:val="24"/>
          <w:szCs w:val="24"/>
          <w:lang w:val="zh-CN"/>
        </w:rPr>
      </w:pPr>
      <w:r>
        <w:rPr>
          <w:rFonts w:hint="eastAsia" w:ascii="宋体" w:hAnsi="宋体" w:cs="宋体"/>
          <w:sz w:val="24"/>
          <w:szCs w:val="24"/>
          <w:lang w:val="zh-CN"/>
        </w:rPr>
        <w:t xml:space="preserve">4、本响应文件的有效期限为</w:t>
      </w:r>
      <w:r>
        <w:rPr>
          <w:rFonts w:hint="eastAsia"/>
          <w:bCs/>
          <w:sz w:val="24"/>
          <w:szCs w:val="24"/>
        </w:rPr>
        <w:t xml:space="preserve">响应文件提交截止时间</w:t>
      </w:r>
      <w:r>
        <w:rPr>
          <w:rFonts w:hint="eastAsia" w:ascii="宋体" w:hAnsi="宋体"/>
          <w:bCs/>
          <w:sz w:val="24"/>
        </w:rPr>
        <w:t xml:space="preserve">之日</w:t>
      </w:r>
      <w:r>
        <w:rPr>
          <w:rFonts w:hint="eastAsia" w:ascii="宋体" w:hAnsi="宋体" w:eastAsia="宋体" w:cs="宋体"/>
          <w:bCs/>
          <w:sz w:val="24"/>
          <w:szCs w:val="24"/>
        </w:rPr>
        <w:t xml:space="preserve">后九十（90）天</w:t>
      </w:r>
      <w:r>
        <w:rPr>
          <w:rFonts w:hint="eastAsia" w:ascii="宋体" w:hAnsi="宋体" w:cs="宋体"/>
          <w:sz w:val="24"/>
          <w:szCs w:val="24"/>
          <w:lang w:val="zh-CN"/>
        </w:rPr>
        <w:t xml:space="preserve">。</w:t>
      </w:r>
      <w:r/>
    </w:p>
    <w:p>
      <w:pPr>
        <w:ind w:firstLine="480"/>
        <w:keepLines w:val="0"/>
        <w:keepNext w:val="0"/>
        <w:pageBreakBefore w:val="0"/>
        <w:spacing w:line="440" w:lineRule="exact"/>
        <w:widowControl w:val="off"/>
        <w:rPr>
          <w:rFonts w:ascii="宋体" w:hAnsi="宋体" w:cs="宋体"/>
          <w:sz w:val="24"/>
          <w:szCs w:val="24"/>
          <w:lang w:val="zh-CN"/>
        </w:rPr>
      </w:pPr>
      <w:r>
        <w:rPr>
          <w:rFonts w:hint="eastAsia" w:ascii="宋体" w:hAnsi="宋体" w:cs="宋体"/>
          <w:sz w:val="24"/>
          <w:szCs w:val="24"/>
          <w:lang w:val="zh-CN"/>
        </w:rPr>
        <w:t xml:space="preserve">5、我方保证所提交的响应文件中所有资料均是真实的、准确的。若与真实情况不符，我方愿意承担由此而产生的一切后果。</w:t>
      </w:r>
      <w:r/>
    </w:p>
    <w:p>
      <w:pPr>
        <w:ind w:firstLine="480"/>
        <w:keepLines w:val="0"/>
        <w:keepNext w:val="0"/>
        <w:pageBreakBefore w:val="0"/>
        <w:spacing w:line="440" w:lineRule="exact"/>
        <w:widowControl w:val="off"/>
        <w:rPr>
          <w:rFonts w:ascii="宋体" w:hAnsi="宋体" w:cs="宋体"/>
          <w:sz w:val="24"/>
          <w:szCs w:val="24"/>
          <w:lang w:val="zh-CN"/>
        </w:rPr>
      </w:pPr>
      <w:r>
        <w:rPr>
          <w:rFonts w:hint="eastAsia" w:ascii="宋体" w:hAnsi="宋体" w:cs="宋体"/>
          <w:sz w:val="24"/>
          <w:szCs w:val="24"/>
          <w:lang w:val="zh-CN"/>
        </w:rPr>
        <w:t xml:space="preserve">6、我方承诺响应文件在开始后的全过程中保持有效，不作任何更改和变动。</w:t>
      </w:r>
      <w:r/>
    </w:p>
    <w:p>
      <w:pPr>
        <w:ind w:firstLine="480"/>
        <w:jc w:val="left"/>
        <w:keepLines w:val="0"/>
        <w:keepNext w:val="0"/>
        <w:pageBreakBefore w:val="0"/>
        <w:spacing w:line="440" w:lineRule="exact"/>
        <w:widowControl w:val="off"/>
        <w:rPr>
          <w:rFonts w:ascii="宋体" w:hAnsi="宋体" w:cs="宋体"/>
          <w:szCs w:val="21"/>
          <w:lang w:val="zh-CN"/>
        </w:rPr>
      </w:pPr>
      <w:r>
        <w:rPr>
          <w:rFonts w:hint="eastAsia" w:ascii="宋体" w:hAnsi="宋体" w:cs="宋体"/>
          <w:sz w:val="24"/>
          <w:szCs w:val="24"/>
          <w:lang w:val="zh-CN"/>
        </w:rPr>
        <w:t xml:space="preserve">7、我方承诺满足《中华人民共和国政府采购法》第二十二条规定的所有条件。</w:t>
      </w:r>
      <w:r/>
    </w:p>
    <w:p>
      <w:pPr>
        <w:ind w:firstLine="480"/>
        <w:spacing w:line="440" w:lineRule="exact"/>
        <w:rPr>
          <w:rFonts w:hint="eastAsia"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、与本</w:t>
      </w:r>
      <w:r>
        <w:rPr>
          <w:rFonts w:hint="eastAsia" w:ascii="宋体" w:hAnsi="宋体"/>
          <w:bCs/>
          <w:sz w:val="24"/>
          <w:lang w:eastAsia="zh-CN"/>
        </w:rPr>
        <w:t xml:space="preserve">次采购活动</w:t>
      </w:r>
      <w:r>
        <w:rPr>
          <w:rFonts w:hint="eastAsia" w:ascii="宋体" w:hAnsi="宋体"/>
          <w:bCs/>
          <w:sz w:val="24"/>
        </w:rPr>
        <w:t xml:space="preserve">有关的正式通讯地址为：</w:t>
      </w:r>
      <w:r/>
    </w:p>
    <w:p>
      <w:pPr>
        <w:ind w:firstLine="480"/>
        <w:spacing w:line="440" w:lineRule="exact"/>
        <w:rPr>
          <w:rFonts w:hint="eastAsia" w:ascii="宋体" w:hAnsi="宋体"/>
          <w:bCs/>
          <w:sz w:val="24"/>
        </w:rPr>
      </w:pPr>
      <w:r>
        <w:rPr>
          <w:rFonts w:hint="eastAsia" w:ascii="宋体" w:hAnsi="宋体"/>
          <w:bCs/>
          <w:sz w:val="24"/>
        </w:rPr>
        <w:t xml:space="preserve">地    址：</w:t>
      </w:r>
      <w:r>
        <w:rPr>
          <w:rFonts w:hint="eastAsia" w:ascii="宋体" w:hAnsi="宋体" w:cs="Arial"/>
          <w:sz w:val="24"/>
        </w:rPr>
        <w:t xml:space="preserve">_______________________</w:t>
      </w:r>
      <w:r/>
    </w:p>
    <w:p>
      <w:pPr>
        <w:ind w:firstLine="480"/>
        <w:spacing w:line="440" w:lineRule="exact"/>
        <w:rPr>
          <w:rFonts w:hint="eastAsia" w:ascii="宋体" w:hAnsi="宋体"/>
          <w:bCs/>
          <w:sz w:val="24"/>
        </w:rPr>
      </w:pPr>
      <w:r>
        <w:rPr>
          <w:rFonts w:hint="eastAsia" w:ascii="宋体" w:hAnsi="宋体"/>
          <w:bCs/>
          <w:sz w:val="24"/>
        </w:rPr>
        <w:t xml:space="preserve">邮    编：</w:t>
      </w:r>
      <w:r>
        <w:rPr>
          <w:rFonts w:hint="eastAsia" w:ascii="宋体" w:hAnsi="宋体" w:cs="Arial"/>
          <w:sz w:val="24"/>
        </w:rPr>
        <w:t xml:space="preserve">_______________________</w:t>
      </w:r>
      <w:r/>
    </w:p>
    <w:p>
      <w:pPr>
        <w:ind w:firstLine="480"/>
        <w:spacing w:line="440" w:lineRule="exact"/>
        <w:rPr>
          <w:rFonts w:hint="eastAsia" w:ascii="宋体" w:hAnsi="宋体"/>
          <w:bCs/>
          <w:sz w:val="24"/>
        </w:rPr>
      </w:pPr>
      <w:r>
        <w:rPr>
          <w:rFonts w:hint="eastAsia" w:ascii="宋体" w:hAnsi="宋体"/>
          <w:bCs/>
          <w:sz w:val="24"/>
        </w:rPr>
        <w:t xml:space="preserve">电    话：</w:t>
      </w:r>
      <w:r>
        <w:rPr>
          <w:rFonts w:hint="eastAsia" w:ascii="宋体" w:hAnsi="宋体" w:cs="Arial"/>
          <w:sz w:val="24"/>
        </w:rPr>
        <w:t xml:space="preserve">_______________________</w:t>
      </w:r>
      <w:r/>
    </w:p>
    <w:p>
      <w:pPr>
        <w:ind w:firstLine="480"/>
        <w:spacing w:line="440" w:lineRule="exact"/>
        <w:rPr>
          <w:rFonts w:hint="eastAsia" w:ascii="宋体" w:hAnsi="宋体"/>
          <w:bCs/>
          <w:sz w:val="24"/>
        </w:rPr>
      </w:pPr>
      <w:r>
        <w:rPr>
          <w:rFonts w:hint="eastAsia" w:ascii="宋体" w:hAnsi="宋体"/>
          <w:bCs/>
          <w:sz w:val="24"/>
        </w:rPr>
        <w:t xml:space="preserve">传    真：</w:t>
      </w:r>
      <w:r>
        <w:rPr>
          <w:rFonts w:hint="eastAsia" w:ascii="宋体" w:hAnsi="宋体" w:cs="Arial"/>
          <w:sz w:val="24"/>
        </w:rPr>
        <w:t xml:space="preserve">_______________________</w:t>
      </w:r>
      <w:r/>
    </w:p>
    <w:p>
      <w:pPr>
        <w:ind w:firstLine="480"/>
        <w:spacing w:line="440" w:lineRule="exact"/>
        <w:rPr>
          <w:rFonts w:hint="eastAsia"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代表姓名：</w:t>
      </w:r>
      <w:r>
        <w:rPr>
          <w:rFonts w:hint="eastAsia" w:ascii="宋体" w:hAnsi="宋体" w:cs="Arial"/>
          <w:sz w:val="24"/>
        </w:rPr>
        <w:t xml:space="preserve">______</w:t>
      </w:r>
      <w:r/>
    </w:p>
    <w:p>
      <w:pPr>
        <w:ind w:firstLine="480"/>
        <w:spacing w:line="440" w:lineRule="exact"/>
        <w:rPr>
          <w:rFonts w:hint="eastAsia"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单位名称：</w:t>
      </w:r>
      <w:r>
        <w:rPr>
          <w:rFonts w:hint="eastAsia" w:ascii="宋体" w:hAnsi="宋体" w:cs="Arial"/>
          <w:sz w:val="24"/>
        </w:rPr>
        <w:t xml:space="preserve">___________________</w:t>
      </w:r>
      <w:r/>
    </w:p>
    <w:p>
      <w:pPr>
        <w:ind w:firstLine="480"/>
        <w:spacing w:line="440" w:lineRule="exact"/>
        <w:rPr>
          <w:rFonts w:hint="eastAsia" w:ascii="宋体" w:hAnsi="宋体"/>
          <w:bCs/>
          <w:sz w:val="24"/>
        </w:rPr>
      </w:pPr>
      <w:r>
        <w:rPr>
          <w:rFonts w:hint="eastAsia" w:ascii="宋体" w:hAnsi="宋体"/>
          <w:bCs/>
          <w:sz w:val="24"/>
        </w:rPr>
        <w:t xml:space="preserve">公    章：</w:t>
      </w:r>
      <w:r>
        <w:rPr>
          <w:rFonts w:hint="eastAsia" w:ascii="宋体" w:hAnsi="宋体" w:cs="Arial"/>
          <w:sz w:val="24"/>
        </w:rPr>
        <w:t xml:space="preserve">_______________________</w:t>
      </w:r>
      <w:r/>
    </w:p>
    <w:p>
      <w:pPr>
        <w:ind w:firstLine="480"/>
        <w:spacing w:line="440" w:lineRule="exact"/>
        <w:rPr>
          <w:rFonts w:hint="eastAsia" w:ascii="宋体" w:hAnsi="宋体"/>
          <w:bCs/>
          <w:sz w:val="24"/>
        </w:rPr>
      </w:pPr>
      <w:r>
        <w:rPr>
          <w:rFonts w:hint="eastAsia" w:ascii="宋体" w:hAnsi="宋体"/>
          <w:bCs/>
          <w:sz w:val="24"/>
        </w:rPr>
        <w:t xml:space="preserve">日    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bookmarkEnd w:id="189"/>
      <w:r/>
    </w:p>
    <w:p>
      <w:pPr>
        <w:ind w:firstLine="480"/>
        <w:spacing w:line="440" w:lineRule="exact"/>
        <w:rPr>
          <w:rFonts w:hint="eastAsia" w:ascii="仿宋_GB2312" w:eastAsia="仿宋_GB2312"/>
          <w:bCs/>
          <w:sz w:val="24"/>
        </w:rPr>
      </w:pPr>
      <w:r>
        <w:rPr>
          <w:rFonts w:hint="eastAsia" w:ascii="仿宋_GB2312" w:eastAsia="仿宋_GB2312"/>
          <w:bCs/>
          <w:sz w:val="24"/>
        </w:rPr>
      </w:r>
      <w:r/>
    </w:p>
    <w:p>
      <w:pPr>
        <w:spacing w:line="440" w:lineRule="exact"/>
        <w:rPr>
          <w:rFonts w:hint="eastAsia" w:ascii="仿宋_GB2312" w:eastAsia="仿宋_GB2312"/>
          <w:bCs/>
          <w:sz w:val="28"/>
          <w:szCs w:val="28"/>
        </w:rPr>
      </w:pPr>
      <w:r>
        <w:rPr>
          <w:rFonts w:hint="eastAsia" w:ascii="仿宋_GB2312" w:eastAsia="仿宋_GB2312"/>
          <w:bCs/>
          <w:sz w:val="28"/>
          <w:szCs w:val="28"/>
        </w:rPr>
      </w:r>
      <w:r/>
    </w:p>
    <w:p>
      <w:pPr>
        <w:spacing w:line="440" w:lineRule="exact"/>
        <w:rPr>
          <w:rFonts w:hint="eastAsia" w:ascii="仿宋_GB2312" w:eastAsia="仿宋_GB2312"/>
          <w:bCs/>
          <w:sz w:val="28"/>
          <w:szCs w:val="28"/>
        </w:rPr>
      </w:pPr>
      <w:r>
        <w:rPr>
          <w:rFonts w:hint="eastAsia" w:ascii="仿宋_GB2312" w:eastAsia="仿宋_GB2312"/>
          <w:bCs/>
          <w:sz w:val="28"/>
          <w:szCs w:val="28"/>
        </w:rPr>
      </w:r>
      <w:r/>
    </w:p>
    <w:p>
      <w:pPr>
        <w:spacing w:line="440" w:lineRule="exact"/>
        <w:rPr>
          <w:rFonts w:hint="eastAsia" w:ascii="宋体" w:hAnsi="宋体"/>
          <w:b/>
          <w:bCs/>
          <w:sz w:val="32"/>
          <w:szCs w:val="32"/>
        </w:rPr>
      </w:pPr>
      <w:r>
        <w:rPr>
          <w:rFonts w:hint="eastAsia" w:ascii="宋体" w:hAnsi="宋体"/>
          <w:b/>
          <w:bCs/>
          <w:sz w:val="32"/>
          <w:szCs w:val="32"/>
        </w:rPr>
      </w:r>
      <w:r/>
    </w:p>
    <w:p>
      <w:pPr>
        <w:ind w:firstLine="2554"/>
        <w:spacing w:line="440" w:lineRule="exact"/>
        <w:rPr>
          <w:rFonts w:hint="eastAsia" w:ascii="宋体" w:hAnsi="宋体"/>
          <w:b/>
          <w:bCs/>
          <w:sz w:val="32"/>
          <w:szCs w:val="32"/>
        </w:rPr>
      </w:pPr>
      <w:r>
        <w:rPr>
          <w:rFonts w:hint="eastAsia" w:ascii="宋体" w:hAnsi="宋体"/>
          <w:b/>
          <w:bCs/>
          <w:sz w:val="32"/>
          <w:szCs w:val="32"/>
        </w:rPr>
      </w:r>
      <w:r/>
    </w:p>
    <w:p>
      <w:pPr>
        <w:ind w:firstLine="2554"/>
        <w:spacing w:line="440" w:lineRule="exact"/>
        <w:rPr>
          <w:rFonts w:hint="eastAsia" w:ascii="宋体" w:hAnsi="宋体"/>
          <w:b/>
          <w:bCs/>
          <w:sz w:val="32"/>
          <w:szCs w:val="32"/>
        </w:rPr>
        <w:outlineLvl w:val="0"/>
      </w:pPr>
      <w:r/>
      <w:bookmarkStart w:id="194" w:name="_Toc5668"/>
      <w:r>
        <w:rPr>
          <w:rFonts w:hint="eastAsia" w:ascii="宋体" w:hAnsi="宋体"/>
          <w:b/>
          <w:bCs/>
          <w:sz w:val="32"/>
          <w:szCs w:val="32"/>
        </w:rPr>
        <w:t xml:space="preserve">二、 </w:t>
      </w:r>
      <w:r>
        <w:rPr>
          <w:rFonts w:hint="eastAsia" w:ascii="宋体" w:hAnsi="宋体"/>
          <w:b/>
          <w:bCs/>
          <w:sz w:val="32"/>
          <w:szCs w:val="32"/>
          <w:lang w:eastAsia="zh-CN"/>
        </w:rPr>
        <w:t xml:space="preserve">报</w:t>
      </w:r>
      <w:r>
        <w:rPr>
          <w:rFonts w:hint="eastAsia" w:ascii="宋体" w:hAnsi="宋体"/>
          <w:b/>
          <w:bCs/>
          <w:sz w:val="32"/>
          <w:szCs w:val="32"/>
          <w:lang w:val="en-US" w:eastAsia="zh-CN"/>
        </w:rPr>
        <w:t xml:space="preserve"> </w:t>
      </w:r>
      <w:r>
        <w:rPr>
          <w:rFonts w:hint="eastAsia" w:ascii="宋体" w:hAnsi="宋体"/>
          <w:b/>
          <w:bCs/>
          <w:sz w:val="32"/>
          <w:szCs w:val="32"/>
          <w:lang w:eastAsia="zh-CN"/>
        </w:rPr>
        <w:t xml:space="preserve">价</w:t>
      </w:r>
      <w:r>
        <w:rPr>
          <w:rFonts w:hint="eastAsia" w:ascii="宋体" w:hAnsi="宋体"/>
          <w:b/>
          <w:bCs/>
          <w:sz w:val="32"/>
          <w:szCs w:val="32"/>
        </w:rPr>
        <w:t xml:space="preserve"> 一 览 表</w:t>
      </w:r>
      <w:bookmarkEnd w:id="194"/>
      <w:r/>
      <w:r/>
    </w:p>
    <w:p>
      <w:pPr>
        <w:ind w:firstLine="2731"/>
        <w:spacing w:line="440" w:lineRule="exact"/>
        <w:rPr>
          <w:rFonts w:hint="eastAsia" w:ascii="宋体" w:hAnsi="宋体"/>
          <w:b/>
          <w:bCs/>
          <w:i w:val="0"/>
          <w:iCs w:val="0"/>
          <w:sz w:val="32"/>
          <w:szCs w:val="32"/>
        </w:rPr>
      </w:pPr>
      <w:r>
        <w:rPr>
          <w:rFonts w:hint="eastAsia" w:ascii="宋体" w:hAnsi="宋体"/>
          <w:b/>
          <w:bCs/>
          <w:i w:val="0"/>
          <w:iCs w:val="0"/>
          <w:sz w:val="32"/>
          <w:szCs w:val="32"/>
        </w:rPr>
      </w:r>
      <w:r/>
    </w:p>
    <w:p>
      <w:pPr>
        <w:rPr>
          <w:rFonts w:hint="eastAsia" w:ascii="宋体" w:hAnsi="宋体" w:eastAsia="宋体" w:cs="Times New Roman"/>
          <w:b/>
          <w:bCs/>
          <w:i w:val="0"/>
          <w:iCs w:val="0"/>
          <w:sz w:val="24"/>
          <w:szCs w:val="24"/>
          <w:lang w:eastAsia="zh-CN"/>
        </w:rPr>
      </w:pPr>
      <w:r>
        <w:rPr>
          <w:rFonts w:hint="eastAsia" w:ascii="宋体" w:hAnsi="宋体"/>
          <w:b/>
          <w:bCs/>
          <w:i w:val="0"/>
          <w:iCs w:val="0"/>
          <w:sz w:val="24"/>
          <w:szCs w:val="24"/>
          <w:lang w:eastAsia="zh-CN"/>
        </w:rPr>
        <w:t xml:space="preserve">项</w:t>
      </w:r>
      <w:r>
        <w:rPr>
          <w:rFonts w:hint="eastAsia" w:ascii="宋体" w:hAnsi="宋体" w:eastAsia="宋体" w:cs="Times New Roman"/>
          <w:b/>
          <w:bCs/>
          <w:i w:val="0"/>
          <w:iCs w:val="0"/>
          <w:sz w:val="24"/>
          <w:szCs w:val="24"/>
          <w:lang w:eastAsia="zh-CN"/>
        </w:rPr>
        <w:t xml:space="preserve">目名称：</w:t>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t xml:space="preserve">项目编号：</w:t>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t xml:space="preserve">采购包号：</w:t>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r>
      <w:r/>
    </w:p>
    <w:tbl>
      <w:tblPr>
        <w:tblStyle w:val="685"/>
        <w:tblpPr w:horzAnchor="page" w:tblpX="1507" w:vertAnchor="text" w:tblpY="19" w:leftFromText="180" w:topFromText="0" w:rightFromText="180" w:bottomFromText="0"/>
        <w:tblW w:w="10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885"/>
        <w:gridCol w:w="6000"/>
        <w:gridCol w:w="975"/>
        <w:gridCol w:w="1080"/>
        <w:gridCol w:w="667"/>
      </w:tblGrid>
      <w:tr>
        <w:trPr>
          <w:cantSplit/>
          <w:trHeight w:val="802"/>
        </w:trPr>
        <w:tc>
          <w:tcPr>
            <w:tcW w:w="57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W w:w="885" w:type="dxa"/>
            <w:vAlign w:val="center"/>
            <w:textDirection w:val="lrTb"/>
            <w:noWrap w:val="false"/>
          </w:tcPr>
          <w:p>
            <w:pPr>
              <w:jc w:val="center"/>
              <w:rPr>
                <w:rFonts w:hint="eastAsia" w:ascii="宋体" w:hAnsi="宋体" w:eastAsia="宋体" w:cs="宋体"/>
                <w:sz w:val="24"/>
                <w:szCs w:val="24"/>
                <w:u w:val="single"/>
              </w:rPr>
            </w:pPr>
            <w:r>
              <w:rPr>
                <w:rFonts w:hint="eastAsia" w:ascii="宋体" w:hAnsi="宋体" w:eastAsia="宋体" w:cs="宋体"/>
                <w:sz w:val="24"/>
                <w:szCs w:val="24"/>
                <w:u w:val="none"/>
                <w:lang w:eastAsia="zh-CN"/>
              </w:rPr>
              <w:t xml:space="preserve">报价项</w:t>
            </w: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p>
        </w:tc>
        <w:tc>
          <w:tcPr>
            <w:tcW w:w="6000" w:type="dxa"/>
            <w:vAlign w:val="center"/>
            <w:textDirection w:val="lrTb"/>
            <w:noWrap w:val="false"/>
          </w:tcPr>
          <w:p>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 xml:space="preserve">报价要求</w:t>
            </w:r>
            <w:r/>
          </w:p>
        </w:tc>
        <w:tc>
          <w:tcPr>
            <w:tcW w:w="975" w:type="dxa"/>
            <w:vAlign w:val="center"/>
            <w:textDirection w:val="lrTb"/>
            <w:noWrap w:val="false"/>
          </w:tcPr>
          <w:p>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 xml:space="preserve">报价单位</w:t>
            </w:r>
            <w:r/>
          </w:p>
        </w:tc>
        <w:tc>
          <w:tcPr>
            <w:tcW w:w="1080" w:type="dxa"/>
            <w:vAlign w:val="center"/>
            <w:textDirection w:val="lrTb"/>
            <w:noWrap w:val="false"/>
          </w:tcPr>
          <w:p>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 xml:space="preserve">报价占比（</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lang w:eastAsia="zh-CN"/>
              </w:rPr>
              <w:t xml:space="preserve">）</w:t>
            </w:r>
            <w:r/>
          </w:p>
        </w:tc>
        <w:tc>
          <w:tcPr>
            <w:tcW w:w="667" w:type="dxa"/>
            <w:vAlign w:val="center"/>
            <w:textDirection w:val="lrTb"/>
            <w:noWrap w:val="false"/>
          </w:tcPr>
          <w:p>
            <w:pPr>
              <w:jc w:val="center"/>
              <w:rPr>
                <w:rFonts w:hint="eastAsia" w:ascii="宋体" w:hAnsi="宋体" w:eastAsia="宋体" w:cs="宋体"/>
                <w:sz w:val="24"/>
                <w:szCs w:val="24"/>
                <w:u w:val="single"/>
                <w:lang w:eastAsia="zh-CN"/>
              </w:rPr>
            </w:pPr>
            <w:r>
              <w:rPr>
                <w:rFonts w:hint="eastAsia" w:ascii="宋体" w:hAnsi="宋体" w:eastAsia="宋体" w:cs="宋体"/>
                <w:sz w:val="24"/>
                <w:szCs w:val="24"/>
                <w:u w:val="none"/>
                <w:lang w:eastAsia="zh-CN"/>
              </w:rPr>
              <w:t xml:space="preserve">报价</w:t>
            </w:r>
            <w:r/>
          </w:p>
        </w:tc>
      </w:tr>
      <w:tr>
        <w:trPr>
          <w:cantSplit/>
          <w:trHeight w:val="802"/>
        </w:trPr>
        <w:tc>
          <w:tcPr>
            <w:tcW w:w="57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工时单价</w:t>
            </w:r>
            <w:r/>
          </w:p>
        </w:tc>
        <w:tc>
          <w:tcPr>
            <w:tcW w:w="6000" w:type="dxa"/>
            <w:vAlign w:val="center"/>
            <w:textDirection w:val="lrTb"/>
            <w:noWrap w:val="false"/>
          </w:tcPr>
          <w:p>
            <w:pPr>
              <w:numPr>
                <w:ilvl w:val="0"/>
                <w:numId w:val="21"/>
              </w:numPr>
              <w:jc w:val="left"/>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工时按《江苏省机动车维修结算工时定额与收费指南》标准计算，如未来有新规，按新规执行。</w:t>
            </w:r>
            <w:r/>
          </w:p>
          <w:p>
            <w:pPr>
              <w:rPr>
                <w:rFonts w:hint="eastAsia" w:ascii="宋体" w:hAnsi="宋体" w:eastAsia="宋体" w:cs="宋体"/>
                <w:sz w:val="24"/>
                <w:szCs w:val="24"/>
                <w:u w:val="none"/>
                <w:lang w:eastAsia="zh-CN"/>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lang w:eastAsia="zh-CN"/>
              </w:rPr>
              <w:t xml:space="preserve">各企业汽车零部件材料进销差价限定为</w:t>
            </w:r>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lang w:eastAsia="zh-CN"/>
              </w:rPr>
              <w:t xml:space="preserve">%，且不得高于4S 店报价以及同类型企业市场行情平均价格，汽车零配件材料实物、进价单、发票须一致（注：进销差价限定为</w:t>
            </w:r>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lang w:eastAsia="zh-CN"/>
              </w:rPr>
              <w:t xml:space="preserve">%，不是平均差价为</w:t>
            </w:r>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lang w:eastAsia="zh-CN"/>
              </w:rPr>
              <w:t xml:space="preserve">%，是指某些零部件差价高于</w:t>
            </w:r>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lang w:eastAsia="zh-CN"/>
              </w:rPr>
              <w:t xml:space="preserve">%的，公务用车维修结算按不高于</w:t>
            </w:r>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lang w:eastAsia="zh-CN"/>
              </w:rPr>
              <w:t xml:space="preserve">%计算，零部件进销差价低于</w:t>
            </w:r>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lang w:eastAsia="zh-CN"/>
              </w:rPr>
              <w:t xml:space="preserve">%的，仍按市场行情计算）。</w:t>
            </w:r>
            <w:r/>
          </w:p>
          <w:p>
            <w:pPr>
              <w:rPr>
                <w:rFonts w:hint="eastAsia" w:ascii="宋体" w:hAnsi="宋体" w:eastAsia="宋体" w:cs="宋体"/>
                <w:sz w:val="24"/>
                <w:szCs w:val="24"/>
                <w:u w:val="none"/>
                <w:lang w:eastAsia="zh-CN"/>
              </w:rPr>
            </w:pPr>
            <w:r>
              <w:rPr>
                <w:rFonts w:hint="eastAsia" w:ascii="Times New Roman" w:hAnsi="Times New Roman" w:eastAsia="宋体" w:cs="Times New Roman"/>
                <w:b/>
                <w:bCs/>
                <w:sz w:val="24"/>
                <w:szCs w:val="24"/>
              </w:rPr>
              <w:t xml:space="preserve">3.工时报价以</w:t>
            </w:r>
            <w:r>
              <w:rPr>
                <w:rFonts w:hint="eastAsia" w:ascii="Times New Roman" w:hAnsi="Times New Roman" w:eastAsia="宋体" w:cs="Times New Roman"/>
                <w:b/>
                <w:bCs/>
                <w:sz w:val="24"/>
                <w:szCs w:val="24"/>
                <w:lang w:val="en-US" w:eastAsia="zh-CN"/>
              </w:rPr>
              <w:t xml:space="preserve">1</w:t>
            </w:r>
            <w:r>
              <w:rPr>
                <w:rFonts w:hint="eastAsia" w:ascii="Times New Roman" w:hAnsi="Times New Roman" w:eastAsia="宋体" w:cs="Times New Roman"/>
                <w:b/>
                <w:bCs/>
                <w:sz w:val="24"/>
                <w:szCs w:val="24"/>
              </w:rPr>
              <w:t xml:space="preserve">元的整数倍报价，比如</w:t>
            </w:r>
            <w:r>
              <w:rPr>
                <w:rFonts w:hint="eastAsia" w:ascii="Times New Roman" w:hAnsi="Times New Roman" w:eastAsia="宋体" w:cs="Times New Roman"/>
                <w:b/>
                <w:bCs/>
                <w:sz w:val="24"/>
                <w:szCs w:val="24"/>
                <w:lang w:val="en-US" w:eastAsia="zh-CN"/>
              </w:rPr>
              <w:t xml:space="preserve">30</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29</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28</w:t>
            </w:r>
            <w:r>
              <w:rPr>
                <w:rFonts w:hint="eastAsia" w:ascii="Times New Roman" w:hAnsi="Times New Roman" w:eastAsia="宋体" w:cs="Times New Roman"/>
                <w:b/>
                <w:bCs/>
                <w:sz w:val="24"/>
                <w:szCs w:val="24"/>
              </w:rPr>
              <w:t xml:space="preserve">.......等，若未按照规定要求报价的，投标无效。</w:t>
            </w:r>
            <w:r/>
          </w:p>
        </w:tc>
        <w:tc>
          <w:tcPr>
            <w:tcW w:w="975" w:type="dxa"/>
            <w:vAlign w:val="center"/>
            <w:textDirection w:val="lrTb"/>
            <w:noWrap w:val="false"/>
          </w:tcPr>
          <w:p>
            <w:pPr>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元/工时</w:t>
            </w:r>
            <w:r/>
          </w:p>
        </w:tc>
        <w:tc>
          <w:tcPr>
            <w:tcW w:w="1080" w:type="dxa"/>
            <w:vAlign w:val="center"/>
            <w:textDirection w:val="lrTb"/>
            <w:noWrap w:val="false"/>
          </w:tcPr>
          <w:p>
            <w:pPr>
              <w:jc w:val="center"/>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100%</w:t>
            </w:r>
            <w:r/>
          </w:p>
        </w:tc>
        <w:tc>
          <w:tcPr>
            <w:tcW w:w="667" w:type="dxa"/>
            <w:vAlign w:val="center"/>
            <w:textDirection w:val="lrTb"/>
            <w:noWrap w:val="false"/>
          </w:tcPr>
          <w:p>
            <w:pPr>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r>
            <w:r/>
          </w:p>
        </w:tc>
      </w:tr>
    </w:tbl>
    <w:p>
      <w:pPr>
        <w:rPr>
          <w:rFonts w:hint="eastAsia" w:ascii="宋体" w:hAnsi="宋体" w:eastAsia="宋体" w:cs="Times New Roman"/>
          <w:b/>
          <w:bCs/>
          <w:i w:val="0"/>
          <w:iCs w:val="0"/>
          <w:sz w:val="24"/>
          <w:szCs w:val="24"/>
          <w:lang w:val="en-US" w:eastAsia="zh-CN"/>
        </w:rPr>
      </w:pPr>
      <w:r>
        <w:rPr>
          <w:rFonts w:hint="eastAsia" w:ascii="宋体" w:hAnsi="宋体" w:eastAsia="宋体" w:cs="Times New Roman"/>
          <w:b/>
          <w:bCs/>
          <w:i w:val="0"/>
          <w:iCs w:val="0"/>
          <w:sz w:val="24"/>
          <w:szCs w:val="24"/>
          <w:lang w:val="en-US" w:eastAsia="zh-CN"/>
        </w:rPr>
        <w:t xml:space="preserve"> </w:t>
      </w:r>
      <w:r/>
    </w:p>
    <w:p>
      <w:pPr>
        <w:pStyle w:val="858"/>
        <w:numPr>
          <w:ilvl w:val="0"/>
          <w:numId w:val="0"/>
        </w:numPr>
        <w:rPr>
          <w:b w:val="0"/>
          <w:bCs w:val="0"/>
          <w:lang w:val="en-US" w:eastAsia="zh-CN"/>
        </w:rPr>
      </w:pPr>
      <w:r>
        <w:rPr>
          <w:rFonts w:hint="eastAsia" w:ascii="宋体" w:hAnsi="宋体" w:eastAsia="宋体" w:cs="Times New Roman"/>
          <w:b w:val="0"/>
          <w:bCs w:val="0"/>
          <w:i w:val="0"/>
          <w:iCs w:val="0"/>
          <w:sz w:val="24"/>
          <w:szCs w:val="24"/>
          <w:lang w:val="en-US" w:eastAsia="zh-CN"/>
        </w:rPr>
        <w:t xml:space="preserve">金额小写</w:t>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r>
      <w:r/>
    </w:p>
    <w:p>
      <w:pPr>
        <w:jc w:val="center"/>
        <w:rPr>
          <w:rFonts w:hint="eastAsia" w:ascii="宋体" w:hAnsi="宋体" w:eastAsia="宋体" w:cs="Times New Roman"/>
          <w:b w:val="0"/>
          <w:bCs w:val="0"/>
          <w:i w:val="0"/>
          <w:iCs w:val="0"/>
          <w:sz w:val="24"/>
          <w:szCs w:val="24"/>
          <w:lang w:eastAsia="zh-CN"/>
        </w:rPr>
      </w:pPr>
      <w:r>
        <w:rPr>
          <w:rFonts w:hint="eastAsia" w:ascii="宋体" w:hAnsi="宋体" w:eastAsia="宋体" w:cs="Times New Roman"/>
          <w:b w:val="0"/>
          <w:bCs w:val="0"/>
          <w:i w:val="0"/>
          <w:iCs w:val="0"/>
          <w:sz w:val="24"/>
          <w:szCs w:val="24"/>
          <w:lang w:val="en-US" w:eastAsia="zh-CN"/>
        </w:rPr>
        <w:t xml:space="preserve">                                                      </w:t>
      </w:r>
      <w:r>
        <w:rPr>
          <w:rFonts w:hint="eastAsia" w:ascii="宋体" w:hAnsi="宋体" w:eastAsia="宋体" w:cs="Times New Roman"/>
          <w:b w:val="0"/>
          <w:bCs w:val="0"/>
          <w:i w:val="0"/>
          <w:iCs w:val="0"/>
          <w:sz w:val="24"/>
          <w:szCs w:val="24"/>
          <w:lang w:eastAsia="zh-CN"/>
        </w:rPr>
        <w:t xml:space="preserve">供应商：（电子签章）</w:t>
      </w:r>
      <w:r/>
    </w:p>
    <w:p>
      <w:pPr>
        <w:jc w:val="right"/>
        <w:rPr>
          <w:rFonts w:ascii="宋体" w:hAnsi="宋体" w:eastAsia="宋体" w:cs="Times New Roman"/>
          <w:b w:val="0"/>
          <w:bCs w:val="0"/>
          <w:i w:val="0"/>
          <w:iCs w:val="0"/>
          <w:sz w:val="24"/>
          <w:szCs w:val="24"/>
          <w:lang w:val="en-US" w:eastAsia="zh-CN"/>
        </w:rPr>
      </w:pPr>
      <w:r>
        <w:rPr>
          <w:rFonts w:hint="eastAsia" w:ascii="宋体" w:hAnsi="宋体" w:eastAsia="宋体" w:cs="Times New Roman"/>
          <w:b w:val="0"/>
          <w:bCs w:val="0"/>
          <w:i w:val="0"/>
          <w:iCs w:val="0"/>
          <w:sz w:val="24"/>
          <w:szCs w:val="24"/>
          <w:lang w:val="en-US" w:eastAsia="zh-CN"/>
        </w:rPr>
        <w:t xml:space="preserve">   </w:t>
      </w:r>
      <w:r>
        <w:rPr>
          <w:rFonts w:hint="eastAsia" w:ascii="宋体" w:hAnsi="宋体" w:eastAsia="宋体" w:cs="Times New Roman"/>
          <w:b w:val="0"/>
          <w:bCs w:val="0"/>
          <w:i w:val="0"/>
          <w:iCs w:val="0"/>
          <w:sz w:val="24"/>
          <w:szCs w:val="24"/>
          <w:lang w:eastAsia="zh-CN"/>
        </w:rPr>
        <w:t xml:space="preserve">日期</w:t>
      </w:r>
      <w:r>
        <w:rPr>
          <w:rFonts w:hint="eastAsia" w:ascii="宋体" w:hAnsi="宋体" w:eastAsia="宋体" w:cs="Times New Roman"/>
          <w:b w:val="0"/>
          <w:bCs w:val="0"/>
          <w:i w:val="0"/>
          <w:iCs w:val="0"/>
          <w:sz w:val="24"/>
          <w:szCs w:val="24"/>
          <w:lang w:val="en-US" w:eastAsia="zh-CN"/>
        </w:rPr>
        <w:t xml:space="preserve">   年   月   日</w:t>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r>
      <w:r/>
    </w:p>
    <w:p>
      <w:pPr>
        <w:rPr>
          <w:rFonts w:hint="eastAsia" w:ascii="宋体" w:hAnsi="宋体" w:eastAsia="宋体" w:cs="Times New Roman"/>
          <w:b/>
          <w:bCs/>
          <w:i w:val="0"/>
          <w:iCs w:val="0"/>
          <w:sz w:val="24"/>
          <w:szCs w:val="24"/>
          <w:lang w:eastAsia="zh-CN"/>
        </w:rPr>
      </w:pPr>
      <w:r>
        <w:rPr>
          <w:rFonts w:hint="eastAsia" w:ascii="宋体" w:hAnsi="宋体" w:eastAsia="宋体" w:cs="Times New Roman"/>
          <w:b/>
          <w:bCs/>
          <w:i w:val="0"/>
          <w:iCs w:val="0"/>
          <w:sz w:val="24"/>
          <w:szCs w:val="24"/>
          <w:lang w:eastAsia="zh-CN"/>
        </w:rPr>
      </w:r>
      <w:r/>
    </w:p>
    <w:p>
      <w:pPr>
        <w:rPr>
          <w:rFonts w:hint="eastAsia" w:ascii="宋体" w:hAnsi="宋体"/>
          <w:sz w:val="24"/>
          <w:szCs w:val="24"/>
          <w:lang w:eastAsia="zh-CN"/>
        </w:rPr>
      </w:pPr>
      <w:r>
        <w:rPr>
          <w:rFonts w:hint="eastAsia" w:ascii="宋体" w:hAnsi="宋体"/>
          <w:sz w:val="24"/>
          <w:szCs w:val="24"/>
          <w:lang w:eastAsia="zh-CN"/>
        </w:rPr>
        <w:t xml:space="preserve">注：1.工时按《江苏省机动车维修结算工时定额与收费指南》标准计算，如未来有新规，按新规执行。</w:t>
      </w:r>
      <w:r/>
    </w:p>
    <w:p>
      <w:pPr>
        <w:rPr>
          <w:rFonts w:hint="eastAsia" w:ascii="宋体" w:hAnsi="宋体"/>
          <w:sz w:val="24"/>
          <w:szCs w:val="24"/>
          <w:lang w:eastAsia="zh-CN"/>
        </w:rPr>
      </w:pPr>
      <w:r>
        <w:rPr>
          <w:rFonts w:hint="eastAsia" w:ascii="宋体" w:hAnsi="宋体"/>
          <w:sz w:val="24"/>
          <w:szCs w:val="24"/>
          <w:lang w:eastAsia="zh-CN"/>
        </w:rPr>
        <w:t xml:space="preserve">各企业汽车零部件材料进销差价限定为</w:t>
      </w:r>
      <w:r>
        <w:rPr>
          <w:rFonts w:hint="eastAsia" w:ascii="宋体" w:hAnsi="宋体"/>
          <w:sz w:val="24"/>
          <w:szCs w:val="24"/>
          <w:lang w:val="en-US" w:eastAsia="zh-CN"/>
        </w:rPr>
        <w:t xml:space="preserve">20</w:t>
      </w:r>
      <w:r>
        <w:rPr>
          <w:rFonts w:hint="eastAsia" w:ascii="宋体" w:hAnsi="宋体"/>
          <w:sz w:val="24"/>
          <w:szCs w:val="24"/>
          <w:lang w:eastAsia="zh-CN"/>
        </w:rPr>
        <w:t xml:space="preserve">%，且不得高于4S 店报价以及同类型企业市场行情平均价格，汽车零配件材料实物、进价单、发票须一致（注：进销差价限定为</w:t>
      </w:r>
      <w:r>
        <w:rPr>
          <w:rFonts w:hint="eastAsia" w:ascii="宋体" w:hAnsi="宋体"/>
          <w:sz w:val="24"/>
          <w:szCs w:val="24"/>
          <w:lang w:val="en-US" w:eastAsia="zh-CN"/>
        </w:rPr>
        <w:t xml:space="preserve">20</w:t>
      </w:r>
      <w:r>
        <w:rPr>
          <w:rFonts w:hint="eastAsia" w:ascii="宋体" w:hAnsi="宋体"/>
          <w:sz w:val="24"/>
          <w:szCs w:val="24"/>
          <w:lang w:eastAsia="zh-CN"/>
        </w:rPr>
        <w:t xml:space="preserve">%，不是平均差价为</w:t>
      </w:r>
      <w:r>
        <w:rPr>
          <w:rFonts w:hint="eastAsia" w:ascii="宋体" w:hAnsi="宋体"/>
          <w:sz w:val="24"/>
          <w:szCs w:val="24"/>
          <w:lang w:val="en-US" w:eastAsia="zh-CN"/>
        </w:rPr>
        <w:t xml:space="preserve">20</w:t>
      </w:r>
      <w:r>
        <w:rPr>
          <w:rFonts w:hint="eastAsia" w:ascii="宋体" w:hAnsi="宋体"/>
          <w:sz w:val="24"/>
          <w:szCs w:val="24"/>
          <w:lang w:eastAsia="zh-CN"/>
        </w:rPr>
        <w:t xml:space="preserve">%，是指某些零部件差价高于</w:t>
      </w:r>
      <w:r>
        <w:rPr>
          <w:rFonts w:hint="eastAsia" w:ascii="宋体" w:hAnsi="宋体"/>
          <w:sz w:val="24"/>
          <w:szCs w:val="24"/>
          <w:lang w:val="en-US" w:eastAsia="zh-CN"/>
        </w:rPr>
        <w:t xml:space="preserve">20</w:t>
      </w:r>
      <w:r>
        <w:rPr>
          <w:rFonts w:hint="eastAsia" w:ascii="宋体" w:hAnsi="宋体"/>
          <w:sz w:val="24"/>
          <w:szCs w:val="24"/>
          <w:lang w:eastAsia="zh-CN"/>
        </w:rPr>
        <w:t xml:space="preserve">%的，公务用车维修结算按不高于</w:t>
      </w:r>
      <w:r>
        <w:rPr>
          <w:rFonts w:hint="eastAsia" w:ascii="宋体" w:hAnsi="宋体"/>
          <w:sz w:val="24"/>
          <w:szCs w:val="24"/>
          <w:lang w:val="en-US" w:eastAsia="zh-CN"/>
        </w:rPr>
        <w:t xml:space="preserve">20</w:t>
      </w:r>
      <w:r>
        <w:rPr>
          <w:rFonts w:hint="eastAsia" w:ascii="宋体" w:hAnsi="宋体"/>
          <w:sz w:val="24"/>
          <w:szCs w:val="24"/>
          <w:lang w:eastAsia="zh-CN"/>
        </w:rPr>
        <w:t xml:space="preserve">%计算，零部件进销差价低于</w:t>
      </w:r>
      <w:r>
        <w:rPr>
          <w:rFonts w:hint="eastAsia" w:ascii="宋体" w:hAnsi="宋体"/>
          <w:sz w:val="24"/>
          <w:szCs w:val="24"/>
          <w:lang w:val="en-US" w:eastAsia="zh-CN"/>
        </w:rPr>
        <w:t xml:space="preserve">20</w:t>
      </w:r>
      <w:r>
        <w:rPr>
          <w:rFonts w:hint="eastAsia" w:ascii="宋体" w:hAnsi="宋体"/>
          <w:sz w:val="24"/>
          <w:szCs w:val="24"/>
          <w:lang w:eastAsia="zh-CN"/>
        </w:rPr>
        <w:t xml:space="preserve">%的，仍按市场行情计算）。</w:t>
      </w:r>
      <w:r/>
    </w:p>
    <w:p>
      <w:pPr>
        <w:numPr>
          <w:ilvl w:val="0"/>
          <w:numId w:val="21"/>
        </w:numPr>
        <w:ind w:left="0" w:firstLine="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工时报价以</w:t>
      </w:r>
      <w:r>
        <w:rPr>
          <w:rFonts w:hint="eastAsia" w:ascii="Times New Roman" w:hAnsi="Times New Roman" w:eastAsia="宋体" w:cs="Times New Roman"/>
          <w:b/>
          <w:bCs/>
          <w:sz w:val="24"/>
          <w:szCs w:val="24"/>
          <w:lang w:val="en-US" w:eastAsia="zh-CN"/>
        </w:rPr>
        <w:t xml:space="preserve">1</w:t>
      </w:r>
      <w:r>
        <w:rPr>
          <w:rFonts w:hint="eastAsia" w:ascii="Times New Roman" w:hAnsi="Times New Roman" w:eastAsia="宋体" w:cs="Times New Roman"/>
          <w:b/>
          <w:bCs/>
          <w:sz w:val="24"/>
          <w:szCs w:val="24"/>
        </w:rPr>
        <w:t xml:space="preserve">元的整数倍报价，比如</w:t>
      </w:r>
      <w:r>
        <w:rPr>
          <w:rFonts w:hint="eastAsia" w:ascii="Times New Roman" w:hAnsi="Times New Roman" w:eastAsia="宋体" w:cs="Times New Roman"/>
          <w:b/>
          <w:bCs/>
          <w:sz w:val="24"/>
          <w:szCs w:val="24"/>
          <w:lang w:val="en-US" w:eastAsia="zh-CN"/>
        </w:rPr>
        <w:t xml:space="preserve">30</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29</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lang w:val="en-US" w:eastAsia="zh-CN"/>
        </w:rPr>
        <w:t xml:space="preserve">28</w:t>
      </w:r>
      <w:r>
        <w:rPr>
          <w:rFonts w:hint="eastAsia" w:ascii="Times New Roman" w:hAnsi="Times New Roman" w:eastAsia="宋体" w:cs="Times New Roman"/>
          <w:b/>
          <w:bCs/>
          <w:sz w:val="24"/>
          <w:szCs w:val="24"/>
        </w:rPr>
        <w:t xml:space="preserve">.......等，若未按照规定要求报价的，投标无效。</w:t>
      </w:r>
      <w:bookmarkEnd w:id="162"/>
      <w:r/>
      <w:bookmarkEnd w:id="163"/>
      <w:r/>
      <w:bookmarkEnd w:id="164"/>
      <w:r/>
      <w:bookmarkStart w:id="195" w:name="_Toc462564147"/>
      <w:r/>
      <w:bookmarkStart w:id="196" w:name="_Toc120614284"/>
      <w:r/>
      <w:r/>
    </w:p>
    <w:p>
      <w:pPr>
        <w:pStyle w:val="686"/>
        <w:numPr>
          <w:ilvl w:val="0"/>
          <w:numId w:val="0"/>
        </w:numPr>
        <w:jc w:val="left"/>
        <w:spacing w:line="360" w:lineRule="auto"/>
        <w:widowControl w:val="off"/>
        <w:rPr>
          <w:rFonts w:hint="eastAsia"/>
        </w:rPr>
      </w:pPr>
      <w:r>
        <w:rPr>
          <w:rFonts w:hint="eastAsia"/>
        </w:rPr>
      </w:r>
      <w:r/>
    </w:p>
    <w:p>
      <w:pPr>
        <w:rPr>
          <w:rFonts w:hint="eastAsia"/>
        </w:rPr>
      </w:pPr>
      <w:r>
        <w:rPr>
          <w:rFonts w:hint="eastAsia"/>
        </w:rPr>
        <w:br w:type="page" w:clear="all"/>
      </w:r>
      <w:r/>
    </w:p>
    <w:p>
      <w:pPr>
        <w:pStyle w:val="686"/>
        <w:numPr>
          <w:ilvl w:val="0"/>
          <w:numId w:val="0"/>
        </w:numPr>
        <w:jc w:val="left"/>
        <w:spacing w:line="360" w:lineRule="auto"/>
        <w:widowControl w:val="off"/>
        <w:rPr>
          <w:rFonts w:hint="eastAsia"/>
        </w:rPr>
      </w:pPr>
      <w:r>
        <w:rPr>
          <w:rFonts w:hint="eastAsia"/>
        </w:rPr>
      </w:r>
      <w:r/>
    </w:p>
    <w:p>
      <w:pPr>
        <w:jc w:val="center"/>
        <w:spacing w:before="50" w:after="50"/>
        <w:rPr>
          <w:rFonts w:ascii="宋体" w:hAnsi="宋体"/>
          <w:sz w:val="32"/>
          <w:szCs w:val="32"/>
        </w:rPr>
        <w:outlineLvl w:val="0"/>
      </w:pPr>
      <w:r/>
      <w:bookmarkStart w:id="197" w:name="_Toc29789"/>
      <w:r>
        <w:rPr>
          <w:rFonts w:hint="eastAsia" w:ascii="宋体" w:hAnsi="宋体"/>
          <w:sz w:val="32"/>
          <w:szCs w:val="32"/>
        </w:rPr>
        <w:t xml:space="preserve">三、</w:t>
      </w:r>
      <w:r>
        <w:rPr>
          <w:rFonts w:hint="eastAsia" w:ascii="宋体" w:hAnsi="宋体"/>
          <w:b/>
          <w:bCs/>
          <w:sz w:val="32"/>
          <w:szCs w:val="32"/>
        </w:rPr>
        <w:t xml:space="preserve">资格证明文件</w:t>
      </w:r>
      <w:bookmarkEnd w:id="197"/>
      <w:r/>
      <w:r/>
    </w:p>
    <w:p>
      <w:pPr>
        <w:pStyle w:val="1121"/>
        <w:numPr>
          <w:ilvl w:val="0"/>
          <w:numId w:val="0"/>
        </w:numPr>
        <w:ind w:left="105" w:firstLine="482"/>
        <w:spacing w:line="400" w:lineRule="exact"/>
        <w:rPr>
          <w:b/>
          <w:bCs/>
          <w:i/>
          <w:color w:val="000000"/>
          <w:sz w:val="24"/>
          <w:szCs w:val="24"/>
          <w:u w:val="single"/>
        </w:rPr>
      </w:pPr>
      <w:r>
        <w:rPr>
          <w:rFonts w:hint="eastAsia"/>
          <w:b/>
          <w:bCs/>
          <w:i/>
          <w:color w:val="000000"/>
          <w:sz w:val="24"/>
          <w:szCs w:val="24"/>
          <w:u w:val="single"/>
          <w:lang w:eastAsia="zh-CN"/>
        </w:rPr>
        <w:t xml:space="preserve">供应商</w:t>
      </w:r>
      <w:r>
        <w:rPr>
          <w:rFonts w:hint="eastAsia"/>
          <w:b/>
          <w:bCs/>
          <w:i/>
          <w:color w:val="000000"/>
          <w:sz w:val="24"/>
          <w:szCs w:val="24"/>
          <w:u w:val="single"/>
        </w:rPr>
        <w:t xml:space="preserve">必须在</w:t>
      </w:r>
      <w:r>
        <w:rPr>
          <w:rFonts w:hint="eastAsia"/>
          <w:b/>
          <w:bCs/>
          <w:i/>
          <w:color w:val="000000"/>
          <w:sz w:val="24"/>
          <w:szCs w:val="24"/>
          <w:u w:val="single"/>
          <w:lang w:eastAsia="zh-CN"/>
        </w:rPr>
        <w:t xml:space="preserve">响应文件提交</w:t>
      </w:r>
      <w:r>
        <w:rPr>
          <w:rFonts w:hint="eastAsia"/>
          <w:b/>
          <w:bCs/>
          <w:i/>
          <w:color w:val="000000"/>
          <w:sz w:val="24"/>
          <w:szCs w:val="24"/>
          <w:u w:val="single"/>
        </w:rPr>
        <w:t xml:space="preserve">截止时间之前递交以下资格证明文件：</w:t>
      </w:r>
      <w:r/>
    </w:p>
    <w:p>
      <w:pPr>
        <w:pStyle w:val="1121"/>
        <w:numPr>
          <w:ilvl w:val="0"/>
          <w:numId w:val="22"/>
        </w:numPr>
        <w:ind w:left="105" w:firstLine="480"/>
        <w:spacing w:line="440" w:lineRule="exact"/>
        <w:rPr>
          <w:rFonts w:hint="eastAsia" w:eastAsia="宋体"/>
          <w:bCs/>
          <w:i/>
          <w:color w:val="000000"/>
          <w:sz w:val="24"/>
          <w:szCs w:val="24"/>
          <w:u w:val="single"/>
        </w:rPr>
      </w:pPr>
      <w:r>
        <w:rPr>
          <w:rFonts w:eastAsia="宋体"/>
          <w:bCs/>
          <w:i/>
          <w:color w:val="000000"/>
          <w:sz w:val="24"/>
          <w:szCs w:val="24"/>
          <w:u w:val="single"/>
        </w:rPr>
        <w:t xml:space="preserve">法人或者其他组织的营业执照等证明文件，自然人的身份证明</w:t>
      </w:r>
      <w:r>
        <w:rPr>
          <w:rFonts w:hint="eastAsia" w:eastAsia="宋体"/>
          <w:bCs/>
          <w:i/>
          <w:color w:val="000000"/>
          <w:sz w:val="24"/>
          <w:szCs w:val="24"/>
          <w:u w:val="single"/>
          <w:lang w:val="en-US" w:eastAsia="zh-CN"/>
        </w:rPr>
        <w:t xml:space="preserve">(注：</w:t>
      </w:r>
      <w:r>
        <w:rPr>
          <w:rFonts w:eastAsia="宋体"/>
          <w:bCs/>
          <w:i/>
          <w:color w:val="000000"/>
          <w:sz w:val="24"/>
          <w:szCs w:val="24"/>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eastAsia="宋体"/>
          <w:bCs/>
          <w:i/>
          <w:color w:val="000000"/>
          <w:sz w:val="24"/>
          <w:szCs w:val="24"/>
          <w:u w:val="single"/>
          <w:lang w:eastAsia="zh-CN"/>
        </w:rPr>
        <w:t xml:space="preserve">）</w:t>
      </w:r>
      <w:r>
        <w:rPr>
          <w:rFonts w:eastAsia="宋体"/>
          <w:bCs/>
          <w:i/>
          <w:color w:val="000000"/>
          <w:sz w:val="24"/>
          <w:szCs w:val="24"/>
          <w:u w:val="single"/>
        </w:rPr>
        <w:t xml:space="preserve">；</w:t>
      </w:r>
      <w:r/>
    </w:p>
    <w:p>
      <w:pPr>
        <w:pStyle w:val="1121"/>
        <w:numPr>
          <w:ilvl w:val="0"/>
          <w:numId w:val="0"/>
        </w:numPr>
        <w:ind w:left="105" w:firstLine="480"/>
        <w:spacing w:line="440" w:lineRule="exact"/>
        <w:rPr>
          <w:bCs/>
          <w:i/>
          <w:color w:val="000000"/>
          <w:sz w:val="24"/>
          <w:szCs w:val="24"/>
          <w:u w:val="single"/>
        </w:rPr>
      </w:pPr>
      <w:r>
        <w:rPr>
          <w:rFonts w:hint="eastAsia"/>
          <w:bCs/>
          <w:i/>
          <w:color w:val="000000"/>
          <w:sz w:val="24"/>
          <w:szCs w:val="24"/>
          <w:u w:val="single"/>
        </w:rPr>
        <w:t xml:space="preserve">2、财务状况报告（成立不满一年不需要提供）；</w:t>
      </w:r>
      <w:r/>
    </w:p>
    <w:p>
      <w:pPr>
        <w:pStyle w:val="1121"/>
        <w:numPr>
          <w:ilvl w:val="0"/>
          <w:numId w:val="0"/>
        </w:numPr>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w:t>
      </w:r>
      <w:r/>
    </w:p>
    <w:p>
      <w:pPr>
        <w:pStyle w:val="1121"/>
        <w:numPr>
          <w:ilvl w:val="0"/>
          <w:numId w:val="0"/>
        </w:numPr>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w:t>
      </w:r>
      <w:r>
        <w:rPr>
          <w:bCs/>
          <w:i/>
          <w:color w:val="000000"/>
          <w:sz w:val="24"/>
          <w:szCs w:val="24"/>
          <w:u w:val="single"/>
        </w:rPr>
        <w:t xml:space="preserve">具备履行合同所必需的设备和专业技术能力的书面声明</w:t>
      </w:r>
      <w:r>
        <w:rPr>
          <w:rFonts w:hint="eastAsia"/>
          <w:bCs/>
          <w:i/>
          <w:color w:val="000000"/>
          <w:sz w:val="24"/>
          <w:szCs w:val="24"/>
          <w:u w:val="single"/>
        </w:rPr>
        <w:t xml:space="preserve">（格式见后）</w:t>
      </w:r>
      <w:r>
        <w:rPr>
          <w:bCs/>
          <w:i/>
          <w:color w:val="000000"/>
          <w:sz w:val="24"/>
          <w:szCs w:val="24"/>
          <w:u w:val="single"/>
        </w:rPr>
        <w:t xml:space="preserve">；</w:t>
      </w:r>
      <w:r/>
    </w:p>
    <w:p>
      <w:pPr>
        <w:pStyle w:val="1121"/>
        <w:numPr>
          <w:ilvl w:val="0"/>
          <w:numId w:val="0"/>
        </w:numPr>
        <w:ind w:firstLine="600"/>
        <w:spacing w:line="440" w:lineRule="exact"/>
        <w:rPr>
          <w:bCs/>
          <w:i/>
          <w:color w:val="000000"/>
          <w:sz w:val="24"/>
          <w:szCs w:val="24"/>
          <w:u w:val="single"/>
        </w:rPr>
      </w:pPr>
      <w:r>
        <w:rPr>
          <w:rFonts w:hint="eastAsia"/>
          <w:bCs/>
          <w:i/>
          <w:color w:val="000000"/>
          <w:sz w:val="24"/>
          <w:szCs w:val="24"/>
          <w:u w:val="single"/>
        </w:rPr>
        <w:t xml:space="preserve">5、</w:t>
      </w:r>
      <w:r>
        <w:rPr>
          <w:bCs/>
          <w:i/>
          <w:color w:val="000000"/>
          <w:sz w:val="24"/>
          <w:szCs w:val="24"/>
          <w:u w:val="single"/>
        </w:rPr>
        <w:t xml:space="preserve">参加政府采购活动前3年内在经营活动中没有重大违法记录的书面声明</w:t>
      </w:r>
      <w:r>
        <w:rPr>
          <w:rFonts w:hint="eastAsia"/>
          <w:bCs/>
          <w:i/>
          <w:color w:val="000000"/>
          <w:sz w:val="24"/>
          <w:szCs w:val="24"/>
          <w:u w:val="single"/>
        </w:rPr>
        <w:t xml:space="preserve">（格式见后）</w:t>
      </w:r>
      <w:r>
        <w:rPr>
          <w:bCs/>
          <w:i/>
          <w:color w:val="000000"/>
          <w:sz w:val="24"/>
          <w:szCs w:val="24"/>
          <w:u w:val="single"/>
        </w:rPr>
        <w:t xml:space="preserve">；</w:t>
      </w:r>
      <w:r/>
    </w:p>
    <w:p>
      <w:pPr>
        <w:pStyle w:val="1121"/>
        <w:numPr>
          <w:ilvl w:val="0"/>
          <w:numId w:val="0"/>
        </w:numPr>
        <w:ind w:firstLine="600"/>
        <w:spacing w:line="440" w:lineRule="exact"/>
        <w:rPr>
          <w:rFonts w:hint="eastAsia" w:eastAsia="宋体"/>
          <w:bCs/>
          <w:i/>
          <w:color w:val="000000"/>
          <w:sz w:val="24"/>
          <w:szCs w:val="24"/>
          <w:highlight w:val="none"/>
          <w:u w:val="single"/>
          <w:lang w:eastAsia="zh-CN"/>
        </w:rPr>
      </w:pPr>
      <w:r>
        <w:rPr>
          <w:rFonts w:hint="eastAsia"/>
          <w:bCs/>
          <w:i/>
          <w:color w:val="000000"/>
          <w:sz w:val="24"/>
          <w:szCs w:val="24"/>
          <w:u w:val="single"/>
        </w:rPr>
        <w:t xml:space="preserve">6、</w:t>
      </w:r>
      <w:r>
        <w:rPr>
          <w:rFonts w:hint="eastAsia"/>
          <w:bCs/>
          <w:i/>
          <w:color w:val="000000"/>
          <w:sz w:val="24"/>
          <w:szCs w:val="24"/>
          <w:highlight w:val="none"/>
          <w:u w:val="single"/>
          <w:lang w:eastAsia="zh-CN"/>
        </w:rPr>
        <w:t xml:space="preserve">提供授权委托书（被授权人非法定代表人的，应提供授权委托书；被授权人是法定代表人的，应提供授权委托书或法定代表人身份证明书。格式见后）；</w:t>
      </w:r>
      <w:r/>
    </w:p>
    <w:p>
      <w:pPr>
        <w:pStyle w:val="1121"/>
        <w:numPr>
          <w:ilvl w:val="0"/>
          <w:numId w:val="0"/>
        </w:numPr>
        <w:ind w:left="105" w:firstLine="480"/>
        <w:spacing w:line="440" w:lineRule="exact"/>
        <w:rPr>
          <w:rFonts w:hint="eastAsia" w:ascii="宋体" w:hAnsi="宋体" w:eastAsia="宋体" w:cs="宋体"/>
          <w:bCs/>
          <w:i/>
          <w:color w:val="000000"/>
          <w:sz w:val="24"/>
          <w:szCs w:val="24"/>
          <w:u w:val="single"/>
          <w:lang w:eastAsia="zh-CN"/>
        </w:rPr>
      </w:pPr>
      <w:r>
        <w:rPr>
          <w:rFonts w:hint="eastAsia"/>
          <w:bCs/>
          <w:i/>
          <w:color w:val="000000"/>
          <w:sz w:val="24"/>
          <w:szCs w:val="24"/>
          <w:u w:val="single"/>
        </w:rPr>
        <w:t xml:space="preserve">7、关</w:t>
      </w:r>
      <w:r>
        <w:rPr>
          <w:rFonts w:hint="eastAsia" w:ascii="宋体" w:hAnsi="宋体" w:eastAsia="宋体" w:cs="宋体"/>
          <w:bCs/>
          <w:i/>
          <w:color w:val="000000"/>
          <w:sz w:val="24"/>
          <w:szCs w:val="24"/>
          <w:u w:val="single"/>
        </w:rPr>
        <w:t xml:space="preserve">于资格证明文件的书面承诺（格式见后）</w:t>
      </w:r>
      <w:r>
        <w:rPr>
          <w:rFonts w:hint="eastAsia" w:ascii="宋体" w:hAnsi="宋体" w:eastAsia="宋体" w:cs="宋体"/>
          <w:bCs/>
          <w:i/>
          <w:color w:val="000000"/>
          <w:sz w:val="24"/>
          <w:szCs w:val="24"/>
          <w:u w:val="single"/>
          <w:lang w:eastAsia="zh-CN"/>
        </w:rPr>
        <w:t xml:space="preserve">；</w:t>
      </w:r>
      <w:r/>
    </w:p>
    <w:p>
      <w:pPr>
        <w:pStyle w:val="1121"/>
        <w:numPr>
          <w:ilvl w:val="0"/>
          <w:numId w:val="0"/>
        </w:numPr>
        <w:ind w:left="105" w:firstLine="480"/>
        <w:spacing w:line="440" w:lineRule="exact"/>
        <w:rPr>
          <w:rFonts w:hint="eastAsia" w:ascii="宋体" w:hAnsi="宋体" w:eastAsia="宋体" w:cs="宋体"/>
          <w:bCs/>
          <w:i/>
          <w:color w:val="000000"/>
          <w:sz w:val="24"/>
          <w:szCs w:val="24"/>
          <w:u w:val="single"/>
          <w:lang w:eastAsia="zh-CN"/>
        </w:rPr>
      </w:pPr>
      <w:r>
        <w:rPr>
          <w:rFonts w:hint="eastAsia" w:ascii="宋体" w:hAnsi="宋体" w:eastAsia="宋体" w:cs="宋体"/>
          <w:bCs/>
          <w:i/>
          <w:color w:val="000000"/>
          <w:sz w:val="24"/>
          <w:szCs w:val="24"/>
          <w:highlight w:val="none"/>
          <w:u w:val="single"/>
          <w:lang w:val="en-US" w:eastAsia="zh-CN"/>
        </w:rPr>
        <w:t xml:space="preserve">8、</w:t>
      </w:r>
      <w:r>
        <w:rPr>
          <w:rFonts w:hint="eastAsia" w:ascii="宋体" w:hAnsi="宋体" w:eastAsia="宋体" w:cs="宋体"/>
          <w:bCs/>
          <w:i/>
          <w:color w:val="000000"/>
          <w:sz w:val="24"/>
          <w:szCs w:val="24"/>
          <w:u w:val="single"/>
        </w:rPr>
        <w:t xml:space="preserve">《机动车维修经营备案表》经营范围为汽车维修二类及以上</w:t>
      </w:r>
      <w:r>
        <w:rPr>
          <w:rFonts w:hint="eastAsia" w:ascii="宋体" w:hAnsi="宋体" w:eastAsia="宋体" w:cs="宋体"/>
          <w:bCs/>
          <w:i/>
          <w:color w:val="000000"/>
          <w:sz w:val="24"/>
          <w:szCs w:val="24"/>
          <w:u w:val="single"/>
          <w:lang w:eastAsia="zh-CN"/>
        </w:rPr>
        <w:t xml:space="preserve">；</w:t>
      </w:r>
      <w:r/>
    </w:p>
    <w:p>
      <w:pPr>
        <w:pStyle w:val="1121"/>
        <w:numPr>
          <w:ilvl w:val="0"/>
          <w:numId w:val="0"/>
        </w:numPr>
        <w:ind w:left="105" w:firstLine="480"/>
        <w:spacing w:line="440" w:lineRule="exact"/>
        <w:rPr>
          <w:rFonts w:hint="eastAsia" w:ascii="宋体" w:hAnsi="宋体" w:eastAsia="宋体" w:cs="宋体"/>
          <w:bCs/>
          <w:i/>
          <w:color w:val="000000"/>
          <w:sz w:val="24"/>
          <w:szCs w:val="24"/>
          <w:u w:val="single"/>
          <w:lang w:eastAsia="zh-CN"/>
        </w:rPr>
      </w:pPr>
      <w:r>
        <w:rPr>
          <w:rFonts w:hint="eastAsia" w:ascii="宋体" w:hAnsi="宋体" w:eastAsia="宋体" w:cs="宋体"/>
          <w:bCs/>
          <w:i/>
          <w:color w:val="000000"/>
          <w:sz w:val="24"/>
          <w:szCs w:val="24"/>
          <w:u w:val="single"/>
          <w:lang w:val="en-US" w:eastAsia="zh-CN"/>
        </w:rPr>
        <w:t xml:space="preserve">9</w:t>
      </w:r>
      <w:r>
        <w:rPr>
          <w:rFonts w:hint="eastAsia" w:ascii="宋体" w:hAnsi="宋体" w:eastAsia="宋体" w:cs="宋体"/>
          <w:bCs/>
          <w:i/>
          <w:color w:val="000000"/>
          <w:sz w:val="24"/>
          <w:szCs w:val="24"/>
          <w:u w:val="single"/>
        </w:rPr>
        <w:t xml:space="preserve">、中小企业声明函等（格式见后）。</w:t>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r/>
    </w:p>
    <w:p>
      <w:pPr>
        <w:ind w:left="210" w:firstLine="300"/>
        <w:spacing w:line="440" w:lineRule="exact"/>
        <w:rPr>
          <w:rFonts w:hint="eastAsia" w:ascii="宋体" w:hAnsi="宋体"/>
          <w:bCs/>
          <w:sz w:val="24"/>
        </w:rPr>
      </w:pPr>
      <w:r>
        <w:rPr>
          <w:rFonts w:hint="eastAsia" w:ascii="宋体" w:hAnsi="宋体"/>
          <w:bCs/>
          <w:sz w:val="24"/>
        </w:rPr>
      </w:r>
      <w:bookmarkEnd w:id="195"/>
      <w:r/>
    </w:p>
    <w:p>
      <w:pPr>
        <w:jc w:val="both"/>
        <w:rPr>
          <w:rFonts w:hint="eastAsia" w:ascii="宋体" w:hAnsi="宋体"/>
          <w:b/>
          <w:sz w:val="32"/>
          <w:szCs w:val="32"/>
        </w:rPr>
      </w:pPr>
      <w:r/>
      <w:bookmarkStart w:id="198" w:name="_Hlt26671380"/>
      <w:r/>
      <w:bookmarkEnd w:id="198"/>
      <w:r/>
      <w:bookmarkStart w:id="199" w:name="_格式3__银行出具的资信证明"/>
      <w:r/>
      <w:bookmarkEnd w:id="199"/>
      <w:r/>
      <w:bookmarkStart w:id="200" w:name="_Hlt26955070"/>
      <w:r/>
      <w:bookmarkEnd w:id="200"/>
      <w:r/>
      <w:r/>
    </w:p>
    <w:p>
      <w:pPr>
        <w:jc w:val="center"/>
        <w:rPr>
          <w:rFonts w:hint="eastAsia" w:ascii="宋体" w:hAnsi="宋体"/>
          <w:b/>
          <w:sz w:val="32"/>
          <w:szCs w:val="32"/>
        </w:rPr>
      </w:pPr>
      <w:r>
        <w:rPr>
          <w:rFonts w:hint="eastAsia" w:ascii="宋体" w:hAnsi="宋体"/>
          <w:b/>
          <w:sz w:val="32"/>
          <w:szCs w:val="32"/>
        </w:rPr>
      </w:r>
      <w:r/>
    </w:p>
    <w:p>
      <w:pPr>
        <w:rPr>
          <w:rFonts w:hint="eastAsia"/>
        </w:rPr>
      </w:pPr>
      <w:r>
        <w:rPr>
          <w:rFonts w:hint="eastAsia"/>
        </w:rPr>
        <w:br w:type="page" w:clear="all"/>
      </w:r>
      <w:r/>
    </w:p>
    <w:p>
      <w:pPr>
        <w:pStyle w:val="928"/>
        <w:rPr>
          <w:rFonts w:hint="eastAsia"/>
        </w:rPr>
      </w:pPr>
      <w:r>
        <w:rPr>
          <w:rFonts w:hint="eastAsia"/>
        </w:rPr>
      </w:r>
      <w:r/>
    </w:p>
    <w:p>
      <w:pPr>
        <w:jc w:val="center"/>
        <w:rPr>
          <w:rFonts w:hint="eastAsia" w:ascii="宋体" w:hAnsi="宋体"/>
          <w:b/>
          <w:sz w:val="32"/>
          <w:szCs w:val="32"/>
        </w:rPr>
      </w:pPr>
      <w:r>
        <w:rPr>
          <w:rFonts w:hint="eastAsia" w:ascii="宋体" w:hAnsi="宋体"/>
          <w:b/>
          <w:sz w:val="32"/>
          <w:szCs w:val="32"/>
        </w:rPr>
      </w:r>
      <w:r/>
    </w:p>
    <w:p>
      <w:pPr>
        <w:pStyle w:val="686"/>
        <w:rPr>
          <w:rFonts w:hint="eastAsia"/>
          <w:i/>
          <w:iCs/>
          <w:u w:val="single"/>
        </w:rPr>
      </w:pPr>
      <w:r/>
      <w:bookmarkStart w:id="201" w:name="OLE_LINK21"/>
      <w:r/>
      <w:bookmarkStart w:id="202" w:name="OLE_LINK15"/>
      <w:r>
        <w:rPr>
          <w:rFonts w:hint="eastAsia"/>
          <w:i/>
          <w:iCs/>
          <w:u w:val="single"/>
        </w:rPr>
        <w:t xml:space="preserve">授权委托书（被授权人非法定代表人的，应提供授权委托书；被授权人是法定代表人的，应提供授权委托书或法定代表人身份证明书。</w:t>
      </w:r>
      <w:r/>
    </w:p>
    <w:p>
      <w:pPr>
        <w:jc w:val="center"/>
        <w:spacing w:before="320" w:after="320"/>
        <w:rPr>
          <w:rFonts w:ascii="Times New Roman" w:hAnsi="Times New Roman" w:eastAsia="宋体" w:cs="Times New Roman"/>
          <w:sz w:val="24"/>
          <w:szCs w:val="24"/>
          <w:highlight w:val="none"/>
        </w:rPr>
        <w:outlineLvl w:val="1"/>
      </w:pPr>
      <w:r/>
      <w:bookmarkStart w:id="203" w:name="OLE_LINK7"/>
      <w:r>
        <w:rPr>
          <w:rFonts w:hint="eastAsia" w:ascii="Times New Roman" w:hAnsi="Times New Roman" w:eastAsia="宋体" w:cs="Times New Roman"/>
          <w:b/>
          <w:bCs/>
          <w:sz w:val="32"/>
          <w:szCs w:val="32"/>
          <w:highlight w:val="none"/>
        </w:rPr>
        <w:t xml:space="preserve">1、</w:t>
      </w:r>
      <w:r>
        <w:rPr>
          <w:rFonts w:ascii="Times New Roman" w:hAnsi="Times New Roman" w:eastAsia="宋体" w:cs="Times New Roman"/>
          <w:b/>
          <w:bCs/>
          <w:sz w:val="32"/>
          <w:szCs w:val="32"/>
          <w:highlight w:val="none"/>
        </w:rPr>
        <w:t xml:space="preserve">授权委托书</w:t>
      </w:r>
      <w:r/>
    </w:p>
    <w:p>
      <w:pPr>
        <w:ind w:firstLine="50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本授权书声明：</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供应商</w:t>
      </w:r>
      <w:r>
        <w:rPr>
          <w:rFonts w:ascii="Times New Roman" w:hAnsi="Times New Roman" w:eastAsia="宋体" w:cs="Times New Roman"/>
          <w:sz w:val="24"/>
          <w:szCs w:val="24"/>
          <w:highlight w:val="none"/>
        </w:rPr>
        <w:t xml:space="preserve">名称）授权</w:t>
      </w:r>
      <w:bookmarkStart w:id="204" w:name="sys_STR"/>
      <w:r/>
      <w:bookmarkEnd w:id="204"/>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(被授权人的姓名)（</w:t>
      </w:r>
      <w:r>
        <w:rPr>
          <w:rFonts w:hint="eastAsia" w:ascii="Times New Roman" w:hAnsi="Times New Roman" w:eastAsia="宋体" w:cs="Times New Roman"/>
          <w:sz w:val="24"/>
          <w:szCs w:val="24"/>
          <w:highlight w:val="none"/>
        </w:rPr>
        <w:t xml:space="preserve">被授权人身份证号码</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）为我方就</w:t>
      </w:r>
      <w:r>
        <w:rPr>
          <w:rFonts w:hint="eastAsia" w:ascii="Times New Roman" w:hAnsi="Times New Roman" w:eastAsia="宋体" w:cs="Times New Roman"/>
          <w:sz w:val="24"/>
          <w:szCs w:val="24"/>
          <w:highlight w:val="none"/>
          <w:u w:val="single"/>
        </w:rPr>
        <w:t xml:space="preserve">              （项目编号：     ）</w:t>
      </w:r>
      <w:r>
        <w:rPr>
          <w:rFonts w:ascii="Times New Roman" w:hAnsi="Times New Roman" w:eastAsia="宋体" w:cs="Times New Roman"/>
          <w:sz w:val="24"/>
          <w:szCs w:val="24"/>
          <w:highlight w:val="none"/>
        </w:rPr>
        <w:t xml:space="preserve">项目采购活动的合法代理人，以本单位名义全权处理一切与该项目采购有关的事务</w:t>
      </w:r>
      <w:r>
        <w:rPr>
          <w:rFonts w:hint="eastAsia" w:ascii="Times New Roman" w:hAnsi="Times New Roman" w:eastAsia="宋体" w:cs="Times New Roman"/>
          <w:sz w:val="24"/>
          <w:szCs w:val="24"/>
          <w:highlight w:val="none"/>
        </w:rPr>
        <w:t xml:space="preserve">，其代表本单位处理相关事项所产生的一切责任由本单位承担。</w:t>
      </w:r>
      <w:r/>
    </w:p>
    <w:p>
      <w:pPr>
        <w:ind w:firstLine="50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本授权书于</w:t>
      </w:r>
      <w:r>
        <w:rPr>
          <w:rFonts w:hint="eastAsia" w:ascii="Times New Roman" w:hAnsi="Times New Roman" w:eastAsia="宋体" w:cs="Times New Roman"/>
          <w:sz w:val="24"/>
          <w:szCs w:val="24"/>
          <w:highlight w:val="none"/>
          <w:u w:val="single"/>
        </w:rPr>
        <w:t xml:space="preserve">   年  月   日</w:t>
      </w:r>
      <w:r>
        <w:rPr>
          <w:rFonts w:ascii="Times New Roman" w:hAnsi="Times New Roman" w:eastAsia="宋体" w:cs="Times New Roman"/>
          <w:sz w:val="24"/>
          <w:szCs w:val="24"/>
          <w:highlight w:val="none"/>
        </w:rPr>
        <w:t xml:space="preserve">起生效，特此声明。  </w:t>
      </w:r>
      <w:r/>
    </w:p>
    <w:p>
      <w:pPr>
        <w:spacing w:before="240" w:after="240"/>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r>
      <w:r/>
    </w:p>
    <w:p>
      <w:pPr>
        <w:ind w:firstLine="357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被授权人联系电话：（手机）   </w:t>
      </w:r>
      <w:r/>
    </w:p>
    <w:p>
      <w:pPr>
        <w:ind w:firstLine="357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授权单位名称：   （加盖公章）</w:t>
      </w:r>
      <w:r/>
    </w:p>
    <w:p>
      <w:pPr>
        <w:ind w:firstLine="3570"/>
        <w:spacing w:before="240" w:after="24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单位地址：   </w:t>
      </w:r>
      <w:r>
        <w:rPr>
          <w:rFonts w:hint="eastAsia" w:ascii="Times New Roman" w:hAnsi="Times New Roman" w:eastAsia="宋体" w:cs="Times New Roman"/>
          <w:sz w:val="24"/>
          <w:szCs w:val="24"/>
          <w:highlight w:val="none"/>
        </w:rPr>
        <w:t xml:space="preserve"> </w:t>
      </w:r>
      <w:r/>
    </w:p>
    <w:p>
      <w:pPr>
        <w:ind w:firstLine="3600"/>
        <w:spacing w:before="240" w:after="240"/>
        <w:rPr>
          <w:rFonts w:hint="eastAsia" w:ascii="宋体" w:hAnsi="宋体" w:eastAsia="宋体" w:cs="Times New Roman"/>
          <w:sz w:val="24"/>
          <w:szCs w:val="21"/>
          <w:highlight w:val="none"/>
        </w:rPr>
      </w:pPr>
      <w:r>
        <w:rPr>
          <w:rFonts w:ascii="Times New Roman" w:hAnsi="Times New Roman" w:eastAsia="宋体" w:cs="Times New Roman"/>
          <w:sz w:val="24"/>
          <w:szCs w:val="24"/>
          <w:highlight w:val="none"/>
        </w:rPr>
        <w:t xml:space="preserve">日期：   </w:t>
      </w:r>
      <w:r>
        <w:rPr>
          <w:rFonts w:hint="eastAsia" w:ascii="Times New Roman" w:hAnsi="Times New Roman" w:eastAsia="宋体" w:cs="Times New Roman"/>
          <w:sz w:val="24"/>
          <w:szCs w:val="24"/>
          <w:highlight w:val="none"/>
        </w:rPr>
        <w:t xml:space="preserve">年   月   日</w:t>
      </w:r>
      <w:r/>
    </w:p>
    <w:p>
      <w:pPr>
        <w:jc w:val="left"/>
        <w:widowControl/>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center"/>
        <w:spacing w:before="320" w:after="320"/>
        <w:rPr>
          <w:rFonts w:hint="eastAsia" w:ascii="Times New Roman" w:hAnsi="Times New Roman" w:eastAsia="宋体" w:cs="Times New Roman"/>
          <w:b/>
          <w:bCs/>
          <w:sz w:val="32"/>
          <w:szCs w:val="32"/>
          <w:highlight w:val="none"/>
        </w:rPr>
        <w:outlineLvl w:val="1"/>
      </w:pPr>
      <w:r>
        <w:rPr>
          <w:rFonts w:hint="eastAsia" w:ascii="Times New Roman" w:hAnsi="Times New Roman" w:eastAsia="宋体" w:cs="Times New Roman"/>
          <w:b/>
          <w:bCs/>
          <w:sz w:val="32"/>
          <w:szCs w:val="32"/>
          <w:highlight w:val="none"/>
        </w:rPr>
        <w:t xml:space="preserve">2、法定代表人身份证明书</w:t>
      </w:r>
      <w:r/>
    </w:p>
    <w:p>
      <w:pPr>
        <w:ind w:firstLine="500"/>
        <w:spacing w:before="240" w:after="240"/>
        <w:rPr>
          <w:rFonts w:ascii="Times New Roman" w:hAnsi="Times New Roman" w:eastAsia="Times New Roman" w:cs="Times New Roman"/>
          <w:sz w:val="24"/>
          <w:szCs w:val="24"/>
          <w:highlight w:val="none"/>
        </w:rPr>
      </w:pPr>
      <w:r>
        <w:rPr>
          <w:rFonts w:hint="eastAsia" w:ascii="Times New Roman" w:hAnsi="Times New Roman" w:eastAsia="宋体" w:cs="Times New Roman"/>
          <w:sz w:val="24"/>
          <w:szCs w:val="24"/>
          <w:highlight w:val="none"/>
        </w:rPr>
        <w:t xml:space="preserve">兹证明</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姓名</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法定代表人身份证号码</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担任</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供应商名称</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rPr>
        <w:t xml:space="preserve">      （职位 ）</w:t>
      </w:r>
      <w:r>
        <w:rPr>
          <w:rFonts w:hint="eastAsia" w:ascii="Times New Roman" w:hAnsi="Times New Roman" w:eastAsia="宋体" w:cs="Times New Roman"/>
          <w:sz w:val="24"/>
          <w:szCs w:val="24"/>
          <w:highlight w:val="none"/>
        </w:rPr>
        <w:t xml:space="preserve">，是我单位的法定代表人</w:t>
      </w:r>
      <w:r>
        <w:rPr>
          <w:rFonts w:ascii="Times New Roman" w:hAnsi="Times New Roman" w:eastAsia="宋体" w:cs="Times New Roman"/>
          <w:sz w:val="24"/>
          <w:szCs w:val="24"/>
          <w:highlight w:val="none"/>
        </w:rPr>
        <w:t xml:space="preserve">。 </w:t>
      </w:r>
      <w:r/>
    </w:p>
    <w:p>
      <w:pPr>
        <w:ind w:firstLine="50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特此</w:t>
      </w:r>
      <w:r>
        <w:rPr>
          <w:rFonts w:hint="eastAsia" w:ascii="Times New Roman" w:hAnsi="Times New Roman" w:eastAsia="宋体" w:cs="Times New Roman"/>
          <w:sz w:val="24"/>
          <w:szCs w:val="24"/>
          <w:highlight w:val="none"/>
        </w:rPr>
        <w:t xml:space="preserve">证</w:t>
      </w:r>
      <w:r>
        <w:rPr>
          <w:rFonts w:ascii="Times New Roman" w:hAnsi="Times New Roman" w:eastAsia="宋体" w:cs="Times New Roman"/>
          <w:sz w:val="24"/>
          <w:szCs w:val="24"/>
          <w:highlight w:val="none"/>
        </w:rPr>
        <w:t xml:space="preserve">明。  </w:t>
      </w:r>
      <w:r/>
    </w:p>
    <w:p>
      <w:pPr>
        <w:ind w:firstLine="500"/>
        <w:spacing w:before="240" w:after="240"/>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r>
      <w:r/>
    </w:p>
    <w:p>
      <w:pPr>
        <w:ind w:firstLine="24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                       </w:t>
      </w:r>
      <w:r/>
    </w:p>
    <w:p>
      <w:pPr>
        <w:ind w:firstLine="3570"/>
        <w:spacing w:before="240" w:after="240"/>
        <w:rPr>
          <w:rFonts w:ascii="Times New Roman" w:hAnsi="Times New Roman" w:eastAsia="Times New Roman"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联系电话：（手机）   </w:t>
      </w:r>
      <w:r/>
    </w:p>
    <w:p>
      <w:pPr>
        <w:ind w:firstLine="3570"/>
        <w:spacing w:before="240" w:after="240"/>
        <w:rPr>
          <w:rFonts w:ascii="Times New Roman" w:hAnsi="Times New Roman" w:eastAsia="Times New Roman" w:cs="Times New Roman"/>
          <w:sz w:val="24"/>
          <w:szCs w:val="24"/>
          <w:highlight w:val="none"/>
        </w:rPr>
      </w:pPr>
      <w:r>
        <w:rPr>
          <w:rFonts w:ascii="Times New Roman" w:hAnsi="Times New Roman" w:eastAsia="宋体" w:cs="Times New Roman"/>
          <w:sz w:val="24"/>
          <w:szCs w:val="24"/>
          <w:highlight w:val="none"/>
        </w:rPr>
        <w:t xml:space="preserve">单位名称：   （加盖公章）</w:t>
      </w:r>
      <w:r/>
    </w:p>
    <w:p>
      <w:pPr>
        <w:ind w:firstLine="3570"/>
        <w:spacing w:before="240" w:after="24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单位地址：   </w:t>
      </w:r>
      <w:r>
        <w:rPr>
          <w:rFonts w:hint="eastAsia" w:ascii="Times New Roman" w:hAnsi="Times New Roman" w:eastAsia="宋体" w:cs="Times New Roman"/>
          <w:sz w:val="24"/>
          <w:szCs w:val="24"/>
          <w:highlight w:val="none"/>
        </w:rPr>
        <w:t xml:space="preserve"> </w:t>
      </w:r>
      <w:r/>
    </w:p>
    <w:p>
      <w:pPr>
        <w:ind w:firstLine="3600"/>
        <w:spacing w:before="240" w:after="240"/>
        <w:rPr>
          <w:rFonts w:hint="eastAsia" w:ascii="宋体" w:hAnsi="宋体" w:eastAsia="宋体"/>
          <w:b/>
          <w:sz w:val="32"/>
          <w:szCs w:val="32"/>
          <w:lang w:eastAsia="zh-CN"/>
        </w:rPr>
      </w:pPr>
      <w:r>
        <w:rPr>
          <w:rFonts w:ascii="Times New Roman" w:hAnsi="Times New Roman" w:eastAsia="宋体" w:cs="Times New Roman"/>
          <w:sz w:val="24"/>
          <w:szCs w:val="24"/>
          <w:highlight w:val="none"/>
        </w:rPr>
        <w:t xml:space="preserve">日期：   </w:t>
      </w:r>
      <w:r>
        <w:rPr>
          <w:rFonts w:hint="eastAsia" w:ascii="Times New Roman" w:hAnsi="Times New Roman" w:eastAsia="宋体" w:cs="Times New Roman"/>
          <w:sz w:val="24"/>
          <w:szCs w:val="24"/>
          <w:highlight w:val="none"/>
        </w:rPr>
        <w:t xml:space="preserve">年   月   日</w:t>
      </w:r>
      <w:bookmarkEnd w:id="203"/>
      <w:r/>
      <w:bookmarkEnd w:id="201"/>
      <w:r/>
    </w:p>
    <w:p>
      <w:pPr>
        <w:rPr>
          <w:rFonts w:hint="eastAsia" w:ascii="宋体" w:hAnsi="宋体" w:eastAsia="宋体"/>
          <w:b/>
          <w:sz w:val="32"/>
          <w:szCs w:val="32"/>
          <w:lang w:eastAsia="zh-CN"/>
        </w:rPr>
      </w:pPr>
      <w:r>
        <w:rPr>
          <w:rFonts w:hint="eastAsia" w:ascii="宋体" w:hAnsi="宋体" w:eastAsia="宋体"/>
          <w:b/>
          <w:sz w:val="32"/>
          <w:szCs w:val="32"/>
          <w:lang w:eastAsia="zh-CN"/>
        </w:rPr>
      </w:r>
      <w:bookmarkEnd w:id="202"/>
      <w:r/>
    </w:p>
    <w:p>
      <w:pPr>
        <w:pStyle w:val="890"/>
        <w:rPr>
          <w:rFonts w:hint="eastAsia" w:ascii="宋体" w:hAnsi="宋体" w:eastAsia="宋体"/>
          <w:b/>
          <w:sz w:val="32"/>
          <w:szCs w:val="32"/>
          <w:lang w:eastAsia="zh-CN"/>
        </w:rPr>
      </w:pPr>
      <w:r>
        <w:rPr>
          <w:rFonts w:hint="eastAsia" w:ascii="宋体" w:hAnsi="宋体" w:eastAsia="宋体"/>
          <w:b/>
          <w:sz w:val="32"/>
          <w:szCs w:val="32"/>
          <w:lang w:eastAsia="zh-CN"/>
        </w:rPr>
      </w:r>
      <w:r/>
    </w:p>
    <w:p>
      <w:pPr>
        <w:jc w:val="center"/>
        <w:spacing w:line="360" w:lineRule="auto"/>
        <w:tabs>
          <w:tab w:val="left" w:pos="0" w:leader="none"/>
          <w:tab w:val="left" w:pos="3840" w:leader="none"/>
        </w:tabs>
        <w:rPr>
          <w:rFonts w:hint="eastAsia" w:ascii="宋体" w:hAnsi="宋体"/>
          <w:b/>
          <w:sz w:val="32"/>
          <w:szCs w:val="32"/>
        </w:rPr>
      </w:pPr>
      <w:r>
        <w:rPr>
          <w:rFonts w:hint="eastAsia" w:ascii="宋体" w:hAnsi="宋体"/>
          <w:b/>
          <w:sz w:val="32"/>
          <w:szCs w:val="32"/>
        </w:rPr>
      </w:r>
      <w:r/>
    </w:p>
    <w:p>
      <w:pPr>
        <w:jc w:val="center"/>
        <w:spacing w:line="360" w:lineRule="auto"/>
        <w:tabs>
          <w:tab w:val="left" w:pos="0" w:leader="none"/>
          <w:tab w:val="left" w:pos="3840" w:leader="none"/>
        </w:tabs>
        <w:rPr>
          <w:rFonts w:hint="eastAsia" w:hAnsi="宋体" w:cs="宋体"/>
          <w:b/>
          <w:sz w:val="24"/>
        </w:rPr>
        <w:outlineLvl w:val="0"/>
      </w:pPr>
      <w:r/>
      <w:bookmarkStart w:id="205" w:name="_Toc31675"/>
      <w:r/>
      <w:bookmarkStart w:id="206" w:name="OLE_LINK12"/>
      <w:r>
        <w:rPr>
          <w:rFonts w:hint="eastAsia" w:ascii="宋体" w:hAnsi="宋体"/>
          <w:b/>
          <w:sz w:val="32"/>
          <w:szCs w:val="32"/>
        </w:rPr>
        <w:t xml:space="preserve">具备履行合同所必需的设备和专业技术能力的书面声明</w:t>
      </w:r>
      <w:bookmarkEnd w:id="205"/>
      <w:r/>
      <w:r/>
    </w:p>
    <w:p>
      <w:pPr>
        <w:ind w:firstLine="480"/>
        <w:spacing w:line="560" w:lineRule="exact"/>
        <w:rPr>
          <w:rFonts w:hAnsi="宋体" w:cs="宋体"/>
          <w:sz w:val="24"/>
          <w:highlight w:val="none"/>
        </w:rPr>
      </w:pPr>
      <w:r>
        <w:rPr>
          <w:rFonts w:hint="eastAsia" w:hAnsi="宋体" w:cs="宋体"/>
          <w:sz w:val="24"/>
          <w:highlight w:val="none"/>
        </w:rPr>
        <w:t xml:space="preserve">我单位郑重声明：</w:t>
      </w:r>
      <w:r/>
    </w:p>
    <w:p>
      <w:pPr>
        <w:ind w:firstLine="482"/>
        <w:keepLines w:val="0"/>
        <w:keepNext w:val="0"/>
        <w:pageBreakBefore w:val="0"/>
        <w:spacing w:line="440" w:lineRule="exact"/>
        <w:widowControl w:val="off"/>
        <w:rPr>
          <w:rFonts w:hint="eastAsia" w:hAnsi="宋体" w:cs="宋体"/>
          <w:sz w:val="24"/>
          <w:highlight w:val="none"/>
        </w:rPr>
      </w:pPr>
      <w:r>
        <w:rPr>
          <w:rFonts w:hint="eastAsia" w:hAnsi="宋体" w:cs="宋体"/>
          <w:sz w:val="24"/>
          <w:highlight w:val="none"/>
        </w:rPr>
        <w:t xml:space="preserve">我单位具备履行本项采购合同所必需的设备和专业技术能力。</w:t>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t xml:space="preserve">                               </w:t>
      </w:r>
      <w:r>
        <w:rPr>
          <w:rFonts w:hint="eastAsia" w:hAnsi="宋体" w:cs="宋体"/>
          <w:sz w:val="24"/>
          <w:lang w:eastAsia="zh-CN"/>
        </w:rPr>
        <w:t xml:space="preserve">供应商名称</w:t>
      </w:r>
      <w:r>
        <w:rPr>
          <w:rFonts w:hint="eastAsia" w:hAnsi="宋体" w:cs="宋体"/>
          <w:sz w:val="24"/>
        </w:rPr>
        <w:t xml:space="preserve">（加盖公章）：</w:t>
      </w:r>
      <w:bookmarkEnd w:id="206"/>
      <w:r/>
    </w:p>
    <w:p>
      <w:pPr>
        <w:ind w:firstLine="480"/>
        <w:spacing w:line="560" w:lineRule="exact"/>
        <w:rPr>
          <w:rFonts w:hint="eastAsia" w:hAnsi="宋体" w:cs="宋体"/>
          <w:sz w:val="24"/>
        </w:rPr>
      </w:pPr>
      <w:r>
        <w:rPr>
          <w:rFonts w:hint="eastAsia" w:hAnsi="宋体" w:cs="宋体"/>
          <w:sz w:val="24"/>
        </w:rPr>
        <w:t xml:space="preserve">                                      </w:t>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ind w:firstLine="480"/>
        <w:spacing w:line="560" w:lineRule="exact"/>
        <w:rPr>
          <w:rFonts w:hint="eastAsia" w:hAnsi="宋体" w:cs="宋体"/>
          <w:sz w:val="24"/>
        </w:rPr>
      </w:pPr>
      <w:r>
        <w:rPr>
          <w:rFonts w:hint="eastAsia" w:hAnsi="宋体" w:cs="宋体"/>
          <w:sz w:val="24"/>
        </w:rPr>
      </w:r>
      <w:r/>
    </w:p>
    <w:p>
      <w:pPr>
        <w:pStyle w:val="890"/>
        <w:rPr>
          <w:rFonts w:hint="eastAsia"/>
        </w:rPr>
      </w:pPr>
      <w:r>
        <w:rPr>
          <w:rFonts w:hint="eastAsia"/>
        </w:rPr>
      </w:r>
      <w:r/>
    </w:p>
    <w:p>
      <w:pPr>
        <w:rPr>
          <w:rFonts w:hint="eastAsia"/>
        </w:rPr>
      </w:pPr>
      <w:r>
        <w:rPr>
          <w:rFonts w:hint="eastAsia"/>
        </w:rPr>
        <w:br w:type="page" w:clear="all"/>
      </w:r>
      <w:r/>
    </w:p>
    <w:p>
      <w:pPr>
        <w:pStyle w:val="860"/>
        <w:rPr>
          <w:rFonts w:hint="eastAsia"/>
        </w:rPr>
      </w:pPr>
      <w:r>
        <w:rPr>
          <w:rFonts w:hint="eastAsia"/>
        </w:rPr>
      </w:r>
      <w:r/>
    </w:p>
    <w:p>
      <w:pPr>
        <w:pStyle w:val="890"/>
        <w:rPr>
          <w:rFonts w:hint="eastAsia"/>
        </w:rPr>
      </w:pPr>
      <w:r>
        <w:rPr>
          <w:rFonts w:hint="eastAsia"/>
        </w:rPr>
      </w:r>
      <w:r/>
    </w:p>
    <w:p>
      <w:pPr>
        <w:ind w:firstLine="480"/>
        <w:jc w:val="center"/>
        <w:spacing w:line="560" w:lineRule="exact"/>
        <w:rPr>
          <w:rFonts w:hint="eastAsia" w:ascii="宋体" w:hAnsi="宋体" w:cs="宋体"/>
          <w:b/>
          <w:sz w:val="32"/>
          <w:szCs w:val="32"/>
        </w:rPr>
        <w:outlineLvl w:val="0"/>
      </w:pPr>
      <w:r/>
      <w:bookmarkStart w:id="207" w:name="_Toc6679"/>
      <w:r/>
      <w:bookmarkStart w:id="208" w:name="OLE_LINK14"/>
      <w:r>
        <w:rPr>
          <w:rFonts w:hint="eastAsia" w:ascii="宋体" w:hAnsi="宋体" w:cs="宋体"/>
          <w:b/>
          <w:sz w:val="32"/>
          <w:szCs w:val="32"/>
        </w:rPr>
        <w:t xml:space="preserve">参加政府采购活动前3年内在经营活动中没有重大违法记录的书面声明</w:t>
      </w:r>
      <w:bookmarkEnd w:id="207"/>
      <w:r/>
      <w:r/>
    </w:p>
    <w:p>
      <w:pPr>
        <w:spacing w:line="360" w:lineRule="auto"/>
        <w:rPr>
          <w:rFonts w:hint="eastAsia"/>
        </w:rPr>
      </w:pPr>
      <w:r>
        <w:rPr>
          <w:rFonts w:hint="eastAsia"/>
        </w:rPr>
      </w:r>
      <w:r/>
    </w:p>
    <w:p>
      <w:pPr>
        <w:jc w:val="center"/>
        <w:spacing w:line="360" w:lineRule="auto"/>
        <w:rPr>
          <w:rFonts w:hint="eastAsia"/>
          <w:b/>
          <w:sz w:val="48"/>
          <w:szCs w:val="48"/>
        </w:rPr>
      </w:pPr>
      <w:r>
        <w:rPr>
          <w:rFonts w:hint="eastAsia"/>
          <w:b/>
          <w:sz w:val="48"/>
          <w:szCs w:val="48"/>
        </w:rPr>
        <w:t xml:space="preserve">声明</w:t>
      </w:r>
      <w:r/>
    </w:p>
    <w:p>
      <w:pPr>
        <w:ind w:firstLine="480"/>
        <w:spacing w:line="360" w:lineRule="auto"/>
        <w:rPr>
          <w:rFonts w:hint="eastAsia"/>
          <w:sz w:val="24"/>
        </w:rPr>
      </w:pPr>
      <w:r>
        <w:rPr>
          <w:rFonts w:hint="eastAsia"/>
          <w:sz w:val="24"/>
        </w:rPr>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t xml:space="preserve"> </w:t>
      </w:r>
      <w:r/>
    </w:p>
    <w:p>
      <w:pPr>
        <w:ind w:firstLine="480"/>
        <w:spacing w:line="360" w:lineRule="auto"/>
        <w:rPr>
          <w:rFonts w:hint="eastAsia"/>
          <w:sz w:val="24"/>
        </w:rPr>
      </w:pPr>
      <w:r>
        <w:rPr>
          <w:rFonts w:hint="eastAsia"/>
          <w:sz w:val="24"/>
        </w:rPr>
        <w:t xml:space="preserve">                                </w:t>
      </w:r>
      <w:r>
        <w:rPr>
          <w:rFonts w:hint="eastAsia"/>
          <w:sz w:val="24"/>
          <w:lang w:eastAsia="zh-CN"/>
        </w:rPr>
        <w:t xml:space="preserve">供应商名称</w:t>
      </w:r>
      <w:r>
        <w:rPr>
          <w:rFonts w:hint="eastAsia"/>
          <w:sz w:val="24"/>
        </w:rPr>
        <w:t xml:space="preserve">（加盖公章）：</w:t>
      </w:r>
      <w:bookmarkEnd w:id="208"/>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rPr>
          <w:rFonts w:hint="eastAsia"/>
          <w:sz w:val="24"/>
        </w:rPr>
      </w:pPr>
      <w:r>
        <w:rPr>
          <w:rFonts w:hint="eastAsia"/>
          <w:sz w:val="24"/>
        </w:rPr>
        <w:br w:type="page" w:clear="all"/>
      </w:r>
      <w:r/>
    </w:p>
    <w:p>
      <w:pPr>
        <w:pStyle w:val="686"/>
        <w:rPr>
          <w:rFonts w:hint="eastAsia"/>
        </w:rPr>
      </w:pPr>
      <w:r>
        <w:rPr>
          <w:rFonts w:hint="eastAsia"/>
        </w:rPr>
      </w:r>
      <w:r/>
    </w:p>
    <w:p>
      <w:pPr>
        <w:ind w:firstLine="480"/>
        <w:spacing w:line="360" w:lineRule="auto"/>
        <w:rPr>
          <w:rFonts w:hint="eastAsia"/>
          <w:sz w:val="24"/>
        </w:rPr>
      </w:pPr>
      <w:r>
        <w:rPr>
          <w:rFonts w:hint="eastAsia"/>
          <w:sz w:val="24"/>
        </w:rPr>
      </w:r>
      <w:r/>
    </w:p>
    <w:p>
      <w:pPr>
        <w:ind w:firstLine="643"/>
        <w:jc w:val="center"/>
        <w:spacing w:line="360" w:lineRule="auto"/>
        <w:rPr>
          <w:rFonts w:hint="eastAsia" w:ascii="宋体" w:hAnsi="宋体"/>
          <w:b/>
          <w:sz w:val="32"/>
          <w:szCs w:val="32"/>
        </w:rPr>
        <w:outlineLvl w:val="0"/>
      </w:pPr>
      <w:r/>
      <w:bookmarkStart w:id="209" w:name="_Toc506"/>
      <w:r/>
      <w:bookmarkStart w:id="210" w:name="OLE_LINK16"/>
      <w:r/>
      <w:bookmarkStart w:id="211" w:name="OLE_LINK17"/>
      <w:r>
        <w:rPr>
          <w:rFonts w:hint="eastAsia"/>
          <w:b/>
          <w:sz w:val="32"/>
          <w:szCs w:val="32"/>
        </w:rPr>
        <w:t xml:space="preserve">关于资格证明文件</w:t>
      </w:r>
      <w:r>
        <w:rPr>
          <w:rFonts w:hint="eastAsia" w:ascii="宋体" w:hAnsi="宋体"/>
          <w:b/>
          <w:sz w:val="32"/>
          <w:szCs w:val="32"/>
        </w:rPr>
        <w:t xml:space="preserve">的书面承诺</w:t>
      </w:r>
      <w:bookmarkEnd w:id="209"/>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pStyle w:val="860"/>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我单位郑重承诺：本单位所提交的</w:t>
      </w:r>
      <w:r>
        <w:rPr>
          <w:rFonts w:hint="eastAsia" w:ascii="宋体" w:hAnsi="宋体"/>
          <w:sz w:val="24"/>
          <w:szCs w:val="24"/>
          <w:lang w:eastAsia="zh-CN"/>
        </w:rPr>
        <w:t xml:space="preserve">响应</w:t>
      </w:r>
      <w:r>
        <w:rPr>
          <w:rFonts w:hint="eastAsia" w:ascii="宋体" w:hAnsi="宋体"/>
          <w:sz w:val="24"/>
          <w:szCs w:val="24"/>
        </w:rPr>
        <w:t xml:space="preserve">文件中的关于资格的文件、证明和陈述件均符合</w:t>
      </w:r>
      <w:r>
        <w:rPr>
          <w:rFonts w:hint="eastAsia"/>
          <w:sz w:val="24"/>
          <w:szCs w:val="24"/>
        </w:rPr>
        <w:t xml:space="preserve">《政府采购法》第</w:t>
      </w:r>
      <w:r>
        <w:rPr>
          <w:rFonts w:ascii="宋体" w:hAnsi="宋体"/>
          <w:sz w:val="24"/>
          <w:szCs w:val="24"/>
        </w:rPr>
        <w:t xml:space="preserve">二十二条</w:t>
      </w:r>
      <w:r>
        <w:rPr>
          <w:rFonts w:hint="eastAsia" w:ascii="宋体" w:hAnsi="宋体"/>
          <w:sz w:val="24"/>
          <w:szCs w:val="24"/>
        </w:rPr>
        <w:t xml:space="preserve">第一款规定的条件，且所有关于资格的文件、证明和陈述均是真实的、准确的。若与真实情况不符，本公司愿意承担由此而产生的一切后果。</w:t>
      </w:r>
      <w:r/>
    </w:p>
    <w:p>
      <w:pPr>
        <w:ind w:firstLine="480"/>
        <w:spacing w:line="360" w:lineRule="auto"/>
        <w:rPr>
          <w:rFonts w:hint="eastAsia" w:ascii="宋体" w:hAnsi="宋体"/>
          <w:sz w:val="24"/>
        </w:rPr>
      </w:pPr>
      <w:r>
        <w:rPr>
          <w:rFonts w:hint="eastAsia" w:ascii="宋体" w:hAnsi="宋体"/>
          <w:sz w:val="24"/>
        </w:rPr>
      </w:r>
      <w:r/>
    </w:p>
    <w:p>
      <w:pPr>
        <w:ind w:firstLine="643"/>
        <w:jc w:val="center"/>
        <w:spacing w:line="360" w:lineRule="auto"/>
        <w:rPr>
          <w:rFonts w:hint="eastAsia"/>
          <w:b/>
          <w:sz w:val="32"/>
          <w:szCs w:val="32"/>
        </w:rPr>
      </w:pPr>
      <w:r>
        <w:rPr>
          <w:rFonts w:hint="eastAsia"/>
          <w:b/>
          <w:sz w:val="32"/>
          <w:szCs w:val="32"/>
        </w:rPr>
      </w:r>
      <w:r/>
    </w:p>
    <w:p>
      <w:pPr>
        <w:ind w:firstLine="480"/>
        <w:jc w:val="center"/>
        <w:spacing w:line="360" w:lineRule="auto"/>
        <w:rPr>
          <w:rFonts w:hint="eastAsia" w:ascii="宋体" w:hAnsi="宋体"/>
          <w:sz w:val="24"/>
        </w:rPr>
      </w:pPr>
      <w:r>
        <w:rPr>
          <w:rFonts w:hint="eastAsia" w:ascii="宋体" w:hAnsi="宋体"/>
          <w:sz w:val="24"/>
        </w:rPr>
        <w:t xml:space="preserve">     </w:t>
      </w:r>
      <w:r>
        <w:rPr>
          <w:rFonts w:hint="eastAsia" w:ascii="宋体" w:hAnsi="宋体"/>
          <w:sz w:val="24"/>
          <w:lang w:eastAsia="zh-CN"/>
        </w:rPr>
        <w:t xml:space="preserve">供应商名称</w:t>
      </w:r>
      <w:r>
        <w:rPr>
          <w:rFonts w:hint="eastAsia" w:ascii="宋体" w:hAnsi="宋体"/>
          <w:sz w:val="24"/>
        </w:rPr>
        <w:t xml:space="preserve">（加盖公章）：</w:t>
      </w:r>
      <w:bookmarkEnd w:id="210"/>
      <w:r/>
    </w:p>
    <w:p>
      <w:pPr>
        <w:jc w:val="center"/>
        <w:spacing w:line="360" w:lineRule="auto"/>
        <w:tabs>
          <w:tab w:val="left" w:pos="0" w:leader="none"/>
          <w:tab w:val="left" w:pos="3840" w:leader="none"/>
        </w:tabs>
        <w:rPr>
          <w:rFonts w:hint="eastAsia"/>
        </w:rPr>
      </w:pPr>
      <w:r>
        <w:rPr>
          <w:rFonts w:hint="eastAsia"/>
        </w:rPr>
      </w:r>
      <w:bookmarkEnd w:id="211"/>
      <w:r/>
    </w:p>
    <w:p>
      <w:pPr>
        <w:pStyle w:val="860"/>
        <w:rPr>
          <w:rFonts w:hint="eastAsia"/>
          <w:lang w:eastAsia="zh-CN"/>
        </w:rPr>
      </w:pPr>
      <w:r>
        <w:rPr>
          <w:rFonts w:hint="eastAsia"/>
          <w:lang w:eastAsia="zh-CN"/>
        </w:rPr>
      </w:r>
      <w:r/>
    </w:p>
    <w:p>
      <w:pPr>
        <w:numPr>
          <w:ilvl w:val="0"/>
          <w:numId w:val="0"/>
        </w:numPr>
        <w:jc w:val="center"/>
        <w:spacing w:line="440" w:lineRule="exact"/>
        <w:rPr>
          <w:rFonts w:hint="eastAsia" w:ascii="宋体" w:hAnsi="宋体" w:eastAsia="宋体"/>
          <w:b/>
          <w:sz w:val="32"/>
          <w:szCs w:val="32"/>
          <w:lang w:eastAsia="zh-CN"/>
        </w:rPr>
      </w:pPr>
      <w:r>
        <w:rPr>
          <w:rFonts w:hint="eastAsia" w:ascii="宋体" w:hAnsi="宋体" w:eastAsia="宋体"/>
          <w:b/>
          <w:sz w:val="32"/>
          <w:szCs w:val="32"/>
          <w:lang w:eastAsia="zh-CN"/>
        </w:rPr>
      </w:r>
      <w:r/>
    </w:p>
    <w:p>
      <w:pPr>
        <w:numPr>
          <w:ilvl w:val="0"/>
          <w:numId w:val="0"/>
        </w:numPr>
        <w:jc w:val="center"/>
        <w:spacing w:line="440" w:lineRule="exact"/>
        <w:rPr>
          <w:rFonts w:hint="eastAsia" w:ascii="宋体" w:hAnsi="宋体" w:eastAsia="宋体"/>
          <w:b/>
          <w:sz w:val="32"/>
          <w:szCs w:val="32"/>
          <w:lang w:eastAsia="zh-CN"/>
        </w:rPr>
      </w:pPr>
      <w:r>
        <w:rPr>
          <w:rFonts w:hint="eastAsia" w:ascii="宋体" w:hAnsi="宋体" w:eastAsia="宋体"/>
          <w:b/>
          <w:sz w:val="32"/>
          <w:szCs w:val="32"/>
          <w:lang w:eastAsia="zh-CN"/>
        </w:rPr>
      </w:r>
      <w:r/>
    </w:p>
    <w:p>
      <w:pPr>
        <w:numPr>
          <w:ilvl w:val="0"/>
          <w:numId w:val="0"/>
        </w:numPr>
        <w:jc w:val="center"/>
        <w:spacing w:line="440" w:lineRule="exact"/>
        <w:rPr>
          <w:rFonts w:hint="eastAsia" w:ascii="宋体" w:hAnsi="宋体" w:eastAsia="宋体"/>
          <w:b/>
          <w:sz w:val="32"/>
          <w:szCs w:val="32"/>
          <w:lang w:eastAsia="zh-CN"/>
        </w:rPr>
      </w:pPr>
      <w:r>
        <w:rPr>
          <w:rFonts w:hint="eastAsia" w:ascii="宋体" w:hAnsi="宋体" w:eastAsia="宋体"/>
          <w:b/>
          <w:sz w:val="32"/>
          <w:szCs w:val="32"/>
          <w:lang w:eastAsia="zh-CN"/>
        </w:rPr>
      </w:r>
      <w:r/>
    </w:p>
    <w:p>
      <w:pPr>
        <w:numPr>
          <w:ilvl w:val="0"/>
          <w:numId w:val="0"/>
        </w:numPr>
        <w:jc w:val="both"/>
        <w:spacing w:line="440" w:lineRule="exact"/>
        <w:rPr>
          <w:rFonts w:hint="eastAsia" w:ascii="宋体" w:hAnsi="宋体" w:eastAsia="宋体"/>
          <w:b/>
          <w:sz w:val="32"/>
          <w:szCs w:val="32"/>
          <w:lang w:eastAsia="zh-CN"/>
        </w:rPr>
      </w:pPr>
      <w:r>
        <w:rPr>
          <w:rFonts w:hint="eastAsia" w:ascii="宋体" w:hAnsi="宋体" w:eastAsia="宋体"/>
          <w:b/>
          <w:sz w:val="32"/>
          <w:szCs w:val="32"/>
          <w:lang w:eastAsia="zh-CN"/>
        </w:rPr>
      </w:r>
      <w:r/>
    </w:p>
    <w:p>
      <w:pPr>
        <w:numPr>
          <w:ilvl w:val="0"/>
          <w:numId w:val="0"/>
        </w:numPr>
        <w:jc w:val="center"/>
        <w:spacing w:line="440" w:lineRule="exact"/>
        <w:rPr>
          <w:rFonts w:hint="eastAsia" w:ascii="宋体" w:hAnsi="宋体" w:eastAsia="宋体"/>
          <w:b/>
          <w:sz w:val="32"/>
          <w:szCs w:val="32"/>
          <w:lang w:eastAsia="zh-CN"/>
        </w:rPr>
      </w:pPr>
      <w:r>
        <w:rPr>
          <w:rFonts w:hint="eastAsia" w:ascii="宋体" w:hAnsi="宋体" w:eastAsia="宋体"/>
          <w:b/>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br w:type="page" w:clear="all"/>
      </w:r>
      <w:r/>
    </w:p>
    <w:p>
      <w:pPr>
        <w:pStyle w:val="686"/>
        <w:rPr>
          <w:rFonts w:hint="eastAsia"/>
          <w:lang w:eastAsia="zh-CN"/>
        </w:rPr>
      </w:pPr>
      <w:r>
        <w:rPr>
          <w:rFonts w:hint="eastAsia"/>
          <w:lang w:eastAsia="zh-CN"/>
        </w:rPr>
      </w:r>
      <w:r/>
    </w:p>
    <w:p>
      <w:pPr>
        <w:pStyle w:val="686"/>
        <w:rPr>
          <w:rFonts w:hint="eastAsia"/>
          <w:lang w:eastAsia="zh-CN"/>
        </w:rPr>
      </w:pPr>
      <w:r>
        <w:rPr>
          <w:rFonts w:hint="eastAsia"/>
          <w:lang w:eastAsia="zh-CN"/>
        </w:rPr>
      </w:r>
      <w:r/>
    </w:p>
    <w:p>
      <w:pPr>
        <w:rPr>
          <w:rFonts w:ascii="宋体" w:hAnsi="宋体" w:eastAsia="宋体" w:cs="宋体"/>
          <w:sz w:val="32"/>
          <w:szCs w:val="32"/>
          <w:highlight w:val="none"/>
          <w:lang w:val="en-US" w:eastAsia="zh-CN" w:bidi="ar-SA"/>
        </w:rPr>
        <w:outlineLvl w:val="0"/>
      </w:pPr>
      <w:r/>
      <w:bookmarkStart w:id="212" w:name="_Toc13245"/>
      <w:r/>
      <w:bookmarkStart w:id="213" w:name="OLE_LINK18"/>
      <w:r/>
      <w:bookmarkStart w:id="214" w:name="OLE_LINK9"/>
      <w:r/>
      <w:bookmarkStart w:id="215" w:name="OLE_LINK5"/>
      <w:r>
        <w:rPr>
          <w:rFonts w:ascii="宋体" w:hAnsi="宋体" w:eastAsia="宋体" w:cs="宋体"/>
          <w:b/>
          <w:sz w:val="32"/>
          <w:szCs w:val="24"/>
          <w:highlight w:val="none"/>
          <w:lang w:val="en-US" w:eastAsia="zh-CN" w:bidi="ar-SA"/>
        </w:rPr>
        <w:t xml:space="preserve">中小企业声明函</w:t>
      </w:r>
      <w:r>
        <w:rPr>
          <w:rFonts w:hint="eastAsia" w:ascii="宋体" w:hAnsi="宋体" w:eastAsia="宋体" w:cs="宋体"/>
          <w:b/>
          <w:sz w:val="32"/>
          <w:szCs w:val="24"/>
          <w:highlight w:val="none"/>
          <w:lang w:val="en-US" w:eastAsia="zh-CN" w:bidi="ar-SA"/>
        </w:rPr>
        <w:t xml:space="preserve">（专门面向中小企业）</w:t>
      </w:r>
      <w:bookmarkEnd w:id="212"/>
      <w:r/>
      <w:r/>
    </w:p>
    <w:p>
      <w:pPr>
        <w:jc w:val="center"/>
        <w:spacing w:before="320" w:after="320"/>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t xml:space="preserve">中小企业声明函（服务） </w:t>
      </w:r>
      <w:r/>
    </w:p>
    <w:p>
      <w:pPr>
        <w:ind w:firstLine="480"/>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本公司郑重声明，根据《政府采购促进中小企业发展管理办法》 (财库〔2020〕46号)的规定，本公司参加 </w:t>
      </w:r>
      <w:r>
        <w:rPr>
          <w:rFonts w:ascii="宋体" w:hAnsi="宋体" w:eastAsia="宋体" w:cs="宋体"/>
          <w:sz w:val="24"/>
          <w:szCs w:val="24"/>
          <w:highlight w:val="none"/>
          <w:u w:val="single"/>
          <w:lang w:val="en-US" w:eastAsia="zh-CN" w:bidi="ar-SA"/>
        </w:rPr>
        <w:t xml:space="preserve">  （</w:t>
      </w:r>
      <w:r>
        <w:rPr>
          <w:rFonts w:ascii="宋体" w:hAnsi="宋体" w:eastAsia="宋体" w:cs="宋体"/>
          <w:sz w:val="24"/>
          <w:szCs w:val="24"/>
          <w:highlight w:val="none"/>
          <w:lang w:val="en-US" w:eastAsia="zh-CN" w:bidi="ar-SA"/>
        </w:rPr>
        <w:t xml:space="preserve">单位名称）的</w:t>
      </w:r>
      <w:r>
        <w:rPr>
          <w:rFonts w:ascii="宋体" w:hAnsi="宋体" w:eastAsia="宋体" w:cs="宋体"/>
          <w:sz w:val="24"/>
          <w:szCs w:val="24"/>
          <w:highlight w:val="none"/>
          <w:u w:val="single"/>
          <w:lang w:val="en-US" w:eastAsia="zh-CN" w:bidi="ar-SA"/>
        </w:rPr>
        <w:t xml:space="preserve">   </w:t>
      </w:r>
      <w:r>
        <w:rPr>
          <w:rFonts w:ascii="宋体" w:hAnsi="宋体" w:eastAsia="宋体" w:cs="宋体"/>
          <w:sz w:val="24"/>
          <w:szCs w:val="24"/>
          <w:highlight w:val="none"/>
          <w:lang w:val="en-US" w:eastAsia="zh-CN" w:bidi="ar-SA"/>
        </w:rPr>
        <w:t xml:space="preserve">（项目名称）采购活动，服务全部由符合政策要求的中小企业承接。相关企业的具体情况如下：</w:t>
      </w:r>
      <w:r/>
    </w:p>
    <w:p>
      <w:pPr>
        <w:spacing w:line="44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2026-2028年度张家港市公务用车（燃油车）维修和保养服务框架协议采购 </w:t>
      </w:r>
      <w:r>
        <w:rPr>
          <w:rFonts w:hint="eastAsia" w:ascii="宋体" w:hAnsi="宋体" w:eastAsia="宋体" w:cs="宋体"/>
          <w:i/>
          <w:iC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其他未列明行业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 xml:space="preserve">（企业名称）</w:t>
      </w:r>
      <w:r>
        <w:rPr>
          <w:rFonts w:hint="eastAsia" w:ascii="宋体" w:hAnsi="宋体" w:eastAsia="宋体" w:cs="宋体"/>
          <w:sz w:val="24"/>
          <w:szCs w:val="24"/>
          <w:highlight w:val="none"/>
          <w:lang w:val="en-US" w:eastAsia="zh-CN" w:bidi="ar-SA"/>
        </w:rPr>
        <w:t xml:space="preserve">，从业人员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（中型企业、小型企业、微型企业）</w:t>
      </w:r>
      <w:r>
        <w:rPr>
          <w:rFonts w:hint="eastAsia" w:ascii="宋体" w:hAnsi="宋体" w:eastAsia="宋体" w:cs="宋体"/>
          <w:sz w:val="24"/>
          <w:szCs w:val="24"/>
          <w:highlight w:val="none"/>
          <w:lang w:val="en-US" w:eastAsia="zh-CN" w:bidi="ar-SA"/>
        </w:rPr>
        <w:t xml:space="preserve">；</w:t>
      </w:r>
      <w:r/>
    </w:p>
    <w:p>
      <w:pPr>
        <w:ind w:firstLine="480"/>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本企业对上述声明内容的真实性负责。如有虚假，将依法承担相应责任。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企业名称（盖章）：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日期：   </w:t>
      </w:r>
      <w:r/>
    </w:p>
    <w:p>
      <w:pPr>
        <w:spacing w:before="240" w:after="240"/>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t xml:space="preserve">注：供应商对照《关于印发中小企业划型标准规定的通知》（工信部联企业【2011】300号）中的标准，明确标的承接企业所属企业类型。</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ascii="宋体" w:hAnsi="宋体" w:eastAsia="宋体" w:cs="宋体"/>
          <w:sz w:val="24"/>
          <w:szCs w:val="24"/>
          <w:highlight w:val="none"/>
        </w:rPr>
        <w:t xml:space="preserve">1.从业人员、营业收入、资产总额填报上一年度数据，无上一年度数据的新成立企业可不填报。</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.涉及多个采购标的的项目，</w:t>
      </w:r>
      <w:r>
        <w:rPr>
          <w:rFonts w:ascii="宋体" w:hAnsi="宋体" w:eastAsia="宋体" w:cs="宋体"/>
          <w:b/>
          <w:bCs/>
          <w:sz w:val="24"/>
          <w:szCs w:val="24"/>
          <w:highlight w:val="none"/>
        </w:rPr>
        <w:t xml:space="preserve">供应商应当逐一填报与采购项目属性一致的每个采购标的（主要采购标的，不包括配件、辅料等）的制造商</w:t>
      </w:r>
      <w:r>
        <w:rPr>
          <w:rFonts w:ascii="宋体" w:hAnsi="宋体" w:eastAsia="宋体" w:cs="宋体"/>
          <w:b/>
          <w:bCs/>
          <w:color w:val="000000"/>
          <w:sz w:val="24"/>
          <w:szCs w:val="24"/>
          <w:highlight w:val="none"/>
        </w:rPr>
        <w:t xml:space="preserve">或者承建（承接）供应商</w:t>
      </w:r>
      <w:r>
        <w:rPr>
          <w:rFonts w:ascii="宋体" w:hAnsi="宋体" w:eastAsia="宋体" w:cs="宋体"/>
          <w:sz w:val="24"/>
          <w:szCs w:val="24"/>
          <w:highlight w:val="none"/>
        </w:rPr>
        <w:t xml:space="preserve">信息。</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sz w:val="24"/>
          <w:szCs w:val="24"/>
          <w:highlight w:val="none"/>
        </w:rPr>
        <w:t xml:space="preserve">服务类项目中供应商若使用退休人员，将不享受相应扶持政策。</w:t>
      </w:r>
      <w:r/>
    </w:p>
    <w:p>
      <w:pPr>
        <w:ind w:firstLine="480"/>
        <w:spacing w:line="44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若供应商对照《政府采购促进中小企业发展管理办法》 (财库〔2020〕46号)中的规定，明确不符合</w:t>
      </w:r>
      <w:r>
        <w:rPr>
          <w:rFonts w:hint="eastAsia" w:ascii="宋体" w:hAnsi="宋体" w:eastAsia="宋体" w:cs="宋体"/>
          <w:sz w:val="24"/>
          <w:szCs w:val="24"/>
          <w:highlight w:val="none"/>
        </w:rPr>
        <w:t xml:space="preserve">中小企业</w:t>
      </w:r>
      <w:r>
        <w:rPr>
          <w:rFonts w:ascii="宋体" w:hAnsi="宋体" w:eastAsia="宋体" w:cs="宋体"/>
          <w:sz w:val="24"/>
          <w:szCs w:val="24"/>
          <w:highlight w:val="none"/>
        </w:rPr>
        <w:t xml:space="preserve">的，则无需提供此声明函。 </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附：中小企业划型标准规定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pStyle w:val="686"/>
        <w:ind w:left="0" w:firstLine="0"/>
        <w:rPr>
          <w:rFonts w:ascii="宋体" w:hAnsi="宋体" w:eastAsia="宋体" w:cs="宋体"/>
          <w:b/>
          <w:bCs/>
          <w:sz w:val="32"/>
          <w:szCs w:val="32"/>
          <w:highlight w:val="none"/>
          <w:lang w:val="en-US" w:eastAsia="zh-CN" w:bidi="ar-SA"/>
        </w:rPr>
      </w:pPr>
      <w:r>
        <w:rPr>
          <w:rFonts w:ascii="宋体" w:hAnsi="宋体" w:eastAsia="宋体" w:cs="宋体"/>
          <w:b/>
          <w:bCs/>
          <w:sz w:val="32"/>
          <w:szCs w:val="32"/>
          <w:highlight w:val="none"/>
          <w:lang w:val="en-US" w:eastAsia="zh-CN" w:bidi="ar-SA"/>
        </w:rPr>
      </w:r>
      <w:r/>
    </w:p>
    <w:p>
      <w:pPr>
        <w:spacing w:before="240" w:after="240"/>
        <w:rPr>
          <w:rFonts w:ascii="宋体" w:hAnsi="宋体" w:eastAsia="宋体" w:cs="宋体"/>
          <w:sz w:val="24"/>
          <w:szCs w:val="24"/>
          <w:highlight w:val="none"/>
          <w:lang w:val="en-US" w:eastAsia="zh-CN" w:bidi="ar-SA"/>
        </w:rPr>
        <w:outlineLvl w:val="1"/>
      </w:pPr>
      <w:r>
        <w:rPr>
          <w:rFonts w:ascii="宋体" w:hAnsi="宋体" w:eastAsia="宋体" w:cs="宋体"/>
          <w:sz w:val="24"/>
          <w:szCs w:val="24"/>
          <w:highlight w:val="none"/>
          <w:lang w:val="en-US" w:eastAsia="zh-CN" w:bidi="ar-SA"/>
        </w:rPr>
        <w:t xml:space="preserve"> </w:t>
      </w:r>
      <w:r>
        <w:rPr>
          <w:rFonts w:hint="eastAsia" w:ascii="宋体" w:hAnsi="宋体" w:eastAsia="宋体" w:cs="宋体"/>
          <w:b/>
          <w:sz w:val="32"/>
          <w:szCs w:val="24"/>
          <w:highlight w:val="none"/>
          <w:lang w:val="en-US" w:eastAsia="zh-CN" w:bidi="ar-SA"/>
        </w:rPr>
        <w:t xml:space="preserve">残疾人福利性单位声明函</w:t>
      </w:r>
      <w:r>
        <w:rPr>
          <w:rFonts w:ascii="宋体" w:hAnsi="宋体" w:eastAsia="宋体" w:cs="宋体"/>
          <w:b/>
          <w:sz w:val="28"/>
          <w:szCs w:val="24"/>
          <w:highlight w:val="none"/>
          <w:lang w:val="en-US" w:eastAsia="zh-CN" w:bidi="ar-SA"/>
        </w:rPr>
        <w:t xml:space="preserve">（专门面向中小企业）</w:t>
      </w:r>
      <w:r/>
    </w:p>
    <w:p>
      <w:pPr>
        <w:jc w:val="center"/>
        <w:spacing w:before="320" w:after="320"/>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t xml:space="preserve">残疾人福利性单位声明函</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 </w:t>
      </w:r>
      <w:r/>
    </w:p>
    <w:p>
      <w:pPr>
        <w:jc w:val="center"/>
        <w:spacing w:before="320" w:after="320"/>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t xml:space="preserve">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szCs w:val="24"/>
          <w:highlight w:val="none"/>
          <w:u w:val="single"/>
          <w:lang w:val="en-US" w:eastAsia="zh-CN" w:bidi="ar-SA"/>
        </w:rPr>
        <w:t xml:space="preserve">   </w:t>
      </w:r>
      <w:r>
        <w:rPr>
          <w:rFonts w:ascii="宋体" w:hAnsi="宋体" w:eastAsia="宋体" w:cs="宋体"/>
          <w:sz w:val="24"/>
          <w:szCs w:val="24"/>
          <w:highlight w:val="none"/>
          <w:lang w:val="en-US" w:eastAsia="zh-CN" w:bidi="ar-SA"/>
        </w:rPr>
        <w:t xml:space="preserve">单位的</w:t>
      </w:r>
      <w:r>
        <w:rPr>
          <w:rFonts w:ascii="宋体" w:hAnsi="宋体" w:eastAsia="宋体" w:cs="宋体"/>
          <w:sz w:val="24"/>
          <w:szCs w:val="24"/>
          <w:highlight w:val="none"/>
          <w:u w:val="single"/>
          <w:lang w:val="en-US" w:eastAsia="zh-CN" w:bidi="ar-SA"/>
        </w:rPr>
        <w:t xml:space="preserve">   </w:t>
      </w:r>
      <w:r>
        <w:rPr>
          <w:rFonts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本单位对上述声明的真实性负责。如有虚假，将依法承担相应责任。</w:t>
      </w:r>
      <w:r/>
    </w:p>
    <w:p>
      <w:pPr>
        <w:jc w:val="cente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 </w:t>
      </w:r>
      <w:r/>
    </w:p>
    <w:p>
      <w:pPr>
        <w:jc w:val="cente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 </w:t>
      </w:r>
      <w:r/>
    </w:p>
    <w:p>
      <w:pPr>
        <w:jc w:val="cente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单位名称（盖章）：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日期：   </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供应商提供的《残疾人福利性单位声明函》与事实不符的，依照《政府采购法》第七十七条第一款的规定追究法律责任。</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spacing w:before="240" w:after="240"/>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eastAsia="Times New Roman" w:cs="Times New Roman"/>
          <w:sz w:val="24"/>
          <w:szCs w:val="24"/>
          <w:highlight w:val="none"/>
          <w:lang w:val="en-US" w:eastAsia="zh-CN" w:bidi="ar-SA"/>
        </w:rPr>
        <w:outlineLvl w:val="0"/>
      </w:pPr>
      <w:r>
        <w:rPr>
          <w:rFonts w:ascii="Times New Roman" w:hAnsi="Times New Roman" w:eastAsia="Times New Roman" w:cs="Times New Roman"/>
          <w:sz w:val="24"/>
          <w:szCs w:val="24"/>
          <w:highlight w:val="none"/>
          <w:lang w:val="en-US" w:eastAsia="zh-CN" w:bidi="ar-SA"/>
        </w:rPr>
      </w:r>
      <w:r/>
    </w:p>
    <w:p>
      <w:pPr>
        <w:jc w:val="both"/>
        <w:widowControl w:val="off"/>
        <w:rPr>
          <w:rFonts w:ascii="Times New Roman" w:hAnsi="Times New Roman" w:eastAsia="Times New Roman" w:cs="Times New Roman"/>
          <w:sz w:val="24"/>
          <w:szCs w:val="24"/>
          <w:highlight w:val="none"/>
          <w:lang w:val="en-US" w:eastAsia="zh-CN" w:bidi="ar-SA"/>
        </w:rPr>
      </w:pPr>
      <w:r>
        <w:rPr>
          <w:rFonts w:ascii="Times New Roman" w:hAnsi="Times New Roman" w:eastAsia="Times New Roman" w:cs="Times New Roman"/>
          <w:sz w:val="24"/>
          <w:szCs w:val="24"/>
          <w:highlight w:val="none"/>
          <w:lang w:val="en-US" w:eastAsia="zh-CN" w:bidi="ar-SA"/>
        </w:rPr>
      </w:r>
      <w:r/>
    </w:p>
    <w:p>
      <w:pPr>
        <w:jc w:val="both"/>
        <w:widowControl w:val="off"/>
        <w:rPr>
          <w:rFonts w:ascii="Times New Roman" w:hAnsi="Times New Roman" w:eastAsia="Times New Roman" w:cs="Times New Roman"/>
          <w:sz w:val="24"/>
          <w:szCs w:val="24"/>
          <w:highlight w:val="none"/>
          <w:lang w:val="en-US" w:eastAsia="zh-CN" w:bidi="ar-SA"/>
        </w:rPr>
      </w:pPr>
      <w:r>
        <w:rPr>
          <w:rFonts w:ascii="Times New Roman" w:hAnsi="Times New Roman" w:eastAsia="Times New Roman" w:cs="Times New Roman"/>
          <w:sz w:val="24"/>
          <w:szCs w:val="24"/>
          <w:highlight w:val="none"/>
          <w:lang w:val="en-US" w:eastAsia="zh-CN" w:bidi="ar-SA"/>
        </w:rPr>
      </w:r>
      <w:r/>
    </w:p>
    <w:p>
      <w:pPr>
        <w:jc w:val="both"/>
        <w:widowControl w:val="off"/>
        <w:rPr>
          <w:rFonts w:ascii="Times New Roman" w:hAnsi="Times New Roman" w:eastAsia="Times New Roman" w:cs="Times New Roman"/>
          <w:sz w:val="24"/>
          <w:szCs w:val="24"/>
          <w:highlight w:val="none"/>
          <w:lang w:val="en-US" w:eastAsia="zh-CN" w:bidi="ar-SA"/>
        </w:rPr>
      </w:pPr>
      <w:r>
        <w:rPr>
          <w:rFonts w:ascii="Times New Roman" w:hAnsi="Times New Roman" w:eastAsia="Times New Roman" w:cs="Times New Roman"/>
          <w:sz w:val="24"/>
          <w:szCs w:val="24"/>
          <w:highlight w:val="none"/>
          <w:lang w:val="en-US" w:eastAsia="zh-CN" w:bidi="ar-SA"/>
        </w:rPr>
      </w:r>
      <w:r/>
    </w:p>
    <w:p>
      <w:pPr>
        <w:jc w:val="both"/>
        <w:widowControl w:val="off"/>
        <w:rPr>
          <w:rFonts w:ascii="Times New Roman" w:hAnsi="Times New Roman" w:eastAsia="Times New Roman" w:cs="Times New Roman"/>
          <w:sz w:val="24"/>
          <w:szCs w:val="24"/>
          <w:highlight w:val="none"/>
          <w:lang w:val="en-US" w:eastAsia="zh-CN" w:bidi="ar-SA"/>
        </w:rPr>
      </w:pPr>
      <w:r>
        <w:rPr>
          <w:rFonts w:ascii="Times New Roman" w:hAnsi="Times New Roman" w:eastAsia="Times New Roman" w:cs="Times New Roman"/>
          <w:sz w:val="24"/>
          <w:szCs w:val="24"/>
          <w:highlight w:val="none"/>
          <w:lang w:val="en-US" w:eastAsia="zh-CN" w:bidi="ar-SA"/>
        </w:rPr>
      </w:r>
      <w:r/>
    </w:p>
    <w:p>
      <w:pPr>
        <w:rPr>
          <w:rFonts w:ascii="Times New Roman" w:hAnsi="Times New Roman" w:eastAsia="Times New Roman" w:cs="Times New Roman"/>
          <w:sz w:val="24"/>
          <w:szCs w:val="24"/>
          <w:highlight w:val="none"/>
          <w:lang w:val="en-US" w:eastAsia="zh-CN" w:bidi="ar-SA"/>
        </w:rPr>
        <w:outlineLvl w:val="0"/>
      </w:pPr>
      <w:r/>
      <w:bookmarkStart w:id="216" w:name="_Toc9054"/>
      <w:r>
        <w:rPr>
          <w:rFonts w:hint="eastAsia" w:ascii="宋体" w:hAnsi="宋体" w:eastAsia="宋体" w:cs="宋体"/>
          <w:b/>
          <w:sz w:val="32"/>
          <w:szCs w:val="24"/>
          <w:highlight w:val="none"/>
          <w:lang w:val="en-US" w:eastAsia="zh-CN" w:bidi="ar-SA"/>
        </w:rPr>
        <w:t xml:space="preserve">监狱企业的证明文件</w:t>
      </w:r>
      <w:r>
        <w:rPr>
          <w:rFonts w:ascii="宋体" w:hAnsi="宋体" w:eastAsia="宋体" w:cs="宋体"/>
          <w:b/>
          <w:sz w:val="28"/>
          <w:szCs w:val="24"/>
          <w:highlight w:val="none"/>
          <w:lang w:val="en-US" w:eastAsia="zh-CN" w:bidi="ar-SA"/>
        </w:rPr>
        <w:t xml:space="preserve">（专门面向中小企业）</w:t>
      </w:r>
      <w:bookmarkEnd w:id="216"/>
      <w:r/>
      <w:r/>
    </w:p>
    <w:p>
      <w:pPr>
        <w:jc w:val="center"/>
        <w:rPr>
          <w:rFonts w:ascii="Calibri" w:hAnsi="Calibri" w:eastAsia="宋体" w:cs="Times New Roman"/>
          <w:sz w:val="32"/>
          <w:szCs w:val="32"/>
          <w:highlight w:val="none"/>
        </w:rPr>
      </w:pPr>
      <w:r>
        <w:rPr>
          <w:rFonts w:ascii="Calibri" w:hAnsi="Calibri" w:eastAsia="宋体" w:cs="Times New Roman"/>
          <w:sz w:val="32"/>
          <w:szCs w:val="32"/>
          <w:highlight w:val="none"/>
        </w:rPr>
      </w:r>
      <w:r/>
    </w:p>
    <w:p>
      <w:pPr>
        <w:jc w:val="center"/>
        <w:rPr>
          <w:rFonts w:ascii="Calibri" w:hAnsi="Calibri" w:eastAsia="宋体" w:cs="Times New Roman"/>
          <w:sz w:val="32"/>
          <w:szCs w:val="32"/>
          <w:highlight w:val="none"/>
        </w:rPr>
      </w:pPr>
      <w:r>
        <w:rPr>
          <w:rFonts w:hint="eastAsia" w:ascii="Calibri" w:hAnsi="Calibri" w:eastAsia="宋体" w:cs="Calibri"/>
          <w:sz w:val="32"/>
          <w:szCs w:val="32"/>
          <w:highlight w:val="none"/>
        </w:rPr>
        <w:t xml:space="preserve">监狱企业的证明文件</w:t>
      </w:r>
      <w:r/>
    </w:p>
    <w:p>
      <w:pPr>
        <w:rPr>
          <w:rFonts w:ascii="等线" w:hAnsi="等线" w:eastAsia="等线" w:cs="Times New Roman"/>
          <w:szCs w:val="22"/>
          <w:highlight w:val="none"/>
        </w:rPr>
      </w:pPr>
      <w:r>
        <w:rPr>
          <w:rFonts w:hint="eastAsia" w:ascii="等线" w:hAnsi="等线" w:eastAsia="等线" w:cs="Calibri"/>
          <w:szCs w:val="22"/>
          <w:highlight w:val="none"/>
        </w:rPr>
        <w:t xml:space="preserve">（证明文件）</w:t>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s="Times New Roman"/>
          <w:szCs w:val="22"/>
          <w:highlight w:val="none"/>
        </w:rPr>
      </w:pPr>
      <w:r>
        <w:rPr>
          <w:rFonts w:hint="eastAsia" w:ascii="等线" w:hAnsi="等线" w:eastAsia="等线" w:cs="Calibri"/>
          <w:szCs w:val="22"/>
          <w:highlight w:val="none"/>
        </w:rPr>
        <w:t xml:space="preserve">      </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bookmarkEnd w:id="213"/>
      <w:r/>
    </w:p>
    <w:p>
      <w:pPr>
        <w:rPr>
          <w:rFonts w:ascii="等线" w:hAnsi="等线" w:eastAsia="等线" w:cs="Times New Roman"/>
          <w:szCs w:val="22"/>
          <w:highlight w:val="none"/>
        </w:rPr>
      </w:pPr>
      <w:r>
        <w:rPr>
          <w:rFonts w:ascii="等线" w:hAnsi="等线" w:eastAsia="等线" w:cs="Times New Roman"/>
          <w:szCs w:val="22"/>
          <w:highlight w:val="none"/>
        </w:rPr>
      </w:r>
      <w:bookmarkEnd w:id="214"/>
      <w:r/>
    </w:p>
    <w:p>
      <w:pPr>
        <w:ind w:firstLine="480"/>
        <w:jc w:val="left"/>
        <w:spacing w:line="360" w:lineRule="auto"/>
        <w:widowControl w:val="off"/>
        <w:rPr>
          <w:rFonts w:ascii="等线" w:hAnsi="等线" w:eastAsia="等线" w:cs="Times New Roman"/>
          <w:sz w:val="24"/>
          <w:szCs w:val="22"/>
          <w:highlight w:val="none"/>
          <w:lang w:val="en-US" w:eastAsia="zh-CN" w:bidi="ar-SA"/>
        </w:rPr>
      </w:pPr>
      <w:r>
        <w:rPr>
          <w:rFonts w:ascii="等线" w:hAnsi="等线" w:eastAsia="等线" w:cs="Times New Roman"/>
          <w:sz w:val="24"/>
          <w:szCs w:val="22"/>
          <w:highlight w:val="none"/>
          <w:lang w:val="en-US" w:eastAsia="zh-CN" w:bidi="ar-SA"/>
        </w:rPr>
      </w:r>
      <w:r/>
    </w:p>
    <w:p>
      <w:pPr>
        <w:rPr>
          <w:rFonts w:hint="eastAsia" w:ascii="宋体" w:hAnsi="宋体" w:eastAsia="宋体" w:cs="宋体"/>
          <w:b/>
          <w:sz w:val="28"/>
          <w:szCs w:val="24"/>
          <w:highlight w:val="none"/>
        </w:rPr>
      </w:pPr>
      <w:r>
        <w:rPr>
          <w:rFonts w:hint="eastAsia" w:ascii="宋体" w:hAnsi="宋体" w:eastAsia="宋体" w:cs="宋体"/>
          <w:b/>
          <w:sz w:val="28"/>
          <w:szCs w:val="24"/>
          <w:highlight w:val="none"/>
        </w:rPr>
        <w:br w:type="page" w:clear="all"/>
      </w:r>
      <w:r/>
    </w:p>
    <w:p>
      <w:pPr>
        <w:pStyle w:val="686"/>
        <w:rPr>
          <w:rFonts w:hint="eastAsia"/>
        </w:rPr>
      </w:pPr>
      <w:r>
        <w:rPr>
          <w:rFonts w:hint="eastAsia"/>
        </w:rPr>
      </w:r>
      <w:bookmarkEnd w:id="215"/>
      <w:r/>
    </w:p>
    <w:p>
      <w:pPr>
        <w:numPr>
          <w:ilvl w:val="0"/>
          <w:numId w:val="0"/>
        </w:numPr>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jc w:val="center"/>
        <w:spacing w:before="50" w:after="50"/>
        <w:rPr>
          <w:rFonts w:hint="eastAsia" w:ascii="宋体" w:hAnsi="宋体" w:eastAsia="宋体" w:cs="Times New Roman"/>
          <w:b/>
          <w:bCs/>
          <w:sz w:val="32"/>
          <w:szCs w:val="32"/>
        </w:rPr>
        <w:outlineLvl w:val="0"/>
      </w:pPr>
      <w:r/>
      <w:bookmarkStart w:id="217" w:name="_Toc18263"/>
      <w:r>
        <w:rPr>
          <w:rFonts w:hint="eastAsia" w:ascii="宋体" w:hAnsi="宋体" w:eastAsia="宋体" w:cs="Times New Roman"/>
          <w:b/>
          <w:bCs/>
          <w:sz w:val="32"/>
          <w:szCs w:val="32"/>
          <w:lang w:eastAsia="zh-CN"/>
        </w:rPr>
        <w:t xml:space="preserve">四、</w:t>
      </w:r>
      <w:bookmarkStart w:id="218" w:name="OLE_LINK8"/>
      <w:r/>
      <w:bookmarkStart w:id="219" w:name="OLE_LINK19"/>
      <w:r>
        <w:rPr>
          <w:rFonts w:hint="eastAsia" w:ascii="宋体" w:hAnsi="宋体" w:eastAsia="宋体" w:cs="Times New Roman"/>
          <w:b/>
          <w:bCs/>
          <w:sz w:val="32"/>
          <w:szCs w:val="32"/>
        </w:rPr>
        <w:t xml:space="preserve">技术</w:t>
      </w:r>
      <w:r>
        <w:rPr>
          <w:rFonts w:hint="eastAsia" w:ascii="宋体" w:hAnsi="宋体" w:eastAsia="宋体" w:cs="Times New Roman"/>
          <w:b/>
          <w:bCs/>
          <w:sz w:val="32"/>
          <w:szCs w:val="32"/>
          <w:lang w:eastAsia="zh-CN"/>
        </w:rPr>
        <w:t xml:space="preserve">、商务</w:t>
      </w:r>
      <w:r>
        <w:rPr>
          <w:rFonts w:hint="eastAsia" w:ascii="宋体" w:hAnsi="宋体" w:eastAsia="宋体" w:cs="Times New Roman"/>
          <w:b/>
          <w:bCs/>
          <w:sz w:val="32"/>
          <w:szCs w:val="32"/>
        </w:rPr>
        <w:t xml:space="preserve">要求响应表</w:t>
      </w:r>
      <w:bookmarkEnd w:id="217"/>
      <w:r/>
      <w:bookmarkEnd w:id="218"/>
      <w:r/>
    </w:p>
    <w:p>
      <w:pPr>
        <w:pStyle w:val="890"/>
        <w:numPr>
          <w:ilvl w:val="0"/>
          <w:numId w:val="0"/>
        </w:numPr>
        <w:rPr>
          <w:rFonts w:hint="eastAsia"/>
        </w:rPr>
      </w:pPr>
      <w:r>
        <w:rPr>
          <w:rFonts w:hint="eastAsia"/>
        </w:rPr>
      </w:r>
      <w:r/>
    </w:p>
    <w:tbl>
      <w:tblPr>
        <w:tblStyle w:val="685"/>
        <w:tblW w:w="87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6143"/>
        <w:gridCol w:w="2054"/>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1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征集文件要求</w:t>
            </w:r>
            <w:r/>
          </w:p>
        </w:tc>
        <w:tc>
          <w:tcPr>
            <w:tcW w:w="2054" w:type="dxa"/>
            <w:vAlign w:val="center"/>
            <w:textDirection w:val="lrTb"/>
            <w:noWrap w:val="false"/>
          </w:tcPr>
          <w:p>
            <w:pPr>
              <w:jc w:val="center"/>
              <w:rPr>
                <w:rFonts w:hint="eastAsia" w:ascii="宋体" w:hAnsi="宋体" w:eastAsia="宋体"/>
                <w:sz w:val="24"/>
                <w:szCs w:val="24"/>
                <w:lang w:eastAsia="zh-CN"/>
              </w:rPr>
            </w:pPr>
            <w:r>
              <w:rPr>
                <w:rStyle w:val="866"/>
                <w:rFonts w:ascii="宋体" w:hAnsi="宋体" w:eastAsia="宋体" w:cs="宋体"/>
                <w:b w:val="0"/>
                <w:bCs w:val="0"/>
                <w:i w:val="0"/>
                <w:iCs w:val="0"/>
                <w:smallCaps w:val="0"/>
                <w:color w:val="000000"/>
                <w:sz w:val="24"/>
                <w:szCs w:val="24"/>
              </w:rPr>
              <w:t xml:space="preserve">是否响应（填是或者否</w:t>
            </w:r>
            <w:r>
              <w:rPr>
                <w:rStyle w:val="866"/>
                <w:rFonts w:hint="eastAsia" w:ascii="宋体" w:hAnsi="宋体" w:eastAsia="宋体" w:cs="宋体"/>
                <w:b w:val="0"/>
                <w:bCs w:val="0"/>
                <w:i w:val="0"/>
                <w:iCs w:val="0"/>
                <w:smallCaps w:val="0"/>
                <w:color w:val="000000"/>
                <w:sz w:val="24"/>
                <w:szCs w:val="24"/>
                <w:lang w:eastAsia="zh-CN"/>
              </w:rPr>
              <w:t xml:space="preserve">）</w:t>
            </w:r>
            <w:r/>
          </w:p>
        </w:tc>
      </w:tr>
      <w:tr>
        <w:trPr>
          <w:cantSplit/>
          <w:trHeight w:val="1941"/>
        </w:trPr>
        <w:tc>
          <w:tcPr>
            <w:tcW w:w="545"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6143" w:type="dxa"/>
            <w:vAlign w:val="center"/>
            <w:textDirection w:val="lrTb"/>
            <w:noWrap w:val="false"/>
          </w:tcPr>
          <w:p>
            <w:pPr>
              <w:pStyle w:val="890"/>
              <w:ind w:firstLine="560"/>
              <w:jc w:val="center"/>
              <w:keepLines w:val="0"/>
              <w:keepNext w:val="0"/>
              <w:pageBreakBefore w:val="0"/>
              <w:spacing w:line="440" w:lineRule="exact"/>
              <w:widowControl w:val="off"/>
              <w:rPr>
                <w:rFonts w:hint="eastAsia" w:ascii="宋体" w:hAnsi="宋体" w:eastAsia="宋体" w:cs="宋体"/>
                <w:b/>
                <w:bCs/>
                <w:sz w:val="24"/>
                <w:szCs w:val="24"/>
              </w:rPr>
            </w:pPr>
            <w:r/>
            <w:bookmarkStart w:id="220" w:name="OLE_LINK10"/>
            <w:r>
              <w:rPr>
                <w:rFonts w:hint="eastAsia" w:ascii="黑体" w:hAnsi="黑体" w:eastAsia="黑体" w:cs="黑体"/>
                <w:i/>
                <w:color w:val="000000"/>
                <w:sz w:val="28"/>
                <w:szCs w:val="28"/>
                <w:u w:val="single"/>
                <w:lang w:eastAsia="zh-CN"/>
              </w:rPr>
              <w:t xml:space="preserve">对于本项目的</w:t>
            </w:r>
            <w:r>
              <w:rPr>
                <w:rFonts w:hint="eastAsia" w:ascii="黑体" w:hAnsi="黑体" w:eastAsia="黑体" w:cs="黑体"/>
                <w:i/>
                <w:color w:val="000000"/>
                <w:sz w:val="28"/>
                <w:szCs w:val="28"/>
                <w:u w:val="single"/>
              </w:rPr>
              <w:t xml:space="preserve">采购需求，供应商必须全部满足</w:t>
            </w:r>
            <w:bookmarkEnd w:id="220"/>
            <w:r/>
          </w:p>
          <w:p>
            <w:pPr>
              <w:jc w:val="center"/>
              <w:rPr>
                <w:rFonts w:hint="eastAsia" w:ascii="宋体" w:hAnsi="宋体"/>
                <w:sz w:val="24"/>
                <w:szCs w:val="24"/>
              </w:rPr>
            </w:pPr>
            <w:r>
              <w:rPr>
                <w:rFonts w:hint="eastAsia" w:ascii="宋体" w:hAnsi="宋体"/>
                <w:sz w:val="24"/>
                <w:szCs w:val="24"/>
              </w:rPr>
            </w:r>
            <w:r/>
          </w:p>
        </w:tc>
        <w:tc>
          <w:tcPr>
            <w:tcW w:w="205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numPr>
          <w:ilvl w:val="0"/>
          <w:numId w:val="0"/>
        </w:numPr>
        <w:jc w:val="center"/>
        <w:spacing w:line="440" w:lineRule="exact"/>
        <w:rPr>
          <w:rFonts w:hint="eastAsia" w:ascii="宋体" w:hAnsi="宋体" w:eastAsia="宋体"/>
          <w:b/>
          <w:bCs w:val="0"/>
          <w:sz w:val="36"/>
          <w:szCs w:val="36"/>
          <w:lang w:eastAsia="zh-CN"/>
        </w:rPr>
      </w:pPr>
      <w:r>
        <w:rPr>
          <w:rFonts w:hint="eastAsia" w:ascii="宋体" w:hAnsi="宋体" w:eastAsia="宋体"/>
          <w:b/>
          <w:bCs w:val="0"/>
          <w:sz w:val="36"/>
          <w:szCs w:val="36"/>
          <w:lang w:eastAsia="zh-CN"/>
        </w:rPr>
      </w:r>
      <w:r/>
    </w:p>
    <w:p>
      <w:pPr>
        <w:numPr>
          <w:ilvl w:val="0"/>
          <w:numId w:val="23"/>
        </w:numPr>
        <w:spacing w:line="400" w:lineRule="exact"/>
        <w:rPr>
          <w:rFonts w:hint="eastAsia" w:ascii="宋体" w:hAnsi="宋体"/>
          <w:b/>
          <w:bCs w:val="0"/>
          <w:sz w:val="28"/>
          <w:szCs w:val="28"/>
          <w:highlight w:val="none"/>
        </w:rPr>
      </w:pPr>
      <w:r/>
      <w:bookmarkStart w:id="221" w:name="OLE_LINK11"/>
      <w:r>
        <w:rPr>
          <w:rFonts w:hint="eastAsia" w:ascii="宋体" w:hAnsi="宋体"/>
          <w:b/>
          <w:bCs w:val="0"/>
          <w:sz w:val="28"/>
          <w:szCs w:val="28"/>
          <w:highlight w:val="none"/>
          <w:lang w:eastAsia="zh-CN"/>
        </w:rPr>
        <w:t xml:space="preserve">供应商</w:t>
      </w:r>
      <w:r>
        <w:rPr>
          <w:rFonts w:hint="eastAsia" w:ascii="宋体" w:hAnsi="宋体"/>
          <w:b/>
          <w:bCs w:val="0"/>
          <w:sz w:val="28"/>
          <w:szCs w:val="28"/>
          <w:highlight w:val="none"/>
        </w:rPr>
        <w:t xml:space="preserve">需将</w:t>
      </w:r>
      <w:r>
        <w:rPr>
          <w:rFonts w:hint="eastAsia" w:ascii="宋体" w:hAnsi="宋体"/>
          <w:b/>
          <w:bCs w:val="0"/>
          <w:sz w:val="28"/>
          <w:szCs w:val="28"/>
          <w:highlight w:val="none"/>
          <w:lang w:eastAsia="zh-CN"/>
        </w:rPr>
        <w:t xml:space="preserve">征集</w:t>
      </w:r>
      <w:r>
        <w:rPr>
          <w:rFonts w:hint="eastAsia" w:ascii="宋体" w:hAnsi="宋体"/>
          <w:b/>
          <w:bCs w:val="0"/>
          <w:sz w:val="28"/>
          <w:szCs w:val="28"/>
          <w:highlight w:val="none"/>
        </w:rPr>
        <w:t xml:space="preserve">文件要求提供</w:t>
      </w:r>
      <w:r>
        <w:rPr>
          <w:rFonts w:hint="eastAsia" w:ascii="宋体" w:hAnsi="宋体"/>
          <w:b/>
          <w:bCs w:val="0"/>
          <w:sz w:val="28"/>
          <w:szCs w:val="28"/>
          <w:highlight w:val="none"/>
          <w:lang w:eastAsia="zh-CN"/>
        </w:rPr>
        <w:t xml:space="preserve">的</w:t>
      </w:r>
      <w:r>
        <w:rPr>
          <w:rFonts w:hint="eastAsia" w:ascii="宋体" w:hAnsi="宋体"/>
          <w:b/>
          <w:bCs w:val="0"/>
          <w:sz w:val="28"/>
          <w:szCs w:val="28"/>
          <w:highlight w:val="none"/>
          <w:lang w:val="en-US" w:eastAsia="zh-CN"/>
        </w:rPr>
        <w:t xml:space="preserve">3.1服务场地的</w:t>
      </w:r>
      <w:r>
        <w:rPr>
          <w:rFonts w:hint="eastAsia" w:ascii="宋体" w:hAnsi="宋体"/>
          <w:b/>
          <w:bCs w:val="0"/>
          <w:sz w:val="28"/>
          <w:szCs w:val="28"/>
          <w:highlight w:val="none"/>
        </w:rPr>
        <w:t xml:space="preserve">证明材料</w:t>
      </w:r>
      <w:r>
        <w:rPr>
          <w:rFonts w:hint="eastAsia" w:ascii="宋体" w:hAnsi="宋体"/>
          <w:b/>
          <w:bCs w:val="0"/>
          <w:sz w:val="28"/>
          <w:szCs w:val="28"/>
          <w:highlight w:val="none"/>
          <w:lang w:eastAsia="zh-CN"/>
        </w:rPr>
        <w:t xml:space="preserve">和照片</w:t>
      </w:r>
      <w:r>
        <w:rPr>
          <w:rFonts w:hint="eastAsia" w:ascii="宋体" w:hAnsi="宋体"/>
          <w:b/>
          <w:bCs w:val="0"/>
          <w:sz w:val="28"/>
          <w:szCs w:val="28"/>
          <w:highlight w:val="none"/>
        </w:rPr>
        <w:t xml:space="preserve">列于该表之下</w:t>
      </w:r>
      <w:r>
        <w:rPr>
          <w:rFonts w:hint="eastAsia" w:ascii="宋体" w:hAnsi="宋体"/>
          <w:b/>
          <w:bCs w:val="0"/>
          <w:sz w:val="28"/>
          <w:szCs w:val="28"/>
          <w:highlight w:val="none"/>
          <w:lang w:eastAsia="zh-CN"/>
        </w:rPr>
        <w:t xml:space="preserve">，</w:t>
      </w:r>
      <w:r>
        <w:rPr>
          <w:rFonts w:hint="eastAsia" w:ascii="宋体" w:hAnsi="宋体"/>
          <w:b/>
          <w:bCs w:val="0"/>
          <w:sz w:val="28"/>
          <w:szCs w:val="28"/>
          <w:highlight w:val="none"/>
        </w:rPr>
        <w:t xml:space="preserve">未提供视为未实质性响应。</w:t>
      </w:r>
      <w:bookmarkEnd w:id="196"/>
      <w:bookmarkEnd w:id="219"/>
      <w:bookmarkEnd w:id="221"/>
      <w:r/>
    </w:p>
    <w:p>
      <w:pPr>
        <w:ind w:right="775"/>
        <w:jc w:val="both"/>
        <w:spacing w:line="360" w:lineRule="auto"/>
        <w:rPr>
          <w:rFonts w:hint="eastAsia" w:ascii="宋体" w:hAnsi="宋体" w:eastAsia="宋体"/>
          <w:b/>
          <w:sz w:val="32"/>
          <w:szCs w:val="32"/>
          <w:lang w:eastAsia="zh-CN"/>
        </w:rPr>
      </w:pPr>
      <w:r>
        <w:rPr>
          <w:rFonts w:hint="eastAsia" w:ascii="宋体" w:hAnsi="宋体" w:eastAsia="宋体"/>
          <w:b/>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pStyle w:val="686"/>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pStyle w:val="686"/>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br w:type="page" w:clear="all"/>
      </w:r>
      <w:r/>
    </w:p>
    <w:p>
      <w:pPr>
        <w:numPr>
          <w:ilvl w:val="0"/>
          <w:numId w:val="0"/>
        </w:numPr>
        <w:jc w:val="both"/>
        <w:spacing w:before="50" w:after="50"/>
        <w:rPr>
          <w:rFonts w:hint="eastAsia" w:ascii="宋体" w:hAnsi="宋体" w:eastAsia="宋体" w:cs="Times New Roman"/>
          <w:b/>
          <w:bCs/>
          <w:sz w:val="32"/>
          <w:szCs w:val="32"/>
          <w:lang w:eastAsia="zh-CN"/>
        </w:rPr>
      </w:pPr>
      <w:r>
        <w:rPr>
          <w:rFonts w:hint="eastAsia" w:ascii="宋体" w:hAnsi="宋体" w:eastAsia="宋体" w:cs="Times New Roman"/>
          <w:b/>
          <w:bCs/>
          <w:sz w:val="32"/>
          <w:szCs w:val="32"/>
          <w:lang w:eastAsia="zh-CN"/>
        </w:rPr>
      </w:r>
      <w:r/>
    </w:p>
    <w:p>
      <w:pPr>
        <w:numPr>
          <w:ilvl w:val="0"/>
          <w:numId w:val="0"/>
        </w:numPr>
        <w:ind w:left="2940"/>
        <w:jc w:val="both"/>
        <w:spacing w:before="50" w:after="50"/>
        <w:rPr>
          <w:rFonts w:hint="eastAsia" w:ascii="宋体" w:hAnsi="宋体" w:eastAsia="宋体" w:cs="Times New Roman"/>
          <w:b/>
          <w:bCs/>
          <w:sz w:val="32"/>
          <w:szCs w:val="32"/>
        </w:rPr>
        <w:outlineLvl w:val="0"/>
      </w:pPr>
      <w:r/>
      <w:bookmarkStart w:id="222" w:name="_Toc28256"/>
      <w:r>
        <w:rPr>
          <w:rFonts w:hint="eastAsia" w:ascii="宋体" w:hAnsi="宋体" w:eastAsia="宋体" w:cs="Times New Roman"/>
          <w:b/>
          <w:bCs/>
          <w:sz w:val="32"/>
          <w:szCs w:val="32"/>
          <w:lang w:eastAsia="zh-CN"/>
        </w:rPr>
        <w:t xml:space="preserve">五、</w:t>
      </w:r>
      <w:bookmarkStart w:id="223" w:name="OLE_LINK20"/>
      <w:r>
        <w:rPr>
          <w:rFonts w:hint="eastAsia" w:ascii="宋体" w:hAnsi="宋体" w:eastAsia="宋体" w:cs="Times New Roman"/>
          <w:b/>
          <w:bCs/>
          <w:sz w:val="32"/>
          <w:szCs w:val="32"/>
        </w:rPr>
        <w:t xml:space="preserve">项目服务人员配置表</w:t>
      </w:r>
      <w:bookmarkEnd w:id="222"/>
      <w:r/>
      <w:r/>
    </w:p>
    <w:p>
      <w:pPr>
        <w:pStyle w:val="938"/>
      </w:pPr>
      <w:r/>
      <w:r/>
    </w:p>
    <w:tbl>
      <w:tblPr>
        <w:tblStyle w:val="68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eastAsia="zh-CN"/>
              </w:rPr>
              <w:t xml:space="preserve">证书</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jc w:val="left"/>
        <w:keepLines w:val="0"/>
        <w:keepNext w:val="0"/>
        <w:pageBreakBefore w:val="0"/>
        <w:spacing w:line="440" w:lineRule="exact"/>
        <w:widowControl w:val="off"/>
        <w:rPr>
          <w:rFonts w:hint="eastAsia" w:ascii="宋体" w:hAnsi="宋体" w:eastAsia="宋体" w:cs="宋体"/>
          <w:highlight w:val="yellow"/>
          <w:lang w:eastAsia="zh-CN"/>
        </w:rPr>
      </w:pPr>
      <w:r>
        <w:rPr>
          <w:rFonts w:hint="eastAsia" w:ascii="宋体" w:hAnsi="宋体" w:eastAsia="宋体" w:cs="宋体"/>
          <w:highlight w:val="yellow"/>
          <w:lang w:eastAsia="zh-CN"/>
        </w:rPr>
      </w:r>
      <w:r/>
    </w:p>
    <w:p>
      <w:pPr>
        <w:pStyle w:val="1227"/>
        <w:ind w:firstLine="562"/>
        <w:keepLines w:val="0"/>
        <w:keepNext w:val="0"/>
        <w:pageBreakBefore w:val="0"/>
        <w:spacing w:line="440" w:lineRule="exact"/>
        <w:widowControl w:val="off"/>
        <w:tabs>
          <w:tab w:val="left" w:pos="420" w:leader="none"/>
        </w:tabs>
        <w:rPr>
          <w:rFonts w:hint="eastAsia" w:ascii="宋体" w:hAnsi="宋体" w:eastAsia="宋体" w:cs="宋体"/>
          <w:b/>
          <w:bCs/>
          <w:color w:val="000000"/>
          <w:sz w:val="28"/>
          <w:szCs w:val="28"/>
          <w:highlight w:val="none"/>
        </w:rPr>
      </w:pPr>
      <w:r>
        <w:rPr>
          <w:rFonts w:hint="eastAsia" w:ascii="宋体" w:hAnsi="宋体" w:eastAsia="宋体" w:cs="宋体"/>
          <w:b/>
          <w:bCs/>
          <w:sz w:val="28"/>
          <w:szCs w:val="28"/>
          <w:highlight w:val="none"/>
          <w:lang w:eastAsia="zh-CN"/>
        </w:rPr>
        <w:t xml:space="preserve">注：</w:t>
      </w:r>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lang w:eastAsia="zh-CN"/>
        </w:rPr>
        <w:t xml:space="preserve">供应商须将本企业符合要求的维修服务人员在项目服务人员配置表</w:t>
      </w:r>
      <w:r>
        <w:rPr>
          <w:rFonts w:hint="eastAsia" w:ascii="宋体" w:hAnsi="宋体" w:eastAsia="宋体" w:cs="宋体"/>
          <w:b/>
          <w:bCs/>
          <w:sz w:val="28"/>
          <w:szCs w:val="28"/>
          <w:highlight w:val="none"/>
        </w:rPr>
        <w:t xml:space="preserve">中列出</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并将</w:t>
      </w:r>
      <w:r>
        <w:rPr>
          <w:rFonts w:hint="eastAsia" w:ascii="宋体" w:hAnsi="宋体" w:eastAsia="宋体" w:cs="宋体"/>
          <w:b/>
          <w:bCs/>
          <w:sz w:val="28"/>
          <w:szCs w:val="28"/>
          <w:highlight w:val="none"/>
        </w:rPr>
        <w:t xml:space="preserve">4.1</w:t>
      </w:r>
      <w:r>
        <w:rPr>
          <w:rFonts w:hint="eastAsia" w:ascii="宋体" w:hAnsi="宋体" w:eastAsia="宋体" w:cs="宋体"/>
          <w:b/>
          <w:bCs/>
          <w:sz w:val="28"/>
          <w:szCs w:val="28"/>
          <w:highlight w:val="none"/>
          <w:lang w:eastAsia="zh-CN"/>
        </w:rPr>
        <w:t xml:space="preserve">人员相关材料、为</w:t>
      </w:r>
      <w:r>
        <w:rPr>
          <w:rFonts w:hint="eastAsia" w:ascii="宋体" w:hAnsi="宋体" w:eastAsia="宋体" w:cs="宋体"/>
          <w:b/>
          <w:bCs/>
          <w:sz w:val="28"/>
          <w:szCs w:val="28"/>
          <w:highlight w:val="none"/>
        </w:rPr>
        <w:t xml:space="preserve">4.1-4.</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相关人员缴纳</w:t>
      </w:r>
      <w:r>
        <w:rPr>
          <w:rFonts w:hint="eastAsia" w:ascii="宋体" w:hAnsi="宋体" w:eastAsia="宋体" w:cs="宋体"/>
          <w:b/>
          <w:bCs/>
          <w:sz w:val="28"/>
          <w:szCs w:val="28"/>
          <w:highlight w:val="none"/>
          <w:lang w:val="en-US" w:eastAsia="zh-CN"/>
        </w:rPr>
        <w:t xml:space="preserve">的</w:t>
      </w:r>
      <w:r>
        <w:rPr>
          <w:rFonts w:hint="eastAsia" w:ascii="宋体" w:hAnsi="宋体" w:eastAsia="宋体" w:cs="宋体"/>
          <w:b/>
          <w:bCs/>
          <w:color w:val="000000"/>
          <w:sz w:val="28"/>
          <w:szCs w:val="28"/>
          <w:highlight w:val="none"/>
        </w:rPr>
        <w:t xml:space="preserve">社保证明列于该表之下</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未提供视为未实质性响应。</w:t>
      </w:r>
      <w:r/>
    </w:p>
    <w:p>
      <w:pPr>
        <w:ind w:firstLine="562"/>
        <w:jc w:val="left"/>
        <w:keepLines w:val="0"/>
        <w:keepNext w:val="0"/>
        <w:pageBreakBefore w:val="0"/>
        <w:spacing w:line="44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若事项较多，供应商可根据响应内容的实际情况另纸说明。</w:t>
      </w:r>
      <w:bookmarkEnd w:id="223"/>
      <w:r/>
    </w:p>
    <w:p>
      <w:pPr>
        <w:ind w:right="775"/>
        <w:jc w:val="center"/>
        <w:spacing w:line="360" w:lineRule="auto"/>
        <w:rPr>
          <w:rFonts w:hint="eastAsia" w:ascii="宋体" w:hAnsi="宋体" w:eastAsia="宋体"/>
          <w:b/>
          <w:bCs/>
          <w:sz w:val="28"/>
          <w:szCs w:val="28"/>
          <w:highlight w:val="none"/>
          <w:lang w:eastAsia="zh-CN"/>
        </w:rPr>
      </w:pPr>
      <w:r>
        <w:rPr>
          <w:rFonts w:hint="eastAsia" w:ascii="宋体" w:hAnsi="宋体" w:eastAsia="宋体"/>
          <w:b/>
          <w:bCs/>
          <w:sz w:val="28"/>
          <w:szCs w:val="28"/>
          <w:highlight w:val="none"/>
          <w:lang w:eastAsia="zh-CN"/>
        </w:rPr>
      </w:r>
      <w:r/>
    </w:p>
    <w:p>
      <w:pPr>
        <w:rPr>
          <w:rFonts w:hint="eastAsia" w:ascii="宋体" w:hAnsi="宋体" w:eastAsia="宋体"/>
          <w:b/>
          <w:sz w:val="32"/>
          <w:szCs w:val="32"/>
          <w:lang w:eastAsia="zh-CN"/>
        </w:rPr>
      </w:pPr>
      <w:r>
        <w:rPr>
          <w:rFonts w:hint="eastAsia" w:ascii="宋体" w:hAnsi="宋体" w:eastAsia="宋体"/>
          <w:b/>
          <w:sz w:val="32"/>
          <w:szCs w:val="32"/>
          <w:lang w:eastAsia="zh-CN"/>
        </w:rPr>
        <w:br w:type="page" w:clear="all"/>
      </w:r>
      <w:r/>
    </w:p>
    <w:p>
      <w:pPr>
        <w:pStyle w:val="686"/>
        <w:rPr>
          <w:rFonts w:hint="eastAsia"/>
          <w:lang w:eastAsia="zh-CN"/>
        </w:rPr>
      </w:pPr>
      <w:r>
        <w:rPr>
          <w:rFonts w:hint="eastAsia"/>
          <w:lang w:eastAsia="zh-CN"/>
        </w:rPr>
      </w:r>
      <w:r/>
    </w:p>
    <w:p>
      <w:pPr>
        <w:rPr>
          <w:rFonts w:hint="eastAsia"/>
        </w:rPr>
      </w:pPr>
      <w:r>
        <w:rPr>
          <w:rFonts w:hint="eastAsia"/>
        </w:rPr>
      </w:r>
      <w:r/>
    </w:p>
    <w:p>
      <w:pPr>
        <w:rPr>
          <w:rFonts w:hint="eastAsia"/>
        </w:rPr>
      </w:pPr>
      <w:r>
        <w:rPr>
          <w:rFonts w:hint="eastAsia"/>
        </w:rPr>
      </w:r>
      <w:r/>
    </w:p>
    <w:p>
      <w:pPr>
        <w:jc w:val="center"/>
        <w:rPr>
          <w:rFonts w:hint="eastAsia" w:ascii="黑体" w:eastAsia="黑体"/>
          <w:b/>
          <w:bCs/>
          <w:sz w:val="36"/>
          <w:szCs w:val="36"/>
        </w:rPr>
        <w:outlineLvl w:val="0"/>
      </w:pPr>
      <w:r/>
      <w:bookmarkStart w:id="224" w:name="_Toc2394"/>
      <w:r>
        <w:rPr>
          <w:rFonts w:hint="eastAsia" w:ascii="宋体" w:hAnsi="宋体" w:eastAsia="宋体"/>
          <w:b/>
          <w:bCs/>
          <w:sz w:val="32"/>
          <w:szCs w:val="32"/>
          <w:lang w:eastAsia="zh-CN"/>
        </w:rPr>
        <w:t xml:space="preserve">六</w:t>
      </w:r>
      <w:r>
        <w:rPr>
          <w:rFonts w:hint="eastAsia" w:ascii="宋体" w:hAnsi="宋体"/>
          <w:b/>
          <w:bCs/>
          <w:sz w:val="32"/>
          <w:szCs w:val="32"/>
        </w:rPr>
        <w:t xml:space="preserve">、服务方案</w:t>
      </w:r>
      <w:bookmarkEnd w:id="224"/>
      <w:r/>
      <w:r/>
    </w:p>
    <w:p>
      <w:pPr>
        <w:jc w:val="center"/>
        <w:spacing w:line="360" w:lineRule="auto"/>
        <w:rPr>
          <w:rFonts w:hint="eastAsia" w:ascii="宋体" w:hAnsi="宋体" w:cs="Arial"/>
          <w:color w:val="ff0000"/>
          <w:sz w:val="24"/>
          <w:szCs w:val="24"/>
        </w:rPr>
      </w:pPr>
      <w:r>
        <w:rPr>
          <w:rFonts w:hint="eastAsia" w:ascii="宋体" w:hAnsi="宋体" w:cs="Arial"/>
          <w:sz w:val="24"/>
          <w:szCs w:val="21"/>
        </w:rPr>
        <w:t xml:space="preserve">（</w:t>
      </w:r>
      <w:r>
        <w:rPr>
          <w:rFonts w:hint="eastAsia" w:ascii="宋体" w:hAnsi="宋体" w:cs="Arial"/>
          <w:sz w:val="24"/>
          <w:szCs w:val="21"/>
          <w:lang w:eastAsia="zh-CN"/>
        </w:rPr>
        <w:t xml:space="preserve">服务</w:t>
      </w:r>
      <w:r>
        <w:rPr>
          <w:rFonts w:hint="eastAsia" w:ascii="宋体" w:hAnsi="宋体" w:cs="Arial"/>
          <w:sz w:val="24"/>
          <w:szCs w:val="21"/>
        </w:rPr>
        <w:t xml:space="preserve">方案的内容编排等由</w:t>
      </w:r>
      <w:r>
        <w:rPr>
          <w:rFonts w:hint="eastAsia" w:ascii="宋体" w:hAnsi="宋体" w:cs="Arial"/>
          <w:sz w:val="24"/>
          <w:szCs w:val="21"/>
          <w:lang w:eastAsia="zh-CN"/>
        </w:rPr>
        <w:t xml:space="preserve">供应商</w:t>
      </w:r>
      <w:r>
        <w:rPr>
          <w:rFonts w:hint="eastAsia" w:ascii="宋体" w:hAnsi="宋体" w:cs="Arial"/>
          <w:sz w:val="24"/>
          <w:szCs w:val="21"/>
        </w:rPr>
        <w:t xml:space="preserve">自定）</w:t>
      </w:r>
      <w:r/>
    </w:p>
    <w:p>
      <w:pPr>
        <w:pStyle w:val="1227"/>
        <w:numPr>
          <w:ilvl w:val="0"/>
          <w:numId w:val="24"/>
        </w:numPr>
        <w:ind w:firstLine="562"/>
        <w:keepLines w:val="0"/>
        <w:keepNext w:val="0"/>
        <w:pageBreakBefore w:val="0"/>
        <w:spacing w:line="440" w:lineRule="exact"/>
        <w:widowControl w:val="off"/>
        <w:tabs>
          <w:tab w:val="left" w:pos="420" w:leader="none"/>
        </w:tabs>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 xml:space="preserve">6.2</w:t>
      </w:r>
      <w:bookmarkStart w:id="225" w:name="OLE_LINK22"/>
      <w:r>
        <w:rPr>
          <w:rFonts w:hint="eastAsia" w:ascii="宋体" w:hAnsi="宋体" w:eastAsia="宋体" w:cs="宋体"/>
          <w:b/>
          <w:bCs/>
          <w:color w:val="000000"/>
          <w:sz w:val="28"/>
          <w:szCs w:val="28"/>
          <w:highlight w:val="none"/>
        </w:rPr>
        <w:t xml:space="preserve">提供针对本项目应急保障方案：苏州大市区域内（包含苏州市区、张家港、常熟、昆山、太仓、吴江）24小时救援服务区域内取送车方案，同时多车救援、多车检修（含机具器械使用、备品备件）方案、人员投入方案（含检修人员、服务人员）等内容。</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eastAsia="zh-CN"/>
        </w:rPr>
        <w:t xml:space="preserve">供应商需在</w:t>
      </w:r>
      <w:r>
        <w:rPr>
          <w:rFonts w:hint="eastAsia" w:ascii="宋体" w:hAnsi="宋体" w:eastAsia="宋体" w:cs="宋体"/>
          <w:b/>
          <w:bCs/>
          <w:sz w:val="28"/>
          <w:szCs w:val="28"/>
          <w:highlight w:val="none"/>
        </w:rPr>
        <w:t xml:space="preserve">响应文件中提供相关方案，方案自拟，未提供视为未实质性响应）。</w:t>
      </w:r>
      <w:bookmarkEnd w:id="225"/>
      <w:r/>
    </w:p>
    <w:p>
      <w:pPr>
        <w:pStyle w:val="890"/>
        <w:rPr>
          <w:rFonts w:hint="eastAsia" w:ascii="宋体" w:hAnsi="宋体" w:cs="Arial"/>
          <w:color w:val="000000"/>
          <w:sz w:val="24"/>
          <w:szCs w:val="24"/>
        </w:rPr>
      </w:pPr>
      <w:r>
        <w:rPr>
          <w:rFonts w:hint="eastAsia" w:ascii="宋体" w:hAnsi="宋体" w:cs="Arial"/>
          <w:color w:val="000000"/>
          <w:sz w:val="24"/>
          <w:szCs w:val="24"/>
        </w:rPr>
      </w:r>
      <w:r/>
    </w:p>
    <w:p>
      <w:pPr>
        <w:ind w:firstLine="480"/>
        <w:keepLines w:val="0"/>
        <w:keepNext w:val="0"/>
        <w:pageBreakBefore w:val="0"/>
        <w:spacing w:line="440" w:lineRule="exact"/>
        <w:widowControl w:val="off"/>
        <w:rPr>
          <w:rFonts w:hint="eastAsia" w:ascii="宋体" w:hAnsi="宋体"/>
          <w:color w:val="ff0000"/>
          <w:sz w:val="24"/>
          <w:szCs w:val="24"/>
        </w:rPr>
      </w:pPr>
      <w:r>
        <w:rPr>
          <w:rFonts w:hint="eastAsia" w:ascii="宋体" w:hAnsi="宋体"/>
          <w:color w:val="ff0000"/>
          <w:sz w:val="24"/>
          <w:szCs w:val="24"/>
        </w:rPr>
      </w:r>
      <w:r/>
    </w:p>
    <w:p>
      <w:pPr>
        <w:keepLines w:val="0"/>
        <w:keepNext w:val="0"/>
        <w:pageBreakBefore w:val="0"/>
        <w:spacing w:line="440" w:lineRule="exact"/>
        <w:widowControl w:val="off"/>
        <w:rPr>
          <w:rFonts w:hint="eastAsia"/>
          <w:sz w:val="24"/>
          <w:szCs w:val="24"/>
        </w:rPr>
      </w:pPr>
      <w:r>
        <w:rPr>
          <w:rFonts w:hint="eastAsia"/>
          <w:sz w:val="24"/>
          <w:szCs w:val="24"/>
        </w:rPr>
      </w:r>
      <w:r/>
    </w:p>
    <w:p>
      <w:pPr>
        <w:keepLines w:val="0"/>
        <w:keepNext w:val="0"/>
        <w:pageBreakBefore w:val="0"/>
        <w:spacing w:line="440" w:lineRule="exact"/>
        <w:widowControl w:val="off"/>
        <w:rPr>
          <w:rFonts w:hint="eastAsia"/>
          <w:sz w:val="24"/>
          <w:szCs w:val="24"/>
        </w:rPr>
      </w:pPr>
      <w:r>
        <w:rPr>
          <w:rFonts w:hint="eastAsia"/>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0"/>
        <w:rPr>
          <w:rFonts w:hint="eastAsia"/>
        </w:rPr>
      </w:pPr>
      <w:r>
        <w:rPr>
          <w:rFonts w:hint="eastAsia"/>
        </w:rPr>
      </w:r>
      <w:r/>
    </w:p>
    <w:p>
      <w:pPr>
        <w:rPr>
          <w:rFonts w:hint="eastAsia"/>
        </w:rPr>
      </w:pPr>
      <w:r>
        <w:rPr>
          <w:rFonts w:hint="eastAsia"/>
        </w:rPr>
      </w:r>
      <w:r/>
    </w:p>
    <w:p>
      <w:pPr>
        <w:jc w:val="both"/>
        <w:spacing w:line="440" w:lineRule="exact"/>
        <w:rPr>
          <w:rFonts w:hint="eastAsia" w:ascii="宋体" w:hAnsi="宋体"/>
          <w:b/>
          <w:sz w:val="32"/>
          <w:szCs w:val="32"/>
        </w:rPr>
      </w:pPr>
      <w:r>
        <w:rPr>
          <w:rFonts w:hint="eastAsia" w:ascii="宋体" w:hAnsi="宋体"/>
          <w:b/>
          <w:sz w:val="32"/>
          <w:szCs w:val="32"/>
        </w:rPr>
      </w:r>
      <w:r/>
    </w:p>
    <w:p>
      <w:pPr>
        <w:jc w:val="both"/>
        <w:spacing w:line="440" w:lineRule="exact"/>
        <w:rPr>
          <w:rFonts w:hint="eastAsia" w:ascii="宋体" w:hAnsi="宋体" w:eastAsia="宋体"/>
          <w:b/>
          <w:sz w:val="32"/>
          <w:szCs w:val="32"/>
          <w:lang w:eastAsia="zh-CN"/>
        </w:rPr>
      </w:pPr>
      <w:r>
        <w:rPr>
          <w:rFonts w:hint="eastAsia" w:ascii="宋体" w:hAnsi="宋体" w:eastAsia="宋体"/>
          <w:b/>
          <w:sz w:val="32"/>
          <w:szCs w:val="32"/>
          <w:lang w:eastAsia="zh-CN"/>
        </w:rPr>
      </w:r>
      <w:r/>
    </w:p>
    <w:sectPr>
      <w:headerReference w:type="default" r:id="rId9"/>
      <w:footerReference w:type="default" r:id="rId10"/>
      <w:footnotePr/>
      <w:endnotePr/>
      <w:type w:val="nextPage"/>
      <w:pgSz w:w="11906" w:h="16838" w:orient="portrait"/>
      <w:pgMar w:top="1440" w:right="119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PMingLiU">
    <w:panose1 w:val="02020500000000000000"/>
  </w:font>
  <w:font w:name="Times">
    <w:panose1 w:val="02020603050405020304"/>
  </w:font>
  <w:font w:name="Univers">
    <w:panose1 w:val="020B0503020202020204"/>
  </w:font>
  <w:font w:name="方正黑体_GBK">
    <w:panose1 w:val="020B0503020202020204"/>
  </w:font>
  <w:font w:name="Symbol">
    <w:panose1 w:val="05050102010706020507"/>
  </w:font>
  <w:font w:name="新宋体">
    <w:panose1 w:val="02010609030101010101"/>
  </w:font>
  <w:font w:name="方正小标宋_GBK">
    <w:panose1 w:val="020B0503020202020204"/>
  </w:font>
  <w:font w:name="Wingdings">
    <w:panose1 w:val="05000000000000000000"/>
  </w:font>
  <w:font w:name="华文楷体">
    <w:panose1 w:val="02010600040101010101"/>
  </w:font>
  <w:font w:name="等线">
    <w:panose1 w:val="02010600030101010101"/>
  </w:font>
  <w:font w:name="仿宋">
    <w:panose1 w:val="02010609060101010101"/>
  </w:font>
  <w:font w:name="MS Mincho">
    <w:panose1 w:val="02020603050405090304"/>
  </w:font>
  <w:font w:name="Tahoma">
    <w:panose1 w:val="020B0604030504040204"/>
  </w:font>
  <w:font w:name="Calibri Light">
    <w:panose1 w:val="020F0302020204030204"/>
  </w:font>
  <w:font w:name="MingLiU">
    <w:panose1 w:val="02020500000000000000"/>
  </w:font>
  <w:font w:name="Trebuchet MS">
    <w:panose1 w:val="020B0603020202020204"/>
  </w:font>
  <w:font w:name="Courier New">
    <w:panose1 w:val="02070309020205020404"/>
  </w:font>
  <w:font w:name="微软雅黑">
    <w:panose1 w:val="020B0503020204020204"/>
  </w:font>
  <w:font w:name="Calibri">
    <w:panose1 w:val="020F050202020403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F">
    <w:panose1 w:val="04060505060202020A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instrText xml:space="preserve">PAGE   \* MERGEFORMAT</w:instrText>
    </w:r>
    <w:r>
      <w:fldChar w:fldCharType="separate"/>
    </w:r>
    <w:r>
      <w:rPr>
        <w:lang w:val="zh-CN"/>
      </w:rPr>
      <w:t xml:space="preserve">58</w: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6"/>
      <w:isLgl w:val="false"/>
      <w:suff w:val="tab"/>
      <w:lvlText w:val=""/>
      <w:lvlJc w:val="left"/>
      <w:pPr>
        <w:ind w:left="420" w:hanging="420"/>
      </w:pPr>
      <w:rPr>
        <w:rFonts w:ascii="Wingdings" w:hAnsi="Wingdings"/>
      </w:rPr>
    </w:lvl>
    <w:lvl w:ilvl="1">
      <w:start w:val="1"/>
      <w:numFmt w:val="bullet"/>
      <w:isLgl w:val="false"/>
      <w:suff w:val="tab"/>
      <w:lvlText w:val=""/>
      <w:lvlJc w:val="left"/>
      <w:pPr>
        <w:ind w:left="1123" w:hanging="420"/>
      </w:pPr>
      <w:rPr>
        <w:rFonts w:ascii="Wingdings" w:hAnsi="Wingdings"/>
      </w:rPr>
    </w:lvl>
    <w:lvl w:ilvl="2">
      <w:start w:val="1"/>
      <w:numFmt w:val="bullet"/>
      <w:isLgl w:val="false"/>
      <w:suff w:val="tab"/>
      <w:lvlText w:val=""/>
      <w:lvlJc w:val="left"/>
      <w:pPr>
        <w:ind w:left="1543" w:hanging="420"/>
      </w:pPr>
      <w:rPr>
        <w:rFonts w:ascii="Wingdings" w:hAnsi="Wingdings"/>
      </w:rPr>
    </w:lvl>
    <w:lvl w:ilvl="3">
      <w:start w:val="1"/>
      <w:numFmt w:val="bullet"/>
      <w:isLgl w:val="false"/>
      <w:suff w:val="tab"/>
      <w:lvlText w:val=""/>
      <w:lvlJc w:val="left"/>
      <w:pPr>
        <w:ind w:left="1963" w:hanging="420"/>
      </w:pPr>
      <w:rPr>
        <w:rFonts w:ascii="Wingdings" w:hAnsi="Wingdings"/>
      </w:rPr>
    </w:lvl>
    <w:lvl w:ilvl="4">
      <w:start w:val="1"/>
      <w:numFmt w:val="bullet"/>
      <w:isLgl w:val="false"/>
      <w:suff w:val="tab"/>
      <w:lvlText w:val=""/>
      <w:lvlJc w:val="left"/>
      <w:pPr>
        <w:ind w:left="2383" w:hanging="420"/>
      </w:pPr>
      <w:rPr>
        <w:rFonts w:ascii="Wingdings" w:hAnsi="Wingdings"/>
      </w:rPr>
    </w:lvl>
    <w:lvl w:ilvl="5">
      <w:start w:val="1"/>
      <w:numFmt w:val="bullet"/>
      <w:isLgl w:val="false"/>
      <w:suff w:val="tab"/>
      <w:lvlText w:val=""/>
      <w:lvlJc w:val="left"/>
      <w:pPr>
        <w:ind w:left="2803" w:hanging="420"/>
      </w:pPr>
      <w:rPr>
        <w:rFonts w:ascii="Wingdings" w:hAnsi="Wingdings"/>
      </w:rPr>
    </w:lvl>
    <w:lvl w:ilvl="6">
      <w:start w:val="1"/>
      <w:numFmt w:val="bullet"/>
      <w:isLgl w:val="false"/>
      <w:suff w:val="tab"/>
      <w:lvlText w:val=""/>
      <w:lvlJc w:val="left"/>
      <w:pPr>
        <w:ind w:left="3223" w:hanging="420"/>
      </w:pPr>
      <w:rPr>
        <w:rFonts w:ascii="Wingdings" w:hAnsi="Wingdings"/>
      </w:rPr>
    </w:lvl>
    <w:lvl w:ilvl="7">
      <w:start w:val="1"/>
      <w:numFmt w:val="bullet"/>
      <w:isLgl w:val="false"/>
      <w:suff w:val="tab"/>
      <w:lvlText w:val=""/>
      <w:lvlJc w:val="left"/>
      <w:pPr>
        <w:ind w:left="3643" w:hanging="420"/>
      </w:pPr>
      <w:rPr>
        <w:rFonts w:ascii="Wingdings" w:hAnsi="Wingdings"/>
      </w:rPr>
    </w:lvl>
    <w:lvl w:ilvl="8">
      <w:start w:val="1"/>
      <w:numFmt w:val="bullet"/>
      <w:isLgl w:val="false"/>
      <w:suff w:val="tab"/>
      <w:lvlText w:val=""/>
      <w:lvlJc w:val="left"/>
      <w:pPr>
        <w:ind w:left="4063" w:hanging="420"/>
      </w:pPr>
      <w:rPr>
        <w:rFonts w:ascii="Wingdings" w:hAnsi="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8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pStyle w:val="89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61"/>
      <w:isLgl w:val="false"/>
      <w:suff w:val="tab"/>
      <w:lvlText w:val=""/>
      <w:lvlJc w:val="left"/>
      <w:pPr>
        <w:ind w:left="420" w:hanging="420"/>
        <w:tabs>
          <w:tab w:val="left" w:pos="420" w:leader="none"/>
        </w:tabs>
      </w:pPr>
      <w:rPr>
        <w:rFonts w:ascii="Wingdings" w:hAnsi="Wingdings"/>
      </w:rPr>
    </w:lvl>
    <w:lvl w:ilvl="1">
      <w:start w:val="1"/>
      <w:numFmt w:val="bullet"/>
      <w:pStyle w:val="1144"/>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882"/>
      <w:isLgl w:val="false"/>
      <w:suff w:val="space"/>
      <w:lvlText w:val="%1."/>
      <w:lvlJc w:val="left"/>
      <w:pPr>
        <w:ind w:left="425" w:hanging="425"/>
      </w:pPr>
      <w:rPr>
        <w:rFonts w:hint="eastAsia"/>
        <w:b/>
        <w:i w:val="0"/>
      </w:rPr>
    </w:lvl>
    <w:lvl w:ilvl="1">
      <w:start w:val="1"/>
      <w:numFmt w:val="decimal"/>
      <w:isLgl w:val="false"/>
      <w:suff w:val="space"/>
      <w:lvlText w:val="%1.%2."/>
      <w:lvlJc w:val="left"/>
      <w:pPr>
        <w:ind w:left="425" w:hanging="425"/>
      </w:pPr>
      <w:rPr>
        <w:rFonts w:hint="eastAsia"/>
        <w:b/>
        <w:i w:val="0"/>
        <w:sz w:val="28"/>
        <w:szCs w:val="28"/>
      </w:rPr>
    </w:lvl>
    <w:lvl w:ilvl="2">
      <w:start w:val="1"/>
      <w:numFmt w:val="decimal"/>
      <w:isLgl w:val="false"/>
      <w:suff w:val="space"/>
      <w:lvlText w:val="%1.%2.%3."/>
      <w:lvlJc w:val="left"/>
      <w:pPr>
        <w:ind w:left="425" w:hanging="425"/>
      </w:pPr>
      <w:rPr>
        <w:rFonts w:hint="eastAsia"/>
        <w:b/>
        <w:i w:val="0"/>
      </w:rPr>
    </w:lvl>
    <w:lvl w:ilvl="3">
      <w:start w:val="1"/>
      <w:numFmt w:val="decimal"/>
      <w:isLgl w:val="false"/>
      <w:suff w:val="space"/>
      <w:lvlText w:val="%1.%2.%3.%4."/>
      <w:lvlJc w:val="left"/>
      <w:pPr>
        <w:ind w:left="425" w:hanging="425"/>
      </w:pPr>
      <w:rPr>
        <w:rFonts w:hint="eastAsia"/>
        <w:b/>
        <w:i w:val="0"/>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56"/>
      <w:isLgl w:val="false"/>
      <w:suff w:val="tab"/>
      <w:lvlText w:val="%1"/>
      <w:lvlJc w:val="left"/>
      <w:pPr>
        <w:ind w:left="432" w:hanging="432"/>
        <w:tabs>
          <w:tab w:val="left" w:pos="432" w:leader="none"/>
        </w:tabs>
      </w:pPr>
      <w:rPr>
        <w:rFonts w:ascii="Times New Roman" w:hAnsi="Times New Roman" w:cs="Times New Roman"/>
      </w:rPr>
    </w:lvl>
    <w:lvl w:ilvl="1">
      <w:start w:val="1"/>
      <w:numFmt w:val="decimal"/>
      <w:pStyle w:val="857"/>
      <w:isLgl w:val="false"/>
      <w:suff w:val="tab"/>
      <w:lvlText w:val="%1.%2"/>
      <w:lvlJc w:val="left"/>
      <w:pPr>
        <w:ind w:left="576" w:hanging="576"/>
        <w:tabs>
          <w:tab w:val="left" w:pos="576" w:leader="none"/>
        </w:tabs>
      </w:pPr>
      <w:rPr>
        <w:rFonts w:ascii="Times New Roman" w:hAnsi="Times New Roman" w:cs="Times New Roman"/>
        <w:color w:val="ff0000"/>
      </w:rPr>
    </w:lvl>
    <w:lvl w:ilvl="2">
      <w:start w:val="1"/>
      <w:numFmt w:val="decimal"/>
      <w:pStyle w:val="858"/>
      <w:isLgl w:val="false"/>
      <w:suff w:val="tab"/>
      <w:lvlText w:val="%1.%2.%3"/>
      <w:lvlJc w:val="left"/>
      <w:pPr>
        <w:ind w:left="720" w:hanging="720"/>
        <w:tabs>
          <w:tab w:val="left" w:pos="720" w:leader="none"/>
        </w:tabs>
      </w:pPr>
    </w:lvl>
    <w:lvl w:ilvl="3">
      <w:start w:val="1"/>
      <w:numFmt w:val="decimal"/>
      <w:pStyle w:val="859"/>
      <w:isLgl w:val="false"/>
      <w:suff w:val="tab"/>
      <w:lvlText w:val="%1.%2.%3.%4"/>
      <w:lvlJc w:val="left"/>
      <w:pPr>
        <w:ind w:left="864" w:hanging="864"/>
        <w:tabs>
          <w:tab w:val="left" w:pos="864" w:leader="none"/>
        </w:tabs>
      </w:pPr>
    </w:lvl>
    <w:lvl w:ilvl="4">
      <w:start w:val="1"/>
      <w:numFmt w:val="decimal"/>
      <w:pStyle w:val="861"/>
      <w:isLgl w:val="false"/>
      <w:suff w:val="tab"/>
      <w:lvlText w:val="%1.%2.%3.%4.%5"/>
      <w:lvlJc w:val="left"/>
      <w:pPr>
        <w:ind w:left="1008" w:hanging="1008"/>
        <w:tabs>
          <w:tab w:val="left" w:pos="1008" w:leader="none"/>
        </w:tabs>
      </w:pPr>
    </w:lvl>
    <w:lvl w:ilvl="5">
      <w:start w:val="1"/>
      <w:numFmt w:val="decimal"/>
      <w:pStyle w:val="862"/>
      <w:isLgl w:val="false"/>
      <w:suff w:val="tab"/>
      <w:lvlText w:val="%1.%2.%3.%4.%5.%6"/>
      <w:lvlJc w:val="left"/>
      <w:pPr>
        <w:ind w:left="1152" w:hanging="1152"/>
        <w:tabs>
          <w:tab w:val="left" w:pos="1152" w:leader="none"/>
        </w:tabs>
      </w:pPr>
    </w:lvl>
    <w:lvl w:ilvl="6">
      <w:start w:val="1"/>
      <w:numFmt w:val="decimal"/>
      <w:pStyle w:val="863"/>
      <w:isLgl w:val="false"/>
      <w:suff w:val="tab"/>
      <w:lvlText w:val="%1.%2.%3.%4.%5.%6.%7"/>
      <w:lvlJc w:val="left"/>
      <w:pPr>
        <w:ind w:left="1296" w:hanging="1296"/>
        <w:tabs>
          <w:tab w:val="left" w:pos="1296" w:leader="none"/>
        </w:tabs>
      </w:pPr>
    </w:lvl>
    <w:lvl w:ilvl="7">
      <w:start w:val="1"/>
      <w:numFmt w:val="decimal"/>
      <w:pStyle w:val="864"/>
      <w:isLgl w:val="false"/>
      <w:suff w:val="tab"/>
      <w:lvlText w:val="%1.%2.%3.%4.%5.%6.%7.%8"/>
      <w:lvlJc w:val="left"/>
      <w:pPr>
        <w:ind w:left="1440" w:hanging="1440"/>
        <w:tabs>
          <w:tab w:val="left" w:pos="1440" w:leader="none"/>
        </w:tabs>
      </w:pPr>
    </w:lvl>
    <w:lvl w:ilvl="8">
      <w:start w:val="1"/>
      <w:numFmt w:val="decimal"/>
      <w:pStyle w:val="865"/>
      <w:isLgl w:val="false"/>
      <w:suff w:val="tab"/>
      <w:lvlText w:val="%1.%2.%3.%4.%5.%6.%7.%8.%9"/>
      <w:lvlJc w:val="left"/>
      <w:pPr>
        <w:ind w:left="1584" w:hanging="1584"/>
        <w:tabs>
          <w:tab w:val="left" w:pos="1584" w:leader="none"/>
        </w:tabs>
      </w:pPr>
    </w:lvl>
  </w:abstractNum>
  <w:abstractNum w:abstractNumId="11">
    <w:multiLevelType w:val="hybridMultilevel"/>
    <w:lvl w:ilvl="0">
      <w:start w:val="1"/>
      <w:numFmt w:val="decimal"/>
      <w:pStyle w:val="1111"/>
      <w:isLgl w:val="false"/>
      <w:suff w:val="tab"/>
      <w:lvlText w:val="%1."/>
      <w:lvlJc w:val="left"/>
      <w:pPr>
        <w:ind w:left="720" w:hanging="720"/>
        <w:tabs>
          <w:tab w:val="left" w:pos="720" w:leader="none"/>
        </w:tabs>
      </w:pPr>
    </w:lvl>
    <w:lvl w:ilvl="1">
      <w:start w:val="1"/>
      <w:numFmt w:val="decimal"/>
      <w:pStyle w:val="1028"/>
      <w:isLgl w:val="false"/>
      <w:suff w:val="tab"/>
      <w:lvlText w:val="%2."/>
      <w:lvlJc w:val="left"/>
      <w:pPr>
        <w:ind w:left="1440" w:hanging="720"/>
        <w:tabs>
          <w:tab w:val="left" w:pos="1440" w:leader="none"/>
        </w:tabs>
      </w:pPr>
    </w:lvl>
    <w:lvl w:ilvl="2">
      <w:start w:val="1"/>
      <w:numFmt w:val="decimal"/>
      <w:pStyle w:val="1029"/>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2">
    <w:multiLevelType w:val="hybridMultilevel"/>
    <w:lvl w:ilvl="0">
      <w:start w:val="1"/>
      <w:numFmt w:val="decimal"/>
      <w:pStyle w:val="115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2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108"/>
      <w:isLgl w:val="false"/>
      <w:suff w:val="tab"/>
      <w:lvlText w:val="%1."/>
      <w:lvlJc w:val="left"/>
      <w:pPr>
        <w:ind w:left="500" w:hanging="420"/>
        <w:tabs>
          <w:tab w:val="left" w:pos="500" w:leader="none"/>
        </w:tabs>
      </w:pPr>
    </w:lvl>
    <w:lvl w:ilvl="1">
      <w:start w:val="1"/>
      <w:numFmt w:val="lowerLetter"/>
      <w:isLgl w:val="false"/>
      <w:suff w:val="tab"/>
      <w:lvlText w:val="%2)"/>
      <w:lvlJc w:val="left"/>
      <w:pPr>
        <w:ind w:left="920" w:hanging="420"/>
        <w:tabs>
          <w:tab w:val="left" w:pos="920" w:leader="none"/>
        </w:tabs>
      </w:pPr>
    </w:lvl>
    <w:lvl w:ilvl="2">
      <w:start w:val="1"/>
      <w:numFmt w:val="lowerRoman"/>
      <w:isLgl w:val="false"/>
      <w:suff w:val="tab"/>
      <w:lvlText w:val="%3."/>
      <w:lvlJc w:val="right"/>
      <w:pPr>
        <w:ind w:left="1340" w:hanging="420"/>
        <w:tabs>
          <w:tab w:val="left" w:pos="1340" w:leader="none"/>
        </w:tabs>
      </w:pPr>
    </w:lvl>
    <w:lvl w:ilvl="3">
      <w:start w:val="1"/>
      <w:numFmt w:val="decimal"/>
      <w:isLgl w:val="false"/>
      <w:suff w:val="tab"/>
      <w:lvlText w:val="%4."/>
      <w:lvlJc w:val="left"/>
      <w:pPr>
        <w:ind w:left="1760" w:hanging="420"/>
        <w:tabs>
          <w:tab w:val="left" w:pos="1760" w:leader="none"/>
        </w:tabs>
      </w:pPr>
    </w:lvl>
    <w:lvl w:ilvl="4">
      <w:start w:val="1"/>
      <w:numFmt w:val="lowerLetter"/>
      <w:isLgl w:val="false"/>
      <w:suff w:val="tab"/>
      <w:lvlText w:val="%5)"/>
      <w:lvlJc w:val="left"/>
      <w:pPr>
        <w:ind w:left="2180" w:hanging="420"/>
        <w:tabs>
          <w:tab w:val="left" w:pos="2180" w:leader="none"/>
        </w:tabs>
      </w:pPr>
    </w:lvl>
    <w:lvl w:ilvl="5">
      <w:start w:val="1"/>
      <w:numFmt w:val="lowerRoman"/>
      <w:isLgl w:val="false"/>
      <w:suff w:val="tab"/>
      <w:lvlText w:val="%6."/>
      <w:lvlJc w:val="right"/>
      <w:pPr>
        <w:ind w:left="2600" w:hanging="420"/>
        <w:tabs>
          <w:tab w:val="left" w:pos="2600" w:leader="none"/>
        </w:tabs>
      </w:pPr>
    </w:lvl>
    <w:lvl w:ilvl="6">
      <w:start w:val="1"/>
      <w:numFmt w:val="decimal"/>
      <w:isLgl w:val="false"/>
      <w:suff w:val="tab"/>
      <w:lvlText w:val="%7."/>
      <w:lvlJc w:val="left"/>
      <w:pPr>
        <w:ind w:left="3020" w:hanging="420"/>
        <w:tabs>
          <w:tab w:val="left" w:pos="3020" w:leader="none"/>
        </w:tabs>
      </w:pPr>
    </w:lvl>
    <w:lvl w:ilvl="7">
      <w:start w:val="1"/>
      <w:numFmt w:val="lowerLetter"/>
      <w:isLgl w:val="false"/>
      <w:suff w:val="tab"/>
      <w:lvlText w:val="%8)"/>
      <w:lvlJc w:val="left"/>
      <w:pPr>
        <w:ind w:left="3440" w:hanging="420"/>
        <w:tabs>
          <w:tab w:val="left" w:pos="3440" w:leader="none"/>
        </w:tabs>
      </w:pPr>
    </w:lvl>
    <w:lvl w:ilvl="8">
      <w:start w:val="1"/>
      <w:numFmt w:val="lowerRoman"/>
      <w:isLgl w:val="false"/>
      <w:suff w:val="tab"/>
      <w:lvlText w:val="%9."/>
      <w:lvlJc w:val="right"/>
      <w:pPr>
        <w:ind w:left="3860" w:hanging="420"/>
        <w:tabs>
          <w:tab w:val="left" w:pos="3860" w:leader="none"/>
        </w:tabs>
      </w:p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18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889"/>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126"/>
      <w:isLgl w:val="false"/>
      <w:suff w:val="tab"/>
      <w:lvlText w:val=""/>
      <w:lvlJc w:val="left"/>
      <w:pPr>
        <w:ind w:left="1407" w:hanging="420"/>
        <w:tabs>
          <w:tab w:val="left" w:pos="1407" w:leader="none"/>
        </w:tabs>
      </w:pPr>
      <w:rPr>
        <w:rFonts w:ascii="Wingdings" w:hAnsi="Wingdings"/>
      </w:rPr>
    </w:lvl>
    <w:lvl w:ilvl="1">
      <w:start w:val="1"/>
      <w:numFmt w:val="bullet"/>
      <w:isLgl w:val="false"/>
      <w:suff w:val="tab"/>
      <w:lvlText w:val=""/>
      <w:lvlJc w:val="left"/>
      <w:pPr>
        <w:ind w:left="1827" w:hanging="420"/>
        <w:tabs>
          <w:tab w:val="left" w:pos="1827" w:leader="none"/>
        </w:tabs>
      </w:pPr>
      <w:rPr>
        <w:rFonts w:ascii="Wingdings" w:hAnsi="Wingdings"/>
      </w:rPr>
    </w:lvl>
    <w:lvl w:ilvl="2">
      <w:start w:val="1"/>
      <w:numFmt w:val="bullet"/>
      <w:isLgl w:val="false"/>
      <w:suff w:val="tab"/>
      <w:lvlText w:val=""/>
      <w:lvlJc w:val="left"/>
      <w:pPr>
        <w:ind w:left="2247" w:hanging="420"/>
        <w:tabs>
          <w:tab w:val="left" w:pos="2247" w:leader="none"/>
        </w:tabs>
      </w:pPr>
      <w:rPr>
        <w:rFonts w:ascii="Wingdings" w:hAnsi="Wingdings"/>
      </w:rPr>
    </w:lvl>
    <w:lvl w:ilvl="3">
      <w:start w:val="1"/>
      <w:numFmt w:val="bullet"/>
      <w:isLgl w:val="false"/>
      <w:suff w:val="tab"/>
      <w:lvlText w:val=""/>
      <w:lvlJc w:val="left"/>
      <w:pPr>
        <w:ind w:left="2667" w:hanging="420"/>
        <w:tabs>
          <w:tab w:val="left" w:pos="2667" w:leader="none"/>
        </w:tabs>
      </w:pPr>
      <w:rPr>
        <w:rFonts w:ascii="Wingdings" w:hAnsi="Wingdings"/>
      </w:rPr>
    </w:lvl>
    <w:lvl w:ilvl="4">
      <w:start w:val="1"/>
      <w:numFmt w:val="bullet"/>
      <w:isLgl w:val="false"/>
      <w:suff w:val="tab"/>
      <w:lvlText w:val=""/>
      <w:lvlJc w:val="left"/>
      <w:pPr>
        <w:ind w:left="3087" w:hanging="420"/>
        <w:tabs>
          <w:tab w:val="left" w:pos="3087" w:leader="none"/>
        </w:tabs>
      </w:pPr>
      <w:rPr>
        <w:rFonts w:ascii="Wingdings" w:hAnsi="Wingdings"/>
      </w:rPr>
    </w:lvl>
    <w:lvl w:ilvl="5">
      <w:start w:val="1"/>
      <w:numFmt w:val="bullet"/>
      <w:isLgl w:val="false"/>
      <w:suff w:val="tab"/>
      <w:lvlText w:val=""/>
      <w:lvlJc w:val="left"/>
      <w:pPr>
        <w:ind w:left="3507" w:hanging="420"/>
        <w:tabs>
          <w:tab w:val="left" w:pos="3507" w:leader="none"/>
        </w:tabs>
      </w:pPr>
      <w:rPr>
        <w:rFonts w:ascii="Wingdings" w:hAnsi="Wingdings"/>
      </w:rPr>
    </w:lvl>
    <w:lvl w:ilvl="6">
      <w:start w:val="1"/>
      <w:numFmt w:val="bullet"/>
      <w:isLgl w:val="false"/>
      <w:suff w:val="tab"/>
      <w:lvlText w:val=""/>
      <w:lvlJc w:val="left"/>
      <w:pPr>
        <w:ind w:left="3927" w:hanging="420"/>
        <w:tabs>
          <w:tab w:val="left" w:pos="3927" w:leader="none"/>
        </w:tabs>
      </w:pPr>
      <w:rPr>
        <w:rFonts w:ascii="Wingdings" w:hAnsi="Wingdings"/>
      </w:rPr>
    </w:lvl>
    <w:lvl w:ilvl="7">
      <w:start w:val="1"/>
      <w:numFmt w:val="bullet"/>
      <w:isLgl w:val="false"/>
      <w:suff w:val="tab"/>
      <w:lvlText w:val=""/>
      <w:lvlJc w:val="left"/>
      <w:pPr>
        <w:ind w:left="4347" w:hanging="420"/>
        <w:tabs>
          <w:tab w:val="left" w:pos="4347" w:leader="none"/>
        </w:tabs>
      </w:pPr>
      <w:rPr>
        <w:rFonts w:ascii="Wingdings" w:hAnsi="Wingdings"/>
      </w:rPr>
    </w:lvl>
    <w:lvl w:ilvl="8">
      <w:start w:val="1"/>
      <w:numFmt w:val="bullet"/>
      <w:isLgl w:val="false"/>
      <w:suff w:val="tab"/>
      <w:lvlText w:val=""/>
      <w:lvlJc w:val="left"/>
      <w:pPr>
        <w:ind w:left="4767" w:hanging="420"/>
        <w:tabs>
          <w:tab w:val="left" w:pos="4767" w:leader="none"/>
        </w:tabs>
      </w:pPr>
      <w:rPr>
        <w:rFonts w:ascii="Wingdings" w:hAnsi="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964"/>
      <w:isLgl w:val="false"/>
      <w:suff w:val="tab"/>
      <w:lvlText w:val=""/>
      <w:lvlJc w:val="left"/>
      <w:pPr>
        <w:ind w:left="987" w:hanging="420"/>
        <w:tabs>
          <w:tab w:val="left" w:pos="987" w:leader="none"/>
        </w:tabs>
      </w:pPr>
      <w:rPr>
        <w:rFonts w:ascii="Wingdings" w:hAnsi="Wingdings"/>
      </w:rPr>
    </w:lvl>
    <w:lvl w:ilvl="1">
      <w:start w:val="1"/>
      <w:numFmt w:val="bullet"/>
      <w:isLgl w:val="false"/>
      <w:suff w:val="tab"/>
      <w:lvlText w:val=""/>
      <w:lvlJc w:val="left"/>
      <w:pPr>
        <w:ind w:left="1407" w:hanging="420"/>
        <w:tabs>
          <w:tab w:val="left" w:pos="1407" w:leader="none"/>
        </w:tabs>
      </w:pPr>
      <w:rPr>
        <w:rFonts w:ascii="Wingdings" w:hAnsi="Wingdings"/>
      </w:rPr>
    </w:lvl>
    <w:lvl w:ilvl="2">
      <w:start w:val="1"/>
      <w:numFmt w:val="bullet"/>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num w:numId="1">
    <w:abstractNumId w:val="10"/>
  </w:num>
  <w:num w:numId="2">
    <w:abstractNumId w:val="6"/>
  </w:num>
  <w:num w:numId="3">
    <w:abstractNumId w:val="20"/>
  </w:num>
  <w:num w:numId="4">
    <w:abstractNumId w:val="4"/>
  </w:num>
  <w:num w:numId="5">
    <w:abstractNumId w:val="3"/>
  </w:num>
  <w:num w:numId="6">
    <w:abstractNumId w:val="12"/>
  </w:num>
  <w:num w:numId="7">
    <w:abstractNumId w:val="15"/>
  </w:num>
  <w:num w:numId="8">
    <w:abstractNumId w:val="23"/>
  </w:num>
  <w:num w:numId="9">
    <w:abstractNumId w:val="11"/>
  </w:num>
  <w:num w:numId="10">
    <w:abstractNumId w:val="0"/>
  </w:num>
  <w:num w:numId="11">
    <w:abstractNumId w:val="16"/>
  </w:num>
  <w:num w:numId="12">
    <w:abstractNumId w:val="21"/>
  </w:num>
  <w:num w:numId="13">
    <w:abstractNumId w:val="5"/>
  </w:num>
  <w:num w:numId="14">
    <w:abstractNumId w:val="19"/>
  </w:num>
  <w:num w:numId="15">
    <w:abstractNumId w:val="9"/>
  </w:num>
  <w:num w:numId="16">
    <w:abstractNumId w:val="14"/>
  </w:num>
  <w:num w:numId="17">
    <w:abstractNumId w:val="8"/>
  </w:num>
  <w:num w:numId="18">
    <w:abstractNumId w:val="7"/>
  </w:num>
  <w:num w:numId="19">
    <w:abstractNumId w:val="1"/>
  </w:num>
  <w:num w:numId="20">
    <w:abstractNumId w:val="18"/>
  </w:num>
  <w:num w:numId="21">
    <w:abstractNumId w:val="22"/>
  </w:num>
  <w:num w:numId="22">
    <w:abstractNumId w:val="13"/>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link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5">
    <w:name w:val="Heading 1"/>
    <w:basedOn w:val="674"/>
    <w:next w:val="674"/>
    <w:link w:val="709"/>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10"/>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11"/>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12"/>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13"/>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14"/>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16"/>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17"/>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customStyle="1">
    <w:name w:val="首行缩进"/>
    <w:basedOn w:val="674"/>
    <w:uiPriority w:val="0"/>
    <w:qFormat/>
    <w:pPr>
      <w:ind w:firstLine="480"/>
      <w:jc w:val="left"/>
      <w:spacing w:line="360" w:lineRule="auto"/>
    </w:pPr>
    <w:rPr>
      <w:rFonts w:ascii="宋体" w:hAnsi="宋体"/>
      <w:sz w:val="24"/>
    </w:rPr>
  </w:style>
  <w:style w:type="paragraph" w:styleId="687">
    <w:name w:val="toc 7"/>
    <w:basedOn w:val="674"/>
    <w:next w:val="674"/>
    <w:uiPriority w:val="39"/>
    <w:unhideWhenUsed/>
    <w:qFormat/>
    <w:pPr>
      <w:ind w:left="1701" w:right="0" w:firstLine="0"/>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Body Text"/>
    <w:basedOn w:val="674"/>
    <w:uiPriority w:val="0"/>
    <w:qFormat/>
    <w:pPr>
      <w:jc w:val="left"/>
      <w:spacing w:after="60"/>
      <w:tabs>
        <w:tab w:val="right" w:pos="2520" w:leader="none"/>
        <w:tab w:val="left" w:pos="2880" w:leader="none"/>
      </w:tabs>
    </w:pPr>
    <w:rPr>
      <w:sz w:val="22"/>
      <w:szCs w:val="20"/>
    </w:rPr>
  </w:style>
  <w:style w:type="paragraph" w:styleId="690">
    <w:name w:val="toc 5"/>
    <w:basedOn w:val="674"/>
    <w:next w:val="674"/>
    <w:uiPriority w:val="39"/>
    <w:unhideWhenUsed/>
    <w:qFormat/>
    <w:pPr>
      <w:ind w:left="1134" w:right="0" w:firstLine="0"/>
      <w:spacing w:after="57"/>
    </w:pPr>
  </w:style>
  <w:style w:type="paragraph" w:styleId="691">
    <w:name w:val="toc 3"/>
    <w:basedOn w:val="674"/>
    <w:next w:val="674"/>
    <w:uiPriority w:val="39"/>
    <w:unhideWhenUsed/>
    <w:qFormat/>
    <w:pPr>
      <w:ind w:left="567" w:right="0" w:firstLine="0"/>
      <w:spacing w:after="57"/>
    </w:pPr>
  </w:style>
  <w:style w:type="paragraph" w:styleId="692">
    <w:name w:val="toc 8"/>
    <w:basedOn w:val="674"/>
    <w:next w:val="674"/>
    <w:uiPriority w:val="39"/>
    <w:unhideWhenUsed/>
    <w:qFormat/>
    <w:pPr>
      <w:ind w:left="1984" w:right="0" w:firstLine="0"/>
      <w:spacing w:after="57"/>
    </w:pPr>
  </w:style>
  <w:style w:type="paragraph" w:styleId="693">
    <w:name w:val="endnote text"/>
    <w:basedOn w:val="674"/>
    <w:link w:val="854"/>
    <w:uiPriority w:val="99"/>
    <w:semiHidden/>
    <w:unhideWhenUsed/>
    <w:qFormat/>
    <w:pPr>
      <w:spacing w:after="0" w:line="240" w:lineRule="auto"/>
    </w:pPr>
    <w:rPr>
      <w:sz w:val="20"/>
    </w:rPr>
  </w:style>
  <w:style w:type="paragraph" w:styleId="694">
    <w:name w:val="Footer"/>
    <w:basedOn w:val="674"/>
    <w:link w:val="727"/>
    <w:uiPriority w:val="99"/>
    <w:unhideWhenUsed/>
    <w:qFormat/>
    <w:pPr>
      <w:spacing w:after="0" w:line="240" w:lineRule="auto"/>
      <w:tabs>
        <w:tab w:val="center" w:pos="7143" w:leader="none"/>
        <w:tab w:val="right" w:pos="14287" w:leader="none"/>
      </w:tabs>
    </w:pPr>
  </w:style>
  <w:style w:type="paragraph" w:styleId="695">
    <w:name w:val="Header"/>
    <w:basedOn w:val="674"/>
    <w:link w:val="725"/>
    <w:uiPriority w:val="99"/>
    <w:unhideWhenUsed/>
    <w:qFormat/>
    <w:pPr>
      <w:spacing w:after="0" w:line="240" w:lineRule="auto"/>
      <w:tabs>
        <w:tab w:val="center" w:pos="7143" w:leader="none"/>
        <w:tab w:val="right" w:pos="14287" w:leader="none"/>
      </w:tabs>
    </w:pPr>
  </w:style>
  <w:style w:type="paragraph" w:styleId="696">
    <w:name w:val="toc 1"/>
    <w:basedOn w:val="674"/>
    <w:next w:val="674"/>
    <w:uiPriority w:val="39"/>
    <w:unhideWhenUsed/>
    <w:qFormat/>
    <w:pPr>
      <w:ind w:left="0" w:right="0" w:firstLine="0"/>
      <w:spacing w:after="57"/>
    </w:pPr>
  </w:style>
  <w:style w:type="paragraph" w:styleId="697">
    <w:name w:val="toc 4"/>
    <w:basedOn w:val="674"/>
    <w:next w:val="674"/>
    <w:uiPriority w:val="39"/>
    <w:unhideWhenUsed/>
    <w:qFormat/>
    <w:pPr>
      <w:ind w:left="850" w:right="0" w:firstLine="0"/>
      <w:spacing w:after="57"/>
    </w:pPr>
  </w:style>
  <w:style w:type="paragraph" w:styleId="698">
    <w:name w:val="Subtitle"/>
    <w:basedOn w:val="674"/>
    <w:next w:val="674"/>
    <w:link w:val="720"/>
    <w:uiPriority w:val="11"/>
    <w:qFormat/>
    <w:pPr>
      <w:spacing w:before="200" w:after="200"/>
    </w:pPr>
    <w:rPr>
      <w:sz w:val="24"/>
      <w:szCs w:val="24"/>
    </w:rPr>
  </w:style>
  <w:style w:type="paragraph" w:styleId="699">
    <w:name w:val="footnote text"/>
    <w:basedOn w:val="674"/>
    <w:link w:val="853"/>
    <w:uiPriority w:val="99"/>
    <w:semiHidden/>
    <w:unhideWhenUsed/>
    <w:qFormat/>
    <w:pPr>
      <w:spacing w:after="40" w:line="240" w:lineRule="auto"/>
    </w:pPr>
    <w:rPr>
      <w:sz w:val="18"/>
    </w:rPr>
  </w:style>
  <w:style w:type="paragraph" w:styleId="700">
    <w:name w:val="toc 6"/>
    <w:basedOn w:val="674"/>
    <w:next w:val="674"/>
    <w:uiPriority w:val="39"/>
    <w:unhideWhenUsed/>
    <w:qFormat/>
    <w:pPr>
      <w:ind w:left="1417" w:right="0" w:firstLine="0"/>
      <w:spacing w:after="57"/>
    </w:pPr>
  </w:style>
  <w:style w:type="paragraph" w:styleId="701">
    <w:name w:val="table of figures"/>
    <w:basedOn w:val="674"/>
    <w:next w:val="674"/>
    <w:uiPriority w:val="99"/>
    <w:unhideWhenUsed/>
    <w:qFormat/>
    <w:pPr>
      <w:spacing w:after="0" w:afterAutospacing="0"/>
    </w:pPr>
  </w:style>
  <w:style w:type="paragraph" w:styleId="702">
    <w:name w:val="toc 2"/>
    <w:basedOn w:val="674"/>
    <w:next w:val="674"/>
    <w:uiPriority w:val="39"/>
    <w:unhideWhenUsed/>
    <w:qFormat/>
    <w:pPr>
      <w:ind w:left="283" w:right="0" w:firstLine="0"/>
      <w:spacing w:after="57"/>
    </w:pPr>
  </w:style>
  <w:style w:type="paragraph" w:styleId="703">
    <w:name w:val="toc 9"/>
    <w:basedOn w:val="674"/>
    <w:next w:val="674"/>
    <w:uiPriority w:val="39"/>
    <w:unhideWhenUsed/>
    <w:qFormat/>
    <w:pPr>
      <w:ind w:left="2268" w:right="0" w:firstLine="0"/>
      <w:spacing w:after="57"/>
    </w:pPr>
  </w:style>
  <w:style w:type="paragraph" w:styleId="704">
    <w:name w:val="Title"/>
    <w:basedOn w:val="674"/>
    <w:next w:val="674"/>
    <w:link w:val="719"/>
    <w:uiPriority w:val="10"/>
    <w:qFormat/>
    <w:pPr>
      <w:contextualSpacing/>
      <w:spacing w:before="300" w:after="200"/>
    </w:pPr>
    <w:rPr>
      <w:sz w:val="48"/>
      <w:szCs w:val="48"/>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character" w:styleId="709" w:customStyle="1">
    <w:name w:val="Heading 1 Char"/>
    <w:link w:val="675"/>
    <w:uiPriority w:val="9"/>
    <w:qFormat/>
    <w:rPr>
      <w:rFonts w:ascii="Arial" w:hAnsi="Arial" w:eastAsia="Arial" w:cs="Arial"/>
      <w:sz w:val="40"/>
      <w:szCs w:val="40"/>
    </w:rPr>
  </w:style>
  <w:style w:type="character" w:styleId="710" w:customStyle="1">
    <w:name w:val="Heading 2 Char"/>
    <w:link w:val="676"/>
    <w:uiPriority w:val="9"/>
    <w:qFormat/>
    <w:rPr>
      <w:rFonts w:ascii="Arial" w:hAnsi="Arial" w:eastAsia="Arial" w:cs="Arial"/>
      <w:sz w:val="34"/>
    </w:rPr>
  </w:style>
  <w:style w:type="character" w:styleId="711" w:customStyle="1">
    <w:name w:val="Heading 3 Char"/>
    <w:link w:val="677"/>
    <w:uiPriority w:val="9"/>
    <w:qFormat/>
    <w:rPr>
      <w:rFonts w:ascii="Arial" w:hAnsi="Arial" w:eastAsia="Arial" w:cs="Arial"/>
      <w:sz w:val="30"/>
      <w:szCs w:val="30"/>
    </w:rPr>
  </w:style>
  <w:style w:type="character" w:styleId="712" w:customStyle="1">
    <w:name w:val="Heading 4 Char"/>
    <w:link w:val="678"/>
    <w:uiPriority w:val="9"/>
    <w:qFormat/>
    <w:rPr>
      <w:rFonts w:ascii="Arial" w:hAnsi="Arial" w:eastAsia="Arial" w:cs="Arial"/>
      <w:b/>
      <w:bCs/>
      <w:sz w:val="26"/>
      <w:szCs w:val="26"/>
    </w:rPr>
  </w:style>
  <w:style w:type="character" w:styleId="713" w:customStyle="1">
    <w:name w:val="Heading 5 Char"/>
    <w:link w:val="679"/>
    <w:uiPriority w:val="9"/>
    <w:qFormat/>
    <w:rPr>
      <w:rFonts w:ascii="Arial" w:hAnsi="Arial" w:eastAsia="Arial" w:cs="Arial"/>
      <w:b/>
      <w:bCs/>
      <w:sz w:val="24"/>
      <w:szCs w:val="24"/>
    </w:rPr>
  </w:style>
  <w:style w:type="character" w:styleId="714" w:customStyle="1">
    <w:name w:val="Heading 6 Char"/>
    <w:link w:val="680"/>
    <w:uiPriority w:val="9"/>
    <w:qFormat/>
    <w:rPr>
      <w:rFonts w:ascii="Arial" w:hAnsi="Arial" w:eastAsia="Arial" w:cs="Arial"/>
      <w:b/>
      <w:bCs/>
      <w:sz w:val="22"/>
      <w:szCs w:val="22"/>
    </w:rPr>
  </w:style>
  <w:style w:type="character" w:styleId="715" w:customStyle="1">
    <w:name w:val="Heading 7 Char"/>
    <w:link w:val="681"/>
    <w:uiPriority w:val="9"/>
    <w:qFormat/>
    <w:rPr>
      <w:rFonts w:ascii="Arial" w:hAnsi="Arial" w:eastAsia="Arial" w:cs="Arial"/>
      <w:b/>
      <w:bCs/>
      <w:i/>
      <w:iCs/>
      <w:sz w:val="22"/>
      <w:szCs w:val="22"/>
    </w:rPr>
  </w:style>
  <w:style w:type="character" w:styleId="716" w:customStyle="1">
    <w:name w:val="Heading 8 Char"/>
    <w:link w:val="682"/>
    <w:uiPriority w:val="9"/>
    <w:qFormat/>
    <w:rPr>
      <w:rFonts w:ascii="Arial" w:hAnsi="Arial" w:eastAsia="Arial" w:cs="Arial"/>
      <w:i/>
      <w:iCs/>
      <w:sz w:val="22"/>
      <w:szCs w:val="22"/>
    </w:rPr>
  </w:style>
  <w:style w:type="character" w:styleId="717" w:customStyle="1">
    <w:name w:val="Heading 9 Char"/>
    <w:link w:val="683"/>
    <w:uiPriority w:val="9"/>
    <w:qFormat/>
    <w:rPr>
      <w:rFonts w:ascii="Arial" w:hAnsi="Arial" w:eastAsia="Arial" w:cs="Arial"/>
      <w:i/>
      <w:iCs/>
      <w:sz w:val="21"/>
      <w:szCs w:val="21"/>
    </w:r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4"/>
    <w:uiPriority w:val="10"/>
    <w:qFormat/>
    <w:rPr>
      <w:sz w:val="48"/>
      <w:szCs w:val="48"/>
    </w:rPr>
  </w:style>
  <w:style w:type="character" w:styleId="720" w:customStyle="1">
    <w:name w:val="Subtitle Char"/>
    <w:link w:val="698"/>
    <w:uiPriority w:val="11"/>
    <w:qFormat/>
    <w:rPr>
      <w:sz w:val="24"/>
      <w:szCs w:val="24"/>
    </w:rPr>
  </w:style>
  <w:style w:type="paragraph" w:styleId="721">
    <w:name w:val="Quote"/>
    <w:basedOn w:val="674"/>
    <w:next w:val="674"/>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4"/>
    <w:next w:val="674"/>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5"/>
    <w:uiPriority w:val="99"/>
    <w:qFormat/>
  </w:style>
  <w:style w:type="character" w:styleId="726" w:customStyle="1">
    <w:name w:val="Footer Char"/>
    <w:link w:val="694"/>
    <w:uiPriority w:val="99"/>
    <w:qFormat/>
  </w:style>
  <w:style w:type="character" w:styleId="727" w:customStyle="1">
    <w:name w:val="Caption Char"/>
    <w:link w:val="694"/>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9"/>
    <w:uiPriority w:val="99"/>
    <w:qFormat/>
    <w:rPr>
      <w:sz w:val="18"/>
    </w:rPr>
  </w:style>
  <w:style w:type="character" w:styleId="854" w:customStyle="1">
    <w:name w:val="Endnote Text Char"/>
    <w:link w:val="693"/>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
    <w:basedOn w:val="674"/>
    <w:next w:val="674"/>
    <w:link w:val="868"/>
    <w:uiPriority w:val="99"/>
    <w:qFormat/>
    <w:pPr>
      <w:numPr>
        <w:ilvl w:val="0"/>
        <w:numId w:val="1"/>
      </w:numPr>
      <w:jc w:val="center"/>
      <w:keepNext/>
      <w:outlineLvl w:val="0"/>
    </w:pPr>
    <w:rPr>
      <w:rFonts w:ascii="楷体_GB2312" w:hAnsi="宋体" w:eastAsia="楷体_GB2312"/>
      <w:sz w:val="28"/>
      <w:szCs w:val="28"/>
    </w:rPr>
  </w:style>
  <w:style w:type="paragraph" w:styleId="857" w:customStyle="1">
    <w:name w:val="标题 21"/>
    <w:basedOn w:val="674"/>
    <w:link w:val="869"/>
    <w:uiPriority w:val="99"/>
    <w:qFormat/>
    <w:pPr>
      <w:numPr>
        <w:ilvl w:val="1"/>
        <w:numId w:val="1"/>
      </w:numPr>
      <w:jc w:val="center"/>
      <w:keepLines/>
      <w:keepNext/>
      <w:spacing w:before="260" w:after="260" w:line="415" w:lineRule="auto"/>
      <w:outlineLvl w:val="1"/>
    </w:pPr>
    <w:rPr>
      <w:rFonts w:ascii="Arial" w:hAnsi="Arial" w:eastAsia="幼圆"/>
      <w:b/>
      <w:bCs/>
      <w:sz w:val="44"/>
      <w:szCs w:val="44"/>
    </w:rPr>
  </w:style>
  <w:style w:type="paragraph" w:styleId="858" w:customStyle="1">
    <w:name w:val="标题 31"/>
    <w:basedOn w:val="674"/>
    <w:next w:val="674"/>
    <w:link w:val="870"/>
    <w:uiPriority w:val="99"/>
    <w:qFormat/>
    <w:pPr>
      <w:numPr>
        <w:ilvl w:val="2"/>
        <w:numId w:val="1"/>
      </w:numPr>
      <w:keepLines/>
      <w:keepNext/>
      <w:spacing w:before="260" w:after="260" w:line="415" w:lineRule="auto"/>
      <w:outlineLvl w:val="2"/>
    </w:pPr>
    <w:rPr>
      <w:b/>
      <w:bCs/>
      <w:sz w:val="32"/>
      <w:szCs w:val="32"/>
    </w:rPr>
  </w:style>
  <w:style w:type="paragraph" w:styleId="859" w:customStyle="1">
    <w:name w:val="标题 41"/>
    <w:basedOn w:val="674"/>
    <w:next w:val="860"/>
    <w:link w:val="871"/>
    <w:uiPriority w:val="99"/>
    <w:qFormat/>
    <w:pPr>
      <w:numPr>
        <w:ilvl w:val="3"/>
        <w:numId w:val="1"/>
      </w:numPr>
      <w:keepLines/>
      <w:keepNext/>
      <w:spacing w:before="280" w:after="290" w:line="376" w:lineRule="auto"/>
      <w:outlineLvl w:val="3"/>
    </w:pPr>
    <w:rPr>
      <w:rFonts w:ascii="Arial" w:hAnsi="Arial" w:eastAsia="黑体"/>
      <w:b/>
      <w:bCs/>
      <w:sz w:val="28"/>
      <w:szCs w:val="28"/>
    </w:rPr>
  </w:style>
  <w:style w:type="paragraph" w:styleId="860" w:customStyle="1">
    <w:name w:val="正文缩进1"/>
    <w:basedOn w:val="674"/>
    <w:next w:val="674"/>
    <w:link w:val="872"/>
    <w:uiPriority w:val="99"/>
    <w:qFormat/>
    <w:pPr>
      <w:ind w:firstLine="420"/>
    </w:pPr>
    <w:rPr>
      <w:szCs w:val="21"/>
    </w:rPr>
  </w:style>
  <w:style w:type="paragraph" w:styleId="861" w:customStyle="1">
    <w:name w:val="标题 51"/>
    <w:basedOn w:val="674"/>
    <w:link w:val="873"/>
    <w:uiPriority w:val="99"/>
    <w:qFormat/>
    <w:pPr>
      <w:numPr>
        <w:ilvl w:val="4"/>
        <w:numId w:val="1"/>
      </w:numPr>
      <w:keepNext/>
      <w:outlineLvl w:val="4"/>
    </w:pPr>
    <w:rPr>
      <w:rFonts w:ascii="宋体" w:hAnsi="宋体"/>
      <w:color w:val="000000"/>
      <w:sz w:val="28"/>
      <w:szCs w:val="28"/>
    </w:rPr>
  </w:style>
  <w:style w:type="paragraph" w:styleId="862" w:customStyle="1">
    <w:name w:val="标题 61"/>
    <w:basedOn w:val="674"/>
    <w:next w:val="674"/>
    <w:link w:val="874"/>
    <w:uiPriority w:val="99"/>
    <w:qFormat/>
    <w:pPr>
      <w:numPr>
        <w:ilvl w:val="5"/>
        <w:numId w:val="1"/>
      </w:numPr>
      <w:keepLines/>
      <w:keepNext/>
      <w:spacing w:before="240" w:after="64" w:line="319" w:lineRule="auto"/>
      <w:outlineLvl w:val="5"/>
    </w:pPr>
    <w:rPr>
      <w:rFonts w:ascii="Arial" w:hAnsi="Arial" w:eastAsia="黑体"/>
      <w:b/>
      <w:bCs/>
      <w:sz w:val="24"/>
    </w:rPr>
  </w:style>
  <w:style w:type="paragraph" w:styleId="863" w:customStyle="1">
    <w:name w:val="标题 71"/>
    <w:basedOn w:val="674"/>
    <w:next w:val="674"/>
    <w:link w:val="875"/>
    <w:uiPriority w:val="99"/>
    <w:qFormat/>
    <w:pPr>
      <w:numPr>
        <w:ilvl w:val="6"/>
        <w:numId w:val="1"/>
      </w:numPr>
      <w:keepLines/>
      <w:keepNext/>
      <w:spacing w:before="240" w:after="64" w:line="319" w:lineRule="auto"/>
      <w:outlineLvl w:val="6"/>
    </w:pPr>
    <w:rPr>
      <w:b/>
      <w:bCs/>
      <w:sz w:val="24"/>
    </w:rPr>
  </w:style>
  <w:style w:type="paragraph" w:styleId="864" w:customStyle="1">
    <w:name w:val="标题 81"/>
    <w:basedOn w:val="674"/>
    <w:next w:val="674"/>
    <w:link w:val="876"/>
    <w:uiPriority w:val="99"/>
    <w:qFormat/>
    <w:pPr>
      <w:numPr>
        <w:ilvl w:val="7"/>
        <w:numId w:val="1"/>
      </w:numPr>
      <w:keepLines/>
      <w:keepNext/>
      <w:spacing w:before="240" w:after="64" w:line="319" w:lineRule="auto"/>
      <w:outlineLvl w:val="7"/>
    </w:pPr>
    <w:rPr>
      <w:rFonts w:ascii="Arial" w:hAnsi="Arial" w:eastAsia="黑体"/>
      <w:sz w:val="24"/>
    </w:rPr>
  </w:style>
  <w:style w:type="paragraph" w:styleId="865" w:customStyle="1">
    <w:name w:val="标题 91"/>
    <w:basedOn w:val="674"/>
    <w:next w:val="674"/>
    <w:link w:val="877"/>
    <w:uiPriority w:val="99"/>
    <w:qFormat/>
    <w:pPr>
      <w:numPr>
        <w:ilvl w:val="8"/>
        <w:numId w:val="1"/>
      </w:numPr>
      <w:keepLines/>
      <w:keepNext/>
      <w:spacing w:before="240" w:after="64" w:line="319" w:lineRule="auto"/>
      <w:outlineLvl w:val="8"/>
    </w:pPr>
    <w:rPr>
      <w:rFonts w:ascii="Arial" w:hAnsi="Arial" w:eastAsia="黑体"/>
      <w:szCs w:val="21"/>
    </w:rPr>
  </w:style>
  <w:style w:type="character" w:styleId="866" w:customStyle="1">
    <w:name w:val="默认段落字体1"/>
    <w:link w:val="674"/>
    <w:uiPriority w:val="0"/>
    <w:qFormat/>
  </w:style>
  <w:style w:type="table" w:styleId="867" w:customStyle="1">
    <w:name w:val="普通表格1"/>
    <w:uiPriority w:val="0"/>
    <w:semiHidden/>
    <w:qFormat/>
    <w:tblPr/>
  </w:style>
  <w:style w:type="character" w:styleId="868" w:customStyle="1">
    <w:name w:val="标题 1 Char"/>
    <w:link w:val="856"/>
    <w:uiPriority w:val="99"/>
    <w:qFormat/>
    <w:rPr>
      <w:rFonts w:ascii="楷体_GB2312" w:hAnsi="宋体" w:eastAsia="楷体_GB2312"/>
      <w:sz w:val="28"/>
      <w:szCs w:val="28"/>
    </w:rPr>
  </w:style>
  <w:style w:type="character" w:styleId="869" w:customStyle="1">
    <w:name w:val="标题 2 Char"/>
    <w:link w:val="857"/>
    <w:uiPriority w:val="99"/>
    <w:qFormat/>
    <w:rPr>
      <w:rFonts w:ascii="Arial" w:hAnsi="Arial" w:eastAsia="幼圆"/>
      <w:b/>
      <w:bCs/>
      <w:sz w:val="44"/>
      <w:szCs w:val="44"/>
    </w:rPr>
  </w:style>
  <w:style w:type="character" w:styleId="870" w:customStyle="1">
    <w:name w:val="标题 3 Char"/>
    <w:link w:val="858"/>
    <w:uiPriority w:val="99"/>
    <w:qFormat/>
    <w:rPr>
      <w:b/>
      <w:bCs/>
      <w:sz w:val="32"/>
      <w:szCs w:val="32"/>
    </w:rPr>
  </w:style>
  <w:style w:type="character" w:styleId="871" w:customStyle="1">
    <w:name w:val="标题 4 Char"/>
    <w:link w:val="859"/>
    <w:uiPriority w:val="99"/>
    <w:qFormat/>
    <w:rPr>
      <w:rFonts w:ascii="Arial" w:hAnsi="Arial" w:eastAsia="黑体"/>
      <w:b/>
      <w:bCs/>
      <w:sz w:val="28"/>
      <w:szCs w:val="28"/>
    </w:rPr>
  </w:style>
  <w:style w:type="character" w:styleId="872" w:customStyle="1">
    <w:name w:val="正文缩进 Char"/>
    <w:link w:val="860"/>
    <w:uiPriority w:val="99"/>
    <w:qFormat/>
    <w:rPr>
      <w:rFonts w:eastAsia="宋体"/>
      <w:sz w:val="21"/>
      <w:szCs w:val="21"/>
      <w:lang w:val="en-US" w:eastAsia="zh-CN" w:bidi="ar-SA"/>
    </w:rPr>
  </w:style>
  <w:style w:type="character" w:styleId="873" w:customStyle="1">
    <w:name w:val="标题 5 Char"/>
    <w:link w:val="861"/>
    <w:uiPriority w:val="99"/>
    <w:qFormat/>
    <w:rPr>
      <w:rFonts w:ascii="宋体" w:hAnsi="宋体"/>
      <w:color w:val="000000"/>
      <w:sz w:val="28"/>
      <w:szCs w:val="28"/>
    </w:rPr>
  </w:style>
  <w:style w:type="character" w:styleId="874" w:customStyle="1">
    <w:name w:val="标题 6 Char"/>
    <w:link w:val="862"/>
    <w:uiPriority w:val="99"/>
    <w:qFormat/>
    <w:rPr>
      <w:rFonts w:ascii="Arial" w:hAnsi="Arial" w:eastAsia="黑体"/>
      <w:b/>
      <w:bCs/>
      <w:sz w:val="24"/>
      <w:szCs w:val="24"/>
    </w:rPr>
  </w:style>
  <w:style w:type="character" w:styleId="875" w:customStyle="1">
    <w:name w:val="标题 7 Char"/>
    <w:link w:val="863"/>
    <w:uiPriority w:val="99"/>
    <w:qFormat/>
    <w:rPr>
      <w:b/>
      <w:bCs/>
      <w:sz w:val="24"/>
      <w:szCs w:val="24"/>
    </w:rPr>
  </w:style>
  <w:style w:type="character" w:styleId="876" w:customStyle="1">
    <w:name w:val="标题 8 Char"/>
    <w:link w:val="864"/>
    <w:uiPriority w:val="99"/>
    <w:qFormat/>
    <w:rPr>
      <w:rFonts w:ascii="Arial" w:hAnsi="Arial" w:eastAsia="黑体"/>
      <w:sz w:val="24"/>
      <w:szCs w:val="24"/>
    </w:rPr>
  </w:style>
  <w:style w:type="character" w:styleId="877" w:customStyle="1">
    <w:name w:val="标题 9 Char"/>
    <w:link w:val="865"/>
    <w:uiPriority w:val="99"/>
    <w:qFormat/>
    <w:rPr>
      <w:rFonts w:ascii="Arial" w:hAnsi="Arial" w:eastAsia="黑体"/>
      <w:sz w:val="21"/>
      <w:szCs w:val="21"/>
    </w:rPr>
  </w:style>
  <w:style w:type="paragraph" w:styleId="878" w:customStyle="1">
    <w:name w:val="列表 31"/>
    <w:basedOn w:val="674"/>
    <w:uiPriority w:val="0"/>
    <w:qFormat/>
    <w:pPr>
      <w:ind w:hanging="200"/>
    </w:pPr>
    <w:rPr>
      <w:szCs w:val="21"/>
    </w:rPr>
  </w:style>
  <w:style w:type="paragraph" w:styleId="879" w:customStyle="1">
    <w:name w:val="目录 71"/>
    <w:basedOn w:val="674"/>
    <w:next w:val="674"/>
    <w:uiPriority w:val="39"/>
    <w:qFormat/>
    <w:pPr>
      <w:ind w:left="1260"/>
      <w:jc w:val="left"/>
    </w:pPr>
    <w:rPr>
      <w:szCs w:val="21"/>
    </w:rPr>
  </w:style>
  <w:style w:type="paragraph" w:styleId="880" w:customStyle="1">
    <w:name w:val="题注1"/>
    <w:basedOn w:val="674"/>
    <w:next w:val="674"/>
    <w:link w:val="881"/>
    <w:uiPriority w:val="35"/>
    <w:qFormat/>
    <w:rPr>
      <w:rFonts w:ascii="Cambria" w:hAnsi="Cambria" w:eastAsia="黑体"/>
      <w:sz w:val="20"/>
      <w:szCs w:val="20"/>
    </w:rPr>
  </w:style>
  <w:style w:type="character" w:styleId="881" w:customStyle="1">
    <w:name w:val="题注 Char"/>
    <w:link w:val="880"/>
    <w:uiPriority w:val="35"/>
    <w:qFormat/>
    <w:rPr>
      <w:rFonts w:ascii="Cambria" w:hAnsi="Cambria" w:eastAsia="黑体"/>
    </w:rPr>
  </w:style>
  <w:style w:type="paragraph" w:styleId="882" w:customStyle="1">
    <w:name w:val="列表项目符号1"/>
    <w:basedOn w:val="674"/>
    <w:uiPriority w:val="99"/>
    <w:unhideWhenUsed/>
    <w:qFormat/>
    <w:pPr>
      <w:numPr>
        <w:ilvl w:val="0"/>
        <w:numId w:val="2"/>
      </w:numPr>
      <w:contextualSpacing/>
    </w:pPr>
    <w:rPr>
      <w:rFonts w:ascii="Calibri" w:hAnsi="Calibri" w:eastAsia="宋体" w:cs="Times New Roman"/>
      <w:szCs w:val="22"/>
    </w:rPr>
  </w:style>
  <w:style w:type="paragraph" w:styleId="883" w:customStyle="1">
    <w:name w:val="文档结构图1"/>
    <w:basedOn w:val="674"/>
    <w:link w:val="884"/>
    <w:uiPriority w:val="99"/>
    <w:qFormat/>
    <w:pPr>
      <w:shd w:val="clear" w:color="auto" w:fill="000080"/>
    </w:pPr>
    <w:rPr>
      <w:szCs w:val="21"/>
    </w:rPr>
  </w:style>
  <w:style w:type="character" w:styleId="884" w:customStyle="1">
    <w:name w:val="文档结构图 Char"/>
    <w:link w:val="883"/>
    <w:uiPriority w:val="99"/>
    <w:qFormat/>
    <w:rPr>
      <w:rFonts w:eastAsia="宋体"/>
      <w:sz w:val="21"/>
      <w:szCs w:val="21"/>
      <w:lang w:val="en-US" w:eastAsia="zh-CN" w:bidi="ar-SA"/>
    </w:rPr>
  </w:style>
  <w:style w:type="paragraph" w:styleId="885" w:customStyle="1">
    <w:name w:val="引文目录标题1"/>
    <w:basedOn w:val="674"/>
    <w:next w:val="674"/>
    <w:uiPriority w:val="0"/>
    <w:qFormat/>
    <w:pPr>
      <w:spacing w:before="120"/>
    </w:pPr>
    <w:rPr>
      <w:rFonts w:ascii="Arial" w:hAnsi="Arial" w:cs="Arial"/>
      <w:sz w:val="24"/>
    </w:rPr>
  </w:style>
  <w:style w:type="paragraph" w:styleId="886" w:customStyle="1">
    <w:name w:val="批注文字1"/>
    <w:basedOn w:val="674"/>
    <w:link w:val="887"/>
    <w:uiPriority w:val="99"/>
    <w:qFormat/>
    <w:pPr>
      <w:jc w:val="left"/>
    </w:pPr>
    <w:rPr>
      <w:szCs w:val="21"/>
    </w:rPr>
  </w:style>
  <w:style w:type="character" w:styleId="887" w:customStyle="1">
    <w:name w:val="批注文字 Char"/>
    <w:link w:val="886"/>
    <w:uiPriority w:val="99"/>
    <w:qFormat/>
    <w:rPr>
      <w:sz w:val="21"/>
      <w:szCs w:val="21"/>
    </w:rPr>
  </w:style>
  <w:style w:type="paragraph" w:styleId="888" w:customStyle="1">
    <w:name w:val="正文文本 31"/>
    <w:basedOn w:val="674"/>
    <w:uiPriority w:val="0"/>
    <w:qFormat/>
    <w:rPr>
      <w:rFonts w:ascii="仿宋_GB2312" w:hAnsi="宋体" w:eastAsia="仿宋_GB2312" w:cs="宋体"/>
      <w:sz w:val="32"/>
      <w:szCs w:val="32"/>
    </w:rPr>
  </w:style>
  <w:style w:type="paragraph" w:styleId="889" w:customStyle="1">
    <w:name w:val="列表项目符号 31"/>
    <w:basedOn w:val="674"/>
    <w:uiPriority w:val="0"/>
    <w:qFormat/>
    <w:pPr>
      <w:numPr>
        <w:ilvl w:val="0"/>
        <w:numId w:val="3"/>
      </w:numPr>
      <w:spacing w:line="360" w:lineRule="auto"/>
    </w:pPr>
    <w:rPr>
      <w:sz w:val="24"/>
      <w:szCs w:val="20"/>
    </w:rPr>
  </w:style>
  <w:style w:type="paragraph" w:styleId="890" w:customStyle="1">
    <w:name w:val="正文文本11"/>
    <w:basedOn w:val="674"/>
    <w:next w:val="860"/>
    <w:link w:val="891"/>
    <w:uiPriority w:val="99"/>
    <w:qFormat/>
    <w:rPr>
      <w:rFonts w:ascii="楷体_GB2312" w:hAnsi="宋体" w:eastAsia="楷体_GB2312"/>
      <w:sz w:val="28"/>
      <w:szCs w:val="28"/>
    </w:rPr>
  </w:style>
  <w:style w:type="character" w:styleId="891" w:customStyle="1">
    <w:name w:val="正文文本 Char"/>
    <w:link w:val="890"/>
    <w:uiPriority w:val="99"/>
    <w:qFormat/>
    <w:rPr>
      <w:rFonts w:ascii="楷体_GB2312" w:hAnsi="宋体" w:eastAsia="楷体_GB2312" w:cs="宋体"/>
      <w:sz w:val="28"/>
      <w:szCs w:val="28"/>
    </w:rPr>
  </w:style>
  <w:style w:type="paragraph" w:styleId="892" w:customStyle="1">
    <w:name w:val="正文文本缩进1"/>
    <w:basedOn w:val="674"/>
    <w:link w:val="893"/>
    <w:uiPriority w:val="0"/>
    <w:qFormat/>
    <w:pPr>
      <w:ind w:firstLine="645"/>
    </w:pPr>
    <w:rPr>
      <w:rFonts w:ascii="楷体_GB2312" w:hAnsi="宋体" w:eastAsia="楷体_GB2312" w:cs="宋体"/>
      <w:sz w:val="32"/>
      <w:szCs w:val="32"/>
    </w:rPr>
  </w:style>
  <w:style w:type="character" w:styleId="893" w:customStyle="1">
    <w:name w:val="正文文本缩进 Char"/>
    <w:link w:val="892"/>
    <w:uiPriority w:val="0"/>
    <w:qFormat/>
    <w:rPr>
      <w:rFonts w:ascii="楷体_GB2312" w:hAnsi="宋体" w:eastAsia="楷体_GB2312" w:cs="宋体"/>
      <w:sz w:val="32"/>
      <w:szCs w:val="32"/>
      <w:lang w:val="en-US" w:eastAsia="zh-CN" w:bidi="ar-SA"/>
    </w:rPr>
  </w:style>
  <w:style w:type="paragraph" w:styleId="894" w:customStyle="1">
    <w:name w:val="列表编号 31"/>
    <w:basedOn w:val="674"/>
    <w:uiPriority w:val="0"/>
    <w:qFormat/>
    <w:pPr>
      <w:numPr>
        <w:ilvl w:val="0"/>
        <w:numId w:val="4"/>
      </w:numPr>
      <w:ind w:left="1200"/>
      <w:spacing w:before="100" w:beforeAutospacing="1" w:after="100" w:afterAutospacing="1"/>
      <w:tabs>
        <w:tab w:val="left" w:pos="1200" w:leader="none"/>
      </w:tabs>
    </w:pPr>
  </w:style>
  <w:style w:type="paragraph" w:styleId="895" w:customStyle="1">
    <w:name w:val="列表 21"/>
    <w:basedOn w:val="674"/>
    <w:uiPriority w:val="0"/>
    <w:qFormat/>
    <w:pPr>
      <w:numPr>
        <w:ilvl w:val="0"/>
        <w:numId w:val="5"/>
      </w:numPr>
      <w:ind w:left="0" w:hanging="200"/>
      <w:tabs>
        <w:tab w:val="clear" w:pos="907" w:leader="none"/>
      </w:tabs>
    </w:pPr>
    <w:rPr>
      <w:szCs w:val="21"/>
    </w:rPr>
  </w:style>
  <w:style w:type="paragraph" w:styleId="896" w:customStyle="1">
    <w:name w:val="文本块1"/>
    <w:basedOn w:val="674"/>
    <w:uiPriority w:val="0"/>
    <w:qFormat/>
    <w:pPr>
      <w:ind w:left="1440" w:right="1440"/>
      <w:spacing w:after="120"/>
    </w:pPr>
  </w:style>
  <w:style w:type="paragraph" w:styleId="897" w:customStyle="1">
    <w:name w:val="HTML 地址1"/>
    <w:basedOn w:val="674"/>
    <w:uiPriority w:val="0"/>
    <w:qFormat/>
    <w:pPr>
      <w:numPr>
        <w:ilvl w:val="0"/>
        <w:numId w:val="6"/>
      </w:numPr>
      <w:ind w:left="0" w:firstLine="0"/>
      <w:tabs>
        <w:tab w:val="clear" w:pos="397" w:leader="none"/>
      </w:tabs>
    </w:pPr>
    <w:rPr>
      <w:i/>
      <w:iCs/>
      <w:szCs w:val="21"/>
    </w:rPr>
  </w:style>
  <w:style w:type="paragraph" w:styleId="898" w:customStyle="1">
    <w:name w:val="目录 51"/>
    <w:basedOn w:val="674"/>
    <w:next w:val="674"/>
    <w:uiPriority w:val="39"/>
    <w:qFormat/>
    <w:pPr>
      <w:ind w:left="840"/>
      <w:jc w:val="left"/>
    </w:pPr>
    <w:rPr>
      <w:szCs w:val="21"/>
    </w:rPr>
  </w:style>
  <w:style w:type="paragraph" w:styleId="899" w:customStyle="1">
    <w:name w:val="目录 31"/>
    <w:basedOn w:val="674"/>
    <w:next w:val="674"/>
    <w:uiPriority w:val="99"/>
    <w:qFormat/>
    <w:pPr>
      <w:ind w:left="420"/>
      <w:jc w:val="left"/>
    </w:pPr>
    <w:rPr>
      <w:i/>
      <w:iCs/>
    </w:rPr>
  </w:style>
  <w:style w:type="paragraph" w:styleId="900" w:customStyle="1">
    <w:name w:val="纯文本11"/>
    <w:basedOn w:val="674"/>
    <w:link w:val="901"/>
    <w:uiPriority w:val="99"/>
    <w:qFormat/>
    <w:rPr>
      <w:rFonts w:ascii="宋体" w:hAnsi="宋体" w:cs="Courier New"/>
      <w:szCs w:val="21"/>
    </w:rPr>
  </w:style>
  <w:style w:type="character" w:styleId="901" w:customStyle="1">
    <w:name w:val="纯文本 Char"/>
    <w:basedOn w:val="866"/>
    <w:link w:val="900"/>
    <w:uiPriority w:val="99"/>
    <w:qFormat/>
    <w:rPr>
      <w:rFonts w:ascii="宋体" w:hAnsi="宋体" w:cs="Courier New"/>
      <w:sz w:val="21"/>
      <w:szCs w:val="21"/>
    </w:rPr>
  </w:style>
  <w:style w:type="paragraph" w:styleId="902" w:customStyle="1">
    <w:name w:val="目录 81"/>
    <w:basedOn w:val="674"/>
    <w:next w:val="674"/>
    <w:uiPriority w:val="39"/>
    <w:qFormat/>
    <w:pPr>
      <w:ind w:left="1470"/>
      <w:jc w:val="left"/>
    </w:pPr>
    <w:rPr>
      <w:szCs w:val="21"/>
    </w:rPr>
  </w:style>
  <w:style w:type="paragraph" w:styleId="903" w:customStyle="1">
    <w:name w:val="日期1"/>
    <w:basedOn w:val="674"/>
    <w:next w:val="674"/>
    <w:link w:val="904"/>
    <w:uiPriority w:val="99"/>
    <w:qFormat/>
    <w:rPr>
      <w:sz w:val="24"/>
    </w:rPr>
  </w:style>
  <w:style w:type="character" w:styleId="904" w:customStyle="1">
    <w:name w:val="日期 Char"/>
    <w:basedOn w:val="866"/>
    <w:link w:val="903"/>
    <w:uiPriority w:val="99"/>
    <w:qFormat/>
    <w:rPr>
      <w:sz w:val="24"/>
      <w:szCs w:val="24"/>
    </w:rPr>
  </w:style>
  <w:style w:type="paragraph" w:styleId="905" w:customStyle="1">
    <w:name w:val="正文文本缩进 21"/>
    <w:basedOn w:val="674"/>
    <w:link w:val="906"/>
    <w:uiPriority w:val="99"/>
    <w:qFormat/>
    <w:pPr>
      <w:ind w:left="630" w:firstLine="645"/>
    </w:pPr>
    <w:rPr>
      <w:rFonts w:ascii="Arial" w:hAnsi="Arial" w:eastAsia="仿宋_GB2312" w:cs="Arial"/>
      <w:sz w:val="32"/>
      <w:szCs w:val="32"/>
    </w:rPr>
  </w:style>
  <w:style w:type="character" w:styleId="906" w:customStyle="1">
    <w:name w:val="正文文本缩进 2 Char"/>
    <w:link w:val="905"/>
    <w:uiPriority w:val="99"/>
    <w:qFormat/>
    <w:rPr>
      <w:rFonts w:ascii="Arial" w:hAnsi="Arial" w:eastAsia="仿宋_GB2312" w:cs="Arial"/>
      <w:sz w:val="32"/>
      <w:szCs w:val="32"/>
      <w:lang w:val="en-US" w:eastAsia="zh-CN" w:bidi="ar-SA"/>
    </w:rPr>
  </w:style>
  <w:style w:type="paragraph" w:styleId="907" w:customStyle="1">
    <w:name w:val="批注框文本1"/>
    <w:basedOn w:val="674"/>
    <w:link w:val="908"/>
    <w:uiPriority w:val="99"/>
    <w:qFormat/>
    <w:rPr>
      <w:sz w:val="18"/>
      <w:szCs w:val="18"/>
    </w:rPr>
  </w:style>
  <w:style w:type="character" w:styleId="908" w:customStyle="1">
    <w:name w:val="批注框文本 Char"/>
    <w:link w:val="907"/>
    <w:uiPriority w:val="99"/>
    <w:qFormat/>
    <w:rPr>
      <w:rFonts w:eastAsia="宋体"/>
      <w:sz w:val="18"/>
      <w:szCs w:val="18"/>
      <w:lang w:val="en-US" w:eastAsia="zh-CN" w:bidi="ar-SA"/>
    </w:rPr>
  </w:style>
  <w:style w:type="paragraph" w:styleId="909" w:customStyle="1">
    <w:name w:val="页脚1"/>
    <w:basedOn w:val="674"/>
    <w:link w:val="910"/>
    <w:uiPriority w:val="99"/>
    <w:qFormat/>
    <w:pPr>
      <w:jc w:val="left"/>
      <w:tabs>
        <w:tab w:val="center" w:pos="4153" w:leader="none"/>
        <w:tab w:val="right" w:pos="8306" w:leader="none"/>
      </w:tabs>
    </w:pPr>
    <w:rPr>
      <w:sz w:val="18"/>
      <w:szCs w:val="18"/>
    </w:rPr>
  </w:style>
  <w:style w:type="character" w:styleId="910" w:customStyle="1">
    <w:name w:val="页脚 Char"/>
    <w:link w:val="909"/>
    <w:uiPriority w:val="99"/>
    <w:qFormat/>
    <w:rPr>
      <w:rFonts w:eastAsia="宋体"/>
      <w:sz w:val="18"/>
      <w:szCs w:val="18"/>
      <w:lang w:val="en-US" w:eastAsia="zh-CN" w:bidi="ar-SA"/>
    </w:rPr>
  </w:style>
  <w:style w:type="paragraph" w:styleId="911" w:customStyle="1">
    <w:name w:val="页眉1"/>
    <w:basedOn w:val="674"/>
    <w:link w:val="912"/>
    <w:uiPriority w:val="99"/>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Char"/>
    <w:link w:val="911"/>
    <w:uiPriority w:val="99"/>
    <w:qFormat/>
    <w:rPr>
      <w:rFonts w:eastAsia="宋体"/>
      <w:sz w:val="18"/>
      <w:szCs w:val="18"/>
      <w:lang w:val="en-US" w:eastAsia="zh-CN" w:bidi="ar-SA"/>
    </w:rPr>
  </w:style>
  <w:style w:type="paragraph" w:styleId="913" w:customStyle="1">
    <w:name w:val="目录 11"/>
    <w:basedOn w:val="674"/>
    <w:next w:val="674"/>
    <w:uiPriority w:val="99"/>
    <w:qFormat/>
    <w:pPr>
      <w:jc w:val="left"/>
      <w:spacing w:before="120" w:after="120" w:line="400" w:lineRule="exact"/>
      <w:tabs>
        <w:tab w:val="right" w:pos="8720" w:leader="dot"/>
      </w:tabs>
    </w:pPr>
    <w:rPr>
      <w:rFonts w:ascii="宋体" w:hAnsi="宋体" w:cs="宋体"/>
      <w:caps/>
      <w:sz w:val="24"/>
    </w:rPr>
  </w:style>
  <w:style w:type="paragraph" w:styleId="914" w:customStyle="1">
    <w:name w:val="目录 41"/>
    <w:basedOn w:val="674"/>
    <w:next w:val="674"/>
    <w:uiPriority w:val="39"/>
    <w:qFormat/>
    <w:pPr>
      <w:ind w:left="630"/>
      <w:jc w:val="left"/>
    </w:pPr>
    <w:rPr>
      <w:szCs w:val="21"/>
    </w:rPr>
  </w:style>
  <w:style w:type="paragraph" w:styleId="915" w:customStyle="1">
    <w:name w:val="副标题1"/>
    <w:basedOn w:val="674"/>
    <w:next w:val="674"/>
    <w:link w:val="916"/>
    <w:uiPriority w:val="11"/>
    <w:qFormat/>
    <w:pPr>
      <w:jc w:val="center"/>
      <w:spacing w:before="240" w:after="60" w:line="312" w:lineRule="auto"/>
      <w:outlineLvl w:val="1"/>
    </w:pPr>
    <w:rPr>
      <w:rFonts w:ascii="Cambria" w:hAnsi="Cambria"/>
      <w:b/>
      <w:bCs/>
      <w:sz w:val="32"/>
      <w:szCs w:val="32"/>
    </w:rPr>
  </w:style>
  <w:style w:type="character" w:styleId="916" w:customStyle="1">
    <w:name w:val="副标题 Char"/>
    <w:link w:val="915"/>
    <w:uiPriority w:val="11"/>
    <w:qFormat/>
    <w:rPr>
      <w:rFonts w:ascii="Cambria" w:hAnsi="Cambria" w:cs="Times New Roman"/>
      <w:b/>
      <w:bCs/>
      <w:sz w:val="32"/>
      <w:szCs w:val="32"/>
    </w:rPr>
  </w:style>
  <w:style w:type="paragraph" w:styleId="917" w:customStyle="1">
    <w:name w:val="列表1"/>
    <w:basedOn w:val="674"/>
    <w:uiPriority w:val="0"/>
    <w:qFormat/>
    <w:pPr>
      <w:ind w:left="200" w:hanging="200"/>
    </w:pPr>
    <w:rPr>
      <w:szCs w:val="21"/>
    </w:rPr>
  </w:style>
  <w:style w:type="paragraph" w:styleId="918" w:customStyle="1">
    <w:name w:val="脚注文本1"/>
    <w:basedOn w:val="674"/>
    <w:uiPriority w:val="0"/>
    <w:qFormat/>
    <w:pPr>
      <w:jc w:val="left"/>
      <w:widowControl/>
    </w:pPr>
    <w:rPr>
      <w:sz w:val="20"/>
      <w:szCs w:val="20"/>
    </w:rPr>
  </w:style>
  <w:style w:type="paragraph" w:styleId="919" w:customStyle="1">
    <w:name w:val="目录 61"/>
    <w:basedOn w:val="674"/>
    <w:next w:val="674"/>
    <w:uiPriority w:val="99"/>
    <w:qFormat/>
    <w:pPr>
      <w:ind w:left="1050"/>
      <w:jc w:val="left"/>
    </w:pPr>
    <w:rPr>
      <w:szCs w:val="21"/>
    </w:rPr>
  </w:style>
  <w:style w:type="paragraph" w:styleId="920" w:customStyle="1">
    <w:name w:val="正文文本缩进 31"/>
    <w:basedOn w:val="674"/>
    <w:uiPriority w:val="0"/>
    <w:qFormat/>
    <w:pPr>
      <w:ind w:left="645" w:firstLine="645"/>
    </w:pPr>
    <w:rPr>
      <w:rFonts w:ascii="Arial" w:hAnsi="Arial" w:eastAsia="仿宋_GB2312" w:cs="Arial"/>
      <w:color w:val="ffff00"/>
      <w:sz w:val="32"/>
      <w:szCs w:val="32"/>
    </w:rPr>
  </w:style>
  <w:style w:type="paragraph" w:styleId="921" w:customStyle="1">
    <w:name w:val="图表目录1"/>
    <w:basedOn w:val="674"/>
    <w:next w:val="674"/>
    <w:uiPriority w:val="99"/>
    <w:qFormat/>
    <w:pPr>
      <w:ind w:left="840" w:hanging="420"/>
    </w:pPr>
    <w:rPr>
      <w:szCs w:val="21"/>
    </w:rPr>
  </w:style>
  <w:style w:type="paragraph" w:styleId="922" w:customStyle="1">
    <w:name w:val="目录 21"/>
    <w:basedOn w:val="674"/>
    <w:next w:val="674"/>
    <w:uiPriority w:val="99"/>
    <w:qFormat/>
    <w:pPr>
      <w:ind w:left="210"/>
      <w:jc w:val="left"/>
    </w:pPr>
    <w:rPr>
      <w:smallCaps/>
    </w:rPr>
  </w:style>
  <w:style w:type="paragraph" w:styleId="923" w:customStyle="1">
    <w:name w:val="目录 91"/>
    <w:basedOn w:val="674"/>
    <w:next w:val="674"/>
    <w:uiPriority w:val="39"/>
    <w:qFormat/>
    <w:pPr>
      <w:ind w:left="1680"/>
      <w:jc w:val="left"/>
    </w:pPr>
    <w:rPr>
      <w:szCs w:val="21"/>
    </w:rPr>
  </w:style>
  <w:style w:type="paragraph" w:styleId="924" w:customStyle="1">
    <w:name w:val="正文文本 21"/>
    <w:basedOn w:val="674"/>
    <w:uiPriority w:val="0"/>
    <w:qFormat/>
    <w:pPr>
      <w:jc w:val="center"/>
      <w:widowControl/>
    </w:pPr>
    <w:rPr>
      <w:rFonts w:ascii="楷体_GB2312" w:hAnsi="宋体" w:eastAsia="楷体_GB2312" w:cs="宋体"/>
      <w:sz w:val="28"/>
      <w:szCs w:val="28"/>
    </w:rPr>
  </w:style>
  <w:style w:type="paragraph" w:styleId="925" w:customStyle="1">
    <w:name w:val="列表 41"/>
    <w:basedOn w:val="674"/>
    <w:uiPriority w:val="0"/>
    <w:qFormat/>
    <w:pPr>
      <w:numPr>
        <w:ilvl w:val="0"/>
        <w:numId w:val="7"/>
      </w:numPr>
      <w:ind w:left="100" w:hanging="200"/>
      <w:tabs>
        <w:tab w:val="clear" w:pos="709" w:leader="none"/>
      </w:tabs>
    </w:pPr>
    <w:rPr>
      <w:szCs w:val="21"/>
    </w:rPr>
  </w:style>
  <w:style w:type="paragraph" w:styleId="926" w:customStyle="1">
    <w:name w:val="HTML 预设格式1"/>
    <w:basedOn w:val="674"/>
    <w:link w:val="92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7" w:customStyle="1">
    <w:name w:val="HTML 预设格式 Char"/>
    <w:link w:val="926"/>
    <w:uiPriority w:val="99"/>
    <w:qFormat/>
    <w:rPr>
      <w:rFonts w:ascii="宋体" w:hAnsi="宋体" w:cs="宋体"/>
      <w:sz w:val="24"/>
      <w:szCs w:val="24"/>
    </w:rPr>
  </w:style>
  <w:style w:type="paragraph" w:styleId="928" w:customStyle="1">
    <w:name w:val="普通(网站)1"/>
    <w:basedOn w:val="674"/>
    <w:link w:val="929"/>
    <w:uiPriority w:val="99"/>
    <w:qFormat/>
    <w:pPr>
      <w:jc w:val="left"/>
      <w:spacing w:before="100" w:beforeAutospacing="1" w:after="100" w:afterAutospacing="1"/>
      <w:widowControl/>
    </w:pPr>
    <w:rPr>
      <w:rFonts w:ascii="宋体" w:hAnsi="宋体"/>
      <w:sz w:val="24"/>
    </w:rPr>
  </w:style>
  <w:style w:type="character" w:styleId="929" w:customStyle="1">
    <w:name w:val="普通(网站) Char"/>
    <w:link w:val="928"/>
    <w:uiPriority w:val="99"/>
    <w:qFormat/>
    <w:rPr>
      <w:rFonts w:ascii="宋体" w:hAnsi="宋体" w:cs="宋体"/>
      <w:sz w:val="24"/>
      <w:szCs w:val="24"/>
    </w:rPr>
  </w:style>
  <w:style w:type="paragraph" w:styleId="930" w:customStyle="1">
    <w:name w:val="列表接续 31"/>
    <w:basedOn w:val="674"/>
    <w:uiPriority w:val="0"/>
    <w:qFormat/>
    <w:pPr>
      <w:ind w:left="1260"/>
      <w:spacing w:after="120"/>
    </w:pPr>
    <w:rPr>
      <w:szCs w:val="20"/>
    </w:rPr>
  </w:style>
  <w:style w:type="paragraph" w:styleId="931" w:customStyle="1">
    <w:name w:val="索引 11"/>
    <w:basedOn w:val="674"/>
    <w:next w:val="674"/>
    <w:uiPriority w:val="0"/>
    <w:qFormat/>
    <w:pPr>
      <w:spacing w:line="240" w:lineRule="atLeast"/>
    </w:pPr>
    <w:rPr>
      <w:b/>
      <w:bCs/>
      <w:szCs w:val="21"/>
    </w:rPr>
  </w:style>
  <w:style w:type="paragraph" w:styleId="932" w:customStyle="1">
    <w:name w:val="标题11"/>
    <w:basedOn w:val="674"/>
    <w:link w:val="933"/>
    <w:uiPriority w:val="0"/>
    <w:qFormat/>
    <w:pPr>
      <w:jc w:val="center"/>
      <w:spacing w:before="240" w:after="60"/>
      <w:outlineLvl w:val="0"/>
    </w:pPr>
    <w:rPr>
      <w:rFonts w:ascii="Arial" w:hAnsi="Arial" w:eastAsia="黑体"/>
      <w:b/>
      <w:bCs/>
      <w:sz w:val="44"/>
      <w:szCs w:val="32"/>
    </w:rPr>
  </w:style>
  <w:style w:type="character" w:styleId="933" w:customStyle="1">
    <w:name w:val="标题 Char"/>
    <w:link w:val="932"/>
    <w:uiPriority w:val="0"/>
    <w:qFormat/>
    <w:rPr>
      <w:rFonts w:ascii="Arial" w:hAnsi="Arial" w:eastAsia="黑体" w:cs="Arial"/>
      <w:b/>
      <w:bCs/>
      <w:sz w:val="44"/>
      <w:szCs w:val="32"/>
    </w:rPr>
  </w:style>
  <w:style w:type="paragraph" w:styleId="934" w:customStyle="1">
    <w:name w:val="批注主题1"/>
    <w:basedOn w:val="886"/>
    <w:next w:val="886"/>
    <w:link w:val="935"/>
    <w:uiPriority w:val="99"/>
    <w:qFormat/>
    <w:rPr>
      <w:b/>
      <w:bCs/>
    </w:rPr>
  </w:style>
  <w:style w:type="character" w:styleId="935" w:customStyle="1">
    <w:name w:val="批注主题 Char"/>
    <w:link w:val="934"/>
    <w:uiPriority w:val="99"/>
    <w:qFormat/>
    <w:rPr>
      <w:b/>
      <w:bCs/>
      <w:sz w:val="21"/>
      <w:szCs w:val="21"/>
    </w:rPr>
  </w:style>
  <w:style w:type="paragraph" w:styleId="936" w:customStyle="1">
    <w:name w:val="正文首行缩进1"/>
    <w:basedOn w:val="674"/>
    <w:link w:val="937"/>
    <w:uiPriority w:val="0"/>
    <w:qFormat/>
    <w:pPr>
      <w:ind w:firstLine="200"/>
      <w:spacing w:line="360" w:lineRule="auto"/>
    </w:pPr>
    <w:rPr>
      <w:rFonts w:ascii="仿宋_GB2312" w:hAnsi="宋体" w:eastAsia="仿宋_GB2312"/>
      <w:sz w:val="30"/>
      <w:szCs w:val="30"/>
    </w:rPr>
  </w:style>
  <w:style w:type="character" w:styleId="937" w:customStyle="1">
    <w:name w:val="正文首行缩进 Char"/>
    <w:link w:val="936"/>
    <w:uiPriority w:val="0"/>
    <w:qFormat/>
    <w:rPr>
      <w:rFonts w:ascii="仿宋_GB2312" w:hAnsi="宋体" w:eastAsia="仿宋_GB2312" w:cs="宋体"/>
      <w:sz w:val="30"/>
      <w:szCs w:val="30"/>
    </w:rPr>
  </w:style>
  <w:style w:type="paragraph" w:styleId="938" w:customStyle="1">
    <w:name w:val="正文首行缩进 21"/>
    <w:basedOn w:val="892"/>
    <w:uiPriority w:val="0"/>
    <w:qFormat/>
    <w:pPr>
      <w:ind w:firstLine="200"/>
      <w:spacing w:line="360" w:lineRule="auto"/>
    </w:pPr>
    <w:rPr>
      <w:rFonts w:ascii="宋体" w:eastAsia="宋体"/>
      <w:sz w:val="21"/>
      <w:szCs w:val="20"/>
    </w:rPr>
  </w:style>
  <w:style w:type="table" w:styleId="939" w:customStyle="1">
    <w:name w:val="网格型1"/>
    <w:basedOn w:val="867"/>
    <w:uiPriority w:val="59"/>
    <w:qFormat/>
    <w:rPr>
      <w:rFonts w:ascii="Calibri" w:hAnsi="Calibri" w:eastAsia="宋体" w:cs="Times New Roman"/>
      <w:sz w:val="21"/>
      <w:szCs w:val="22"/>
    </w:rPr>
    <w:tblPr/>
  </w:style>
  <w:style w:type="table" w:styleId="940" w:customStyle="1">
    <w:name w:val="中等深浅网格 1 - 强调文字颜色 21"/>
    <w:basedOn w:val="867"/>
    <w:uiPriority w:val="99"/>
    <w:qFormat/>
    <w:pPr>
      <w:ind w:firstLine="420"/>
    </w:pPr>
    <w:tblPr/>
  </w:style>
  <w:style w:type="character" w:styleId="941" w:customStyle="1">
    <w:name w:val="要点1"/>
    <w:link w:val="674"/>
    <w:uiPriority w:val="99"/>
    <w:qFormat/>
    <w:rPr>
      <w:b/>
      <w:bCs/>
    </w:rPr>
  </w:style>
  <w:style w:type="character" w:styleId="942" w:customStyle="1">
    <w:name w:val="页码1"/>
    <w:link w:val="674"/>
    <w:uiPriority w:val="99"/>
    <w:qFormat/>
  </w:style>
  <w:style w:type="character" w:styleId="943" w:customStyle="1">
    <w:name w:val="已访问的超链接1"/>
    <w:link w:val="674"/>
    <w:uiPriority w:val="99"/>
    <w:qFormat/>
    <w:rPr>
      <w:color w:val="800080"/>
      <w:u w:val="none"/>
    </w:rPr>
  </w:style>
  <w:style w:type="character" w:styleId="944" w:customStyle="1">
    <w:name w:val="强调1"/>
    <w:basedOn w:val="866"/>
    <w:link w:val="674"/>
    <w:uiPriority w:val="0"/>
    <w:qFormat/>
    <w:rPr>
      <w:b/>
      <w:bCs/>
    </w:rPr>
  </w:style>
  <w:style w:type="character" w:styleId="945" w:customStyle="1">
    <w:name w:val="HTML 定义1"/>
    <w:basedOn w:val="866"/>
    <w:link w:val="674"/>
    <w:uiPriority w:val="0"/>
    <w:qFormat/>
  </w:style>
  <w:style w:type="character" w:styleId="946" w:customStyle="1">
    <w:name w:val="HTML 打字机1"/>
    <w:basedOn w:val="866"/>
    <w:link w:val="674"/>
    <w:uiPriority w:val="0"/>
    <w:qFormat/>
    <w:rPr>
      <w:rFonts w:ascii="monospace" w:hAnsi="monospace" w:eastAsia="monospace" w:cs="monospace"/>
      <w:sz w:val="20"/>
    </w:rPr>
  </w:style>
  <w:style w:type="character" w:styleId="947" w:customStyle="1">
    <w:name w:val="HTML 缩写1"/>
    <w:basedOn w:val="866"/>
    <w:link w:val="674"/>
    <w:uiPriority w:val="0"/>
    <w:qFormat/>
  </w:style>
  <w:style w:type="character" w:styleId="948" w:customStyle="1">
    <w:name w:val="HTML 变量1"/>
    <w:basedOn w:val="866"/>
    <w:link w:val="674"/>
    <w:uiPriority w:val="0"/>
    <w:qFormat/>
  </w:style>
  <w:style w:type="character" w:styleId="949" w:customStyle="1">
    <w:name w:val="超链接1"/>
    <w:link w:val="674"/>
    <w:uiPriority w:val="99"/>
    <w:qFormat/>
    <w:rPr>
      <w:color w:val="0000ff"/>
      <w:u w:val="none"/>
    </w:rPr>
  </w:style>
  <w:style w:type="character" w:styleId="950" w:customStyle="1">
    <w:name w:val="HTML 代码1"/>
    <w:basedOn w:val="866"/>
    <w:link w:val="674"/>
    <w:uiPriority w:val="0"/>
    <w:qFormat/>
    <w:rPr>
      <w:rFonts w:ascii="monospace" w:hAnsi="monospace" w:eastAsia="monospace" w:cs="monospace"/>
      <w:sz w:val="20"/>
    </w:rPr>
  </w:style>
  <w:style w:type="character" w:styleId="951" w:customStyle="1">
    <w:name w:val="批注引用1"/>
    <w:link w:val="674"/>
    <w:uiPriority w:val="99"/>
    <w:qFormat/>
    <w:rPr>
      <w:sz w:val="21"/>
      <w:szCs w:val="21"/>
    </w:rPr>
  </w:style>
  <w:style w:type="character" w:styleId="952" w:customStyle="1">
    <w:name w:val="HTML 引文1"/>
    <w:basedOn w:val="866"/>
    <w:link w:val="674"/>
    <w:uiPriority w:val="0"/>
    <w:qFormat/>
  </w:style>
  <w:style w:type="character" w:styleId="953" w:customStyle="1">
    <w:name w:val="脚注引用1"/>
    <w:link w:val="674"/>
    <w:uiPriority w:val="0"/>
    <w:qFormat/>
    <w:rPr>
      <w:vertAlign w:val="superscript"/>
    </w:rPr>
  </w:style>
  <w:style w:type="character" w:styleId="954" w:customStyle="1">
    <w:name w:val="HTML 键盘1"/>
    <w:basedOn w:val="866"/>
    <w:link w:val="674"/>
    <w:uiPriority w:val="0"/>
    <w:qFormat/>
    <w:rPr>
      <w:rFonts w:ascii="monospace" w:hAnsi="monospace" w:eastAsia="monospace" w:cs="monospace"/>
      <w:sz w:val="20"/>
    </w:rPr>
  </w:style>
  <w:style w:type="character" w:styleId="955" w:customStyle="1">
    <w:name w:val="HTML 样本1"/>
    <w:basedOn w:val="866"/>
    <w:link w:val="674"/>
    <w:uiPriority w:val="0"/>
    <w:qFormat/>
    <w:rPr>
      <w:rFonts w:ascii="monospace" w:hAnsi="monospace" w:eastAsia="monospace" w:cs="monospace"/>
    </w:rPr>
  </w:style>
  <w:style w:type="character" w:styleId="956" w:customStyle="1">
    <w:name w:val="封面：幼圆"/>
    <w:link w:val="674"/>
    <w:uiPriority w:val="0"/>
    <w:qFormat/>
    <w:rPr>
      <w:rFonts w:ascii="幼圆" w:hAnsi="幼圆" w:eastAsia="幼圆"/>
    </w:rPr>
  </w:style>
  <w:style w:type="character" w:styleId="957" w:customStyle="1">
    <w:name w:val="彩色列表 - 强调文字颜色 1 Char"/>
    <w:link w:val="674"/>
    <w:uiPriority w:val="99"/>
    <w:rPr>
      <w:sz w:val="24"/>
    </w:rPr>
  </w:style>
  <w:style w:type="character" w:styleId="958" w:customStyle="1">
    <w:name w:val="正文2 Char Char"/>
    <w:link w:val="959"/>
    <w:uiPriority w:val="0"/>
    <w:rPr>
      <w:sz w:val="24"/>
    </w:rPr>
  </w:style>
  <w:style w:type="paragraph" w:styleId="959" w:customStyle="1">
    <w:name w:val="正文2"/>
    <w:basedOn w:val="674"/>
    <w:link w:val="958"/>
    <w:uiPriority w:val="0"/>
    <w:pPr>
      <w:ind w:firstLine="510"/>
      <w:spacing w:before="156" w:line="360" w:lineRule="auto"/>
    </w:pPr>
    <w:rPr>
      <w:sz w:val="24"/>
      <w:szCs w:val="20"/>
    </w:rPr>
  </w:style>
  <w:style w:type="character" w:styleId="960" w:customStyle="1">
    <w:name w:val="自定义正文 Char Char"/>
    <w:link w:val="961"/>
    <w:uiPriority w:val="0"/>
    <w:rPr>
      <w:sz w:val="24"/>
      <w:szCs w:val="24"/>
    </w:rPr>
  </w:style>
  <w:style w:type="paragraph" w:styleId="961" w:customStyle="1">
    <w:name w:val="自定义正文"/>
    <w:basedOn w:val="674"/>
    <w:link w:val="960"/>
    <w:uiPriority w:val="0"/>
    <w:pPr>
      <w:ind w:firstLine="200"/>
      <w:jc w:val="left"/>
      <w:spacing w:line="360" w:lineRule="auto"/>
    </w:pPr>
    <w:rPr>
      <w:sz w:val="24"/>
    </w:rPr>
  </w:style>
  <w:style w:type="character" w:styleId="962" w:customStyle="1">
    <w:name w:val="intro1"/>
    <w:link w:val="674"/>
    <w:uiPriority w:val="0"/>
    <w:rPr>
      <w:rFonts w:ascii="Trebuchet MS"/>
      <w:sz w:val="21"/>
      <w:szCs w:val="21"/>
    </w:rPr>
  </w:style>
  <w:style w:type="character" w:styleId="963" w:customStyle="1">
    <w:name w:val="正文符号1 Char"/>
    <w:link w:val="964"/>
    <w:uiPriority w:val="99"/>
    <w:rPr>
      <w:rFonts w:eastAsia="仿宋_GB2312"/>
      <w:sz w:val="24"/>
    </w:rPr>
  </w:style>
  <w:style w:type="paragraph" w:styleId="964" w:customStyle="1">
    <w:name w:val="正文符号1"/>
    <w:basedOn w:val="965"/>
    <w:link w:val="963"/>
    <w:uiPriority w:val="99"/>
    <w:pPr>
      <w:numPr>
        <w:ilvl w:val="0"/>
        <w:numId w:val="8"/>
      </w:numPr>
      <w:ind w:left="360" w:firstLine="0"/>
      <w:spacing w:before="0" w:beforeAutospacing="0" w:after="0" w:afterAutospacing="0" w:line="288" w:lineRule="auto"/>
      <w:tabs>
        <w:tab w:val="left" w:pos="360" w:leader="none"/>
        <w:tab w:val="left" w:pos="1080" w:leader="none"/>
      </w:tabs>
    </w:pPr>
  </w:style>
  <w:style w:type="paragraph" w:styleId="965" w:customStyle="1">
    <w:name w:val="正文首行缩进2字"/>
    <w:basedOn w:val="674"/>
    <w:link w:val="966"/>
    <w:uiPriority w:val="99"/>
    <w:pPr>
      <w:ind w:firstLine="560"/>
      <w:spacing w:before="100" w:beforeAutospacing="1" w:after="100" w:afterAutospacing="1"/>
    </w:pPr>
    <w:rPr>
      <w:rFonts w:eastAsia="仿宋_GB2312"/>
      <w:sz w:val="24"/>
      <w:szCs w:val="20"/>
    </w:rPr>
  </w:style>
  <w:style w:type="character" w:styleId="966" w:customStyle="1">
    <w:name w:val="正文首行缩进2字 Char"/>
    <w:link w:val="965"/>
    <w:uiPriority w:val="99"/>
    <w:rPr>
      <w:rFonts w:eastAsia="仿宋_GB2312"/>
      <w:sz w:val="24"/>
    </w:rPr>
  </w:style>
  <w:style w:type="character" w:styleId="967" w:customStyle="1">
    <w:name w:val="正文文本_"/>
    <w:link w:val="968"/>
    <w:uiPriority w:val="0"/>
    <w:rPr>
      <w:rFonts w:ascii="MingLiU" w:hAnsi="MingLiU" w:eastAsia="MingLiU"/>
      <w:sz w:val="29"/>
      <w:szCs w:val="29"/>
      <w:shd w:val="clear" w:color="auto" w:fill="ffffff"/>
      <w:lang w:bidi="ar-SA"/>
    </w:rPr>
  </w:style>
  <w:style w:type="paragraph" w:styleId="968" w:customStyle="1">
    <w:name w:val="正文文本1"/>
    <w:basedOn w:val="674"/>
    <w:link w:val="967"/>
    <w:uiPriority w:val="0"/>
    <w:pPr>
      <w:jc w:val="both"/>
      <w:spacing w:line="629" w:lineRule="exact"/>
      <w:shd w:val="clear" w:color="auto" w:fill="ffffff"/>
      <w:widowControl/>
    </w:pPr>
    <w:rPr>
      <w:rFonts w:ascii="MingLiU" w:hAnsi="MingLiU" w:eastAsia="MingLiU"/>
      <w:sz w:val="29"/>
      <w:szCs w:val="29"/>
      <w:shd w:val="clear" w:color="auto" w:fill="ffffff"/>
    </w:rPr>
  </w:style>
  <w:style w:type="character" w:styleId="969" w:customStyle="1">
    <w:name w:val="正文符号3 Char"/>
    <w:link w:val="970"/>
    <w:uiPriority w:val="99"/>
    <w:rPr>
      <w:rFonts w:eastAsia="仿宋_GB2312"/>
      <w:sz w:val="24"/>
    </w:rPr>
  </w:style>
  <w:style w:type="paragraph" w:styleId="970" w:customStyle="1">
    <w:name w:val="正文符号3"/>
    <w:basedOn w:val="674"/>
    <w:link w:val="969"/>
    <w:uiPriority w:val="99"/>
    <w:pPr>
      <w:ind w:left="840" w:hanging="420"/>
      <w:spacing w:before="100" w:beforeAutospacing="1" w:after="100" w:afterAutospacing="1"/>
      <w:tabs>
        <w:tab w:val="left" w:pos="840" w:leader="none"/>
      </w:tabs>
    </w:pPr>
    <w:rPr>
      <w:rFonts w:eastAsia="仿宋_GB2312"/>
      <w:sz w:val="24"/>
      <w:szCs w:val="20"/>
    </w:rPr>
  </w:style>
  <w:style w:type="character" w:styleId="971" w:customStyle="1">
    <w:name w:val="样式 首行缩进:  2 字符5 Char"/>
    <w:link w:val="972"/>
    <w:uiPriority w:val="0"/>
    <w:rPr>
      <w:rFonts w:cs="宋体"/>
      <w:sz w:val="24"/>
    </w:rPr>
  </w:style>
  <w:style w:type="paragraph" w:styleId="972" w:customStyle="1">
    <w:name w:val="样式 首行缩进:  2 字符5"/>
    <w:basedOn w:val="674"/>
    <w:link w:val="971"/>
    <w:uiPriority w:val="0"/>
    <w:pPr>
      <w:ind w:firstLine="480"/>
      <w:spacing w:before="120" w:line="360" w:lineRule="auto"/>
    </w:pPr>
    <w:rPr>
      <w:sz w:val="24"/>
      <w:szCs w:val="20"/>
    </w:rPr>
  </w:style>
  <w:style w:type="character" w:styleId="973" w:customStyle="1">
    <w:name w:val="正文（首行缩进2字符） Char Char"/>
    <w:link w:val="974"/>
    <w:uiPriority w:val="0"/>
    <w:rPr>
      <w:sz w:val="24"/>
      <w:szCs w:val="24"/>
    </w:rPr>
  </w:style>
  <w:style w:type="paragraph" w:styleId="974" w:customStyle="1">
    <w:name w:val="正文（首行缩进2字符）"/>
    <w:basedOn w:val="674"/>
    <w:link w:val="973"/>
    <w:uiPriority w:val="0"/>
    <w:pPr>
      <w:ind w:firstLine="480"/>
      <w:spacing w:line="360" w:lineRule="auto"/>
    </w:pPr>
    <w:rPr>
      <w:sz w:val="24"/>
    </w:rPr>
  </w:style>
  <w:style w:type="character" w:styleId="975" w:customStyle="1">
    <w:name w:val="Indent Normal Char"/>
    <w:link w:val="674"/>
    <w:uiPriority w:val="0"/>
    <w:rPr>
      <w:rFonts w:ascii="Times New Roman" w:hAnsi="Times New Roman" w:eastAsia="宋体" w:cs="Times New Roman"/>
      <w:sz w:val="24"/>
      <w:szCs w:val="24"/>
    </w:rPr>
  </w:style>
  <w:style w:type="character" w:styleId="976" w:customStyle="1">
    <w:name w:val="FA正文 Char Char"/>
    <w:link w:val="977"/>
    <w:uiPriority w:val="0"/>
    <w:rPr>
      <w:rFonts w:ascii="宋体" w:hAnsi="宋体" w:eastAsia="宋体"/>
      <w:spacing w:val="4"/>
      <w:sz w:val="21"/>
      <w:lang w:val="en-US" w:eastAsia="zh-CN" w:bidi="ar-SA"/>
    </w:rPr>
  </w:style>
  <w:style w:type="paragraph" w:styleId="977" w:customStyle="1">
    <w:name w:val="FA正文"/>
    <w:basedOn w:val="674"/>
    <w:link w:val="976"/>
    <w:uiPriority w:val="0"/>
    <w:pPr>
      <w:ind w:firstLine="436"/>
      <w:spacing w:after="78" w:line="360" w:lineRule="auto"/>
      <w:tabs>
        <w:tab w:val="left" w:pos="3375" w:leader="none"/>
      </w:tabs>
    </w:pPr>
    <w:rPr>
      <w:rFonts w:ascii="宋体" w:hAnsi="宋体"/>
      <w:spacing w:val="4"/>
      <w:szCs w:val="20"/>
    </w:rPr>
  </w:style>
  <w:style w:type="character" w:styleId="978" w:customStyle="1">
    <w:name w:val="font5 Char Char"/>
    <w:link w:val="674"/>
    <w:uiPriority w:val="0"/>
    <w:rPr>
      <w:rFonts w:ascii="宋体" w:eastAsia="宋体"/>
      <w:sz w:val="28"/>
      <w:szCs w:val="28"/>
      <w:lang w:val="en-US" w:eastAsia="zh-CN"/>
    </w:rPr>
  </w:style>
  <w:style w:type="character" w:styleId="979" w:customStyle="1">
    <w:name w:val="标题 1 Char1"/>
    <w:basedOn w:val="866"/>
    <w:link w:val="674"/>
    <w:uiPriority w:val="99"/>
    <w:rPr>
      <w:rFonts w:eastAsia="仿宋_GB2312" w:cs="Times New Roman"/>
      <w:b/>
      <w:bCs/>
      <w:sz w:val="44"/>
      <w:szCs w:val="44"/>
    </w:rPr>
  </w:style>
  <w:style w:type="character" w:styleId="980" w:customStyle="1">
    <w:name w:val="正文文本 + 12.5 pt"/>
    <w:link w:val="674"/>
    <w:uiPriority w:val="0"/>
    <w:rPr>
      <w:rFonts w:ascii="MingLiU" w:hAnsi="MingLiU" w:eastAsia="MingLiU" w:cs="MingLiU"/>
      <w:sz w:val="25"/>
      <w:szCs w:val="25"/>
      <w:shd w:val="clear" w:color="auto" w:fill="ffffff"/>
    </w:rPr>
  </w:style>
  <w:style w:type="character" w:styleId="981" w:customStyle="1">
    <w:name w:val="正文不缩进 Char"/>
    <w:link w:val="674"/>
    <w:uiPriority w:val="0"/>
    <w:rPr>
      <w:rFonts w:ascii="Times New Roman" w:hAnsi="Times New Roman"/>
      <w:sz w:val="21"/>
      <w:szCs w:val="24"/>
    </w:rPr>
  </w:style>
  <w:style w:type="character" w:styleId="982" w:customStyle="1">
    <w:name w:val="Indent Normal Char Char"/>
    <w:link w:val="983"/>
    <w:uiPriority w:val="0"/>
    <w:rPr>
      <w:sz w:val="21"/>
      <w:lang w:bidi="ar-SA"/>
    </w:rPr>
  </w:style>
  <w:style w:type="paragraph" w:styleId="983" w:customStyle="1">
    <w:name w:val="Indent Normal"/>
    <w:basedOn w:val="674"/>
    <w:link w:val="982"/>
    <w:uiPriority w:val="0"/>
    <w:pPr>
      <w:ind w:firstLine="420"/>
    </w:pPr>
    <w:rPr>
      <w:szCs w:val="20"/>
    </w:rPr>
  </w:style>
  <w:style w:type="character" w:styleId="984" w:customStyle="1">
    <w:name w:val="(sun)正文一级 Char"/>
    <w:link w:val="985"/>
    <w:uiPriority w:val="0"/>
    <w:rPr>
      <w:rFonts w:ascii="宋体" w:hAnsi="宋体"/>
      <w:sz w:val="24"/>
    </w:rPr>
  </w:style>
  <w:style w:type="paragraph" w:styleId="985" w:customStyle="1">
    <w:name w:val="(sun)正文一级"/>
    <w:basedOn w:val="674"/>
    <w:link w:val="984"/>
    <w:uiPriority w:val="0"/>
    <w:qFormat/>
    <w:pPr>
      <w:ind w:firstLine="480"/>
      <w:spacing w:after="120" w:line="360" w:lineRule="auto"/>
    </w:pPr>
    <w:rPr>
      <w:rFonts w:ascii="宋体" w:hAnsi="宋体"/>
      <w:sz w:val="24"/>
      <w:szCs w:val="20"/>
    </w:rPr>
  </w:style>
  <w:style w:type="character" w:styleId="986" w:customStyle="1">
    <w:name w:val="正文（小四1.5行距段前后0.5） Char"/>
    <w:link w:val="987"/>
    <w:uiPriority w:val="99"/>
    <w:rPr>
      <w:rFonts w:ascii="Calibri" w:hAnsi="Calibri"/>
      <w:sz w:val="24"/>
      <w:szCs w:val="24"/>
    </w:rPr>
  </w:style>
  <w:style w:type="paragraph" w:styleId="987" w:customStyle="1">
    <w:name w:val="正文（小四1.5行距段前后0.5）"/>
    <w:basedOn w:val="674"/>
    <w:link w:val="986"/>
    <w:uiPriority w:val="99"/>
    <w:qFormat/>
    <w:pPr>
      <w:ind w:firstLine="480"/>
      <w:spacing w:line="360" w:lineRule="auto"/>
    </w:pPr>
    <w:rPr>
      <w:rFonts w:ascii="Calibri" w:hAnsi="Calibri"/>
      <w:sz w:val="24"/>
    </w:rPr>
  </w:style>
  <w:style w:type="character" w:styleId="988" w:customStyle="1">
    <w:name w:val="样式1 Char"/>
    <w:link w:val="674"/>
    <w:uiPriority w:val="0"/>
    <w:rPr>
      <w:rFonts w:ascii="Arial" w:hAnsi="Arial"/>
      <w:b/>
      <w:bCs/>
      <w:sz w:val="30"/>
      <w:szCs w:val="28"/>
    </w:rPr>
  </w:style>
  <w:style w:type="character" w:styleId="989" w:customStyle="1">
    <w:name w:val="标题 3 Char Char"/>
    <w:link w:val="674"/>
    <w:uiPriority w:val="0"/>
    <w:rPr>
      <w:rFonts w:ascii="Tahoma" w:hAnsi="Tahoma" w:eastAsia="宋体"/>
      <w:b/>
      <w:bCs/>
      <w:sz w:val="32"/>
      <w:szCs w:val="32"/>
      <w:lang w:val="en-US" w:eastAsia="zh-CN" w:bidi="ar-SA"/>
    </w:rPr>
  </w:style>
  <w:style w:type="character" w:styleId="990" w:customStyle="1">
    <w:name w:val="p15"/>
    <w:basedOn w:val="866"/>
    <w:link w:val="674"/>
    <w:uiPriority w:val="0"/>
  </w:style>
  <w:style w:type="character" w:styleId="991" w:customStyle="1">
    <w:name w:val="正文缩进2格 Char Char"/>
    <w:link w:val="992"/>
    <w:uiPriority w:val="0"/>
    <w:rPr>
      <w:rFonts w:ascii="仿宋_GB2312" w:hAnsi="宋体" w:eastAsia="仿宋_GB2312"/>
      <w:sz w:val="31"/>
      <w:lang w:bidi="ar-SA"/>
    </w:rPr>
  </w:style>
  <w:style w:type="paragraph" w:styleId="992" w:customStyle="1">
    <w:name w:val="正文缩进2格"/>
    <w:basedOn w:val="674"/>
    <w:link w:val="991"/>
    <w:uiPriority w:val="0"/>
    <w:pPr>
      <w:ind w:firstLine="639"/>
      <w:spacing w:line="600" w:lineRule="exact"/>
    </w:pPr>
    <w:rPr>
      <w:rFonts w:ascii="仿宋_GB2312" w:hAnsi="宋体" w:eastAsia="仿宋_GB2312"/>
      <w:sz w:val="31"/>
      <w:szCs w:val="20"/>
    </w:rPr>
  </w:style>
  <w:style w:type="character" w:styleId="993" w:customStyle="1">
    <w:name w:val="apple-converted-space"/>
    <w:basedOn w:val="866"/>
    <w:link w:val="674"/>
    <w:uiPriority w:val="0"/>
  </w:style>
  <w:style w:type="character" w:styleId="994" w:customStyle="1">
    <w:name w:val="方正正文 Char Char"/>
    <w:link w:val="995"/>
    <w:uiPriority w:val="0"/>
    <w:rPr>
      <w:rFonts w:ascii="宋体" w:hAnsi="宋体" w:eastAsia="宋体"/>
      <w:sz w:val="24"/>
      <w:szCs w:val="24"/>
      <w:lang w:bidi="ar-SA"/>
    </w:rPr>
  </w:style>
  <w:style w:type="paragraph" w:styleId="995" w:customStyle="1">
    <w:name w:val="方正正文"/>
    <w:basedOn w:val="674"/>
    <w:link w:val="994"/>
    <w:uiPriority w:val="0"/>
    <w:pPr>
      <w:ind w:firstLine="480"/>
      <w:spacing w:line="360" w:lineRule="auto"/>
    </w:pPr>
    <w:rPr>
      <w:rFonts w:ascii="宋体" w:hAnsi="宋体"/>
      <w:sz w:val="24"/>
    </w:rPr>
  </w:style>
  <w:style w:type="character" w:styleId="996" w:customStyle="1">
    <w:name w:val="列出段落 Char"/>
    <w:link w:val="997"/>
    <w:uiPriority w:val="0"/>
    <w:qFormat/>
    <w:rPr>
      <w:rFonts w:ascii="Calibri" w:hAnsi="Calibri" w:eastAsia="宋体" w:cs="宋体"/>
      <w:sz w:val="24"/>
      <w:szCs w:val="24"/>
      <w:lang w:val="en-US" w:eastAsia="en-US" w:bidi="ar-SA"/>
    </w:rPr>
  </w:style>
  <w:style w:type="paragraph" w:styleId="997" w:customStyle="1">
    <w:name w:val="列出段落"/>
    <w:basedOn w:val="674"/>
    <w:link w:val="996"/>
    <w:uiPriority w:val="0"/>
    <w:qFormat/>
    <w:pPr>
      <w:contextualSpacing/>
      <w:ind w:left="720"/>
      <w:jc w:val="left"/>
      <w:widowControl/>
    </w:pPr>
    <w:rPr>
      <w:rFonts w:ascii="Calibri" w:hAnsi="Calibri" w:cs="宋体"/>
      <w:sz w:val="24"/>
      <w:lang w:eastAsia="en-US"/>
    </w:rPr>
  </w:style>
  <w:style w:type="character" w:styleId="998" w:customStyle="1">
    <w:name w:val="para_intropara1"/>
    <w:link w:val="674"/>
    <w:uiPriority w:val="0"/>
    <w:rPr>
      <w:rFonts w:ascii="Arial" w:hAnsi="Arial" w:cs="Arial"/>
      <w:b/>
      <w:bCs/>
      <w:color w:val="666666"/>
      <w:sz w:val="24"/>
      <w:szCs w:val="24"/>
    </w:rPr>
  </w:style>
  <w:style w:type="character" w:styleId="999" w:customStyle="1">
    <w:name w:val="标准文本 Char Char"/>
    <w:link w:val="1000"/>
    <w:uiPriority w:val="0"/>
    <w:qFormat/>
    <w:rPr>
      <w:rFonts w:eastAsia="宋体" w:cs="宋体"/>
      <w:sz w:val="24"/>
      <w:lang w:val="en-US" w:eastAsia="zh-CN" w:bidi="ar-SA"/>
    </w:rPr>
  </w:style>
  <w:style w:type="paragraph" w:styleId="1000" w:customStyle="1">
    <w:name w:val="标准文本"/>
    <w:basedOn w:val="674"/>
    <w:link w:val="999"/>
    <w:uiPriority w:val="0"/>
    <w:qFormat/>
    <w:pPr>
      <w:ind w:firstLine="480"/>
      <w:spacing w:line="360" w:lineRule="auto"/>
    </w:pPr>
    <w:rPr>
      <w:rFonts w:cs="宋体"/>
      <w:sz w:val="24"/>
      <w:szCs w:val="20"/>
    </w:rPr>
  </w:style>
  <w:style w:type="character" w:styleId="1001" w:customStyle="1">
    <w:name w:val="04-正文 Char"/>
    <w:link w:val="1002"/>
    <w:uiPriority w:val="0"/>
    <w:rPr>
      <w:rFonts w:eastAsia="仿宋"/>
      <w:szCs w:val="24"/>
    </w:rPr>
  </w:style>
  <w:style w:type="paragraph" w:styleId="1002" w:customStyle="1">
    <w:name w:val="04-正文"/>
    <w:basedOn w:val="674"/>
    <w:link w:val="1001"/>
    <w:uiPriority w:val="0"/>
    <w:qFormat/>
    <w:pPr>
      <w:ind w:firstLine="482"/>
      <w:spacing w:line="360" w:lineRule="exact"/>
    </w:pPr>
    <w:rPr>
      <w:rFonts w:eastAsia="仿宋"/>
      <w:sz w:val="20"/>
    </w:rPr>
  </w:style>
  <w:style w:type="character" w:styleId="1003" w:customStyle="1">
    <w:name w:val="列出段落 字符"/>
    <w:link w:val="674"/>
    <w:uiPriority w:val="0"/>
    <w:qFormat/>
    <w:rPr>
      <w:rFonts w:ascii="Arial" w:hAnsi="Arial"/>
    </w:rPr>
  </w:style>
  <w:style w:type="character" w:styleId="1004" w:customStyle="1">
    <w:name w:val="列出段落 Char1"/>
    <w:link w:val="1005"/>
    <w:uiPriority w:val="0"/>
    <w:rPr>
      <w:rFonts w:ascii="Calibri" w:hAnsi="Calibri"/>
      <w:sz w:val="21"/>
      <w:szCs w:val="22"/>
    </w:rPr>
  </w:style>
  <w:style w:type="paragraph" w:styleId="1005" w:customStyle="1">
    <w:name w:val="列出段落2"/>
    <w:basedOn w:val="674"/>
    <w:link w:val="1004"/>
    <w:uiPriority w:val="0"/>
    <w:qFormat/>
    <w:pPr>
      <w:ind w:firstLine="420"/>
    </w:pPr>
    <w:rPr>
      <w:rFonts w:ascii="Calibri" w:hAnsi="Calibri"/>
      <w:szCs w:val="22"/>
    </w:rPr>
  </w:style>
  <w:style w:type="character" w:styleId="1006" w:customStyle="1">
    <w:name w:val="olt_table_content_cfg1"/>
    <w:link w:val="674"/>
    <w:uiPriority w:val="0"/>
    <w:rPr>
      <w:rFonts w:ascii="Arial" w:hAnsi="Arial" w:cs="Arial"/>
      <w:color w:val="000000"/>
      <w:sz w:val="16"/>
      <w:szCs w:val="16"/>
    </w:rPr>
  </w:style>
  <w:style w:type="character" w:styleId="1007" w:customStyle="1">
    <w:name w:val="标准文本 Char"/>
    <w:link w:val="674"/>
    <w:uiPriority w:val="0"/>
    <w:rPr>
      <w:rFonts w:cs="宋体"/>
      <w:sz w:val="24"/>
    </w:rPr>
  </w:style>
  <w:style w:type="character" w:styleId="1008" w:customStyle="1">
    <w:name w:val="无间隔 Char"/>
    <w:link w:val="1009"/>
    <w:uiPriority w:val="1"/>
    <w:rPr>
      <w:rFonts w:ascii="Calibri" w:hAnsi="Calibri"/>
      <w:sz w:val="22"/>
      <w:szCs w:val="22"/>
      <w:lang w:val="en-US" w:eastAsia="zh-CN" w:bidi="ar-SA"/>
    </w:rPr>
  </w:style>
  <w:style w:type="paragraph" w:styleId="1009" w:customStyle="1">
    <w:name w:val="无间隔"/>
    <w:link w:val="1008"/>
    <w:uiPriority w:val="1"/>
    <w:qFormat/>
    <w:rPr>
      <w:rFonts w:hint="default" w:ascii="Calibri" w:hAnsi="Calibri" w:eastAsia="宋体" w:cs="Times New Roman"/>
      <w:sz w:val="22"/>
      <w:szCs w:val="22"/>
      <w:lang w:val="en-US" w:eastAsia="zh-CN" w:bidi="ar-SA"/>
    </w:rPr>
  </w:style>
  <w:style w:type="character" w:styleId="1010" w:customStyle="1">
    <w:name w:val="font11"/>
    <w:link w:val="674"/>
    <w:uiPriority w:val="0"/>
    <w:qFormat/>
    <w:rPr>
      <w:rFonts w:hint="eastAsia" w:ascii="宋体" w:hAnsi="宋体" w:eastAsia="宋体" w:cs="宋体"/>
      <w:color w:val="000000"/>
      <w:sz w:val="21"/>
      <w:szCs w:val="21"/>
      <w:u w:val="none"/>
    </w:rPr>
  </w:style>
  <w:style w:type="character" w:styleId="1011" w:customStyle="1">
    <w:name w:val="列出段落2 Char"/>
    <w:link w:val="674"/>
    <w:uiPriority w:val="0"/>
    <w:rPr>
      <w:rFonts w:ascii="Calibri" w:hAnsi="Calibri"/>
      <w:sz w:val="22"/>
      <w:szCs w:val="22"/>
    </w:rPr>
  </w:style>
  <w:style w:type="character" w:styleId="1012" w:customStyle="1">
    <w:name w:val="样式 正文缩进 + 首行缩进:  2 字符 Char"/>
    <w:link w:val="1013"/>
    <w:uiPriority w:val="0"/>
    <w:rPr>
      <w:rFonts w:cs="宋体"/>
      <w:sz w:val="24"/>
    </w:rPr>
  </w:style>
  <w:style w:type="paragraph" w:styleId="1013" w:customStyle="1">
    <w:name w:val="样式 正文缩进 + 首行缩进:  2 字符"/>
    <w:basedOn w:val="860"/>
    <w:link w:val="1012"/>
    <w:uiPriority w:val="0"/>
    <w:pPr>
      <w:ind w:firstLine="200"/>
      <w:spacing w:line="360" w:lineRule="auto"/>
    </w:pPr>
    <w:rPr>
      <w:sz w:val="24"/>
      <w:szCs w:val="20"/>
    </w:rPr>
  </w:style>
  <w:style w:type="character" w:styleId="1014" w:customStyle="1">
    <w:name w:val="正文上 Char"/>
    <w:link w:val="1015"/>
    <w:uiPriority w:val="0"/>
    <w:qFormat/>
    <w:rPr>
      <w:rFonts w:ascii="华文楷体" w:hAnsi="华文楷体"/>
      <w:b/>
      <w:sz w:val="21"/>
      <w:szCs w:val="21"/>
    </w:rPr>
  </w:style>
  <w:style w:type="paragraph" w:styleId="1015" w:customStyle="1">
    <w:name w:val="正文上"/>
    <w:basedOn w:val="674"/>
    <w:link w:val="1014"/>
    <w:uiPriority w:val="0"/>
    <w:pPr>
      <w:spacing w:line="360" w:lineRule="auto"/>
    </w:pPr>
    <w:rPr>
      <w:rFonts w:ascii="华文楷体" w:hAnsi="华文楷体"/>
      <w:b/>
      <w:szCs w:val="21"/>
    </w:rPr>
  </w:style>
  <w:style w:type="character" w:styleId="1016" w:customStyle="1">
    <w:name w:val="正文符号1 Char Char"/>
    <w:link w:val="674"/>
    <w:uiPriority w:val="99"/>
    <w:rPr>
      <w:rFonts w:eastAsia="仿宋_GB2312"/>
      <w:sz w:val="24"/>
      <w:lang w:val="en-US" w:eastAsia="zh-CN"/>
    </w:rPr>
  </w:style>
  <w:style w:type="character" w:styleId="1017" w:customStyle="1">
    <w:name w:val="标题 3 Char1"/>
    <w:basedOn w:val="866"/>
    <w:link w:val="674"/>
    <w:uiPriority w:val="99"/>
    <w:semiHidden/>
    <w:rPr>
      <w:rFonts w:eastAsia="仿宋_GB2312" w:cs="Times New Roman"/>
      <w:b/>
      <w:bCs/>
      <w:sz w:val="32"/>
      <w:szCs w:val="32"/>
    </w:rPr>
  </w:style>
  <w:style w:type="character" w:styleId="1018" w:customStyle="1">
    <w:name w:val="访问过的超链接"/>
    <w:link w:val="674"/>
    <w:uiPriority w:val="99"/>
    <w:rPr>
      <w:color w:val="800080"/>
      <w:u w:val="single"/>
    </w:rPr>
  </w:style>
  <w:style w:type="character" w:styleId="1019" w:customStyle="1">
    <w:name w:val="标题5 Char"/>
    <w:link w:val="1020"/>
    <w:uiPriority w:val="0"/>
    <w:rPr>
      <w:rFonts w:eastAsia="仿宋_GB2312"/>
      <w:bCs/>
      <w:sz w:val="30"/>
      <w:szCs w:val="30"/>
    </w:rPr>
  </w:style>
  <w:style w:type="paragraph" w:styleId="1020" w:customStyle="1">
    <w:name w:val="标题5"/>
    <w:basedOn w:val="861"/>
    <w:link w:val="1019"/>
    <w:uiPriority w:val="0"/>
    <w:qFormat/>
    <w:pPr>
      <w:keepNext w:val="0"/>
      <w:spacing w:line="360" w:lineRule="auto"/>
      <w:tabs>
        <w:tab w:val="left" w:pos="0" w:leader="none"/>
      </w:tabs>
    </w:pPr>
    <w:rPr>
      <w:rFonts w:ascii="Times New Roman" w:hAnsi="Times New Roman" w:eastAsia="仿宋_GB2312"/>
      <w:bCs/>
      <w:color w:val="000000"/>
      <w:sz w:val="30"/>
      <w:szCs w:val="30"/>
    </w:rPr>
  </w:style>
  <w:style w:type="paragraph" w:styleId="1021" w:customStyle="1">
    <w:name w:val="Default"/>
    <w:uiPriority w:val="0"/>
    <w:pPr>
      <w:widowControl w:val="off"/>
    </w:pPr>
    <w:rPr>
      <w:rFonts w:hint="default" w:ascii="Arial" w:hAnsi="Arial" w:eastAsia="宋体" w:cs="Arial"/>
      <w:color w:val="000000"/>
      <w:sz w:val="24"/>
      <w:szCs w:val="24"/>
      <w:lang w:val="en-US" w:eastAsia="zh-CN" w:bidi="ar-SA"/>
    </w:rPr>
  </w:style>
  <w:style w:type="paragraph" w:styleId="1022" w:customStyle="1">
    <w:name w:val="p16"/>
    <w:basedOn w:val="674"/>
    <w:uiPriority w:val="0"/>
    <w:pPr>
      <w:widowControl/>
    </w:pPr>
    <w:rPr>
      <w:rFonts w:ascii="宋体" w:hAnsi="宋体" w:cs="宋体"/>
      <w:szCs w:val="21"/>
    </w:rPr>
  </w:style>
  <w:style w:type="paragraph" w:styleId="1023" w:customStyle="1">
    <w:name w:val="Char Char Char Char"/>
    <w:basedOn w:val="883"/>
    <w:uiPriority w:val="0"/>
    <w:pPr>
      <w:spacing w:line="360" w:lineRule="auto"/>
    </w:pPr>
    <w:rPr>
      <w:rFonts w:ascii="Tahoma" w:hAnsi="Tahoma" w:cs="Tahoma"/>
      <w:sz w:val="24"/>
      <w:szCs w:val="24"/>
    </w:rPr>
  </w:style>
  <w:style w:type="paragraph" w:styleId="1024" w:customStyle="1">
    <w:name w:val="_Style 1"/>
    <w:basedOn w:val="674"/>
    <w:uiPriority w:val="0"/>
    <w:qFormat/>
    <w:pPr>
      <w:contextualSpacing/>
      <w:ind w:left="720"/>
      <w:jc w:val="left"/>
      <w:widowControl/>
    </w:pPr>
    <w:rPr>
      <w:rFonts w:ascii="Calibri" w:hAnsi="Calibri" w:cs="宋体"/>
      <w:sz w:val="24"/>
      <w:lang w:eastAsia="en-US"/>
    </w:rPr>
  </w:style>
  <w:style w:type="paragraph" w:styleId="1025" w:customStyle="1">
    <w:name w:val="TOC 标题"/>
    <w:basedOn w:val="856"/>
    <w:next w:val="674"/>
    <w:uiPriority w:val="39"/>
    <w:qFormat/>
    <w:pPr>
      <w:numPr>
        <w:ilvl w:val="0"/>
        <w:numId w:val="0"/>
      </w:numPr>
      <w:jc w:val="left"/>
      <w:keepLines/>
      <w:spacing w:before="480" w:line="276" w:lineRule="auto"/>
      <w:widowControl/>
      <w:outlineLvl w:val="9"/>
    </w:pPr>
    <w:rPr>
      <w:rFonts w:ascii="Calibri Light" w:hAnsi="Calibri Light" w:eastAsia="宋体" w:cs="Times New Roman"/>
      <w:b/>
      <w:bCs/>
      <w:color w:val="2e74b5"/>
    </w:rPr>
  </w:style>
  <w:style w:type="paragraph" w:styleId="1026" w:customStyle="1">
    <w:name w:val="Table Description"/>
    <w:basedOn w:val="674"/>
    <w:uiPriority w:val="0"/>
    <w:pPr>
      <w:ind w:left="3260" w:hanging="1134"/>
      <w:tabs>
        <w:tab w:val="left" w:pos="3260" w:leader="none"/>
      </w:tabs>
    </w:pPr>
    <w:rPr>
      <w:szCs w:val="20"/>
    </w:rPr>
  </w:style>
  <w:style w:type="paragraph" w:styleId="1027" w:customStyle="1">
    <w:name w:val="xl85"/>
    <w:basedOn w:val="67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8" w:customStyle="1">
    <w:name w:val="样式 标题 2"/>
    <w:basedOn w:val="857"/>
    <w:next w:val="1029"/>
    <w:uiPriority w:val="0"/>
    <w:pPr>
      <w:numPr>
        <w:ilvl w:val="1"/>
        <w:numId w:val="9"/>
      </w:numPr>
      <w:ind w:left="425"/>
      <w:jc w:val="left"/>
      <w:keepLines w:val="0"/>
      <w:spacing w:before="120" w:line="240" w:lineRule="auto"/>
    </w:pPr>
    <w:rPr>
      <w:rFonts w:ascii="宋体" w:hAnsi="Times New Roman" w:eastAsia="宋体" w:cs="宋体"/>
      <w:sz w:val="28"/>
      <w:szCs w:val="20"/>
      <w:lang w:val="en-US" w:eastAsia="zh-CN"/>
    </w:rPr>
  </w:style>
  <w:style w:type="paragraph" w:styleId="1029" w:customStyle="1">
    <w:name w:val="最新标题3"/>
    <w:basedOn w:val="674"/>
    <w:next w:val="674"/>
    <w:uiPriority w:val="0"/>
    <w:pPr>
      <w:numPr>
        <w:ilvl w:val="2"/>
        <w:numId w:val="9"/>
      </w:numPr>
      <w:jc w:val="left"/>
      <w:keepNext/>
      <w:spacing w:before="120"/>
      <w:outlineLvl w:val="2"/>
    </w:pPr>
    <w:rPr>
      <w:rFonts w:ascii="宋体" w:cs="宋体"/>
      <w:b/>
      <w:bCs/>
      <w:sz w:val="24"/>
      <w:szCs w:val="20"/>
    </w:rPr>
  </w:style>
  <w:style w:type="paragraph" w:styleId="1030" w:customStyle="1">
    <w:name w:val="四号缩进"/>
    <w:basedOn w:val="674"/>
    <w:uiPriority w:val="0"/>
    <w:pPr>
      <w:ind w:firstLine="420"/>
    </w:pPr>
    <w:rPr>
      <w:sz w:val="24"/>
    </w:rPr>
  </w:style>
  <w:style w:type="paragraph" w:styleId="1031" w:customStyle="1">
    <w:name w:val="xl137"/>
    <w:basedOn w:val="674"/>
    <w:uiPriority w:val="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32" w:customStyle="1">
    <w:name w:val="Plain Text1"/>
    <w:basedOn w:val="674"/>
    <w:uiPriority w:val="0"/>
    <w:pPr>
      <w:jc w:val="left"/>
      <w:widowControl/>
    </w:pPr>
    <w:rPr>
      <w:rFonts w:ascii="宋体" w:hAnsi="Courier New" w:eastAsia="楷体_GB2312"/>
      <w:sz w:val="26"/>
      <w:szCs w:val="20"/>
    </w:rPr>
  </w:style>
  <w:style w:type="paragraph" w:styleId="1033" w:customStyle="1">
    <w:name w:val="xl72"/>
    <w:basedOn w:val="67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样式 样式 标题1 + 行距: 单倍行距 + 段前: 7.8 磅 段后: 7.8 磅"/>
    <w:basedOn w:val="674"/>
    <w:uiPriority w:val="0"/>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35" w:customStyle="1">
    <w:name w:val="xl71"/>
    <w:basedOn w:val="674"/>
    <w:uiPriority w:val="0"/>
    <w:pPr>
      <w:jc w:val="center"/>
      <w:spacing w:before="100" w:beforeAutospacing="1" w:after="100" w:afterAutospacing="1"/>
      <w:shd w:val="clear" w:color="000000" w:fill="c4bd97"/>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customStyle="1">
    <w:name w:val="xl104"/>
    <w:basedOn w:val="674"/>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customStyle="1">
    <w:name w:val="标书的正文"/>
    <w:basedOn w:val="674"/>
    <w:uiPriority w:val="0"/>
    <w:qFormat/>
    <w:pPr>
      <w:ind w:firstLine="482"/>
      <w:jc w:val="left"/>
      <w:spacing w:line="360" w:lineRule="auto"/>
    </w:pPr>
    <w:rPr>
      <w:rFonts w:ascii="宋体" w:hAnsi="宋体" w:cs="Times New Roman"/>
      <w:sz w:val="24"/>
      <w:szCs w:val="20"/>
    </w:rPr>
  </w:style>
  <w:style w:type="paragraph" w:styleId="1038" w:customStyle="1">
    <w:name w:val="table_1stline"/>
    <w:basedOn w:val="674"/>
    <w:uiPriority w:val="0"/>
    <w:pPr>
      <w:jc w:val="left"/>
      <w:spacing w:before="120"/>
      <w:widowControl/>
    </w:pPr>
    <w:rPr>
      <w:bCs/>
      <w:sz w:val="20"/>
      <w:szCs w:val="20"/>
      <w:lang w:val="de-DE" w:eastAsia="de-DE"/>
    </w:rPr>
  </w:style>
  <w:style w:type="paragraph" w:styleId="1039" w:customStyle="1">
    <w:name w:val="投标文件正文标题"/>
    <w:basedOn w:val="674"/>
    <w:uiPriority w:val="99"/>
    <w:pPr>
      <w:ind w:firstLine="200"/>
      <w:spacing w:before="120" w:after="120" w:line="360" w:lineRule="auto"/>
    </w:pPr>
    <w:rPr>
      <w:b/>
      <w:sz w:val="24"/>
    </w:rPr>
  </w:style>
  <w:style w:type="paragraph" w:styleId="1040" w:customStyle="1">
    <w:name w:val="xl90"/>
    <w:basedOn w:val="674"/>
    <w:uiPriority w:val="0"/>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customStyle="1">
    <w:name w:val="xl110"/>
    <w:basedOn w:val="674"/>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customStyle="1">
    <w:name w:val="xl66"/>
    <w:basedOn w:val="674"/>
    <w:uiPriority w:val="0"/>
    <w:pPr>
      <w:jc w:val="center"/>
      <w:spacing w:before="100" w:beforeAutospacing="1" w:after="100" w:afterAutospacing="1"/>
      <w:widowControl/>
    </w:pPr>
    <w:rPr>
      <w:rFonts w:ascii="宋体" w:hAnsi="宋体" w:cs="宋体"/>
      <w:sz w:val="20"/>
      <w:szCs w:val="20"/>
    </w:rPr>
  </w:style>
  <w:style w:type="paragraph" w:styleId="1043" w:customStyle="1">
    <w:name w:val="xl86"/>
    <w:basedOn w:val="674"/>
    <w:uiPriority w:val="0"/>
    <w:pPr>
      <w:jc w:val="center"/>
      <w:spacing w:before="100" w:beforeAutospacing="1" w:after="100" w:afterAutospacing="1"/>
      <w:shd w:val="clear" w:color="000000" w:fill="c4bd97"/>
      <w:widowControl/>
      <w:pBdr>
        <w:left w:val="single" w:color="000000" w:sz="4" w:space="0"/>
        <w:right w:val="single" w:color="000000" w:sz="4" w:space="0"/>
      </w:pBdr>
    </w:pPr>
    <w:rPr>
      <w:rFonts w:ascii="宋体" w:hAnsi="宋体" w:cs="宋体"/>
      <w:b/>
      <w:bCs/>
      <w:sz w:val="20"/>
      <w:szCs w:val="20"/>
    </w:rPr>
  </w:style>
  <w:style w:type="paragraph" w:styleId="1044" w:customStyle="1">
    <w:name w:val="标题1"/>
    <w:basedOn w:val="674"/>
    <w:next w:val="674"/>
    <w:uiPriority w:val="0"/>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45" w:customStyle="1">
    <w:name w:val="样式 Arial 小四 首行缩进:  1.02 厘米 行距: 1.5 倍行距"/>
    <w:basedOn w:val="674"/>
    <w:uiPriority w:val="99"/>
    <w:qFormat/>
    <w:pPr>
      <w:ind w:firstLine="576"/>
      <w:jc w:val="left"/>
      <w:spacing w:line="360" w:lineRule="auto"/>
      <w:widowControl/>
    </w:pPr>
    <w:rPr>
      <w:rFonts w:ascii="Arial" w:hAnsi="Arial" w:cs="宋体"/>
      <w:sz w:val="24"/>
      <w:szCs w:val="20"/>
    </w:rPr>
  </w:style>
  <w:style w:type="paragraph" w:styleId="1046" w:customStyle="1">
    <w:name w:val="标题2"/>
    <w:basedOn w:val="857"/>
    <w:uiPriority w:val="0"/>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047" w:customStyle="1">
    <w:name w:val="Char1 Char Char Char"/>
    <w:basedOn w:val="674"/>
    <w:uiPriority w:val="0"/>
    <w:rPr>
      <w:rFonts w:ascii="Tahoma" w:hAnsi="Tahoma" w:cs="Tahoma"/>
      <w:sz w:val="24"/>
      <w:szCs w:val="20"/>
    </w:rPr>
  </w:style>
  <w:style w:type="paragraph" w:styleId="1048" w:customStyle="1">
    <w:name w:val="Char Char Char Char Char Char Char Char Char Char Char Char Char Char Char Char Char Char"/>
    <w:basedOn w:val="674"/>
    <w:uiPriority w:val="0"/>
    <w:qFormat/>
    <w:pPr>
      <w:jc w:val="center"/>
      <w:spacing w:before="156" w:after="312" w:line="480" w:lineRule="exact"/>
    </w:pPr>
    <w:rPr>
      <w:color w:val="000000"/>
      <w:sz w:val="28"/>
      <w:szCs w:val="52"/>
    </w:rPr>
  </w:style>
  <w:style w:type="paragraph" w:styleId="1049" w:customStyle="1">
    <w:name w:val="Char Char Char1 Char Char Char Char"/>
    <w:basedOn w:val="674"/>
    <w:uiPriority w:val="0"/>
    <w:pPr>
      <w:jc w:val="left"/>
      <w:spacing w:after="160" w:line="240" w:lineRule="exact"/>
      <w:widowControl/>
    </w:pPr>
    <w:rPr>
      <w:rFonts w:ascii="宋体" w:hAnsi="宋体" w:cs="宋体"/>
      <w:b/>
      <w:sz w:val="28"/>
      <w:szCs w:val="28"/>
    </w:rPr>
  </w:style>
  <w:style w:type="paragraph" w:styleId="1050" w:customStyle="1">
    <w:name w:val="默认段落字体 Para Char Char Char Char Char Char Char Char Char1 Char Char Char Char Char Char Char"/>
    <w:basedOn w:val="883"/>
    <w:uiPriority w:val="0"/>
    <w:rPr>
      <w:rFonts w:ascii="Tahoma" w:hAnsi="Tahoma" w:cs="Tahoma"/>
      <w:sz w:val="24"/>
      <w:szCs w:val="24"/>
    </w:rPr>
  </w:style>
  <w:style w:type="paragraph" w:styleId="1051" w:customStyle="1">
    <w:name w:val="xl9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图标"/>
    <w:basedOn w:val="674"/>
    <w:next w:val="67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customStyle="1">
    <w:name w:val="xl126"/>
    <w:basedOn w:val="674"/>
    <w:uiPriority w:val="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141"/>
    <w:basedOn w:val="67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95"/>
    <w:basedOn w:val="674"/>
    <w:uiPriority w:val="0"/>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056" w:customStyle="1">
    <w:name w:val="正文 New New New New New New New New New New New New"/>
    <w:uiPriority w:val="0"/>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xl119"/>
    <w:basedOn w:val="674"/>
    <w:uiPriority w:val="0"/>
    <w:pPr>
      <w:jc w:val="center"/>
      <w:spacing w:before="100" w:beforeAutospacing="1" w:after="100" w:afterAutospacing="1"/>
      <w:shd w:val="clear" w:color="9999ff" w:fill="ffffff"/>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58"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59" w:customStyle="1">
    <w:name w:val="正文格式"/>
    <w:basedOn w:val="674"/>
    <w:uiPriority w:val="0"/>
    <w:pPr>
      <w:ind w:firstLine="482"/>
      <w:spacing w:before="78" w:line="400" w:lineRule="exact"/>
      <w:widowControl/>
    </w:pPr>
    <w:rPr>
      <w:rFonts w:ascii="Arial" w:hAnsi="Arial" w:eastAsia="新宋体" w:cs="Arial"/>
      <w:sz w:val="24"/>
      <w:szCs w:val="20"/>
    </w:rPr>
  </w:style>
  <w:style w:type="paragraph" w:styleId="1060" w:customStyle="1">
    <w:name w:val="xl101"/>
    <w:basedOn w:val="674"/>
    <w:uiPriority w:val="0"/>
    <w:pPr>
      <w:jc w:val="left"/>
      <w:spacing w:before="100" w:beforeAutospacing="1" w:after="100" w:afterAutospacing="1"/>
      <w:widowControl/>
      <w:pBdr>
        <w:top w:val="single" w:color="000000" w:sz="8" w:space="0"/>
        <w:bottom w:val="single" w:color="000000" w:sz="4" w:space="0"/>
        <w:right w:val="single" w:color="000000" w:sz="4" w:space="0"/>
      </w:pBdr>
    </w:pPr>
    <w:rPr>
      <w:rFonts w:ascii="宋体" w:hAnsi="宋体" w:cs="宋体"/>
      <w:color w:val="000000"/>
      <w:sz w:val="20"/>
      <w:szCs w:val="20"/>
    </w:rPr>
  </w:style>
  <w:style w:type="paragraph" w:styleId="1061" w:customStyle="1">
    <w:name w:val="Table Paragraph"/>
    <w:basedOn w:val="674"/>
    <w:uiPriority w:val="1"/>
    <w:qFormat/>
    <w:pPr>
      <w:jc w:val="left"/>
    </w:pPr>
    <w:rPr>
      <w:rFonts w:ascii="Calibri" w:hAnsi="Calibri" w:cs="黑体"/>
      <w:sz w:val="22"/>
      <w:szCs w:val="22"/>
      <w:lang w:eastAsia="en-US"/>
    </w:rPr>
  </w:style>
  <w:style w:type="paragraph" w:styleId="1062" w:customStyle="1">
    <w:name w:val="默认段落字体 Para Char Char"/>
    <w:basedOn w:val="674"/>
    <w:uiPriority w:val="0"/>
    <w:pPr>
      <w:spacing w:before="156" w:after="156"/>
    </w:pPr>
    <w:rPr>
      <w:szCs w:val="20"/>
    </w:rPr>
  </w:style>
  <w:style w:type="paragraph" w:styleId="1063" w:customStyle="1">
    <w:name w:val="xl70"/>
    <w:basedOn w:val="674"/>
    <w:uiPriority w:val="0"/>
    <w:pPr>
      <w:jc w:val="left"/>
      <w:spacing w:before="100" w:beforeAutospacing="1" w:after="100" w:afterAutospacing="1"/>
      <w:shd w:val="clear" w:color="000000" w:fill="c4bd97"/>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样式2"/>
    <w:basedOn w:val="858"/>
    <w:uiPriority w:val="0"/>
    <w:pPr>
      <w:ind w:left="1069" w:hanging="709"/>
      <w:spacing w:before="156" w:after="0" w:line="360" w:lineRule="auto"/>
      <w:tabs>
        <w:tab w:val="left" w:pos="1069" w:leader="none"/>
      </w:tabs>
    </w:pPr>
    <w:rPr>
      <w:rFonts w:ascii="黑体" w:eastAsia="黑体"/>
      <w:bCs w:val="0"/>
      <w:sz w:val="24"/>
      <w:szCs w:val="24"/>
    </w:rPr>
  </w:style>
  <w:style w:type="paragraph" w:styleId="1065" w:customStyle="1">
    <w:name w:val="font7"/>
    <w:basedOn w:val="674"/>
    <w:uiPriority w:val="0"/>
    <w:pPr>
      <w:jc w:val="left"/>
      <w:spacing w:before="100" w:beforeAutospacing="1" w:after="100" w:afterAutospacing="1"/>
      <w:widowControl/>
    </w:pPr>
    <w:rPr>
      <w:rFonts w:ascii="宋体" w:hAnsi="宋体" w:cs="宋体"/>
      <w:sz w:val="18"/>
      <w:szCs w:val="18"/>
    </w:rPr>
  </w:style>
  <w:style w:type="paragraph" w:styleId="1066" w:customStyle="1">
    <w:name w:val="Char Char1 Char Char Char Char"/>
    <w:basedOn w:val="674"/>
    <w:uiPriority w:val="99"/>
  </w:style>
  <w:style w:type="paragraph" w:styleId="1067" w:customStyle="1">
    <w:name w:val="xl139"/>
    <w:basedOn w:val="674"/>
    <w:uiPriority w:val="0"/>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068" w:customStyle="1">
    <w:name w:val="正文居中标题2"/>
    <w:basedOn w:val="674"/>
    <w:uiPriority w:val="99"/>
    <w:pPr>
      <w:spacing w:before="100" w:beforeAutospacing="1" w:after="100" w:afterAutospacing="1"/>
    </w:pPr>
    <w:rPr>
      <w:rFonts w:eastAsia="隶书"/>
      <w:b/>
      <w:bCs/>
      <w:sz w:val="36"/>
    </w:rPr>
  </w:style>
  <w:style w:type="paragraph" w:styleId="1069" w:customStyle="1">
    <w:name w:val="xl128"/>
    <w:basedOn w:val="674"/>
    <w:uiPriority w:val="0"/>
    <w:pPr>
      <w:jc w:val="center"/>
      <w:spacing w:before="100" w:beforeAutospacing="1" w:after="100" w:afterAutospacing="1"/>
      <w:widowControl/>
      <w:pBdr>
        <w:right w:val="single" w:color="000000" w:sz="4" w:space="0"/>
      </w:pBdr>
    </w:pPr>
    <w:rPr>
      <w:rFonts w:ascii="宋体" w:hAnsi="宋体" w:cs="宋体"/>
      <w:b/>
      <w:bCs/>
      <w:sz w:val="20"/>
      <w:szCs w:val="20"/>
    </w:rPr>
  </w:style>
  <w:style w:type="paragraph" w:styleId="1070" w:customStyle="1">
    <w:name w:val="Char Char1 Char Char Char Char Char Char Char"/>
    <w:basedOn w:val="674"/>
    <w:uiPriority w:val="0"/>
    <w:rPr>
      <w:rFonts w:ascii="Tahoma" w:hAnsi="Tahoma" w:cs="Tahoma"/>
      <w:sz w:val="24"/>
    </w:rPr>
  </w:style>
  <w:style w:type="paragraph" w:styleId="1071" w:customStyle="1">
    <w:name w:val="xl94"/>
    <w:basedOn w:val="674"/>
    <w:uiPriority w:val="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xl132"/>
    <w:basedOn w:val="674"/>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1 Char Char Char Char Char Char Char"/>
    <w:basedOn w:val="674"/>
    <w:uiPriority w:val="0"/>
    <w:pPr>
      <w:spacing w:line="360" w:lineRule="auto"/>
    </w:pPr>
    <w:rPr>
      <w:rFonts w:ascii="仿宋_GB2312" w:hAnsi="宋体" w:eastAsia="仿宋_GB2312" w:cs="宋体"/>
      <w:szCs w:val="21"/>
    </w:rPr>
  </w:style>
  <w:style w:type="paragraph" w:styleId="1074" w:customStyle="1">
    <w:name w:val="xl73"/>
    <w:basedOn w:val="67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 Char Char1 Char Char Char Char Char Char Char"/>
    <w:basedOn w:val="674"/>
    <w:uiPriority w:val="0"/>
    <w:rPr>
      <w:rFonts w:ascii="Tahoma" w:hAnsi="Tahoma"/>
      <w:sz w:val="24"/>
      <w:szCs w:val="20"/>
    </w:rPr>
  </w:style>
  <w:style w:type="paragraph" w:styleId="1076" w:customStyle="1">
    <w:name w:val="普通正文"/>
    <w:basedOn w:val="674"/>
    <w:uiPriority w:val="0"/>
    <w:pPr>
      <w:ind w:firstLine="480"/>
      <w:jc w:val="left"/>
      <w:spacing w:before="120" w:after="120" w:line="360" w:lineRule="auto"/>
    </w:pPr>
    <w:rPr>
      <w:rFonts w:ascii="Arial" w:hAnsi="Arial" w:cs="Arial"/>
      <w:sz w:val="24"/>
    </w:rPr>
  </w:style>
  <w:style w:type="paragraph" w:styleId="1077" w:customStyle="1">
    <w:name w:val="Char Char Char Char Char Char Char Char"/>
    <w:basedOn w:val="674"/>
    <w:uiPriority w:val="0"/>
    <w:pPr>
      <w:jc w:val="left"/>
      <w:spacing w:after="160" w:line="240" w:lineRule="exact"/>
      <w:widowControl/>
    </w:pPr>
    <w:rPr>
      <w:rFonts w:ascii="Verdana" w:hAnsi="Verdana" w:cs="宋体"/>
      <w:sz w:val="20"/>
      <w:szCs w:val="20"/>
      <w:lang w:eastAsia="en-US"/>
    </w:rPr>
  </w:style>
  <w:style w:type="paragraph" w:styleId="1078" w:customStyle="1">
    <w:name w:val=" Char"/>
    <w:basedOn w:val="674"/>
    <w:uiPriority w:val="0"/>
    <w:rPr>
      <w:rFonts w:ascii="Tahoma" w:hAnsi="Tahoma"/>
      <w:sz w:val="24"/>
      <w:szCs w:val="20"/>
    </w:rPr>
  </w:style>
  <w:style w:type="paragraph" w:styleId="1079">
    <w:name w:val="List Paragraph"/>
    <w:basedOn w:val="674"/>
    <w:uiPriority w:val="0"/>
    <w:qFormat/>
    <w:pPr>
      <w:ind w:firstLine="200"/>
    </w:pPr>
  </w:style>
  <w:style w:type="paragraph" w:styleId="1080" w:customStyle="1">
    <w:name w:val="xl89"/>
    <w:basedOn w:val="67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附录1"/>
    <w:uiPriority w:val="0"/>
    <w:pPr>
      <w:numPr>
        <w:ilvl w:val="0"/>
        <w:numId w:val="5"/>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082" w:customStyle="1">
    <w:name w:val="定制正文"/>
    <w:basedOn w:val="674"/>
    <w:uiPriority w:val="0"/>
    <w:qFormat/>
    <w:pPr>
      <w:ind w:firstLine="480"/>
      <w:jc w:val="left"/>
      <w:spacing w:line="360" w:lineRule="auto"/>
      <w:widowControl/>
    </w:pPr>
    <w:rPr>
      <w:rFonts w:ascii="Cambria" w:hAnsi="Cambria" w:cs="Cambria"/>
      <w:sz w:val="24"/>
      <w:szCs w:val="22"/>
    </w:rPr>
  </w:style>
  <w:style w:type="paragraph" w:styleId="1083" w:customStyle="1">
    <w:name w:val="xl65"/>
    <w:basedOn w:val="674"/>
    <w:uiPriority w:val="0"/>
    <w:pPr>
      <w:jc w:val="left"/>
      <w:spacing w:before="100" w:beforeAutospacing="1" w:after="100" w:afterAutospacing="1"/>
      <w:widowControl/>
    </w:pPr>
    <w:rPr>
      <w:rFonts w:ascii="宋体" w:hAnsi="宋体" w:cs="宋体"/>
      <w:sz w:val="20"/>
      <w:szCs w:val="20"/>
    </w:rPr>
  </w:style>
  <w:style w:type="paragraph" w:styleId="1084" w:customStyle="1">
    <w:name w:val=" Char Char26 Char Char"/>
    <w:basedOn w:val="674"/>
    <w:uiPriority w:val="0"/>
    <w:rPr>
      <w:rFonts w:cs="宋体"/>
      <w:szCs w:val="21"/>
    </w:rPr>
  </w:style>
  <w:style w:type="paragraph" w:styleId="1085" w:customStyle="1">
    <w:name w:val="xl131"/>
    <w:basedOn w:val="674"/>
    <w:uiPriority w:val="0"/>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0"/>
      <w:szCs w:val="20"/>
    </w:rPr>
  </w:style>
  <w:style w:type="paragraph" w:styleId="1086" w:customStyle="1">
    <w:name w:val="正文编号1"/>
    <w:basedOn w:val="674"/>
    <w:uiPriority w:val="99"/>
    <w:pPr>
      <w:ind w:left="840" w:hanging="420"/>
      <w:spacing w:before="100" w:beforeAutospacing="1" w:after="100" w:afterAutospacing="1"/>
      <w:tabs>
        <w:tab w:val="left" w:pos="840" w:leader="none"/>
      </w:tabs>
    </w:pPr>
    <w:rPr>
      <w:rFonts w:eastAsia="仿宋_GB2312"/>
      <w:sz w:val="24"/>
    </w:rPr>
  </w:style>
  <w:style w:type="paragraph" w:styleId="1087" w:customStyle="1">
    <w:name w:val="表格垂直"/>
    <w:basedOn w:val="1088"/>
    <w:uiPriority w:val="99"/>
    <w:pPr>
      <w:spacing w:line="120" w:lineRule="atLeast"/>
    </w:pPr>
  </w:style>
  <w:style w:type="paragraph" w:styleId="1088" w:customStyle="1">
    <w:name w:val="表格正文中"/>
    <w:basedOn w:val="1089"/>
    <w:uiPriority w:val="99"/>
    <w:pPr>
      <w:jc w:val="center"/>
    </w:pPr>
  </w:style>
  <w:style w:type="paragraph" w:styleId="1089" w:customStyle="1">
    <w:name w:val="表格正文"/>
    <w:basedOn w:val="674"/>
    <w:uiPriority w:val="99"/>
    <w:pPr>
      <w:spacing w:before="100" w:beforeAutospacing="1" w:after="100" w:afterAutospacing="1" w:line="240" w:lineRule="atLeast"/>
    </w:pPr>
    <w:rPr>
      <w:rFonts w:eastAsia="仿宋_GB2312"/>
      <w:sz w:val="24"/>
    </w:rPr>
  </w:style>
  <w:style w:type="paragraph" w:styleId="1090" w:customStyle="1">
    <w:name w:val="_Style 43"/>
    <w:basedOn w:val="674"/>
    <w:uiPriority w:val="0"/>
  </w:style>
  <w:style w:type="paragraph" w:styleId="1091" w:customStyle="1">
    <w:name w:val="xl127"/>
    <w:basedOn w:val="674"/>
    <w:uiPriority w:val="0"/>
    <w:pPr>
      <w:jc w:val="center"/>
      <w:spacing w:before="100" w:beforeAutospacing="1" w:after="100" w:afterAutospacing="1"/>
      <w:widowControl/>
      <w:pBdr>
        <w:top w:val="single" w:color="000000" w:sz="4" w:space="0"/>
        <w:right w:val="single" w:color="000000" w:sz="4" w:space="0"/>
      </w:pBdr>
    </w:pPr>
    <w:rPr>
      <w:rFonts w:ascii="宋体" w:hAnsi="宋体" w:cs="宋体"/>
      <w:b/>
      <w:bCs/>
      <w:sz w:val="20"/>
      <w:szCs w:val="20"/>
    </w:rPr>
  </w:style>
  <w:style w:type="paragraph" w:styleId="1092" w:customStyle="1">
    <w:name w:val="样式 宋体小四，1.5 倍行距"/>
    <w:basedOn w:val="674"/>
    <w:uiPriority w:val="0"/>
    <w:pPr>
      <w:spacing w:line="360" w:lineRule="auto"/>
    </w:pPr>
    <w:rPr>
      <w:rFonts w:cs="宋体"/>
      <w:sz w:val="24"/>
      <w:szCs w:val="20"/>
    </w:rPr>
  </w:style>
  <w:style w:type="paragraph" w:styleId="1093" w:customStyle="1">
    <w:name w:val="标题3"/>
    <w:basedOn w:val="674"/>
    <w:next w:val="674"/>
    <w:uiPriority w:val="0"/>
    <w:pPr>
      <w:ind w:firstLine="624"/>
      <w:spacing w:line="590" w:lineRule="atLeast"/>
    </w:pPr>
    <w:rPr>
      <w:rFonts w:ascii="方正黑体_GBK" w:hAnsi="宋体" w:eastAsia="方正黑体_GBK" w:cs="宋体"/>
      <w:sz w:val="32"/>
      <w:szCs w:val="32"/>
    </w:rPr>
  </w:style>
  <w:style w:type="paragraph" w:styleId="1094" w:customStyle="1">
    <w:name w:val="xl108"/>
    <w:basedOn w:val="674"/>
    <w:uiPriority w:val="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95" w:customStyle="1">
    <w:name w:val="ÕýÎÄ"/>
    <w:uiPriority w:val="0"/>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096" w:customStyle="1">
    <w:name w:val="w项目符号"/>
    <w:basedOn w:val="882"/>
    <w:uiPriority w:val="0"/>
    <w:pPr>
      <w:numPr>
        <w:ilvl w:val="0"/>
        <w:numId w:val="10"/>
      </w:numPr>
      <w:ind w:left="480" w:hanging="480"/>
      <w:jc w:val="left"/>
      <w:spacing w:before="100" w:beforeAutospacing="1" w:after="100" w:afterAutospacing="1"/>
    </w:pPr>
    <w:rPr>
      <w:rFonts w:ascii="微软雅黑" w:hAnsi="微软雅黑" w:eastAsia="宋体" w:cs="Times New Roman"/>
      <w:szCs w:val="21"/>
    </w:rPr>
  </w:style>
  <w:style w:type="paragraph" w:styleId="1097" w:customStyle="1">
    <w:name w:val="xl77"/>
    <w:basedOn w:val="674"/>
    <w:uiPriority w:val="0"/>
    <w:pPr>
      <w:jc w:val="center"/>
      <w:spacing w:before="100" w:beforeAutospacing="1" w:after="100" w:afterAutospacing="1"/>
      <w:shd w:val="pct75"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8" w:customStyle="1">
    <w:name w:val="正文 首行缩进:  2 字符 Char"/>
    <w:basedOn w:val="674"/>
    <w:uiPriority w:val="0"/>
    <w:pPr>
      <w:ind w:firstLine="480"/>
      <w:spacing w:line="360" w:lineRule="auto"/>
    </w:pPr>
    <w:rPr>
      <w:sz w:val="24"/>
      <w:szCs w:val="20"/>
    </w:rPr>
  </w:style>
  <w:style w:type="paragraph" w:styleId="1099" w:customStyle="1">
    <w:name w:val="xl100"/>
    <w:basedOn w:val="674"/>
    <w:uiPriority w:val="0"/>
    <w:pPr>
      <w:jc w:val="left"/>
      <w:spacing w:before="100" w:beforeAutospacing="1" w:after="100" w:afterAutospacing="1"/>
      <w:shd w:val="clear" w:color="000000" w:fill="ffffff"/>
      <w:widowControl/>
      <w:pBdr>
        <w:top w:val="single" w:color="000000" w:sz="4" w:space="0"/>
        <w:right w:val="single" w:color="000000" w:sz="4" w:space="0"/>
      </w:pBdr>
    </w:pPr>
    <w:rPr>
      <w:rFonts w:ascii="宋体" w:hAnsi="宋体" w:cs="宋体"/>
      <w:sz w:val="20"/>
      <w:szCs w:val="20"/>
    </w:rPr>
  </w:style>
  <w:style w:type="paragraph" w:styleId="1100" w:customStyle="1">
    <w:name w:val="4"/>
    <w:basedOn w:val="674"/>
    <w:next w:val="920"/>
    <w:uiPriority w:val="0"/>
    <w:pPr>
      <w:ind w:firstLine="420"/>
      <w:spacing w:line="360" w:lineRule="auto"/>
    </w:pPr>
    <w:rPr>
      <w:color w:val="ff0000"/>
      <w:sz w:val="24"/>
    </w:rPr>
  </w:style>
  <w:style w:type="paragraph" w:styleId="1101" w:customStyle="1">
    <w:name w:val="正文蓝"/>
    <w:basedOn w:val="860"/>
    <w:uiPriority w:val="0"/>
    <w:pPr>
      <w:ind w:firstLine="482"/>
      <w:spacing w:line="288" w:lineRule="auto"/>
    </w:pPr>
    <w:rPr>
      <w:rFonts w:ascii="仿宋_GB2312" w:hAnsi="宋体" w:eastAsia="仿宋_GB2312" w:cs="宋体"/>
      <w:bCs/>
      <w:color w:val="0000ff"/>
      <w:sz w:val="24"/>
      <w:szCs w:val="20"/>
    </w:rPr>
  </w:style>
  <w:style w:type="paragraph" w:styleId="1102" w:customStyle="1">
    <w:name w:val="xl115"/>
    <w:basedOn w:val="674"/>
    <w:uiPriority w:val="0"/>
    <w:pPr>
      <w:jc w:val="center"/>
      <w:spacing w:before="100" w:beforeAutospacing="1" w:after="100" w:afterAutospacing="1"/>
      <w:shd w:val="clear" w:color="000000" w:fill="c4bd97"/>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03" w:customStyle="1">
    <w:name w:val="表格标题"/>
    <w:basedOn w:val="1089"/>
    <w:uiPriority w:val="99"/>
    <w:pPr>
      <w:jc w:val="center"/>
    </w:pPr>
    <w:rPr>
      <w:b/>
      <w:bCs/>
    </w:rPr>
  </w:style>
  <w:style w:type="paragraph" w:styleId="1104" w:customStyle="1">
    <w:name w:val="可研 + 首行缩进:  2 字符"/>
    <w:basedOn w:val="674"/>
    <w:uiPriority w:val="0"/>
    <w:pPr>
      <w:ind w:firstLine="200"/>
      <w:spacing w:before="120" w:line="288" w:lineRule="auto"/>
    </w:pPr>
    <w:rPr>
      <w:rFonts w:eastAsia="仿宋_GB2312"/>
      <w:sz w:val="24"/>
      <w:szCs w:val="20"/>
    </w:rPr>
  </w:style>
  <w:style w:type="paragraph" w:styleId="1105" w:customStyle="1">
    <w:name w:val="标题6"/>
    <w:basedOn w:val="862"/>
    <w:uiPriority w:val="0"/>
    <w:pPr>
      <w:numPr>
        <w:ilvl w:val="5"/>
        <w:numId w:val="0"/>
      </w:numPr>
      <w:keepLines w:val="0"/>
      <w:keepNext w:val="0"/>
      <w:spacing w:before="0" w:after="0" w:line="360" w:lineRule="auto"/>
      <w:tabs>
        <w:tab w:val="left" w:pos="0" w:leader="none"/>
      </w:tabs>
    </w:pPr>
    <w:rPr>
      <w:rFonts w:eastAsia="仿宋_GB2312"/>
      <w:b w:val="0"/>
      <w:sz w:val="30"/>
    </w:rPr>
  </w:style>
  <w:style w:type="paragraph" w:styleId="1106" w:customStyle="1">
    <w:name w:val="xl26"/>
    <w:basedOn w:val="67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7" w:customStyle="1">
    <w:name w:val="Body Text(ch)"/>
    <w:basedOn w:val="674"/>
    <w:next w:val="890"/>
    <w:uiPriority w:val="0"/>
    <w:pPr>
      <w:spacing w:after="120"/>
    </w:pPr>
    <w:rPr>
      <w:rFonts w:ascii="宋体" w:hAnsi="宋体" w:cs="宋体"/>
      <w:bCs/>
      <w:iCs/>
    </w:rPr>
  </w:style>
  <w:style w:type="paragraph" w:styleId="1108" w:customStyle="1">
    <w:name w:val="FA正文+标号"/>
    <w:basedOn w:val="977"/>
    <w:uiPriority w:val="0"/>
    <w:pPr>
      <w:numPr>
        <w:ilvl w:val="0"/>
        <w:numId w:val="11"/>
      </w:numPr>
      <w:ind w:left="907" w:hanging="907"/>
      <w:spacing w:after="0"/>
      <w:tabs>
        <w:tab w:val="left" w:pos="907" w:leader="none"/>
      </w:tabs>
    </w:pPr>
    <w:rPr>
      <w:rFonts w:ascii="Times New Roman" w:eastAsia="仿宋_GB2312"/>
      <w:spacing w:val="0"/>
      <w:sz w:val="24"/>
      <w:szCs w:val="24"/>
    </w:rPr>
  </w:style>
  <w:style w:type="paragraph" w:styleId="1109" w:customStyle="1">
    <w:name w:val="Char Char Char"/>
    <w:basedOn w:val="674"/>
    <w:uiPriority w:val="0"/>
    <w:pPr>
      <w:jc w:val="left"/>
      <w:widowControl/>
    </w:pPr>
    <w:rPr>
      <w:rFonts w:ascii="Tahoma" w:hAnsi="Tahoma" w:cs="宋体"/>
      <w:sz w:val="24"/>
      <w:szCs w:val="20"/>
    </w:rPr>
  </w:style>
  <w:style w:type="paragraph" w:styleId="1110" w:customStyle="1">
    <w:name w:val="Char5 Char Char Char Char Char Char"/>
    <w:basedOn w:val="674"/>
    <w:uiPriority w:val="0"/>
    <w:rPr>
      <w:rFonts w:ascii="Tahoma" w:hAnsi="Tahoma"/>
      <w:sz w:val="24"/>
      <w:szCs w:val="20"/>
    </w:rPr>
  </w:style>
  <w:style w:type="paragraph" w:styleId="1111" w:customStyle="1">
    <w:name w:val="最新标题1"/>
    <w:basedOn w:val="674"/>
    <w:next w:val="1112"/>
    <w:uiPriority w:val="0"/>
    <w:pPr>
      <w:numPr>
        <w:ilvl w:val="0"/>
        <w:numId w:val="9"/>
      </w:numPr>
      <w:jc w:val="left"/>
      <w:keepNext/>
      <w:spacing w:before="120"/>
      <w:outlineLvl w:val="0"/>
    </w:pPr>
    <w:rPr>
      <w:rFonts w:ascii="宋体" w:cs="宋体"/>
      <w:b/>
      <w:bCs/>
      <w:sz w:val="32"/>
      <w:szCs w:val="20"/>
    </w:rPr>
  </w:style>
  <w:style w:type="paragraph" w:styleId="1112" w:customStyle="1">
    <w:name w:val="最新标题2"/>
    <w:basedOn w:val="1028"/>
    <w:next w:val="1029"/>
    <w:uiPriority w:val="0"/>
    <w:pPr>
      <w:ind w:left="1440"/>
      <w:spacing w:after="120"/>
    </w:pPr>
  </w:style>
  <w:style w:type="paragraph" w:styleId="1113" w:customStyle="1">
    <w:name w:val="paragraphindent"/>
    <w:basedOn w:val="674"/>
    <w:uiPriority w:val="0"/>
    <w:pPr>
      <w:ind w:firstLine="480"/>
      <w:jc w:val="left"/>
      <w:spacing w:before="100" w:beforeAutospacing="1" w:after="100" w:afterAutospacing="1"/>
      <w:widowControl/>
    </w:pPr>
    <w:rPr>
      <w:rFonts w:ascii="宋体" w:hAnsi="宋体" w:cs="宋体"/>
      <w:sz w:val="24"/>
    </w:rPr>
  </w:style>
  <w:style w:type="paragraph" w:styleId="1114" w:customStyle="1">
    <w:name w:val="正文符号4"/>
    <w:basedOn w:val="674"/>
    <w:uiPriority w:val="99"/>
    <w:pPr>
      <w:ind w:left="987" w:firstLine="560"/>
      <w:spacing w:before="100" w:beforeAutospacing="1" w:after="100" w:afterAutospacing="1"/>
      <w:tabs>
        <w:tab w:val="left" w:pos="987" w:leader="none"/>
      </w:tabs>
    </w:pPr>
    <w:rPr>
      <w:rFonts w:eastAsia="仿宋_GB2312"/>
      <w:sz w:val="24"/>
    </w:rPr>
  </w:style>
  <w:style w:type="paragraph" w:styleId="1115" w:customStyle="1">
    <w:name w:val="table_lines"/>
    <w:basedOn w:val="674"/>
    <w:uiPriority w:val="0"/>
    <w:pPr>
      <w:jc w:val="left"/>
      <w:widowControl/>
    </w:pPr>
    <w:rPr>
      <w:sz w:val="20"/>
      <w:szCs w:val="20"/>
      <w:lang w:val="de-DE" w:eastAsia="de-DE"/>
    </w:rPr>
  </w:style>
  <w:style w:type="paragraph" w:styleId="1116" w:customStyle="1">
    <w:name w:val="xl102"/>
    <w:basedOn w:val="674"/>
    <w:uiPriority w:val="0"/>
    <w:pPr>
      <w:jc w:val="left"/>
      <w:spacing w:before="100" w:beforeAutospacing="1" w:after="100" w:afterAutospacing="1"/>
      <w:shd w:val="clear" w:color="000000" w:fill="c4bd97"/>
      <w:widowControl/>
      <w:pBdr>
        <w:left w:val="single" w:color="000000" w:sz="4" w:space="0"/>
        <w:right w:val="single" w:color="000000" w:sz="4" w:space="0"/>
      </w:pBdr>
    </w:pPr>
    <w:rPr>
      <w:rFonts w:ascii="宋体" w:hAnsi="宋体" w:cs="宋体"/>
      <w:sz w:val="20"/>
      <w:szCs w:val="20"/>
    </w:rPr>
  </w:style>
  <w:style w:type="paragraph" w:styleId="1117" w:customStyle="1">
    <w:name w:val="xl106"/>
    <w:basedOn w:val="674"/>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8" w:customStyle="1">
    <w:name w:val="xl76"/>
    <w:basedOn w:val="674"/>
    <w:uiPriority w:val="0"/>
    <w:pPr>
      <w:jc w:val="left"/>
      <w:spacing w:before="100" w:beforeAutospacing="1" w:after="100" w:afterAutospacing="1"/>
      <w:shd w:val="pct75"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xl79"/>
    <w:basedOn w:val="674"/>
    <w:uiPriority w:val="0"/>
    <w:pPr>
      <w:jc w:val="center"/>
      <w:spacing w:before="100" w:beforeAutospacing="1" w:after="100" w:afterAutospacing="1"/>
      <w:shd w:val="clear" w:color="9999ff"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Char Char1 Char Char Char Char Char Char Char Char"/>
    <w:basedOn w:val="674"/>
    <w:uiPriority w:val="0"/>
    <w:pPr>
      <w:jc w:val="left"/>
      <w:spacing w:after="160" w:line="240" w:lineRule="exact"/>
      <w:widowControl/>
    </w:pPr>
    <w:rPr>
      <w:rFonts w:ascii="Verdana" w:hAnsi="Verdana" w:cs="宋体"/>
      <w:sz w:val="20"/>
      <w:szCs w:val="20"/>
      <w:lang w:eastAsia="en-US"/>
    </w:rPr>
  </w:style>
  <w:style w:type="paragraph" w:styleId="1121" w:customStyle="1">
    <w:name w:val="样式1"/>
    <w:basedOn w:val="674"/>
    <w:uiPriority w:val="0"/>
    <w:pPr>
      <w:numPr>
        <w:ilvl w:val="0"/>
        <w:numId w:val="7"/>
      </w:numPr>
    </w:pPr>
    <w:rPr>
      <w:rFonts w:ascii="宋体" w:hAnsi="宋体" w:cs="宋体"/>
      <w:szCs w:val="21"/>
    </w:rPr>
  </w:style>
  <w:style w:type="paragraph" w:styleId="1122" w:customStyle="1">
    <w:name w:val="正文日期"/>
    <w:basedOn w:val="965"/>
    <w:uiPriority w:val="99"/>
    <w:pPr>
      <w:ind w:left="3360"/>
    </w:pPr>
  </w:style>
  <w:style w:type="paragraph" w:styleId="1123" w:customStyle="1">
    <w:name w:val="xl123"/>
    <w:basedOn w:val="674"/>
    <w:uiPriority w:val="0"/>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1124" w:customStyle="1">
    <w:name w:val="Char1"/>
    <w:basedOn w:val="674"/>
    <w:uiPriority w:val="0"/>
    <w:pPr>
      <w:ind w:left="840" w:hanging="420"/>
      <w:tabs>
        <w:tab w:val="left" w:pos="840" w:leader="none"/>
      </w:tabs>
    </w:pPr>
    <w:rPr>
      <w:sz w:val="24"/>
    </w:rPr>
  </w:style>
  <w:style w:type="paragraph" w:styleId="1125" w:customStyle="1">
    <w:name w:val="xl96"/>
    <w:basedOn w:val="674"/>
    <w:uiPriority w:val="0"/>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b/>
      <w:bCs/>
      <w:sz w:val="20"/>
      <w:szCs w:val="20"/>
    </w:rPr>
  </w:style>
  <w:style w:type="paragraph" w:styleId="1126" w:customStyle="1">
    <w:name w:val="正文符号2"/>
    <w:basedOn w:val="964"/>
    <w:uiPriority w:val="99"/>
    <w:pPr>
      <w:numPr>
        <w:ilvl w:val="0"/>
        <w:numId w:val="12"/>
      </w:numPr>
      <w:ind w:left="709" w:hanging="709"/>
      <w:tabs>
        <w:tab w:val="left" w:pos="709" w:leader="none"/>
      </w:tabs>
    </w:pPr>
  </w:style>
  <w:style w:type="paragraph" w:styleId="1127" w:customStyle="1">
    <w:name w:val="xl105"/>
    <w:basedOn w:val="67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标题8"/>
    <w:basedOn w:val="864"/>
    <w:uiPriority w:val="0"/>
    <w:pPr>
      <w:numPr>
        <w:ilvl w:val="7"/>
        <w:numId w:val="0"/>
      </w:numPr>
      <w:keepLines w:val="0"/>
      <w:keepNext w:val="0"/>
      <w:spacing w:before="0" w:after="0" w:line="360" w:lineRule="auto"/>
      <w:tabs>
        <w:tab w:val="left" w:pos="0" w:leader="none"/>
      </w:tabs>
    </w:pPr>
    <w:rPr>
      <w:rFonts w:eastAsia="仿宋_GB2312"/>
      <w:sz w:val="30"/>
    </w:rPr>
  </w:style>
  <w:style w:type="paragraph" w:styleId="1129" w:customStyle="1">
    <w:name w:val="xl84"/>
    <w:basedOn w:val="67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样式3"/>
    <w:basedOn w:val="900"/>
    <w:uiPriority w:val="0"/>
    <w:rPr>
      <w:rFonts w:cs="宋体"/>
    </w:rPr>
  </w:style>
  <w:style w:type="paragraph" w:styleId="1131" w:customStyle="1">
    <w:name w:val="p0"/>
    <w:basedOn w:val="674"/>
    <w:uiPriority w:val="99"/>
    <w:pPr>
      <w:widowControl/>
    </w:pPr>
    <w:rPr>
      <w:szCs w:val="21"/>
    </w:rPr>
  </w:style>
  <w:style w:type="paragraph" w:styleId="1132" w:customStyle="1">
    <w:name w:val="xl129"/>
    <w:basedOn w:val="674"/>
    <w:uiPriority w:val="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3" w:customStyle="1">
    <w:name w:val="xl69"/>
    <w:basedOn w:val="674"/>
    <w:uiPriority w:val="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列出段落11"/>
    <w:basedOn w:val="674"/>
    <w:uiPriority w:val="34"/>
    <w:qFormat/>
    <w:pPr>
      <w:ind w:firstLine="420"/>
      <w:spacing w:line="360" w:lineRule="exact"/>
    </w:pPr>
    <w:rPr>
      <w:rFonts w:ascii="Calibri" w:hAnsi="Calibri"/>
      <w:szCs w:val="22"/>
    </w:rPr>
  </w:style>
  <w:style w:type="paragraph" w:styleId="1135" w:customStyle="1">
    <w:name w:val="样式1111"/>
    <w:basedOn w:val="674"/>
    <w:uiPriority w:val="0"/>
    <w:pPr>
      <w:ind w:firstLine="200"/>
      <w:jc w:val="left"/>
      <w:spacing w:line="360" w:lineRule="auto"/>
    </w:pPr>
    <w:rPr>
      <w:sz w:val="24"/>
    </w:rPr>
  </w:style>
  <w:style w:type="paragraph" w:styleId="1136" w:customStyle="1">
    <w:name w:val="正文编号2"/>
    <w:basedOn w:val="965"/>
    <w:uiPriority w:val="99"/>
    <w:pPr>
      <w:ind w:firstLine="567"/>
      <w:tabs>
        <w:tab w:val="left" w:pos="1707" w:leader="none"/>
      </w:tabs>
    </w:pPr>
  </w:style>
  <w:style w:type="paragraph" w:styleId="1137" w:customStyle="1">
    <w:name w:val="xl122"/>
    <w:basedOn w:val="674"/>
    <w:uiPriority w:val="0"/>
    <w:qFormat/>
    <w:pPr>
      <w:jc w:val="center"/>
      <w:spacing w:before="100" w:beforeAutospacing="1" w:after="100" w:afterAutospacing="1"/>
      <w:widowControl/>
      <w:pBdr>
        <w:right w:val="single" w:color="000000" w:sz="4" w:space="0"/>
      </w:pBdr>
    </w:pPr>
    <w:rPr>
      <w:rFonts w:ascii="宋体" w:hAnsi="宋体" w:cs="宋体"/>
      <w:b/>
      <w:bCs/>
      <w:sz w:val="20"/>
      <w:szCs w:val="20"/>
    </w:rPr>
  </w:style>
  <w:style w:type="paragraph" w:styleId="1138" w:customStyle="1">
    <w:name w:val="xl117"/>
    <w:basedOn w:val="674"/>
    <w:uiPriority w:val="0"/>
    <w:qFormat/>
    <w:pPr>
      <w:jc w:val="center"/>
      <w:spacing w:before="100" w:beforeAutospacing="1" w:after="100" w:afterAutospacing="1"/>
      <w:shd w:val="pct75" w:color="ffffff" w:fill="ffffff"/>
      <w:widowControl/>
      <w:pBdr>
        <w:left w:val="single" w:color="000000" w:sz="4" w:space="0"/>
        <w:right w:val="single" w:color="000000" w:sz="4" w:space="0"/>
      </w:pBdr>
    </w:pPr>
    <w:rPr>
      <w:rFonts w:ascii="宋体" w:hAnsi="宋体" w:cs="宋体"/>
      <w:b/>
      <w:bCs/>
      <w:color w:val="000000"/>
      <w:sz w:val="20"/>
      <w:szCs w:val="20"/>
    </w:rPr>
  </w:style>
  <w:style w:type="paragraph" w:styleId="1139" w:customStyle="1">
    <w:name w:val=" Char Char Char1 Char Char Char Char"/>
    <w:basedOn w:val="674"/>
    <w:uiPriority w:val="0"/>
    <w:qFormat/>
    <w:pPr>
      <w:jc w:val="left"/>
      <w:spacing w:after="160" w:line="240" w:lineRule="exact"/>
      <w:widowControl/>
    </w:pPr>
    <w:rPr>
      <w:rFonts w:ascii="宋体" w:hAnsi="宋体"/>
      <w:b/>
      <w:sz w:val="28"/>
      <w:szCs w:val="28"/>
    </w:rPr>
  </w:style>
  <w:style w:type="paragraph" w:styleId="1140" w:customStyle="1">
    <w:name w:val="xl125"/>
    <w:basedOn w:val="674"/>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41" w:customStyle="1">
    <w:name w:val="xl140"/>
    <w:basedOn w:val="67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42" w:customStyle="1">
    <w:name w:val="默认段落字体 Para Char"/>
    <w:basedOn w:val="674"/>
    <w:uiPriority w:val="99"/>
    <w:qFormat/>
    <w:pPr>
      <w:tabs>
        <w:tab w:val="left" w:pos="360" w:leader="none"/>
      </w:tabs>
    </w:pPr>
    <w:rPr>
      <w:rFonts w:ascii="仿宋_GB2312" w:hAnsi="宋体" w:eastAsia="仿宋_GB2312"/>
      <w:b/>
      <w:color w:val="000000"/>
      <w:szCs w:val="20"/>
    </w:rPr>
  </w:style>
  <w:style w:type="paragraph" w:styleId="1143" w:customStyle="1">
    <w:name w:val="正文符号5"/>
    <w:basedOn w:val="674"/>
    <w:uiPriority w:val="99"/>
    <w:qFormat/>
    <w:pPr>
      <w:ind w:left="425" w:hanging="425"/>
      <w:spacing w:before="100" w:beforeAutospacing="1" w:after="100" w:afterAutospacing="1"/>
      <w:tabs>
        <w:tab w:val="left" w:pos="720" w:leader="none"/>
      </w:tabs>
    </w:pPr>
    <w:rPr>
      <w:rFonts w:eastAsia="仿宋_GB2312"/>
      <w:sz w:val="24"/>
    </w:rPr>
  </w:style>
  <w:style w:type="paragraph" w:styleId="1144" w:customStyle="1">
    <w:name w:val="六级项目符号"/>
    <w:basedOn w:val="674"/>
    <w:uiPriority w:val="0"/>
    <w:qFormat/>
    <w:pPr>
      <w:numPr>
        <w:ilvl w:val="1"/>
        <w:numId w:val="13"/>
      </w:numPr>
      <w:ind w:left="1481" w:hanging="641"/>
      <w:tabs>
        <w:tab w:val="clear" w:pos="840" w:leader="none"/>
      </w:tabs>
    </w:pPr>
    <w:rPr>
      <w:sz w:val="24"/>
    </w:rPr>
  </w:style>
  <w:style w:type="paragraph" w:styleId="1145" w:customStyle="1">
    <w:name w:val="xl11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7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7" w:customStyle="1">
    <w:name w:val="font6"/>
    <w:basedOn w:val="674"/>
    <w:uiPriority w:val="0"/>
    <w:qFormat/>
    <w:pPr>
      <w:jc w:val="left"/>
      <w:spacing w:before="100" w:beforeAutospacing="1" w:after="100" w:afterAutospacing="1"/>
      <w:widowControl/>
    </w:pPr>
    <w:rPr>
      <w:rFonts w:ascii="宋体" w:hAnsi="宋体" w:cs="宋体"/>
      <w:sz w:val="28"/>
      <w:szCs w:val="28"/>
      <w:u w:val="single"/>
    </w:rPr>
  </w:style>
  <w:style w:type="paragraph" w:styleId="1148" w:customStyle="1">
    <w:name w:val="默认段落字体 Para Char Char Char Char"/>
    <w:basedOn w:val="674"/>
    <w:uiPriority w:val="0"/>
    <w:qFormat/>
    <w:rPr>
      <w:rFonts w:ascii="Arial" w:hAnsi="Arial" w:cs="Arial"/>
      <w:szCs w:val="21"/>
    </w:rPr>
  </w:style>
  <w:style w:type="paragraph" w:styleId="1149" w:customStyle="1">
    <w:name w:val="xl2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0" w:customStyle="1">
    <w:name w:val="xl138"/>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51" w:customStyle="1">
    <w:name w:val="xl113"/>
    <w:basedOn w:val="674"/>
    <w:uiPriority w:val="0"/>
    <w:pPr>
      <w:jc w:val="center"/>
      <w:spacing w:before="100" w:beforeAutospacing="1" w:after="100" w:afterAutospacing="1"/>
      <w:shd w:val="clear" w:color="000000" w:fill="fde9d9"/>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2" w:customStyle="1">
    <w:name w:val="正文--表格内正文"/>
    <w:basedOn w:val="674"/>
    <w:uiPriority w:val="0"/>
    <w:pPr>
      <w:ind w:left="105"/>
      <w:spacing w:before="156" w:after="156" w:line="360" w:lineRule="auto"/>
    </w:pPr>
    <w:rPr>
      <w:rFonts w:ascii="宋体" w:hAnsi="宋体"/>
      <w:b/>
      <w:szCs w:val="21"/>
    </w:rPr>
  </w:style>
  <w:style w:type="paragraph" w:styleId="1153" w:customStyle="1">
    <w:name w:val="标题小 无级别"/>
    <w:basedOn w:val="674"/>
    <w:uiPriority w:val="0"/>
    <w:pPr>
      <w:jc w:val="center"/>
    </w:pPr>
    <w:rPr>
      <w:b/>
      <w:bCs/>
      <w:sz w:val="32"/>
      <w:szCs w:val="20"/>
    </w:rPr>
  </w:style>
  <w:style w:type="paragraph" w:styleId="1154" w:customStyle="1">
    <w:name w:val="Item Step in Table"/>
    <w:uiPriority w:val="0"/>
    <w:pPr>
      <w:numPr>
        <w:ilvl w:val="0"/>
        <w:numId w:val="6"/>
      </w:numPr>
      <w:jc w:val="both"/>
      <w:spacing w:before="40" w:after="40"/>
    </w:pPr>
    <w:rPr>
      <w:rFonts w:hint="default" w:ascii="Arial" w:hAnsi="Arial" w:eastAsia="宋体" w:cs="Arial"/>
      <w:sz w:val="18"/>
      <w:szCs w:val="18"/>
      <w:lang w:val="en-US" w:eastAsia="zh-CN" w:bidi="ar-SA"/>
    </w:rPr>
  </w:style>
  <w:style w:type="paragraph" w:styleId="1155" w:customStyle="1">
    <w:name w:val="xl99"/>
    <w:basedOn w:val="674"/>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56" w:customStyle="1">
    <w:name w:val="Body"/>
    <w:uiPriority w:val="0"/>
    <w:pPr>
      <w:spacing w:before="130" w:after="130" w:line="260" w:lineRule="exact"/>
    </w:pPr>
    <w:rPr>
      <w:rFonts w:hint="default" w:ascii="Univers" w:hAnsi="Univers" w:eastAsia="宋体" w:cs="宋体"/>
      <w:color w:val="000000"/>
      <w:sz w:val="22"/>
      <w:szCs w:val="28"/>
      <w:lang w:val="en-US" w:eastAsia="en-US" w:bidi="ar-SA"/>
    </w:rPr>
  </w:style>
  <w:style w:type="paragraph" w:styleId="1157" w:customStyle="1">
    <w:name w:val=" Char Char Char Char Char Char Char Char"/>
    <w:basedOn w:val="674"/>
    <w:uiPriority w:val="0"/>
    <w:pPr>
      <w:jc w:val="left"/>
      <w:spacing w:after="160" w:line="240" w:lineRule="exact"/>
      <w:widowControl/>
    </w:pPr>
    <w:rPr>
      <w:rFonts w:ascii="Verdana" w:hAnsi="Verdana"/>
      <w:sz w:val="20"/>
      <w:szCs w:val="20"/>
      <w:lang w:eastAsia="en-US"/>
    </w:rPr>
  </w:style>
  <w:style w:type="paragraph" w:styleId="1158" w:customStyle="1">
    <w:name w:val="标题 0"/>
    <w:basedOn w:val="674"/>
    <w:uiPriority w:val="99"/>
    <w:pPr>
      <w:jc w:val="center"/>
      <w:spacing w:before="100" w:beforeAutospacing="1" w:after="100" w:afterAutospacing="1"/>
      <w:outlineLvl w:val="0"/>
    </w:pPr>
    <w:rPr>
      <w:rFonts w:ascii="隶书" w:eastAsia="隶书"/>
      <w:b/>
      <w:bCs/>
      <w:sz w:val="48"/>
    </w:rPr>
  </w:style>
  <w:style w:type="paragraph" w:styleId="1159" w:customStyle="1">
    <w:name w:val="xl8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Char Char Char Char Char Char Char Char Char Char"/>
    <w:basedOn w:val="674"/>
    <w:uiPriority w:val="0"/>
    <w:pPr>
      <w:spacing w:line="360" w:lineRule="auto"/>
    </w:pPr>
    <w:rPr>
      <w:sz w:val="24"/>
      <w:szCs w:val="20"/>
    </w:rPr>
  </w:style>
  <w:style w:type="paragraph" w:styleId="1161" w:customStyle="1">
    <w:name w:val="二级项目符号"/>
    <w:basedOn w:val="674"/>
    <w:next w:val="674"/>
    <w:uiPriority w:val="0"/>
    <w:pPr>
      <w:numPr>
        <w:ilvl w:val="0"/>
        <w:numId w:val="13"/>
      </w:numPr>
    </w:pPr>
    <w:rPr>
      <w:sz w:val="24"/>
    </w:rPr>
  </w:style>
  <w:style w:type="paragraph" w:styleId="1162" w:customStyle="1">
    <w:name w:val="正文lzq"/>
    <w:basedOn w:val="674"/>
    <w:uiPriority w:val="0"/>
    <w:pPr>
      <w:ind w:firstLine="480"/>
      <w:spacing w:line="360" w:lineRule="auto"/>
    </w:pPr>
    <w:rPr>
      <w:sz w:val="24"/>
      <w:szCs w:val="20"/>
    </w:rPr>
  </w:style>
  <w:style w:type="paragraph" w:styleId="1163" w:customStyle="1">
    <w:name w:val="Char"/>
    <w:basedOn w:val="674"/>
    <w:uiPriority w:val="0"/>
    <w:qFormat/>
    <w:pPr>
      <w:tabs>
        <w:tab w:val="left" w:pos="360" w:leader="none"/>
      </w:tabs>
    </w:pPr>
    <w:rPr>
      <w:sz w:val="24"/>
    </w:rPr>
  </w:style>
  <w:style w:type="paragraph" w:styleId="1164" w:customStyle="1">
    <w:name w:val="xl98"/>
    <w:basedOn w:val="67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65" w:customStyle="1">
    <w:name w:val="xl136"/>
    <w:basedOn w:val="674"/>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66" w:customStyle="1">
    <w:name w:val="??"/>
    <w:uiPriority w:val="0"/>
    <w:pPr>
      <w:jc w:val="both"/>
      <w:widowControl w:val="off"/>
    </w:pPr>
    <w:rPr>
      <w:rFonts w:hint="default" w:ascii="Times New Roman" w:hAnsi="Times New Roman" w:eastAsia="宋体" w:cs="Times New Roman"/>
      <w:sz w:val="21"/>
      <w:szCs w:val="28"/>
      <w:lang w:val="en-US" w:eastAsia="en-US" w:bidi="ar-SA"/>
    </w:rPr>
  </w:style>
  <w:style w:type="paragraph" w:styleId="1167" w:customStyle="1">
    <w:name w:val="Char3"/>
    <w:basedOn w:val="883"/>
    <w:uiPriority w:val="0"/>
    <w:qFormat/>
    <w:pPr>
      <w:spacing w:line="360" w:lineRule="auto"/>
    </w:pPr>
    <w:rPr>
      <w:rFonts w:ascii="Tahoma" w:hAnsi="Tahoma" w:cs="Tahoma"/>
      <w:sz w:val="24"/>
      <w:szCs w:val="24"/>
    </w:rPr>
  </w:style>
  <w:style w:type="paragraph" w:styleId="1168" w:customStyle="1">
    <w:name w:val="font5"/>
    <w:basedOn w:val="674"/>
    <w:uiPriority w:val="0"/>
    <w:pPr>
      <w:jc w:val="left"/>
      <w:spacing w:before="100" w:beforeAutospacing="1" w:after="100" w:afterAutospacing="1"/>
      <w:widowControl/>
    </w:pPr>
    <w:rPr>
      <w:rFonts w:ascii="宋体" w:hAnsi="宋体" w:cs="宋体"/>
      <w:sz w:val="28"/>
      <w:szCs w:val="28"/>
    </w:rPr>
  </w:style>
  <w:style w:type="paragraph" w:styleId="1169" w:customStyle="1">
    <w:name w:val="正文加重首行缩进2字"/>
    <w:basedOn w:val="965"/>
    <w:uiPriority w:val="99"/>
    <w:rPr>
      <w:b/>
      <w:bCs/>
    </w:rPr>
  </w:style>
  <w:style w:type="paragraph" w:styleId="1170" w:customStyle="1">
    <w:name w:val="Cell"/>
    <w:basedOn w:val="674"/>
    <w:uiPriority w:val="0"/>
    <w:pPr>
      <w:spacing w:line="360" w:lineRule="atLeast"/>
    </w:pPr>
    <w:rPr>
      <w:rFonts w:ascii="Times" w:hAnsi="Times" w:eastAsia="PMingLiU"/>
      <w:color w:val="000000"/>
      <w:sz w:val="24"/>
      <w:szCs w:val="20"/>
      <w:lang w:eastAsia="en-US"/>
    </w:rPr>
  </w:style>
  <w:style w:type="paragraph" w:styleId="1171" w:customStyle="1">
    <w:name w:val="xl24"/>
    <w:basedOn w:val="67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2" w:customStyle="1">
    <w:name w:val="样式"/>
    <w:basedOn w:val="674"/>
    <w:next w:val="896"/>
    <w:uiPriority w:val="0"/>
    <w:pPr>
      <w:ind w:left="572" w:right="32" w:firstLine="478"/>
      <w:jc w:val="left"/>
    </w:pPr>
    <w:rPr>
      <w:szCs w:val="21"/>
    </w:rPr>
  </w:style>
  <w:style w:type="paragraph" w:styleId="1173" w:customStyle="1">
    <w:name w:val="xl121"/>
    <w:basedOn w:val="674"/>
    <w:uiPriority w:val="0"/>
    <w:pPr>
      <w:jc w:val="center"/>
      <w:spacing w:before="100" w:beforeAutospacing="1" w:after="100" w:afterAutospacing="1"/>
      <w:widowControl/>
      <w:pBdr>
        <w:top w:val="single" w:color="000000" w:sz="4" w:space="0"/>
        <w:right w:val="single" w:color="000000" w:sz="4" w:space="0"/>
      </w:pBdr>
    </w:pPr>
    <w:rPr>
      <w:rFonts w:ascii="宋体" w:hAnsi="宋体" w:cs="宋体"/>
      <w:b/>
      <w:bCs/>
      <w:sz w:val="20"/>
      <w:szCs w:val="20"/>
    </w:rPr>
  </w:style>
  <w:style w:type="paragraph" w:styleId="1174" w:customStyle="1">
    <w:name w:val="xl130"/>
    <w:basedOn w:val="674"/>
    <w:uiPriority w:val="0"/>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1175" w:customStyle="1">
    <w:name w:val="xl133"/>
    <w:basedOn w:val="674"/>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76" w:customStyle="1">
    <w:name w:val="xl91"/>
    <w:basedOn w:val="674"/>
    <w:uiPriority w:val="0"/>
    <w:pPr>
      <w:jc w:val="left"/>
      <w:spacing w:before="100" w:beforeAutospacing="1" w:after="100" w:afterAutospacing="1"/>
      <w:shd w:val="clear" w:color="000000" w:fill="c4bd97"/>
      <w:widowControl/>
      <w:pBdr>
        <w:top w:val="single" w:color="000000" w:sz="4" w:space="0"/>
        <w:left w:val="single" w:color="000000" w:sz="4" w:space="0"/>
        <w:right w:val="single" w:color="000000" w:sz="4" w:space="0"/>
      </w:pBdr>
    </w:pPr>
    <w:rPr>
      <w:rFonts w:ascii="宋体" w:hAnsi="宋体" w:cs="宋体"/>
      <w:sz w:val="20"/>
      <w:szCs w:val="20"/>
    </w:rPr>
  </w:style>
  <w:style w:type="paragraph" w:styleId="1177" w:customStyle="1">
    <w:name w:val="xl88"/>
    <w:basedOn w:val="67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8" w:customStyle="1">
    <w:name w:val="xl82"/>
    <w:basedOn w:val="674"/>
    <w:uiPriority w:val="0"/>
    <w:pPr>
      <w:jc w:val="left"/>
      <w:spacing w:before="100" w:beforeAutospacing="1" w:after="100" w:afterAutospacing="1"/>
      <w:shd w:val="clear" w:color="000000" w:fill="c4bd97"/>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9" w:customStyle="1">
    <w:name w:val="xl112"/>
    <w:basedOn w:val="674"/>
    <w:uiPriority w:val="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0" w:customStyle="1">
    <w:name w:val="普通 (Web)"/>
    <w:basedOn w:val="674"/>
    <w:uiPriority w:val="0"/>
    <w:pPr>
      <w:jc w:val="left"/>
      <w:spacing w:before="100" w:beforeAutospacing="1" w:after="100" w:afterAutospacing="1"/>
      <w:widowControl/>
    </w:pPr>
    <w:rPr>
      <w:rFonts w:ascii="宋体" w:hAnsi="宋体" w:cs="宋体"/>
      <w:sz w:val="24"/>
    </w:rPr>
  </w:style>
  <w:style w:type="paragraph" w:styleId="1181" w:customStyle="1">
    <w:name w:val="Main_heading"/>
    <w:basedOn w:val="674"/>
    <w:next w:val="674"/>
    <w:uiPriority w:val="0"/>
    <w:pPr>
      <w:jc w:val="left"/>
      <w:spacing w:before="240" w:after="240" w:line="240" w:lineRule="atLeast"/>
      <w:widowControl/>
    </w:pPr>
    <w:rPr>
      <w:rFonts w:eastAsia="MS Mincho"/>
      <w:b/>
      <w:sz w:val="28"/>
      <w:szCs w:val="20"/>
      <w:lang w:eastAsia="ja-JP"/>
    </w:rPr>
  </w:style>
  <w:style w:type="paragraph" w:styleId="1182" w:customStyle="1">
    <w:name w:val="xl75"/>
    <w:basedOn w:val="674"/>
    <w:uiPriority w:val="0"/>
    <w:pPr>
      <w:jc w:val="left"/>
      <w:spacing w:before="100" w:beforeAutospacing="1" w:after="100" w:afterAutospacing="1"/>
      <w:shd w:val="pct75"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3" w:customStyle="1">
    <w:name w:val="xl120"/>
    <w:basedOn w:val="674"/>
    <w:uiPriority w:val="0"/>
    <w:pPr>
      <w:jc w:val="center"/>
      <w:spacing w:before="100" w:beforeAutospacing="1" w:after="100" w:afterAutospacing="1"/>
      <w:shd w:val="clear" w:color="9999ff" w:fill="ffffff"/>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4" w:customStyle="1">
    <w:name w:val="xl107"/>
    <w:basedOn w:val="674"/>
    <w:uiPriority w:val="0"/>
    <w:pPr>
      <w:jc w:val="center"/>
      <w:spacing w:before="100" w:beforeAutospacing="1" w:after="100" w:afterAutospacing="1"/>
      <w:shd w:val="clear" w:color="000000" w:fill="ffffff"/>
      <w:widowControl/>
      <w:pBdr>
        <w:bottom w:val="single" w:color="000000" w:sz="4" w:space="0"/>
        <w:right w:val="single" w:color="000000" w:sz="4" w:space="0"/>
      </w:pBdr>
    </w:pPr>
    <w:rPr>
      <w:rFonts w:ascii="宋体" w:hAnsi="宋体" w:cs="宋体"/>
      <w:b/>
      <w:bCs/>
      <w:sz w:val="20"/>
      <w:szCs w:val="20"/>
    </w:rPr>
  </w:style>
  <w:style w:type="paragraph" w:styleId="1185" w:customStyle="1">
    <w:name w:val="xl103"/>
    <w:basedOn w:val="674"/>
    <w:uiPriority w:val="0"/>
    <w:pPr>
      <w:jc w:val="center"/>
      <w:spacing w:before="100" w:beforeAutospacing="1" w:after="100" w:afterAutospacing="1"/>
      <w:shd w:val="clear" w:color="000000" w:fill="c4bd97"/>
      <w:widowControl/>
    </w:pPr>
    <w:rPr>
      <w:rFonts w:ascii="宋体" w:hAnsi="宋体" w:cs="宋体"/>
      <w:b/>
      <w:bCs/>
      <w:sz w:val="20"/>
      <w:szCs w:val="20"/>
    </w:rPr>
  </w:style>
  <w:style w:type="paragraph" w:styleId="1186" w:customStyle="1">
    <w:name w:val="xl67"/>
    <w:basedOn w:val="67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xl135"/>
    <w:basedOn w:val="67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8" w:customStyle="1">
    <w:name w:val="标题    4"/>
    <w:basedOn w:val="674"/>
    <w:uiPriority w:val="0"/>
    <w:pPr>
      <w:numPr>
        <w:ilvl w:val="0"/>
        <w:numId w:val="14"/>
      </w:numPr>
      <w:ind w:left="851" w:hanging="851"/>
      <w:jc w:val="left"/>
      <w:spacing w:line="360" w:lineRule="auto"/>
      <w:tabs>
        <w:tab w:val="left" w:pos="1080" w:leader="none"/>
      </w:tabs>
      <w:outlineLvl w:val="3"/>
    </w:pPr>
    <w:rPr>
      <w:b/>
      <w:sz w:val="30"/>
      <w:szCs w:val="30"/>
    </w:rPr>
  </w:style>
  <w:style w:type="paragraph" w:styleId="1189" w:customStyle="1">
    <w:name w:val="xl78"/>
    <w:basedOn w:val="674"/>
    <w:uiPriority w:val="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customStyle="1">
    <w:name w:val="xl11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91" w:customStyle="1">
    <w:name w:val="xl134"/>
    <w:basedOn w:val="674"/>
    <w:uiPriority w:val="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92" w:customStyle="1">
    <w:name w:val="xl25"/>
    <w:basedOn w:val="674"/>
    <w:uiPriority w:val="0"/>
    <w:pPr>
      <w:jc w:val="center"/>
      <w:spacing w:before="100" w:beforeAutospacing="1" w:after="100" w:afterAutospacing="1"/>
      <w:widowControl/>
    </w:pPr>
    <w:rPr>
      <w:rFonts w:ascii="Arial Unicode MS" w:hAnsi="Arial Unicode MS" w:eastAsia="Arial Unicode MS" w:cs="Arial Unicode MS"/>
      <w:sz w:val="24"/>
    </w:rPr>
  </w:style>
  <w:style w:type="paragraph" w:styleId="1193"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194" w:customStyle="1">
    <w:name w:val="xl92"/>
    <w:basedOn w:val="674"/>
    <w:uiPriority w:val="0"/>
    <w:pPr>
      <w:jc w:val="center"/>
      <w:spacing w:before="100" w:beforeAutospacing="1" w:after="100" w:afterAutospacing="1"/>
      <w:shd w:val="clear" w:color="000000" w:fill="c4bd97"/>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5" w:customStyle="1">
    <w:name w:val="xl87"/>
    <w:basedOn w:val="67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6" w:customStyle="1">
    <w:name w:val="xl124"/>
    <w:basedOn w:val="674"/>
    <w:uiPriority w:val="0"/>
    <w:pPr>
      <w:jc w:val="center"/>
      <w:spacing w:before="100" w:beforeAutospacing="1" w:after="100" w:afterAutospacing="1"/>
      <w:shd w:val="clear" w:color="9999ff" w:fill="ffffff"/>
      <w:widowControl/>
      <w:pBdr>
        <w:left w:val="single" w:color="000000" w:sz="4" w:space="0"/>
        <w:right w:val="single" w:color="000000" w:sz="4" w:space="0"/>
      </w:pBdr>
    </w:pPr>
    <w:rPr>
      <w:rFonts w:ascii="宋体" w:hAnsi="宋体" w:cs="宋体"/>
      <w:b/>
      <w:bCs/>
      <w:sz w:val="20"/>
      <w:szCs w:val="20"/>
    </w:rPr>
  </w:style>
  <w:style w:type="paragraph" w:styleId="1197" w:customStyle="1">
    <w:name w:val="Standard"/>
    <w:uiPriority w:val="0"/>
    <w:pPr>
      <w:jc w:val="both"/>
      <w:spacing w:line="360" w:lineRule="auto"/>
    </w:pPr>
    <w:rPr>
      <w:rFonts w:hint="default" w:ascii="Calibri" w:hAnsi="Calibri" w:eastAsia="宋体" w:cs="F"/>
      <w:sz w:val="24"/>
      <w:szCs w:val="22"/>
      <w:lang w:val="en-US" w:eastAsia="zh-CN" w:bidi="ar-SA"/>
    </w:rPr>
  </w:style>
  <w:style w:type="paragraph" w:styleId="1198" w:customStyle="1">
    <w:name w:val="xl116"/>
    <w:basedOn w:val="674"/>
    <w:uiPriority w:val="0"/>
    <w:pPr>
      <w:jc w:val="center"/>
      <w:spacing w:before="100" w:beforeAutospacing="1" w:after="100" w:afterAutospacing="1"/>
      <w:shd w:val="pct75" w:color="ffffff" w:fill="ffffff"/>
      <w:widowControl/>
      <w:pBdr>
        <w:top w:val="single" w:color="000000" w:sz="4" w:space="0"/>
        <w:left w:val="single" w:color="000000" w:sz="4" w:space="0"/>
        <w:right w:val="single" w:color="000000" w:sz="4" w:space="0"/>
      </w:pBdr>
    </w:pPr>
    <w:rPr>
      <w:rFonts w:ascii="宋体" w:hAnsi="宋体" w:cs="宋体"/>
      <w:b/>
      <w:bCs/>
      <w:color w:val="000000"/>
      <w:sz w:val="20"/>
      <w:szCs w:val="20"/>
    </w:rPr>
  </w:style>
  <w:style w:type="paragraph" w:styleId="1199" w:customStyle="1">
    <w:name w:val="xl109"/>
    <w:basedOn w:val="674"/>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0" w:customStyle="1">
    <w:name w:val="xl68"/>
    <w:basedOn w:val="674"/>
    <w:uiPriority w:val="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customStyle="1">
    <w:name w:val="xl29"/>
    <w:basedOn w:val="674"/>
    <w:uiPriority w:val="0"/>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02" w:customStyle="1">
    <w:name w:val="xl30"/>
    <w:basedOn w:val="674"/>
    <w:uiPriority w:val="0"/>
    <w:pPr>
      <w:jc w:val="center"/>
      <w:spacing w:before="100" w:beforeAutospacing="1" w:after="100" w:afterAutospacing="1"/>
      <w:widowControl/>
    </w:pPr>
    <w:rPr>
      <w:rFonts w:ascii="宋体" w:hAnsi="宋体" w:cs="宋体"/>
      <w:b/>
      <w:bCs/>
      <w:sz w:val="36"/>
      <w:szCs w:val="36"/>
    </w:rPr>
  </w:style>
  <w:style w:type="paragraph" w:styleId="1203" w:customStyle="1">
    <w:name w:val="xl83"/>
    <w:basedOn w:val="674"/>
    <w:uiPriority w:val="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04" w:customStyle="1">
    <w:name w:val="xl93"/>
    <w:basedOn w:val="674"/>
    <w:uiPriority w:val="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05" w:customStyle="1">
    <w:name w:val="列出段落1"/>
    <w:basedOn w:val="674"/>
    <w:uiPriority w:val="0"/>
    <w:qFormat/>
    <w:pPr>
      <w:ind w:firstLine="420"/>
    </w:pPr>
    <w:rPr>
      <w:rFonts w:ascii="Calibri" w:hAnsi="Calibri"/>
      <w:szCs w:val="22"/>
    </w:rPr>
  </w:style>
  <w:style w:type="paragraph" w:styleId="1206" w:customStyle="1">
    <w:name w:val="xl81"/>
    <w:basedOn w:val="674"/>
    <w:uiPriority w:val="0"/>
    <w:pPr>
      <w:jc w:val="center"/>
      <w:spacing w:before="100" w:beforeAutospacing="1" w:after="100" w:afterAutospacing="1"/>
      <w:shd w:val="clear" w:color="000000" w:fill="c4bd97"/>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7" w:customStyle="1">
    <w:name w:val=" Char Char Char Char"/>
    <w:basedOn w:val="883"/>
    <w:uiPriority w:val="0"/>
    <w:pPr>
      <w:spacing w:line="360" w:lineRule="auto"/>
    </w:pPr>
    <w:rPr>
      <w:rFonts w:ascii="Tahoma" w:hAnsi="Tahoma"/>
      <w:sz w:val="24"/>
      <w:szCs w:val="24"/>
    </w:rPr>
  </w:style>
  <w:style w:type="paragraph" w:styleId="1208" w:customStyle="1">
    <w:name w:val="正文居中标题1"/>
    <w:basedOn w:val="674"/>
    <w:uiPriority w:val="99"/>
    <w:pPr>
      <w:jc w:val="center"/>
      <w:spacing w:before="100" w:beforeAutospacing="1" w:after="100" w:afterAutospacing="1"/>
    </w:pPr>
    <w:rPr>
      <w:rFonts w:eastAsia="隶书"/>
      <w:b/>
      <w:bCs/>
      <w:sz w:val="84"/>
    </w:rPr>
  </w:style>
  <w:style w:type="paragraph" w:styleId="1209" w:customStyle="1">
    <w:name w:val="z-正文"/>
    <w:basedOn w:val="674"/>
    <w:uiPriority w:val="0"/>
    <w:qFormat/>
    <w:pPr>
      <w:ind w:firstLine="200"/>
      <w:spacing w:line="360" w:lineRule="auto"/>
    </w:pPr>
    <w:rPr>
      <w:sz w:val="24"/>
    </w:rPr>
  </w:style>
  <w:style w:type="paragraph" w:styleId="1210" w:customStyle="1">
    <w:name w:val="xl118"/>
    <w:basedOn w:val="674"/>
    <w:uiPriority w:val="0"/>
    <w:pPr>
      <w:jc w:val="center"/>
      <w:spacing w:before="100" w:beforeAutospacing="1" w:after="100" w:afterAutospacing="1"/>
      <w:shd w:val="pct75" w:color="ffffff" w:fill="ffffff"/>
      <w:widowControl/>
      <w:pBdr>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11" w:customStyle="1">
    <w:name w:val="reader-word-layer"/>
    <w:basedOn w:val="674"/>
    <w:uiPriority w:val="0"/>
    <w:pPr>
      <w:jc w:val="left"/>
      <w:spacing w:before="100" w:beforeAutospacing="1" w:after="100" w:afterAutospacing="1"/>
      <w:widowControl/>
    </w:pPr>
    <w:rPr>
      <w:rFonts w:ascii="宋体" w:hAnsi="宋体" w:cs="宋体"/>
      <w:sz w:val="24"/>
    </w:rPr>
  </w:style>
  <w:style w:type="paragraph" w:styleId="1212" w:customStyle="1">
    <w:name w:val="纯文本2"/>
    <w:basedOn w:val="674"/>
    <w:uiPriority w:val="0"/>
    <w:rPr>
      <w:rFonts w:ascii="宋体" w:hAnsi="Courier New" w:eastAsia="楷体_GB2312"/>
      <w:sz w:val="26"/>
      <w:szCs w:val="20"/>
    </w:rPr>
  </w:style>
  <w:style w:type="paragraph" w:styleId="1213" w:customStyle="1">
    <w:name w:val="图表标题"/>
    <w:basedOn w:val="674"/>
    <w:uiPriority w:val="99"/>
    <w:pPr>
      <w:jc w:val="center"/>
      <w:spacing w:before="100" w:beforeAutospacing="1" w:after="100" w:afterAutospacing="1"/>
    </w:pPr>
    <w:rPr>
      <w:rFonts w:eastAsia="仿宋_GB2312"/>
      <w:sz w:val="24"/>
    </w:rPr>
  </w:style>
  <w:style w:type="paragraph" w:styleId="1214" w:customStyle="1">
    <w:name w:val="xl27"/>
    <w:basedOn w:val="67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5" w:customStyle="1">
    <w:name w:val="标题9"/>
    <w:basedOn w:val="865"/>
    <w:uiPriority w:val="0"/>
    <w:pPr>
      <w:numPr>
        <w:ilvl w:val="8"/>
        <w:numId w:val="0"/>
      </w:numPr>
      <w:keepLines w:val="0"/>
      <w:keepNext w:val="0"/>
      <w:spacing w:before="0" w:after="0" w:line="360" w:lineRule="auto"/>
      <w:tabs>
        <w:tab w:val="left" w:pos="0" w:leader="none"/>
      </w:tabs>
    </w:pPr>
    <w:rPr>
      <w:rFonts w:eastAsia="仿宋_GB2312"/>
      <w:sz w:val="30"/>
    </w:rPr>
  </w:style>
  <w:style w:type="paragraph" w:styleId="1216" w:customStyle="1">
    <w:name w:val="Normal_0_0"/>
    <w:uiPriority w:val="0"/>
    <w:qFormat/>
    <w:rPr>
      <w:rFonts w:hint="default" w:ascii="Times New Roman" w:hAnsi="Times New Roman" w:eastAsia="Times New Roman" w:cs="Times New Roman"/>
      <w:sz w:val="24"/>
      <w:szCs w:val="24"/>
    </w:rPr>
  </w:style>
  <w:style w:type="paragraph" w:styleId="1217" w:customStyle="1">
    <w:name w:val="Normal_18_0"/>
    <w:uiPriority w:val="0"/>
    <w:qFormat/>
    <w:rPr>
      <w:rFonts w:hint="default" w:ascii="Times New Roman" w:hAnsi="Times New Roman" w:eastAsia="Times New Roman" w:cs="Times New Roman"/>
      <w:sz w:val="24"/>
      <w:szCs w:val="24"/>
    </w:rPr>
  </w:style>
  <w:style w:type="paragraph" w:styleId="1218" w:customStyle="1">
    <w:name w:val="Normal_34"/>
    <w:uiPriority w:val="0"/>
    <w:qFormat/>
    <w:rPr>
      <w:rFonts w:hint="default" w:ascii="Times New Roman" w:hAnsi="Times New Roman" w:eastAsia="Times New Roman" w:cs="Times New Roman"/>
      <w:sz w:val="24"/>
      <w:szCs w:val="24"/>
    </w:rPr>
  </w:style>
  <w:style w:type="paragraph" w:styleId="1219" w:customStyle="1">
    <w:name w:val="Normal_37"/>
    <w:uiPriority w:val="0"/>
    <w:qFormat/>
    <w:rPr>
      <w:rFonts w:hint="default" w:ascii="Times New Roman" w:hAnsi="Times New Roman" w:eastAsia="Times New Roman" w:cs="Times New Roman"/>
      <w:sz w:val="24"/>
      <w:szCs w:val="24"/>
    </w:rPr>
  </w:style>
  <w:style w:type="paragraph" w:styleId="1220" w:customStyle="1">
    <w:name w:val="正文_2"/>
    <w:next w:val="1221"/>
    <w:uiPriority w:val="0"/>
    <w:qFormat/>
    <w:pPr>
      <w:jc w:val="both"/>
      <w:widowControl w:val="off"/>
    </w:pPr>
    <w:rPr>
      <w:rFonts w:hint="default" w:ascii="Times New Roman" w:hAnsi="Times New Roman" w:eastAsia="宋体" w:cs="Times New Roman"/>
      <w:sz w:val="21"/>
      <w:lang w:val="en-US" w:eastAsia="zh-CN" w:bidi="ar-SA"/>
    </w:rPr>
  </w:style>
  <w:style w:type="paragraph" w:styleId="1221" w:customStyle="1">
    <w:name w:val="正文文本_1"/>
    <w:basedOn w:val="1220"/>
    <w:uiPriority w:val="0"/>
    <w:qFormat/>
    <w:pPr>
      <w:spacing w:line="400" w:lineRule="exact"/>
    </w:pPr>
    <w:rPr>
      <w:sz w:val="24"/>
    </w:rPr>
  </w:style>
  <w:style w:type="character" w:styleId="1222" w:customStyle="1">
    <w:name w:val="标题 4 Char_0"/>
    <w:link w:val="674"/>
    <w:uiPriority w:val="0"/>
    <w:qFormat/>
    <w:rPr>
      <w:rFonts w:ascii="Cambria" w:hAnsi="Cambria" w:eastAsia="宋体" w:cs="Times New Roman"/>
      <w:b/>
      <w:bCs/>
      <w:sz w:val="28"/>
      <w:szCs w:val="28"/>
    </w:rPr>
  </w:style>
  <w:style w:type="character" w:styleId="1223" w:customStyle="1">
    <w:name w:val="hover1"/>
    <w:basedOn w:val="866"/>
    <w:link w:val="674"/>
    <w:uiPriority w:val="0"/>
    <w:qFormat/>
    <w:rPr>
      <w:color w:val="2590eb"/>
    </w:rPr>
  </w:style>
  <w:style w:type="character" w:styleId="1224" w:customStyle="1">
    <w:name w:val="hover2"/>
    <w:basedOn w:val="866"/>
    <w:link w:val="674"/>
    <w:uiPriority w:val="0"/>
  </w:style>
  <w:style w:type="character" w:styleId="1225" w:customStyle="1">
    <w:name w:val="hover3"/>
    <w:basedOn w:val="866"/>
    <w:link w:val="674"/>
    <w:uiPriority w:val="0"/>
    <w:rPr>
      <w:color w:val="2590eb"/>
    </w:rPr>
  </w:style>
  <w:style w:type="character" w:styleId="1226" w:customStyle="1">
    <w:name w:val="mini-outputtext1"/>
    <w:basedOn w:val="866"/>
    <w:link w:val="674"/>
    <w:uiPriority w:val="0"/>
  </w:style>
  <w:style w:type="paragraph" w:styleId="1227" w:customStyle="1">
    <w:name w:val="正文1"/>
    <w:basedOn w:val="674"/>
    <w:uiPriority w:val="0"/>
    <w:qFormat/>
    <w:pPr>
      <w:ind w:firstLine="200"/>
      <w:spacing w:line="300" w:lineRule="auto"/>
    </w:pPr>
    <w:rPr>
      <w:sz w:val="24"/>
      <w:szCs w:val="20"/>
    </w:rPr>
  </w:style>
  <w:style w:type="paragraph" w:styleId="1228" w:customStyle="1">
    <w:name w:val="Normal_6"/>
    <w:uiPriority w:val="0"/>
    <w:qFormat/>
    <w:rPr>
      <w:rFonts w:hint="default" w:ascii="Times New Roman" w:hAnsi="Times New Roman" w:eastAsia="Times New Roman" w:cs="Times New Roman"/>
      <w:sz w:val="24"/>
      <w:szCs w:val="24"/>
      <w:lang w:val="en-US" w:eastAsia="zh-CN" w:bidi="ar-SA"/>
    </w:rPr>
  </w:style>
  <w:style w:type="character" w:styleId="1229" w:customStyle="1">
    <w:name w:val="默认段落字体11"/>
    <w:link w:val="674"/>
    <w:uiPriority w:val="1"/>
    <w:unhideWhenUsed/>
    <w:qFormat/>
  </w:style>
  <w:style w:type="paragraph" w:styleId="1230" w:customStyle="1">
    <w:name w:val="WPSOffice手动目录 1"/>
    <w:uiPriority w:val="0"/>
    <w:rPr>
      <w:rFonts w:hint="default" w:ascii="Times New Roman" w:hAnsi="Times New Roman" w:eastAsia="宋体" w:cs="Times New Roman"/>
      <w:sz w:val="20"/>
      <w:szCs w:val="20"/>
    </w:rPr>
  </w:style>
  <w:style w:type="paragraph" w:styleId="1231" w:customStyle="1">
    <w:name w:val="纯文本1"/>
    <w:basedOn w:val="674"/>
    <w:uiPriority w:val="0"/>
    <w:qFormat/>
    <w:rPr>
      <w:rFonts w:ascii="宋体" w:hAnsi="Courier New"/>
    </w:rPr>
  </w:style>
  <w:style w:type="numbering" w:styleId="9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dc:creator>
  <cp:lastModifiedBy>孙玮泽</cp:lastModifiedBy>
  <cp:revision>23</cp:revision>
  <dcterms:created xsi:type="dcterms:W3CDTF">2016-01-17T03:24:00Z</dcterms:created>
  <dcterms:modified xsi:type="dcterms:W3CDTF">2026-05-28T08:56:27Z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B184BA8D057F4133A62251106C247657_12</vt:lpwstr>
  </property>
</Properties>
</file>