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3"/>
        <w:ind w:firstLine="320"/>
        <w:jc w:val="left"/>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 </w:t>
      </w:r>
      <w:r>
        <w:rPr>
          <w:rFonts w:hint="eastAsia" w:ascii="宋体" w:hAnsi="宋体" w:eastAsia="宋体" w:cs="宋体"/>
          <w:color w:val="000000"/>
          <w:sz w:val="32"/>
          <w:highlight w:val="none"/>
        </w:rPr>
      </w:r>
      <w:r/>
    </w:p>
    <w:p>
      <w:pPr>
        <w:pStyle w:val="763"/>
        <w:jc w:val="left"/>
        <w:rPr>
          <w:rFonts w:hint="eastAsia" w:ascii="宋体" w:hAnsi="宋体" w:eastAsia="宋体" w:cs="宋体"/>
          <w:color w:val="000000"/>
          <w:spacing w:val="76"/>
          <w:sz w:val="144"/>
          <w:szCs w:val="24"/>
          <w:highlight w:val="none"/>
        </w:rPr>
      </w:pPr>
      <w:r>
        <w:rPr>
          <w:rFonts w:ascii="宋体" w:hAnsi="宋体"/>
          <w:color w:val="000000"/>
          <w:highlight w:val="none"/>
        </w:rPr>
        <mc:AlternateContent>
          <mc:Choice Requires="wpg">
            <w:drawing>
              <wp:inline xmlns:wp="http://schemas.openxmlformats.org/drawingml/2006/wordprocessingDrawing" distT="0" distB="0" distL="0" distR="0">
                <wp:extent cx="1560246" cy="106367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560246" cy="1063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2.9pt;height:83.8pt;mso-wrap-distance-left:0.0pt;mso-wrap-distance-top:0.0pt;mso-wrap-distance-right:0.0pt;mso-wrap-distance-bottom:0.0pt;" stroked="f">
                <v:path textboxrect="0,0,0,0"/>
                <v:imagedata r:id="rId15" o:title=""/>
              </v:shape>
            </w:pict>
          </mc:Fallback>
        </mc:AlternateContent>
      </w:r>
      <w:r>
        <w:rPr>
          <w:rFonts w:hint="eastAsia" w:ascii="宋体" w:hAnsi="宋体"/>
          <w:color w:val="000000"/>
          <w:highlight w:val="none"/>
          <w:lang w:val="en-US" w:eastAsia="zh-CN"/>
        </w:rPr>
        <w:t xml:space="preserve">        </w:t>
      </w:r>
      <w:r>
        <w:rPr>
          <w:rFonts w:hint="eastAsia" w:ascii="宋体" w:hAnsi="宋体" w:eastAsia="宋体" w:cs="宋体"/>
          <w:color w:val="000000"/>
          <w:spacing w:val="76"/>
          <w:sz w:val="144"/>
          <w:szCs w:val="24"/>
          <w:highlight w:val="none"/>
        </w:rPr>
        <w:t xml:space="preserve">招</w:t>
      </w:r>
      <w:r>
        <w:rPr>
          <w:rFonts w:hint="eastAsia" w:ascii="宋体" w:hAnsi="宋体" w:eastAsia="宋体" w:cs="宋体"/>
          <w:color w:val="000000"/>
          <w:spacing w:val="76"/>
          <w:sz w:val="144"/>
          <w:szCs w:val="24"/>
          <w:highlight w:val="none"/>
        </w:rPr>
      </w:r>
      <w:r/>
    </w:p>
    <w:p>
      <w:pPr>
        <w:pStyle w:val="763"/>
        <w:jc w:val="center"/>
        <w:rPr>
          <w:rFonts w:hint="eastAsia" w:ascii="宋体" w:hAnsi="宋体" w:eastAsia="宋体" w:cs="宋体"/>
          <w:color w:val="000000"/>
          <w:spacing w:val="76"/>
          <w:sz w:val="144"/>
          <w:szCs w:val="24"/>
          <w:highlight w:val="none"/>
        </w:rPr>
      </w:pPr>
      <w:r>
        <w:rPr>
          <w:rFonts w:hint="eastAsia" w:ascii="宋体" w:hAnsi="宋体" w:eastAsia="宋体" w:cs="宋体"/>
          <w:color w:val="000000"/>
          <w:spacing w:val="76"/>
          <w:sz w:val="144"/>
          <w:szCs w:val="24"/>
          <w:highlight w:val="none"/>
        </w:rPr>
        <w:t xml:space="preserve">标</w:t>
      </w:r>
      <w:r>
        <w:rPr>
          <w:rFonts w:hint="eastAsia" w:ascii="宋体" w:hAnsi="宋体" w:eastAsia="宋体" w:cs="宋体"/>
          <w:color w:val="000000"/>
          <w:spacing w:val="76"/>
          <w:sz w:val="144"/>
          <w:szCs w:val="24"/>
          <w:highlight w:val="none"/>
        </w:rPr>
      </w:r>
      <w:r/>
    </w:p>
    <w:p>
      <w:pPr>
        <w:pStyle w:val="763"/>
        <w:jc w:val="center"/>
        <w:rPr>
          <w:rFonts w:hint="eastAsia" w:ascii="宋体" w:hAnsi="宋体" w:eastAsia="宋体" w:cs="宋体"/>
          <w:color w:val="000000"/>
          <w:spacing w:val="76"/>
          <w:sz w:val="144"/>
          <w:szCs w:val="24"/>
          <w:highlight w:val="none"/>
        </w:rPr>
      </w:pPr>
      <w:r>
        <w:rPr>
          <w:rFonts w:hint="eastAsia" w:ascii="宋体" w:hAnsi="宋体" w:eastAsia="宋体" w:cs="宋体"/>
          <w:color w:val="000000"/>
          <w:spacing w:val="76"/>
          <w:sz w:val="144"/>
          <w:szCs w:val="24"/>
          <w:highlight w:val="none"/>
        </w:rPr>
        <w:t xml:space="preserve">文</w:t>
      </w:r>
      <w:r>
        <w:rPr>
          <w:rFonts w:hint="eastAsia" w:ascii="宋体" w:hAnsi="宋体" w:eastAsia="宋体" w:cs="宋体"/>
          <w:color w:val="000000"/>
          <w:spacing w:val="76"/>
          <w:sz w:val="144"/>
          <w:szCs w:val="24"/>
          <w:highlight w:val="none"/>
        </w:rPr>
      </w:r>
      <w:r/>
    </w:p>
    <w:p>
      <w:pPr>
        <w:pStyle w:val="763"/>
        <w:jc w:val="center"/>
        <w:rPr>
          <w:rFonts w:hint="eastAsia" w:ascii="宋体" w:hAnsi="宋体" w:eastAsia="宋体" w:cs="宋体"/>
          <w:color w:val="000000"/>
          <w:sz w:val="30"/>
          <w:szCs w:val="30"/>
          <w:highlight w:val="none"/>
        </w:rPr>
      </w:pPr>
      <w:r>
        <w:rPr>
          <w:rFonts w:hint="eastAsia" w:ascii="宋体" w:hAnsi="宋体" w:eastAsia="宋体" w:cs="宋体"/>
          <w:color w:val="000000"/>
          <w:spacing w:val="76"/>
          <w:sz w:val="144"/>
          <w:szCs w:val="24"/>
          <w:highlight w:val="none"/>
        </w:rPr>
        <w:t xml:space="preserve">件</w:t>
      </w:r>
      <w:r>
        <w:rPr>
          <w:rFonts w:hint="eastAsia" w:ascii="宋体" w:hAnsi="宋体" w:eastAsia="宋体" w:cs="宋体"/>
          <w:color w:val="000000"/>
          <w:sz w:val="30"/>
          <w:szCs w:val="30"/>
          <w:highlight w:val="none"/>
        </w:rPr>
      </w:r>
      <w:r/>
    </w:p>
    <w:p>
      <w:pPr>
        <w:pStyle w:val="763"/>
        <w:ind w:firstLine="90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ind w:firstLine="90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ind w:firstLine="900"/>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X射线计算机体层摄影设备（CT）</w:t>
      </w:r>
      <w:r>
        <w:rPr>
          <w:rFonts w:hint="eastAsia" w:ascii="宋体" w:hAnsi="宋体" w:eastAsia="宋体" w:cs="宋体"/>
          <w:color w:val="000000"/>
          <w:sz w:val="30"/>
          <w:szCs w:val="30"/>
          <w:highlight w:val="none"/>
          <w:lang w:eastAsia="zh-CN"/>
        </w:rPr>
      </w:r>
      <w:r/>
    </w:p>
    <w:p>
      <w:pPr>
        <w:pStyle w:val="763"/>
        <w:ind w:firstLine="90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ind w:firstLine="900"/>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JSZC-320300-ZJZB-G2026-0063</w:t>
      </w:r>
      <w:r>
        <w:rPr>
          <w:rFonts w:hint="eastAsia" w:ascii="宋体" w:hAnsi="宋体" w:eastAsia="宋体" w:cs="宋体"/>
          <w:color w:val="000000"/>
          <w:sz w:val="30"/>
          <w:szCs w:val="30"/>
          <w:highlight w:val="none"/>
          <w:lang w:eastAsia="zh-CN"/>
        </w:rPr>
      </w:r>
      <w:r/>
    </w:p>
    <w:p>
      <w:pPr>
        <w:pStyle w:val="763"/>
        <w:ind w:firstLine="90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ind w:firstLine="900"/>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采 购 人：</w:t>
      </w:r>
      <w:r>
        <w:rPr>
          <w:rFonts w:hint="eastAsia" w:ascii="宋体" w:hAnsi="宋体" w:cs="宋体"/>
          <w:color w:val="000000"/>
          <w:sz w:val="30"/>
          <w:szCs w:val="30"/>
          <w:highlight w:val="none"/>
          <w:lang w:eastAsia="zh-CN"/>
        </w:rPr>
        <w:t xml:space="preserve">徐州市建筑工人医院</w:t>
      </w:r>
      <w:r>
        <w:rPr>
          <w:rFonts w:hint="eastAsia" w:ascii="宋体" w:hAnsi="宋体" w:eastAsia="宋体" w:cs="宋体"/>
          <w:color w:val="000000"/>
          <w:sz w:val="30"/>
          <w:szCs w:val="30"/>
          <w:highlight w:val="none"/>
          <w:lang w:eastAsia="zh-CN"/>
        </w:rPr>
        <w:t xml:space="preserve"> </w:t>
      </w:r>
      <w:r>
        <w:rPr>
          <w:rFonts w:hint="eastAsia" w:ascii="宋体" w:hAnsi="宋体" w:eastAsia="宋体" w:cs="宋体"/>
          <w:color w:val="000000"/>
          <w:sz w:val="30"/>
          <w:szCs w:val="30"/>
          <w:highlight w:val="none"/>
          <w:lang w:eastAsia="zh-CN"/>
        </w:rPr>
      </w:r>
      <w:r/>
    </w:p>
    <w:p>
      <w:pPr>
        <w:pStyle w:val="763"/>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65"/>
        <w:rPr>
          <w:rFonts w:hint="eastAsia"/>
          <w:color w:val="000000"/>
          <w:highlight w:val="none"/>
        </w:rPr>
      </w:pPr>
      <w:r>
        <w:rPr>
          <w:rFonts w:hint="eastAsia"/>
          <w:color w:val="000000"/>
          <w:highlight w:val="none"/>
        </w:rPr>
      </w:r>
      <w:r/>
    </w:p>
    <w:p>
      <w:pPr>
        <w:pStyle w:val="763"/>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采购代理机构：江苏中际招标代理有限公司</w:t>
      </w:r>
      <w:r>
        <w:rPr>
          <w:rFonts w:hint="eastAsia" w:ascii="宋体" w:hAnsi="宋体" w:eastAsia="宋体" w:cs="宋体"/>
          <w:color w:val="000000"/>
          <w:sz w:val="30"/>
          <w:szCs w:val="30"/>
          <w:highlight w:val="none"/>
        </w:rPr>
      </w:r>
      <w:r/>
    </w:p>
    <w:p>
      <w:pPr>
        <w:pStyle w:val="967"/>
        <w:ind w:firstLine="0"/>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67"/>
        <w:ind w:firstLine="0"/>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w:t>
      </w:r>
      <w:r>
        <w:rPr>
          <w:rFonts w:hint="eastAsia" w:ascii="宋体" w:hAnsi="宋体" w:eastAsia="宋体" w:cs="宋体"/>
          <w:color w:val="000000"/>
          <w:sz w:val="30"/>
          <w:szCs w:val="30"/>
          <w:highlight w:val="none"/>
          <w:lang w:eastAsia="zh-CN"/>
        </w:rPr>
        <w:t xml:space="preserve">〇</w:t>
      </w:r>
      <w:r>
        <w:rPr>
          <w:rFonts w:hint="eastAsia" w:ascii="宋体" w:hAnsi="宋体" w:eastAsia="宋体" w:cs="宋体"/>
          <w:color w:val="000000"/>
          <w:sz w:val="30"/>
          <w:szCs w:val="30"/>
          <w:highlight w:val="none"/>
        </w:rPr>
        <w:t xml:space="preserve">二</w:t>
      </w:r>
      <w:r>
        <w:rPr>
          <w:rFonts w:hint="eastAsia" w:ascii="宋体" w:hAnsi="宋体" w:cs="宋体"/>
          <w:color w:val="000000"/>
          <w:sz w:val="30"/>
          <w:szCs w:val="30"/>
          <w:highlight w:val="none"/>
          <w:lang w:val="en-US" w:eastAsia="zh-CN"/>
        </w:rPr>
        <w:t xml:space="preserve">六</w:t>
      </w:r>
      <w:r>
        <w:rPr>
          <w:rFonts w:hint="eastAsia" w:ascii="宋体" w:hAnsi="宋体" w:eastAsia="宋体" w:cs="宋体"/>
          <w:color w:val="000000"/>
          <w:sz w:val="30"/>
          <w:szCs w:val="30"/>
          <w:highlight w:val="none"/>
        </w:rPr>
        <w:t xml:space="preserve">年</w:t>
      </w:r>
      <w:r>
        <w:rPr>
          <w:rFonts w:hint="eastAsia" w:ascii="宋体" w:hAnsi="宋体" w:cs="宋体"/>
          <w:color w:val="000000"/>
          <w:sz w:val="30"/>
          <w:szCs w:val="30"/>
          <w:highlight w:val="none"/>
          <w:lang w:val="en-US" w:eastAsia="zh-CN"/>
        </w:rPr>
        <w:t xml:space="preserve">六</w:t>
      </w:r>
      <w:r>
        <w:rPr>
          <w:rFonts w:hint="eastAsia" w:ascii="宋体" w:hAnsi="宋体" w:eastAsia="宋体" w:cs="宋体"/>
          <w:color w:val="000000"/>
          <w:sz w:val="30"/>
          <w:szCs w:val="30"/>
          <w:highlight w:val="none"/>
        </w:rPr>
        <w:t xml:space="preserve">月</w:t>
      </w:r>
      <w:r>
        <w:rPr>
          <w:rFonts w:hint="eastAsia" w:ascii="宋体" w:hAnsi="宋体" w:eastAsia="宋体" w:cs="宋体"/>
          <w:color w:val="000000"/>
          <w:sz w:val="30"/>
          <w:szCs w:val="30"/>
          <w:highlight w:val="none"/>
        </w:rPr>
      </w:r>
      <w:r/>
    </w:p>
    <w:p>
      <w:pPr>
        <w:pStyle w:val="967"/>
        <w:ind w:firstLine="0"/>
        <w:jc w:val="center"/>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967"/>
        <w:ind w:firstLine="0"/>
        <w:jc w:val="center"/>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967"/>
        <w:ind w:firstLine="0"/>
        <w:jc w:val="center"/>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967"/>
        <w:ind w:firstLine="0"/>
        <w:jc w:val="center"/>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967"/>
        <w:ind w:firstLine="0"/>
        <w:jc w:val="center"/>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t xml:space="preserve">目 录</w:t>
      </w:r>
      <w:r>
        <w:rPr>
          <w:rFonts w:hint="eastAsia" w:ascii="宋体" w:hAnsi="宋体" w:eastAsia="宋体" w:cs="宋体"/>
          <w:b/>
          <w:color w:val="000000"/>
          <w:sz w:val="44"/>
          <w:highlight w:val="none"/>
        </w:rPr>
      </w:r>
      <w:r/>
    </w:p>
    <w:p>
      <w:pPr>
        <w:pStyle w:val="763"/>
        <w:jc w:val="center"/>
        <w:spacing w:line="520" w:lineRule="exact"/>
        <w:rPr>
          <w:rFonts w:hint="eastAsia" w:ascii="宋体" w:hAnsi="宋体" w:eastAsia="宋体" w:cs="宋体"/>
          <w:b/>
          <w:color w:val="000000"/>
          <w:sz w:val="44"/>
          <w:szCs w:val="44"/>
          <w:highlight w:val="none"/>
        </w:rPr>
      </w:pPr>
      <w:r/>
      <w:bookmarkStart w:id="0" w:name="_Toc522790130"/>
      <w:r>
        <w:rPr>
          <w:rFonts w:hint="eastAsia" w:ascii="宋体" w:hAnsi="宋体" w:eastAsia="宋体" w:cs="宋体"/>
          <w:b/>
          <w:color w:val="000000"/>
          <w:sz w:val="44"/>
          <w:szCs w:val="44"/>
          <w:highlight w:val="none"/>
        </w:rPr>
      </w:r>
      <w:r/>
    </w:p>
    <w:p>
      <w:pPr>
        <w:pStyle w:val="763"/>
        <w:jc w:val="center"/>
        <w:spacing w:line="52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991"/>
        <w:ind w:left="0" w:firstLine="641"/>
        <w:keepLines w:val="0"/>
        <w:keepNext w:val="0"/>
        <w:pageBreakBefore w:val="0"/>
        <w:spacing w:line="480" w:lineRule="auto"/>
        <w:widowControl w:val="off"/>
        <w:tabs>
          <w:tab w:val="right" w:pos="8948" w:leader="dot"/>
        </w:tabs>
        <w:rPr>
          <w:rFonts w:hint="eastAsia" w:ascii="宋体" w:hAnsi="宋体" w:eastAsia="宋体" w:cs="宋体"/>
          <w:color w:val="000000"/>
          <w:sz w:val="30"/>
          <w:szCs w:val="30"/>
          <w:highlight w:val="none"/>
        </w:rPr>
      </w:pPr>
      <w:r>
        <w:rPr>
          <w:rFonts w:hint="eastAsia" w:ascii="宋体" w:hAnsi="宋体" w:eastAsia="宋体" w:cs="宋体"/>
          <w:b/>
          <w:color w:val="000000"/>
          <w:sz w:val="30"/>
          <w:szCs w:val="30"/>
          <w:highlight w:val="none"/>
        </w:rPr>
        <w:fldChar w:fldCharType="begin"/>
      </w:r>
      <w:r>
        <w:rPr>
          <w:rFonts w:hint="eastAsia" w:ascii="宋体" w:hAnsi="宋体" w:eastAsia="宋体" w:cs="宋体"/>
          <w:b/>
          <w:color w:val="000000"/>
          <w:sz w:val="30"/>
          <w:szCs w:val="30"/>
          <w:highlight w:val="none"/>
        </w:rPr>
        <w:instrText xml:space="preserve"> TOC \o "1-3" \h \z \u </w:instrText>
      </w:r>
      <w:r>
        <w:rPr>
          <w:rFonts w:hint="eastAsia" w:ascii="宋体" w:hAnsi="宋体" w:eastAsia="宋体" w:cs="宋体"/>
          <w:b/>
          <w:color w:val="000000"/>
          <w:sz w:val="30"/>
          <w:szCs w:val="30"/>
          <w:highlight w:val="none"/>
        </w:rPr>
        <w:fldChar w:fldCharType="separate"/>
      </w:r>
      <w:r>
        <w:rPr>
          <w:rFonts w:hint="eastAsia" w:ascii="宋体" w:hAnsi="宋体" w:eastAsia="宋体" w:cs="宋体"/>
          <w:color w:val="000000"/>
          <w:sz w:val="30"/>
          <w:szCs w:val="30"/>
          <w:highlight w:val="none"/>
        </w:rPr>
        <w:fldChar w:fldCharType="begin"/>
      </w:r>
      <w:r>
        <w:rPr>
          <w:rStyle w:val="100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"_Toc523404695"</w:instrText>
      </w:r>
      <w:r>
        <w:rPr>
          <w:rStyle w:val="100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1006"/>
          <w:rFonts w:hint="eastAsia" w:ascii="宋体" w:hAnsi="宋体" w:eastAsia="宋体" w:cs="宋体"/>
          <w:color w:val="000000"/>
          <w:sz w:val="30"/>
          <w:szCs w:val="30"/>
          <w:highlight w:val="none"/>
        </w:rPr>
        <w:t xml:space="preserve">第一章  投标邀请</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r>
      <w:r/>
    </w:p>
    <w:p>
      <w:pPr>
        <w:pStyle w:val="991"/>
        <w:ind w:left="0" w:firstLine="639"/>
        <w:keepLines w:val="0"/>
        <w:keepNext w:val="0"/>
        <w:pageBreakBefore w:val="0"/>
        <w:spacing w:line="480" w:lineRule="auto"/>
        <w:widowControl w:val="off"/>
        <w:tabs>
          <w:tab w:val="right" w:pos="8948"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Style w:val="100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"_Toc523404696"</w:instrText>
      </w:r>
      <w:r>
        <w:rPr>
          <w:rStyle w:val="100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1006"/>
          <w:rFonts w:hint="eastAsia" w:ascii="宋体" w:hAnsi="宋体" w:eastAsia="宋体" w:cs="宋体"/>
          <w:color w:val="000000"/>
          <w:sz w:val="30"/>
          <w:szCs w:val="30"/>
          <w:highlight w:val="none"/>
        </w:rPr>
        <w:t xml:space="preserve">第二章  投标人须知</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r>
      <w:r/>
    </w:p>
    <w:p>
      <w:pPr>
        <w:pStyle w:val="991"/>
        <w:ind w:left="0" w:firstLine="639"/>
        <w:keepLines w:val="0"/>
        <w:keepNext w:val="0"/>
        <w:pageBreakBefore w:val="0"/>
        <w:spacing w:line="480" w:lineRule="auto"/>
        <w:widowControl w:val="off"/>
        <w:tabs>
          <w:tab w:val="right" w:pos="8948"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Style w:val="100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"_Toc523404697"</w:instrText>
      </w:r>
      <w:r>
        <w:rPr>
          <w:rStyle w:val="100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1006"/>
          <w:rFonts w:hint="eastAsia" w:ascii="宋体" w:hAnsi="宋体" w:eastAsia="宋体" w:cs="宋体"/>
          <w:color w:val="000000"/>
          <w:sz w:val="30"/>
          <w:szCs w:val="30"/>
          <w:highlight w:val="none"/>
        </w:rPr>
        <w:t xml:space="preserve">第三章  投标资料表</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r>
      <w:r/>
    </w:p>
    <w:p>
      <w:pPr>
        <w:pStyle w:val="991"/>
        <w:ind w:left="0" w:firstLine="639"/>
        <w:keepLines w:val="0"/>
        <w:keepNext w:val="0"/>
        <w:pageBreakBefore w:val="0"/>
        <w:spacing w:line="480" w:lineRule="auto"/>
        <w:widowControl w:val="off"/>
        <w:tabs>
          <w:tab w:val="right" w:pos="8948"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Style w:val="100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"_Toc523404698"</w:instrText>
      </w:r>
      <w:r>
        <w:rPr>
          <w:rStyle w:val="100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1006"/>
          <w:rFonts w:hint="eastAsia" w:ascii="宋体" w:hAnsi="宋体" w:eastAsia="宋体" w:cs="宋体"/>
          <w:color w:val="000000"/>
          <w:sz w:val="30"/>
          <w:szCs w:val="30"/>
          <w:highlight w:val="none"/>
        </w:rPr>
        <w:t xml:space="preserve">第四章  评标标准</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r>
      <w:r/>
    </w:p>
    <w:p>
      <w:pPr>
        <w:pStyle w:val="991"/>
        <w:ind w:left="0" w:firstLine="639"/>
        <w:keepLines w:val="0"/>
        <w:keepNext w:val="0"/>
        <w:pageBreakBefore w:val="0"/>
        <w:spacing w:line="480" w:lineRule="auto"/>
        <w:widowControl w:val="off"/>
        <w:tabs>
          <w:tab w:val="right" w:pos="8948" w:leader="dot"/>
        </w:tabs>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fldChar w:fldCharType="begin"/>
      </w:r>
      <w:r>
        <w:rPr>
          <w:rStyle w:val="100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"_Toc523404699"</w:instrText>
      </w:r>
      <w:r>
        <w:rPr>
          <w:rStyle w:val="100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1006"/>
          <w:rFonts w:hint="eastAsia" w:ascii="宋体" w:hAnsi="宋体" w:eastAsia="宋体" w:cs="宋体"/>
          <w:color w:val="000000"/>
          <w:sz w:val="30"/>
          <w:szCs w:val="30"/>
          <w:highlight w:val="none"/>
        </w:rPr>
        <w:t xml:space="preserve">第五章  拟签订的合同文本</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lang w:val="en-US" w:eastAsia="zh-CN"/>
        </w:rPr>
      </w:r>
      <w:r/>
    </w:p>
    <w:p>
      <w:pPr>
        <w:pStyle w:val="991"/>
        <w:ind w:left="0" w:firstLine="639"/>
        <w:keepLines w:val="0"/>
        <w:keepNext w:val="0"/>
        <w:pageBreakBefore w:val="0"/>
        <w:spacing w:line="480" w:lineRule="auto"/>
        <w:widowControl w:val="off"/>
        <w:tabs>
          <w:tab w:val="right" w:pos="8948"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Style w:val="100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"_Toc523404700"</w:instrText>
      </w:r>
      <w:r>
        <w:rPr>
          <w:rStyle w:val="100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1006"/>
          <w:rFonts w:hint="eastAsia" w:ascii="宋体" w:hAnsi="宋体" w:eastAsia="宋体" w:cs="宋体"/>
          <w:color w:val="000000"/>
          <w:sz w:val="30"/>
          <w:szCs w:val="30"/>
          <w:highlight w:val="none"/>
        </w:rPr>
        <w:t xml:space="preserve">第六章  采购需求</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r>
      <w:r/>
    </w:p>
    <w:p>
      <w:pPr>
        <w:pStyle w:val="991"/>
        <w:ind w:left="0" w:firstLine="639"/>
        <w:keepLines w:val="0"/>
        <w:keepNext w:val="0"/>
        <w:pageBreakBefore w:val="0"/>
        <w:spacing w:line="480" w:lineRule="auto"/>
        <w:widowControl w:val="off"/>
        <w:tabs>
          <w:tab w:val="right" w:pos="8948" w:leader="dot"/>
        </w:tabs>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fldChar w:fldCharType="begin"/>
      </w:r>
      <w:r>
        <w:rPr>
          <w:rStyle w:val="100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"_Toc523404701"</w:instrText>
      </w:r>
      <w:r>
        <w:rPr>
          <w:rStyle w:val="100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1006"/>
          <w:rFonts w:hint="eastAsia" w:ascii="宋体" w:hAnsi="宋体" w:eastAsia="宋体" w:cs="宋体"/>
          <w:color w:val="000000"/>
          <w:sz w:val="30"/>
          <w:szCs w:val="30"/>
          <w:highlight w:val="none"/>
        </w:rPr>
        <w:t xml:space="preserve">第七章  投标文件相关格</w:t>
      </w:r>
      <w:bookmarkStart w:id="1" w:name="_Hlt532911772"/>
      <w:r/>
      <w:bookmarkStart w:id="2" w:name="_Hlt532911771"/>
      <w:r>
        <w:rPr>
          <w:rStyle w:val="1006"/>
          <w:rFonts w:hint="eastAsia" w:ascii="宋体" w:hAnsi="宋体" w:eastAsia="宋体" w:cs="宋体"/>
          <w:color w:val="000000"/>
          <w:sz w:val="30"/>
          <w:szCs w:val="30"/>
          <w:highlight w:val="none"/>
        </w:rPr>
        <w:t xml:space="preserve">式</w:t>
      </w:r>
      <w:bookmarkEnd w:id="1"/>
      <w:r/>
      <w:bookmarkEnd w:id="2"/>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lang w:val="en-US" w:eastAsia="zh-CN"/>
        </w:rPr>
      </w:r>
      <w:r/>
    </w:p>
    <w:p>
      <w:pPr>
        <w:pStyle w:val="763"/>
        <w:ind w:left="0" w:firstLine="641"/>
        <w:jc w:val="center"/>
        <w:keepLines w:val="0"/>
        <w:keepNext w:val="0"/>
        <w:pageBreakBefore w:val="0"/>
        <w:spacing w:line="480" w:lineRule="auto"/>
        <w:widowControl w:val="off"/>
        <w:rPr>
          <w:rFonts w:hint="eastAsia" w:ascii="宋体" w:hAnsi="宋体" w:eastAsia="宋体" w:cs="宋体"/>
          <w:b/>
          <w:color w:val="000000"/>
          <w:sz w:val="44"/>
          <w:szCs w:val="44"/>
          <w:highlight w:val="none"/>
        </w:rPr>
      </w:pPr>
      <w:r>
        <w:rPr>
          <w:rFonts w:hint="eastAsia" w:ascii="宋体" w:hAnsi="宋体" w:eastAsia="宋体" w:cs="宋体"/>
          <w:b/>
          <w:color w:val="000000"/>
          <w:sz w:val="30"/>
          <w:szCs w:val="30"/>
          <w:highlight w:val="none"/>
        </w:rPr>
        <w:fldChar w:fldCharType="end"/>
      </w:r>
      <w:r>
        <w:rPr>
          <w:rFonts w:hint="eastAsia" w:ascii="宋体" w:hAnsi="宋体" w:eastAsia="宋体" w:cs="宋体"/>
          <w:b/>
          <w:color w:val="000000"/>
          <w:sz w:val="44"/>
          <w:szCs w:val="44"/>
          <w:highlight w:val="none"/>
        </w:rPr>
      </w:r>
      <w:r/>
    </w:p>
    <w:p>
      <w:pPr>
        <w:pStyle w:val="763"/>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63"/>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63"/>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63"/>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63"/>
        <w:jc w:val="both"/>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63"/>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63"/>
        <w:jc w:val="center"/>
        <w:spacing w:line="520" w:lineRule="exact"/>
        <w:rPr>
          <w:rFonts w:hint="eastAsia" w:ascii="宋体" w:hAnsi="宋体" w:eastAsia="宋体" w:cs="宋体"/>
          <w:b/>
          <w:color w:val="000000"/>
          <w:sz w:val="44"/>
          <w:szCs w:val="44"/>
          <w:highlight w:val="none"/>
          <w:lang w:eastAsia="zh-CN"/>
        </w:rPr>
      </w:pPr>
      <w:r>
        <w:rPr>
          <w:rFonts w:hint="eastAsia" w:ascii="宋体" w:hAnsi="宋体" w:cs="宋体"/>
          <w:b/>
          <w:color w:val="000000"/>
          <w:sz w:val="44"/>
          <w:szCs w:val="44"/>
          <w:highlight w:val="none"/>
          <w:lang w:eastAsia="zh-CN"/>
        </w:rPr>
        <w:t xml:space="preserve">徐州市建筑工人医院</w:t>
      </w:r>
      <w:r>
        <w:rPr>
          <w:rFonts w:hint="eastAsia" w:ascii="宋体" w:hAnsi="宋体" w:eastAsia="宋体" w:cs="宋体"/>
          <w:b/>
          <w:color w:val="000000"/>
          <w:sz w:val="44"/>
          <w:szCs w:val="44"/>
          <w:highlight w:val="none"/>
          <w:lang w:eastAsia="zh-CN"/>
        </w:rPr>
        <w:t xml:space="preserve"> </w:t>
      </w:r>
      <w:r>
        <w:rPr>
          <w:rFonts w:hint="eastAsia" w:ascii="宋体" w:hAnsi="宋体" w:eastAsia="宋体" w:cs="宋体"/>
          <w:b/>
          <w:color w:val="000000"/>
          <w:sz w:val="44"/>
          <w:szCs w:val="44"/>
          <w:highlight w:val="none"/>
          <w:lang w:eastAsia="zh-CN"/>
        </w:rPr>
      </w:r>
      <w:r/>
    </w:p>
    <w:p>
      <w:pPr>
        <w:pStyle w:val="763"/>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w:t>
      </w:r>
      <w:r>
        <w:rPr>
          <w:rFonts w:hint="eastAsia" w:ascii="宋体" w:hAnsi="宋体" w:cs="宋体"/>
          <w:b/>
          <w:color w:val="000000"/>
          <w:sz w:val="44"/>
          <w:szCs w:val="44"/>
          <w:highlight w:val="none"/>
          <w:lang w:eastAsia="zh-CN"/>
        </w:rPr>
        <w:t xml:space="preserve">X射线计算机体层摄影设备（CT）</w:t>
      </w:r>
      <w:r>
        <w:rPr>
          <w:rFonts w:hint="eastAsia" w:ascii="宋体" w:hAnsi="宋体" w:eastAsia="宋体" w:cs="宋体"/>
          <w:b/>
          <w:color w:val="000000"/>
          <w:sz w:val="44"/>
          <w:szCs w:val="44"/>
          <w:highlight w:val="none"/>
        </w:rPr>
        <w:t xml:space="preserve">》项目</w:t>
      </w:r>
      <w:r>
        <w:rPr>
          <w:rFonts w:hint="eastAsia" w:ascii="宋体" w:hAnsi="宋体" w:eastAsia="宋体" w:cs="宋体"/>
          <w:b/>
          <w:color w:val="000000"/>
          <w:sz w:val="44"/>
          <w:szCs w:val="44"/>
          <w:highlight w:val="none"/>
        </w:rPr>
      </w:r>
      <w:r/>
    </w:p>
    <w:p>
      <w:pPr>
        <w:pStyle w:val="763"/>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招标文件</w:t>
      </w:r>
      <w:r>
        <w:rPr>
          <w:rFonts w:hint="eastAsia" w:ascii="宋体" w:hAnsi="宋体" w:eastAsia="宋体" w:cs="宋体"/>
          <w:b/>
          <w:color w:val="000000"/>
          <w:sz w:val="30"/>
          <w:szCs w:val="30"/>
          <w:highlight w:val="none"/>
        </w:rPr>
        <w:t xml:space="preserve"> </w:t>
      </w:r>
      <w:r>
        <w:rPr>
          <w:rFonts w:hint="eastAsia" w:ascii="宋体" w:hAnsi="宋体" w:eastAsia="宋体" w:cs="宋体"/>
          <w:b/>
          <w:color w:val="000000"/>
          <w:sz w:val="44"/>
          <w:szCs w:val="44"/>
          <w:highlight w:val="none"/>
        </w:rPr>
      </w:r>
      <w:r/>
    </w:p>
    <w:p>
      <w:pPr>
        <w:pStyle w:val="763"/>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    </w:t>
      </w:r>
      <w:r>
        <w:rPr>
          <w:rFonts w:hint="eastAsia" w:ascii="宋体" w:hAnsi="宋体" w:eastAsia="宋体" w:cs="宋体"/>
          <w:b/>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第二章，投标人须知</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第三章，投标资料表</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第四章，评标标准</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第五章，拟签订的合同文本</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第六章，采购需求</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第七章，投标文件相关格式。</w:t>
      </w:r>
      <w:r>
        <w:rPr>
          <w:rFonts w:hint="eastAsia" w:ascii="宋体" w:hAnsi="宋体" w:eastAsia="宋体" w:cs="宋体"/>
          <w:color w:val="000000"/>
          <w:sz w:val="30"/>
          <w:szCs w:val="30"/>
          <w:highlight w:val="none"/>
        </w:rPr>
      </w:r>
      <w:r/>
    </w:p>
    <w:p>
      <w:pPr>
        <w:pStyle w:val="763"/>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52"/>
        <w:spacing w:line="520" w:lineRule="exact"/>
        <w:rPr>
          <w:rFonts w:hint="eastAsia" w:ascii="宋体" w:hAnsi="宋体" w:eastAsia="宋体" w:cs="宋体"/>
          <w:color w:val="000000"/>
          <w:highlight w:val="none"/>
        </w:rPr>
      </w:pPr>
      <w:r/>
      <w:bookmarkStart w:id="3" w:name="_Toc523404695"/>
      <w:r>
        <w:rPr>
          <w:rFonts w:hint="eastAsia" w:ascii="宋体" w:hAnsi="宋体" w:eastAsia="宋体" w:cs="宋体"/>
          <w:color w:val="000000"/>
          <w:highlight w:val="none"/>
        </w:rPr>
        <w:t xml:space="preserve">第一章  投标邀请</w:t>
      </w:r>
      <w:bookmarkEnd w:id="3"/>
      <w:r>
        <w:rPr>
          <w:rFonts w:hint="eastAsia" w:ascii="宋体" w:hAnsi="宋体" w:eastAsia="宋体" w:cs="宋体"/>
          <w:color w:val="000000"/>
          <w:highlight w:val="none"/>
        </w:rPr>
      </w:r>
      <w:r/>
    </w:p>
    <w:p>
      <w:pPr>
        <w:pStyle w:val="763"/>
        <w:jc w:val="center"/>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江苏中际招标代理有限公司对</w:t>
      </w:r>
      <w:r>
        <w:rPr>
          <w:rFonts w:hint="eastAsia" w:ascii="宋体" w:hAnsi="宋体" w:cs="宋体"/>
          <w:color w:val="000000"/>
          <w:sz w:val="30"/>
          <w:szCs w:val="30"/>
          <w:highlight w:val="none"/>
          <w:lang w:eastAsia="zh-CN"/>
        </w:rPr>
        <w:t xml:space="preserve">徐州市建筑工人医院</w:t>
      </w:r>
      <w:r>
        <w:rPr>
          <w:rFonts w:hint="eastAsia" w:ascii="宋体" w:hAnsi="宋体" w:eastAsia="宋体" w:cs="宋体"/>
          <w:color w:val="000000"/>
          <w:sz w:val="30"/>
          <w:szCs w:val="30"/>
          <w:highlight w:val="none"/>
          <w:lang w:eastAsia="zh-CN"/>
        </w:rPr>
        <w:t xml:space="preserve"> </w:t>
      </w:r>
      <w:r>
        <w:rPr>
          <w:rFonts w:hint="eastAsia" w:ascii="宋体" w:hAnsi="宋体" w:eastAsia="宋体" w:cs="宋体"/>
          <w:color w:val="000000"/>
          <w:sz w:val="30"/>
          <w:szCs w:val="30"/>
          <w:highlight w:val="none"/>
        </w:rPr>
        <w:t xml:space="preserve">“</w:t>
      </w:r>
      <w:r>
        <w:rPr>
          <w:rFonts w:hint="eastAsia" w:ascii="宋体" w:hAnsi="宋体" w:cs="宋体"/>
          <w:color w:val="000000"/>
          <w:sz w:val="30"/>
          <w:szCs w:val="30"/>
          <w:highlight w:val="none"/>
          <w:lang w:eastAsia="zh-CN"/>
        </w:rPr>
        <w:t xml:space="preserve">X射线计算机体层摄影设备（CT）</w:t>
      </w:r>
      <w:r>
        <w:rPr>
          <w:rFonts w:hint="eastAsia" w:ascii="宋体" w:hAnsi="宋体" w:eastAsia="宋体" w:cs="宋体"/>
          <w:color w:val="000000"/>
          <w:sz w:val="30"/>
          <w:szCs w:val="30"/>
          <w:highlight w:val="none"/>
        </w:rPr>
        <w:t xml:space="preserve">项目”进行公开招标采购，现邀请符合相关条件的供应商投标。</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一、项目名称和项目编号</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(一)项目名称：</w:t>
      </w:r>
      <w:r>
        <w:rPr>
          <w:rFonts w:hint="eastAsia" w:ascii="宋体" w:hAnsi="宋体" w:cs="宋体"/>
          <w:color w:val="000000"/>
          <w:sz w:val="30"/>
          <w:szCs w:val="30"/>
          <w:highlight w:val="none"/>
          <w:lang w:eastAsia="zh-CN"/>
        </w:rPr>
        <w:t xml:space="preserve">X射线计算机体层摄影设备（CT）</w:t>
      </w:r>
      <w:r>
        <w:rPr>
          <w:rFonts w:hint="eastAsia" w:ascii="宋体" w:hAnsi="宋体" w:eastAsia="宋体" w:cs="宋体"/>
          <w:color w:val="000000"/>
          <w:sz w:val="30"/>
          <w:szCs w:val="30"/>
          <w:highlight w:val="none"/>
          <w:lang w:eastAsia="zh-CN"/>
        </w:rPr>
      </w:r>
      <w:r/>
    </w:p>
    <w:p>
      <w:pPr>
        <w:pStyle w:val="763"/>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(二)项目编号：</w:t>
      </w:r>
      <w:r>
        <w:rPr>
          <w:rFonts w:hint="eastAsia" w:ascii="宋体" w:hAnsi="宋体" w:cs="宋体"/>
          <w:color w:val="000000"/>
          <w:sz w:val="30"/>
          <w:szCs w:val="30"/>
          <w:highlight w:val="none"/>
          <w:lang w:eastAsia="zh-CN"/>
        </w:rPr>
        <w:t xml:space="preserve">JSZC-320300-ZJZB-G2026-0063</w:t>
      </w:r>
      <w:r>
        <w:rPr>
          <w:rFonts w:hint="eastAsia" w:ascii="宋体" w:hAnsi="宋体" w:eastAsia="宋体" w:cs="宋体"/>
          <w:color w:val="000000"/>
          <w:sz w:val="30"/>
          <w:szCs w:val="30"/>
          <w:highlight w:val="none"/>
          <w:lang w:eastAsia="zh-CN"/>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二、对投标人的资格要求</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详见本项目公开招标公告。</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三、获取招标文件</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bookmarkEnd w:id="0"/>
      <w:r>
        <w:rPr>
          <w:rFonts w:hint="eastAsia" w:ascii="宋体" w:hAnsi="宋体" w:eastAsia="宋体" w:cs="宋体"/>
          <w:color w:val="000000"/>
          <w:sz w:val="30"/>
          <w:szCs w:val="30"/>
          <w:highlight w:val="none"/>
        </w:rPr>
        <w:t xml:space="preserve">（一）潜在投标人访问电子招标投标交易平台的网络地址和方法：</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（2）潜在供应商访问“苏采云”系统的网络地址和方法：“苏采云”系统的网址：http://jszfcg.jsczt.cn/；或进入徐州政府采购网（网址：https://czj.xz.gov.cn/zfcg/index.html）</w:t>
      </w:r>
      <w:r>
        <w:rPr>
          <w:rFonts w:hint="eastAsia" w:ascii="宋体" w:hAnsi="宋体" w:eastAsia="宋体" w:cs="宋体"/>
          <w:color w:val="000000"/>
          <w:sz w:val="30"/>
          <w:szCs w:val="30"/>
          <w:highlight w:val="none"/>
          <w:lang w:val="en-US" w:eastAsia="zh-CN"/>
        </w:rPr>
        <w:t xml:space="preserve">--办事指南</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供应商--供应商登录入口</w:t>
      </w:r>
      <w:r>
        <w:rPr>
          <w:rFonts w:hint="eastAsia" w:ascii="宋体" w:hAnsi="宋体" w:eastAsia="宋体" w:cs="宋体"/>
          <w:color w:val="000000"/>
          <w:sz w:val="30"/>
          <w:szCs w:val="30"/>
          <w:highlight w:val="none"/>
        </w:rPr>
        <w:t xml:space="preserve">，点击“苏采云”进入系统。</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（3）“CA数字证书”的获取：</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000000"/>
          <w:sz w:val="30"/>
          <w:szCs w:val="30"/>
          <w:highlight w:val="none"/>
          <w:lang w:val="en-US" w:eastAsia="zh-CN"/>
        </w:rPr>
        <w:t xml:space="preserve">办事指南</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资料</w:t>
      </w:r>
      <w:r>
        <w:rPr>
          <w:rFonts w:hint="eastAsia" w:ascii="宋体" w:hAnsi="宋体" w:eastAsia="宋体" w:cs="宋体"/>
          <w:color w:val="000000"/>
          <w:sz w:val="30"/>
          <w:szCs w:val="30"/>
          <w:highlight w:val="none"/>
        </w:rPr>
        <w:t xml:space="preserve">下载，点击进入《江苏省政府采购管理交易系统（苏采云）供应商操作手册及政府采购客户端》，进行下载。</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（二）采购代理机构将数据电文形式的招标文件加载至电子招标投标交易平台，供潜在投标人下载或者查阅。</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（三）售价：免费。</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四、投标有关信息</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（一）投标截止时间：</w:t>
      </w:r>
      <w:r>
        <w:rPr>
          <w:rFonts w:hint="eastAsia" w:ascii="宋体" w:hAnsi="宋体" w:cs="宋体"/>
          <w:color w:val="000000"/>
          <w:sz w:val="30"/>
          <w:szCs w:val="30"/>
          <w:highlight w:val="none"/>
          <w:lang w:eastAsia="zh-CN"/>
        </w:rPr>
        <w:t xml:space="preserve">2026年6月</w:t>
      </w:r>
      <w:r>
        <w:rPr>
          <w:rFonts w:hint="eastAsia" w:ascii="宋体" w:hAnsi="宋体" w:cs="宋体"/>
          <w:color w:val="000000"/>
          <w:sz w:val="30"/>
          <w:szCs w:val="30"/>
          <w:highlight w:val="none"/>
          <w:lang w:val="en-US" w:eastAsia="zh-CN"/>
        </w:rPr>
        <w:t xml:space="preserve">26</w:t>
      </w:r>
      <w:r>
        <w:rPr>
          <w:rFonts w:hint="eastAsia" w:ascii="宋体" w:hAnsi="宋体" w:cs="宋体"/>
          <w:color w:val="000000"/>
          <w:sz w:val="30"/>
          <w:szCs w:val="30"/>
          <w:highlight w:val="none"/>
          <w:lang w:eastAsia="zh-CN"/>
        </w:rPr>
        <w:t xml:space="preserve">日</w:t>
      </w:r>
      <w:r>
        <w:rPr>
          <w:rFonts w:hint="eastAsia" w:ascii="宋体" w:hAnsi="宋体" w:eastAsia="宋体" w:cs="宋体"/>
          <w:color w:val="000000"/>
          <w:sz w:val="30"/>
          <w:szCs w:val="30"/>
          <w:highlight w:val="none"/>
        </w:rPr>
        <w:t xml:space="preserve">北京时间</w:t>
      </w:r>
      <w:r>
        <w:rPr>
          <w:rFonts w:hint="eastAsia" w:ascii="宋体" w:hAnsi="宋体" w:eastAsia="宋体" w:cs="宋体"/>
          <w:color w:val="000000"/>
          <w:sz w:val="30"/>
          <w:szCs w:val="30"/>
          <w:highlight w:val="none"/>
          <w:lang w:val="en-US" w:eastAsia="zh-CN"/>
        </w:rPr>
        <w:t xml:space="preserve">9:30</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（二）开标时间：</w:t>
      </w:r>
      <w:r>
        <w:rPr>
          <w:rFonts w:hint="eastAsia" w:ascii="宋体" w:hAnsi="宋体" w:eastAsia="宋体" w:cs="宋体"/>
          <w:color w:val="000000"/>
          <w:sz w:val="30"/>
          <w:szCs w:val="30"/>
          <w:highlight w:val="none"/>
          <w:lang w:eastAsia="zh-CN"/>
        </w:rPr>
        <w:t xml:space="preserve">2026年6月</w:t>
      </w:r>
      <w:r>
        <w:rPr>
          <w:rFonts w:hint="eastAsia" w:ascii="宋体" w:hAnsi="宋体" w:cs="宋体"/>
          <w:color w:val="000000"/>
          <w:sz w:val="30"/>
          <w:szCs w:val="30"/>
          <w:highlight w:val="none"/>
          <w:lang w:val="en-US" w:eastAsia="zh-CN"/>
        </w:rPr>
        <w:t xml:space="preserve">26</w:t>
      </w:r>
      <w:r>
        <w:rPr>
          <w:rFonts w:hint="eastAsia" w:ascii="宋体" w:hAnsi="宋体" w:eastAsia="宋体" w:cs="宋体"/>
          <w:color w:val="000000"/>
          <w:sz w:val="30"/>
          <w:szCs w:val="30"/>
          <w:highlight w:val="none"/>
          <w:lang w:eastAsia="zh-CN"/>
        </w:rPr>
        <w:t xml:space="preserve">日</w:t>
      </w:r>
      <w:r>
        <w:rPr>
          <w:rFonts w:hint="eastAsia" w:ascii="宋体" w:hAnsi="宋体" w:eastAsia="宋体" w:cs="宋体"/>
          <w:color w:val="000000"/>
          <w:sz w:val="30"/>
          <w:szCs w:val="30"/>
          <w:highlight w:val="none"/>
        </w:rPr>
        <w:t xml:space="preserve">北京时间</w:t>
      </w:r>
      <w:r>
        <w:rPr>
          <w:rFonts w:hint="eastAsia" w:ascii="宋体" w:hAnsi="宋体" w:eastAsia="宋体" w:cs="宋体"/>
          <w:color w:val="000000"/>
          <w:sz w:val="30"/>
          <w:szCs w:val="30"/>
          <w:highlight w:val="none"/>
          <w:lang w:val="en-US" w:eastAsia="zh-CN"/>
        </w:rPr>
        <w:t xml:space="preserve">9:30</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（三）开标地点：“苏采云”系统“开标大厅”或进入徐州政府采购网--办事指南--供应商--供应商登录入口，点击“苏采云”进入系统“开标大厅”。</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五、采购人</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cs="宋体"/>
          <w:color w:val="000000"/>
          <w:sz w:val="30"/>
          <w:szCs w:val="30"/>
          <w:highlight w:val="none"/>
          <w:lang w:eastAsia="zh-CN"/>
        </w:rPr>
      </w:pPr>
      <w:r>
        <w:rPr>
          <w:rFonts w:hint="eastAsia" w:ascii="宋体" w:hAnsi="宋体" w:eastAsia="宋体" w:cs="宋体"/>
          <w:color w:val="000000"/>
          <w:sz w:val="30"/>
          <w:szCs w:val="30"/>
          <w:highlight w:val="none"/>
        </w:rPr>
        <w:t xml:space="preserve">（一）名称</w:t>
      </w:r>
      <w:r>
        <w:rPr>
          <w:rFonts w:hint="eastAsia" w:ascii="宋体" w:hAnsi="宋体" w:cs="宋体"/>
          <w:color w:val="000000"/>
          <w:sz w:val="30"/>
          <w:szCs w:val="30"/>
          <w:highlight w:val="none"/>
          <w:lang w:eastAsia="zh-CN"/>
        </w:rPr>
        <w:t xml:space="preserve">：徐州市建筑工人医院 </w:t>
      </w:r>
      <w:r>
        <w:rPr>
          <w:rFonts w:hint="eastAsia" w:ascii="宋体" w:hAnsi="宋体" w:cs="宋体"/>
          <w:color w:val="000000"/>
          <w:sz w:val="30"/>
          <w:szCs w:val="30"/>
          <w:highlight w:val="none"/>
          <w:lang w:eastAsia="zh-CN"/>
        </w:rPr>
      </w:r>
      <w:r/>
    </w:p>
    <w:p>
      <w:pPr>
        <w:pStyle w:val="763"/>
        <w:ind w:firstLine="600"/>
        <w:spacing w:line="520" w:lineRule="exact"/>
        <w:rPr>
          <w:rFonts w:ascii="宋体" w:hAnsi="宋体" w:cs="宋体"/>
          <w:color w:val="000000"/>
          <w:sz w:val="30"/>
          <w:szCs w:val="30"/>
          <w:highlight w:val="none"/>
          <w:lang w:val="en-US" w:eastAsia="zh-CN"/>
        </w:rPr>
      </w:pPr>
      <w:r>
        <w:rPr>
          <w:rFonts w:hint="eastAsia" w:ascii="宋体" w:hAnsi="宋体" w:cs="宋体"/>
          <w:color w:val="000000"/>
          <w:sz w:val="30"/>
          <w:szCs w:val="30"/>
          <w:highlight w:val="none"/>
          <w:lang w:eastAsia="zh-CN"/>
        </w:rPr>
        <w:t xml:space="preserve">（二）地址：徐州市</w:t>
      </w:r>
      <w:r>
        <w:rPr>
          <w:rFonts w:ascii="宋体" w:hAnsi="宋体" w:cs="宋体"/>
          <w:color w:val="000000"/>
          <w:sz w:val="30"/>
          <w:szCs w:val="30"/>
          <w:highlight w:val="none"/>
          <w:lang w:eastAsia="zh-CN"/>
        </w:rPr>
        <w:t xml:space="preserve">淮海西路187号</w:t>
      </w:r>
      <w:r>
        <w:rPr>
          <w:rFonts w:ascii="宋体" w:hAnsi="宋体" w:cs="宋体"/>
          <w:color w:val="000000"/>
          <w:sz w:val="30"/>
          <w:szCs w:val="30"/>
          <w:highlight w:val="none"/>
          <w:lang w:val="en-US" w:eastAsia="zh-CN"/>
        </w:rPr>
      </w:r>
      <w:r/>
    </w:p>
    <w:p>
      <w:pPr>
        <w:pStyle w:val="763"/>
        <w:ind w:firstLine="600"/>
        <w:spacing w:line="520" w:lineRule="exact"/>
        <w:rPr>
          <w:rFonts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eastAsia="zh-CN"/>
        </w:rPr>
        <w:t xml:space="preserve">（三）联系方法：</w:t>
      </w:r>
      <w:r>
        <w:rPr>
          <w:rFonts w:hint="eastAsia" w:ascii="宋体" w:hAnsi="宋体" w:eastAsia="宋体" w:cs="宋体"/>
          <w:color w:val="000000"/>
          <w:sz w:val="30"/>
          <w:szCs w:val="30"/>
          <w:highlight w:val="none"/>
        </w:rPr>
        <w:t xml:space="preserve">0516-</w:t>
      </w:r>
      <w:r>
        <w:rPr>
          <w:rFonts w:hint="eastAsia" w:ascii="宋体" w:hAnsi="宋体" w:cs="宋体"/>
          <w:color w:val="000000"/>
          <w:sz w:val="30"/>
          <w:szCs w:val="30"/>
          <w:highlight w:val="none"/>
          <w:lang w:val="en-US" w:eastAsia="zh-CN"/>
        </w:rPr>
        <w:t xml:space="preserve">85866016</w:t>
      </w:r>
      <w:r>
        <w:rPr>
          <w:rFonts w:ascii="宋体" w:hAnsi="宋体" w:eastAsia="宋体" w:cs="宋体"/>
          <w:color w:val="000000"/>
          <w:sz w:val="30"/>
          <w:szCs w:val="30"/>
          <w:highlight w:val="none"/>
          <w:lang w:val="en-US" w:eastAsia="zh-CN"/>
        </w:rPr>
      </w:r>
      <w:r/>
    </w:p>
    <w:p>
      <w:pPr>
        <w:pStyle w:val="763"/>
        <w:ind w:firstLine="600"/>
        <w:spacing w:line="520" w:lineRule="exact"/>
        <w:rPr>
          <w:rFonts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eastAsia="zh-CN"/>
        </w:rPr>
        <w:t xml:space="preserve">（四）采购项目联系人：</w:t>
      </w:r>
      <w:r>
        <w:rPr>
          <w:rFonts w:hint="eastAsia" w:ascii="宋体" w:hAnsi="宋体" w:cs="宋体"/>
          <w:color w:val="000000"/>
          <w:sz w:val="30"/>
          <w:szCs w:val="30"/>
          <w:highlight w:val="none"/>
          <w:lang w:val="en-US" w:eastAsia="zh-CN"/>
        </w:rPr>
        <w:t xml:space="preserve">梁豪杰  </w:t>
      </w:r>
      <w:r>
        <w:rPr>
          <w:rFonts w:hint="eastAsia" w:ascii="宋体" w:hAnsi="宋体" w:eastAsia="宋体" w:cs="宋体"/>
          <w:color w:val="000000"/>
          <w:sz w:val="30"/>
          <w:szCs w:val="30"/>
          <w:highlight w:val="none"/>
          <w:lang w:eastAsia="zh-CN"/>
        </w:rPr>
        <w:t xml:space="preserve">;  联系电话：</w:t>
      </w:r>
      <w:r>
        <w:rPr>
          <w:rFonts w:hint="eastAsia" w:ascii="宋体" w:hAnsi="宋体" w:eastAsia="宋体" w:cs="宋体"/>
          <w:color w:val="000000"/>
          <w:sz w:val="30"/>
          <w:szCs w:val="30"/>
          <w:highlight w:val="none"/>
        </w:rPr>
        <w:t xml:space="preserve">0516-</w:t>
      </w:r>
      <w:r>
        <w:rPr>
          <w:rFonts w:hint="eastAsia" w:ascii="宋体" w:hAnsi="宋体" w:cs="宋体"/>
          <w:color w:val="000000"/>
          <w:sz w:val="30"/>
          <w:szCs w:val="30"/>
          <w:highlight w:val="none"/>
          <w:lang w:val="en-US" w:eastAsia="zh-CN"/>
        </w:rPr>
        <w:t xml:space="preserve">85866016</w:t>
      </w:r>
      <w:r>
        <w:rPr>
          <w:rFonts w:ascii="宋体" w:hAnsi="宋体" w:eastAsia="宋体" w:cs="宋体"/>
          <w:color w:val="000000"/>
          <w:sz w:val="30"/>
          <w:szCs w:val="30"/>
          <w:highlight w:val="none"/>
          <w:lang w:val="en-US" w:eastAsia="zh-CN"/>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六、采购代理机构</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（一）名称：江苏中际招标代理有限公司。</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（二）地址：徐州市云龙区绿地商务城LOFT领海办公楼5#1903室（汉风路和昆仑大道交叉口东北角）</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（三）联系方法：0516-83205520 </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（四）采购项目联系人：</w:t>
      </w:r>
      <w:r>
        <w:rPr>
          <w:rFonts w:hint="eastAsia" w:ascii="宋体" w:hAnsi="宋体" w:eastAsia="宋体" w:cs="宋体"/>
          <w:color w:val="000000"/>
          <w:sz w:val="30"/>
          <w:szCs w:val="30"/>
          <w:highlight w:val="none"/>
          <w:lang w:val="en-US" w:eastAsia="zh-CN"/>
        </w:rPr>
        <w:t xml:space="preserve">柴小皊</w:t>
      </w:r>
      <w:bookmarkStart w:id="4" w:name="OLE_LINK2"/>
      <w:r>
        <w:rPr>
          <w:rFonts w:hint="eastAsia" w:ascii="宋体" w:hAnsi="宋体" w:eastAsia="宋体" w:cs="宋体"/>
          <w:color w:val="000000"/>
          <w:sz w:val="30"/>
          <w:szCs w:val="30"/>
          <w:highlight w:val="none"/>
          <w:lang w:eastAsia="zh-CN"/>
        </w:rPr>
        <w:t xml:space="preserve">、</w:t>
      </w:r>
      <w:bookmarkEnd w:id="4"/>
      <w:r>
        <w:rPr>
          <w:rFonts w:hint="eastAsia" w:ascii="宋体" w:hAnsi="宋体" w:eastAsia="宋体" w:cs="宋体"/>
          <w:color w:val="000000"/>
          <w:sz w:val="30"/>
          <w:szCs w:val="30"/>
          <w:highlight w:val="none"/>
          <w:lang w:eastAsia="zh-CN"/>
        </w:rPr>
        <w:t xml:space="preserve">刘赛</w:t>
      </w:r>
      <w:r>
        <w:rPr>
          <w:rFonts w:hint="eastAsia" w:ascii="宋体" w:hAnsi="宋体" w:eastAsia="宋体" w:cs="宋体"/>
          <w:color w:val="000000"/>
          <w:sz w:val="30"/>
          <w:szCs w:val="30"/>
          <w:highlight w:val="none"/>
        </w:rPr>
        <w:t xml:space="preserve">；联系电话：0516-83205520 </w:t>
      </w:r>
      <w:r>
        <w:rPr>
          <w:rFonts w:hint="eastAsia" w:ascii="宋体" w:hAnsi="宋体" w:eastAsia="宋体" w:cs="宋体"/>
          <w:color w:val="000000"/>
          <w:sz w:val="30"/>
          <w:szCs w:val="30"/>
          <w:highlight w:val="none"/>
        </w:rPr>
      </w:r>
      <w:r/>
    </w:p>
    <w:p>
      <w:pPr>
        <w:pStyle w:val="763"/>
        <w:ind w:firstLine="600"/>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76"/>
        <w:rPr>
          <w:rFonts w:hint="eastAsia" w:ascii="宋体" w:hAnsi="宋体" w:eastAsia="宋体" w:cs="宋体"/>
          <w:color w:val="000000"/>
          <w:highlight w:val="none"/>
        </w:rPr>
      </w:pPr>
      <w:r/>
      <w:bookmarkStart w:id="5" w:name="_Toc522790131"/>
      <w:r/>
      <w:bookmarkStart w:id="6" w:name="_Toc523404696"/>
      <w:r>
        <w:rPr>
          <w:rFonts w:hint="eastAsia" w:ascii="宋体" w:hAnsi="宋体" w:eastAsia="宋体" w:cs="宋体"/>
          <w:color w:val="000000"/>
          <w:highlight w:val="none"/>
        </w:rPr>
      </w:r>
      <w:r/>
    </w:p>
    <w:p>
      <w:pPr>
        <w:pStyle w:val="763"/>
        <w:rPr>
          <w:rFonts w:hint="eastAsia"/>
          <w:color w:val="000000"/>
          <w:highlight w:val="none"/>
        </w:rPr>
      </w:pPr>
      <w:r>
        <w:rPr>
          <w:rFonts w:hint="eastAsia"/>
          <w:color w:val="000000"/>
          <w:highlight w:val="none"/>
        </w:rPr>
      </w:r>
      <w:r/>
    </w:p>
    <w:p>
      <w:pPr>
        <w:pStyle w:val="763"/>
        <w:rPr>
          <w:rFonts w:hint="eastAsia"/>
          <w:color w:val="000000"/>
          <w:highlight w:val="none"/>
        </w:rPr>
      </w:pPr>
      <w:r>
        <w:rPr>
          <w:rFonts w:hint="eastAsia"/>
          <w:color w:val="000000"/>
          <w:highlight w:val="none"/>
        </w:rPr>
      </w:r>
      <w:r/>
    </w:p>
    <w:p>
      <w:pPr>
        <w:pStyle w:val="763"/>
        <w:rPr>
          <w:rFonts w:hint="eastAsia"/>
          <w:color w:val="000000"/>
          <w:highlight w:val="none"/>
        </w:rPr>
      </w:pPr>
      <w:r>
        <w:rPr>
          <w:rFonts w:hint="eastAsia"/>
          <w:color w:val="000000"/>
          <w:highlight w:val="none"/>
        </w:rPr>
      </w:r>
      <w:r/>
    </w:p>
    <w:p>
      <w:pPr>
        <w:pStyle w:val="763"/>
        <w:rPr>
          <w:rFonts w:hint="eastAsia"/>
          <w:color w:val="000000"/>
          <w:highlight w:val="none"/>
        </w:rPr>
      </w:pPr>
      <w:r>
        <w:rPr>
          <w:rFonts w:hint="eastAsia"/>
          <w:color w:val="000000"/>
          <w:highlight w:val="none"/>
        </w:rPr>
      </w:r>
      <w:r/>
    </w:p>
    <w:p>
      <w:pPr>
        <w:pStyle w:val="763"/>
        <w:rPr>
          <w:rFonts w:hint="eastAsia"/>
          <w:color w:val="000000"/>
          <w:highlight w:val="none"/>
        </w:rPr>
      </w:pPr>
      <w:r>
        <w:rPr>
          <w:rFonts w:hint="eastAsia"/>
          <w:color w:val="000000"/>
          <w:highlight w:val="none"/>
        </w:rPr>
      </w:r>
      <w:r/>
    </w:p>
    <w:p>
      <w:pPr>
        <w:pStyle w:val="763"/>
        <w:rPr>
          <w:rFonts w:hint="eastAsia"/>
          <w:color w:val="000000"/>
          <w:highlight w:val="none"/>
        </w:rPr>
      </w:pPr>
      <w:r>
        <w:rPr>
          <w:rFonts w:hint="eastAsia"/>
          <w:color w:val="000000"/>
          <w:highlight w:val="none"/>
        </w:rPr>
      </w:r>
      <w:r/>
    </w:p>
    <w:p>
      <w:pPr>
        <w:pStyle w:val="763"/>
        <w:rPr>
          <w:rFonts w:hint="eastAsia"/>
          <w:color w:val="000000"/>
          <w:highlight w:val="none"/>
        </w:rPr>
      </w:pPr>
      <w:r>
        <w:rPr>
          <w:rFonts w:hint="eastAsia"/>
          <w:color w:val="000000"/>
          <w:highlight w:val="none"/>
        </w:rPr>
      </w:r>
      <w:r/>
    </w:p>
    <w:p>
      <w:pPr>
        <w:pStyle w:val="763"/>
        <w:rPr>
          <w:rFonts w:hint="eastAsia"/>
          <w:color w:val="000000"/>
          <w:highlight w:val="none"/>
        </w:rPr>
      </w:pPr>
      <w:r>
        <w:rPr>
          <w:rFonts w:hint="eastAsia"/>
          <w:color w:val="000000"/>
          <w:highlight w:val="none"/>
        </w:rPr>
      </w:r>
      <w:r/>
    </w:p>
    <w:p>
      <w:pPr>
        <w:pStyle w:val="763"/>
        <w:rPr>
          <w:rFonts w:hint="eastAsia"/>
          <w:color w:val="000000"/>
          <w:highlight w:val="none"/>
        </w:rPr>
      </w:pPr>
      <w:r>
        <w:rPr>
          <w:rFonts w:hint="eastAsia"/>
          <w:color w:val="000000"/>
          <w:highlight w:val="none"/>
        </w:rPr>
      </w:r>
      <w:r/>
    </w:p>
    <w:p>
      <w:pPr>
        <w:pStyle w:val="763"/>
        <w:rPr>
          <w:rFonts w:hint="eastAsia"/>
          <w:color w:val="000000"/>
          <w:highlight w:val="none"/>
        </w:rPr>
      </w:pPr>
      <w:r>
        <w:rPr>
          <w:rFonts w:hint="eastAsia"/>
          <w:color w:val="000000"/>
          <w:highlight w:val="none"/>
        </w:rPr>
      </w:r>
      <w:r/>
    </w:p>
    <w:p>
      <w:pPr>
        <w:pStyle w:val="763"/>
        <w:rPr>
          <w:rFonts w:hint="eastAsia"/>
          <w:color w:val="000000"/>
          <w:highlight w:val="none"/>
        </w:rPr>
      </w:pPr>
      <w:r>
        <w:rPr>
          <w:rFonts w:hint="eastAsia"/>
          <w:color w:val="000000"/>
          <w:highlight w:val="none"/>
        </w:rPr>
      </w:r>
      <w:r/>
    </w:p>
    <w:p>
      <w:pPr>
        <w:pStyle w:val="763"/>
        <w:rPr>
          <w:rFonts w:hint="eastAsia"/>
          <w:color w:val="000000"/>
          <w:highlight w:val="none"/>
        </w:rPr>
      </w:pPr>
      <w:r>
        <w:rPr>
          <w:rFonts w:hint="eastAsia"/>
          <w:color w:val="000000"/>
          <w:highlight w:val="none"/>
        </w:rPr>
      </w:r>
      <w:r/>
    </w:p>
    <w:p>
      <w:pPr>
        <w:pStyle w:val="763"/>
        <w:rPr>
          <w:rFonts w:hint="eastAsia"/>
          <w:color w:val="000000"/>
          <w:highlight w:val="none"/>
        </w:rPr>
      </w:pPr>
      <w:r>
        <w:rPr>
          <w:rFonts w:hint="eastAsia"/>
          <w:color w:val="000000"/>
          <w:highlight w:val="none"/>
        </w:rPr>
      </w:r>
      <w:r/>
    </w:p>
    <w:p>
      <w:pPr>
        <w:pStyle w:val="763"/>
        <w:rPr>
          <w:rFonts w:hint="eastAsia"/>
          <w:color w:val="000000"/>
          <w:highlight w:val="none"/>
        </w:rPr>
      </w:pPr>
      <w:r>
        <w:rPr>
          <w:rFonts w:hint="eastAsia"/>
          <w:color w:val="000000"/>
          <w:highlight w:val="none"/>
        </w:rPr>
      </w:r>
      <w:r/>
    </w:p>
    <w:p>
      <w:pPr>
        <w:pStyle w:val="763"/>
        <w:rPr>
          <w:rFonts w:hint="eastAsia"/>
          <w:color w:val="000000"/>
          <w:highlight w:val="none"/>
        </w:rPr>
      </w:pPr>
      <w:r>
        <w:rPr>
          <w:rFonts w:hint="eastAsia"/>
          <w:color w:val="000000"/>
          <w:highlight w:val="none"/>
        </w:rPr>
      </w:r>
      <w:r/>
    </w:p>
    <w:p>
      <w:pPr>
        <w:pStyle w:val="763"/>
        <w:rPr>
          <w:rFonts w:hint="eastAsia"/>
          <w:color w:val="000000"/>
          <w:highlight w:val="none"/>
        </w:rPr>
      </w:pPr>
      <w:r>
        <w:rPr>
          <w:rFonts w:hint="eastAsia"/>
          <w:color w:val="000000"/>
          <w:highlight w:val="none"/>
        </w:rPr>
      </w:r>
      <w:r/>
    </w:p>
    <w:p>
      <w:pPr>
        <w:pStyle w:val="763"/>
        <w:rPr>
          <w:rFonts w:hint="eastAsia"/>
          <w:color w:val="000000"/>
          <w:highlight w:val="none"/>
        </w:rPr>
      </w:pPr>
      <w:r>
        <w:rPr>
          <w:rFonts w:hint="eastAsia"/>
          <w:color w:val="000000"/>
          <w:highlight w:val="none"/>
        </w:rPr>
      </w:r>
      <w:r/>
    </w:p>
    <w:p>
      <w:pPr>
        <w:pStyle w:val="763"/>
        <w:rPr>
          <w:rFonts w:hint="eastAsia"/>
          <w:color w:val="000000"/>
          <w:highlight w:val="none"/>
        </w:rPr>
      </w:pPr>
      <w:r>
        <w:rPr>
          <w:rFonts w:hint="eastAsia"/>
          <w:color w:val="000000"/>
          <w:highlight w:val="none"/>
        </w:rPr>
      </w:r>
      <w:r/>
    </w:p>
    <w:p>
      <w:pPr>
        <w:pStyle w:val="763"/>
        <w:rPr>
          <w:rFonts w:hint="eastAsia"/>
          <w:color w:val="000000"/>
          <w:highlight w:val="none"/>
        </w:rPr>
      </w:pPr>
      <w:r>
        <w:rPr>
          <w:rFonts w:hint="eastAsia"/>
          <w:color w:val="000000"/>
          <w:highlight w:val="none"/>
        </w:rPr>
      </w:r>
      <w:r/>
    </w:p>
    <w:p>
      <w:pPr>
        <w:pStyle w:val="763"/>
        <w:rPr>
          <w:rFonts w:hint="eastAsia"/>
          <w:color w:val="000000"/>
          <w:highlight w:val="none"/>
        </w:rPr>
      </w:pPr>
      <w:r>
        <w:rPr>
          <w:rFonts w:hint="eastAsia"/>
          <w:color w:val="000000"/>
          <w:highlight w:val="none"/>
        </w:rPr>
      </w:r>
      <w:r/>
    </w:p>
    <w:p>
      <w:pPr>
        <w:pStyle w:val="763"/>
        <w:rPr>
          <w:rFonts w:hint="eastAsia"/>
          <w:color w:val="000000"/>
          <w:highlight w:val="none"/>
        </w:rPr>
      </w:pPr>
      <w:r>
        <w:rPr>
          <w:rFonts w:hint="eastAsia"/>
          <w:color w:val="000000"/>
          <w:highlight w:val="none"/>
        </w:rPr>
      </w:r>
      <w:r/>
    </w:p>
    <w:p>
      <w:pPr>
        <w:pStyle w:val="952"/>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第二章  投标人须知</w:t>
      </w:r>
      <w:bookmarkEnd w:id="5"/>
      <w:r/>
      <w:bookmarkEnd w:id="6"/>
      <w:r>
        <w:rPr>
          <w:rFonts w:hint="eastAsia" w:ascii="宋体" w:hAnsi="宋体" w:eastAsia="宋体" w:cs="宋体"/>
          <w:color w:val="00000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一、总则</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（一）采购人。采购人即指依法进行政府采购的国家机关、事业单位和团体组织。</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（二）政府招标采购方式。政府采购货物或服务（以下简称“货物服务”）的招标方式，分为公开招标和邀请招标。</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（三）采购人在采购货物服务的招标投标活动中，应当贯彻落实“节约能源、保护环境、扶持不发达地区和少数民族地区和促进中小企业发展”等政府采购政策。</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（五）采购人委托采购代理机构代理招标的，采购代理机构必须在采购人委托的范围内依法开展采购活动。</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（六）投标人的资格条件：</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投标人是指响应招标、参加投标竞争的法人、其他组织或者自然人。</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2.投标人授权代表系指法定代表人或受法人委托的受托人。</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二、招标</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（八）招标文件应包括以下内容：</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第一章，投标邀请；</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第二章，投标人须知；</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第三章，投标资料表；</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第四章，评标标准；</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第五章，拟签订的合同文本；</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第六章，采购需求；</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第七章，投标文件相关格式。</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（九）招标文件澄清或者修改：</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2.现场考察以本文件第三章《投标资料表》中的要求为准。</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3.开标前答疑会以本文件第三章《投标资料表》中的要求为准。</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三、投标</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（十）投标人应当按照招标文件的要求编制投标文件。投标文件应对招标文件提出的要求和条件作出实质性响应。</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（十一）投标文件的语言。投标文件以及投标人与采购代理机构就有关投标的往来函电均应使用本文件第三章《投标资料表》规定的语言书写，否则无效。</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（十二）投标文件的构成：</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1.投标文件的构成以本文件第三章《投标资料表》中的要求为准。</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2.投标人应当提交的资格、资信证明文件，以本文件第三章《投标资料表》中的所提要求为准。</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（十三）投标函和价格表、商务条件、交货和提供服务的时间：</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1.投标函和价格表的要求见本章（十二）、（十三），格式见本文件第七章《投标文件相关格式》中《投标函》和《开标一览表》。</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2.商务条件以本文件第三章《投标资料表》中的要求为准。</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3.交货和提供服务的时间，以本文件第三章《投标资料表》中所提要求为准。</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（十四）投标报价要求：</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1.投标人应按照招标文件的要求报出分项价格和总价。</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2.投标人应按照招标文件的要求进行报价，如投标人作出偏离，应在《偏离表》中列出。</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3.采购人不支付报价以外的任何费用。</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5.投标人只能提交一个投标价格，投标人提交多个价格的投标文件，在资格性、符合性检查时按照无效投标处理。</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（十五）投标货币。以本文件第三章《投标资料表》中所提要求为准。</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（十六）投标有效期：</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1.投标有效期为开标之日后90天。采购人可以要求对投标有效期延长一次，但该延长期最长不得超过30天。</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（十七）投标文件的编制要求和签署要求：</w:t>
      </w:r>
      <w:r>
        <w:rPr>
          <w:rFonts w:hint="eastAsia" w:ascii="宋体" w:hAnsi="宋体" w:eastAsia="宋体" w:cs="宋体"/>
          <w:color w:val="000000"/>
          <w:sz w:val="30"/>
          <w:szCs w:val="30"/>
          <w:highlight w:val="none"/>
        </w:rPr>
      </w:r>
      <w:r/>
    </w:p>
    <w:p>
      <w:pPr>
        <w:pStyle w:val="763"/>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（1）投标人应由其法定代表人或法定代表人授权代表在规定的网上投标时间，凭 CA 证书登陆“苏采云”系统在线编制投标文件（电子数据），并在投标截止时间之前上传投标文件。</w:t>
      </w:r>
      <w:r>
        <w:rPr>
          <w:rFonts w:hint="eastAsia" w:ascii="宋体" w:hAnsi="宋体" w:eastAsia="宋体" w:cs="宋体"/>
          <w:color w:val="000000"/>
          <w:sz w:val="30"/>
          <w:szCs w:val="30"/>
          <w:highlight w:val="none"/>
        </w:rPr>
      </w:r>
      <w:r/>
    </w:p>
    <w:p>
      <w:pPr>
        <w:pStyle w:val="763"/>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（2）投标人应对 CA 证书妥善保管，如被他人盗用投标，因此带来的结果均由投标人自行承担。</w:t>
      </w:r>
      <w:r>
        <w:rPr>
          <w:rFonts w:hint="eastAsia" w:ascii="宋体" w:hAnsi="宋体" w:eastAsia="宋体" w:cs="宋体"/>
          <w:color w:val="000000"/>
          <w:sz w:val="30"/>
          <w:szCs w:val="30"/>
          <w:highlight w:val="none"/>
        </w:rPr>
      </w:r>
      <w:r/>
    </w:p>
    <w:p>
      <w:pPr>
        <w:pStyle w:val="763"/>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3</w:t>
      </w:r>
      <w:r>
        <w:rPr>
          <w:rFonts w:hint="eastAsia" w:ascii="宋体" w:hAnsi="宋体" w:eastAsia="宋体" w:cs="宋体"/>
          <w:color w:val="000000"/>
          <w:sz w:val="30"/>
          <w:szCs w:val="30"/>
          <w:highlight w:val="none"/>
        </w:rPr>
        <w:t xml:space="preserve">）投标人应当对招标文件提出的要求和条件作出实质性响应，并在电子投标系统逐条应答。</w:t>
      </w:r>
      <w:r>
        <w:rPr>
          <w:rFonts w:hint="eastAsia" w:ascii="宋体" w:hAnsi="宋体" w:eastAsia="宋体" w:cs="宋体"/>
          <w:color w:val="000000"/>
          <w:sz w:val="30"/>
          <w:szCs w:val="30"/>
          <w:highlight w:val="none"/>
        </w:rPr>
      </w:r>
      <w:r/>
    </w:p>
    <w:p>
      <w:pPr>
        <w:pStyle w:val="763"/>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4</w:t>
      </w:r>
      <w:r>
        <w:rPr>
          <w:rFonts w:hint="eastAsia" w:ascii="宋体" w:hAnsi="宋体" w:eastAsia="宋体" w:cs="宋体"/>
          <w:color w:val="000000"/>
          <w:sz w:val="30"/>
          <w:szCs w:val="30"/>
          <w:highlight w:val="none"/>
        </w:rPr>
        <w:t xml:space="preserve">）投标人应对要求提供的资格证明文件（如资质证书、资格证书）、技术资料（如白皮书、彩页、手册、检测报告等）扫描上传至投标系统。</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（十八）投标文件的盖章要求：</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投标文件的盖章要求，以本文件第三章《投标资料表》中所提要求为准。</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（二十）凡在招标文件要求提交投标文件的截止时间之后送达的投标文件，均为无效投标文件，采购代理机构应当拒收。在规定时间内各投标人携带CA锁进行网上解密。</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（二十二）本项目不允许分包。</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（二十四）有下列情形之一的，其投标无效。</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1.不同投标人的投标文件，由同一单位或者个人编制；</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2.不同投标人委托同一单位或者个人办理投标事宜；</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3.不同投标人的投标文件中，所载明的项目管理成员或联系人为同一人；</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4.不同投标人的投标文件，异常一致或者投标报价呈规律性差异；</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5</w:t>
      </w:r>
      <w:r>
        <w:rPr>
          <w:rFonts w:hint="eastAsia" w:ascii="宋体" w:hAnsi="宋体" w:eastAsia="宋体" w:cs="宋体"/>
          <w:color w:val="000000"/>
          <w:sz w:val="30"/>
          <w:szCs w:val="30"/>
          <w:highlight w:val="none"/>
        </w:rPr>
        <w:t xml:space="preserve">.不同投标人投标文件内容存在非正常一致、项目组成员出现同一人、投标文件中错误（ 或异常）一致或雷同、电子文档信息一致或雷同的、投标报价呈规律性差异的；</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6</w:t>
      </w:r>
      <w:r>
        <w:rPr>
          <w:rFonts w:hint="eastAsia" w:ascii="宋体" w:hAnsi="宋体" w:eastAsia="宋体" w:cs="宋体"/>
          <w:color w:val="000000"/>
          <w:sz w:val="30"/>
          <w:szCs w:val="30"/>
          <w:highlight w:val="none"/>
        </w:rPr>
        <w:t xml:space="preserve">.电子投标文件未按规定期限投标的，；</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7</w:t>
      </w:r>
      <w:r>
        <w:rPr>
          <w:rFonts w:hint="eastAsia" w:ascii="宋体" w:hAnsi="宋体" w:eastAsia="宋体" w:cs="宋体"/>
          <w:color w:val="000000"/>
          <w:sz w:val="30"/>
          <w:szCs w:val="30"/>
          <w:highlight w:val="none"/>
        </w:rPr>
        <w:t xml:space="preserve">.电子投标文件未按招标文件要求签章的；</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8</w:t>
      </w:r>
      <w:r>
        <w:rPr>
          <w:rFonts w:hint="eastAsia" w:ascii="宋体" w:hAnsi="宋体" w:eastAsia="宋体" w:cs="宋体"/>
          <w:color w:val="000000"/>
          <w:sz w:val="30"/>
          <w:szCs w:val="30"/>
          <w:highlight w:val="none"/>
        </w:rPr>
        <w:t xml:space="preserve">.投标人未在规定时间内解密电子投标文件的；</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9</w:t>
      </w:r>
      <w:r>
        <w:rPr>
          <w:rFonts w:hint="eastAsia" w:ascii="宋体" w:hAnsi="宋体" w:eastAsia="宋体" w:cs="宋体"/>
          <w:color w:val="000000"/>
          <w:sz w:val="30"/>
          <w:szCs w:val="30"/>
          <w:highlight w:val="none"/>
        </w:rPr>
        <w:t xml:space="preserve">.投标文件未按招标文件规定的内容和要求填写的；没有在投标系统指定位置上传对应文件、材料的；</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10</w:t>
      </w:r>
      <w:r>
        <w:rPr>
          <w:rFonts w:hint="eastAsia" w:ascii="宋体" w:hAnsi="宋体" w:eastAsia="宋体" w:cs="宋体"/>
          <w:color w:val="000000"/>
          <w:sz w:val="30"/>
          <w:szCs w:val="30"/>
          <w:highlight w:val="none"/>
        </w:rPr>
        <w:t xml:space="preserve">.不具备招标文件中规定的资格要求的；</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lang w:val="en-US" w:eastAsia="zh-CN"/>
        </w:rPr>
        <w:t xml:space="preserve">1</w:t>
      </w:r>
      <w:r>
        <w:rPr>
          <w:rFonts w:hint="eastAsia" w:ascii="宋体" w:hAnsi="宋体" w:eastAsia="宋体" w:cs="宋体"/>
          <w:color w:val="000000"/>
          <w:sz w:val="30"/>
          <w:szCs w:val="30"/>
          <w:highlight w:val="none"/>
        </w:rPr>
        <w:t xml:space="preserve">.报价超过招标文件中规定的预算金额或者最高限价的；</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lang w:val="en-US" w:eastAsia="zh-CN"/>
        </w:rPr>
        <w:t xml:space="preserve">2</w:t>
      </w:r>
      <w:r>
        <w:rPr>
          <w:rFonts w:hint="eastAsia" w:ascii="宋体" w:hAnsi="宋体" w:eastAsia="宋体" w:cs="宋体"/>
          <w:color w:val="000000"/>
          <w:sz w:val="30"/>
          <w:szCs w:val="30"/>
          <w:highlight w:val="none"/>
        </w:rPr>
        <w:t xml:space="preserve">.投标文件含有采购人不能接受的附加条件的；</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lang w:val="en-US" w:eastAsia="zh-CN"/>
        </w:rPr>
        <w:t xml:space="preserve">3</w:t>
      </w:r>
      <w:r>
        <w:rPr>
          <w:rFonts w:hint="eastAsia" w:ascii="宋体" w:hAnsi="宋体" w:eastAsia="宋体" w:cs="宋体"/>
          <w:color w:val="000000"/>
          <w:sz w:val="30"/>
          <w:szCs w:val="30"/>
          <w:highlight w:val="none"/>
        </w:rPr>
        <w:t xml:space="preserve">.法律、法规和招标文件规定的其他无效情形。</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四、开标</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（二十五）开标：</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1.开标时间及地点。开标应当在招标文件确定的提交投标文件截止时间的同一时间公开进行；开标地点应当为招标文件中预先确定的地点。</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2.由电子招标投标交易平台主持，邀请投标人参加。</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3.所有投标单位使用 CA 证书在开标时间时，解密各自投标文件，投标人不足3家的，不得评标。</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4.投标人原因造成投标文件未解密的，视为撤销其投标文件</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因投标人之外的原因造成投标文件未解密的，视为撤回其投标文件。部分投标文件未解密的，其他投标文件的开标可以继续进行。</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五、评标</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（二十六）公开招标采购项目开标结束后，采购人依法对投标人的资格进行审查。合格投标人不足3家的，不得评标。</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1.评标工作由采购代理机构负责组织，并履行下列职责：</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（2）宣布评标纪律；</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（3）公布投标人名单，告知评审专家应当回避的情形；</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（4）组织评标委员会推选评标组长（采购人代表不得担任组长）；</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（5）在评标期间采取必要的通讯管理措施，保证评标活动不受外界干扰；</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（6）根据评标委员会的要求介绍政府采购相关政策法规、招标文件；</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（8）核对评标结果，对有《</w:t>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"http://www.caigou2003.com/" \t "_blank"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政府采购</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t xml:space="preserve">货物和服务招标投标管理办法》第六十四条规定情形的，应要求评标委员会复核或者书面说明理由，评标委员会拒绝的，应予记录并向本级财政部门报告；</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（9）评审工作完成后，按照规定向评审专家支付劳务报酬和异地评审差旅费，不得向评审专家以外的其他人员支付评审劳务报酬； </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（10）处理与评标有关的其他事项。</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2.评标委员会负责具体评标事务，并独立履行下列职责：</w:t>
      </w:r>
      <w:r>
        <w:rPr>
          <w:rFonts w:hint="eastAsia" w:ascii="宋体" w:hAnsi="宋体" w:eastAsia="宋体" w:cs="宋体"/>
          <w:color w:val="000000"/>
          <w:sz w:val="30"/>
          <w:szCs w:val="30"/>
          <w:highlight w:val="none"/>
        </w:rPr>
      </w:r>
      <w:r/>
    </w:p>
    <w:p>
      <w:pPr>
        <w:pStyle w:val="763"/>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（1）审查、评价投标文件是否符合招标文件的商务、技术等实质性要求；</w:t>
      </w:r>
      <w:r>
        <w:rPr>
          <w:rFonts w:hint="eastAsia" w:ascii="宋体" w:hAnsi="宋体" w:eastAsia="宋体" w:cs="宋体"/>
          <w:color w:val="000000"/>
          <w:sz w:val="30"/>
          <w:szCs w:val="30"/>
          <w:highlight w:val="none"/>
        </w:rPr>
      </w:r>
      <w:r/>
    </w:p>
    <w:p>
      <w:pPr>
        <w:pStyle w:val="763"/>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（2）要求投标人对投标文件有关事项作出澄清或者说明；</w:t>
      </w:r>
      <w:r>
        <w:rPr>
          <w:rFonts w:hint="eastAsia" w:ascii="宋体" w:hAnsi="宋体" w:eastAsia="宋体" w:cs="宋体"/>
          <w:color w:val="000000"/>
          <w:sz w:val="30"/>
          <w:szCs w:val="30"/>
          <w:highlight w:val="none"/>
        </w:rPr>
      </w:r>
      <w:r/>
    </w:p>
    <w:p>
      <w:pPr>
        <w:pStyle w:val="763"/>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（3）对投标文件进行比较和评价；</w:t>
      </w:r>
      <w:r>
        <w:rPr>
          <w:rFonts w:hint="eastAsia" w:ascii="宋体" w:hAnsi="宋体" w:eastAsia="宋体" w:cs="宋体"/>
          <w:color w:val="000000"/>
          <w:sz w:val="30"/>
          <w:szCs w:val="30"/>
          <w:highlight w:val="none"/>
        </w:rPr>
      </w:r>
      <w:r/>
    </w:p>
    <w:p>
      <w:pPr>
        <w:pStyle w:val="763"/>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（4）确定中标候选人名单，以及根据采购人委托直接确定中标人；</w:t>
      </w:r>
      <w:r>
        <w:rPr>
          <w:rFonts w:hint="eastAsia" w:ascii="宋体" w:hAnsi="宋体" w:eastAsia="宋体" w:cs="宋体"/>
          <w:color w:val="000000"/>
          <w:sz w:val="30"/>
          <w:szCs w:val="30"/>
          <w:highlight w:val="none"/>
        </w:rPr>
      </w:r>
      <w:r/>
    </w:p>
    <w:p>
      <w:pPr>
        <w:pStyle w:val="763"/>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（5）向采购人、采购代理机构或有关部门报告评标中发现的违法行为。</w:t>
      </w:r>
      <w:r>
        <w:rPr>
          <w:rFonts w:hint="eastAsia" w:ascii="宋体" w:hAnsi="宋体" w:eastAsia="宋体" w:cs="宋体"/>
          <w:color w:val="000000"/>
          <w:sz w:val="30"/>
          <w:szCs w:val="30"/>
          <w:highlight w:val="none"/>
        </w:rPr>
      </w:r>
      <w:r/>
    </w:p>
    <w:p>
      <w:pPr>
        <w:pStyle w:val="763"/>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（二十七）评标方法分为最低评标价法和综合评分法。</w:t>
      </w:r>
      <w:r>
        <w:rPr>
          <w:rFonts w:hint="eastAsia" w:ascii="宋体" w:hAnsi="宋体" w:eastAsia="宋体" w:cs="宋体"/>
          <w:color w:val="000000"/>
          <w:sz w:val="30"/>
          <w:szCs w:val="30"/>
          <w:highlight w:val="none"/>
        </w:rPr>
      </w:r>
      <w:r/>
    </w:p>
    <w:p>
      <w:pPr>
        <w:pStyle w:val="763"/>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（二十八）评标</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1.评标工作程序：</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（1）投标文件初审。</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①资格性审查。</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②符合性审查。</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（2）澄清有关问题。</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（3）比较与评价。</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（4）推荐中标候选供应商名单。</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（5）编写评审报告（评标报告）。</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3.采用</w:t>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"http://lilun.caigou2003.com/recijiedu/2365668.html" \t "_blank"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最低评标价法</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color w:val="000000"/>
          <w:sz w:val="30"/>
          <w:szCs w:val="30"/>
          <w:highlight w:val="none"/>
        </w:rPr>
      </w:r>
      <w:r/>
    </w:p>
    <w:p>
      <w:pPr>
        <w:pStyle w:val="763"/>
        <w:ind w:firstLine="602"/>
        <w:jc w:val="left"/>
        <w:spacing w:line="520" w:lineRule="exac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采用</w:t>
      </w:r>
      <w:r>
        <w:rPr>
          <w:rFonts w:hint="eastAsia" w:ascii="宋体" w:hAnsi="宋体" w:eastAsia="宋体" w:cs="宋体"/>
          <w:b/>
          <w:bCs/>
          <w:color w:val="000000"/>
          <w:sz w:val="30"/>
          <w:szCs w:val="30"/>
          <w:highlight w:val="none"/>
        </w:rPr>
        <w:fldChar w:fldCharType="begin"/>
      </w:r>
      <w:r>
        <w:rPr>
          <w:rFonts w:hint="eastAsia" w:ascii="宋体" w:hAnsi="宋体" w:eastAsia="宋体" w:cs="宋体"/>
          <w:b/>
          <w:bCs/>
          <w:color w:val="000000"/>
          <w:sz w:val="30"/>
          <w:szCs w:val="30"/>
          <w:highlight w:val="none"/>
        </w:rPr>
        <w:instrText xml:space="preserve"> HYPERLINK "http://lilun.caigou2003.com/recijiedu/2365667.html" \t "_blank" </w:instrText>
      </w:r>
      <w:r>
        <w:rPr>
          <w:rFonts w:hint="eastAsia" w:ascii="宋体" w:hAnsi="宋体" w:eastAsia="宋体" w:cs="宋体"/>
          <w:b/>
          <w:bCs/>
          <w:color w:val="000000"/>
          <w:sz w:val="30"/>
          <w:szCs w:val="30"/>
          <w:highlight w:val="none"/>
        </w:rPr>
        <w:fldChar w:fldCharType="separate"/>
      </w:r>
      <w:r>
        <w:rPr>
          <w:rFonts w:hint="eastAsia" w:ascii="宋体" w:hAnsi="宋体" w:eastAsia="宋体" w:cs="宋体"/>
          <w:b/>
          <w:bCs/>
          <w:color w:val="000000"/>
          <w:sz w:val="30"/>
          <w:szCs w:val="30"/>
          <w:highlight w:val="none"/>
        </w:rPr>
        <w:t xml:space="preserve">综合评分法</w:t>
      </w:r>
      <w:r>
        <w:rPr>
          <w:rFonts w:hint="eastAsia" w:ascii="宋体" w:hAnsi="宋体" w:eastAsia="宋体" w:cs="宋体"/>
          <w:b/>
          <w:bCs/>
          <w:color w:val="000000"/>
          <w:sz w:val="30"/>
          <w:szCs w:val="30"/>
          <w:highlight w:val="none"/>
        </w:rPr>
        <w:fldChar w:fldCharType="end"/>
      </w:r>
      <w:r>
        <w:rPr>
          <w:rFonts w:hint="eastAsia" w:ascii="宋体" w:hAnsi="宋体" w:eastAsia="宋体" w:cs="宋体"/>
          <w:b/>
          <w:bCs/>
          <w:color w:val="000000"/>
          <w:sz w:val="30"/>
          <w:szCs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eastAsia="宋体" w:cs="宋体"/>
          <w:b/>
          <w:bCs/>
          <w:color w:val="000000"/>
          <w:sz w:val="30"/>
          <w:szCs w:val="30"/>
          <w:highlight w:val="none"/>
        </w:rPr>
      </w:r>
      <w:r/>
    </w:p>
    <w:p>
      <w:pPr>
        <w:pStyle w:val="763"/>
        <w:ind w:firstLine="602"/>
        <w:jc w:val="left"/>
        <w:spacing w:line="520" w:lineRule="exac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非单一产品采购项目，多家投标人提供的核心产品品牌相同的，按前两款规定处理。</w:t>
      </w:r>
      <w:r>
        <w:rPr>
          <w:rFonts w:hint="eastAsia" w:ascii="宋体" w:hAnsi="宋体" w:eastAsia="宋体" w:cs="宋体"/>
          <w:b/>
          <w:bCs/>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（二十九）投标文件报价出现前后不一致的，按照下列规定修正：</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1.投标文件中开标一览表（报价表）内容与投标文件中相应内容不一致的，以开标一览表（报价表）为准；</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2.大写金额和小写金额不一致的，以大写金额为准；</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3.单价金额小数点或者百分比有明显错位的，以开标一览表的总价为准，并修改单价；</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4.总价金额与按单价合计金额不一致的，以单价金额计算结果为准。</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i/>
          <w:color w:val="000000"/>
          <w:sz w:val="30"/>
          <w:szCs w:val="30"/>
          <w:highlight w:val="none"/>
        </w:rPr>
      </w:pPr>
      <w:r>
        <w:rPr>
          <w:rFonts w:hint="eastAsia" w:ascii="宋体" w:hAnsi="宋体" w:eastAsia="宋体" w:cs="宋体"/>
          <w:color w:val="000000"/>
          <w:sz w:val="30"/>
          <w:szCs w:val="30"/>
          <w:highlight w:val="none"/>
        </w:rPr>
        <w:t xml:space="preserve">评标中需要投标人对投标文件澄清或者说明的，应当通过“苏采云”系统交换数据电文。在评标期间，请投标人保持在线。</w:t>
      </w:r>
      <w:r>
        <w:rPr>
          <w:rFonts w:hint="eastAsia" w:ascii="宋体" w:hAnsi="宋体" w:eastAsia="宋体" w:cs="宋体"/>
          <w:i/>
          <w:color w:val="000000"/>
          <w:sz w:val="30"/>
          <w:szCs w:val="30"/>
          <w:highlight w:val="none"/>
        </w:rPr>
      </w:r>
      <w:r/>
    </w:p>
    <w:p>
      <w:pPr>
        <w:pStyle w:val="763"/>
        <w:ind w:firstLine="600"/>
        <w:jc w:val="left"/>
        <w:spacing w:line="520" w:lineRule="exac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（三十）实施政府采购异常低价审查的有关要求：</w:t>
      </w:r>
      <w:r>
        <w:rPr>
          <w:rFonts w:hint="eastAsia" w:ascii="宋体" w:hAnsi="宋体" w:eastAsia="宋体" w:cs="宋体"/>
          <w:b/>
          <w:bCs/>
          <w:color w:val="000000"/>
          <w:sz w:val="30"/>
          <w:szCs w:val="30"/>
          <w:highlight w:val="none"/>
        </w:rPr>
      </w:r>
      <w:r/>
    </w:p>
    <w:p>
      <w:pPr>
        <w:pStyle w:val="763"/>
        <w:ind w:firstLine="600"/>
        <w:jc w:val="left"/>
        <w:spacing w:line="520" w:lineRule="exac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（一）评审中出现下列情形之一的，评审（评标）委员会应当启动异常低价投标（响应）审查程序：</w:t>
      </w:r>
      <w:r>
        <w:rPr>
          <w:rFonts w:hint="eastAsia" w:ascii="宋体" w:hAnsi="宋体" w:eastAsia="宋体" w:cs="宋体"/>
          <w:b/>
          <w:bCs/>
          <w:color w:val="000000"/>
          <w:sz w:val="30"/>
          <w:szCs w:val="30"/>
          <w:highlight w:val="none"/>
        </w:rPr>
      </w:r>
      <w:r/>
    </w:p>
    <w:p>
      <w:pPr>
        <w:pStyle w:val="763"/>
        <w:ind w:firstLine="600"/>
        <w:jc w:val="left"/>
        <w:spacing w:line="520" w:lineRule="exac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30"/>
          <w:szCs w:val="30"/>
          <w:highlight w:val="none"/>
        </w:rPr>
      </w:r>
      <w:r/>
    </w:p>
    <w:p>
      <w:pPr>
        <w:pStyle w:val="763"/>
        <w:ind w:firstLine="600"/>
        <w:jc w:val="left"/>
        <w:spacing w:line="520" w:lineRule="exac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30"/>
          <w:szCs w:val="30"/>
          <w:highlight w:val="none"/>
        </w:rPr>
      </w:r>
      <w:r/>
    </w:p>
    <w:p>
      <w:pPr>
        <w:pStyle w:val="763"/>
        <w:ind w:firstLine="600"/>
        <w:jc w:val="left"/>
        <w:spacing w:line="520" w:lineRule="exac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3.投标（响应）报价低于采购项目最高限价（未设定最高限价的采购项目，以采购项目预算金额作为最高限价）45%的，即投标（响应）报价&lt;采购项目最高限价×45%；</w:t>
      </w:r>
      <w:r>
        <w:rPr>
          <w:rFonts w:hint="eastAsia" w:ascii="宋体" w:hAnsi="宋体" w:eastAsia="宋体" w:cs="宋体"/>
          <w:b/>
          <w:bCs/>
          <w:color w:val="000000"/>
          <w:sz w:val="30"/>
          <w:szCs w:val="30"/>
          <w:highlight w:val="none"/>
        </w:rPr>
      </w:r>
      <w:r/>
    </w:p>
    <w:p>
      <w:pPr>
        <w:pStyle w:val="763"/>
        <w:ind w:firstLine="600"/>
        <w:jc w:val="left"/>
        <w:spacing w:line="520" w:lineRule="exac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4.评审（评标）委员会基于专业判断，认为供应商报价过低，有可能影响产品质量或者不能诚信履约的其他情形。</w:t>
      </w:r>
      <w:r>
        <w:rPr>
          <w:rFonts w:hint="eastAsia" w:ascii="宋体" w:hAnsi="宋体" w:eastAsia="宋体" w:cs="宋体"/>
          <w:b/>
          <w:bCs/>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相关法律法规对供应商报价有规定的，从其规定</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（三十二）废标条款：</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出现下列情形之一的，应予废标。</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1.符合专业条件的供应商或者对招标文件作实质响应的供应商不足三家的；</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2.出现影响采购公正的违法、违规行为的；</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3.投标人的报价均超过了采购预算，采购人不能支付的；</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4.因重大变故，采购任务取消的。</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六、定标</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（三十三）采购代理机构应当在评标结束后2个工作日内将评标报告送采购人。</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（三十四）采购人应当自收到评标报告之日起5个工作日内，在评标报告确定的中标候选人名单中按顺序确定中标人。</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七、政府采购合同</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（三十六）签订政府采购合同（合同签订方式）：</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30"/>
          <w:szCs w:val="30"/>
          <w:highlight w:val="none"/>
        </w:rPr>
      </w:r>
      <w:r/>
    </w:p>
    <w:p>
      <w:pPr>
        <w:pStyle w:val="763"/>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采购人不得向中标人提出任何不合理的要求作为签订合同的条件。</w:t>
      </w:r>
      <w:r>
        <w:rPr>
          <w:rFonts w:hint="eastAsia" w:ascii="宋体" w:hAnsi="宋体" w:eastAsia="宋体" w:cs="宋体"/>
          <w:color w:val="000000"/>
          <w:sz w:val="30"/>
          <w:szCs w:val="30"/>
          <w:highlight w:val="none"/>
        </w:rPr>
      </w:r>
      <w:r/>
    </w:p>
    <w:p>
      <w:pPr>
        <w:pStyle w:val="763"/>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2.中标或者</w:t>
      </w:r>
      <w:r>
        <w:rPr>
          <w:rFonts w:hint="eastAsia" w:ascii="宋体" w:hAnsi="宋体" w:eastAsia="宋体" w:cs="宋体"/>
          <w:color w:val="000000"/>
          <w:sz w:val="30"/>
          <w:szCs w:val="30"/>
          <w:highlight w:val="none"/>
          <w:lang w:eastAsia="zh-CN"/>
        </w:rPr>
        <w:t xml:space="preserve">中标人</w:t>
      </w:r>
      <w:r>
        <w:rPr>
          <w:rFonts w:hint="eastAsia" w:ascii="宋体" w:hAnsi="宋体" w:eastAsia="宋体" w:cs="宋体"/>
          <w:color w:val="000000"/>
          <w:sz w:val="30"/>
          <w:szCs w:val="30"/>
          <w:highlight w:val="none"/>
        </w:rPr>
        <w:t xml:space="preserve">拒绝与采购人签订合同的，采购人可以按照评审报告推荐的中标或者成交候选人名单排序，确定下一个候选人为中标或者</w:t>
      </w:r>
      <w:r>
        <w:rPr>
          <w:rFonts w:hint="eastAsia" w:ascii="宋体" w:hAnsi="宋体" w:eastAsia="宋体" w:cs="宋体"/>
          <w:color w:val="000000"/>
          <w:sz w:val="30"/>
          <w:szCs w:val="30"/>
          <w:highlight w:val="none"/>
          <w:lang w:eastAsia="zh-CN"/>
        </w:rPr>
        <w:t xml:space="preserve">中标人</w:t>
      </w:r>
      <w:r>
        <w:rPr>
          <w:rFonts w:hint="eastAsia" w:ascii="宋体" w:hAnsi="宋体" w:eastAsia="宋体" w:cs="宋体"/>
          <w:color w:val="000000"/>
          <w:sz w:val="30"/>
          <w:szCs w:val="30"/>
          <w:highlight w:val="none"/>
        </w:rPr>
        <w:t xml:space="preserve">，也可以重新开展政府采购活动。</w:t>
      </w:r>
      <w:r>
        <w:rPr>
          <w:rFonts w:hint="eastAsia" w:ascii="宋体" w:hAnsi="宋体" w:eastAsia="宋体" w:cs="宋体"/>
          <w:color w:val="000000"/>
          <w:sz w:val="30"/>
          <w:szCs w:val="30"/>
          <w:highlight w:val="none"/>
        </w:rPr>
      </w:r>
      <w:r/>
    </w:p>
    <w:p>
      <w:pPr>
        <w:pStyle w:val="763"/>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000000"/>
          <w:sz w:val="30"/>
          <w:szCs w:val="30"/>
          <w:highlight w:val="none"/>
          <w:lang w:val="en-US" w:eastAsia="zh-CN"/>
        </w:rPr>
        <w:t xml:space="preserve">民法典</w:t>
      </w:r>
      <w:r>
        <w:rPr>
          <w:rFonts w:hint="eastAsia" w:ascii="宋体" w:hAnsi="宋体" w:eastAsia="宋体" w:cs="宋体"/>
          <w:color w:val="000000"/>
          <w:sz w:val="30"/>
          <w:szCs w:val="30"/>
          <w:highlight w:val="none"/>
        </w:rPr>
        <w:t xml:space="preserve">》相关条款执行。</w:t>
      </w:r>
      <w:r>
        <w:rPr>
          <w:rFonts w:hint="eastAsia" w:ascii="宋体" w:hAnsi="宋体" w:eastAsia="宋体" w:cs="宋体"/>
          <w:color w:val="000000"/>
          <w:sz w:val="30"/>
          <w:szCs w:val="30"/>
          <w:highlight w:val="none"/>
        </w:rPr>
      </w:r>
      <w:r/>
    </w:p>
    <w:p>
      <w:pPr>
        <w:pStyle w:val="763"/>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（三十八）履约保证金：</w:t>
      </w:r>
      <w:r>
        <w:rPr>
          <w:rFonts w:hint="eastAsia" w:ascii="宋体" w:hAnsi="宋体" w:eastAsia="宋体" w:cs="宋体"/>
          <w:color w:val="000000"/>
          <w:sz w:val="30"/>
          <w:szCs w:val="30"/>
          <w:highlight w:val="none"/>
        </w:rPr>
      </w:r>
      <w:r/>
    </w:p>
    <w:p>
      <w:pPr>
        <w:pStyle w:val="763"/>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1.中标人应在政府采购合同签订后，向采购人提交本文件第三章《投标资料表》中规定金额的履约保证金。</w:t>
      </w:r>
      <w:r>
        <w:rPr>
          <w:rFonts w:hint="eastAsia" w:ascii="宋体" w:hAnsi="宋体" w:eastAsia="宋体" w:cs="宋体"/>
          <w:color w:val="000000"/>
          <w:sz w:val="30"/>
          <w:szCs w:val="30"/>
          <w:highlight w:val="none"/>
        </w:rPr>
      </w:r>
      <w:r/>
    </w:p>
    <w:p>
      <w:pPr>
        <w:pStyle w:val="763"/>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宋体" w:hAnsi="宋体" w:eastAsia="宋体" w:cs="宋体"/>
          <w:color w:val="000000"/>
          <w:sz w:val="30"/>
          <w:szCs w:val="30"/>
          <w:highlight w:val="none"/>
        </w:rPr>
      </w:r>
      <w:r/>
    </w:p>
    <w:p>
      <w:pPr>
        <w:pStyle w:val="763"/>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3.中标人凭采购人出具验收书的复印件及收款收据办理履约保证金退付手续。履约保证金在采购人处存放期间，不计利息。</w:t>
      </w:r>
      <w:r>
        <w:rPr>
          <w:rFonts w:hint="eastAsia" w:ascii="宋体" w:hAnsi="宋体" w:eastAsia="宋体" w:cs="宋体"/>
          <w:color w:val="000000"/>
          <w:sz w:val="30"/>
          <w:szCs w:val="30"/>
          <w:highlight w:val="none"/>
        </w:rPr>
      </w:r>
      <w:r/>
    </w:p>
    <w:p>
      <w:pPr>
        <w:pStyle w:val="763"/>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（三十九）腐败和欺诈行为：</w:t>
      </w:r>
      <w:r>
        <w:rPr>
          <w:rFonts w:hint="eastAsia" w:ascii="宋体" w:hAnsi="宋体" w:eastAsia="宋体" w:cs="宋体"/>
          <w:color w:val="000000"/>
          <w:sz w:val="30"/>
          <w:szCs w:val="30"/>
          <w:highlight w:val="none"/>
        </w:rPr>
      </w:r>
      <w:r/>
    </w:p>
    <w:p>
      <w:pPr>
        <w:pStyle w:val="763"/>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1.采购代理机构、采购人、投标人等参与招投标的各方，均应在招标、采购、合同执行等过程中保持廉洁和最高的道德水准。</w:t>
      </w:r>
      <w:r>
        <w:rPr>
          <w:rFonts w:hint="eastAsia" w:ascii="宋体" w:hAnsi="宋体" w:eastAsia="宋体" w:cs="宋体"/>
          <w:color w:val="000000"/>
          <w:sz w:val="30"/>
          <w:szCs w:val="30"/>
          <w:highlight w:val="none"/>
        </w:rPr>
      </w:r>
      <w:r/>
    </w:p>
    <w:p>
      <w:pPr>
        <w:pStyle w:val="763"/>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（1）腐败和欺诈行为的含义：</w:t>
      </w:r>
      <w:r>
        <w:rPr>
          <w:rFonts w:hint="eastAsia" w:ascii="宋体" w:hAnsi="宋体" w:eastAsia="宋体" w:cs="宋体"/>
          <w:color w:val="000000"/>
          <w:sz w:val="30"/>
          <w:szCs w:val="30"/>
          <w:highlight w:val="none"/>
        </w:rPr>
      </w:r>
      <w:r/>
    </w:p>
    <w:p>
      <w:pPr>
        <w:pStyle w:val="763"/>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color w:val="000000"/>
          <w:sz w:val="30"/>
          <w:szCs w:val="30"/>
          <w:highlight w:val="none"/>
        </w:rPr>
      </w:r>
      <w:r/>
    </w:p>
    <w:p>
      <w:pPr>
        <w:pStyle w:val="763"/>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②“欺诈行为”系指为了影响招标、采购和合同执行等过程，隐瞒事实真</w:t>
      </w:r>
      <w:r>
        <w:rPr>
          <w:rFonts w:hint="eastAsia" w:ascii="宋体" w:hAnsi="宋体" w:eastAsia="宋体" w:cs="宋体"/>
          <w:color w:val="000000"/>
          <w:sz w:val="30"/>
          <w:szCs w:val="30"/>
          <w:highlight w:val="none"/>
          <w:lang w:val="en-US" w:eastAsia="zh-CN"/>
        </w:rPr>
        <w:t xml:space="preserve">相</w:t>
      </w:r>
      <w:r>
        <w:rPr>
          <w:rFonts w:hint="eastAsia" w:ascii="宋体" w:hAnsi="宋体" w:eastAsia="宋体" w:cs="宋体"/>
          <w:color w:val="000000"/>
          <w:sz w:val="30"/>
          <w:szCs w:val="30"/>
          <w:highlight w:val="none"/>
        </w:rPr>
        <w:t xml:space="preserve">，给买方、卖方、采购代理机构及他人造成损害的行为，其中包括投标人之间的串通行为。</w:t>
      </w:r>
      <w:r>
        <w:rPr>
          <w:rFonts w:hint="eastAsia" w:ascii="宋体" w:hAnsi="宋体" w:eastAsia="宋体" w:cs="宋体"/>
          <w:color w:val="000000"/>
          <w:sz w:val="30"/>
          <w:szCs w:val="30"/>
          <w:highlight w:val="none"/>
        </w:rPr>
      </w:r>
      <w:r/>
    </w:p>
    <w:p>
      <w:pPr>
        <w:pStyle w:val="763"/>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（2）如果被推荐的中标人有腐败和欺诈行为，将取消其中标资格。</w:t>
      </w:r>
      <w:r>
        <w:rPr>
          <w:rFonts w:hint="eastAsia" w:ascii="宋体" w:hAnsi="宋体" w:eastAsia="宋体" w:cs="宋体"/>
          <w:color w:val="000000"/>
          <w:sz w:val="30"/>
          <w:szCs w:val="30"/>
          <w:highlight w:val="none"/>
        </w:rPr>
      </w:r>
      <w:r/>
    </w:p>
    <w:p>
      <w:pPr>
        <w:pStyle w:val="763"/>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000000"/>
          <w:sz w:val="30"/>
          <w:szCs w:val="30"/>
          <w:highlight w:val="none"/>
          <w:lang w:val="en-US" w:eastAsia="zh-CN"/>
        </w:rPr>
        <w:t xml:space="preserve">撤销</w:t>
      </w:r>
      <w:r>
        <w:rPr>
          <w:rFonts w:hint="eastAsia" w:ascii="宋体" w:hAnsi="宋体" w:eastAsia="宋体" w:cs="宋体"/>
          <w:color w:val="000000"/>
          <w:sz w:val="30"/>
          <w:szCs w:val="30"/>
          <w:highlight w:val="none"/>
        </w:rPr>
        <w:t xml:space="preserve">其已签署的合同。</w:t>
      </w:r>
      <w:r>
        <w:rPr>
          <w:rFonts w:hint="eastAsia" w:ascii="宋体" w:hAnsi="宋体" w:eastAsia="宋体" w:cs="宋体"/>
          <w:color w:val="000000"/>
          <w:sz w:val="30"/>
          <w:szCs w:val="30"/>
          <w:highlight w:val="none"/>
        </w:rPr>
      </w:r>
      <w:r/>
    </w:p>
    <w:p>
      <w:pPr>
        <w:pStyle w:val="76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八、询问和质疑</w:t>
      </w:r>
      <w:r>
        <w:rPr>
          <w:rFonts w:hint="eastAsia" w:ascii="宋体" w:hAnsi="宋体" w:eastAsia="宋体" w:cs="宋体"/>
          <w:color w:val="000000"/>
          <w:sz w:val="30"/>
          <w:szCs w:val="30"/>
          <w:highlight w:val="none"/>
        </w:rPr>
      </w:r>
      <w:r/>
    </w:p>
    <w:p>
      <w:pPr>
        <w:pStyle w:val="763"/>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（四十）询问和质疑</w:t>
      </w:r>
      <w:r>
        <w:rPr>
          <w:rFonts w:hint="eastAsia" w:ascii="宋体" w:hAnsi="宋体" w:eastAsia="宋体" w:cs="宋体"/>
          <w:color w:val="000000"/>
          <w:sz w:val="30"/>
          <w:szCs w:val="30"/>
          <w:highlight w:val="none"/>
        </w:rPr>
      </w:r>
      <w:r/>
    </w:p>
    <w:p>
      <w:pPr>
        <w:pStyle w:val="763"/>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30"/>
          <w:szCs w:val="30"/>
          <w:highlight w:val="none"/>
        </w:rPr>
      </w:r>
      <w:r/>
    </w:p>
    <w:p>
      <w:pPr>
        <w:pStyle w:val="763"/>
        <w:ind w:left="420"/>
        <w:jc w:val="left"/>
        <w:spacing w:line="85" w:lineRule="atLeast"/>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t xml:space="preserve">九、电子招标投标交易平台</w:t>
      </w:r>
      <w:r>
        <w:rPr>
          <w:rFonts w:hint="eastAsia" w:ascii="宋体" w:hAnsi="宋体" w:eastAsia="宋体" w:cs="宋体"/>
          <w:color w:val="000000"/>
          <w:sz w:val="30"/>
          <w:szCs w:val="30"/>
          <w:highlight w:val="none"/>
        </w:rPr>
      </w:r>
      <w:r/>
    </w:p>
    <w:p>
      <w:pPr>
        <w:pStyle w:val="763"/>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t xml:space="preserve">  （四十一）电子招标投标交易平台（即“苏采云”系统，网址：</w:t>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 \o "http://jszfcg.jsczt.cn/"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http://jszfcg.jsczt.cn/</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t xml:space="preserve">）相关要求是本招标文件的组成部分。</w:t>
      </w:r>
      <w:r>
        <w:rPr>
          <w:rFonts w:hint="eastAsia" w:ascii="宋体" w:hAnsi="宋体" w:eastAsia="宋体" w:cs="宋体"/>
          <w:color w:val="000000"/>
          <w:sz w:val="30"/>
          <w:szCs w:val="30"/>
          <w:highlight w:val="none"/>
        </w:rPr>
      </w:r>
      <w:r/>
    </w:p>
    <w:p>
      <w:pPr>
        <w:pStyle w:val="763"/>
        <w:ind w:firstLine="600"/>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30"/>
          <w:szCs w:val="30"/>
          <w:highlight w:val="none"/>
        </w:rPr>
      </w:r>
      <w:r/>
    </w:p>
    <w:p>
      <w:pPr>
        <w:pStyle w:val="96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bookmarkStart w:id="7" w:name="_Toc523404697"/>
      <w:r/>
      <w:bookmarkStart w:id="8" w:name="_Toc522790132"/>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t xml:space="preserve">第三章  投标资料表</w:t>
      </w:r>
      <w:bookmarkEnd w:id="7"/>
      <w:r/>
      <w:bookmarkEnd w:id="8"/>
      <w:r>
        <w:rPr>
          <w:rFonts w:hint="eastAsia" w:ascii="宋体" w:hAnsi="宋体" w:eastAsia="宋体" w:cs="宋体"/>
          <w:color w:val="000000"/>
          <w:highlight w:val="none"/>
        </w:rPr>
      </w:r>
      <w:r/>
    </w:p>
    <w:p>
      <w:pPr>
        <w:pStyle w:val="763"/>
        <w:jc w:val="both"/>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8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color w:val="000000"/>
          <w:sz w:val="30"/>
          <w:szCs w:val="30"/>
          <w:highlight w:val="none"/>
        </w:rPr>
      </w:r>
      <w:r/>
    </w:p>
    <w:p>
      <w:pPr>
        <w:pStyle w:val="763"/>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9738" w:type="dxa"/>
        <w:tblInd w:w="-39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7"/>
        <w:gridCol w:w="8351"/>
      </w:tblGrid>
      <w:tr>
        <w:trPr/>
        <w:tc>
          <w:tcPr>
            <w:tcW w:w="1387" w:type="dxa"/>
            <w:vAlign w:val="top"/>
            <w:textDirection w:val="lrTb"/>
            <w:noWrap w:val="false"/>
          </w:tcPr>
          <w:p>
            <w:pPr>
              <w:pStyle w:val="763"/>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条款项号</w:t>
            </w:r>
            <w:r>
              <w:rPr>
                <w:rFonts w:hint="eastAsia" w:ascii="宋体" w:hAnsi="宋体" w:eastAsia="宋体" w:cs="宋体"/>
                <w:b/>
                <w:color w:val="000000"/>
                <w:sz w:val="28"/>
                <w:szCs w:val="28"/>
                <w:highlight w:val="none"/>
              </w:rPr>
            </w:r>
            <w:r/>
          </w:p>
        </w:tc>
        <w:tc>
          <w:tcPr>
            <w:tcW w:w="8351" w:type="dxa"/>
            <w:vAlign w:val="top"/>
            <w:textDirection w:val="lrTb"/>
            <w:noWrap w:val="false"/>
          </w:tcPr>
          <w:p>
            <w:pPr>
              <w:pStyle w:val="763"/>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内    容</w:t>
            </w:r>
            <w:r>
              <w:rPr>
                <w:rFonts w:hint="eastAsia" w:ascii="宋体" w:hAnsi="宋体" w:eastAsia="宋体" w:cs="宋体"/>
                <w:b/>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总则</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本项目采购人：</w:t>
            </w:r>
            <w:r>
              <w:rPr>
                <w:rFonts w:hint="eastAsia" w:ascii="宋体" w:hAnsi="宋体" w:cs="宋体"/>
                <w:color w:val="000000"/>
                <w:sz w:val="28"/>
                <w:szCs w:val="28"/>
                <w:highlight w:val="none"/>
                <w:lang w:eastAsia="zh-CN"/>
              </w:rPr>
              <w:t xml:space="preserve">徐州市建筑工人医院</w:t>
            </w:r>
            <w:r>
              <w:rPr>
                <w:rFonts w:hint="eastAsia" w:ascii="宋体" w:hAnsi="宋体" w:eastAsia="宋体" w:cs="宋体"/>
                <w:color w:val="000000"/>
                <w:sz w:val="28"/>
                <w:szCs w:val="28"/>
                <w:highlight w:val="none"/>
                <w:lang w:eastAsia="zh-CN"/>
              </w:rPr>
              <w:t xml:space="preserve"> </w:t>
            </w:r>
            <w:r>
              <w:rPr>
                <w:rFonts w:hint="eastAsia" w:ascii="宋体" w:hAnsi="宋体" w:eastAsia="宋体" w:cs="宋体"/>
                <w:color w:val="000000"/>
                <w:sz w:val="28"/>
                <w:szCs w:val="28"/>
                <w:highlight w:val="none"/>
                <w:lang w:eastAsia="zh-CN"/>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本次采购采用的政府采购方式：公开招标</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采购人确定的采购项目属性：货物</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本项目采购代理机构：江苏中际招标代理有限公司</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投标人的资格条件：</w:t>
            </w:r>
            <w:r>
              <w:rPr>
                <w:rFonts w:hint="eastAsia" w:ascii="宋体" w:hAnsi="宋体" w:eastAsia="宋体" w:cs="宋体"/>
                <w:color w:val="000000"/>
                <w:sz w:val="28"/>
                <w:szCs w:val="28"/>
                <w:highlight w:val="none"/>
              </w:rPr>
            </w:r>
            <w:r/>
          </w:p>
          <w:p>
            <w:pPr>
              <w:pStyle w:val="763"/>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一、符合《中华人民共和国政府采购法》第二十二条的规定；</w:t>
            </w:r>
            <w:r>
              <w:rPr>
                <w:rFonts w:hint="eastAsia" w:ascii="宋体" w:hAnsi="宋体" w:eastAsia="宋体" w:cs="宋体"/>
                <w:color w:val="000000"/>
                <w:sz w:val="28"/>
                <w:szCs w:val="28"/>
                <w:highlight w:val="none"/>
              </w:rPr>
            </w:r>
            <w:r/>
          </w:p>
          <w:p>
            <w:pPr>
              <w:pStyle w:val="763"/>
              <w:jc w:val="left"/>
              <w:spacing w:line="40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 xml:space="preserve">二、此项目不属于专门面向中小微企业采购的项目。</w:t>
            </w:r>
            <w:r>
              <w:rPr>
                <w:rFonts w:hint="eastAsia" w:ascii="宋体" w:hAnsi="宋体" w:eastAsia="宋体" w:cs="宋体"/>
                <w:b/>
                <w:bCs/>
                <w:color w:val="000000"/>
                <w:sz w:val="28"/>
                <w:szCs w:val="28"/>
                <w:highlight w:val="none"/>
                <w:lang w:eastAsia="zh-CN"/>
              </w:rPr>
            </w:r>
            <w:r/>
          </w:p>
          <w:p>
            <w:pPr>
              <w:pStyle w:val="763"/>
              <w:jc w:val="left"/>
              <w:spacing w:line="40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三、所投产品为第三类医疗器械时，投标人具备有效的医疗器械经营许可证；</w:t>
            </w:r>
            <w:r>
              <w:rPr>
                <w:rFonts w:hint="eastAsia" w:ascii="宋体" w:hAnsi="宋体" w:eastAsia="宋体" w:cs="宋体"/>
                <w:b/>
                <w:bCs/>
                <w:color w:val="000000"/>
                <w:sz w:val="28"/>
                <w:szCs w:val="28"/>
                <w:highlight w:val="none"/>
                <w:lang w:val="en-US" w:eastAsia="zh-CN"/>
              </w:rPr>
            </w:r>
            <w:r/>
          </w:p>
          <w:p>
            <w:pPr>
              <w:pStyle w:val="763"/>
              <w:jc w:val="left"/>
              <w:spacing w:line="40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四、具有所投产品的有效的医疗器械注册证；</w:t>
            </w:r>
            <w:r>
              <w:rPr>
                <w:rFonts w:hint="eastAsia" w:ascii="宋体" w:hAnsi="宋体" w:eastAsia="宋体" w:cs="宋体"/>
                <w:b/>
                <w:bCs/>
                <w:color w:val="000000"/>
                <w:sz w:val="28"/>
                <w:szCs w:val="28"/>
                <w:highlight w:val="none"/>
                <w:lang w:val="en-US" w:eastAsia="zh-CN"/>
              </w:rPr>
            </w:r>
            <w:r/>
          </w:p>
          <w:p>
            <w:pPr>
              <w:pStyle w:val="763"/>
              <w:spacing w:line="400" w:lineRule="exact"/>
              <w:rPr>
                <w:rFonts w:hint="eastAsia" w:ascii="宋体" w:hAnsi="宋体" w:cs="宋体"/>
                <w:b/>
                <w:bCs/>
                <w:color w:val="000000"/>
                <w:sz w:val="28"/>
                <w:szCs w:val="28"/>
                <w:highlight w:val="none"/>
                <w:lang w:eastAsia="zh-CN"/>
              </w:rPr>
            </w:pPr>
            <w:r>
              <w:rPr>
                <w:rFonts w:hint="eastAsia" w:ascii="宋体" w:hAnsi="宋体" w:eastAsia="宋体" w:cs="宋体"/>
                <w:b/>
                <w:bCs/>
                <w:color w:val="000000"/>
                <w:sz w:val="28"/>
                <w:szCs w:val="28"/>
                <w:highlight w:val="none"/>
                <w:lang w:val="en-US" w:eastAsia="zh-CN"/>
              </w:rPr>
              <w:t xml:space="preserve">五、</w:t>
            </w:r>
            <w:r>
              <w:rPr>
                <w:rFonts w:hint="eastAsia" w:ascii="宋体" w:hAnsi="宋体" w:eastAsia="宋体" w:cs="宋体"/>
                <w:b/>
                <w:bCs/>
                <w:color w:val="000000"/>
                <w:sz w:val="28"/>
                <w:szCs w:val="28"/>
                <w:highlight w:val="none"/>
              </w:rPr>
              <w:t xml:space="preserve">投标人须取得环保部门颁发的《辐射安全许可证》</w:t>
            </w:r>
            <w:r>
              <w:rPr>
                <w:rFonts w:hint="eastAsia" w:ascii="宋体" w:hAnsi="宋体" w:cs="宋体"/>
                <w:b/>
                <w:bCs/>
                <w:color w:val="000000"/>
                <w:sz w:val="28"/>
                <w:szCs w:val="28"/>
                <w:highlight w:val="none"/>
                <w:lang w:eastAsia="zh-CN"/>
              </w:rPr>
              <w:t xml:space="preserve">；</w:t>
            </w:r>
            <w:r>
              <w:rPr>
                <w:rFonts w:hint="eastAsia" w:ascii="宋体" w:hAnsi="宋体" w:cs="宋体"/>
                <w:b/>
                <w:bCs/>
                <w:color w:val="000000"/>
                <w:sz w:val="28"/>
                <w:szCs w:val="28"/>
                <w:highlight w:val="none"/>
                <w:lang w:eastAsia="zh-CN"/>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同时明确相关事项如下：</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一、本项目不接受联合体参与采购活动。</w:t>
            </w:r>
            <w:r>
              <w:rPr>
                <w:rFonts w:hint="eastAsia" w:ascii="宋体" w:hAnsi="宋体" w:eastAsia="宋体" w:cs="宋体"/>
                <w:color w:val="000000"/>
                <w:sz w:val="28"/>
                <w:szCs w:val="28"/>
                <w:highlight w:val="none"/>
              </w:rPr>
            </w:r>
            <w:r/>
          </w:p>
          <w:p>
            <w:pPr>
              <w:pStyle w:val="763"/>
              <w:ind w:left="560" w:hanging="56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二、单位负责人为同一人或者存在直接控股、管理关系的不同供应商，不得参加同一合同项下的政府采购活动。</w:t>
            </w:r>
            <w:r>
              <w:rPr>
                <w:rFonts w:hint="eastAsia" w:ascii="宋体" w:hAnsi="宋体" w:eastAsia="宋体" w:cs="宋体"/>
                <w:color w:val="000000"/>
                <w:sz w:val="28"/>
                <w:szCs w:val="28"/>
                <w:highlight w:val="none"/>
              </w:rPr>
            </w:r>
            <w:r/>
          </w:p>
          <w:p>
            <w:pPr>
              <w:pStyle w:val="763"/>
              <w:ind w:left="560" w:hanging="560"/>
              <w:jc w:val="left"/>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三、为本采购项目提供整体设计、规范编制或者项目管理、监理、检测等服务的供应商，不得再参加本采购项目的采购活动。</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四、查询及使用供应商信用记录：</w:t>
            </w:r>
            <w:r>
              <w:rPr>
                <w:rFonts w:hint="eastAsia" w:ascii="宋体" w:hAnsi="宋体" w:eastAsia="宋体" w:cs="宋体"/>
                <w:color w:val="000000"/>
                <w:sz w:val="28"/>
                <w:szCs w:val="28"/>
                <w:highlight w:val="none"/>
              </w:rPr>
            </w:r>
            <w:r/>
          </w:p>
          <w:p>
            <w:pPr>
              <w:pStyle w:val="763"/>
              <w:ind w:firstLine="422"/>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(一)由采购人查询信用信息。</w:t>
            </w:r>
            <w:r>
              <w:rPr>
                <w:rFonts w:hint="eastAsia" w:ascii="宋体" w:hAnsi="宋体" w:eastAsia="宋体" w:cs="宋体"/>
                <w:b/>
                <w:bCs/>
                <w:color w:val="000000"/>
                <w:sz w:val="28"/>
                <w:szCs w:val="28"/>
                <w:highlight w:val="none"/>
              </w:rPr>
            </w:r>
            <w:r/>
          </w:p>
          <w:p>
            <w:pPr>
              <w:pStyle w:val="763"/>
              <w:ind w:firstLine="4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(二)查询渠道包括：</w:t>
            </w:r>
            <w:r>
              <w:rPr>
                <w:rFonts w:hint="eastAsia" w:ascii="宋体" w:hAnsi="宋体" w:eastAsia="宋体" w:cs="宋体"/>
                <w:color w:val="000000"/>
                <w:sz w:val="28"/>
                <w:szCs w:val="28"/>
                <w:highlight w:val="none"/>
              </w:rPr>
            </w:r>
            <w:r/>
          </w:p>
          <w:p>
            <w:pPr>
              <w:pStyle w:val="763"/>
              <w:ind w:firstLine="70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1.“信用中国”网（</w:t>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"http://www.creditchina.gov.cn/"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www.creditchina.gov.cn</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63"/>
              <w:ind w:firstLine="70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2.中国政府采购网（</w:t>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"http://www.ccgp.gov.cn/"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www.ccgp.gov.cn</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63"/>
              <w:ind w:firstLine="70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3.“信用江苏”网（http://credit.jiangsu.gov.cn）；</w:t>
            </w:r>
            <w:r>
              <w:rPr>
                <w:rFonts w:hint="eastAsia" w:ascii="宋体" w:hAnsi="宋体" w:eastAsia="宋体" w:cs="宋体"/>
                <w:color w:val="000000"/>
                <w:sz w:val="28"/>
                <w:szCs w:val="28"/>
                <w:highlight w:val="none"/>
              </w:rPr>
            </w:r>
            <w:r/>
          </w:p>
          <w:p>
            <w:pPr>
              <w:pStyle w:val="763"/>
              <w:ind w:firstLine="70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4.信用中国（江苏徐州）（http://www.xuzhoucredit.gov.cn）</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r>
            <w:r/>
          </w:p>
          <w:p>
            <w:pPr>
              <w:pStyle w:val="763"/>
              <w:ind w:firstLine="422"/>
              <w:spacing w:line="40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(三)截止时点（查询环节）：</w:t>
            </w:r>
            <w:r>
              <w:rPr>
                <w:rFonts w:hint="eastAsia" w:ascii="宋体" w:hAnsi="宋体" w:eastAsia="宋体" w:cs="宋体"/>
                <w:b/>
                <w:bCs/>
                <w:color w:val="000000"/>
                <w:sz w:val="28"/>
                <w:szCs w:val="28"/>
                <w:highlight w:val="none"/>
                <w:lang w:eastAsia="zh-CN"/>
              </w:rPr>
              <w:t xml:space="preserve">开标后资格审查结束前</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63"/>
              <w:ind w:left="980" w:hanging="56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(四)信用信息查询记录和证据留存的具体方式：网页截屏打印，与其他采购文件一并保存。</w:t>
            </w:r>
            <w:r>
              <w:rPr>
                <w:rFonts w:hint="eastAsia" w:ascii="宋体" w:hAnsi="宋体" w:eastAsia="宋体" w:cs="宋体"/>
                <w:color w:val="000000"/>
                <w:sz w:val="28"/>
                <w:szCs w:val="28"/>
                <w:highlight w:val="none"/>
              </w:rPr>
            </w:r>
            <w:r/>
          </w:p>
          <w:p>
            <w:pPr>
              <w:pStyle w:val="763"/>
              <w:ind w:firstLine="4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(五)信用信息的使用规则：</w:t>
            </w:r>
            <w:r>
              <w:rPr>
                <w:rFonts w:hint="eastAsia" w:ascii="宋体" w:hAnsi="宋体" w:eastAsia="宋体" w:cs="宋体"/>
                <w:color w:val="000000"/>
                <w:sz w:val="28"/>
                <w:szCs w:val="28"/>
                <w:highlight w:val="none"/>
              </w:rPr>
            </w:r>
            <w:r/>
          </w:p>
          <w:p>
            <w:pPr>
              <w:pStyle w:val="763"/>
              <w:ind w:left="899"/>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(七)</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招标代理服务费由中标人支付，标准不高于《招标代理服务收费标准》（见附件）。</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(九)1</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bCs/>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(九)2</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tabs>
                <w:tab w:val="left" w:pos="5760" w:leader="none"/>
              </w:tabs>
              <w:rPr>
                <w:rFonts w:hint="eastAsia" w:ascii="宋体" w:hAnsi="宋体" w:eastAsia="宋体" w:cs="宋体"/>
                <w:color w:val="000000"/>
                <w:sz w:val="28"/>
                <w:szCs w:val="28"/>
                <w:highlight w:val="none"/>
                <w:lang w:eastAsia="zh-CN"/>
              </w:rPr>
            </w:pPr>
            <w:r>
              <w:rPr>
                <w:rFonts w:hint="eastAsia" w:ascii="Arial" w:hAnsi="Arial" w:eastAsia="Arial" w:cs="Arial"/>
                <w:b/>
                <w:bCs/>
                <w:color w:val="000000"/>
                <w:sz w:val="24"/>
                <w:szCs w:val="24"/>
                <w:highlight w:val="none"/>
              </w:rPr>
              <w:t xml:space="preserve">自行现场勘察。</w:t>
            </w:r>
            <w:r>
              <w:rPr>
                <w:rFonts w:hint="eastAsia" w:ascii="宋体" w:hAnsi="宋体" w:eastAsia="宋体" w:cs="宋体"/>
                <w:color w:val="000000"/>
                <w:sz w:val="28"/>
                <w:szCs w:val="28"/>
                <w:highlight w:val="none"/>
                <w:lang w:eastAsia="zh-CN"/>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(九)3</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不安排开标前答疑会。</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w:t>
            </w:r>
            <w:r>
              <w:rPr>
                <w:rFonts w:hint="eastAsia" w:ascii="宋体" w:hAnsi="宋体" w:eastAsia="宋体" w:cs="宋体"/>
                <w:color w:val="000000"/>
                <w:sz w:val="28"/>
                <w:szCs w:val="28"/>
                <w:highlight w:val="none"/>
              </w:rPr>
            </w:r>
            <w:r/>
          </w:p>
        </w:tc>
      </w:tr>
      <w:tr>
        <w:trPr>
          <w:trHeight w:val="482"/>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(十一)</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投标文件的语言为中文</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(十二)1</w:t>
            </w:r>
            <w:r>
              <w:rPr>
                <w:rFonts w:hint="eastAsia" w:ascii="宋体" w:hAnsi="宋体" w:eastAsia="宋体" w:cs="宋体"/>
                <w:color w:val="000000"/>
                <w:sz w:val="28"/>
                <w:szCs w:val="28"/>
                <w:highlight w:val="none"/>
              </w:rPr>
            </w:r>
            <w:r/>
          </w:p>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(十二)2</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线上投标文件编制要求：</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请按照以下要求（包括但不限于以下要求）制作：</w:t>
            </w:r>
            <w:r>
              <w:rPr>
                <w:rFonts w:hint="eastAsia" w:ascii="宋体" w:hAnsi="宋体" w:eastAsia="宋体" w:cs="宋体"/>
                <w:b/>
                <w:bCs/>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一、基本目录</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1.《开标一览表》（加盖</w:t>
            </w:r>
            <w:r>
              <w:rPr>
                <w:rFonts w:hint="eastAsia" w:ascii="宋体" w:hAnsi="宋体" w:eastAsia="宋体" w:cs="宋体"/>
                <w:color w:val="000000"/>
                <w:sz w:val="28"/>
                <w:szCs w:val="28"/>
                <w:highlight w:val="none"/>
                <w:lang w:val="en-US" w:eastAsia="zh-CN"/>
              </w:rPr>
              <w:t xml:space="preserve">电子签章</w:t>
            </w:r>
            <w:r>
              <w:rPr>
                <w:rFonts w:hint="eastAsia" w:ascii="宋体" w:hAnsi="宋体" w:eastAsia="宋体" w:cs="宋体"/>
                <w:color w:val="000000"/>
                <w:sz w:val="28"/>
                <w:szCs w:val="28"/>
                <w:highlight w:val="none"/>
              </w:rPr>
              <w:t xml:space="preserve">，政府采购客户端工具输入报价自动生成）；</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.所投产品的环境标志产品认证证书原件的扫描件（如有）。</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（2）环境标志产品认证证书是否符合要求，采购人评标时查询中国政府采购网（www.ccgp.gov.cn）相关内容后确定。</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4.所投产品的节能产品认证证书原件的扫描件（如有）。</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（2）节能产品认证证书是否符合要求，采购人评标时查询中国政府采购网（www.ccgp.gov.cn）相关内容后确定。</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二、资格条件（1-</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必须提供，否则投标无效）</w:t>
            </w:r>
            <w:r>
              <w:rPr>
                <w:rFonts w:hint="eastAsia" w:ascii="宋体" w:hAnsi="宋体" w:eastAsia="宋体" w:cs="宋体"/>
                <w:b/>
                <w:bCs/>
                <w:color w:val="000000"/>
                <w:sz w:val="28"/>
                <w:szCs w:val="28"/>
                <w:highlight w:val="none"/>
              </w:rPr>
            </w:r>
            <w:r/>
          </w:p>
          <w:p>
            <w:pPr>
              <w:pStyle w:val="763"/>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具有独立承担民事责任的能力：</w:t>
            </w:r>
            <w:r>
              <w:rPr>
                <w:rFonts w:hint="eastAsia" w:ascii="宋体" w:hAnsi="宋体" w:eastAsia="宋体" w:cs="宋体"/>
                <w:color w:val="000000"/>
                <w:sz w:val="28"/>
                <w:szCs w:val="28"/>
                <w:highlight w:val="none"/>
              </w:rPr>
              <w:t xml:space="preserve">投标人合法有效的法人或者其他组织的营业执照等证明文件，自然人的身份证明，以上证明文件提供原件的扫描件</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63"/>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2.财务状况报告（即提供投标人的本项目开标时间前6个月内任何时间的</w:t>
            </w:r>
            <w:r>
              <w:rPr>
                <w:rFonts w:hint="eastAsia" w:ascii="宋体" w:hAnsi="宋体" w:eastAsia="宋体" w:cs="宋体"/>
                <w:b/>
                <w:bCs/>
                <w:color w:val="000000"/>
                <w:sz w:val="28"/>
                <w:szCs w:val="28"/>
                <w:highlight w:val="none"/>
                <w:lang w:eastAsia="zh-CN"/>
              </w:rPr>
              <w:t xml:space="preserve">资产负债表、利润表各</w:t>
            </w:r>
            <w:r>
              <w:rPr>
                <w:rFonts w:hint="eastAsia" w:ascii="宋体" w:hAnsi="宋体" w:eastAsia="宋体" w:cs="宋体"/>
                <w:b/>
                <w:bCs/>
                <w:color w:val="000000"/>
                <w:sz w:val="28"/>
                <w:szCs w:val="28"/>
                <w:highlight w:val="none"/>
                <w:lang w:val="en-US" w:eastAsia="zh-CN"/>
              </w:rPr>
              <w:t xml:space="preserve">扫描件各</w:t>
            </w:r>
            <w:r>
              <w:rPr>
                <w:rFonts w:hint="eastAsia" w:ascii="宋体" w:hAnsi="宋体" w:eastAsia="宋体" w:cs="宋体"/>
                <w:b/>
                <w:bCs/>
                <w:color w:val="000000"/>
                <w:sz w:val="28"/>
                <w:szCs w:val="28"/>
                <w:highlight w:val="none"/>
                <w:lang w:eastAsia="zh-CN"/>
              </w:rPr>
              <w:t xml:space="preserve">一份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或</w:t>
            </w:r>
            <w:r>
              <w:rPr>
                <w:rFonts w:hint="eastAsia" w:ascii="宋体" w:hAnsi="宋体" w:eastAsia="宋体" w:cs="宋体"/>
                <w:color w:val="000000"/>
                <w:sz w:val="28"/>
                <w:szCs w:val="28"/>
                <w:highlight w:val="none"/>
                <w:lang w:eastAsia="zh-CN"/>
              </w:rPr>
              <w:t xml:space="preserve">提供投标人</w:t>
            </w:r>
            <w:r>
              <w:rPr>
                <w:rFonts w:hint="eastAsia" w:ascii="宋体" w:hAnsi="宋体" w:eastAsia="宋体" w:cs="宋体"/>
                <w:color w:val="000000"/>
                <w:sz w:val="28"/>
                <w:szCs w:val="28"/>
                <w:highlight w:val="none"/>
                <w:lang w:val="en-US" w:eastAsia="zh-CN"/>
              </w:rPr>
              <w:t xml:space="preserve">2024年度</w:t>
            </w:r>
            <w:r>
              <w:rPr>
                <w:rFonts w:hint="eastAsia" w:ascii="宋体" w:hAnsi="宋体" w:eastAsia="宋体" w:cs="宋体"/>
                <w:color w:val="000000"/>
                <w:sz w:val="28"/>
                <w:szCs w:val="28"/>
                <w:highlight w:val="none"/>
                <w:lang w:eastAsia="zh-CN"/>
              </w:rPr>
              <w:t xml:space="preserve">财务报告</w:t>
            </w:r>
            <w:r>
              <w:rPr>
                <w:rFonts w:hint="eastAsia" w:ascii="宋体" w:hAnsi="宋体" w:eastAsia="宋体" w:cs="宋体"/>
                <w:color w:val="000000"/>
                <w:sz w:val="28"/>
                <w:szCs w:val="28"/>
                <w:highlight w:val="none"/>
                <w:lang w:val="en-US" w:eastAsia="zh-CN"/>
              </w:rPr>
              <w:t xml:space="preserve">扫描件</w:t>
            </w:r>
            <w:r>
              <w:rPr>
                <w:rFonts w:hint="eastAsia" w:ascii="宋体" w:hAnsi="宋体" w:eastAsia="宋体" w:cs="宋体"/>
                <w:b/>
                <w:bCs/>
                <w:color w:val="000000"/>
                <w:sz w:val="28"/>
                <w:szCs w:val="28"/>
                <w:highlight w:val="none"/>
                <w:lang w:val="en-US" w:eastAsia="zh-CN"/>
              </w:rPr>
              <w:t xml:space="preserve">一份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或</w:t>
            </w:r>
            <w:r>
              <w:rPr>
                <w:rFonts w:hint="eastAsia" w:ascii="宋体" w:hAnsi="宋体" w:eastAsia="宋体" w:cs="宋体"/>
                <w:color w:val="000000"/>
                <w:sz w:val="28"/>
                <w:szCs w:val="28"/>
                <w:highlight w:val="none"/>
                <w:lang w:eastAsia="zh-CN"/>
              </w:rPr>
              <w:t xml:space="preserve">财政部门认可的政府采购专业担保机构出具的有效的投标担保函扫描件</w:t>
            </w:r>
            <w:r>
              <w:rPr>
                <w:rFonts w:hint="eastAsia" w:ascii="宋体" w:hAnsi="宋体" w:eastAsia="宋体" w:cs="宋体"/>
                <w:b/>
                <w:bCs/>
                <w:color w:val="000000"/>
                <w:sz w:val="28"/>
                <w:szCs w:val="28"/>
                <w:highlight w:val="none"/>
                <w:lang w:eastAsia="zh-CN"/>
              </w:rPr>
              <w:t xml:space="preserve">一份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或</w:t>
            </w:r>
            <w:r>
              <w:rPr>
                <w:rFonts w:hint="eastAsia" w:ascii="宋体" w:hAnsi="宋体" w:eastAsia="宋体" w:cs="宋体"/>
                <w:color w:val="000000"/>
                <w:sz w:val="28"/>
                <w:szCs w:val="28"/>
                <w:highlight w:val="none"/>
                <w:lang w:eastAsia="zh-CN"/>
              </w:rPr>
              <w:t xml:space="preserve">投标人的本项目开标时间前6个月内银行出具的</w:t>
            </w:r>
            <w:r>
              <w:rPr>
                <w:rFonts w:hint="eastAsia" w:ascii="宋体" w:hAnsi="宋体" w:eastAsia="宋体" w:cs="宋体"/>
                <w:b/>
                <w:bCs/>
                <w:color w:val="000000"/>
                <w:sz w:val="28"/>
                <w:szCs w:val="28"/>
                <w:highlight w:val="none"/>
                <w:lang w:eastAsia="zh-CN"/>
              </w:rPr>
              <w:t xml:space="preserve">资信证明扫描件一份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i w:val="0"/>
                <w:iCs w:val="0"/>
                <w:caps w:val="0"/>
                <w:color w:val="000000"/>
                <w:spacing w:val="0"/>
                <w:sz w:val="28"/>
                <w:szCs w:val="28"/>
                <w:highlight w:val="none"/>
              </w:rPr>
              <w:t xml:space="preserve">或</w:t>
            </w:r>
            <w:r>
              <w:rPr>
                <w:rFonts w:hint="eastAsia" w:ascii="宋体" w:hAnsi="宋体" w:eastAsia="宋体" w:cs="宋体"/>
                <w:i w:val="0"/>
                <w:iCs w:val="0"/>
                <w:caps w:val="0"/>
                <w:color w:val="000000"/>
                <w:spacing w:val="0"/>
                <w:sz w:val="28"/>
                <w:szCs w:val="28"/>
                <w:highlight w:val="none"/>
              </w:rPr>
              <w:t xml:space="preserve">提供合法有效的经第三方机构审计的</w:t>
            </w:r>
            <w:r>
              <w:rPr>
                <w:rFonts w:hint="eastAsia" w:ascii="宋体" w:hAnsi="宋体" w:eastAsia="宋体" w:cs="宋体"/>
                <w:b/>
                <w:bCs/>
                <w:i w:val="0"/>
                <w:iCs w:val="0"/>
                <w:caps w:val="0"/>
                <w:color w:val="000000"/>
                <w:spacing w:val="0"/>
                <w:sz w:val="28"/>
                <w:szCs w:val="28"/>
                <w:highlight w:val="none"/>
              </w:rPr>
              <w:t xml:space="preserve">2024年度</w:t>
            </w:r>
            <w:r>
              <w:rPr>
                <w:rFonts w:hint="eastAsia" w:ascii="宋体" w:hAnsi="宋体" w:eastAsia="宋体" w:cs="宋体"/>
                <w:b/>
                <w:bCs/>
                <w:i w:val="0"/>
                <w:iCs w:val="0"/>
                <w:caps w:val="0"/>
                <w:color w:val="000000"/>
                <w:spacing w:val="0"/>
                <w:sz w:val="28"/>
                <w:szCs w:val="28"/>
                <w:highlight w:val="none"/>
                <w:lang w:eastAsia="zh-CN"/>
              </w:rPr>
              <w:t xml:space="preserve">（</w:t>
            </w:r>
            <w:r>
              <w:rPr>
                <w:rFonts w:hint="eastAsia" w:ascii="宋体" w:hAnsi="宋体" w:eastAsia="宋体" w:cs="宋体"/>
                <w:b/>
                <w:bCs/>
                <w:i w:val="0"/>
                <w:iCs w:val="0"/>
                <w:caps w:val="0"/>
                <w:color w:val="000000"/>
                <w:spacing w:val="0"/>
                <w:sz w:val="28"/>
                <w:szCs w:val="28"/>
                <w:highlight w:val="none"/>
                <w:lang w:val="en-US" w:eastAsia="zh-CN"/>
              </w:rPr>
              <w:t xml:space="preserve">或2025年度</w:t>
            </w:r>
            <w:r>
              <w:rPr>
                <w:rFonts w:hint="eastAsia" w:ascii="宋体" w:hAnsi="宋体" w:eastAsia="宋体" w:cs="宋体"/>
                <w:b/>
                <w:bCs/>
                <w:i w:val="0"/>
                <w:iCs w:val="0"/>
                <w:caps w:val="0"/>
                <w:color w:val="000000"/>
                <w:spacing w:val="0"/>
                <w:sz w:val="28"/>
                <w:szCs w:val="28"/>
                <w:highlight w:val="none"/>
                <w:lang w:eastAsia="zh-CN"/>
              </w:rPr>
              <w:t xml:space="preserve">）</w:t>
            </w:r>
            <w:r>
              <w:rPr>
                <w:rFonts w:hint="eastAsia" w:ascii="宋体" w:hAnsi="宋体" w:eastAsia="宋体" w:cs="宋体"/>
                <w:i w:val="0"/>
                <w:iCs w:val="0"/>
                <w:caps w:val="0"/>
                <w:color w:val="000000"/>
                <w:spacing w:val="0"/>
                <w:sz w:val="28"/>
                <w:szCs w:val="28"/>
                <w:highlight w:val="none"/>
              </w:rPr>
              <w:t xml:space="preserve">财务审计报告扫描件</w:t>
            </w:r>
            <w:r>
              <w:rPr>
                <w:rFonts w:hint="eastAsia" w:ascii="宋体" w:hAnsi="宋体" w:eastAsia="宋体" w:cs="宋体"/>
                <w:b/>
                <w:bCs/>
                <w:i w:val="0"/>
                <w:iCs w:val="0"/>
                <w:caps w:val="0"/>
                <w:color w:val="000000"/>
                <w:spacing w:val="0"/>
                <w:sz w:val="28"/>
                <w:szCs w:val="28"/>
                <w:highlight w:val="none"/>
              </w:rPr>
              <w:t xml:space="preserve">（应包括审计报告正文、资产负债表、现金流量表、利润表）</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3.投标人的本项目开标时间前6个月内任何1个月的</w:t>
            </w:r>
            <w:r>
              <w:rPr>
                <w:rFonts w:hint="eastAsia" w:ascii="宋体" w:hAnsi="宋体" w:eastAsia="宋体" w:cs="宋体"/>
                <w:b/>
                <w:color w:val="000000"/>
                <w:sz w:val="28"/>
                <w:szCs w:val="28"/>
                <w:highlight w:val="none"/>
              </w:rPr>
              <w:t xml:space="preserve">依法缴纳税收扫描件和社会保障资金扫描件</w:t>
            </w:r>
            <w:r>
              <w:rPr>
                <w:rFonts w:hint="eastAsia" w:ascii="宋体" w:hAnsi="宋体" w:eastAsia="宋体" w:cs="宋体"/>
                <w:color w:val="000000"/>
                <w:sz w:val="28"/>
                <w:szCs w:val="28"/>
                <w:highlight w:val="none"/>
              </w:rPr>
              <w:t xml:space="preserve">的相关材料</w:t>
            </w:r>
            <w:r>
              <w:rPr>
                <w:rFonts w:hint="eastAsia" w:ascii="宋体" w:hAnsi="宋体" w:eastAsia="宋体" w:cs="宋体"/>
                <w:b/>
                <w:color w:val="000000"/>
                <w:sz w:val="28"/>
                <w:szCs w:val="28"/>
                <w:highlight w:val="none"/>
              </w:rPr>
              <w:t xml:space="preserve">各一份</w:t>
            </w:r>
            <w:r>
              <w:rPr>
                <w:rFonts w:hint="eastAsia" w:ascii="宋体" w:hAnsi="宋体" w:eastAsia="宋体" w:cs="宋体"/>
                <w:color w:val="000000"/>
                <w:sz w:val="28"/>
                <w:szCs w:val="28"/>
                <w:highlight w:val="none"/>
              </w:rPr>
              <w:t xml:space="preserve">（依法免税或不需要缴纳社会保障资金的供应商,提供相应文件扫描件证明其依法免税或不需要缴纳社会保障资金)；</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4.具备履行合同所必需的设备和专业技术能力的证明材料</w:t>
            </w:r>
            <w:r>
              <w:rPr>
                <w:rFonts w:hint="eastAsia" w:ascii="宋体" w:hAnsi="宋体" w:cs="宋体"/>
                <w:color w:val="000000"/>
                <w:sz w:val="28"/>
                <w:szCs w:val="28"/>
                <w:highlight w:val="none"/>
                <w:lang w:eastAsia="zh-CN"/>
              </w:rPr>
              <w:t xml:space="preserve">，</w:t>
            </w:r>
            <w:r>
              <w:rPr>
                <w:rFonts w:hint="eastAsia" w:ascii="宋体" w:hAnsi="宋体" w:eastAsia="宋体" w:cs="宋体"/>
                <w:b/>
                <w:color w:val="000000"/>
                <w:sz w:val="28"/>
                <w:szCs w:val="28"/>
                <w:highlight w:val="none"/>
              </w:rPr>
              <w:t xml:space="preserve">即投标文件中提供：</w:t>
            </w:r>
            <w:r>
              <w:rPr>
                <w:rFonts w:hint="eastAsia" w:ascii="宋体" w:hAnsi="宋体" w:eastAsia="宋体" w:cs="宋体"/>
                <w:b/>
                <w:color w:val="000000"/>
                <w:sz w:val="28"/>
                <w:szCs w:val="28"/>
                <w:highlight w:val="none"/>
              </w:rPr>
            </w:r>
            <w:r/>
          </w:p>
          <w:p>
            <w:pPr>
              <w:pStyle w:val="763"/>
              <w:spacing w:line="400" w:lineRule="exact"/>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rPr>
              <w:t xml:space="preserve">①所投产品为第三类医疗器械时，</w:t>
            </w:r>
            <w:r>
              <w:rPr>
                <w:rFonts w:hint="eastAsia" w:ascii="宋体" w:hAnsi="宋体" w:eastAsia="宋体" w:cs="宋体"/>
                <w:b/>
                <w:color w:val="000000"/>
                <w:sz w:val="28"/>
                <w:szCs w:val="28"/>
                <w:highlight w:val="none"/>
                <w:lang w:val="en-US" w:eastAsia="zh-CN"/>
              </w:rPr>
              <w:t xml:space="preserve">提供</w:t>
            </w:r>
            <w:r>
              <w:rPr>
                <w:rFonts w:hint="eastAsia" w:ascii="宋体" w:hAnsi="宋体" w:eastAsia="宋体" w:cs="宋体"/>
                <w:b/>
                <w:color w:val="000000"/>
                <w:sz w:val="28"/>
                <w:szCs w:val="28"/>
                <w:highlight w:val="none"/>
              </w:rPr>
              <w:t xml:space="preserve">投标人有效的医疗器械经营许可证</w:t>
            </w:r>
            <w:r>
              <w:rPr>
                <w:rFonts w:hint="eastAsia" w:ascii="宋体" w:hAnsi="宋体" w:eastAsia="宋体" w:cs="宋体"/>
                <w:b/>
                <w:color w:val="000000"/>
                <w:sz w:val="28"/>
                <w:szCs w:val="28"/>
                <w:highlight w:val="none"/>
                <w:lang w:val="en-US" w:eastAsia="zh-CN"/>
              </w:rPr>
              <w:t xml:space="preserve">扫描件；</w:t>
            </w:r>
            <w:r>
              <w:rPr>
                <w:rFonts w:hint="eastAsia" w:ascii="宋体" w:hAnsi="宋体" w:eastAsia="宋体" w:cs="宋体"/>
                <w:b/>
                <w:color w:val="000000"/>
                <w:sz w:val="28"/>
                <w:szCs w:val="28"/>
                <w:highlight w:val="none"/>
                <w:lang w:val="en-US" w:eastAsia="zh-CN"/>
              </w:rPr>
            </w:r>
            <w:r/>
          </w:p>
          <w:p>
            <w:pPr>
              <w:pStyle w:val="763"/>
              <w:spacing w:line="400" w:lineRule="exact"/>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rPr>
              <w:t xml:space="preserve">②提供所投产品的有效的医疗器械注册证扫描件</w:t>
            </w:r>
            <w:r>
              <w:rPr>
                <w:rFonts w:hint="eastAsia" w:ascii="宋体" w:hAnsi="宋体" w:eastAsia="宋体" w:cs="宋体"/>
                <w:b/>
                <w:color w:val="000000"/>
                <w:sz w:val="28"/>
                <w:szCs w:val="28"/>
                <w:highlight w:val="none"/>
                <w:lang w:val="en-US" w:eastAsia="zh-CN"/>
              </w:rPr>
              <w:t xml:space="preserve">。</w:t>
            </w:r>
            <w:r>
              <w:rPr>
                <w:rFonts w:hint="eastAsia" w:ascii="宋体" w:hAnsi="宋体" w:eastAsia="宋体" w:cs="宋体"/>
                <w:b/>
                <w:color w:val="000000"/>
                <w:sz w:val="28"/>
                <w:szCs w:val="28"/>
                <w:highlight w:val="none"/>
                <w:lang w:val="en-US" w:eastAsia="zh-CN"/>
              </w:rPr>
            </w:r>
            <w:r/>
          </w:p>
          <w:p>
            <w:pPr>
              <w:pStyle w:val="763"/>
              <w:spacing w:line="400" w:lineRule="exact"/>
              <w:rPr>
                <w:rFonts w:hint="eastAsia" w:ascii="宋体" w:hAnsi="宋体" w:eastAsia="宋体" w:cs="宋体"/>
                <w:b/>
                <w:color w:val="000000"/>
                <w:sz w:val="28"/>
                <w:szCs w:val="28"/>
                <w:highlight w:val="none"/>
                <w:lang w:eastAsia="zh-CN"/>
              </w:rPr>
            </w:pPr>
            <w:r>
              <w:rPr>
                <w:rFonts w:ascii="宋体" w:hAnsi="宋体" w:eastAsia="宋体" w:cs="宋体"/>
                <w:b/>
                <w:color w:val="000000"/>
                <w:sz w:val="28"/>
                <w:szCs w:val="28"/>
                <w:highlight w:val="none"/>
              </w:rPr>
              <w:t xml:space="preserve">③</w:t>
            </w:r>
            <w:r>
              <w:rPr>
                <w:rFonts w:hint="eastAsia" w:ascii="宋体" w:hAnsi="宋体" w:eastAsia="宋体" w:cs="宋体"/>
                <w:b/>
                <w:color w:val="000000"/>
                <w:sz w:val="28"/>
                <w:szCs w:val="28"/>
                <w:highlight w:val="none"/>
              </w:rPr>
              <w:t xml:space="preserve">投标人</w:t>
            </w:r>
            <w:r>
              <w:rPr>
                <w:rFonts w:hint="eastAsia" w:ascii="宋体" w:hAnsi="宋体" w:cs="宋体"/>
                <w:b/>
                <w:color w:val="000000"/>
                <w:sz w:val="28"/>
                <w:szCs w:val="28"/>
                <w:highlight w:val="none"/>
                <w:lang w:val="en-US" w:eastAsia="zh-CN"/>
              </w:rPr>
              <w:t xml:space="preserve">的</w:t>
            </w:r>
            <w:r>
              <w:rPr>
                <w:rFonts w:hint="eastAsia" w:ascii="宋体" w:hAnsi="宋体" w:eastAsia="宋体" w:cs="宋体"/>
                <w:b/>
                <w:color w:val="000000"/>
                <w:sz w:val="28"/>
                <w:szCs w:val="28"/>
                <w:highlight w:val="none"/>
              </w:rPr>
              <w:t xml:space="preserve">环保部门颁发的《辐射安全许可证》扫描件</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eastAsia="zh-CN"/>
              </w:rPr>
            </w:r>
            <w:r/>
          </w:p>
          <w:p>
            <w:pPr>
              <w:pStyle w:val="763"/>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5.投标人参加政府采购活动前3年内在经营活动中没有重大违法记录的书面声明（加盖</w:t>
            </w:r>
            <w:r>
              <w:rPr>
                <w:rFonts w:hint="eastAsia" w:ascii="宋体" w:hAnsi="宋体" w:eastAsia="宋体" w:cs="宋体"/>
                <w:color w:val="000000"/>
                <w:sz w:val="28"/>
                <w:szCs w:val="28"/>
                <w:highlight w:val="none"/>
                <w:lang w:val="en-US" w:eastAsia="zh-CN"/>
              </w:rPr>
              <w:t xml:space="preserve">电子签章</w:t>
            </w:r>
            <w:r>
              <w:rPr>
                <w:rFonts w:hint="eastAsia" w:ascii="宋体" w:hAnsi="宋体" w:eastAsia="宋体" w:cs="宋体"/>
                <w:color w:val="000000"/>
                <w:sz w:val="28"/>
                <w:szCs w:val="28"/>
                <w:highlight w:val="none"/>
              </w:rPr>
              <w:t xml:space="preserve">，格式见招标文件第七章《投标文件相关格式》）</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63"/>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63"/>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rPr>
              <w:t xml:space="preserve">7</w:t>
            </w:r>
            <w:r>
              <w:rPr>
                <w:rFonts w:hint="eastAsia" w:ascii="宋体" w:hAnsi="宋体" w:eastAsia="宋体" w:cs="宋体"/>
                <w:color w:val="000000"/>
                <w:sz w:val="28"/>
                <w:szCs w:val="28"/>
                <w:highlight w:val="none"/>
              </w:rPr>
              <w:t xml:space="preserve">.供应商不是为本采购项目提供整体设计、规范编制或者项目管理、监理、检测等服务的供应商的书面声明（加盖电子签章，格式见招标文件第七章《投标文件相关格式》）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1029"/>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bidi="ar-SA"/>
              </w:rPr>
              <w:t xml:space="preserve">8.投标人信用信息（要求见本章条款项号“(六)”中“四、”内容）</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63"/>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三、符合条件（必须提供，否则投标无效）</w:t>
            </w:r>
            <w:r>
              <w:rPr>
                <w:rFonts w:hint="eastAsia" w:ascii="宋体" w:hAnsi="宋体" w:eastAsia="宋体" w:cs="宋体"/>
                <w:b/>
                <w:bCs/>
                <w:color w:val="000000"/>
                <w:sz w:val="28"/>
                <w:szCs w:val="28"/>
                <w:highlight w:val="none"/>
              </w:rPr>
            </w:r>
            <w:r/>
          </w:p>
          <w:p>
            <w:pPr>
              <w:pStyle w:val="763"/>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(一)报价</w:t>
            </w:r>
            <w:r>
              <w:rPr>
                <w:rFonts w:hint="eastAsia" w:ascii="宋体" w:hAnsi="宋体" w:eastAsia="宋体" w:cs="宋体"/>
                <w:b/>
                <w:bCs/>
                <w:color w:val="000000"/>
                <w:sz w:val="28"/>
                <w:szCs w:val="28"/>
                <w:highlight w:val="none"/>
              </w:rPr>
            </w:r>
            <w:r/>
          </w:p>
          <w:p>
            <w:pPr>
              <w:pStyle w:val="763"/>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b/>
                <w:bCs/>
                <w:color w:val="000000"/>
                <w:sz w:val="28"/>
                <w:szCs w:val="28"/>
                <w:highlight w:val="none"/>
                <w:lang w:val="en-US" w:eastAsia="zh-CN"/>
              </w:rPr>
              <w:t xml:space="preserve">《开标一览表》</w:t>
            </w:r>
            <w:r>
              <w:rPr>
                <w:rFonts w:hint="eastAsia" w:ascii="宋体" w:hAnsi="宋体" w:eastAsia="宋体" w:cs="宋体"/>
                <w:color w:val="000000"/>
                <w:sz w:val="28"/>
                <w:szCs w:val="28"/>
                <w:highlight w:val="none"/>
                <w:lang w:val="en-US" w:eastAsia="zh-CN"/>
              </w:rPr>
              <w:t xml:space="preserve">。政府采购客户端工具输入报价自动生成</w:t>
            </w:r>
            <w:r>
              <w:rPr>
                <w:rFonts w:hint="eastAsia" w:ascii="宋体" w:hAnsi="宋体" w:eastAsia="宋体" w:cs="宋体"/>
                <w:color w:val="000000"/>
                <w:sz w:val="28"/>
                <w:szCs w:val="28"/>
                <w:highlight w:val="none"/>
                <w:lang w:val="en-US" w:eastAsia="zh-CN"/>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b/>
                <w:bCs/>
                <w:color w:val="000000"/>
                <w:sz w:val="28"/>
                <w:szCs w:val="28"/>
                <w:highlight w:val="none"/>
                <w:lang w:val="en-US" w:eastAsia="zh-CN"/>
              </w:rPr>
              <w:t xml:space="preserve">《分项价格表》</w:t>
            </w:r>
            <w:r>
              <w:rPr>
                <w:rFonts w:hint="eastAsia" w:ascii="宋体" w:hAnsi="宋体" w:eastAsia="宋体" w:cs="宋体"/>
                <w:color w:val="000000"/>
                <w:sz w:val="28"/>
                <w:szCs w:val="28"/>
                <w:highlight w:val="none"/>
              </w:rPr>
              <w:t xml:space="preserve">（加盖</w:t>
            </w:r>
            <w:r>
              <w:rPr>
                <w:rFonts w:hint="eastAsia" w:ascii="宋体" w:hAnsi="宋体" w:eastAsia="宋体" w:cs="宋体"/>
                <w:color w:val="000000"/>
                <w:sz w:val="28"/>
                <w:szCs w:val="28"/>
                <w:highlight w:val="none"/>
                <w:lang w:val="en-US" w:eastAsia="zh-CN"/>
              </w:rPr>
              <w:t xml:space="preserve">电子签章</w:t>
            </w:r>
            <w:r>
              <w:rPr>
                <w:rFonts w:hint="eastAsia" w:ascii="宋体" w:hAnsi="宋体" w:eastAsia="宋体" w:cs="宋体"/>
                <w:color w:val="000000"/>
                <w:sz w:val="28"/>
                <w:szCs w:val="28"/>
                <w:highlight w:val="none"/>
              </w:rPr>
              <w:t xml:space="preserve">，格式见招标文件第七章《投标文件相关格式》）。</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（二）商务资信</w:t>
            </w:r>
            <w:r>
              <w:rPr>
                <w:rFonts w:hint="eastAsia" w:ascii="宋体" w:hAnsi="宋体" w:eastAsia="宋体" w:cs="宋体"/>
                <w:b/>
                <w:bCs/>
                <w:color w:val="000000"/>
                <w:sz w:val="28"/>
                <w:szCs w:val="28"/>
                <w:highlight w:val="none"/>
              </w:rPr>
            </w:r>
            <w:r/>
          </w:p>
          <w:p>
            <w:pPr>
              <w:pStyle w:val="763"/>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《投标函》（加盖</w:t>
            </w:r>
            <w:r>
              <w:rPr>
                <w:rFonts w:hint="eastAsia" w:ascii="宋体" w:hAnsi="宋体" w:eastAsia="宋体" w:cs="宋体"/>
                <w:color w:val="000000"/>
                <w:sz w:val="28"/>
                <w:szCs w:val="28"/>
                <w:highlight w:val="none"/>
                <w:lang w:val="en-US" w:eastAsia="zh-CN"/>
              </w:rPr>
              <w:t xml:space="preserve">电子签章</w:t>
            </w:r>
            <w:r>
              <w:rPr>
                <w:rFonts w:hint="eastAsia" w:ascii="宋体" w:hAnsi="宋体" w:eastAsia="宋体" w:cs="宋体"/>
                <w:color w:val="000000"/>
                <w:sz w:val="28"/>
                <w:szCs w:val="28"/>
                <w:highlight w:val="none"/>
              </w:rPr>
              <w:t xml:space="preserve">，格式见招标文件第七章《投标文件相关格式》）</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63"/>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《授权委托书》（提供原件的扫描件，格式见招标文件第七章《投标文件相关格式》）</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63"/>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763"/>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（三）技术响应</w:t>
            </w:r>
            <w:r>
              <w:rPr>
                <w:rFonts w:hint="eastAsia" w:ascii="宋体" w:hAnsi="宋体" w:eastAsia="宋体" w:cs="宋体"/>
                <w:b/>
                <w:bCs/>
                <w:color w:val="000000"/>
                <w:sz w:val="28"/>
                <w:szCs w:val="28"/>
                <w:highlight w:val="none"/>
              </w:rPr>
            </w:r>
            <w:r/>
          </w:p>
          <w:p>
            <w:pPr>
              <w:pStyle w:val="763"/>
              <w:spacing w:line="4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《偏离表》（加盖</w:t>
            </w:r>
            <w:r>
              <w:rPr>
                <w:rFonts w:hint="eastAsia" w:ascii="宋体" w:hAnsi="宋体" w:eastAsia="宋体" w:cs="宋体"/>
                <w:color w:val="000000"/>
                <w:sz w:val="28"/>
                <w:szCs w:val="28"/>
                <w:highlight w:val="none"/>
                <w:lang w:val="en-US" w:eastAsia="zh-CN"/>
              </w:rPr>
              <w:t xml:space="preserve">电子签章</w:t>
            </w:r>
            <w:r>
              <w:rPr>
                <w:rFonts w:hint="eastAsia" w:ascii="宋体" w:hAnsi="宋体" w:eastAsia="宋体" w:cs="宋体"/>
                <w:color w:val="000000"/>
                <w:sz w:val="28"/>
                <w:szCs w:val="28"/>
                <w:highlight w:val="none"/>
              </w:rPr>
              <w:t xml:space="preserve">，格式见招标文件第七章《投标文件相关格式》）。</w:t>
            </w:r>
            <w:r>
              <w:rPr>
                <w:rFonts w:hint="eastAsia" w:ascii="宋体" w:hAnsi="宋体" w:eastAsia="宋体" w:cs="宋体"/>
                <w:b/>
                <w:bCs/>
                <w:color w:val="000000"/>
                <w:sz w:val="28"/>
                <w:szCs w:val="28"/>
                <w:highlight w:val="none"/>
              </w:rPr>
            </w:r>
            <w:r/>
          </w:p>
          <w:p>
            <w:pPr>
              <w:pStyle w:val="763"/>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63"/>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四、综合评审评分项</w:t>
            </w:r>
            <w:r>
              <w:rPr>
                <w:rFonts w:hint="eastAsia" w:ascii="宋体" w:hAnsi="宋体" w:eastAsia="宋体" w:cs="宋体"/>
                <w:b/>
                <w:bCs/>
                <w:color w:val="000000"/>
                <w:sz w:val="28"/>
                <w:szCs w:val="28"/>
                <w:highlight w:val="none"/>
              </w:rPr>
            </w:r>
            <w:r/>
          </w:p>
          <w:p>
            <w:pPr>
              <w:pStyle w:val="763"/>
              <w:rPr>
                <w:rFonts w:hint="eastAsia" w:ascii="Arial" w:hAnsi="Arial" w:eastAsia="Arial" w:cs="Arial"/>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Arial"/>
                <w:b/>
                <w:bCs/>
                <w:color w:val="000000"/>
                <w:sz w:val="24"/>
                <w:szCs w:val="24"/>
                <w:highlight w:val="none"/>
              </w:rPr>
              <w:t xml:space="preserve">（一）技术部分</w:t>
            </w:r>
            <w:r>
              <w:rPr>
                <w:rFonts w:hint="eastAsia" w:ascii="Arial" w:hAnsi="Arial" w:eastAsia="Arial" w:cs="Arial"/>
                <w:b/>
                <w:bCs/>
                <w:color w:val="000000"/>
                <w:sz w:val="24"/>
                <w:szCs w:val="24"/>
                <w:highlight w:val="none"/>
              </w:rPr>
            </w:r>
            <w:r/>
          </w:p>
          <w:p>
            <w:pPr>
              <w:pStyle w:val="763"/>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1.偏离表《所投产品的技术规格》</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含相关证明材料</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w:t>
            </w:r>
            <w:r>
              <w:rPr>
                <w:rFonts w:hint="eastAsia" w:ascii="宋体" w:hAnsi="宋体" w:eastAsia="宋体" w:cs="宋体"/>
                <w:color w:val="000000"/>
                <w:sz w:val="28"/>
                <w:szCs w:val="28"/>
                <w:highlight w:val="none"/>
                <w:lang w:val="en-US" w:eastAsia="zh-CN"/>
              </w:rPr>
            </w:r>
            <w:r/>
          </w:p>
          <w:p>
            <w:pPr>
              <w:pStyle w:val="763"/>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2.所投产品质量、性能评价；</w:t>
            </w:r>
            <w:r>
              <w:rPr>
                <w:rFonts w:hint="eastAsia" w:ascii="宋体" w:hAnsi="宋体" w:eastAsia="宋体" w:cs="宋体"/>
                <w:color w:val="000000"/>
                <w:sz w:val="28"/>
                <w:szCs w:val="28"/>
                <w:highlight w:val="none"/>
                <w:lang w:val="en-US" w:eastAsia="zh-CN"/>
              </w:rPr>
            </w:r>
            <w:r/>
          </w:p>
          <w:p>
            <w:pPr>
              <w:pStyle w:val="763"/>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3.项目实施方案；</w:t>
            </w:r>
            <w:r>
              <w:rPr>
                <w:rFonts w:hint="eastAsia" w:ascii="宋体" w:hAnsi="宋体" w:eastAsia="宋体" w:cs="宋体"/>
                <w:color w:val="000000"/>
                <w:sz w:val="28"/>
                <w:szCs w:val="28"/>
                <w:highlight w:val="none"/>
                <w:lang w:val="en-US" w:eastAsia="zh-CN"/>
              </w:rPr>
            </w:r>
            <w:r/>
          </w:p>
          <w:p>
            <w:pPr>
              <w:pStyle w:val="763"/>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4.售后服务方案；</w:t>
            </w:r>
            <w:r>
              <w:rPr>
                <w:rFonts w:hint="eastAsia" w:ascii="宋体" w:hAnsi="宋体" w:eastAsia="宋体" w:cs="宋体"/>
                <w:color w:val="000000"/>
                <w:sz w:val="28"/>
                <w:szCs w:val="28"/>
                <w:highlight w:val="none"/>
                <w:lang w:val="en-US" w:eastAsia="zh-CN"/>
              </w:rPr>
            </w:r>
            <w:r/>
          </w:p>
          <w:p>
            <w:pPr>
              <w:pStyle w:val="763"/>
              <w:spacing w:line="400" w:lineRule="exact"/>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val="en-US" w:eastAsia="zh-CN"/>
              </w:rPr>
              <w:t xml:space="preserve">.技术培训方案；</w:t>
            </w:r>
            <w:r>
              <w:rPr>
                <w:rFonts w:hint="eastAsia" w:ascii="宋体" w:hAnsi="宋体" w:eastAsia="宋体" w:cs="宋体"/>
                <w:color w:val="000000"/>
                <w:sz w:val="28"/>
                <w:szCs w:val="28"/>
                <w:highlight w:val="none"/>
                <w:lang w:val="en-US" w:eastAsia="zh-CN"/>
              </w:rPr>
            </w:r>
            <w:r/>
          </w:p>
          <w:p>
            <w:pPr>
              <w:pStyle w:val="763"/>
              <w:rPr>
                <w:rFonts w:hint="eastAsia" w:ascii="Arial" w:hAnsi="Arial" w:eastAsia="Arial" w:cs="Arial"/>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Arial"/>
                <w:b/>
                <w:color w:val="000000"/>
                <w:sz w:val="24"/>
                <w:szCs w:val="24"/>
                <w:highlight w:val="none"/>
              </w:rPr>
              <w:t xml:space="preserve">（二）</w:t>
            </w:r>
            <w:r>
              <w:rPr>
                <w:rFonts w:hint="eastAsia" w:ascii="Arial" w:hAnsi="Arial" w:eastAsia="Arial" w:cs="Arial"/>
                <w:b/>
                <w:bCs/>
                <w:color w:val="000000"/>
                <w:sz w:val="24"/>
                <w:szCs w:val="24"/>
                <w:highlight w:val="none"/>
              </w:rPr>
              <w:t xml:space="preserve">商务部分</w:t>
            </w:r>
            <w:r>
              <w:rPr>
                <w:rFonts w:hint="eastAsia" w:ascii="Arial" w:hAnsi="Arial" w:eastAsia="Arial" w:cs="Arial"/>
                <w:b/>
                <w:bCs/>
                <w:color w:val="000000"/>
                <w:sz w:val="24"/>
                <w:szCs w:val="24"/>
                <w:highlight w:val="none"/>
              </w:rPr>
            </w:r>
            <w:r/>
          </w:p>
          <w:p>
            <w:pPr>
              <w:pStyle w:val="763"/>
              <w:spacing w:line="400" w:lineRule="exact"/>
              <w:rPr>
                <w:rFonts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1.业绩；</w:t>
            </w:r>
            <w:r>
              <w:rPr>
                <w:rFonts w:ascii="宋体" w:hAnsi="宋体" w:eastAsia="宋体" w:cs="宋体"/>
                <w:color w:val="000000"/>
                <w:sz w:val="28"/>
                <w:szCs w:val="28"/>
                <w:highlight w:val="none"/>
                <w:lang w:val="en-US" w:eastAsia="zh-CN"/>
              </w:rPr>
            </w:r>
            <w:r/>
          </w:p>
          <w:p>
            <w:pPr>
              <w:pStyle w:val="763"/>
              <w:spacing w:line="400" w:lineRule="exact"/>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en-US" w:eastAsia="zh-CN"/>
              </w:rPr>
              <w:t xml:space="preserve">.所投产品为“环境标志产品”；</w:t>
            </w:r>
            <w:r>
              <w:rPr>
                <w:rFonts w:hint="eastAsia" w:ascii="宋体" w:hAnsi="宋体" w:eastAsia="宋体" w:cs="宋体"/>
                <w:color w:val="000000"/>
                <w:sz w:val="28"/>
                <w:szCs w:val="28"/>
                <w:highlight w:val="none"/>
                <w:lang w:val="en-US" w:eastAsia="zh-CN"/>
              </w:rPr>
            </w:r>
            <w:r/>
          </w:p>
          <w:p>
            <w:pPr>
              <w:pStyle w:val="763"/>
              <w:spacing w:line="400" w:lineRule="exact"/>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t xml:space="preserve">.所投产品为“节能产品”；</w:t>
            </w:r>
            <w:r>
              <w:rPr>
                <w:rFonts w:hint="eastAsia" w:ascii="宋体" w:hAnsi="宋体" w:eastAsia="宋体" w:cs="宋体"/>
                <w:color w:val="000000"/>
                <w:sz w:val="28"/>
                <w:szCs w:val="28"/>
                <w:highlight w:val="none"/>
                <w:lang w:val="en-US" w:eastAsia="zh-CN"/>
              </w:rPr>
            </w:r>
            <w:r/>
          </w:p>
          <w:p>
            <w:pPr>
              <w:pStyle w:val="763"/>
              <w:spacing w:line="400" w:lineRule="exact"/>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lang w:val="en-US" w:eastAsia="zh-CN"/>
              </w:rPr>
            </w:r>
            <w:r/>
          </w:p>
          <w:p>
            <w:pPr>
              <w:pStyle w:val="763"/>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（注：要求见招标文件第四章《评标标准》和第六章 采购需求》）</w:t>
            </w:r>
            <w:r>
              <w:rPr>
                <w:rFonts w:hint="eastAsia" w:ascii="宋体" w:hAnsi="宋体" w:eastAsia="宋体" w:cs="宋体"/>
                <w:b/>
                <w:bCs/>
                <w:color w:val="000000"/>
                <w:sz w:val="28"/>
                <w:szCs w:val="28"/>
                <w:highlight w:val="none"/>
              </w:rPr>
            </w:r>
            <w:r/>
          </w:p>
          <w:p>
            <w:pPr>
              <w:pStyle w:val="763"/>
              <w:spacing w:line="400" w:lineRule="exact"/>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t xml:space="preserve">五、</w:t>
            </w:r>
            <w:r>
              <w:rPr>
                <w:rFonts w:hint="eastAsia" w:ascii="宋体" w:hAnsi="宋体" w:cs="宋体"/>
                <w:b/>
                <w:bCs/>
                <w:color w:val="000000"/>
                <w:sz w:val="28"/>
                <w:szCs w:val="28"/>
                <w:highlight w:val="none"/>
                <w:lang w:val="en-US" w:eastAsia="zh-CN"/>
              </w:rPr>
              <w:t xml:space="preserve">其他部分</w:t>
            </w:r>
            <w:r>
              <w:rPr>
                <w:rFonts w:ascii="宋体" w:hAnsi="宋体" w:eastAsia="宋体" w:cs="宋体"/>
                <w:b/>
                <w:bCs/>
                <w:color w:val="000000"/>
                <w:sz w:val="28"/>
                <w:szCs w:val="28"/>
                <w:highlight w:val="none"/>
                <w:lang w:val="en-US" w:eastAsia="zh-CN"/>
              </w:rPr>
            </w:r>
            <w:r/>
          </w:p>
          <w:p>
            <w:pPr>
              <w:pStyle w:val="763"/>
              <w:spacing w:line="400" w:lineRule="exact"/>
              <w:rPr>
                <w:rFonts w:hint="eastAsia" w:ascii="宋体" w:hAnsi="宋体" w:eastAsia="宋体" w:cs="宋体"/>
                <w:b w:val="0"/>
                <w:bCs w:val="0"/>
                <w:color w:val="000000"/>
                <w:sz w:val="28"/>
                <w:szCs w:val="28"/>
                <w:highlight w:val="none"/>
              </w:rPr>
            </w:pPr>
            <w:r>
              <w:rPr>
                <w:rFonts w:hint="eastAsia" w:ascii="宋体" w:hAnsi="宋体" w:cs="宋体"/>
                <w:b/>
                <w:bCs w:val="0"/>
                <w:color w:val="000000"/>
                <w:sz w:val="28"/>
                <w:szCs w:val="28"/>
                <w:highlight w:val="none"/>
                <w:lang w:val="en-US" w:eastAsia="zh-CN"/>
              </w:rPr>
              <w:t xml:space="preserve">（一）</w:t>
            </w:r>
            <w:r>
              <w:rPr>
                <w:rFonts w:hint="eastAsia" w:ascii="宋体" w:hAnsi="宋体" w:eastAsia="宋体" w:cs="宋体"/>
                <w:b/>
                <w:bCs/>
                <w:color w:val="000000"/>
                <w:sz w:val="28"/>
                <w:szCs w:val="28"/>
                <w:highlight w:val="none"/>
              </w:rPr>
              <w:t xml:space="preserve">价格折扣文件格式</w:t>
            </w:r>
            <w:r>
              <w:rPr>
                <w:rFonts w:hint="eastAsia" w:ascii="宋体" w:hAnsi="宋体" w:eastAsia="宋体" w:cs="宋体"/>
                <w:b w:val="0"/>
                <w:bCs w:val="0"/>
                <w:color w:val="000000"/>
                <w:sz w:val="28"/>
                <w:szCs w:val="28"/>
                <w:highlight w:val="none"/>
              </w:rPr>
            </w:r>
            <w:r/>
          </w:p>
          <w:p>
            <w:pPr>
              <w:pStyle w:val="763"/>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b/>
                <w:bCs/>
                <w:color w:val="000000"/>
                <w:sz w:val="28"/>
                <w:szCs w:val="28"/>
                <w:highlight w:val="none"/>
                <w:lang w:val="en-US" w:eastAsia="zh-CN" w:bidi="ar-SA"/>
              </w:rPr>
              <w:t xml:space="preserve">投标人提供的货物全部由符合政策要求的中小企业制造，提供《中小企业声明函》</w:t>
            </w:r>
            <w:r>
              <w:rPr>
                <w:rFonts w:hint="eastAsia" w:ascii="宋体" w:hAnsi="宋体" w:eastAsia="宋体" w:cs="宋体"/>
                <w:color w:val="000000"/>
                <w:sz w:val="28"/>
                <w:szCs w:val="28"/>
                <w:highlight w:val="none"/>
                <w:lang w:val="en-US" w:eastAsia="zh-CN" w:bidi="ar-SA"/>
              </w:rPr>
              <w:t xml:space="preserve">（加盖电子签章，格式见招标文件第七章《投标文件相关格式》）。（</w:t>
            </w:r>
            <w:r>
              <w:rPr>
                <w:rFonts w:hint="eastAsia" w:ascii="宋体" w:hAnsi="宋体" w:eastAsia="宋体" w:cs="宋体"/>
                <w:b/>
                <w:bCs/>
                <w:color w:val="000000"/>
                <w:sz w:val="28"/>
                <w:szCs w:val="28"/>
                <w:highlight w:val="none"/>
                <w:lang w:val="en-US" w:eastAsia="zh-CN" w:bidi="ar-SA"/>
              </w:rPr>
              <w:t xml:space="preserve">如不填写完整或未按要求填写的，视为无效</w:t>
            </w:r>
            <w:r>
              <w:rPr>
                <w:rFonts w:hint="eastAsia" w:ascii="宋体" w:hAnsi="宋体" w:cs="宋体"/>
                <w:b/>
                <w:bCs/>
                <w:color w:val="000000"/>
                <w:sz w:val="28"/>
                <w:szCs w:val="28"/>
                <w:highlight w:val="none"/>
                <w:lang w:val="en-US" w:eastAsia="zh-CN" w:bidi="ar-SA"/>
              </w:rPr>
              <w:t xml:space="preserve">，</w:t>
            </w:r>
            <w:r>
              <w:rPr>
                <w:rFonts w:hint="eastAsia" w:ascii="宋体" w:hAnsi="宋体" w:eastAsia="宋体" w:cs="宋体"/>
                <w:b/>
                <w:bCs/>
                <w:color w:val="000000"/>
                <w:sz w:val="28"/>
                <w:szCs w:val="28"/>
                <w:highlight w:val="none"/>
                <w:lang w:val="en-US" w:eastAsia="zh-CN" w:bidi="ar-SA"/>
              </w:rPr>
              <w:t xml:space="preserve">非必须提供）</w:t>
            </w:r>
            <w:r>
              <w:rPr>
                <w:rFonts w:hint="eastAsia" w:ascii="宋体" w:hAnsi="宋体" w:eastAsia="宋体" w:cs="宋体"/>
                <w:color w:val="000000"/>
                <w:sz w:val="28"/>
                <w:szCs w:val="28"/>
                <w:highlight w:val="none"/>
              </w:rPr>
              <w:t xml:space="preserve">《中小企业声明函》查询</w:t>
            </w:r>
            <w:r>
              <w:rPr>
                <w:rFonts w:hint="eastAsia" w:ascii="宋体" w:hAnsi="宋体" w:cs="宋体"/>
                <w:color w:val="000000"/>
                <w:sz w:val="28"/>
                <w:szCs w:val="28"/>
                <w:highlight w:val="none"/>
                <w:lang w:val="en-US" w:eastAsia="zh-CN"/>
              </w:rPr>
              <w:t xml:space="preserve">参考</w:t>
            </w:r>
            <w:r>
              <w:rPr>
                <w:rFonts w:hint="eastAsia" w:ascii="宋体" w:hAnsi="宋体" w:eastAsia="宋体" w:cs="宋体"/>
                <w:color w:val="000000"/>
                <w:sz w:val="28"/>
                <w:szCs w:val="28"/>
                <w:highlight w:val="none"/>
              </w:rPr>
              <w:t xml:space="preserve">渠道用微信搜索“中小企业规模类型自测小程序”</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1029"/>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注：</w:t>
            </w:r>
            <w:r>
              <w:rPr>
                <w:rFonts w:hint="eastAsia" w:ascii="宋体" w:hAnsi="宋体" w:eastAsia="宋体" w:cs="宋体"/>
                <w:color w:val="000000"/>
                <w:sz w:val="28"/>
                <w:szCs w:val="28"/>
                <w:highlight w:val="none"/>
                <w:lang w:val="en-US" w:eastAsia="zh-CN" w:bidi="ar-SA"/>
              </w:rPr>
              <w:t xml:space="preserve">具体以《政府采购促进中小企业发展管理办法》（财库[2020]46号）和《关于印发中小企业划型标准规定的通知》（工信部联企业[2011]300号）的规定为准。</w:t>
            </w:r>
            <w:r>
              <w:rPr>
                <w:rFonts w:hint="eastAsia" w:ascii="宋体" w:hAnsi="宋体" w:eastAsia="宋体" w:cs="宋体"/>
                <w:color w:val="000000"/>
                <w:sz w:val="28"/>
                <w:szCs w:val="28"/>
                <w:highlight w:val="none"/>
                <w:lang w:val="en-US" w:eastAsia="zh-CN" w:bidi="ar-SA"/>
              </w:rPr>
            </w:r>
            <w:r/>
          </w:p>
          <w:p>
            <w:pPr>
              <w:pStyle w:val="1029"/>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注：</w:t>
            </w:r>
            <w:r>
              <w:rPr>
                <w:rFonts w:hint="eastAsia" w:ascii="宋体" w:hAnsi="宋体" w:eastAsia="宋体" w:cs="宋体"/>
                <w:color w:val="000000"/>
                <w:sz w:val="28"/>
                <w:szCs w:val="28"/>
                <w:highlight w:val="none"/>
                <w:lang w:val="en-US" w:eastAsia="zh-CN" w:bidi="ar-SA"/>
              </w:rPr>
              <w:t xml:space="preserve">监狱企业和残疾人福利性单位等同于小微企业。</w:t>
            </w:r>
            <w:r>
              <w:rPr>
                <w:rFonts w:hint="eastAsia" w:ascii="宋体" w:hAnsi="宋体" w:eastAsia="宋体" w:cs="宋体"/>
                <w:color w:val="000000"/>
                <w:sz w:val="28"/>
                <w:szCs w:val="28"/>
                <w:highlight w:val="none"/>
                <w:lang w:val="en-US" w:eastAsia="zh-CN" w:bidi="ar-SA"/>
              </w:rPr>
            </w:r>
            <w:r/>
          </w:p>
          <w:p>
            <w:pPr>
              <w:pStyle w:val="1029"/>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    投标人为监狱企业的，提供省级以上监狱管理局、戒毒管理局（含新疆生产建设兵团）出具的属于监狱企业的证明文件原件的扫描件。</w:t>
            </w:r>
            <w:r>
              <w:rPr>
                <w:rFonts w:hint="eastAsia" w:ascii="宋体" w:hAnsi="宋体" w:eastAsia="宋体" w:cs="宋体"/>
                <w:color w:val="000000"/>
                <w:sz w:val="28"/>
                <w:szCs w:val="28"/>
                <w:highlight w:val="none"/>
                <w:lang w:val="en-US" w:eastAsia="zh-CN" w:bidi="ar-SA"/>
              </w:rPr>
            </w:r>
            <w:r/>
          </w:p>
          <w:p>
            <w:pPr>
              <w:pStyle w:val="1029"/>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具体以《财政部 司法部关于政府采购支持监狱企业发展有关问题的通知》（财库〔2014〕68号）的规定为准。</w:t>
            </w:r>
            <w:r>
              <w:rPr>
                <w:rFonts w:hint="eastAsia" w:ascii="宋体" w:hAnsi="宋体" w:eastAsia="宋体" w:cs="宋体"/>
                <w:color w:val="000000"/>
                <w:sz w:val="28"/>
                <w:szCs w:val="28"/>
                <w:highlight w:val="none"/>
                <w:lang w:val="en-US" w:eastAsia="zh-CN" w:bidi="ar-SA"/>
              </w:rPr>
            </w:r>
            <w:r/>
          </w:p>
          <w:p>
            <w:pPr>
              <w:pStyle w:val="1029"/>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    投标人为享受政府采购支持政策的残疾人福利性单位的，提供《残疾人福利性单位声明函》（加盖电子签章，格式见招标文件第七章《投标文件相关格式》）。</w:t>
            </w:r>
            <w:r>
              <w:rPr>
                <w:rFonts w:hint="eastAsia" w:ascii="宋体" w:hAnsi="宋体" w:eastAsia="宋体" w:cs="宋体"/>
                <w:color w:val="000000"/>
                <w:sz w:val="28"/>
                <w:szCs w:val="28"/>
                <w:highlight w:val="none"/>
                <w:lang w:val="en-US" w:eastAsia="zh-CN" w:bidi="ar-SA"/>
              </w:rPr>
            </w:r>
            <w:r/>
          </w:p>
          <w:p>
            <w:pPr>
              <w:pStyle w:val="1029"/>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享受政府采购支持政策的残疾人福利性单位应当同时满足以下条件：</w:t>
            </w:r>
            <w:r>
              <w:rPr>
                <w:rFonts w:hint="eastAsia" w:ascii="宋体" w:hAnsi="宋体" w:eastAsia="宋体" w:cs="宋体"/>
                <w:color w:val="000000"/>
                <w:sz w:val="28"/>
                <w:szCs w:val="28"/>
                <w:highlight w:val="none"/>
                <w:lang w:val="en-US" w:eastAsia="zh-CN" w:bidi="ar-SA"/>
              </w:rPr>
            </w:r>
            <w:r/>
          </w:p>
          <w:p>
            <w:pPr>
              <w:pStyle w:val="1029"/>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①安置的残疾人占本单位在职职工人数的比例不低于25%（含25%），并且安置的残疾人人数不少于10人（含10人）；</w:t>
            </w:r>
            <w:r>
              <w:rPr>
                <w:rFonts w:hint="eastAsia" w:ascii="宋体" w:hAnsi="宋体" w:eastAsia="宋体" w:cs="宋体"/>
                <w:color w:val="000000"/>
                <w:sz w:val="28"/>
                <w:szCs w:val="28"/>
                <w:highlight w:val="none"/>
                <w:lang w:val="en-US" w:eastAsia="zh-CN" w:bidi="ar-SA"/>
              </w:rPr>
            </w:r>
            <w:r/>
          </w:p>
          <w:p>
            <w:pPr>
              <w:pStyle w:val="1029"/>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②依法与安置的每位残疾人签订了一年以上（含一年）的劳动合同或服务协议；</w:t>
            </w:r>
            <w:r>
              <w:rPr>
                <w:rFonts w:hint="eastAsia" w:ascii="宋体" w:hAnsi="宋体" w:eastAsia="宋体" w:cs="宋体"/>
                <w:color w:val="000000"/>
                <w:sz w:val="28"/>
                <w:szCs w:val="28"/>
                <w:highlight w:val="none"/>
                <w:lang w:val="en-US" w:eastAsia="zh-CN" w:bidi="ar-SA"/>
              </w:rPr>
            </w:r>
            <w:r/>
          </w:p>
          <w:p>
            <w:pPr>
              <w:pStyle w:val="1029"/>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③为安置的每位残疾人按月足额缴纳了基本养老保险、基本医疗保险、失业保险、工伤保险和生育保险等社会保险费；</w:t>
            </w:r>
            <w:r>
              <w:rPr>
                <w:rFonts w:hint="eastAsia" w:ascii="宋体" w:hAnsi="宋体" w:eastAsia="宋体" w:cs="宋体"/>
                <w:color w:val="000000"/>
                <w:sz w:val="28"/>
                <w:szCs w:val="28"/>
                <w:highlight w:val="none"/>
                <w:lang w:val="en-US" w:eastAsia="zh-CN" w:bidi="ar-SA"/>
              </w:rPr>
            </w:r>
            <w:r/>
          </w:p>
          <w:p>
            <w:pPr>
              <w:pStyle w:val="1029"/>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④通过银行等金融机构向安置的每位残疾人，按月支付了不低于单位所在区县适用的经省级人民政府批准的月最低工资标准的工资；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8"/>
                <w:szCs w:val="28"/>
                <w:highlight w:val="none"/>
                <w:lang w:val="en-US" w:eastAsia="zh-CN" w:bidi="ar-SA"/>
              </w:rPr>
            </w:r>
            <w:r/>
          </w:p>
          <w:p>
            <w:pPr>
              <w:pStyle w:val="1029"/>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8"/>
                <w:szCs w:val="28"/>
                <w:highlight w:val="none"/>
                <w:lang w:val="en-US" w:eastAsia="zh-CN" w:bidi="ar-SA"/>
              </w:rPr>
            </w:r>
            <w:r/>
          </w:p>
          <w:p>
            <w:pPr>
              <w:pStyle w:val="1029"/>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color w:val="000000"/>
                <w:sz w:val="28"/>
                <w:szCs w:val="28"/>
                <w:highlight w:val="none"/>
                <w:lang w:val="en-US" w:eastAsia="zh-CN" w:bidi="ar-SA"/>
              </w:rPr>
            </w:r>
            <w:r/>
          </w:p>
          <w:p>
            <w:pPr>
              <w:pStyle w:val="1029"/>
              <w:spacing w:line="40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  具体以《三部门联合发布关于促进残疾人就业政府采购政策的通知》（财库〔2017〕141号）规定为准。</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bidi="ar-SA"/>
              </w:rPr>
              <w:t xml:space="preserve">（二）投标人《关于符合本国产品标准的声明函》（填写完整，加盖公章，格式见招标文件第七章《投标文件相关格式》）（请填写完整，如不填写完整或未按要求填写的，视为非本国产品）。</w:t>
            </w:r>
            <w:r>
              <w:rPr>
                <w:rFonts w:hint="eastAsia" w:ascii="宋体" w:hAnsi="宋体" w:eastAsia="宋体" w:cs="宋体"/>
                <w:b/>
                <w:bCs/>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1、本国产品应当符合以下条件：</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（一）在中国境内生产</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产品应当在中国境内生产，即在中华人民共和国关境内实现从原材料、组件到产品的属性改变。</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1.为确保产品在运输或者储存期间保持某种状态而进行的操作；</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2.为产品运输或者销售进行的包装或者展示；</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3.在产品或者其包装上粘贴或者印刷品牌、标志、标识以及其他用于区别的标记；</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4.简单的上漆、磨光和分装；</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5.其他不属于属性改变的情形。</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（二）在中国境内生产的组件成本占比达到规定比例</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产品在中国境内生产的组件成本占比应当达到规定比例，计算公式为：</w:t>
            </w:r>
            <w:r>
              <w:rPr>
                <w:rFonts w:hint="eastAsia" w:ascii="宋体" w:hAnsi="宋体" w:eastAsia="宋体" w:cs="宋体"/>
                <w:color w:val="000000"/>
                <w:sz w:val="28"/>
                <w:szCs w:val="28"/>
                <w:highlight w:val="none"/>
                <w:lang w:val="en-US" w:eastAsia="zh-CN" w:bidi="ar-SA"/>
              </w:rPr>
            </w:r>
            <w:r/>
          </w:p>
          <w:p>
            <w:pPr>
              <w:pStyle w:val="763"/>
              <w:jc w:val="cente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mc:AlternateContent>
                <mc:Choice Requires="wpg">
                  <w:drawing>
                    <wp:inline xmlns:wp="http://schemas.openxmlformats.org/drawingml/2006/wordprocessingDrawing" distT="0" distB="0" distL="0" distR="0">
                      <wp:extent cx="3276410" cy="49558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（三）特定产品的关键组件、关键工序符合相关要求</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2、本国产品标准的适用范围</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3、对本国产品的支持政策</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具体以《国务院办公厅关于在政府采购中实施本国产品标准及相关政策的通知》（国办发〔2025〕34号）规定为准。</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注：中国境内生产的组件成本核算基本规则</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三、产品总成本和组件成本以相关会计核算数据、采购合同、进货记录等为基础进行计算。</w:t>
            </w:r>
            <w:r>
              <w:rPr>
                <w:rFonts w:hint="eastAsia" w:ascii="宋体" w:hAnsi="宋体" w:eastAsia="宋体" w:cs="宋体"/>
                <w:color w:val="000000"/>
                <w:sz w:val="28"/>
                <w:szCs w:val="28"/>
                <w:highlight w:val="none"/>
                <w:lang w:val="en-US" w:eastAsia="zh-CN" w:bidi="ar-SA"/>
              </w:rPr>
            </w:r>
            <w:r/>
          </w:p>
          <w:p>
            <w:pPr>
              <w:pStyle w:val="763"/>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四、需要对成本核算规则予以进一步明确的其他有关事项，由财政部会同有关部门另行规定。</w:t>
            </w:r>
            <w:r>
              <w:rPr>
                <w:rFonts w:hint="eastAsia" w:ascii="宋体" w:hAnsi="宋体" w:eastAsia="宋体" w:cs="宋体"/>
                <w:color w:val="000000"/>
                <w:sz w:val="28"/>
                <w:szCs w:val="28"/>
                <w:highlight w:val="none"/>
                <w:lang w:val="en-US" w:eastAsia="zh-CN" w:bidi="ar-SA"/>
              </w:rPr>
            </w:r>
            <w:r/>
          </w:p>
          <w:p>
            <w:pPr>
              <w:pStyle w:val="763"/>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p>
            <w:pPr>
              <w:pStyle w:val="763"/>
              <w:spacing w:line="40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注：</w:t>
            </w:r>
            <w:r>
              <w:rPr>
                <w:rFonts w:hint="eastAsia" w:ascii="宋体" w:hAnsi="宋体" w:eastAsia="宋体" w:cs="宋体"/>
                <w:b/>
                <w:bCs/>
                <w:color w:val="000000"/>
                <w:sz w:val="28"/>
                <w:szCs w:val="28"/>
                <w:highlight w:val="none"/>
                <w:lang w:val="en-US" w:eastAsia="zh-CN"/>
              </w:rPr>
            </w:r>
            <w:r/>
          </w:p>
          <w:p>
            <w:pPr>
              <w:pStyle w:val="763"/>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1.投标人应对以上文件的合法性、真实性负责。</w:t>
            </w:r>
            <w:r>
              <w:rPr>
                <w:rFonts w:hint="eastAsia" w:ascii="宋体" w:hAnsi="宋体" w:eastAsia="宋体" w:cs="宋体"/>
                <w:color w:val="000000"/>
                <w:sz w:val="28"/>
                <w:szCs w:val="28"/>
                <w:highlight w:val="none"/>
                <w:lang w:val="en-US" w:eastAsia="zh-CN"/>
              </w:rPr>
            </w:r>
            <w:r/>
          </w:p>
          <w:p>
            <w:pPr>
              <w:pStyle w:val="763"/>
              <w:spacing w:line="400" w:lineRule="exact"/>
              <w:rPr>
                <w:rFonts w:hint="eastAsia" w:ascii="宋体" w:hAnsi="宋体" w:eastAsia="宋体" w:cs="宋体"/>
                <w:bCs/>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bCs/>
                <w:color w:val="000000"/>
                <w:sz w:val="28"/>
                <w:szCs w:val="28"/>
                <w:highlight w:val="none"/>
                <w:lang w:eastAsia="zh-CN"/>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(十三)2</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商务条件见：</w:t>
            </w:r>
            <w:r>
              <w:rPr>
                <w:rFonts w:hint="eastAsia" w:ascii="宋体" w:hAnsi="宋体" w:eastAsia="宋体" w:cs="宋体"/>
                <w:color w:val="000000"/>
                <w:sz w:val="28"/>
                <w:szCs w:val="28"/>
                <w:highlight w:val="none"/>
              </w:rPr>
            </w:r>
            <w:r/>
          </w:p>
          <w:p>
            <w:pPr>
              <w:pStyle w:val="763"/>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一、本文件第四章《评标标准》中《评分细则》。</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二、本文件第三章《投标资料表》中(十二)1和(十二)2。</w:t>
            </w:r>
            <w:r>
              <w:rPr>
                <w:rFonts w:hint="eastAsia" w:ascii="宋体" w:hAnsi="宋体" w:eastAsia="宋体" w:cs="宋体"/>
                <w:bCs/>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(十三)3</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交货和提供服务的时间：见本文件第五章 《拟签订的合同文本》及本文件第六章《采购需求》。</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(十四)3</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本项目不接受超</w:t>
            </w:r>
            <w:r>
              <w:rPr>
                <w:rFonts w:hint="eastAsia" w:ascii="宋体" w:hAnsi="宋体" w:eastAsia="宋体" w:cs="宋体"/>
                <w:color w:val="000000"/>
                <w:sz w:val="28"/>
                <w:szCs w:val="28"/>
                <w:highlight w:val="none"/>
              </w:rPr>
              <w:t xml:space="preserve">过</w:t>
            </w:r>
            <w:r>
              <w:rPr>
                <w:rFonts w:hint="eastAsia" w:ascii="宋体" w:hAnsi="宋体" w:cs="宋体"/>
                <w:b/>
                <w:bCs/>
                <w:color w:val="000000"/>
                <w:sz w:val="28"/>
                <w:szCs w:val="28"/>
                <w:highlight w:val="none"/>
                <w:lang w:val="en-US" w:eastAsia="zh-CN"/>
              </w:rPr>
              <w:t xml:space="preserve">240</w:t>
            </w:r>
            <w:r>
              <w:rPr>
                <w:rFonts w:hint="eastAsia" w:ascii="宋体" w:hAnsi="宋体" w:eastAsia="宋体" w:cs="宋体"/>
                <w:b/>
                <w:bCs/>
                <w:color w:val="000000"/>
                <w:sz w:val="28"/>
                <w:szCs w:val="28"/>
                <w:highlight w:val="none"/>
                <w:lang w:val="en-US" w:eastAsia="zh-CN"/>
              </w:rPr>
              <w:t xml:space="preserve">.00</w:t>
            </w:r>
            <w:r>
              <w:rPr>
                <w:rFonts w:hint="eastAsia" w:ascii="宋体" w:hAnsi="宋体" w:eastAsia="宋体" w:cs="宋体"/>
                <w:color w:val="000000"/>
                <w:sz w:val="28"/>
                <w:szCs w:val="28"/>
                <w:highlight w:val="none"/>
              </w:rPr>
              <w:t xml:space="preserve">万元</w:t>
            </w:r>
            <w:r>
              <w:rPr>
                <w:rFonts w:hint="eastAsia" w:ascii="宋体" w:hAnsi="宋体" w:eastAsia="宋体" w:cs="宋体"/>
                <w:bCs/>
                <w:color w:val="000000"/>
                <w:sz w:val="28"/>
                <w:szCs w:val="28"/>
                <w:highlight w:val="none"/>
              </w:rPr>
              <w:t xml:space="preserve">人民币（采购项目预算金额）的投标报价。</w:t>
            </w:r>
            <w:r>
              <w:rPr>
                <w:rFonts w:hint="eastAsia" w:ascii="宋体" w:hAnsi="宋体" w:eastAsia="宋体" w:cs="宋体"/>
                <w:color w:val="000000"/>
                <w:sz w:val="28"/>
                <w:szCs w:val="28"/>
                <w:highlight w:val="none"/>
              </w:rPr>
              <w:t xml:space="preserve">报价包括产品价、税金、运费、安装调试、检验、保险、</w:t>
            </w:r>
            <w:r>
              <w:rPr>
                <w:rFonts w:hint="eastAsia" w:ascii="宋体" w:hAnsi="宋体" w:cs="宋体"/>
                <w:color w:val="000000"/>
                <w:sz w:val="28"/>
                <w:szCs w:val="28"/>
                <w:highlight w:val="none"/>
                <w:lang w:val="en-US" w:eastAsia="zh-CN"/>
              </w:rPr>
              <w:t xml:space="preserve">培训、</w:t>
            </w:r>
            <w:r>
              <w:rPr>
                <w:rFonts w:hint="eastAsia" w:ascii="宋体" w:hAnsi="宋体" w:eastAsia="宋体" w:cs="宋体"/>
                <w:color w:val="000000"/>
                <w:sz w:val="28"/>
                <w:szCs w:val="28"/>
                <w:highlight w:val="none"/>
              </w:rPr>
              <w:t xml:space="preserve">验收、</w:t>
            </w:r>
            <w:r>
              <w:rPr>
                <w:rFonts w:hint="eastAsia" w:ascii="宋体" w:hAnsi="宋体" w:cs="宋体"/>
                <w:color w:val="000000"/>
                <w:sz w:val="28"/>
                <w:szCs w:val="28"/>
                <w:highlight w:val="none"/>
                <w:lang w:val="en-US" w:eastAsia="zh-CN"/>
              </w:rPr>
              <w:t xml:space="preserve">投标人的利润、招标</w:t>
            </w:r>
            <w:r>
              <w:rPr>
                <w:rFonts w:hint="eastAsia" w:ascii="宋体" w:hAnsi="宋体" w:eastAsia="宋体" w:cs="宋体"/>
                <w:color w:val="000000"/>
                <w:sz w:val="28"/>
                <w:szCs w:val="28"/>
                <w:highlight w:val="none"/>
              </w:rPr>
              <w:t xml:space="preserve">代理费等全部费用。用户不再支付报价以外的任何费用。</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(十六)</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以人民币报价。</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（十七）</w:t>
            </w:r>
            <w:r>
              <w:rPr>
                <w:rFonts w:hint="eastAsia" w:ascii="宋体" w:hAnsi="宋体" w:eastAsia="宋体" w:cs="宋体"/>
                <w:bCs/>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线上要求：</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投标人应当通过“苏采云”系统提交数据电文形式的投标文件（即电子投标）。</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特别说明：通过“苏采云”系统提交政府采购客户端工具导出加密的投标文件（后缀名为zip）。投标文件不得超过</w:t>
            </w:r>
            <w:r>
              <w:rPr>
                <w:rFonts w:hint="eastAsia" w:ascii="宋体" w:hAnsi="宋体" w:eastAsia="宋体" w:cs="宋体"/>
                <w:color w:val="000000"/>
                <w:sz w:val="28"/>
                <w:szCs w:val="28"/>
                <w:highlight w:val="none"/>
                <w:lang w:val="en-US"/>
              </w:rPr>
              <w:t xml:space="preserve">1</w:t>
            </w:r>
            <w:r>
              <w:rPr>
                <w:rFonts w:hint="eastAsia" w:ascii="宋体" w:hAnsi="宋体" w:eastAsia="宋体" w:cs="宋体"/>
                <w:color w:val="000000"/>
                <w:sz w:val="28"/>
                <w:szCs w:val="28"/>
                <w:highlight w:val="none"/>
              </w:rPr>
              <w:t xml:space="preserve">50M！</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 说明：本项目采用线上投标，即供应商投标文件从政府采购客户端工具制作通过“苏采云”系统提交，未提供线上投标文件的，投标无效。</w:t>
            </w:r>
            <w:r>
              <w:rPr>
                <w:rFonts w:hint="eastAsia" w:ascii="宋体" w:hAnsi="宋体" w:eastAsia="宋体" w:cs="宋体"/>
                <w:bCs/>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(十八)4</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见本文件第三章《投标资料表》中(十二)1和(十二)2</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(十九)</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投标文</w:t>
            </w:r>
            <w:r>
              <w:rPr>
                <w:rFonts w:hint="eastAsia" w:ascii="宋体" w:hAnsi="宋体" w:eastAsia="宋体" w:cs="宋体"/>
                <w:color w:val="000000"/>
                <w:sz w:val="28"/>
                <w:szCs w:val="28"/>
                <w:highlight w:val="none"/>
                <w:lang w:val="en-US" w:eastAsia="zh-CN"/>
              </w:rPr>
              <w:t xml:space="preserve">投标文件的提交： </w:t>
            </w:r>
            <w:r>
              <w:rPr>
                <w:rFonts w:hint="eastAsia" w:ascii="宋体" w:hAnsi="宋体" w:eastAsia="宋体" w:cs="宋体"/>
                <w:color w:val="000000"/>
                <w:sz w:val="28"/>
                <w:szCs w:val="28"/>
                <w:highlight w:val="none"/>
                <w:lang w:val="en-US" w:eastAsia="zh-CN"/>
              </w:rPr>
            </w:r>
            <w:r/>
          </w:p>
          <w:p>
            <w:pPr>
              <w:pStyle w:val="763"/>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1.投标文件提交时间：</w:t>
            </w:r>
            <w:r>
              <w:rPr>
                <w:rFonts w:hint="eastAsia" w:ascii="宋体" w:hAnsi="宋体" w:cs="宋体"/>
                <w:color w:val="000000"/>
                <w:sz w:val="28"/>
                <w:szCs w:val="28"/>
                <w:highlight w:val="none"/>
                <w:lang w:val="en-US" w:eastAsia="zh-CN"/>
              </w:rPr>
              <w:t xml:space="preserve">2026年6月26日</w:t>
            </w:r>
            <w:r>
              <w:rPr>
                <w:rFonts w:hint="eastAsia" w:ascii="宋体" w:hAnsi="宋体" w:eastAsia="宋体" w:cs="宋体"/>
                <w:color w:val="000000"/>
                <w:sz w:val="28"/>
                <w:szCs w:val="28"/>
                <w:highlight w:val="none"/>
                <w:lang w:val="en-US" w:eastAsia="zh-CN"/>
              </w:rPr>
              <w:t xml:space="preserve">北京时间</w:t>
            </w: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en-US" w:eastAsia="zh-CN"/>
              </w:rPr>
              <w:t xml:space="preserve">:</w:t>
            </w: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t xml:space="preserve">0前。</w:t>
            </w:r>
            <w:r>
              <w:rPr>
                <w:rFonts w:hint="eastAsia" w:ascii="宋体" w:hAnsi="宋体" w:eastAsia="宋体" w:cs="宋体"/>
                <w:color w:val="000000"/>
                <w:sz w:val="28"/>
                <w:szCs w:val="28"/>
                <w:highlight w:val="none"/>
                <w:lang w:val="en-US" w:eastAsia="zh-CN"/>
              </w:rPr>
            </w:r>
            <w:r/>
          </w:p>
          <w:p>
            <w:pPr>
              <w:pStyle w:val="763"/>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2.投标截止时间：</w:t>
            </w:r>
            <w:r>
              <w:rPr>
                <w:rFonts w:hint="eastAsia" w:ascii="宋体" w:hAnsi="宋体" w:cs="宋体"/>
                <w:color w:val="000000"/>
                <w:sz w:val="28"/>
                <w:szCs w:val="28"/>
                <w:highlight w:val="none"/>
                <w:lang w:val="en-US" w:eastAsia="zh-CN"/>
              </w:rPr>
              <w:t xml:space="preserve">2026年6月26日</w:t>
            </w:r>
            <w:r>
              <w:rPr>
                <w:rFonts w:hint="eastAsia" w:ascii="宋体" w:hAnsi="宋体" w:eastAsia="宋体" w:cs="宋体"/>
                <w:color w:val="000000"/>
                <w:sz w:val="28"/>
                <w:szCs w:val="28"/>
                <w:highlight w:val="none"/>
                <w:lang w:val="en-US" w:eastAsia="zh-CN"/>
              </w:rPr>
              <w:t xml:space="preserve">北京时间</w:t>
            </w: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en-US" w:eastAsia="zh-CN"/>
              </w:rPr>
              <w:t xml:space="preserve">:</w:t>
            </w: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t xml:space="preserve">0。</w:t>
            </w:r>
            <w:r>
              <w:rPr>
                <w:rFonts w:hint="eastAsia" w:ascii="宋体" w:hAnsi="宋体" w:eastAsia="宋体" w:cs="宋体"/>
                <w:color w:val="000000"/>
                <w:sz w:val="28"/>
                <w:szCs w:val="28"/>
                <w:highlight w:val="none"/>
                <w:lang w:val="en-US" w:eastAsia="zh-CN"/>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3.投标文件提交地点：投标人应当通过“苏采云”系统提交数据电文形式的投标文件（即电子投标），“苏采云”系统自动接收。</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投标人应在达到开标时间后，使用CA数字证书解密各自投标文件。</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开标</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(二十五)1</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开标时间及地点：</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1.开标时间：</w:t>
            </w:r>
            <w:r>
              <w:rPr>
                <w:rFonts w:hint="eastAsia" w:ascii="宋体" w:hAnsi="宋体" w:cs="宋体"/>
                <w:color w:val="000000"/>
                <w:sz w:val="28"/>
                <w:szCs w:val="28"/>
                <w:highlight w:val="none"/>
                <w:lang w:eastAsia="zh-CN"/>
              </w:rPr>
              <w:t xml:space="preserve">2026年6月</w:t>
            </w:r>
            <w:r>
              <w:rPr>
                <w:rFonts w:hint="eastAsia" w:ascii="宋体" w:hAnsi="宋体" w:cs="宋体"/>
                <w:color w:val="000000"/>
                <w:sz w:val="28"/>
                <w:szCs w:val="28"/>
                <w:highlight w:val="none"/>
                <w:lang w:val="en-US" w:eastAsia="zh-CN"/>
              </w:rPr>
              <w:t xml:space="preserve">26</w:t>
            </w:r>
            <w:r>
              <w:rPr>
                <w:rFonts w:hint="eastAsia" w:ascii="宋体" w:hAnsi="宋体" w:cs="宋体"/>
                <w:color w:val="000000"/>
                <w:sz w:val="28"/>
                <w:szCs w:val="28"/>
                <w:highlight w:val="none"/>
                <w:lang w:eastAsia="zh-CN"/>
              </w:rPr>
              <w:t xml:space="preserve">日</w:t>
            </w: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en-US" w:eastAsia="zh-CN"/>
              </w:rPr>
              <w:t xml:space="preserve">:</w:t>
            </w: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t xml:space="preserve">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北京</w:t>
            </w:r>
            <w:r>
              <w:rPr>
                <w:rFonts w:hint="eastAsia" w:ascii="宋体" w:hAnsi="宋体" w:eastAsia="宋体" w:cs="宋体"/>
                <w:color w:val="000000"/>
                <w:sz w:val="28"/>
                <w:szCs w:val="28"/>
                <w:highlight w:val="none"/>
              </w:rPr>
              <w:t xml:space="preserve">时间）</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2.开标地点：“苏采云”系统（网址： http://jszfcg.jsczt.cn/）“开标大厅”或进入徐州政府采购网（网址：http://czj.xz.gov.cn/Home/HomeIndex）--业务工作--用户登录，点击“苏采云”进入系统“开标大厅”。</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(二十五)3</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所有投标人解密（或解密时间）结束后，“苏采云”系统生成开标记录并向社会公众公布，但依法应当保密的除外。</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评标</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(二十七)</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本项目的评标方法：综合评分法。</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(二十八)1</w:t>
            </w:r>
            <w:r>
              <w:rPr>
                <w:rFonts w:hint="eastAsia" w:ascii="宋体" w:hAnsi="宋体" w:eastAsia="宋体" w:cs="宋体"/>
                <w:color w:val="000000"/>
                <w:sz w:val="28"/>
                <w:szCs w:val="28"/>
                <w:highlight w:val="none"/>
              </w:rPr>
            </w:r>
            <w:r/>
          </w:p>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(二十八)1（4）</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一、推荐中标候选供应商名单。中标候选供应商数量应当根据采购需要确定，但必须按顺序排列中标候选供应商。</w:t>
            </w:r>
            <w:r>
              <w:rPr>
                <w:rFonts w:hint="eastAsia" w:ascii="宋体" w:hAnsi="宋体" w:eastAsia="宋体" w:cs="宋体"/>
                <w:color w:val="000000"/>
                <w:sz w:val="28"/>
                <w:szCs w:val="28"/>
                <w:highlight w:val="none"/>
                <w:lang w:eastAsia="zh-CN"/>
              </w:rPr>
            </w:r>
            <w:r/>
          </w:p>
          <w:p>
            <w:pPr>
              <w:pStyle w:val="763"/>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二、采用综合评分法的，按评审后得分由高到低顺序排列。得分相同的，按投标报价由低到高顺序排列。得分且投标报价相同的，</w:t>
            </w:r>
            <w:bookmarkStart w:id="9" w:name="OLE_LINK8"/>
            <w:r>
              <w:rPr>
                <w:rFonts w:hint="eastAsia" w:ascii="宋体" w:hAnsi="宋体" w:eastAsia="宋体" w:cs="宋体"/>
                <w:color w:val="000000"/>
                <w:sz w:val="28"/>
                <w:szCs w:val="28"/>
                <w:highlight w:val="none"/>
                <w:lang w:eastAsia="zh-CN"/>
              </w:rPr>
              <w:t xml:space="preserve">按所投产品的技术规格得分由高到低顺序排列，得分且投标报价且所投产品的技术规格得分均相同的，按</w:t>
            </w:r>
            <w:r>
              <w:rPr>
                <w:rFonts w:hint="eastAsia" w:ascii="宋体" w:hAnsi="宋体"/>
                <w:color w:val="000000"/>
                <w:sz w:val="28"/>
                <w:szCs w:val="28"/>
                <w:highlight w:val="none"/>
              </w:rPr>
              <w:t xml:space="preserve">项目实施方案</w:t>
            </w:r>
            <w:r>
              <w:rPr>
                <w:rFonts w:ascii="宋体" w:hAnsi="宋体"/>
                <w:color w:val="000000"/>
                <w:sz w:val="28"/>
                <w:szCs w:val="28"/>
                <w:highlight w:val="none"/>
              </w:rPr>
              <w:t xml:space="preserve">得分</w:t>
            </w:r>
            <w:r>
              <w:rPr>
                <w:rFonts w:hint="eastAsia" w:ascii="宋体" w:hAnsi="宋体" w:eastAsia="宋体" w:cs="宋体"/>
                <w:color w:val="000000"/>
                <w:sz w:val="28"/>
                <w:szCs w:val="28"/>
                <w:highlight w:val="none"/>
                <w:lang w:eastAsia="zh-CN"/>
              </w:rPr>
              <w:t xml:space="preserve">由高到低顺序排列。</w:t>
            </w:r>
            <w:bookmarkEnd w:id="9"/>
            <w:r>
              <w:rPr>
                <w:rFonts w:hint="eastAsia" w:ascii="宋体" w:hAnsi="宋体" w:eastAsia="宋体" w:cs="宋体"/>
                <w:color w:val="000000"/>
                <w:sz w:val="28"/>
                <w:szCs w:val="28"/>
                <w:highlight w:val="none"/>
                <w:lang w:eastAsia="zh-CN"/>
              </w:rPr>
            </w:r>
            <w:r/>
          </w:p>
          <w:p>
            <w:pPr>
              <w:pStyle w:val="763"/>
              <w:spacing w:line="400" w:lineRule="exact"/>
              <w:rPr>
                <w:rFonts w:hint="eastAsia" w:ascii="宋体" w:hAnsi="宋体" w:eastAsia="宋体" w:cs="宋体"/>
                <w:color w:val="000000"/>
                <w:highlight w:val="none"/>
              </w:rPr>
            </w:pPr>
            <w:r>
              <w:rPr>
                <w:rFonts w:hint="eastAsia" w:ascii="宋体" w:hAnsi="宋体" w:eastAsia="宋体" w:cs="宋体"/>
                <w:color w:val="000000"/>
                <w:sz w:val="28"/>
                <w:szCs w:val="28"/>
                <w:highlight w:val="none"/>
                <w:lang w:eastAsia="zh-CN"/>
              </w:rPr>
              <w:t xml:space="preserve">三、采购人应当自收到评标报告之日起５个工作日内，在评标报告确定的中标候选人名单中按得分最高顺序确定一名中标人。</w:t>
            </w:r>
            <w:r>
              <w:rPr>
                <w:rFonts w:hint="eastAsia" w:ascii="宋体" w:hAnsi="宋体" w:eastAsia="宋体" w:cs="宋体"/>
                <w:color w:val="000000"/>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（二十九）</w:t>
            </w:r>
            <w:r>
              <w:rPr>
                <w:rFonts w:hint="eastAsia" w:ascii="宋体" w:hAnsi="宋体" w:eastAsia="宋体" w:cs="宋体"/>
                <w:color w:val="000000"/>
                <w:sz w:val="30"/>
                <w:szCs w:val="30"/>
                <w:highlight w:val="none"/>
              </w:rPr>
            </w:r>
            <w:r/>
          </w:p>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1.评标中需要投标人对投标文件澄清或者说明的，应当通过“苏采云”系统交换数据电文。在评标期间，请投标人保持在线。</w:t>
            </w:r>
            <w:r>
              <w:rPr>
                <w:rFonts w:hint="eastAsia" w:ascii="宋体" w:hAnsi="宋体" w:eastAsia="宋体" w:cs="宋体"/>
                <w:b w:val="0"/>
                <w:bCs w:val="0"/>
                <w:color w:val="000000"/>
                <w:sz w:val="28"/>
                <w:szCs w:val="28"/>
                <w:highlight w:val="none"/>
              </w:rPr>
            </w:r>
            <w:r/>
          </w:p>
          <w:p>
            <w:pPr>
              <w:pStyle w:val="763"/>
              <w:spacing w:line="40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b w:val="0"/>
                <w:bCs w:val="0"/>
                <w:color w:val="000000"/>
                <w:sz w:val="28"/>
                <w:szCs w:val="28"/>
                <w:highlight w:val="none"/>
              </w:rPr>
            </w:r>
            <w:r/>
          </w:p>
          <w:p>
            <w:pPr>
              <w:pStyle w:val="763"/>
              <w:spacing w:line="40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b w:val="0"/>
                <w:bCs w:val="0"/>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b w:val="0"/>
                <w:bCs w:val="0"/>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jc w:val="cente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Arial"/>
                <w:b w:val="0"/>
                <w:bCs w:val="0"/>
                <w:color w:val="000000"/>
                <w:sz w:val="24"/>
                <w:szCs w:val="24"/>
                <w:highlight w:val="none"/>
                <w:lang w:eastAsia="zh-CN"/>
              </w:rPr>
              <w:t xml:space="preserve">（</w:t>
            </w:r>
            <w:r>
              <w:rPr>
                <w:rFonts w:hint="eastAsia" w:ascii="Arial" w:hAnsi="Arial" w:eastAsia="Arial" w:cs="Arial"/>
                <w:b w:val="0"/>
                <w:bCs w:val="0"/>
                <w:color w:val="000000"/>
                <w:sz w:val="24"/>
                <w:szCs w:val="24"/>
                <w:highlight w:val="none"/>
                <w:lang w:val="en-US" w:eastAsia="zh-CN"/>
              </w:rPr>
              <w:t xml:space="preserve">三十</w:t>
            </w:r>
            <w:r>
              <w:rPr>
                <w:rFonts w:hint="eastAsia" w:ascii="Arial" w:hAnsi="Arial" w:eastAsia="Arial" w:cs="Arial"/>
                <w:b w:val="0"/>
                <w:bCs w:val="0"/>
                <w:color w:val="000000"/>
                <w:sz w:val="24"/>
                <w:szCs w:val="24"/>
                <w:highlight w:val="none"/>
                <w:lang w:eastAsia="zh-CN"/>
              </w:rPr>
              <w:t xml:space="preserve">）</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ind w:firstLine="480"/>
              <w:rPr>
                <w:rFonts w:ascii="宋体" w:hAnsi="宋体" w:cs="宋体"/>
                <w:color w:val="000000"/>
                <w:sz w:val="28"/>
                <w:szCs w:val="28"/>
                <w:highlight w:val="none"/>
              </w:rPr>
            </w:pPr>
            <w:r>
              <w:rPr>
                <w:rFonts w:hint="eastAsia" w:ascii="宋体" w:hAnsi="宋体" w:cs="宋体"/>
                <w:color w:val="000000"/>
                <w:sz w:val="28"/>
                <w:szCs w:val="28"/>
                <w:highlight w:val="none"/>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000000"/>
                <w:sz w:val="28"/>
                <w:szCs w:val="28"/>
                <w:highlight w:val="none"/>
              </w:rPr>
              <w:t xml:space="preserve">项目具体成本测算等与报价合理性相关的书面说明及相关证明材料</w:t>
            </w:r>
            <w:r>
              <w:rPr>
                <w:rFonts w:hint="eastAsia" w:ascii="宋体" w:hAnsi="宋体" w:cs="宋体"/>
                <w:color w:val="000000"/>
                <w:sz w:val="28"/>
                <w:szCs w:val="28"/>
                <w:highlight w:val="none"/>
              </w:rPr>
              <w:t xml:space="preserve">，对投标价格作出解释，由评审委员会</w:t>
            </w:r>
            <w:r>
              <w:rPr>
                <w:rFonts w:hint="eastAsia" w:ascii="宋体" w:hAnsi="宋体" w:cs="宋体"/>
                <w:b/>
                <w:color w:val="000000"/>
                <w:sz w:val="28"/>
                <w:szCs w:val="28"/>
                <w:highlight w:val="none"/>
              </w:rPr>
              <w:t xml:space="preserve">结合同类产品在主要电商平台的价格、该行业当地薪资水平等情况</w:t>
            </w:r>
            <w:r>
              <w:rPr>
                <w:rFonts w:hint="eastAsia" w:ascii="宋体" w:hAnsi="宋体" w:cs="宋体"/>
                <w:color w:val="000000"/>
                <w:sz w:val="28"/>
                <w:szCs w:val="28"/>
                <w:highlight w:val="none"/>
              </w:rPr>
              <w:t xml:space="preserve">，依据专业经验对供应商报价合理性进行判断。投标供应商</w:t>
            </w:r>
            <w:r>
              <w:rPr>
                <w:rFonts w:hint="eastAsia" w:ascii="宋体" w:hAnsi="宋体" w:cs="宋体"/>
                <w:b/>
                <w:color w:val="000000"/>
                <w:sz w:val="28"/>
                <w:szCs w:val="28"/>
                <w:highlight w:val="none"/>
              </w:rPr>
              <w:t xml:space="preserve">不提供书面说明、证明材料，或者提供的书面说明、证明材料不能证明其报价合理性的，评审委员会应当将其作为无效投标处理。</w:t>
            </w:r>
            <w:r>
              <w:rPr>
                <w:rFonts w:ascii="宋体" w:hAnsi="宋体" w:cs="宋体"/>
                <w:color w:val="000000"/>
                <w:sz w:val="28"/>
                <w:szCs w:val="28"/>
                <w:highlight w:val="none"/>
              </w:rPr>
            </w:r>
            <w:r/>
          </w:p>
          <w:p>
            <w:pPr>
              <w:pStyle w:val="763"/>
              <w:ind w:firstLine="482"/>
              <w:rPr>
                <w:rFonts w:hint="eastAsia" w:ascii="宋体" w:hAnsi="宋体" w:eastAsia="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特别说明：“苏采云”系统通过“江苏省政府采购一体化不见面开标大厅</w:t>
            </w:r>
            <w:r>
              <w:rPr>
                <w:rFonts w:hint="eastAsia" w:ascii="宋体" w:hAnsi="宋体" w:cs="宋体"/>
                <w:b/>
                <w:bCs/>
                <w:color w:val="000000"/>
                <w:sz w:val="28"/>
                <w:szCs w:val="28"/>
                <w:highlight w:val="none"/>
              </w:rPr>
              <w:t xml:space="preserve">”</w:t>
            </w:r>
            <w:r>
              <w:rPr>
                <w:rFonts w:hint="eastAsia" w:ascii="宋体" w:hAnsi="宋体" w:cs="宋体"/>
                <w:b/>
                <w:color w:val="000000"/>
                <w:sz w:val="28"/>
                <w:szCs w:val="28"/>
                <w:highlight w:val="none"/>
              </w:rPr>
              <w:t xml:space="preserve">提醒投标人，投标人自行查看。投标人未及时查看或因自身原因导致未收到信息的，责任自负。</w:t>
            </w:r>
            <w:r>
              <w:rPr>
                <w:rFonts w:hint="eastAsia" w:ascii="宋体" w:hAnsi="宋体" w:eastAsia="宋体" w:cs="宋体"/>
                <w:b w:val="0"/>
                <w:bCs w:val="0"/>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七</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政府采购合同</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(三十七)1</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采购人与中标、</w:t>
            </w:r>
            <w:r>
              <w:rPr>
                <w:rFonts w:hint="eastAsia" w:ascii="宋体" w:hAnsi="宋体" w:eastAsia="宋体" w:cs="宋体"/>
                <w:color w:val="000000"/>
                <w:sz w:val="28"/>
                <w:szCs w:val="28"/>
                <w:highlight w:val="none"/>
                <w:lang w:eastAsia="zh-CN"/>
              </w:rPr>
              <w:t xml:space="preserve">中标人</w:t>
            </w:r>
            <w:r>
              <w:rPr>
                <w:rFonts w:hint="eastAsia" w:ascii="宋体" w:hAnsi="宋体" w:eastAsia="宋体" w:cs="宋体"/>
                <w:color w:val="000000"/>
                <w:sz w:val="28"/>
                <w:szCs w:val="28"/>
                <w:highlight w:val="none"/>
              </w:rPr>
              <w:t xml:space="preserve">应当在中标、成交通知书发出之日起30日内，按照采购文件确定的事项签订政府采购合同。</w:t>
            </w:r>
            <w:r>
              <w:rPr>
                <w:rFonts w:hint="eastAsia" w:ascii="宋体" w:hAnsi="宋体" w:eastAsia="宋体" w:cs="宋体"/>
                <w:color w:val="000000"/>
                <w:sz w:val="28"/>
                <w:szCs w:val="28"/>
                <w:highlight w:val="none"/>
              </w:rPr>
            </w:r>
            <w:r/>
          </w:p>
        </w:tc>
      </w:tr>
      <w:tr>
        <w:trPr/>
        <w:tc>
          <w:tcPr>
            <w:tcW w:w="1387"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30"/>
                <w:szCs w:val="30"/>
                <w:highlight w:val="none"/>
              </w:rPr>
              <w:t xml:space="preserve">（三十八）</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b/>
                <w:bCs/>
                <w:color w:val="000000"/>
                <w:sz w:val="28"/>
                <w:szCs w:val="28"/>
                <w:highlight w:val="none"/>
              </w:rPr>
              <w:t xml:space="preserve">履约保证金</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本项目不收取履约保证金</w:t>
            </w:r>
            <w:r>
              <w:rPr>
                <w:rFonts w:hint="eastAsia" w:ascii="Arial" w:hAnsi="Arial" w:eastAsia="Arial" w:cs="Arial"/>
                <w:b/>
                <w:bCs/>
                <w:color w:val="000000"/>
                <w:sz w:val="24"/>
                <w:szCs w:val="24"/>
                <w:highlight w:val="none"/>
              </w:rPr>
              <w:t xml:space="preserve">。</w:t>
            </w:r>
            <w:r>
              <w:rPr>
                <w:rFonts w:hint="eastAsia" w:ascii="宋体" w:hAnsi="宋体" w:eastAsia="宋体" w:cs="宋体"/>
                <w:color w:val="000000"/>
                <w:sz w:val="28"/>
                <w:szCs w:val="28"/>
                <w:highlight w:val="none"/>
                <w:lang w:eastAsia="zh-CN"/>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(四十一)</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供应商在法定质疑期内一次性提出针对同一采购程序环节的质疑。</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质疑接收人：</w:t>
            </w:r>
            <w:r>
              <w:rPr>
                <w:rFonts w:hint="eastAsia" w:ascii="宋体" w:hAnsi="宋体" w:eastAsia="宋体" w:cs="宋体"/>
                <w:color w:val="000000"/>
                <w:sz w:val="28"/>
                <w:szCs w:val="28"/>
                <w:highlight w:val="none"/>
                <w:lang w:val="en-US" w:eastAsia="zh-CN"/>
              </w:rPr>
              <w:t xml:space="preserve">柴小皊</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联系电话：0516-83205520</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63"/>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办公地址：徐州市云龙区绿地商务城LOFT领海办公楼5#1903室（汉风路和昆仑大道交叉口东北角）</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tc>
      </w:tr>
      <w:tr>
        <w:trPr/>
        <w:tc>
          <w:tcPr>
            <w:tcW w:w="1387" w:type="dxa"/>
            <w:vAlign w:val="top"/>
            <w:textDirection w:val="lrTb"/>
            <w:noWrap w:val="false"/>
          </w:tcPr>
          <w:p>
            <w:pPr>
              <w:pStyle w:val="763"/>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附加说明</w:t>
            </w:r>
            <w:r>
              <w:rPr>
                <w:rFonts w:hint="eastAsia" w:ascii="宋体" w:hAnsi="宋体" w:eastAsia="宋体" w:cs="宋体"/>
                <w:color w:val="000000"/>
                <w:sz w:val="28"/>
                <w:szCs w:val="28"/>
                <w:highlight w:val="none"/>
              </w:rPr>
            </w:r>
            <w:r/>
          </w:p>
        </w:tc>
        <w:tc>
          <w:tcPr>
            <w:tcW w:w="8351" w:type="dxa"/>
            <w:vAlign w:val="top"/>
            <w:textDirection w:val="lrTb"/>
            <w:noWrap w:val="false"/>
          </w:tcPr>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1、评标中需要投标人对投标文件澄清或者说明的，应当通过“苏采云”系统交换数据电文。在评标期间，请投标人保持在线。</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4、招标文件中如需“授权代表签字或盖章”，供应商可打印成文档。签字或盖章后再扫描上传，最后再电子签章。</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中标人在收到中标通知书时，须向采购代理机构提交《开标一览表》和《分项价格表》的数据文件（WORD格式）和投标文件纸质版三份。</w:t>
            </w:r>
            <w:r>
              <w:rPr>
                <w:rFonts w:hint="eastAsia" w:ascii="宋体" w:hAnsi="宋体" w:eastAsia="宋体" w:cs="宋体"/>
                <w:color w:val="000000"/>
                <w:sz w:val="28"/>
                <w:szCs w:val="28"/>
                <w:highlight w:val="none"/>
              </w:rPr>
            </w:r>
            <w:r/>
          </w:p>
        </w:tc>
      </w:tr>
    </w:tbl>
    <w:p>
      <w:pPr>
        <w:pStyle w:val="763"/>
        <w:ind w:firstLine="600"/>
        <w:spacing w:line="240" w:lineRule="exact"/>
        <w:widowControl/>
        <w:rPr>
          <w:rFonts w:hint="eastAsia" w:ascii="宋体" w:hAnsi="宋体" w:eastAsia="宋体" w:cs="宋体"/>
          <w:color w:val="000000"/>
          <w:sz w:val="30"/>
          <w:szCs w:val="30"/>
          <w:highlight w:val="none"/>
        </w:rPr>
      </w:pPr>
      <w:r/>
      <w:bookmarkStart w:id="10" w:name="_Toc522790133"/>
      <w:r>
        <w:rPr>
          <w:rFonts w:hint="eastAsia" w:ascii="宋体" w:hAnsi="宋体" w:eastAsia="宋体" w:cs="宋体"/>
          <w:color w:val="000000"/>
          <w:sz w:val="30"/>
          <w:szCs w:val="30"/>
          <w:highlight w:val="none"/>
        </w:rPr>
      </w:r>
      <w:r/>
    </w:p>
    <w:p>
      <w:pPr>
        <w:pStyle w:val="763"/>
        <w:ind w:firstLine="600"/>
        <w:spacing w:line="520" w:lineRule="exact"/>
        <w:widowControl/>
        <w:rPr>
          <w:rFonts w:hint="eastAsia" w:ascii="宋体" w:hAnsi="宋体" w:eastAsia="宋体" w:cs="宋体"/>
          <w:b/>
          <w:color w:val="000000"/>
          <w:sz w:val="30"/>
          <w:szCs w:val="30"/>
          <w:highlight w:val="none"/>
        </w:rPr>
      </w:pPr>
      <w:r>
        <w:rPr>
          <w:rFonts w:hint="eastAsia" w:ascii="宋体" w:hAnsi="宋体" w:eastAsia="宋体" w:cs="宋体"/>
          <w:color w:val="000000"/>
          <w:sz w:val="30"/>
          <w:szCs w:val="30"/>
          <w:highlight w:val="none"/>
        </w:rPr>
        <w:br w:type="page" w:clear="all"/>
      </w:r>
      <w:bookmarkStart w:id="11" w:name="_Toc523404698"/>
      <w:r>
        <w:rPr>
          <w:rFonts w:hint="eastAsia" w:ascii="宋体" w:hAnsi="宋体" w:eastAsia="宋体" w:cs="宋体"/>
          <w:color w:val="000000"/>
          <w:sz w:val="30"/>
          <w:szCs w:val="30"/>
          <w:highlight w:val="none"/>
        </w:rPr>
        <w:t xml:space="preserve">本章附件：</w:t>
      </w:r>
      <w:r>
        <w:rPr>
          <w:rFonts w:hint="eastAsia" w:ascii="宋体" w:hAnsi="宋体" w:eastAsia="宋体" w:cs="宋体"/>
          <w:b/>
          <w:color w:val="000000"/>
          <w:sz w:val="30"/>
          <w:szCs w:val="30"/>
          <w:highlight w:val="none"/>
        </w:rPr>
        <w:t xml:space="preserve">招标代理服务收费标准</w:t>
      </w:r>
      <w:r>
        <w:rPr>
          <w:rFonts w:hint="eastAsia" w:ascii="宋体" w:hAnsi="宋体" w:eastAsia="宋体" w:cs="宋体"/>
          <w:b/>
          <w:color w:val="000000"/>
          <w:sz w:val="30"/>
          <w:szCs w:val="30"/>
          <w:highlight w:val="none"/>
        </w:rPr>
      </w:r>
      <w:r/>
    </w:p>
    <w:tbl>
      <w:tblPr>
        <w:tblStyle w:val="1002"/>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04"/>
        <w:gridCol w:w="3358"/>
      </w:tblGrid>
      <w:tr>
        <w:trPr>
          <w:trHeight w:val="590"/>
        </w:trPr>
        <w:tc>
          <w:tcPr>
            <w:tcMar>
              <w:left w:w="108" w:type="dxa"/>
              <w:top w:w="0" w:type="dxa"/>
              <w:right w:w="108" w:type="dxa"/>
              <w:bottom w:w="0" w:type="dxa"/>
            </w:tcMar>
            <w:tcW w:w="5758" w:type="dxa"/>
            <w:vAlign w:val="center"/>
            <w:textDirection w:val="lrTb"/>
            <w:noWrap w:val="false"/>
          </w:tcPr>
          <w:p>
            <w:pPr>
              <w:pStyle w:val="763"/>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中标或者成交金额</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596" w:type="dxa"/>
            <w:vAlign w:val="center"/>
            <w:textDirection w:val="lrTb"/>
            <w:noWrap w:val="false"/>
          </w:tcPr>
          <w:p>
            <w:pPr>
              <w:pStyle w:val="763"/>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费率</w:t>
            </w:r>
            <w:r>
              <w:rPr>
                <w:rFonts w:hint="eastAsia" w:ascii="宋体" w:hAnsi="宋体" w:eastAsia="宋体" w:cs="宋体"/>
                <w:color w:val="000000"/>
                <w:sz w:val="28"/>
                <w:szCs w:val="28"/>
                <w:highlight w:val="none"/>
              </w:rPr>
            </w:r>
            <w:r/>
          </w:p>
        </w:tc>
      </w:tr>
      <w:tr>
        <w:trPr>
          <w:trHeight w:val="590"/>
        </w:trPr>
        <w:tc>
          <w:tcPr>
            <w:tcMar>
              <w:left w:w="108" w:type="dxa"/>
              <w:top w:w="0" w:type="dxa"/>
              <w:right w:w="108" w:type="dxa"/>
              <w:bottom w:w="0" w:type="dxa"/>
            </w:tcMar>
            <w:tcW w:w="5758" w:type="dxa"/>
            <w:vAlign w:val="center"/>
            <w:textDirection w:val="lrTb"/>
            <w:noWrap w:val="false"/>
          </w:tcPr>
          <w:p>
            <w:pPr>
              <w:pStyle w:val="763"/>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最低收费金额(每个委托项目)</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596" w:type="dxa"/>
            <w:vAlign w:val="center"/>
            <w:textDirection w:val="lrTb"/>
            <w:noWrap w:val="false"/>
          </w:tcPr>
          <w:p>
            <w:pPr>
              <w:pStyle w:val="763"/>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5000元</w:t>
            </w:r>
            <w:r>
              <w:rPr>
                <w:rFonts w:hint="eastAsia" w:ascii="宋体" w:hAnsi="宋体" w:eastAsia="宋体" w:cs="宋体"/>
                <w:color w:val="000000"/>
                <w:sz w:val="28"/>
                <w:szCs w:val="28"/>
                <w:highlight w:val="none"/>
              </w:rPr>
            </w:r>
            <w:r/>
          </w:p>
        </w:tc>
      </w:tr>
      <w:tr>
        <w:trPr>
          <w:trHeight w:val="590"/>
        </w:trPr>
        <w:tc>
          <w:tcPr>
            <w:tcMar>
              <w:left w:w="108" w:type="dxa"/>
              <w:top w:w="0" w:type="dxa"/>
              <w:right w:w="108" w:type="dxa"/>
              <w:bottom w:w="0" w:type="dxa"/>
            </w:tcMar>
            <w:tcW w:w="5758" w:type="dxa"/>
            <w:vAlign w:val="center"/>
            <w:textDirection w:val="lrTb"/>
            <w:noWrap w:val="false"/>
          </w:tcPr>
          <w:p>
            <w:pPr>
              <w:pStyle w:val="763"/>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50万元以下(含50万元)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596" w:type="dxa"/>
            <w:vAlign w:val="center"/>
            <w:textDirection w:val="lrTb"/>
            <w:noWrap w:val="false"/>
          </w:tcPr>
          <w:p>
            <w:pPr>
              <w:pStyle w:val="763"/>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1.6%</w:t>
            </w:r>
            <w:r>
              <w:rPr>
                <w:rFonts w:hint="eastAsia" w:ascii="宋体" w:hAnsi="宋体" w:eastAsia="宋体" w:cs="宋体"/>
                <w:color w:val="000000"/>
                <w:sz w:val="28"/>
                <w:szCs w:val="28"/>
                <w:highlight w:val="none"/>
              </w:rPr>
            </w:r>
            <w:r/>
          </w:p>
        </w:tc>
      </w:tr>
      <w:tr>
        <w:trPr>
          <w:trHeight w:val="590"/>
        </w:trPr>
        <w:tc>
          <w:tcPr>
            <w:tcMar>
              <w:left w:w="108" w:type="dxa"/>
              <w:top w:w="0" w:type="dxa"/>
              <w:right w:w="108" w:type="dxa"/>
              <w:bottom w:w="0" w:type="dxa"/>
            </w:tcMar>
            <w:tcW w:w="5758" w:type="dxa"/>
            <w:vAlign w:val="center"/>
            <w:textDirection w:val="lrTb"/>
            <w:noWrap w:val="false"/>
          </w:tcPr>
          <w:p>
            <w:pPr>
              <w:pStyle w:val="763"/>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50-400万元(含400万元)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596" w:type="dxa"/>
            <w:vAlign w:val="center"/>
            <w:textDirection w:val="lrTb"/>
            <w:noWrap w:val="false"/>
          </w:tcPr>
          <w:p>
            <w:pPr>
              <w:pStyle w:val="763"/>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1.5%</w:t>
            </w:r>
            <w:r>
              <w:rPr>
                <w:rFonts w:hint="eastAsia" w:ascii="宋体" w:hAnsi="宋体" w:eastAsia="宋体" w:cs="宋体"/>
                <w:color w:val="000000"/>
                <w:sz w:val="28"/>
                <w:szCs w:val="28"/>
                <w:highlight w:val="none"/>
              </w:rPr>
            </w:r>
            <w:r/>
          </w:p>
        </w:tc>
      </w:tr>
      <w:tr>
        <w:trPr>
          <w:trHeight w:val="590"/>
        </w:trPr>
        <w:tc>
          <w:tcPr>
            <w:tcMar>
              <w:left w:w="108" w:type="dxa"/>
              <w:top w:w="0" w:type="dxa"/>
              <w:right w:w="108" w:type="dxa"/>
              <w:bottom w:w="0" w:type="dxa"/>
            </w:tcMar>
            <w:tcW w:w="5758" w:type="dxa"/>
            <w:vAlign w:val="center"/>
            <w:textDirection w:val="lrTb"/>
            <w:noWrap w:val="false"/>
          </w:tcPr>
          <w:p>
            <w:pPr>
              <w:pStyle w:val="763"/>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400-1000万元(含1000万元)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596" w:type="dxa"/>
            <w:vAlign w:val="center"/>
            <w:textDirection w:val="lrTb"/>
            <w:noWrap w:val="false"/>
          </w:tcPr>
          <w:p>
            <w:pPr>
              <w:pStyle w:val="763"/>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w:t>
            </w:r>
            <w:r>
              <w:rPr>
                <w:rFonts w:hint="eastAsia" w:ascii="宋体" w:hAnsi="宋体" w:eastAsia="宋体" w:cs="宋体"/>
                <w:color w:val="000000"/>
                <w:sz w:val="28"/>
                <w:szCs w:val="28"/>
                <w:highlight w:val="none"/>
              </w:rPr>
            </w:r>
            <w:r/>
          </w:p>
        </w:tc>
      </w:tr>
      <w:tr>
        <w:trPr>
          <w:trHeight w:val="590"/>
        </w:trPr>
        <w:tc>
          <w:tcPr>
            <w:tcMar>
              <w:left w:w="108" w:type="dxa"/>
              <w:top w:w="0" w:type="dxa"/>
              <w:right w:w="108" w:type="dxa"/>
              <w:bottom w:w="0" w:type="dxa"/>
            </w:tcMar>
            <w:tcW w:w="5758" w:type="dxa"/>
            <w:vAlign w:val="center"/>
            <w:textDirection w:val="lrTb"/>
            <w:noWrap w:val="false"/>
          </w:tcPr>
          <w:p>
            <w:pPr>
              <w:pStyle w:val="763"/>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1000-5000万元(含5000万元)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596" w:type="dxa"/>
            <w:vAlign w:val="center"/>
            <w:textDirection w:val="lrTb"/>
            <w:noWrap w:val="false"/>
          </w:tcPr>
          <w:p>
            <w:pPr>
              <w:pStyle w:val="763"/>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0.8%</w:t>
            </w:r>
            <w:r>
              <w:rPr>
                <w:rFonts w:hint="eastAsia" w:ascii="宋体" w:hAnsi="宋体" w:eastAsia="宋体" w:cs="宋体"/>
                <w:color w:val="000000"/>
                <w:sz w:val="28"/>
                <w:szCs w:val="28"/>
                <w:highlight w:val="none"/>
              </w:rPr>
            </w:r>
            <w:r/>
          </w:p>
        </w:tc>
      </w:tr>
      <w:tr>
        <w:trPr>
          <w:trHeight w:val="590"/>
        </w:trPr>
        <w:tc>
          <w:tcPr>
            <w:tcMar>
              <w:left w:w="108" w:type="dxa"/>
              <w:top w:w="0" w:type="dxa"/>
              <w:right w:w="108" w:type="dxa"/>
              <w:bottom w:w="0" w:type="dxa"/>
            </w:tcMar>
            <w:tcW w:w="5758" w:type="dxa"/>
            <w:vAlign w:val="center"/>
            <w:textDirection w:val="lrTb"/>
            <w:noWrap w:val="false"/>
          </w:tcPr>
          <w:p>
            <w:pPr>
              <w:pStyle w:val="763"/>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5000-1亿元(含1亿元)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596" w:type="dxa"/>
            <w:vAlign w:val="center"/>
            <w:textDirection w:val="lrTb"/>
            <w:noWrap w:val="false"/>
          </w:tcPr>
          <w:p>
            <w:pPr>
              <w:pStyle w:val="763"/>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0.25%</w:t>
            </w:r>
            <w:r>
              <w:rPr>
                <w:rFonts w:hint="eastAsia" w:ascii="宋体" w:hAnsi="宋体" w:eastAsia="宋体" w:cs="宋体"/>
                <w:color w:val="000000"/>
                <w:sz w:val="28"/>
                <w:szCs w:val="28"/>
                <w:highlight w:val="none"/>
              </w:rPr>
            </w:r>
            <w:r/>
          </w:p>
        </w:tc>
      </w:tr>
      <w:tr>
        <w:trPr>
          <w:trHeight w:val="590"/>
        </w:trPr>
        <w:tc>
          <w:tcPr>
            <w:tcMar>
              <w:left w:w="108" w:type="dxa"/>
              <w:top w:w="0" w:type="dxa"/>
              <w:right w:w="108" w:type="dxa"/>
              <w:bottom w:w="0" w:type="dxa"/>
            </w:tcMar>
            <w:tcW w:w="5758" w:type="dxa"/>
            <w:vAlign w:val="center"/>
            <w:textDirection w:val="lrTb"/>
            <w:noWrap w:val="false"/>
          </w:tcPr>
          <w:p>
            <w:pPr>
              <w:pStyle w:val="763"/>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1-10亿元(含10亿元)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596" w:type="dxa"/>
            <w:vAlign w:val="center"/>
            <w:textDirection w:val="lrTb"/>
            <w:noWrap w:val="false"/>
          </w:tcPr>
          <w:p>
            <w:pPr>
              <w:pStyle w:val="763"/>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0.05%</w:t>
            </w:r>
            <w:r>
              <w:rPr>
                <w:rFonts w:hint="eastAsia" w:ascii="宋体" w:hAnsi="宋体" w:eastAsia="宋体" w:cs="宋体"/>
                <w:color w:val="000000"/>
                <w:sz w:val="28"/>
                <w:szCs w:val="28"/>
                <w:highlight w:val="none"/>
              </w:rPr>
            </w:r>
            <w:r/>
          </w:p>
        </w:tc>
      </w:tr>
      <w:tr>
        <w:trPr>
          <w:trHeight w:val="547"/>
        </w:trPr>
        <w:tc>
          <w:tcPr>
            <w:tcMar>
              <w:left w:w="108" w:type="dxa"/>
              <w:top w:w="0" w:type="dxa"/>
              <w:right w:w="108" w:type="dxa"/>
              <w:bottom w:w="0" w:type="dxa"/>
            </w:tcMar>
            <w:tcW w:w="5758" w:type="dxa"/>
            <w:vAlign w:val="center"/>
            <w:textDirection w:val="lrTb"/>
            <w:noWrap w:val="false"/>
          </w:tcPr>
          <w:p>
            <w:pPr>
              <w:pStyle w:val="763"/>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10-50亿元(含50亿元)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596" w:type="dxa"/>
            <w:vAlign w:val="center"/>
            <w:textDirection w:val="lrTb"/>
            <w:noWrap w:val="false"/>
          </w:tcPr>
          <w:p>
            <w:pPr>
              <w:pStyle w:val="763"/>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0.01%</w:t>
            </w:r>
            <w:r>
              <w:rPr>
                <w:rFonts w:hint="eastAsia" w:ascii="宋体" w:hAnsi="宋体" w:eastAsia="宋体" w:cs="宋体"/>
                <w:color w:val="000000"/>
                <w:sz w:val="28"/>
                <w:szCs w:val="28"/>
                <w:highlight w:val="none"/>
              </w:rPr>
            </w:r>
            <w:r/>
          </w:p>
        </w:tc>
      </w:tr>
      <w:tr>
        <w:trPr>
          <w:trHeight w:val="547"/>
        </w:trPr>
        <w:tc>
          <w:tcPr>
            <w:tcMar>
              <w:left w:w="108" w:type="dxa"/>
              <w:top w:w="0" w:type="dxa"/>
              <w:right w:w="108" w:type="dxa"/>
              <w:bottom w:w="0" w:type="dxa"/>
            </w:tcMar>
            <w:tcW w:w="5758" w:type="dxa"/>
            <w:vAlign w:val="center"/>
            <w:textDirection w:val="lrTb"/>
            <w:noWrap w:val="false"/>
          </w:tcPr>
          <w:p>
            <w:pPr>
              <w:pStyle w:val="763"/>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50亿元以上</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596" w:type="dxa"/>
            <w:vAlign w:val="center"/>
            <w:textDirection w:val="lrTb"/>
            <w:noWrap w:val="false"/>
          </w:tcPr>
          <w:p>
            <w:pPr>
              <w:pStyle w:val="763"/>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0.005%</w:t>
            </w:r>
            <w:r>
              <w:rPr>
                <w:rFonts w:hint="eastAsia" w:ascii="宋体" w:hAnsi="宋体" w:eastAsia="宋体" w:cs="宋体"/>
                <w:color w:val="000000"/>
                <w:sz w:val="28"/>
                <w:szCs w:val="28"/>
                <w:highlight w:val="none"/>
              </w:rPr>
            </w:r>
            <w:r/>
          </w:p>
        </w:tc>
      </w:tr>
    </w:tbl>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说明：</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1、按上表计算的收费为代理服务全过程的收费金额。各社会代理机构不再收取采购文件制作售卖费用。</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2、代理服务费按差额定率累进法计算。</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3、代理服务费基准金额（按差额定率累进法计算的）=中标金额（按差额定率累进法计算的）*费率（%）</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4、代理服务费应收取金额=代理服务费基准金额（按差额定率累进法计算的）的合计数。</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5、定点类等无金额或事先不能计算出价格总额的项目，按中标（成交）金额100万元计算。</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6、有分包（分标段）项目按</w:t>
      </w:r>
      <w:r>
        <w:rPr>
          <w:rFonts w:hint="eastAsia" w:ascii="宋体" w:hAnsi="宋体" w:eastAsia="宋体" w:cs="宋体"/>
          <w:color w:val="000000"/>
          <w:sz w:val="28"/>
          <w:szCs w:val="28"/>
          <w:highlight w:val="none"/>
          <w:lang w:val="en-US" w:eastAsia="zh-CN"/>
        </w:rPr>
        <w:t xml:space="preserve">采购包</w:t>
      </w:r>
      <w:r>
        <w:rPr>
          <w:rFonts w:hint="eastAsia" w:ascii="宋体" w:hAnsi="宋体" w:eastAsia="宋体" w:cs="宋体"/>
          <w:color w:val="000000"/>
          <w:sz w:val="28"/>
          <w:szCs w:val="28"/>
          <w:highlight w:val="none"/>
        </w:rPr>
        <w:t xml:space="preserve">收费。</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7、上该表为自行约定的代理服务费标准。</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账户信息：</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收款人：江苏中际招标代理有限公司 </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开户银行：徐州农村商业银行股份有限公司彭园支行 </w:t>
      </w:r>
      <w:r>
        <w:rPr>
          <w:rFonts w:hint="eastAsia" w:ascii="宋体" w:hAnsi="宋体" w:eastAsia="宋体" w:cs="宋体"/>
          <w:color w:val="000000"/>
          <w:sz w:val="28"/>
          <w:szCs w:val="28"/>
          <w:highlight w:val="none"/>
        </w:rPr>
      </w:r>
      <w:r/>
    </w:p>
    <w:p>
      <w:pPr>
        <w:pStyle w:val="76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账号：3203020171010000003980</w:t>
      </w:r>
      <w:r>
        <w:rPr>
          <w:rFonts w:hint="eastAsia" w:ascii="宋体" w:hAnsi="宋体" w:eastAsia="宋体" w:cs="宋体"/>
          <w:color w:val="000000"/>
          <w:sz w:val="28"/>
          <w:szCs w:val="28"/>
          <w:highlight w:val="none"/>
        </w:rPr>
      </w:r>
      <w:r/>
    </w:p>
    <w:p>
      <w:pPr>
        <w:pStyle w:val="763"/>
        <w:numPr>
          <w:ilvl w:val="0"/>
          <w:numId w:val="1"/>
        </w:numPr>
        <w:ind w:firstLine="420"/>
        <w:jc w:val="center"/>
        <w:spacing w:line="520" w:lineRule="exact"/>
        <w:widowControl/>
        <w:rPr>
          <w:rFonts w:hint="eastAsia" w:ascii="宋体" w:hAnsi="宋体" w:eastAsia="宋体" w:cs="宋体"/>
          <w:b/>
          <w:bCs/>
          <w:color w:val="000000"/>
          <w:sz w:val="30"/>
          <w:szCs w:val="44"/>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30"/>
          <w:szCs w:val="44"/>
          <w:highlight w:val="none"/>
        </w:rPr>
        <w:t xml:space="preserve"> 评标标准</w:t>
      </w:r>
      <w:bookmarkEnd w:id="10"/>
      <w:r/>
      <w:bookmarkEnd w:id="11"/>
      <w:r>
        <w:rPr>
          <w:rFonts w:hint="eastAsia" w:ascii="宋体" w:hAnsi="宋体" w:eastAsia="宋体" w:cs="宋体"/>
          <w:b/>
          <w:bCs/>
          <w:color w:val="000000"/>
          <w:sz w:val="30"/>
          <w:szCs w:val="44"/>
          <w:highlight w:val="none"/>
        </w:rPr>
      </w:r>
      <w:r/>
    </w:p>
    <w:tbl>
      <w:tblPr>
        <w:tblpPr w:horzAnchor="page" w:tblpX="1488" w:vertAnchor="text" w:tblpY="540" w:leftFromText="180" w:topFromText="0" w:rightFromText="180" w:bottomFromText="0"/>
        <w:tblW w:w="5309" w:type="pct"/>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45"/>
        <w:gridCol w:w="7938"/>
      </w:tblGrid>
      <w:tr>
        <w:trPr/>
        <w:tc>
          <w:tcPr>
            <w:tcW w:w="1145" w:type="dxa"/>
            <w:vAlign w:val="center"/>
            <w:textDirection w:val="lrTb"/>
            <w:noWrap w:val="false"/>
          </w:tcPr>
          <w:p>
            <w:pPr>
              <w:pStyle w:val="763"/>
              <w:jc w:val="center"/>
              <w:spacing w:line="360" w:lineRule="exact"/>
              <w:rPr>
                <w:rFonts w:hint="eastAsia" w:ascii="宋体" w:hAnsi="宋体" w:eastAsia="宋体" w:cs="宋体"/>
                <w:color w:val="000000"/>
                <w:sz w:val="24"/>
                <w:szCs w:val="24"/>
                <w:highlight w:val="none"/>
                <w:lang w:eastAsia="zh-CN"/>
              </w:rPr>
              <w:framePr w:vAnchor="text" w:hAnchor="page" w:x="1488" w:y="540"/>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eastAsia="zh-CN"/>
              </w:rPr>
            </w:r>
            <w:r/>
          </w:p>
        </w:tc>
        <w:tc>
          <w:tcPr>
            <w:tcW w:w="7939" w:type="dxa"/>
            <w:vAlign w:val="center"/>
            <w:textDirection w:val="lrTb"/>
            <w:noWrap w:val="false"/>
          </w:tcPr>
          <w:p>
            <w:pPr>
              <w:pStyle w:val="763"/>
              <w:jc w:val="center"/>
              <w:spacing w:line="360" w:lineRule="exact"/>
              <w:rPr>
                <w:rFonts w:hint="eastAsia" w:ascii="宋体" w:hAnsi="宋体" w:eastAsia="宋体" w:cs="宋体"/>
                <w:color w:val="000000"/>
                <w:sz w:val="24"/>
                <w:szCs w:val="24"/>
                <w:highlight w:val="none"/>
                <w:lang w:eastAsia="zh-CN"/>
              </w:rPr>
              <w:framePr w:vAnchor="text" w:hAnchor="page" w:x="1488" w:y="540"/>
            </w:pPr>
            <w:r>
              <w:rPr>
                <w:rFonts w:hint="eastAsia" w:ascii="宋体" w:hAnsi="宋体" w:eastAsia="宋体" w:cs="宋体"/>
                <w:color w:val="000000"/>
                <w:sz w:val="24"/>
                <w:szCs w:val="24"/>
                <w:highlight w:val="none"/>
              </w:rPr>
              <w:t xml:space="preserve">评审</w:t>
            </w:r>
            <w:r>
              <w:rPr>
                <w:rFonts w:hint="eastAsia" w:ascii="宋体" w:hAnsi="宋体" w:eastAsia="宋体" w:cs="宋体"/>
                <w:color w:val="000000"/>
                <w:sz w:val="24"/>
                <w:szCs w:val="24"/>
                <w:highlight w:val="none"/>
                <w:lang w:val="en-US" w:eastAsia="zh-CN"/>
              </w:rPr>
              <w:t xml:space="preserve">办法</w:t>
            </w:r>
            <w:r>
              <w:rPr>
                <w:rFonts w:hint="eastAsia" w:ascii="宋体" w:hAnsi="宋体" w:eastAsia="宋体" w:cs="宋体"/>
                <w:color w:val="000000"/>
                <w:sz w:val="24"/>
                <w:szCs w:val="24"/>
                <w:highlight w:val="none"/>
                <w:lang w:eastAsia="zh-CN"/>
              </w:rPr>
            </w:r>
            <w:r/>
          </w:p>
        </w:tc>
      </w:tr>
      <w:tr>
        <w:trPr>
          <w:trHeight w:val="918"/>
        </w:trPr>
        <w:tc>
          <w:tcPr>
            <w:tcW w:w="1145" w:type="dxa"/>
            <w:vAlign w:val="center"/>
            <w:textDirection w:val="lrTb"/>
            <w:noWrap w:val="false"/>
          </w:tcPr>
          <w:p>
            <w:pPr>
              <w:pStyle w:val="763"/>
              <w:spacing w:line="360" w:lineRule="exact"/>
              <w:rPr>
                <w:rFonts w:hint="eastAsia" w:ascii="宋体" w:hAnsi="宋体" w:eastAsia="宋体" w:cs="宋体"/>
                <w:color w:val="000000"/>
                <w:sz w:val="24"/>
                <w:szCs w:val="24"/>
                <w:highlight w:val="none"/>
              </w:rPr>
              <w:framePr w:vAnchor="text" w:hAnchor="page" w:x="1488" w:y="540"/>
            </w:pPr>
            <w:r>
              <w:rPr>
                <w:rFonts w:hint="eastAsia" w:ascii="宋体" w:hAnsi="宋体" w:eastAsia="宋体" w:cs="宋体"/>
                <w:color w:val="000000"/>
                <w:sz w:val="24"/>
                <w:szCs w:val="24"/>
                <w:highlight w:val="none"/>
              </w:rPr>
              <w:t xml:space="preserve">价格（30分）</w:t>
            </w:r>
            <w:r>
              <w:rPr>
                <w:rFonts w:hint="eastAsia" w:ascii="宋体" w:hAnsi="宋体" w:eastAsia="宋体" w:cs="宋体"/>
                <w:color w:val="000000"/>
                <w:sz w:val="24"/>
                <w:szCs w:val="24"/>
                <w:highlight w:val="none"/>
              </w:rPr>
            </w:r>
            <w:r/>
          </w:p>
        </w:tc>
        <w:tc>
          <w:tcPr>
            <w:tcW w:w="7939" w:type="dxa"/>
            <w:vAlign w:val="center"/>
            <w:textDirection w:val="lrTb"/>
            <w:noWrap w:val="false"/>
          </w:tcPr>
          <w:p>
            <w:pPr>
              <w:pStyle w:val="808"/>
              <w:ind w:left="0" w:right="0"/>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488" w:y="540"/>
              <w:suppressLineNumbers w:val="0"/>
            </w:pPr>
            <w:r>
              <w:rPr>
                <w:rFonts w:ascii="宋体" w:hAnsi="宋体" w:eastAsia="宋体" w:cs="宋体"/>
                <w:color w:val="000000"/>
                <w:sz w:val="24"/>
                <w:szCs w:val="24"/>
                <w:highlight w:val="none"/>
              </w:rPr>
              <w:t xml:space="preserve">满足招标文件要求且投标报价最低的投标人的价格为投标基准价，其价格分为满分。其他投标人的价格分数统一按照下列公式计算：</w:t>
            </w:r>
            <w:r>
              <w:rPr>
                <w:color w:val="000000"/>
                <w:highlight w:val="none"/>
              </w:rPr>
            </w:r>
            <w:r/>
          </w:p>
          <w:p>
            <w:pPr>
              <w:pStyle w:val="808"/>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488" w:y="540"/>
              <w:suppressLineNumbers w:val="0"/>
            </w:pPr>
            <w:r>
              <w:rPr>
                <w:rFonts w:ascii="宋体" w:hAnsi="宋体" w:eastAsia="宋体" w:cs="宋体"/>
                <w:color w:val="000000"/>
                <w:sz w:val="24"/>
                <w:szCs w:val="24"/>
                <w:highlight w:val="none"/>
              </w:rPr>
              <w:t xml:space="preserve">投标报价得分=（投标基准价/投标报价）×30</w:t>
            </w:r>
            <w:r>
              <w:rPr>
                <w:color w:val="000000"/>
                <w:highlight w:val="none"/>
              </w:rPr>
            </w:r>
            <w:r/>
          </w:p>
          <w:p>
            <w:pPr>
              <w:pStyle w:val="808"/>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488" w:y="540"/>
              <w:suppressLineNumbers w:val="0"/>
            </w:pPr>
            <w:r>
              <w:rPr>
                <w:rFonts w:ascii="宋体" w:hAnsi="宋体" w:eastAsia="宋体" w:cs="宋体"/>
                <w:color w:val="000000"/>
                <w:sz w:val="24"/>
                <w:szCs w:val="24"/>
                <w:highlight w:val="none"/>
              </w:rPr>
              <w:t xml:space="preserve">注：</w:t>
            </w:r>
            <w:r>
              <w:rPr>
                <w:color w:val="000000"/>
                <w:highlight w:val="none"/>
              </w:rPr>
            </w:r>
            <w:r/>
          </w:p>
          <w:p>
            <w:pPr>
              <w:pStyle w:val="808"/>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488" w:y="540"/>
              <w:suppressLineNumbers w:val="0"/>
            </w:pPr>
            <w:r>
              <w:rPr>
                <w:rFonts w:ascii="宋体" w:hAnsi="宋体" w:eastAsia="宋体" w:cs="宋体"/>
                <w:color w:val="000000"/>
                <w:sz w:val="24"/>
                <w:szCs w:val="24"/>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rPr>
                <w:color w:val="000000"/>
                <w:highlight w:val="none"/>
              </w:rPr>
            </w:r>
            <w:r/>
          </w:p>
          <w:p>
            <w:pPr>
              <w:pStyle w:val="808"/>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488" w:y="540"/>
              <w:suppressLineNumbers w:val="0"/>
            </w:pPr>
            <w:r>
              <w:rPr>
                <w:rFonts w:ascii="宋体" w:hAnsi="宋体" w:eastAsia="宋体" w:cs="宋体"/>
                <w:color w:val="000000"/>
                <w:sz w:val="24"/>
                <w:szCs w:val="24"/>
                <w:highlight w:val="none"/>
              </w:rPr>
              <w:t xml:space="preserve">该投标人的评审价格=《开标一览表》中的“总价”*（100%-10%）</w:t>
            </w:r>
            <w:r>
              <w:rPr>
                <w:color w:val="000000"/>
                <w:highlight w:val="none"/>
              </w:rPr>
            </w:r>
            <w:r/>
          </w:p>
          <w:p>
            <w:pPr>
              <w:pStyle w:val="808"/>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488" w:y="540"/>
              <w:suppressLineNumbers w:val="0"/>
            </w:pPr>
            <w:r>
              <w:rPr>
                <w:rFonts w:ascii="宋体" w:hAnsi="宋体" w:eastAsia="宋体" w:cs="宋体"/>
                <w:color w:val="000000"/>
                <w:sz w:val="24"/>
                <w:szCs w:val="24"/>
                <w:highlight w:val="none"/>
              </w:rPr>
              <w:t xml:space="preserve">2、政府采购活动中既有本国产品又有非本国产品参与竞争的，依法对本国产品给予价格评审优惠，对本国产品的报价给予20%的价格扣除，用扣除后的价格参与评审。</w:t>
            </w:r>
            <w:r>
              <w:rPr>
                <w:color w:val="000000"/>
                <w:highlight w:val="none"/>
              </w:rPr>
            </w:r>
            <w:r/>
          </w:p>
          <w:p>
            <w:pPr>
              <w:pStyle w:val="808"/>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488" w:y="540"/>
              <w:suppressLineNumbers w:val="0"/>
            </w:pPr>
            <w:r>
              <w:rPr>
                <w:rFonts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highlight w:val="none"/>
              </w:rPr>
            </w:r>
            <w:r/>
          </w:p>
          <w:p>
            <w:pPr>
              <w:pStyle w:val="808"/>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488" w:y="540"/>
              <w:suppressLineNumbers w:val="0"/>
            </w:pPr>
            <w:r>
              <w:rPr>
                <w:rFonts w:ascii="宋体" w:hAnsi="宋体" w:eastAsia="宋体" w:cs="宋体"/>
                <w:color w:val="000000"/>
                <w:sz w:val="24"/>
                <w:szCs w:val="24"/>
                <w:highlight w:val="none"/>
              </w:rPr>
              <w:t xml:space="preserve">该投标人的评审价格=《开标一览表》中的“总价”*（100%-20%）</w:t>
            </w:r>
            <w:r>
              <w:rPr>
                <w:color w:val="000000"/>
                <w:highlight w:val="none"/>
              </w:rPr>
            </w:r>
            <w:r/>
          </w:p>
          <w:p>
            <w:pPr>
              <w:pStyle w:val="808"/>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488" w:y="540"/>
              <w:suppressLineNumbers w:val="0"/>
            </w:pPr>
            <w:r>
              <w:rPr>
                <w:rFonts w:ascii="宋体" w:hAnsi="宋体" w:eastAsia="宋体" w:cs="宋体"/>
                <w:color w:val="000000"/>
                <w:sz w:val="24"/>
                <w:szCs w:val="24"/>
                <w:highlight w:val="none"/>
              </w:rPr>
              <w:t xml:space="preserve">3、上述1、2项评审优惠可同时享受，分别在供应商报价基础上予以扣除，用扣除后的价格参与评审，即该投标人的评审价格=《开标一览表》中的“总价”*（100%-30%）。</w:t>
            </w:r>
            <w:r>
              <w:rPr>
                <w:color w:val="000000"/>
                <w:highlight w:val="none"/>
              </w:rPr>
            </w:r>
            <w:r/>
          </w:p>
          <w:p>
            <w:pPr>
              <w:pStyle w:val="808"/>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488" w:y="540"/>
              <w:suppressLineNumbers w:val="0"/>
            </w:pPr>
            <w:r>
              <w:rPr>
                <w:rFonts w:ascii="宋体" w:hAnsi="宋体" w:eastAsia="宋体" w:cs="宋体"/>
                <w:color w:val="000000"/>
                <w:sz w:val="24"/>
                <w:szCs w:val="24"/>
                <w:highlight w:val="none"/>
              </w:rPr>
              <w:t xml:space="preserve">享受价格评审优惠不改变最终中标价格，政府采购合同仍按照中标供应商的报价签订。</w:t>
            </w:r>
            <w:r>
              <w:rPr>
                <w:rFonts w:hint="eastAsia" w:ascii="宋体" w:hAnsi="宋体" w:eastAsia="宋体" w:cs="宋体"/>
                <w:color w:val="000000"/>
                <w:sz w:val="24"/>
                <w:szCs w:val="24"/>
                <w:highlight w:val="none"/>
              </w:rPr>
            </w:r>
            <w:r/>
          </w:p>
        </w:tc>
      </w:tr>
      <w:tr>
        <w:trPr>
          <w:trHeight w:val="918"/>
        </w:trPr>
        <w:tc>
          <w:tcPr>
            <w:tcW w:w="1145" w:type="dxa"/>
            <w:vAlign w:val="center"/>
            <w:textDirection w:val="lrTb"/>
            <w:noWrap w:val="false"/>
          </w:tcPr>
          <w:p>
            <w:pPr>
              <w:pStyle w:val="763"/>
              <w:spacing w:line="360" w:lineRule="exact"/>
              <w:rPr>
                <w:rFonts w:ascii="宋体" w:hAnsi="宋体" w:eastAsia="宋体" w:cs="宋体"/>
                <w:color w:val="000000"/>
                <w:sz w:val="24"/>
                <w:szCs w:val="24"/>
                <w:highlight w:val="none"/>
                <w:lang w:val="en-US" w:eastAsia="zh-CN"/>
              </w:rPr>
              <w:framePr w:vAnchor="text" w:hAnchor="page" w:x="1488" w:y="540"/>
            </w:pPr>
            <w:r>
              <w:rPr>
                <w:rFonts w:ascii="宋体" w:hAnsi="宋体" w:cs="宋体"/>
                <w:color w:val="000000"/>
                <w:sz w:val="24"/>
                <w:szCs w:val="24"/>
                <w:highlight w:val="none"/>
                <w:lang w:val="en-US" w:eastAsia="zh-CN"/>
              </w:rPr>
              <w:t xml:space="preserve">业绩（4分）</w:t>
            </w:r>
            <w:r>
              <w:rPr>
                <w:rFonts w:ascii="宋体" w:hAnsi="宋体" w:eastAsia="宋体" w:cs="宋体"/>
                <w:color w:val="000000"/>
                <w:sz w:val="24"/>
                <w:szCs w:val="24"/>
                <w:highlight w:val="none"/>
                <w:lang w:val="en-US" w:eastAsia="zh-CN"/>
              </w:rPr>
            </w:r>
            <w:r/>
          </w:p>
        </w:tc>
        <w:tc>
          <w:tcPr>
            <w:tcW w:w="7939" w:type="dxa"/>
            <w:vAlign w:val="center"/>
            <w:textDirection w:val="lrTb"/>
            <w:noWrap w:val="false"/>
          </w:tcPr>
          <w:p>
            <w:pPr>
              <w:pStyle w:val="1040"/>
              <w:spacing w:line="340" w:lineRule="exact"/>
              <w:rPr>
                <w:rFonts w:ascii="宋体" w:hAnsi="宋体" w:eastAsia="宋体" w:cs="宋体"/>
                <w:bCs w:val="0"/>
                <w:color w:val="000000"/>
                <w:sz w:val="24"/>
                <w:szCs w:val="24"/>
                <w:highlight w:val="none"/>
                <w:lang w:val="en-US" w:eastAsia="zh-CN"/>
              </w:rPr>
              <w:framePr w:vAnchor="text" w:hAnchor="page" w:x="1488" w:y="540"/>
            </w:pPr>
            <w:r>
              <w:rPr>
                <w:rFonts w:ascii="宋体" w:hAnsi="宋体" w:eastAsia="宋体" w:cs="宋体"/>
                <w:bCs w:val="0"/>
                <w:color w:val="000000"/>
                <w:sz w:val="24"/>
                <w:szCs w:val="24"/>
                <w:highlight w:val="none"/>
                <w:lang w:val="en-US" w:eastAsia="zh-CN"/>
              </w:rPr>
              <w:t xml:space="preserve">投标文件中</w:t>
            </w:r>
            <w:r>
              <w:rPr>
                <w:rFonts w:ascii="宋体" w:hAnsi="宋体" w:eastAsia="宋体" w:cs="宋体"/>
                <w:b w:val="0"/>
                <w:bCs w:val="0"/>
                <w:color w:val="000000"/>
                <w:sz w:val="24"/>
                <w:szCs w:val="24"/>
                <w:highlight w:val="none"/>
                <w:lang w:val="en-US" w:eastAsia="zh-CN"/>
              </w:rPr>
              <w:t xml:space="preserve">提供</w:t>
            </w:r>
            <w:r>
              <w:rPr>
                <w:rFonts w:hAnsi="宋体" w:eastAsia="宋体" w:cs="宋体"/>
                <w:b w:val="0"/>
                <w:bCs w:val="0"/>
                <w:color w:val="000000"/>
                <w:sz w:val="24"/>
                <w:szCs w:val="24"/>
                <w:highlight w:val="none"/>
                <w:lang w:val="en-US" w:eastAsia="zh-CN"/>
              </w:rPr>
              <w:t xml:space="preserve">投标人</w:t>
            </w:r>
            <w:r>
              <w:rPr>
                <w:rFonts w:ascii="宋体" w:hAnsi="宋体" w:eastAsia="宋体" w:cs="宋体"/>
                <w:b w:val="0"/>
                <w:bCs w:val="0"/>
                <w:color w:val="000000"/>
                <w:sz w:val="24"/>
                <w:szCs w:val="24"/>
                <w:highlight w:val="none"/>
                <w:lang w:val="en-US" w:eastAsia="zh-CN"/>
              </w:rPr>
              <w:t xml:space="preserve">所投</w:t>
            </w:r>
            <w:r>
              <w:rPr>
                <w:rFonts w:hAnsi="宋体" w:eastAsia="宋体" w:cs="宋体"/>
                <w:b w:val="0"/>
                <w:bCs w:val="0"/>
                <w:color w:val="000000"/>
                <w:sz w:val="24"/>
                <w:szCs w:val="24"/>
                <w:highlight w:val="none"/>
                <w:lang w:val="en-US" w:eastAsia="zh-CN"/>
              </w:rPr>
              <w:t xml:space="preserve">产品</w:t>
            </w:r>
            <w:r>
              <w:rPr>
                <w:rFonts w:ascii="宋体" w:hAnsi="宋体" w:eastAsia="宋体" w:cs="宋体"/>
                <w:bCs w:val="0"/>
                <w:color w:val="000000"/>
                <w:sz w:val="24"/>
                <w:szCs w:val="24"/>
                <w:highlight w:val="none"/>
                <w:lang w:val="en-US" w:eastAsia="zh-CN"/>
              </w:rPr>
              <w:t xml:space="preserve">的销售合同，合同签订日期</w:t>
            </w:r>
            <w:r>
              <w:rPr>
                <w:rFonts w:ascii="宋体" w:hAnsi="宋体" w:eastAsia="宋体" w:cs="宋体"/>
                <w:b w:val="0"/>
                <w:bCs w:val="0"/>
                <w:color w:val="000000"/>
                <w:sz w:val="24"/>
                <w:szCs w:val="24"/>
                <w:highlight w:val="none"/>
                <w:lang w:val="en-US" w:eastAsia="zh-CN"/>
              </w:rPr>
              <w:t xml:space="preserve">在</w:t>
            </w:r>
            <w:r>
              <w:rPr>
                <w:rFonts w:ascii="宋体" w:hAnsi="宋体" w:eastAsia="宋体" w:cs="宋体"/>
                <w:b/>
                <w:bCs/>
                <w:color w:val="000000"/>
                <w:sz w:val="24"/>
                <w:szCs w:val="24"/>
                <w:highlight w:val="none"/>
                <w:lang w:val="en-US" w:eastAsia="zh-CN"/>
              </w:rPr>
              <w:t xml:space="preserve">202</w:t>
            </w:r>
            <w:r>
              <w:rPr>
                <w:rFonts w:hint="eastAsia" w:hAnsi="宋体" w:eastAsia="宋体" w:cs="宋体"/>
                <w:b/>
                <w:bCs/>
                <w:color w:val="000000"/>
                <w:sz w:val="24"/>
                <w:szCs w:val="24"/>
                <w:highlight w:val="none"/>
                <w:lang w:val="en-US" w:eastAsia="zh-CN"/>
              </w:rPr>
              <w:t xml:space="preserve">3</w:t>
            </w:r>
            <w:r>
              <w:rPr>
                <w:rFonts w:ascii="宋体" w:hAnsi="宋体" w:eastAsia="宋体" w:cs="宋体"/>
                <w:b/>
                <w:bCs/>
                <w:color w:val="000000"/>
                <w:sz w:val="24"/>
                <w:szCs w:val="24"/>
                <w:highlight w:val="none"/>
                <w:lang w:val="en-US" w:eastAsia="zh-CN"/>
              </w:rPr>
              <w:t xml:space="preserve">年</w:t>
            </w:r>
            <w:r>
              <w:rPr>
                <w:rFonts w:hint="eastAsia" w:hAnsi="宋体" w:eastAsia="宋体" w:cs="宋体"/>
                <w:b/>
                <w:bCs/>
                <w:color w:val="000000"/>
                <w:sz w:val="24"/>
                <w:szCs w:val="24"/>
                <w:highlight w:val="none"/>
                <w:lang w:val="en-US" w:eastAsia="zh-CN"/>
              </w:rPr>
              <w:t xml:space="preserve">6</w:t>
            </w:r>
            <w:r>
              <w:rPr>
                <w:rFonts w:ascii="宋体" w:hAnsi="宋体" w:eastAsia="宋体" w:cs="宋体"/>
                <w:b/>
                <w:bCs/>
                <w:color w:val="000000"/>
                <w:sz w:val="24"/>
                <w:szCs w:val="24"/>
                <w:highlight w:val="none"/>
                <w:lang w:val="en-US" w:eastAsia="zh-CN"/>
              </w:rPr>
              <w:t xml:space="preserve">月1日（含）以</w:t>
            </w:r>
            <w:r>
              <w:rPr>
                <w:rFonts w:ascii="宋体" w:hAnsi="宋体" w:eastAsia="宋体" w:cs="宋体"/>
                <w:bCs w:val="0"/>
                <w:color w:val="000000"/>
                <w:sz w:val="24"/>
                <w:szCs w:val="24"/>
                <w:highlight w:val="none"/>
                <w:lang w:val="en-US" w:eastAsia="zh-CN"/>
              </w:rPr>
              <w:t xml:space="preserve">后的合同，每提供一个合同的得2分，本项最高得4分，未提供不得分。</w:t>
            </w:r>
            <w:r>
              <w:rPr>
                <w:rFonts w:ascii="宋体" w:hAnsi="宋体" w:eastAsia="宋体" w:cs="宋体"/>
                <w:bCs w:val="0"/>
                <w:color w:val="000000"/>
                <w:sz w:val="24"/>
                <w:szCs w:val="24"/>
                <w:highlight w:val="none"/>
                <w:lang w:val="en-US" w:eastAsia="zh-CN"/>
              </w:rPr>
            </w:r>
            <w:r/>
          </w:p>
          <w:p>
            <w:pPr>
              <w:pStyle w:val="808"/>
              <w:jc w:val="both"/>
              <w:keepLines w:val="0"/>
              <w:keepNext w:val="0"/>
              <w:spacing w:before="0" w:beforeAutospacing="0" w:after="0" w:afterAutospacing="0"/>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488" w:y="540"/>
              <w:suppressLineNumbers w:val="0"/>
            </w:pPr>
            <w:r>
              <w:rPr>
                <w:rFonts w:hAnsi="宋体" w:eastAsia="宋体" w:cs="宋体"/>
                <w:b/>
                <w:bCs/>
                <w:color w:val="000000"/>
                <w:sz w:val="24"/>
                <w:szCs w:val="24"/>
                <w:highlight w:val="none"/>
                <w:lang w:val="en-US" w:eastAsia="zh-CN"/>
              </w:rPr>
              <w:t xml:space="preserve">注：</w:t>
            </w:r>
            <w:r>
              <w:rPr>
                <w:rFonts w:ascii="宋体" w:hAnsi="宋体" w:eastAsia="宋体" w:cs="宋体"/>
                <w:b/>
                <w:bCs/>
                <w:color w:val="000000"/>
                <w:sz w:val="24"/>
                <w:szCs w:val="24"/>
                <w:highlight w:val="none"/>
              </w:rPr>
              <w:t xml:space="preserve">时间以合同签订时间为准，投标文件中同时提供合同原件扫描件并加盖电子签章，不提供或提供内容模糊不清该项不得分。</w:t>
            </w:r>
            <w:r>
              <w:rPr>
                <w:rFonts w:ascii="宋体" w:hAnsi="宋体" w:eastAsia="宋体" w:cs="宋体"/>
                <w:color w:val="000000"/>
                <w:sz w:val="24"/>
                <w:szCs w:val="24"/>
                <w:highlight w:val="none"/>
              </w:rPr>
            </w:r>
            <w:r/>
          </w:p>
        </w:tc>
      </w:tr>
      <w:tr>
        <w:trPr>
          <w:trHeight w:val="90"/>
        </w:trPr>
        <w:tc>
          <w:tcPr>
            <w:tcW w:w="1145" w:type="dxa"/>
            <w:vAlign w:val="center"/>
            <w:textDirection w:val="lrTb"/>
            <w:noWrap w:val="false"/>
          </w:tcPr>
          <w:p>
            <w:pPr>
              <w:pStyle w:val="763"/>
              <w:numPr>
                <w:ilvl w:val="0"/>
                <w:numId w:val="0"/>
              </w:numPr>
              <w:spacing w:line="360" w:lineRule="exact"/>
              <w:rPr>
                <w:rFonts w:hint="eastAsia" w:ascii="宋体" w:hAnsi="宋体" w:eastAsia="宋体" w:cs="宋体"/>
                <w:color w:val="000000"/>
                <w:sz w:val="24"/>
                <w:szCs w:val="24"/>
                <w:highlight w:val="none"/>
              </w:rPr>
              <w:framePr w:vAnchor="text" w:hAnchor="page" w:x="1488" w:y="540"/>
            </w:pPr>
            <w:r>
              <w:rPr>
                <w:rFonts w:hint="eastAsia" w:ascii="宋体" w:hAnsi="宋体" w:eastAsia="宋体" w:cs="宋体"/>
                <w:color w:val="000000"/>
                <w:sz w:val="24"/>
                <w:szCs w:val="24"/>
                <w:highlight w:val="none"/>
              </w:rPr>
              <w:t xml:space="preserve">技术响应（</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939" w:type="dxa"/>
            <w:vAlign w:val="center"/>
            <w:textDirection w:val="lrTb"/>
            <w:noWrap w:val="false"/>
          </w:tcPr>
          <w:p>
            <w:pPr>
              <w:pStyle w:val="763"/>
              <w:spacing w:line="360" w:lineRule="exact"/>
              <w:rPr>
                <w:rFonts w:hint="eastAsia" w:ascii="宋体" w:hAnsi="宋体" w:eastAsia="宋体" w:cs="宋体"/>
                <w:color w:val="000000"/>
                <w:sz w:val="24"/>
                <w:szCs w:val="24"/>
                <w:highlight w:val="none"/>
                <w:lang w:val="en-US" w:eastAsia="zh-CN"/>
              </w:rPr>
              <w:framePr w:vAnchor="text" w:hAnchor="page" w:x="1488" w:y="540"/>
            </w:pPr>
            <w:r>
              <w:rPr>
                <w:rFonts w:hint="eastAsia" w:ascii="宋体" w:hAnsi="宋体" w:eastAsia="宋体" w:cs="宋体"/>
                <w:color w:val="000000"/>
                <w:sz w:val="24"/>
                <w:szCs w:val="24"/>
                <w:highlight w:val="none"/>
                <w:lang w:val="en-US" w:eastAsia="zh-CN"/>
              </w:rPr>
              <w:t xml:space="preserve">依据投标文件中偏离表、技术规格说明对招标文件《第六章 采购需求》中“</w:t>
            </w:r>
            <w:r>
              <w:rPr>
                <w:rFonts w:hint="eastAsia" w:ascii="宋体" w:hAnsi="宋体" w:eastAsia="宋体" w:cs="宋体"/>
                <w:b/>
                <w:bCs/>
                <w:color w:val="000000"/>
                <w:sz w:val="24"/>
                <w:szCs w:val="24"/>
                <w:highlight w:val="none"/>
                <w:lang w:val="en-US" w:eastAsia="zh-CN"/>
              </w:rPr>
              <w:t xml:space="preserve">主要技术规格参数和功能要求</w:t>
            </w:r>
            <w:r>
              <w:rPr>
                <w:rFonts w:hint="eastAsia" w:ascii="宋体" w:hAnsi="宋体" w:eastAsia="宋体" w:cs="宋体"/>
                <w:color w:val="000000"/>
                <w:sz w:val="24"/>
                <w:szCs w:val="24"/>
                <w:highlight w:val="none"/>
                <w:lang w:val="en-US" w:eastAsia="zh-CN"/>
              </w:rPr>
              <w:t xml:space="preserve">”满足程度进行评分。满足招标文件技术要求的得2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rPr>
              <w:t xml:space="preserve">招标文件《第六章 采购需求》中“</w:t>
            </w:r>
            <w:r>
              <w:rPr>
                <w:rFonts w:hint="eastAsia" w:ascii="宋体" w:hAnsi="宋体" w:eastAsia="宋体" w:cs="宋体"/>
                <w:b/>
                <w:bCs/>
                <w:color w:val="000000"/>
                <w:sz w:val="24"/>
                <w:szCs w:val="24"/>
                <w:highlight w:val="none"/>
                <w:lang w:val="en-US" w:eastAsia="zh-CN"/>
              </w:rPr>
              <w:t xml:space="preserve">主要技术规格参数和功能要求</w:t>
            </w:r>
            <w:r>
              <w:rPr>
                <w:rFonts w:hint="eastAsia" w:ascii="宋体" w:hAnsi="宋体" w:eastAsia="宋体" w:cs="宋体"/>
                <w:color w:val="000000"/>
                <w:sz w:val="24"/>
                <w:szCs w:val="24"/>
                <w:highlight w:val="none"/>
              </w:rPr>
              <w:t xml:space="preserve">”中加“▲”项，每</w:t>
            </w:r>
            <w:r>
              <w:rPr>
                <w:rFonts w:hint="eastAsia" w:ascii="宋体" w:hAnsi="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一项不满足或负偏离</w:t>
            </w:r>
            <w:r>
              <w:rPr>
                <w:rFonts w:hint="eastAsia" w:ascii="宋体" w:hAnsi="宋体" w:cs="宋体"/>
                <w:color w:val="000000"/>
                <w:sz w:val="24"/>
                <w:szCs w:val="24"/>
                <w:highlight w:val="none"/>
                <w:lang w:val="en-US" w:eastAsia="zh-CN"/>
              </w:rPr>
              <w:t xml:space="preserve">扣2</w:t>
            </w:r>
            <w:r>
              <w:rPr>
                <w:rFonts w:hint="eastAsia" w:ascii="宋体" w:hAnsi="宋体" w:eastAsia="宋体" w:cs="宋体"/>
                <w:color w:val="000000"/>
                <w:sz w:val="24"/>
                <w:szCs w:val="24"/>
                <w:highlight w:val="none"/>
              </w:rPr>
              <w:t xml:space="preserve">分；非加“▲”项每</w:t>
            </w:r>
            <w:r>
              <w:rPr>
                <w:rFonts w:hint="eastAsia" w:ascii="宋体" w:hAnsi="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一项不满足或负偏离减</w:t>
            </w:r>
            <w:r>
              <w:rPr>
                <w:rFonts w:hint="eastAsia" w:ascii="宋体" w:hAnsi="宋体" w:cs="宋体"/>
                <w:color w:val="000000"/>
                <w:sz w:val="24"/>
                <w:szCs w:val="24"/>
                <w:highlight w:val="none"/>
                <w:lang w:val="en-US" w:eastAsia="zh-CN"/>
              </w:rPr>
              <w:t xml:space="preserve">0.2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，扣完为止。</w:t>
            </w:r>
            <w:r>
              <w:rPr>
                <w:rFonts w:hint="eastAsia" w:ascii="宋体" w:hAnsi="宋体" w:eastAsia="宋体" w:cs="宋体"/>
                <w:color w:val="000000"/>
                <w:sz w:val="24"/>
                <w:szCs w:val="24"/>
                <w:highlight w:val="none"/>
                <w:lang w:val="en-US" w:eastAsia="zh-CN"/>
              </w:rPr>
            </w:r>
            <w:r/>
          </w:p>
          <w:p>
            <w:pPr>
              <w:pStyle w:val="763"/>
              <w:numPr>
                <w:ilvl w:val="0"/>
                <w:numId w:val="0"/>
              </w:numPr>
              <w:spacing w:line="360" w:lineRule="exact"/>
              <w:rPr>
                <w:rFonts w:hint="eastAsia" w:ascii="宋体" w:hAnsi="宋体" w:eastAsia="宋体" w:cs="宋体"/>
                <w:color w:val="000000"/>
                <w:sz w:val="24"/>
                <w:szCs w:val="24"/>
                <w:highlight w:val="none"/>
              </w:rPr>
              <w:framePr w:vAnchor="text" w:hAnchor="page" w:x="1488" w:y="540"/>
            </w:pPr>
            <w:r>
              <w:rPr>
                <w:rFonts w:hint="eastAsia" w:ascii="宋体" w:hAnsi="宋体" w:eastAsia="宋体" w:cs="宋体"/>
                <w:b/>
                <w:bCs/>
                <w:color w:val="000000"/>
                <w:sz w:val="24"/>
                <w:szCs w:val="24"/>
                <w:highlight w:val="none"/>
                <w:lang w:val="en-US" w:eastAsia="zh-CN"/>
              </w:rPr>
              <w:t xml:space="preserve">注：</w:t>
            </w:r>
            <w:r>
              <w:rPr>
                <w:rFonts w:hint="eastAsia" w:ascii="Arial" w:hAnsi="Arial" w:eastAsia="Arial" w:cs="Arial"/>
                <w:b/>
                <w:bCs w:val="0"/>
                <w:color w:val="000000"/>
                <w:sz w:val="24"/>
                <w:szCs w:val="24"/>
                <w:highlight w:val="none"/>
                <w:lang w:val="en-US" w:eastAsia="zh-CN"/>
              </w:rPr>
              <w:t xml:space="preserve">投标人需在投标文件中提供技术指标响应的证明材料，证明材料为产品白皮书（说明书）或产品手册或检测报告或产品彩页或公开印刷的宣传材料或厂家盖章确认的技术材料等，技术参数与证明材料需逐条对应或标注索引。</w:t>
            </w:r>
            <w:r>
              <w:rPr>
                <w:rFonts w:hint="eastAsia" w:ascii="宋体" w:hAnsi="宋体" w:eastAsia="宋体" w:cs="宋体"/>
                <w:b/>
                <w:bCs/>
                <w:color w:val="000000"/>
                <w:sz w:val="24"/>
                <w:szCs w:val="24"/>
                <w:highlight w:val="none"/>
                <w:lang w:val="en-US" w:eastAsia="zh-CN"/>
              </w:rPr>
              <w:t xml:space="preserve">未按招标文件要求提供材料的视为负偏离。</w:t>
            </w:r>
            <w:r>
              <w:rPr>
                <w:rFonts w:hint="eastAsia" w:ascii="宋体" w:hAnsi="宋体" w:eastAsia="宋体" w:cs="宋体"/>
                <w:color w:val="000000"/>
                <w:sz w:val="24"/>
                <w:szCs w:val="24"/>
                <w:highlight w:val="none"/>
              </w:rPr>
            </w:r>
            <w:r/>
          </w:p>
        </w:tc>
      </w:tr>
      <w:tr>
        <w:trPr>
          <w:cantSplit/>
          <w:trHeight w:val="2015"/>
        </w:trPr>
        <w:tc>
          <w:tcPr>
            <w:tcW w:w="1145" w:type="dxa"/>
            <w:vAlign w:val="center"/>
            <w:textDirection w:val="lrTb"/>
            <w:noWrap w:val="false"/>
          </w:tcPr>
          <w:p>
            <w:pPr>
              <w:pStyle w:val="763"/>
              <w:spacing w:line="360" w:lineRule="exact"/>
              <w:rPr>
                <w:rFonts w:ascii="宋体" w:hAnsi="宋体" w:eastAsia="宋体" w:cs="宋体"/>
                <w:color w:val="000000"/>
                <w:sz w:val="24"/>
                <w:szCs w:val="24"/>
                <w:highlight w:val="none"/>
                <w:lang w:val="en-US" w:eastAsia="zh-CN"/>
              </w:rPr>
              <w:framePr w:vAnchor="text" w:hAnchor="page" w:x="1488" w:y="540"/>
            </w:pPr>
            <w:r>
              <w:rPr>
                <w:rFonts w:ascii="宋体" w:hAnsi="宋体" w:eastAsia="宋体" w:cs="宋体"/>
                <w:color w:val="000000"/>
                <w:sz w:val="24"/>
                <w:szCs w:val="24"/>
                <w:highlight w:val="none"/>
                <w:lang w:val="en-US" w:eastAsia="zh-CN"/>
              </w:rPr>
              <w:t xml:space="preserve">所投产品质量、性能评价（</w:t>
            </w:r>
            <w:r>
              <w:rPr>
                <w:rFonts w:hint="eastAsia" w:ascii="宋体" w:hAnsi="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t xml:space="preserve">分）</w:t>
            </w:r>
            <w:r>
              <w:rPr>
                <w:rFonts w:ascii="宋体" w:hAnsi="宋体" w:eastAsia="宋体" w:cs="宋体"/>
                <w:color w:val="000000"/>
                <w:sz w:val="24"/>
                <w:szCs w:val="24"/>
                <w:highlight w:val="none"/>
                <w:lang w:val="en-US" w:eastAsia="zh-CN"/>
              </w:rPr>
            </w:r>
            <w:r/>
          </w:p>
        </w:tc>
        <w:tc>
          <w:tcPr>
            <w:tcW w:w="7939" w:type="dxa"/>
            <w:vAlign w:val="center"/>
            <w:textDirection w:val="lrTb"/>
            <w:noWrap w:val="false"/>
          </w:tcPr>
          <w:p>
            <w:pPr>
              <w:pStyle w:val="763"/>
              <w:spacing w:line="240" w:lineRule="auto"/>
              <w:rPr>
                <w:rFonts w:ascii="宋体" w:hAnsi="宋体" w:eastAsia="宋体" w:cs="宋体"/>
                <w:b w:val="0"/>
                <w:bCs w:val="0"/>
                <w:color w:val="000000"/>
                <w:sz w:val="24"/>
                <w:szCs w:val="24"/>
                <w:highlight w:val="none"/>
                <w:lang w:val="en-US" w:eastAsia="zh-CN"/>
              </w:rPr>
              <w:framePr w:vAnchor="text" w:hAnchor="page" w:x="1488" w:y="540"/>
            </w:pPr>
            <w:r>
              <w:rPr>
                <w:rFonts w:ascii="宋体" w:hAnsi="宋体" w:eastAsia="宋体" w:cs="宋体"/>
                <w:b w:val="0"/>
                <w:bCs w:val="0"/>
                <w:color w:val="000000"/>
                <w:sz w:val="24"/>
                <w:szCs w:val="24"/>
                <w:highlight w:val="none"/>
                <w:lang w:val="en-US" w:eastAsia="zh-CN"/>
              </w:rPr>
              <w:t xml:space="preserve">根据所投产品实样照片、产品配置以及针对各采购包关注重点等内容，从性能稳定性、质量可靠性、技术先进性方面综合评分。</w:t>
            </w:r>
            <w:r>
              <w:rPr>
                <w:rFonts w:ascii="宋体" w:hAnsi="宋体" w:eastAsia="宋体" w:cs="宋体"/>
                <w:b w:val="0"/>
                <w:bCs w:val="0"/>
                <w:color w:val="000000"/>
                <w:sz w:val="24"/>
                <w:szCs w:val="24"/>
                <w:highlight w:val="none"/>
                <w:lang w:val="en-US" w:eastAsia="zh-CN"/>
              </w:rPr>
            </w:r>
            <w:r/>
          </w:p>
          <w:p>
            <w:pPr>
              <w:pStyle w:val="763"/>
              <w:spacing w:line="240" w:lineRule="auto"/>
              <w:rPr>
                <w:rFonts w:ascii="宋体" w:hAnsi="宋体" w:eastAsia="宋体" w:cs="宋体"/>
                <w:b w:val="0"/>
                <w:bCs w:val="0"/>
                <w:color w:val="000000"/>
                <w:sz w:val="24"/>
                <w:szCs w:val="24"/>
                <w:highlight w:val="none"/>
                <w:lang w:val="en-US" w:eastAsia="zh-CN"/>
              </w:rPr>
              <w:framePr w:vAnchor="text" w:hAnchor="page" w:x="1488" w:y="540"/>
            </w:pPr>
            <w:r>
              <w:rPr>
                <w:rFonts w:ascii="宋体" w:hAnsi="宋体" w:eastAsia="宋体" w:cs="宋体"/>
                <w:b w:val="0"/>
                <w:bCs w:val="0"/>
                <w:color w:val="000000"/>
                <w:sz w:val="24"/>
                <w:szCs w:val="24"/>
                <w:highlight w:val="none"/>
                <w:lang w:val="en-US" w:eastAsia="zh-CN"/>
              </w:rPr>
              <w:t xml:space="preserve">性能稳定性（</w:t>
            </w: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t xml:space="preserve">分）：性能稳定性高的得</w:t>
            </w: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t xml:space="preserve">分；性能稳定性一般的得2分；性能稳定性较差的得1分；</w:t>
            </w:r>
            <w:r>
              <w:rPr>
                <w:rFonts w:ascii="宋体" w:hAnsi="宋体" w:eastAsia="宋体" w:cs="宋体"/>
                <w:b w:val="0"/>
                <w:bCs w:val="0"/>
                <w:color w:val="000000"/>
                <w:sz w:val="24"/>
                <w:szCs w:val="24"/>
                <w:highlight w:val="none"/>
                <w:lang w:val="en-US" w:eastAsia="zh-CN"/>
              </w:rPr>
            </w:r>
            <w:r/>
          </w:p>
          <w:p>
            <w:pPr>
              <w:pStyle w:val="763"/>
              <w:spacing w:line="240" w:lineRule="auto"/>
              <w:rPr>
                <w:rFonts w:ascii="宋体" w:hAnsi="宋体" w:eastAsia="宋体" w:cs="宋体"/>
                <w:b w:val="0"/>
                <w:bCs w:val="0"/>
                <w:color w:val="000000"/>
                <w:sz w:val="24"/>
                <w:szCs w:val="24"/>
                <w:highlight w:val="none"/>
                <w:lang w:val="en-US" w:eastAsia="zh-CN"/>
              </w:rPr>
              <w:framePr w:vAnchor="text" w:hAnchor="page" w:x="1488" w:y="540"/>
            </w:pPr>
            <w:r>
              <w:rPr>
                <w:rFonts w:ascii="宋体" w:hAnsi="宋体" w:eastAsia="宋体" w:cs="宋体"/>
                <w:b w:val="0"/>
                <w:bCs w:val="0"/>
                <w:color w:val="000000"/>
                <w:sz w:val="24"/>
                <w:szCs w:val="24"/>
                <w:highlight w:val="none"/>
                <w:lang w:val="en-US" w:eastAsia="zh-CN"/>
              </w:rPr>
              <w:t xml:space="preserve">质量可靠性（</w:t>
            </w: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t xml:space="preserve">分）：质量可靠性高的得</w:t>
            </w: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t xml:space="preserve">分；产品质量可靠性一般的得2分；质量可靠性程度较差的得1分；</w:t>
            </w:r>
            <w:r>
              <w:rPr>
                <w:rFonts w:ascii="宋体" w:hAnsi="宋体" w:eastAsia="宋体" w:cs="宋体"/>
                <w:b w:val="0"/>
                <w:bCs w:val="0"/>
                <w:color w:val="000000"/>
                <w:sz w:val="24"/>
                <w:szCs w:val="24"/>
                <w:highlight w:val="none"/>
                <w:lang w:val="en-US" w:eastAsia="zh-CN"/>
              </w:rPr>
            </w:r>
            <w:r/>
          </w:p>
          <w:p>
            <w:pPr>
              <w:pStyle w:val="763"/>
              <w:spacing w:line="240" w:lineRule="auto"/>
              <w:rPr>
                <w:rFonts w:ascii="宋体" w:hAnsi="宋体" w:eastAsia="宋体" w:cs="宋体"/>
                <w:b w:val="0"/>
                <w:bCs w:val="0"/>
                <w:color w:val="000000"/>
                <w:sz w:val="24"/>
                <w:szCs w:val="24"/>
                <w:highlight w:val="none"/>
                <w:lang w:val="en-US" w:eastAsia="zh-CN"/>
              </w:rPr>
              <w:framePr w:vAnchor="text" w:hAnchor="page" w:x="1488" w:y="540"/>
            </w:pPr>
            <w:r>
              <w:rPr>
                <w:rFonts w:ascii="宋体" w:hAnsi="宋体" w:eastAsia="宋体" w:cs="宋体"/>
                <w:b w:val="0"/>
                <w:bCs w:val="0"/>
                <w:color w:val="000000"/>
                <w:sz w:val="24"/>
                <w:szCs w:val="24"/>
                <w:highlight w:val="none"/>
                <w:lang w:val="en-US" w:eastAsia="zh-CN"/>
              </w:rPr>
              <w:t xml:space="preserve">技术先进性（</w:t>
            </w: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t xml:space="preserve">分）：技术先进的得</w:t>
            </w: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t xml:space="preserve">分；技术较先进的得2分；技术较落后的得1分；</w:t>
            </w:r>
            <w:r>
              <w:rPr>
                <w:rFonts w:ascii="宋体" w:hAnsi="宋体" w:eastAsia="宋体" w:cs="宋体"/>
                <w:b w:val="0"/>
                <w:bCs w:val="0"/>
                <w:color w:val="000000"/>
                <w:sz w:val="24"/>
                <w:szCs w:val="24"/>
                <w:highlight w:val="none"/>
                <w:lang w:val="en-US" w:eastAsia="zh-CN"/>
              </w:rPr>
            </w:r>
            <w:r/>
          </w:p>
          <w:p>
            <w:pPr>
              <w:pStyle w:val="808"/>
              <w:jc w:val="both"/>
              <w:keepLines w:val="0"/>
              <w:keepNext w:val="0"/>
              <w:spacing w:before="0" w:beforeAutospacing="0" w:after="0" w:afterAutospacing="0"/>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framePr w:vAnchor="text" w:hAnchor="page" w:x="1488" w:y="540"/>
              <w:suppressLineNumbers w:val="0"/>
            </w:pPr>
            <w:r>
              <w:rPr>
                <w:rFonts w:ascii="宋体" w:hAnsi="宋体" w:eastAsia="宋体" w:cs="宋体"/>
                <w:b w:val="0"/>
                <w:bCs w:val="0"/>
                <w:color w:val="000000"/>
                <w:sz w:val="24"/>
                <w:szCs w:val="24"/>
                <w:highlight w:val="none"/>
                <w:lang w:val="en-US" w:eastAsia="zh-CN"/>
              </w:rPr>
              <w:t xml:space="preserve">未提供不得分。本项最高得</w:t>
            </w:r>
            <w:r>
              <w:rPr>
                <w:rFonts w:hint="eastAsia" w:ascii="宋体" w:hAnsi="宋体" w:eastAsia="宋体" w:cs="宋体"/>
                <w:b w:val="0"/>
                <w:bCs w:val="0"/>
                <w:color w:val="000000"/>
                <w:sz w:val="24"/>
                <w:szCs w:val="24"/>
                <w:highlight w:val="none"/>
                <w:lang w:val="en-US" w:eastAsia="zh-CN"/>
              </w:rPr>
              <w:t xml:space="preserve">9</w:t>
            </w:r>
            <w:r>
              <w:rPr>
                <w:rFonts w:ascii="宋体" w:hAnsi="宋体" w:eastAsia="宋体" w:cs="宋体"/>
                <w:b w:val="0"/>
                <w:bCs w:val="0"/>
                <w:color w:val="000000"/>
                <w:sz w:val="24"/>
                <w:szCs w:val="24"/>
                <w:highlight w:val="none"/>
                <w:lang w:val="en-US" w:eastAsia="zh-CN"/>
              </w:rPr>
              <w:t xml:space="preserve">分，最低不得分。</w:t>
            </w:r>
            <w:r>
              <w:rPr>
                <w:rFonts w:ascii="宋体" w:hAnsi="宋体" w:eastAsia="宋体" w:cs="宋体"/>
                <w:color w:val="000000"/>
                <w:sz w:val="24"/>
                <w:szCs w:val="24"/>
                <w:highlight w:val="none"/>
                <w:lang w:val="en-US" w:eastAsia="zh-CN"/>
              </w:rPr>
            </w:r>
            <w:r/>
          </w:p>
        </w:tc>
      </w:tr>
      <w:tr>
        <w:trPr>
          <w:cantSplit/>
          <w:trHeight w:val="2015"/>
        </w:trPr>
        <w:tc>
          <w:tcPr>
            <w:tcW w:w="1145" w:type="dxa"/>
            <w:vAlign w:val="center"/>
            <w:textDirection w:val="lrTb"/>
            <w:noWrap w:val="false"/>
          </w:tcPr>
          <w:p>
            <w:pPr>
              <w:pStyle w:val="763"/>
              <w:spacing w:line="360" w:lineRule="exact"/>
              <w:rPr>
                <w:rFonts w:hint="eastAsia" w:ascii="宋体" w:hAnsi="宋体" w:eastAsia="宋体" w:cs="宋体"/>
                <w:color w:val="000000"/>
                <w:sz w:val="24"/>
                <w:szCs w:val="24"/>
                <w:highlight w:val="none"/>
                <w:lang w:val="en-US" w:eastAsia="zh-CN"/>
              </w:rPr>
              <w:framePr w:vAnchor="text" w:hAnchor="page" w:x="1488" w:y="540"/>
            </w:pPr>
            <w:r>
              <w:rPr>
                <w:rFonts w:hint="eastAsia" w:ascii="宋体" w:hAnsi="宋体" w:eastAsia="宋体" w:cs="宋体"/>
                <w:color w:val="000000"/>
                <w:sz w:val="24"/>
                <w:szCs w:val="24"/>
                <w:highlight w:val="none"/>
                <w:lang w:val="en-US" w:eastAsia="zh-CN"/>
              </w:rPr>
              <w:t xml:space="preserve">项目实施方案（</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tc>
        <w:tc>
          <w:tcPr>
            <w:tcW w:w="7939" w:type="dxa"/>
            <w:vAlign w:val="center"/>
            <w:textDirection w:val="lrTb"/>
            <w:noWrap w:val="false"/>
          </w:tcPr>
          <w:p>
            <w:pPr>
              <w:pStyle w:val="808"/>
              <w:ind w:left="0" w:right="0"/>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488" w:y="540"/>
              <w:suppressLineNumbers w:val="0"/>
            </w:pPr>
            <w:r>
              <w:rPr>
                <w:rFonts w:ascii="宋体" w:hAnsi="宋体" w:eastAsia="宋体" w:cs="宋体"/>
                <w:color w:val="000000"/>
                <w:sz w:val="24"/>
                <w:szCs w:val="24"/>
                <w:highlight w:val="none"/>
              </w:rPr>
              <w:t xml:space="preserve">对项目实施方案进行评价，内容至少包含人员安排、实施流程、供货的保障措施、供货计划安排、安装调试方案等。</w:t>
            </w:r>
            <w:r>
              <w:rPr>
                <w:color w:val="000000"/>
                <w:highlight w:val="none"/>
              </w:rPr>
            </w:r>
            <w:r/>
          </w:p>
          <w:p>
            <w:pPr>
              <w:pStyle w:val="808"/>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488" w:y="540"/>
              <w:suppressLineNumbers w:val="0"/>
            </w:pPr>
            <w:r>
              <w:rPr>
                <w:rFonts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分)：全面具体详实得</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分；较全面得</w:t>
            </w:r>
            <w:r>
              <w:rPr>
                <w:rFonts w:hint="eastAsia"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分；不太全面得</w:t>
            </w:r>
            <w:r>
              <w:rPr>
                <w:rFonts w:hint="eastAsia"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rPr>
                <w:color w:val="000000"/>
                <w:highlight w:val="none"/>
              </w:rPr>
            </w:r>
            <w:r/>
          </w:p>
          <w:p>
            <w:pPr>
              <w:pStyle w:val="808"/>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488" w:y="540"/>
              <w:suppressLineNumbers w:val="0"/>
            </w:pPr>
            <w:r>
              <w:rPr>
                <w:rFonts w:ascii="宋体" w:hAnsi="宋体" w:eastAsia="宋体" w:cs="宋体"/>
                <w:color w:val="000000"/>
                <w:sz w:val="24"/>
                <w:szCs w:val="24"/>
                <w:highlight w:val="none"/>
              </w:rPr>
              <w:t xml:space="preserve">针对性(</w:t>
            </w:r>
            <w:r>
              <w:rPr>
                <w:rFonts w:hint="eastAsia"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分)：针对性强得</w:t>
            </w:r>
            <w:r>
              <w:rPr>
                <w:rFonts w:hint="eastAsia"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分；针对性一般的得</w:t>
            </w:r>
            <w:r>
              <w:rPr>
                <w:rFonts w:hint="eastAsia"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分；欠缺针对性的得</w:t>
            </w:r>
            <w:r>
              <w:rPr>
                <w:rFonts w:hint="eastAsia"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rPr>
                <w:color w:val="000000"/>
                <w:highlight w:val="none"/>
              </w:rPr>
            </w:r>
            <w:r/>
          </w:p>
          <w:p>
            <w:pPr>
              <w:pStyle w:val="808"/>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488" w:y="540"/>
              <w:suppressLineNumbers w:val="0"/>
            </w:pPr>
            <w:r>
              <w:rPr>
                <w:rFonts w:ascii="宋体" w:hAnsi="宋体" w:eastAsia="宋体" w:cs="宋体"/>
                <w:color w:val="000000"/>
                <w:sz w:val="24"/>
                <w:szCs w:val="24"/>
                <w:highlight w:val="none"/>
              </w:rPr>
              <w:t xml:space="preserve">可行性（</w:t>
            </w:r>
            <w:r>
              <w:rPr>
                <w:rFonts w:hint="eastAsia"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分)：符合实际切实可行得</w:t>
            </w:r>
            <w:r>
              <w:rPr>
                <w:rFonts w:hint="eastAsia"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分；较切实可行得</w:t>
            </w:r>
            <w:r>
              <w:rPr>
                <w:rFonts w:hint="eastAsia"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分；可行性欠缺得</w:t>
            </w:r>
            <w:r>
              <w:rPr>
                <w:rFonts w:hint="eastAsia"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rPr>
                <w:color w:val="000000"/>
                <w:highlight w:val="none"/>
              </w:rPr>
            </w:r>
            <w:r/>
          </w:p>
          <w:p>
            <w:pPr>
              <w:pStyle w:val="808"/>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framePr w:vAnchor="text" w:hAnchor="page" w:x="1488" w:y="540"/>
              <w:suppressLineNumbers w:val="0"/>
            </w:pPr>
            <w:r>
              <w:rPr>
                <w:rFonts w:ascii="宋体" w:hAnsi="宋体" w:eastAsia="宋体" w:cs="宋体"/>
                <w:color w:val="000000"/>
                <w:sz w:val="24"/>
                <w:szCs w:val="24"/>
                <w:highlight w:val="none"/>
              </w:rPr>
              <w:t xml:space="preserve">未提供的不得分。本项最高得</w:t>
            </w:r>
            <w:r>
              <w:rPr>
                <w:rFonts w:hint="eastAsia"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分，最低不得分。</w:t>
            </w:r>
            <w:r>
              <w:rPr>
                <w:rFonts w:hint="eastAsia" w:ascii="宋体" w:hAnsi="宋体" w:eastAsia="宋体" w:cs="宋体"/>
                <w:color w:val="000000"/>
                <w:sz w:val="24"/>
                <w:szCs w:val="24"/>
                <w:highlight w:val="none"/>
                <w:lang w:val="en-US" w:eastAsia="zh-CN"/>
              </w:rPr>
            </w:r>
            <w:r/>
          </w:p>
        </w:tc>
      </w:tr>
      <w:tr>
        <w:trPr>
          <w:cantSplit/>
          <w:trHeight w:val="1822"/>
        </w:trPr>
        <w:tc>
          <w:tcPr>
            <w:tcW w:w="1145" w:type="dxa"/>
            <w:vAlign w:val="center"/>
            <w:textDirection w:val="lrTb"/>
            <w:noWrap w:val="false"/>
          </w:tcPr>
          <w:p>
            <w:pPr>
              <w:pStyle w:val="763"/>
              <w:spacing w:line="360" w:lineRule="exact"/>
              <w:rPr>
                <w:rFonts w:hint="eastAsia" w:ascii="宋体" w:hAnsi="宋体" w:eastAsia="宋体" w:cs="宋体"/>
                <w:color w:val="000000"/>
                <w:sz w:val="24"/>
                <w:szCs w:val="24"/>
                <w:highlight w:val="none"/>
                <w:lang w:val="en-US" w:eastAsia="zh-CN"/>
              </w:rPr>
              <w:framePr w:vAnchor="text" w:hAnchor="page" w:x="1488" w:y="540"/>
            </w:pPr>
            <w:r/>
            <w:bookmarkStart w:id="12" w:name="OLE_LINK10"/>
            <w:r>
              <w:rPr>
                <w:rFonts w:hint="eastAsia" w:ascii="宋体" w:hAnsi="宋体" w:eastAsia="宋体" w:cs="宋体"/>
                <w:color w:val="000000"/>
                <w:sz w:val="24"/>
                <w:szCs w:val="24"/>
                <w:highlight w:val="none"/>
                <w:lang w:val="en-US" w:eastAsia="zh-CN"/>
              </w:rPr>
              <w:t xml:space="preserve">质量保证措施</w:t>
            </w:r>
            <w:bookmarkEnd w:id="12"/>
            <w:r>
              <w:rPr>
                <w:rFonts w:hint="eastAsia" w:ascii="宋体" w:hAnsi="宋体" w:eastAsia="宋体" w:cs="宋体"/>
                <w:color w:val="000000"/>
                <w:sz w:val="24"/>
                <w:szCs w:val="24"/>
                <w:highlight w:val="none"/>
                <w:lang w:val="en-US" w:eastAsia="zh-CN"/>
              </w:rPr>
              <w:t xml:space="preserve">（7分）</w:t>
            </w:r>
            <w:r>
              <w:rPr>
                <w:rFonts w:hint="eastAsia" w:ascii="宋体" w:hAnsi="宋体" w:eastAsia="宋体" w:cs="宋体"/>
                <w:color w:val="000000"/>
                <w:sz w:val="24"/>
                <w:szCs w:val="24"/>
                <w:highlight w:val="none"/>
                <w:lang w:val="en-US" w:eastAsia="zh-CN"/>
              </w:rPr>
            </w:r>
            <w:r/>
          </w:p>
        </w:tc>
        <w:tc>
          <w:tcPr>
            <w:tcW w:w="7939" w:type="dxa"/>
            <w:vAlign w:val="center"/>
            <w:textDirection w:val="lrTb"/>
            <w:noWrap w:val="false"/>
          </w:tcPr>
          <w:p>
            <w:pPr>
              <w:pStyle w:val="763"/>
              <w:spacing w:line="240" w:lineRule="auto"/>
              <w:rPr>
                <w:rFonts w:ascii="宋体" w:hAnsi="宋体" w:eastAsia="宋体" w:cs="宋体"/>
                <w:color w:val="000000"/>
                <w:sz w:val="24"/>
                <w:szCs w:val="24"/>
                <w:highlight w:val="none"/>
                <w:lang w:val="en-US" w:eastAsia="zh-CN"/>
              </w:rPr>
              <w:framePr w:vAnchor="text" w:hAnchor="page" w:x="1488" w:y="540"/>
            </w:pPr>
            <w:r>
              <w:rPr>
                <w:rFonts w:ascii="宋体" w:hAnsi="宋体" w:eastAsia="宋体" w:cs="宋体"/>
                <w:color w:val="000000"/>
                <w:sz w:val="24"/>
                <w:szCs w:val="24"/>
                <w:highlight w:val="none"/>
                <w:lang w:val="en-US" w:eastAsia="zh-CN"/>
              </w:rPr>
              <w:t xml:space="preserve">对投标文件中提供的质量保证措施（包含但不限于交付前质量保证措施、安装过程质量保证措施、质量承诺等）进行评分：</w:t>
            </w:r>
            <w:r>
              <w:rPr>
                <w:rFonts w:ascii="宋体" w:hAnsi="宋体" w:eastAsia="宋体" w:cs="宋体"/>
                <w:color w:val="000000"/>
                <w:sz w:val="24"/>
                <w:szCs w:val="24"/>
                <w:highlight w:val="none"/>
                <w:lang w:val="en-US" w:eastAsia="zh-CN"/>
              </w:rPr>
            </w:r>
            <w:r/>
          </w:p>
          <w:p>
            <w:pPr>
              <w:pStyle w:val="763"/>
              <w:jc w:val="both"/>
              <w:keepLines w:val="0"/>
              <w:keepNext w:val="0"/>
              <w:spacing w:before="0" w:beforeAutospacing="0" w:after="0" w:afterAutospacing="0"/>
              <w:widowControl w:val="off"/>
              <w:rPr>
                <w:rFonts w:ascii="宋体" w:hAnsi="宋体" w:cs="宋体"/>
                <w:color w:val="000000"/>
                <w:sz w:val="24"/>
                <w:highlight w:val="none"/>
              </w:rPr>
              <w:pBdr>
                <w:top w:val="none" w:color="000000" w:sz="0" w:space="0"/>
                <w:left w:val="none" w:color="000000" w:sz="0" w:space="0"/>
                <w:right w:val="none" w:color="000000" w:sz="0" w:space="0"/>
                <w:between w:val="none" w:color="000000" w:sz="0" w:space="0"/>
              </w:pBdr>
              <w:framePr w:vAnchor="text" w:hAnchor="page" w:x="1488" w:y="540"/>
              <w:suppressLineNumbers w:val="0"/>
            </w:pPr>
            <w:r>
              <w:rPr>
                <w:rFonts w:ascii="宋体" w:hAnsi="宋体" w:eastAsia="宋体" w:cs="宋体"/>
                <w:color w:val="000000"/>
                <w:sz w:val="24"/>
                <w:szCs w:val="24"/>
                <w:highlight w:val="none"/>
              </w:rPr>
              <w:t xml:space="preserve">全面性(</w:t>
            </w:r>
            <w:r>
              <w:rPr>
                <w:rFonts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分)：全面具体详实得</w:t>
            </w:r>
            <w:r>
              <w:rPr>
                <w:rFonts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分；较全面得</w:t>
            </w:r>
            <w:r>
              <w:rPr>
                <w:rFonts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分；不太全面得</w:t>
            </w:r>
            <w:r>
              <w:rPr>
                <w:rFonts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rPr>
                <w:rFonts w:ascii="宋体" w:hAnsi="宋体" w:cs="宋体"/>
                <w:color w:val="000000"/>
                <w:sz w:val="24"/>
                <w:highlight w:val="none"/>
              </w:rPr>
            </w:r>
            <w:r/>
          </w:p>
          <w:p>
            <w:pPr>
              <w:pStyle w:val="763"/>
              <w:jc w:val="both"/>
              <w:keepLines w:val="0"/>
              <w:keepNext w:val="0"/>
              <w:spacing w:before="0" w:beforeAutospacing="0" w:after="0" w:afterAutospacing="0"/>
              <w:widowControl w:val="off"/>
              <w:rPr>
                <w:rFonts w:ascii="宋体" w:hAnsi="宋体" w:cs="宋体"/>
                <w:color w:val="000000"/>
                <w:sz w:val="24"/>
                <w:highlight w:val="none"/>
              </w:rPr>
              <w:pBdr>
                <w:top w:val="none" w:color="000000" w:sz="0" w:space="0"/>
                <w:left w:val="none" w:color="000000" w:sz="0" w:space="0"/>
                <w:right w:val="none" w:color="000000" w:sz="0" w:space="0"/>
                <w:between w:val="none" w:color="000000" w:sz="0" w:space="0"/>
              </w:pBdr>
              <w:framePr w:vAnchor="text" w:hAnchor="page" w:x="1488" w:y="540"/>
              <w:suppressLineNumbers w:val="0"/>
            </w:pPr>
            <w:r>
              <w:rPr>
                <w:rFonts w:ascii="宋体" w:hAnsi="宋体" w:eastAsia="宋体" w:cs="宋体"/>
                <w:color w:val="000000"/>
                <w:sz w:val="24"/>
                <w:szCs w:val="24"/>
                <w:highlight w:val="none"/>
              </w:rPr>
              <w:t xml:space="preserve">针对性(</w:t>
            </w:r>
            <w:r>
              <w:rPr>
                <w:rFonts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分)：针对性强得</w:t>
            </w:r>
            <w:r>
              <w:rPr>
                <w:rFonts w:hint="eastAsia"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分；针对性一般的得</w:t>
            </w: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分；欠缺针对性的得</w:t>
            </w:r>
            <w:r>
              <w:rPr>
                <w:rFonts w:hint="eastAsia" w:ascii="宋体" w:hAnsi="宋体" w:cs="宋体"/>
                <w:color w:val="000000"/>
                <w:sz w:val="24"/>
                <w:szCs w:val="24"/>
                <w:highlight w:val="none"/>
                <w:lang w:val="en-US" w:eastAsia="zh-CN"/>
              </w:rPr>
              <w:t xml:space="preserve">0.5</w:t>
            </w:r>
            <w:r>
              <w:rPr>
                <w:rFonts w:ascii="宋体" w:hAnsi="宋体" w:eastAsia="宋体" w:cs="宋体"/>
                <w:color w:val="000000"/>
                <w:sz w:val="24"/>
                <w:szCs w:val="24"/>
                <w:highlight w:val="none"/>
              </w:rPr>
              <w:t xml:space="preserve">分。</w:t>
            </w:r>
            <w:r>
              <w:rPr>
                <w:rFonts w:ascii="宋体" w:hAnsi="宋体" w:cs="宋体"/>
                <w:color w:val="000000"/>
                <w:sz w:val="24"/>
                <w:highlight w:val="none"/>
              </w:rPr>
            </w:r>
            <w:r/>
          </w:p>
          <w:p>
            <w:pPr>
              <w:pStyle w:val="763"/>
              <w:jc w:val="both"/>
              <w:keepLines w:val="0"/>
              <w:keepNext w:val="0"/>
              <w:spacing w:before="0" w:beforeAutospacing="0" w:after="0" w:afterAutospacing="0"/>
              <w:widowControl w:val="off"/>
              <w:rPr>
                <w:rFonts w:ascii="宋体" w:hAnsi="宋体" w:cs="宋体"/>
                <w:color w:val="000000"/>
                <w:sz w:val="24"/>
                <w:highlight w:val="none"/>
              </w:rPr>
              <w:pBdr>
                <w:top w:val="none" w:color="000000" w:sz="0" w:space="0"/>
                <w:left w:val="none" w:color="000000" w:sz="0" w:space="0"/>
                <w:right w:val="none" w:color="000000" w:sz="0" w:space="0"/>
                <w:between w:val="none" w:color="000000" w:sz="0" w:space="0"/>
              </w:pBdr>
              <w:framePr w:vAnchor="text" w:hAnchor="page" w:x="1488" w:y="540"/>
              <w:suppressLineNumbers w:val="0"/>
            </w:pPr>
            <w:r>
              <w:rPr>
                <w:rFonts w:ascii="宋体" w:hAnsi="宋体" w:eastAsia="宋体" w:cs="宋体"/>
                <w:color w:val="000000"/>
                <w:sz w:val="24"/>
                <w:szCs w:val="24"/>
                <w:highlight w:val="none"/>
              </w:rPr>
              <w:t xml:space="preserve">可行性（</w:t>
            </w:r>
            <w:r>
              <w:rPr>
                <w:rFonts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分)：符合实际切实可行得</w:t>
            </w:r>
            <w:r>
              <w:rPr>
                <w:rFonts w:hint="eastAsia"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分；较切实可行得</w:t>
            </w: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分；可行性欠缺得</w:t>
            </w:r>
            <w:r>
              <w:rPr>
                <w:rFonts w:hint="eastAsia" w:ascii="宋体" w:hAnsi="宋体" w:cs="宋体"/>
                <w:color w:val="000000"/>
                <w:sz w:val="24"/>
                <w:szCs w:val="24"/>
                <w:highlight w:val="none"/>
                <w:lang w:val="en-US" w:eastAsia="zh-CN"/>
              </w:rPr>
              <w:t xml:space="preserve">0.5</w:t>
            </w:r>
            <w:r>
              <w:rPr>
                <w:rFonts w:ascii="宋体" w:hAnsi="宋体" w:eastAsia="宋体" w:cs="宋体"/>
                <w:color w:val="000000"/>
                <w:sz w:val="24"/>
                <w:szCs w:val="24"/>
                <w:highlight w:val="none"/>
              </w:rPr>
              <w:t xml:space="preserve">分。</w:t>
            </w:r>
            <w:r>
              <w:rPr>
                <w:rFonts w:ascii="宋体" w:hAnsi="宋体" w:cs="宋体"/>
                <w:color w:val="000000"/>
                <w:sz w:val="24"/>
                <w:highlight w:val="none"/>
              </w:rPr>
            </w:r>
            <w:r/>
          </w:p>
          <w:p>
            <w:pPr>
              <w:pStyle w:val="763"/>
              <w:spacing w:line="240" w:lineRule="auto"/>
              <w:rPr>
                <w:rFonts w:hint="eastAsia" w:ascii="宋体" w:hAnsi="宋体" w:eastAsia="宋体" w:cs="宋体"/>
                <w:color w:val="000000"/>
                <w:sz w:val="24"/>
                <w:szCs w:val="24"/>
                <w:highlight w:val="none"/>
                <w:lang w:val="en-US" w:eastAsia="zh-CN"/>
              </w:rPr>
              <w:framePr w:vAnchor="text" w:hAnchor="page" w:x="1488" w:y="540"/>
            </w:pPr>
            <w:r>
              <w:rPr>
                <w:rFonts w:ascii="宋体" w:hAnsi="宋体" w:eastAsia="宋体" w:cs="宋体"/>
                <w:color w:val="000000"/>
                <w:sz w:val="24"/>
                <w:szCs w:val="24"/>
                <w:highlight w:val="none"/>
              </w:rPr>
              <w:t xml:space="preserve">未提供的不得分。本项最高得</w:t>
            </w:r>
            <w:r>
              <w:rPr>
                <w:rFonts w:ascii="宋体" w:hAnsi="宋体" w:cs="宋体"/>
                <w:color w:val="000000"/>
                <w:sz w:val="24"/>
                <w:szCs w:val="24"/>
                <w:highlight w:val="none"/>
                <w:lang w:val="en-US" w:eastAsia="zh-CN"/>
              </w:rPr>
              <w:t xml:space="preserve">7</w:t>
            </w:r>
            <w:r>
              <w:rPr>
                <w:rFonts w:ascii="宋体" w:hAnsi="宋体" w:eastAsia="宋体" w:cs="宋体"/>
                <w:color w:val="000000"/>
                <w:sz w:val="24"/>
                <w:szCs w:val="24"/>
                <w:highlight w:val="none"/>
              </w:rPr>
              <w:t xml:space="preserve">分，最低不得分。</w:t>
            </w:r>
            <w:r>
              <w:rPr>
                <w:rFonts w:hint="eastAsia" w:ascii="宋体" w:hAnsi="宋体" w:eastAsia="宋体" w:cs="宋体"/>
                <w:color w:val="000000"/>
                <w:sz w:val="24"/>
                <w:szCs w:val="24"/>
                <w:highlight w:val="none"/>
                <w:lang w:val="en-US" w:eastAsia="zh-CN"/>
              </w:rPr>
            </w:r>
            <w:r/>
          </w:p>
        </w:tc>
      </w:tr>
      <w:tr>
        <w:trPr>
          <w:cantSplit/>
          <w:trHeight w:val="762"/>
        </w:trPr>
        <w:tc>
          <w:tcPr>
            <w:tcW w:w="1145" w:type="dxa"/>
            <w:vAlign w:val="center"/>
            <w:textDirection w:val="lrTb"/>
            <w:noWrap w:val="false"/>
          </w:tcPr>
          <w:p>
            <w:pPr>
              <w:pStyle w:val="763"/>
              <w:numPr>
                <w:ilvl w:val="0"/>
                <w:numId w:val="0"/>
              </w:numPr>
              <w:ind w:left="0" w:firstLine="0"/>
              <w:jc w:val="center"/>
              <w:spacing w:line="240" w:lineRule="auto"/>
              <w:rPr>
                <w:rFonts w:hint="eastAsia" w:ascii="宋体" w:hAnsi="宋体" w:eastAsia="宋体" w:cs="宋体"/>
                <w:bCs/>
                <w:color w:val="000000"/>
                <w:sz w:val="24"/>
                <w:szCs w:val="24"/>
                <w:highlight w:val="none"/>
              </w:rPr>
              <w:framePr w:vAnchor="text" w:hAnchor="page" w:x="1488" w:y="540"/>
            </w:pPr>
            <w:r>
              <w:rPr>
                <w:rFonts w:hint="eastAsia" w:ascii="Arial" w:hAnsi="Arial" w:eastAsia="Arial" w:cs="Arial"/>
                <w:b w:val="0"/>
                <w:bCs w:val="0"/>
                <w:color w:val="000000"/>
                <w:sz w:val="24"/>
                <w:szCs w:val="24"/>
                <w:highlight w:val="none"/>
              </w:rPr>
              <w:t xml:space="preserve">售后服务方案</w:t>
            </w:r>
            <w:r>
              <w:rPr>
                <w:rFonts w:hint="eastAsia" w:ascii="Arial" w:hAnsi="Arial" w:eastAsia="Arial" w:cs="Arial"/>
                <w:b w:val="0"/>
                <w:bCs w:val="0"/>
                <w:color w:val="000000"/>
                <w:sz w:val="24"/>
                <w:szCs w:val="24"/>
                <w:highlight w:val="none"/>
                <w:lang w:eastAsia="zh-CN"/>
              </w:rPr>
              <w:t xml:space="preserve">（</w:t>
            </w:r>
            <w:r>
              <w:rPr>
                <w:rFonts w:hint="eastAsia" w:ascii="Arial" w:hAnsi="Arial" w:eastAsia="Arial" w:cs="Arial"/>
                <w:b w:val="0"/>
                <w:bCs w:val="0"/>
                <w:color w:val="000000"/>
                <w:sz w:val="24"/>
                <w:szCs w:val="24"/>
                <w:highlight w:val="none"/>
                <w:lang w:val="en-US" w:eastAsia="zh-CN"/>
              </w:rPr>
              <w:t xml:space="preserve">8分</w:t>
            </w:r>
            <w:r>
              <w:rPr>
                <w:rFonts w:hint="eastAsia" w:ascii="Arial" w:hAnsi="Arial" w:eastAsia="Arial" w:cs="Arial"/>
                <w:b w:val="0"/>
                <w:bCs w:val="0"/>
                <w:color w:val="000000"/>
                <w:sz w:val="24"/>
                <w:szCs w:val="24"/>
                <w:highlight w:val="none"/>
                <w:lang w:eastAsia="zh-CN"/>
              </w:rPr>
              <w:t xml:space="preserve">）</w:t>
            </w:r>
            <w:r>
              <w:rPr>
                <w:rFonts w:hint="eastAsia" w:ascii="宋体" w:hAnsi="宋体" w:eastAsia="宋体" w:cs="宋体"/>
                <w:bCs/>
                <w:color w:val="000000"/>
                <w:sz w:val="24"/>
                <w:szCs w:val="24"/>
                <w:highlight w:val="none"/>
              </w:rPr>
            </w:r>
            <w:r/>
          </w:p>
        </w:tc>
        <w:tc>
          <w:tcPr>
            <w:tcW w:w="7939" w:type="dxa"/>
            <w:vAlign w:val="center"/>
            <w:textDirection w:val="lrTb"/>
            <w:noWrap w:val="false"/>
          </w:tcPr>
          <w:p>
            <w:pPr>
              <w:pStyle w:val="763"/>
              <w:spacing w:line="240" w:lineRule="auto"/>
              <w:rPr>
                <w:rFonts w:hint="eastAsia" w:ascii="Arial" w:hAnsi="Arial" w:eastAsia="Arial" w:cs="Arial"/>
                <w:b w:val="0"/>
                <w:bCs w:val="0"/>
                <w:color w:val="000000"/>
                <w:sz w:val="24"/>
                <w:szCs w:val="24"/>
                <w:highlight w:val="none"/>
                <w:lang w:val="en-US" w:eastAsia="zh-CN"/>
              </w:rPr>
              <w:framePr w:vAnchor="text" w:hAnchor="page" w:x="1488" w:y="540"/>
            </w:pPr>
            <w:r>
              <w:rPr>
                <w:rFonts w:hint="eastAsia" w:ascii="Arial" w:hAnsi="Arial" w:eastAsia="Arial" w:cs="Arial"/>
                <w:b w:val="0"/>
                <w:bCs w:val="0"/>
                <w:color w:val="000000"/>
                <w:sz w:val="24"/>
                <w:szCs w:val="24"/>
                <w:highlight w:val="none"/>
                <w:lang w:val="en-US" w:eastAsia="zh-CN"/>
              </w:rPr>
              <w:t xml:space="preserve">对售后服务方案进行评价，内容至少包含售后服务方式、响应时间、应急保障措施、质保期后维保及配件报价科学合理性等。</w:t>
            </w:r>
            <w:r>
              <w:rPr>
                <w:rFonts w:hint="eastAsia" w:ascii="Arial" w:hAnsi="Arial" w:eastAsia="Arial" w:cs="Arial"/>
                <w:b w:val="0"/>
                <w:bCs w:val="0"/>
                <w:color w:val="000000"/>
                <w:sz w:val="24"/>
                <w:szCs w:val="24"/>
                <w:highlight w:val="none"/>
                <w:lang w:val="en-US" w:eastAsia="zh-CN"/>
              </w:rPr>
            </w:r>
            <w:r/>
          </w:p>
          <w:p>
            <w:pPr>
              <w:pStyle w:val="763"/>
              <w:spacing w:line="240" w:lineRule="auto"/>
              <w:rPr>
                <w:rFonts w:hint="eastAsia" w:ascii="Arial" w:hAnsi="Arial" w:eastAsia="Arial" w:cs="Arial"/>
                <w:b w:val="0"/>
                <w:bCs w:val="0"/>
                <w:color w:val="000000"/>
                <w:sz w:val="24"/>
                <w:szCs w:val="24"/>
                <w:highlight w:val="none"/>
                <w:lang w:val="en-US" w:eastAsia="zh-CN"/>
              </w:rPr>
              <w:framePr w:vAnchor="text" w:hAnchor="page" w:x="1488" w:y="540"/>
            </w:pPr>
            <w:r>
              <w:rPr>
                <w:rFonts w:hint="eastAsia" w:ascii="Arial" w:hAnsi="Arial" w:eastAsia="Arial" w:cs="Arial"/>
                <w:b w:val="0"/>
                <w:bCs w:val="0"/>
                <w:color w:val="000000"/>
                <w:sz w:val="24"/>
                <w:szCs w:val="24"/>
                <w:highlight w:val="none"/>
                <w:lang w:val="en-US" w:eastAsia="zh-CN"/>
              </w:rPr>
              <w:t xml:space="preserve">全面性(3分)：全面具体详实得3分；较全面得2分；不太全面得1分。</w:t>
            </w:r>
            <w:r>
              <w:rPr>
                <w:rFonts w:hint="eastAsia" w:ascii="Arial" w:hAnsi="Arial" w:eastAsia="Arial" w:cs="Arial"/>
                <w:b w:val="0"/>
                <w:bCs w:val="0"/>
                <w:color w:val="000000"/>
                <w:sz w:val="24"/>
                <w:szCs w:val="24"/>
                <w:highlight w:val="none"/>
                <w:lang w:val="en-US" w:eastAsia="zh-CN"/>
              </w:rPr>
            </w:r>
            <w:r/>
          </w:p>
          <w:p>
            <w:pPr>
              <w:pStyle w:val="763"/>
              <w:spacing w:line="240" w:lineRule="auto"/>
              <w:rPr>
                <w:rFonts w:hint="eastAsia" w:ascii="Arial" w:hAnsi="Arial" w:eastAsia="Arial" w:cs="Arial"/>
                <w:b w:val="0"/>
                <w:bCs w:val="0"/>
                <w:color w:val="000000"/>
                <w:sz w:val="24"/>
                <w:szCs w:val="24"/>
                <w:highlight w:val="none"/>
                <w:lang w:val="en-US" w:eastAsia="zh-CN"/>
              </w:rPr>
              <w:framePr w:vAnchor="text" w:hAnchor="page" w:x="1488" w:y="540"/>
            </w:pPr>
            <w:r>
              <w:rPr>
                <w:rFonts w:hint="eastAsia" w:ascii="Arial" w:hAnsi="Arial" w:eastAsia="Arial" w:cs="Arial"/>
                <w:b w:val="0"/>
                <w:bCs w:val="0"/>
                <w:color w:val="000000"/>
                <w:sz w:val="24"/>
                <w:szCs w:val="24"/>
                <w:highlight w:val="none"/>
                <w:lang w:val="en-US" w:eastAsia="zh-CN"/>
              </w:rPr>
              <w:t xml:space="preserve">针对性(3分)：针对性强得3分；针对性一般的得2分；欠缺针对性的得1分。</w:t>
            </w:r>
            <w:r>
              <w:rPr>
                <w:rFonts w:hint="eastAsia" w:ascii="Arial" w:hAnsi="Arial" w:eastAsia="Arial" w:cs="Arial"/>
                <w:b w:val="0"/>
                <w:bCs w:val="0"/>
                <w:color w:val="000000"/>
                <w:sz w:val="24"/>
                <w:szCs w:val="24"/>
                <w:highlight w:val="none"/>
                <w:lang w:val="en-US" w:eastAsia="zh-CN"/>
              </w:rPr>
            </w:r>
            <w:r/>
          </w:p>
          <w:p>
            <w:pPr>
              <w:pStyle w:val="763"/>
              <w:spacing w:line="240" w:lineRule="auto"/>
              <w:rPr>
                <w:rFonts w:hint="eastAsia" w:ascii="Arial" w:hAnsi="Arial" w:eastAsia="Arial" w:cs="Arial"/>
                <w:b w:val="0"/>
                <w:bCs w:val="0"/>
                <w:color w:val="000000"/>
                <w:sz w:val="24"/>
                <w:szCs w:val="24"/>
                <w:highlight w:val="none"/>
                <w:lang w:val="en-US" w:eastAsia="zh-CN"/>
              </w:rPr>
              <w:framePr w:vAnchor="text" w:hAnchor="page" w:x="1488" w:y="540"/>
            </w:pPr>
            <w:r>
              <w:rPr>
                <w:rFonts w:hint="eastAsia" w:ascii="Arial" w:hAnsi="Arial" w:eastAsia="Arial" w:cs="Arial"/>
                <w:b w:val="0"/>
                <w:bCs w:val="0"/>
                <w:color w:val="000000"/>
                <w:sz w:val="24"/>
                <w:szCs w:val="24"/>
                <w:highlight w:val="none"/>
                <w:lang w:val="en-US" w:eastAsia="zh-CN"/>
              </w:rPr>
              <w:t xml:space="preserve">可行性（2分)：符合实际切实可行得2分；较切实可行得1分；可行性欠缺得0.5分；</w:t>
            </w:r>
            <w:r>
              <w:rPr>
                <w:rFonts w:hint="eastAsia" w:ascii="Arial" w:hAnsi="Arial" w:eastAsia="Arial" w:cs="Arial"/>
                <w:b w:val="0"/>
                <w:bCs w:val="0"/>
                <w:color w:val="000000"/>
                <w:sz w:val="24"/>
                <w:szCs w:val="24"/>
                <w:highlight w:val="none"/>
                <w:lang w:val="en-US" w:eastAsia="zh-CN"/>
              </w:rPr>
            </w:r>
            <w:r/>
          </w:p>
          <w:p>
            <w:pPr>
              <w:pStyle w:val="763"/>
              <w:spacing w:line="240" w:lineRule="auto"/>
              <w:rPr>
                <w:rFonts w:hint="eastAsia" w:ascii="宋体" w:hAnsi="宋体" w:eastAsia="宋体" w:cs="宋体"/>
                <w:bCs/>
                <w:color w:val="000000"/>
                <w:sz w:val="24"/>
                <w:szCs w:val="24"/>
                <w:highlight w:val="none"/>
              </w:rPr>
              <w:framePr w:vAnchor="text" w:hAnchor="page" w:x="1488" w:y="540"/>
            </w:pPr>
            <w:r>
              <w:rPr>
                <w:rFonts w:hint="eastAsia" w:ascii="Arial" w:hAnsi="Arial" w:eastAsia="Arial" w:cs="Arial"/>
                <w:b w:val="0"/>
                <w:bCs w:val="0"/>
                <w:color w:val="000000"/>
                <w:sz w:val="24"/>
                <w:szCs w:val="24"/>
                <w:highlight w:val="none"/>
                <w:lang w:val="en-US" w:eastAsia="zh-CN"/>
              </w:rPr>
              <w:t xml:space="preserve">未提供的不得分。本项最高得8分，最低不得分。</w:t>
            </w:r>
            <w:r>
              <w:rPr>
                <w:rFonts w:hint="eastAsia" w:ascii="宋体" w:hAnsi="宋体" w:eastAsia="宋体" w:cs="宋体"/>
                <w:bCs/>
                <w:color w:val="000000"/>
                <w:sz w:val="24"/>
                <w:szCs w:val="24"/>
                <w:highlight w:val="none"/>
              </w:rPr>
            </w:r>
            <w:r/>
          </w:p>
        </w:tc>
      </w:tr>
      <w:tr>
        <w:trPr>
          <w:cantSplit/>
          <w:trHeight w:val="1134"/>
        </w:trPr>
        <w:tc>
          <w:tcPr>
            <w:tcW w:w="1145" w:type="dxa"/>
            <w:vAlign w:val="center"/>
            <w:textDirection w:val="lrTb"/>
            <w:noWrap w:val="false"/>
          </w:tcPr>
          <w:p>
            <w:pPr>
              <w:pStyle w:val="1040"/>
              <w:jc w:val="center"/>
              <w:spacing w:line="360" w:lineRule="exact"/>
              <w:rPr>
                <w:rFonts w:hint="eastAsia" w:ascii="宋体" w:hAnsi="宋体" w:eastAsia="宋体" w:cs="宋体"/>
                <w:bCs/>
                <w:color w:val="000000"/>
                <w:sz w:val="24"/>
                <w:szCs w:val="24"/>
                <w:highlight w:val="none"/>
              </w:rPr>
              <w:framePr w:vAnchor="text" w:hAnchor="page" w:x="1488" w:y="540"/>
            </w:pPr>
            <w:r>
              <w:rPr>
                <w:rFonts w:hint="eastAsia" w:ascii="宋体" w:hAnsi="宋体" w:eastAsia="宋体" w:cs="宋体"/>
                <w:bCs/>
                <w:color w:val="000000"/>
                <w:sz w:val="24"/>
                <w:szCs w:val="24"/>
                <w:highlight w:val="none"/>
              </w:rPr>
              <w:t xml:space="preserve">技术培训方案（</w:t>
            </w:r>
            <w:r>
              <w:rPr>
                <w:rFonts w:hint="eastAsia"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tc>
        <w:tc>
          <w:tcPr>
            <w:tcW w:w="7939" w:type="dxa"/>
            <w:vAlign w:val="center"/>
            <w:textDirection w:val="lrTb"/>
            <w:noWrap w:val="false"/>
          </w:tcPr>
          <w:p>
            <w:pPr>
              <w:pStyle w:val="808"/>
              <w:ind w:left="0" w:right="0"/>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488" w:y="540"/>
              <w:suppressLineNumbers w:val="0"/>
            </w:pPr>
            <w:r>
              <w:rPr>
                <w:rFonts w:ascii="宋体" w:hAnsi="宋体" w:eastAsia="宋体" w:cs="宋体"/>
                <w:color w:val="000000"/>
                <w:sz w:val="24"/>
                <w:szCs w:val="24"/>
                <w:highlight w:val="none"/>
              </w:rPr>
              <w:t xml:space="preserve">对技术培训方案，内容包含但不限于：培训计划、培训内容、培训方式等方面进行评价。</w:t>
            </w:r>
            <w:r>
              <w:rPr>
                <w:color w:val="000000"/>
                <w:highlight w:val="none"/>
              </w:rPr>
            </w:r>
            <w:r/>
          </w:p>
          <w:p>
            <w:pPr>
              <w:pStyle w:val="808"/>
              <w:jc w:val="both"/>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488" w:y="540"/>
              <w:suppressLineNumbers w:val="0"/>
            </w:pPr>
            <w:r>
              <w:rPr>
                <w:rFonts w:ascii="宋体" w:hAnsi="宋体" w:eastAsia="宋体" w:cs="宋体"/>
                <w:color w:val="000000"/>
                <w:sz w:val="24"/>
                <w:szCs w:val="24"/>
                <w:highlight w:val="none"/>
              </w:rPr>
              <w:t xml:space="preserve">全面性(</w:t>
            </w:r>
            <w:r>
              <w:rPr>
                <w:rFonts w:hint="eastAsia"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分)：全面具体详实得</w:t>
            </w:r>
            <w:r>
              <w:rPr>
                <w:rFonts w:hint="eastAsia"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分；较全面得</w:t>
            </w:r>
            <w:r>
              <w:rPr>
                <w:rFonts w:hint="eastAsia"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分；不太全面得</w:t>
            </w:r>
            <w:r>
              <w:rPr>
                <w:rFonts w:hint="eastAsia"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rPr>
                <w:color w:val="000000"/>
                <w:highlight w:val="none"/>
              </w:rPr>
            </w:r>
            <w:r/>
          </w:p>
          <w:p>
            <w:pPr>
              <w:pStyle w:val="808"/>
              <w:jc w:val="both"/>
              <w:keepLines w:val="0"/>
              <w:keepNext w:val="0"/>
              <w:spacing w:before="0" w:beforeAutospacing="0" w:after="0" w:afterAutospacing="0"/>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488" w:y="540"/>
              <w:suppressLineNumbers w:val="0"/>
            </w:pPr>
            <w:r>
              <w:rPr>
                <w:rFonts w:ascii="宋体" w:hAnsi="宋体" w:eastAsia="宋体" w:cs="宋体"/>
                <w:color w:val="000000"/>
                <w:sz w:val="24"/>
                <w:szCs w:val="24"/>
                <w:highlight w:val="none"/>
              </w:rPr>
              <w:t xml:space="preserve">针对性(</w:t>
            </w:r>
            <w:r>
              <w:rPr>
                <w:rFonts w:hint="eastAsia"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分)：针对性强得</w:t>
            </w:r>
            <w:r>
              <w:rPr>
                <w:rFonts w:hint="eastAsia"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分；针对性一般的得</w:t>
            </w:r>
            <w:r>
              <w:rPr>
                <w:rFonts w:hint="eastAsia"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分；欠缺针对性的得</w:t>
            </w:r>
            <w:r>
              <w:rPr>
                <w:rFonts w:hint="eastAsia"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p>
            <w:pPr>
              <w:pStyle w:val="808"/>
              <w:jc w:val="both"/>
              <w:keepLines w:val="0"/>
              <w:keepNext w:val="0"/>
              <w:spacing w:before="0" w:beforeAutospacing="0" w:after="0" w:afterAutospacing="0"/>
              <w:widowControl w:val="off"/>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1488" w:y="540"/>
              <w:suppressLineNumbers w:val="0"/>
            </w:pPr>
            <w:r>
              <w:rPr>
                <w:rFonts w:hint="eastAsia" w:ascii="Arial" w:hAnsi="Arial" w:eastAsia="Arial" w:cs="Arial"/>
                <w:b w:val="0"/>
                <w:bCs w:val="0"/>
                <w:color w:val="000000"/>
                <w:sz w:val="24"/>
                <w:szCs w:val="24"/>
                <w:highlight w:val="none"/>
                <w:lang w:val="en-US" w:eastAsia="zh-CN"/>
              </w:rPr>
              <w:t xml:space="preserve">未提供的不得分。</w:t>
            </w:r>
            <w:r>
              <w:rPr>
                <w:rFonts w:ascii="宋体" w:hAnsi="宋体" w:eastAsia="宋体" w:cs="宋体"/>
                <w:color w:val="000000"/>
                <w:sz w:val="24"/>
                <w:szCs w:val="24"/>
                <w:highlight w:val="none"/>
              </w:rPr>
              <w:t xml:space="preserve">本项最高得</w:t>
            </w:r>
            <w:r>
              <w:rPr>
                <w:rFonts w:hint="eastAsia"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分，最低不得分。</w:t>
            </w:r>
            <w:r>
              <w:rPr>
                <w:rFonts w:hint="eastAsia" w:ascii="宋体" w:hAnsi="宋体" w:eastAsia="宋体" w:cs="宋体"/>
                <w:bCs/>
                <w:color w:val="000000"/>
                <w:sz w:val="24"/>
                <w:szCs w:val="24"/>
                <w:highlight w:val="none"/>
              </w:rPr>
            </w:r>
            <w:r/>
          </w:p>
        </w:tc>
      </w:tr>
      <w:tr>
        <w:trPr>
          <w:cantSplit/>
          <w:trHeight w:val="1134"/>
        </w:trPr>
        <w:tc>
          <w:tcPr>
            <w:tcW w:w="1145" w:type="dxa"/>
            <w:vAlign w:val="center"/>
            <w:textDirection w:val="lrTb"/>
            <w:noWrap w:val="false"/>
          </w:tcPr>
          <w:p>
            <w:pPr>
              <w:pStyle w:val="1040"/>
              <w:spacing w:line="340" w:lineRule="exact"/>
              <w:rPr>
                <w:rFonts w:hint="eastAsia" w:ascii="宋体" w:hAnsi="宋体" w:eastAsia="宋体" w:cs="宋体"/>
                <w:bCs/>
                <w:color w:val="000000"/>
                <w:sz w:val="24"/>
                <w:szCs w:val="24"/>
                <w:highlight w:val="none"/>
                <w:lang w:val="en-US" w:eastAsia="zh-CN"/>
              </w:rPr>
              <w:framePr w:vAnchor="text" w:hAnchor="page" w:x="1488" w:y="540"/>
            </w:pPr>
            <w:r>
              <w:rPr>
                <w:rFonts w:hint="eastAsia" w:ascii="宋体" w:hAnsi="宋体" w:eastAsia="宋体" w:cs="宋体"/>
                <w:bCs/>
                <w:color w:val="000000"/>
                <w:sz w:val="24"/>
                <w:szCs w:val="24"/>
                <w:highlight w:val="none"/>
                <w:lang w:val="en-US" w:eastAsia="zh-CN"/>
              </w:rPr>
              <w:t xml:space="preserve">所投产品为“环境标志产品”</w:t>
            </w:r>
            <w:r>
              <w:rPr>
                <w:rFonts w:hint="eastAsia" w:ascii="宋体" w:hAnsi="宋体" w:eastAsia="宋体" w:cs="宋体"/>
                <w:bCs/>
                <w:color w:val="000000"/>
                <w:sz w:val="24"/>
                <w:szCs w:val="24"/>
                <w:highlight w:val="none"/>
                <w:lang w:val="en-US" w:eastAsia="zh-CN"/>
              </w:rPr>
            </w:r>
            <w:r/>
          </w:p>
          <w:p>
            <w:pPr>
              <w:pStyle w:val="1040"/>
              <w:spacing w:line="340" w:lineRule="exact"/>
              <w:rPr>
                <w:rFonts w:hint="eastAsia" w:ascii="宋体" w:hAnsi="宋体" w:eastAsia="宋体" w:cs="宋体"/>
                <w:bCs/>
                <w:color w:val="000000"/>
                <w:sz w:val="24"/>
                <w:szCs w:val="24"/>
                <w:highlight w:val="none"/>
                <w:lang w:val="en-US" w:eastAsia="zh-CN"/>
              </w:rPr>
              <w:framePr w:vAnchor="text" w:hAnchor="page" w:x="1488" w:y="540"/>
            </w:pPr>
            <w:r>
              <w:rPr>
                <w:rFonts w:hint="eastAsia" w:ascii="宋体" w:hAnsi="宋体" w:eastAsia="宋体" w:cs="宋体"/>
                <w:bCs/>
                <w:color w:val="000000"/>
                <w:sz w:val="24"/>
                <w:szCs w:val="24"/>
                <w:highlight w:val="none"/>
                <w:lang w:val="en-US" w:eastAsia="zh-CN"/>
              </w:rPr>
              <w:t xml:space="preserve">（1分）</w:t>
            </w:r>
            <w:r>
              <w:rPr>
                <w:rFonts w:hint="eastAsia" w:ascii="宋体" w:hAnsi="宋体" w:eastAsia="宋体" w:cs="宋体"/>
                <w:bCs/>
                <w:color w:val="000000"/>
                <w:sz w:val="24"/>
                <w:szCs w:val="24"/>
                <w:highlight w:val="none"/>
                <w:lang w:val="en-US" w:eastAsia="zh-CN"/>
              </w:rPr>
            </w:r>
            <w:r/>
          </w:p>
        </w:tc>
        <w:tc>
          <w:tcPr>
            <w:tcW w:w="7939" w:type="dxa"/>
            <w:vAlign w:val="center"/>
            <w:textDirection w:val="lrTb"/>
            <w:noWrap w:val="false"/>
          </w:tcPr>
          <w:p>
            <w:pPr>
              <w:pStyle w:val="1040"/>
              <w:spacing w:line="340" w:lineRule="exact"/>
              <w:rPr>
                <w:rFonts w:hint="eastAsia" w:ascii="宋体" w:hAnsi="宋体" w:eastAsia="宋体" w:cs="宋体"/>
                <w:bCs/>
                <w:color w:val="000000"/>
                <w:sz w:val="24"/>
                <w:szCs w:val="24"/>
                <w:highlight w:val="none"/>
                <w:lang w:val="en-US" w:eastAsia="zh-CN"/>
              </w:rPr>
              <w:framePr w:vAnchor="text" w:hAnchor="page" w:x="1488" w:y="540"/>
            </w:pPr>
            <w:r>
              <w:rPr>
                <w:rFonts w:hint="eastAsia" w:ascii="宋体" w:hAnsi="宋体" w:eastAsia="宋体" w:cs="宋体"/>
                <w:bCs/>
                <w:color w:val="000000"/>
                <w:sz w:val="24"/>
                <w:szCs w:val="24"/>
                <w:highlight w:val="none"/>
                <w:lang w:val="en-US" w:eastAsia="zh-CN"/>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rPr>
                <w:rFonts w:hint="eastAsia" w:ascii="宋体" w:hAnsi="宋体" w:eastAsia="宋体" w:cs="宋体"/>
                <w:bCs/>
                <w:color w:val="000000"/>
                <w:sz w:val="24"/>
                <w:szCs w:val="24"/>
                <w:highlight w:val="none"/>
                <w:lang w:val="en-US" w:eastAsia="zh-CN"/>
              </w:rPr>
            </w:r>
            <w:r/>
          </w:p>
        </w:tc>
      </w:tr>
      <w:tr>
        <w:trPr>
          <w:cantSplit/>
          <w:trHeight w:val="1134"/>
        </w:trPr>
        <w:tc>
          <w:tcPr>
            <w:tcW w:w="1145" w:type="dxa"/>
            <w:vAlign w:val="center"/>
            <w:textDirection w:val="lrTb"/>
            <w:noWrap w:val="false"/>
          </w:tcPr>
          <w:p>
            <w:pPr>
              <w:pStyle w:val="1040"/>
              <w:spacing w:line="340" w:lineRule="exact"/>
              <w:rPr>
                <w:rFonts w:hint="eastAsia" w:ascii="宋体" w:hAnsi="宋体" w:eastAsia="宋体" w:cs="宋体"/>
                <w:bCs/>
                <w:color w:val="000000"/>
                <w:sz w:val="24"/>
                <w:szCs w:val="24"/>
                <w:highlight w:val="none"/>
                <w:lang w:val="en-US" w:eastAsia="zh-CN"/>
              </w:rPr>
              <w:framePr w:vAnchor="text" w:hAnchor="page" w:x="1488" w:y="540"/>
            </w:pPr>
            <w:r>
              <w:rPr>
                <w:rFonts w:hint="eastAsia" w:ascii="宋体" w:hAnsi="宋体" w:eastAsia="宋体" w:cs="宋体"/>
                <w:bCs/>
                <w:color w:val="000000"/>
                <w:sz w:val="24"/>
                <w:szCs w:val="24"/>
                <w:highlight w:val="none"/>
                <w:lang w:val="en-US" w:eastAsia="zh-CN"/>
              </w:rPr>
              <w:t xml:space="preserve">所投产品为“节能产品”</w:t>
            </w:r>
            <w:r>
              <w:rPr>
                <w:rFonts w:hint="eastAsia" w:ascii="宋体" w:hAnsi="宋体" w:eastAsia="宋体" w:cs="宋体"/>
                <w:bCs/>
                <w:color w:val="000000"/>
                <w:sz w:val="24"/>
                <w:szCs w:val="24"/>
                <w:highlight w:val="none"/>
                <w:lang w:val="en-US" w:eastAsia="zh-CN"/>
              </w:rPr>
            </w:r>
            <w:r/>
          </w:p>
          <w:p>
            <w:pPr>
              <w:pStyle w:val="1040"/>
              <w:spacing w:line="340" w:lineRule="exact"/>
              <w:rPr>
                <w:rFonts w:hint="eastAsia" w:ascii="宋体" w:hAnsi="宋体" w:eastAsia="宋体" w:cs="宋体"/>
                <w:bCs/>
                <w:color w:val="000000"/>
                <w:sz w:val="24"/>
                <w:szCs w:val="24"/>
                <w:highlight w:val="none"/>
                <w:lang w:val="en-US" w:eastAsia="zh-CN"/>
              </w:rPr>
              <w:framePr w:vAnchor="text" w:hAnchor="page" w:x="1488" w:y="540"/>
            </w:pPr>
            <w:r>
              <w:rPr>
                <w:rFonts w:hint="eastAsia" w:ascii="宋体" w:hAnsi="宋体" w:eastAsia="宋体" w:cs="宋体"/>
                <w:bCs/>
                <w:color w:val="000000"/>
                <w:sz w:val="24"/>
                <w:szCs w:val="24"/>
                <w:highlight w:val="none"/>
                <w:lang w:val="en-US" w:eastAsia="zh-CN"/>
              </w:rPr>
              <w:t xml:space="preserve">（1分）</w:t>
            </w:r>
            <w:r>
              <w:rPr>
                <w:rFonts w:hint="eastAsia" w:ascii="宋体" w:hAnsi="宋体" w:eastAsia="宋体" w:cs="宋体"/>
                <w:bCs/>
                <w:color w:val="000000"/>
                <w:sz w:val="24"/>
                <w:szCs w:val="24"/>
                <w:highlight w:val="none"/>
                <w:lang w:val="en-US" w:eastAsia="zh-CN"/>
              </w:rPr>
            </w:r>
            <w:r/>
          </w:p>
        </w:tc>
        <w:tc>
          <w:tcPr>
            <w:tcW w:w="7939" w:type="dxa"/>
            <w:vAlign w:val="center"/>
            <w:textDirection w:val="lrTb"/>
            <w:noWrap w:val="false"/>
          </w:tcPr>
          <w:p>
            <w:pPr>
              <w:pStyle w:val="1040"/>
              <w:spacing w:line="340" w:lineRule="exact"/>
              <w:rPr>
                <w:rFonts w:hint="eastAsia" w:ascii="宋体" w:hAnsi="宋体" w:eastAsia="宋体" w:cs="宋体"/>
                <w:bCs/>
                <w:color w:val="000000"/>
                <w:sz w:val="24"/>
                <w:szCs w:val="24"/>
                <w:highlight w:val="none"/>
                <w:lang w:val="en-US" w:eastAsia="zh-CN"/>
              </w:rPr>
              <w:framePr w:vAnchor="text" w:hAnchor="page" w:x="1488" w:y="540"/>
            </w:pPr>
            <w:r>
              <w:rPr>
                <w:rFonts w:hint="eastAsia" w:ascii="宋体" w:hAnsi="宋体" w:eastAsia="宋体" w:cs="宋体"/>
                <w:bCs/>
                <w:color w:val="000000"/>
                <w:sz w:val="24"/>
                <w:szCs w:val="24"/>
                <w:highlight w:val="none"/>
                <w:lang w:val="en-US" w:eastAsia="zh-CN"/>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rPr>
                <w:rFonts w:hint="eastAsia" w:ascii="宋体" w:hAnsi="宋体" w:eastAsia="宋体" w:cs="宋体"/>
                <w:bCs/>
                <w:color w:val="000000"/>
                <w:sz w:val="24"/>
                <w:szCs w:val="24"/>
                <w:highlight w:val="none"/>
                <w:lang w:val="en-US" w:eastAsia="zh-CN"/>
              </w:rPr>
            </w:r>
            <w:r/>
          </w:p>
        </w:tc>
      </w:tr>
    </w:tbl>
    <w:p>
      <w:pPr>
        <w:pStyle w:val="763"/>
        <w:ind w:firstLine="560"/>
        <w:keepLines w:val="0"/>
        <w:keepNext w:val="0"/>
        <w:pageBreakBefore w:val="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63"/>
        <w:ind w:firstLine="560"/>
        <w:keepLines w:val="0"/>
        <w:keepNext w:val="0"/>
        <w:pageBreakBefore w:val="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63"/>
        <w:ind w:firstLine="560"/>
        <w:keepLines w:val="0"/>
        <w:keepNext w:val="0"/>
        <w:pageBreakBefore w:val="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本章说明：</w:t>
      </w:r>
      <w:r>
        <w:rPr>
          <w:rFonts w:hint="eastAsia" w:ascii="宋体" w:hAnsi="宋体" w:eastAsia="宋体" w:cs="宋体"/>
          <w:color w:val="000000"/>
          <w:sz w:val="28"/>
          <w:szCs w:val="28"/>
          <w:highlight w:val="none"/>
        </w:rPr>
      </w:r>
      <w:r/>
    </w:p>
    <w:p>
      <w:pPr>
        <w:pStyle w:val="763"/>
        <w:numPr>
          <w:ilvl w:val="0"/>
          <w:numId w:val="0"/>
        </w:numPr>
        <w:ind w:firstLine="560"/>
        <w:keepLines w:val="0"/>
        <w:keepNext w:val="0"/>
        <w:pageBreakBefore w:val="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bidi="ar-SA"/>
        </w:rPr>
        <w:t xml:space="preserve">（一）</w:t>
      </w:r>
      <w:r>
        <w:rPr>
          <w:rFonts w:hint="eastAsia" w:ascii="宋体" w:hAnsi="宋体" w:eastAsia="宋体" w:cs="宋体"/>
          <w:color w:val="000000"/>
          <w:sz w:val="28"/>
          <w:szCs w:val="28"/>
          <w:highlight w:val="none"/>
        </w:rPr>
        <w:t xml:space="preserve">本项目采用综合评分法。</w:t>
      </w:r>
      <w:r>
        <w:rPr>
          <w:rFonts w:hint="eastAsia" w:ascii="宋体" w:hAnsi="宋体" w:eastAsia="宋体" w:cs="宋体"/>
          <w:color w:val="000000"/>
          <w:sz w:val="28"/>
          <w:szCs w:val="28"/>
          <w:highlight w:val="none"/>
        </w:rPr>
      </w:r>
      <w:r/>
    </w:p>
    <w:p>
      <w:pPr>
        <w:pStyle w:val="763"/>
        <w:numPr>
          <w:ilvl w:val="0"/>
          <w:numId w:val="0"/>
        </w:numPr>
        <w:ind w:firstLine="560"/>
        <w:keepLines w:val="0"/>
        <w:keepNext w:val="0"/>
        <w:pageBreakBefore w:val="0"/>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bidi="ar-SA"/>
        </w:rPr>
        <w:t xml:space="preserve">（二）</w:t>
      </w:r>
      <w:r>
        <w:rPr>
          <w:rFonts w:hint="eastAsia" w:ascii="宋体" w:hAnsi="宋体" w:eastAsia="宋体" w:cs="宋体"/>
          <w:color w:val="000000"/>
          <w:sz w:val="28"/>
          <w:szCs w:val="28"/>
          <w:highlight w:val="none"/>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8"/>
          <w:szCs w:val="28"/>
          <w:highlight w:val="none"/>
          <w:lang w:val="en-US" w:eastAsia="zh-CN"/>
        </w:rPr>
      </w:r>
      <w:r/>
    </w:p>
    <w:p>
      <w:pPr>
        <w:pStyle w:val="763"/>
        <w:numPr>
          <w:ilvl w:val="0"/>
          <w:numId w:val="0"/>
        </w:numPr>
        <w:ind w:firstLine="560"/>
        <w:keepLines w:val="0"/>
        <w:keepNext w:val="0"/>
        <w:pageBreakBefore w:val="0"/>
        <w:spacing w:line="400" w:lineRule="exact"/>
        <w:rPr>
          <w:rFonts w:hint="eastAsia" w:ascii="宋体" w:hAnsi="宋体" w:eastAsia="宋体" w:cs="宋体"/>
          <w:i w:val="0"/>
          <w:iCs w:val="0"/>
          <w:color w:val="000000"/>
          <w:sz w:val="28"/>
          <w:szCs w:val="28"/>
          <w:highlight w:val="none"/>
          <w:lang w:val="en-US" w:eastAsia="zh-CN"/>
        </w:rPr>
      </w:pPr>
      <w:r>
        <w:rPr>
          <w:rFonts w:hint="eastAsia" w:ascii="宋体" w:hAnsi="宋体" w:eastAsia="宋体" w:cs="宋体"/>
          <w:color w:val="000000"/>
          <w:sz w:val="28"/>
          <w:szCs w:val="28"/>
          <w:highlight w:val="none"/>
          <w:lang w:val="en-US" w:eastAsia="zh-CN" w:bidi="ar-SA"/>
        </w:rPr>
        <w:t xml:space="preserve">（三）</w:t>
      </w:r>
      <w:r>
        <w:rPr>
          <w:rFonts w:hint="eastAsia" w:ascii="宋体" w:hAnsi="宋体" w:eastAsia="宋体" w:cs="宋体"/>
          <w:color w:val="000000"/>
          <w:sz w:val="28"/>
          <w:szCs w:val="28"/>
          <w:highlight w:val="none"/>
          <w:lang w:val="en-US" w:eastAsia="zh-CN"/>
        </w:rPr>
        <w:t xml:space="preserve">政府采购活动中既有本国产品又有非本国产品参与竞争的，依法对本国产品给予价格评审优惠，对本国产品的报价</w:t>
      </w:r>
      <w:r>
        <w:rPr>
          <w:rFonts w:hint="eastAsia" w:ascii="宋体" w:hAnsi="宋体" w:eastAsia="宋体" w:cs="宋体"/>
          <w:i w:val="0"/>
          <w:iCs w:val="0"/>
          <w:color w:val="000000"/>
          <w:sz w:val="28"/>
          <w:szCs w:val="28"/>
          <w:highlight w:val="none"/>
          <w:lang w:val="en-US" w:eastAsia="zh-CN"/>
        </w:rPr>
        <w:t xml:space="preserve">给予20%的价格扣除，用扣除后的价格参与评审。</w:t>
      </w:r>
      <w:r>
        <w:rPr>
          <w:rFonts w:hint="eastAsia" w:ascii="宋体" w:hAnsi="宋体" w:eastAsia="宋体" w:cs="宋体"/>
          <w:i w:val="0"/>
          <w:iCs w:val="0"/>
          <w:color w:val="000000"/>
          <w:sz w:val="28"/>
          <w:szCs w:val="28"/>
          <w:highlight w:val="none"/>
          <w:lang w:val="en-US" w:eastAsia="zh-CN"/>
        </w:rPr>
      </w:r>
      <w:r/>
    </w:p>
    <w:p>
      <w:pPr>
        <w:pStyle w:val="763"/>
        <w:numPr>
          <w:ilvl w:val="0"/>
          <w:numId w:val="0"/>
        </w:numPr>
        <w:ind w:firstLine="560"/>
        <w:keepLines w:val="0"/>
        <w:keepNext w:val="0"/>
        <w:pageBreakBefore w:val="0"/>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8"/>
          <w:szCs w:val="28"/>
          <w:highlight w:val="none"/>
          <w:lang w:val="en-US" w:eastAsia="zh-CN"/>
        </w:rPr>
      </w:r>
      <w:r/>
    </w:p>
    <w:p>
      <w:pPr>
        <w:pStyle w:val="763"/>
        <w:numPr>
          <w:ilvl w:val="0"/>
          <w:numId w:val="0"/>
        </w:numPr>
        <w:ind w:firstLine="560"/>
        <w:keepLines w:val="0"/>
        <w:keepNext w:val="0"/>
        <w:pageBreakBefore w:val="0"/>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该投标人的评审价格=《开标一览表》中的“总价”*（100%-20%）</w:t>
      </w:r>
      <w:r>
        <w:rPr>
          <w:rFonts w:hint="eastAsia" w:ascii="宋体" w:hAnsi="宋体" w:eastAsia="宋体" w:cs="宋体"/>
          <w:color w:val="000000"/>
          <w:sz w:val="28"/>
          <w:szCs w:val="28"/>
          <w:highlight w:val="none"/>
          <w:lang w:val="en-US" w:eastAsia="zh-CN"/>
        </w:rPr>
      </w:r>
      <w:r/>
    </w:p>
    <w:p>
      <w:pPr>
        <w:pStyle w:val="763"/>
        <w:numPr>
          <w:ilvl w:val="0"/>
          <w:numId w:val="0"/>
        </w:numPr>
        <w:ind w:firstLine="560"/>
        <w:keepLines w:val="0"/>
        <w:keepNext w:val="0"/>
        <w:pageBreakBefore w:val="0"/>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bidi="ar-SA"/>
        </w:rPr>
        <w:t xml:space="preserve">（四）</w:t>
      </w:r>
      <w:r>
        <w:rPr>
          <w:rFonts w:hint="eastAsia" w:ascii="宋体" w:hAnsi="宋体" w:eastAsia="宋体" w:cs="宋体"/>
          <w:color w:val="000000"/>
          <w:sz w:val="28"/>
          <w:szCs w:val="28"/>
          <w:highlight w:val="none"/>
          <w:lang w:val="en-US" w:eastAsia="zh-CN"/>
        </w:rPr>
        <w:t xml:space="preserve">上述1、2项评审优惠可同时享受，分别在供应商报价基础上予以扣除，用扣除后的价格参与评审，即该投标人的评审价格=《开标一览表》中的“总价”*（100%-30%）。</w:t>
      </w:r>
      <w:r>
        <w:rPr>
          <w:rFonts w:hint="eastAsia" w:ascii="宋体" w:hAnsi="宋体" w:eastAsia="宋体" w:cs="宋体"/>
          <w:color w:val="000000"/>
          <w:sz w:val="28"/>
          <w:szCs w:val="28"/>
          <w:highlight w:val="none"/>
          <w:lang w:val="en-US" w:eastAsia="zh-CN"/>
        </w:rPr>
      </w:r>
      <w:r/>
    </w:p>
    <w:p>
      <w:pPr>
        <w:pStyle w:val="763"/>
        <w:numPr>
          <w:ilvl w:val="0"/>
          <w:numId w:val="0"/>
        </w:numPr>
        <w:ind w:firstLine="560"/>
        <w:keepLines w:val="0"/>
        <w:keepNext w:val="0"/>
        <w:pageBreakBefore w:val="0"/>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享受价格评审优惠不改变最终中标价格，政府采购合同仍按照中标供应商的报价签订。</w:t>
      </w:r>
      <w:r>
        <w:rPr>
          <w:rFonts w:hint="eastAsia" w:ascii="宋体" w:hAnsi="宋体" w:eastAsia="宋体" w:cs="宋体"/>
          <w:color w:val="000000"/>
          <w:sz w:val="28"/>
          <w:szCs w:val="28"/>
          <w:highlight w:val="none"/>
          <w:lang w:eastAsia="zh-CN"/>
        </w:rPr>
      </w:r>
      <w:r/>
    </w:p>
    <w:p>
      <w:pPr>
        <w:pStyle w:val="763"/>
        <w:rPr>
          <w:rFonts w:hint="eastAsia" w:ascii="宋体" w:hAnsi="宋体" w:eastAsia="宋体" w:cs="宋体"/>
          <w:color w:val="000000"/>
          <w:highlight w:val="none"/>
        </w:rPr>
      </w:pPr>
      <w:r/>
      <w:bookmarkStart w:id="13" w:name="_Toc522790134"/>
      <w:r/>
      <w:bookmarkStart w:id="14" w:name="_Toc523404699"/>
      <w:r>
        <w:rPr>
          <w:rFonts w:hint="eastAsia" w:ascii="宋体" w:hAnsi="宋体" w:eastAsia="宋体" w:cs="宋体"/>
          <w:color w:val="000000"/>
          <w:highlight w:val="none"/>
        </w:rPr>
      </w:r>
      <w:r/>
    </w:p>
    <w:p>
      <w:pPr>
        <w:pStyle w:val="10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bookmarkEnd w:id="13"/>
      <w:r/>
      <w:bookmarkEnd w:id="14"/>
      <w:r/>
      <w:bookmarkStart w:id="15" w:name="_Toc523404700"/>
      <w:r/>
      <w:bookmarkStart w:id="16" w:name="_Toc522790135"/>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sz w:val="24"/>
          <w:highlight w:val="none"/>
        </w:rPr>
      </w:pPr>
      <w:r>
        <w:rPr>
          <w:rFonts w:hint="eastAsia" w:ascii="宋体" w:hAnsi="宋体" w:eastAsia="宋体" w:cs="宋体"/>
          <w:color w:val="000000"/>
          <w:highlight w:val="none"/>
        </w:rPr>
        <w:t xml:space="preserve">第五章  拟签订的合同文本</w:t>
      </w:r>
      <w:r>
        <w:rPr>
          <w:rFonts w:hint="eastAsia" w:ascii="宋体" w:hAnsi="宋体" w:eastAsia="宋体" w:cs="宋体"/>
          <w:color w:val="000000"/>
          <w:sz w:val="24"/>
          <w:highlight w:val="none"/>
        </w:rPr>
      </w:r>
      <w:r/>
    </w:p>
    <w:p>
      <w:pPr>
        <w:pStyle w:val="763"/>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63"/>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763"/>
        <w:ind w:firstLine="1848"/>
        <w:jc w:val="left"/>
        <w:rPr>
          <w:rFonts w:hint="eastAsia" w:ascii="黑体" w:hAnsi="黑体" w:eastAsia="黑体" w:cs="黑体"/>
          <w:b/>
          <w:bCs/>
          <w:color w:val="000000"/>
          <w:spacing w:val="-25"/>
          <w:sz w:val="51"/>
          <w:szCs w:val="51"/>
          <w:highlight w:val="none"/>
          <w:lang w:val="en-US" w:eastAsia="zh-CN"/>
        </w:rPr>
      </w:pPr>
      <w:r>
        <w:rPr>
          <w:rFonts w:hint="eastAsia" w:ascii="黑体" w:hAnsi="黑体" w:eastAsia="黑体" w:cs="黑体"/>
          <w:b/>
          <w:bCs/>
          <w:color w:val="000000"/>
          <w:spacing w:val="-25"/>
          <w:sz w:val="51"/>
          <w:szCs w:val="51"/>
          <w:highlight w:val="none"/>
          <w:lang w:val="en-US" w:eastAsia="zh-CN"/>
        </w:rPr>
        <w:t xml:space="preserve">徐州市建筑工人医院</w:t>
      </w:r>
      <w:r>
        <w:rPr>
          <w:rFonts w:hint="eastAsia" w:ascii="黑体" w:hAnsi="黑体" w:eastAsia="黑体" w:cs="黑体"/>
          <w:b/>
          <w:bCs/>
          <w:color w:val="000000"/>
          <w:spacing w:val="-25"/>
          <w:sz w:val="51"/>
          <w:szCs w:val="51"/>
          <w:highlight w:val="none"/>
          <w:lang w:val="en-US" w:eastAsia="zh-CN"/>
        </w:rPr>
      </w:r>
      <w:r/>
    </w:p>
    <w:p>
      <w:pPr>
        <w:pStyle w:val="763"/>
        <w:jc w:val="center"/>
        <w:spacing w:before="165" w:line="222" w:lineRule="auto"/>
        <w:rPr>
          <w:rFonts w:hint="eastAsia" w:ascii="黑体" w:hAnsi="黑体" w:eastAsia="黑体" w:cs="黑体"/>
          <w:b/>
          <w:bCs/>
          <w:color w:val="000000"/>
          <w:spacing w:val="-25"/>
          <w:sz w:val="51"/>
          <w:szCs w:val="51"/>
          <w:highlight w:val="none"/>
          <w:lang w:val="en-US" w:eastAsia="zh-CN"/>
        </w:rPr>
      </w:pPr>
      <w:r>
        <w:rPr>
          <w:rFonts w:hint="eastAsia" w:ascii="黑体" w:hAnsi="黑体" w:eastAsia="黑体" w:cs="黑体"/>
          <w:b/>
          <w:bCs/>
          <w:color w:val="000000"/>
          <w:spacing w:val="-25"/>
          <w:sz w:val="51"/>
          <w:szCs w:val="51"/>
          <w:highlight w:val="none"/>
          <w:lang w:eastAsia="zh-CN"/>
        </w:rPr>
        <w:t xml:space="preserve">医疗设备（</w:t>
      </w:r>
      <w:r>
        <w:rPr>
          <w:rFonts w:hint="eastAsia" w:ascii="黑体" w:hAnsi="黑体" w:eastAsia="黑体" w:cs="黑体"/>
          <w:b/>
          <w:bCs/>
          <w:color w:val="000000"/>
          <w:spacing w:val="-25"/>
          <w:sz w:val="51"/>
          <w:szCs w:val="51"/>
          <w:highlight w:val="none"/>
          <w:lang w:val="en-US" w:eastAsia="zh-CN"/>
        </w:rPr>
        <w:t xml:space="preserve">X射线计算机体层摄影设备（CT））采购合同</w:t>
      </w:r>
      <w:r>
        <w:rPr>
          <w:rFonts w:hint="eastAsia" w:ascii="黑体" w:hAnsi="黑体" w:eastAsia="黑体" w:cs="黑体"/>
          <w:b/>
          <w:bCs/>
          <w:color w:val="000000"/>
          <w:spacing w:val="-25"/>
          <w:sz w:val="51"/>
          <w:szCs w:val="51"/>
          <w:highlight w:val="none"/>
          <w:lang w:val="en-US" w:eastAsia="zh-CN"/>
        </w:rPr>
      </w:r>
      <w:r/>
    </w:p>
    <w:p>
      <w:pPr>
        <w:pStyle w:val="787"/>
        <w:spacing w:line="246" w:lineRule="auto"/>
        <w:rPr>
          <w:color w:val="000000"/>
          <w:highlight w:val="none"/>
        </w:rPr>
      </w:pPr>
      <w:r>
        <w:rPr>
          <w:color w:val="000000"/>
          <w:highlight w:val="none"/>
        </w:rPr>
      </w:r>
      <w:r/>
    </w:p>
    <w:p>
      <w:pPr>
        <w:pStyle w:val="787"/>
        <w:spacing w:line="246" w:lineRule="auto"/>
        <w:rPr>
          <w:color w:val="000000"/>
          <w:highlight w:val="none"/>
        </w:rPr>
      </w:pPr>
      <w:r>
        <w:rPr>
          <w:color w:val="000000"/>
          <w:highlight w:val="none"/>
        </w:rPr>
      </w:r>
      <w:r/>
    </w:p>
    <w:p>
      <w:pPr>
        <w:pStyle w:val="787"/>
        <w:spacing w:line="246" w:lineRule="auto"/>
        <w:rPr>
          <w:color w:val="000000"/>
          <w:highlight w:val="none"/>
        </w:rPr>
      </w:pPr>
      <w:r>
        <w:rPr>
          <w:color w:val="000000"/>
          <w:highlight w:val="none"/>
        </w:rPr>
      </w:r>
      <w:r/>
    </w:p>
    <w:p>
      <w:pPr>
        <w:pStyle w:val="787"/>
        <w:spacing w:line="247" w:lineRule="auto"/>
        <w:rPr>
          <w:color w:val="000000"/>
          <w:highlight w:val="none"/>
        </w:rPr>
      </w:pPr>
      <w:r>
        <w:rPr>
          <w:color w:val="000000"/>
          <w:highlight w:val="none"/>
        </w:rPr>
      </w:r>
      <w:r/>
    </w:p>
    <w:p>
      <w:pPr>
        <w:pStyle w:val="787"/>
        <w:spacing w:line="247" w:lineRule="auto"/>
        <w:rPr>
          <w:color w:val="000000"/>
          <w:highlight w:val="none"/>
        </w:rPr>
      </w:pPr>
      <w:r>
        <w:rPr>
          <w:color w:val="000000"/>
          <w:highlight w:val="none"/>
        </w:rPr>
      </w:r>
      <w:r/>
    </w:p>
    <w:p>
      <w:pPr>
        <w:pStyle w:val="787"/>
        <w:spacing w:line="247" w:lineRule="auto"/>
        <w:rPr>
          <w:color w:val="000000"/>
          <w:highlight w:val="none"/>
        </w:rPr>
      </w:pPr>
      <w:r>
        <w:rPr>
          <w:color w:val="000000"/>
          <w:highlight w:val="none"/>
        </w:rPr>
      </w:r>
      <w:r/>
    </w:p>
    <w:p>
      <w:pPr>
        <w:pStyle w:val="787"/>
        <w:spacing w:line="247" w:lineRule="auto"/>
        <w:rPr>
          <w:color w:val="000000"/>
          <w:highlight w:val="none"/>
        </w:rPr>
      </w:pPr>
      <w:r>
        <w:rPr>
          <w:color w:val="000000"/>
          <w:highlight w:val="none"/>
        </w:rPr>
      </w:r>
      <w:r/>
    </w:p>
    <w:p>
      <w:pPr>
        <w:pStyle w:val="787"/>
        <w:spacing w:line="247" w:lineRule="auto"/>
        <w:rPr>
          <w:color w:val="000000"/>
          <w:highlight w:val="none"/>
        </w:rPr>
      </w:pPr>
      <w:r>
        <w:rPr>
          <w:color w:val="000000"/>
          <w:highlight w:val="none"/>
        </w:rPr>
      </w:r>
      <w:r/>
    </w:p>
    <w:p>
      <w:pPr>
        <w:pStyle w:val="787"/>
        <w:spacing w:line="247" w:lineRule="auto"/>
        <w:rPr>
          <w:color w:val="000000"/>
          <w:highlight w:val="none"/>
        </w:rPr>
      </w:pPr>
      <w:r>
        <w:rPr>
          <w:color w:val="000000"/>
          <w:highlight w:val="none"/>
        </w:rPr>
      </w:r>
      <w:r/>
    </w:p>
    <w:p>
      <w:pPr>
        <w:pStyle w:val="787"/>
        <w:spacing w:line="247" w:lineRule="auto"/>
        <w:rPr>
          <w:color w:val="000000"/>
          <w:highlight w:val="none"/>
        </w:rPr>
      </w:pPr>
      <w:r>
        <w:rPr>
          <w:color w:val="000000"/>
          <w:highlight w:val="none"/>
        </w:rPr>
      </w:r>
      <w:r/>
    </w:p>
    <w:p>
      <w:pPr>
        <w:pStyle w:val="763"/>
        <w:ind w:left="563" w:right="1663"/>
        <w:jc w:val="both"/>
        <w:spacing w:before="88" w:line="456" w:lineRule="auto"/>
        <w:tabs>
          <w:tab w:val="left" w:pos="6672" w:leader="none"/>
        </w:tabs>
        <w:rPr>
          <w:rFonts w:ascii="仿宋" w:hAnsi="仿宋" w:eastAsia="仿宋" w:cs="仿宋"/>
          <w:color w:val="000000"/>
          <w:sz w:val="27"/>
          <w:szCs w:val="27"/>
          <w:highlight w:val="none"/>
        </w:rPr>
      </w:pPr>
      <w:r>
        <w:rPr>
          <w:rFonts w:ascii="仿宋" w:hAnsi="仿宋" w:eastAsia="仿宋" w:cs="仿宋"/>
          <w:color w:val="000000"/>
          <w:spacing w:val="-17"/>
          <w:sz w:val="27"/>
          <w:szCs w:val="27"/>
          <w:highlight w:val="none"/>
        </w:rPr>
        <w:t xml:space="preserve">采 购 人</w:t>
      </w:r>
      <w:r>
        <w:rPr>
          <w:rFonts w:ascii="仿宋" w:hAnsi="仿宋" w:eastAsia="仿宋" w:cs="仿宋"/>
          <w:color w:val="000000"/>
          <w:spacing w:val="-24"/>
          <w:sz w:val="27"/>
          <w:szCs w:val="27"/>
          <w:highlight w:val="none"/>
        </w:rPr>
        <w:t xml:space="preserve"> </w:t>
      </w:r>
      <w:r>
        <w:rPr>
          <w:rFonts w:ascii="仿宋" w:hAnsi="仿宋" w:eastAsia="仿宋" w:cs="仿宋"/>
          <w:color w:val="000000"/>
          <w:spacing w:val="-17"/>
          <w:sz w:val="27"/>
          <w:szCs w:val="27"/>
          <w:highlight w:val="none"/>
        </w:rPr>
        <w:t xml:space="preserve">：</w:t>
      </w:r>
      <w:r>
        <w:rPr>
          <w:rFonts w:ascii="仿宋" w:hAnsi="仿宋" w:eastAsia="仿宋" w:cs="仿宋"/>
          <w:color w:val="000000"/>
          <w:sz w:val="27"/>
          <w:szCs w:val="27"/>
          <w:highlight w:val="none"/>
          <w:u w:val="single"/>
        </w:rPr>
        <w:tab/>
      </w:r>
      <w:r>
        <w:rPr>
          <w:rFonts w:ascii="仿宋" w:hAnsi="仿宋" w:eastAsia="仿宋" w:cs="仿宋"/>
          <w:color w:val="000000"/>
          <w:sz w:val="27"/>
          <w:szCs w:val="27"/>
          <w:highlight w:val="none"/>
        </w:rPr>
        <w:t xml:space="preserve"> </w:t>
      </w:r>
      <w:r>
        <w:rPr>
          <w:rFonts w:ascii="仿宋" w:hAnsi="仿宋" w:eastAsia="仿宋" w:cs="仿宋"/>
          <w:color w:val="000000"/>
          <w:spacing w:val="-20"/>
          <w:sz w:val="27"/>
          <w:szCs w:val="27"/>
          <w:highlight w:val="none"/>
        </w:rPr>
        <w:t xml:space="preserve">供 应</w:t>
      </w:r>
      <w:r>
        <w:rPr>
          <w:rFonts w:ascii="仿宋" w:hAnsi="仿宋" w:eastAsia="仿宋" w:cs="仿宋"/>
          <w:color w:val="000000"/>
          <w:sz w:val="27"/>
          <w:szCs w:val="27"/>
          <w:highlight w:val="none"/>
        </w:rPr>
        <w:t xml:space="preserve"> </w:t>
      </w:r>
      <w:r>
        <w:rPr>
          <w:rFonts w:ascii="仿宋" w:hAnsi="仿宋" w:eastAsia="仿宋" w:cs="仿宋"/>
          <w:color w:val="000000"/>
          <w:spacing w:val="-20"/>
          <w:sz w:val="27"/>
          <w:szCs w:val="27"/>
          <w:highlight w:val="none"/>
        </w:rPr>
        <w:t xml:space="preserve">商</w:t>
      </w:r>
      <w:r>
        <w:rPr>
          <w:rFonts w:ascii="仿宋" w:hAnsi="仿宋" w:eastAsia="仿宋" w:cs="仿宋"/>
          <w:color w:val="000000"/>
          <w:spacing w:val="-26"/>
          <w:sz w:val="27"/>
          <w:szCs w:val="27"/>
          <w:highlight w:val="none"/>
        </w:rPr>
        <w:t xml:space="preserve"> </w:t>
      </w:r>
      <w:r>
        <w:rPr>
          <w:rFonts w:ascii="仿宋" w:hAnsi="仿宋" w:eastAsia="仿宋" w:cs="仿宋"/>
          <w:color w:val="000000"/>
          <w:spacing w:val="-20"/>
          <w:sz w:val="27"/>
          <w:szCs w:val="27"/>
          <w:highlight w:val="none"/>
        </w:rPr>
        <w:t xml:space="preserve">：</w:t>
      </w:r>
      <w:r>
        <w:rPr>
          <w:rFonts w:ascii="仿宋" w:hAnsi="仿宋" w:eastAsia="仿宋" w:cs="仿宋"/>
          <w:color w:val="000000"/>
          <w:sz w:val="27"/>
          <w:szCs w:val="27"/>
          <w:highlight w:val="none"/>
          <w:u w:val="single"/>
        </w:rPr>
        <w:tab/>
      </w:r>
      <w:r>
        <w:rPr>
          <w:rFonts w:ascii="仿宋" w:hAnsi="仿宋" w:eastAsia="仿宋" w:cs="仿宋"/>
          <w:color w:val="000000"/>
          <w:sz w:val="27"/>
          <w:szCs w:val="27"/>
          <w:highlight w:val="none"/>
        </w:rPr>
        <w:t xml:space="preserve"> </w:t>
      </w:r>
      <w:r>
        <w:rPr>
          <w:rFonts w:ascii="仿宋" w:hAnsi="仿宋" w:eastAsia="仿宋" w:cs="仿宋"/>
          <w:color w:val="000000"/>
          <w:spacing w:val="2"/>
          <w:sz w:val="27"/>
          <w:szCs w:val="27"/>
          <w:highlight w:val="none"/>
        </w:rPr>
        <w:t xml:space="preserve">签订日期：</w:t>
      </w:r>
      <w:r>
        <w:rPr>
          <w:rFonts w:ascii="仿宋" w:hAnsi="仿宋" w:eastAsia="仿宋" w:cs="仿宋"/>
          <w:color w:val="000000"/>
          <w:sz w:val="27"/>
          <w:szCs w:val="27"/>
          <w:highlight w:val="none"/>
          <w:u w:val="single"/>
        </w:rPr>
        <w:tab/>
      </w:r>
      <w:r>
        <w:rPr>
          <w:rFonts w:ascii="仿宋" w:hAnsi="仿宋" w:eastAsia="仿宋" w:cs="仿宋"/>
          <w:color w:val="000000"/>
          <w:sz w:val="27"/>
          <w:szCs w:val="27"/>
          <w:highlight w:val="none"/>
        </w:rPr>
        <w:t xml:space="preserve"> </w:t>
      </w:r>
      <w:r>
        <w:rPr>
          <w:rFonts w:ascii="仿宋" w:hAnsi="仿宋" w:eastAsia="仿宋" w:cs="仿宋"/>
          <w:color w:val="000000"/>
          <w:spacing w:val="1"/>
          <w:sz w:val="27"/>
          <w:szCs w:val="27"/>
          <w:highlight w:val="none"/>
        </w:rPr>
        <w:t xml:space="preserve">签订地点：</w:t>
      </w:r>
      <w:r>
        <w:rPr>
          <w:rFonts w:ascii="仿宋" w:hAnsi="仿宋" w:eastAsia="仿宋" w:cs="仿宋"/>
          <w:color w:val="000000"/>
          <w:spacing w:val="1"/>
          <w:sz w:val="27"/>
          <w:szCs w:val="27"/>
          <w:highlight w:val="none"/>
          <w:u w:val="single"/>
        </w:rPr>
        <w:t xml:space="preserve">                             </w:t>
      </w:r>
      <w:r>
        <w:rPr>
          <w:rFonts w:ascii="仿宋" w:hAnsi="仿宋" w:eastAsia="仿宋" w:cs="仿宋"/>
          <w:color w:val="000000"/>
          <w:sz w:val="27"/>
          <w:szCs w:val="27"/>
          <w:highlight w:val="none"/>
          <w:u w:val="single"/>
        </w:rPr>
        <w:t xml:space="preserve">      </w:t>
      </w:r>
      <w:r>
        <w:rPr>
          <w:rFonts w:ascii="仿宋" w:hAnsi="仿宋" w:eastAsia="仿宋" w:cs="仿宋"/>
          <w:color w:val="000000"/>
          <w:sz w:val="27"/>
          <w:szCs w:val="27"/>
          <w:highlight w:val="none"/>
        </w:rPr>
      </w:r>
      <w:r/>
    </w:p>
    <w:p>
      <w:pPr>
        <w:pStyle w:val="763"/>
        <w:spacing w:line="456" w:lineRule="auto"/>
        <w:rPr>
          <w:rFonts w:ascii="仿宋" w:hAnsi="仿宋" w:eastAsia="仿宋" w:cs="仿宋"/>
          <w:color w:val="000000"/>
          <w:sz w:val="27"/>
          <w:szCs w:val="27"/>
          <w:highlight w:val="none"/>
        </w:rPr>
        <w:sectPr>
          <w:footerReference w:type="default" r:id="rId11"/>
          <w:footnotePr/>
          <w:endnotePr/>
          <w:type w:val="nextPage"/>
          <w:pgSz w:w="11910" w:h="16840" w:orient="portrait"/>
          <w:pgMar w:top="1429" w:right="1786" w:bottom="2086" w:left="1786" w:header="0" w:footer="1984" w:gutter="0"/>
          <w:cols w:num="1" w:sep="0" w:space="1701" w:equalWidth="1"/>
          <w:docGrid w:linePitch="360"/>
        </w:sectPr>
      </w:pPr>
      <w:r>
        <w:rPr>
          <w:rFonts w:ascii="仿宋" w:hAnsi="仿宋" w:eastAsia="仿宋" w:cs="仿宋"/>
          <w:color w:val="000000"/>
          <w:sz w:val="27"/>
          <w:szCs w:val="27"/>
          <w:highlight w:val="none"/>
        </w:rPr>
      </w:r>
      <w:r/>
    </w:p>
    <w:p>
      <w:pPr>
        <w:pStyle w:val="763"/>
        <w:ind w:left="0" w:right="0" w:firstLine="0"/>
        <w:jc w:val="center"/>
        <w:spacing w:line="240" w:lineRule="auto"/>
        <w:rPr>
          <w:rFonts w:hint="eastAsia" w:ascii="仿宋" w:hAnsi="仿宋" w:eastAsia="仿宋" w:cs="仿宋"/>
          <w:b/>
          <w:bCs/>
          <w:color w:val="000000"/>
          <w:spacing w:val="-5"/>
          <w:sz w:val="31"/>
          <w:szCs w:val="31"/>
          <w:highlight w:val="none"/>
          <w:lang w:eastAsia="zh-CN"/>
        </w:rPr>
      </w:pPr>
      <w:r>
        <w:rPr>
          <w:rFonts w:hint="eastAsia" w:ascii="仿宋" w:hAnsi="仿宋" w:eastAsia="仿宋" w:cs="仿宋"/>
          <w:b/>
          <w:bCs/>
          <w:color w:val="000000"/>
          <w:spacing w:val="-5"/>
          <w:sz w:val="31"/>
          <w:szCs w:val="31"/>
          <w:highlight w:val="none"/>
          <w:lang w:val="en-US" w:eastAsia="zh-CN"/>
        </w:rPr>
        <w:t xml:space="preserve">徐州市建筑工人医院</w:t>
      </w:r>
      <w:r>
        <w:rPr>
          <w:rFonts w:ascii="仿宋" w:hAnsi="仿宋" w:eastAsia="仿宋" w:cs="仿宋"/>
          <w:b/>
          <w:bCs/>
          <w:color w:val="000000"/>
          <w:spacing w:val="-5"/>
          <w:sz w:val="31"/>
          <w:szCs w:val="31"/>
          <w:highlight w:val="none"/>
        </w:rPr>
        <w:t xml:space="preserve">医疗设备采购合同</w:t>
      </w:r>
      <w:r>
        <w:rPr>
          <w:rFonts w:hint="eastAsia" w:ascii="仿宋" w:hAnsi="仿宋" w:eastAsia="仿宋" w:cs="仿宋"/>
          <w:b/>
          <w:bCs/>
          <w:color w:val="000000"/>
          <w:spacing w:val="-5"/>
          <w:sz w:val="31"/>
          <w:szCs w:val="31"/>
          <w:highlight w:val="none"/>
          <w:lang w:eastAsia="zh-CN"/>
        </w:rPr>
      </w:r>
      <w:r/>
    </w:p>
    <w:p>
      <w:pPr>
        <w:pStyle w:val="763"/>
        <w:ind w:left="0" w:right="0" w:firstLine="0"/>
        <w:spacing w:line="240" w:lineRule="auto"/>
        <w:rPr>
          <w:rFonts w:ascii="仿宋" w:hAnsi="仿宋" w:eastAsia="仿宋" w:cs="仿宋"/>
          <w:color w:val="000000"/>
          <w:sz w:val="26"/>
          <w:szCs w:val="26"/>
          <w:highlight w:val="none"/>
          <w:lang w:val="en-US" w:eastAsia="zh-CN"/>
        </w:rPr>
      </w:pPr>
      <w:r>
        <w:rPr>
          <w:rFonts w:ascii="仿宋" w:hAnsi="仿宋" w:eastAsia="仿宋" w:cs="仿宋"/>
          <w:b/>
          <w:bCs/>
          <w:color w:val="000000"/>
          <w:spacing w:val="9"/>
          <w:sz w:val="26"/>
          <w:szCs w:val="26"/>
          <w:highlight w:val="none"/>
        </w:rPr>
        <w:t xml:space="preserve">采购人(简称甲方):</w:t>
      </w:r>
      <w:r>
        <w:rPr>
          <w:rFonts w:hint="eastAsia" w:ascii="仿宋" w:hAnsi="仿宋" w:eastAsia="仿宋" w:cs="仿宋"/>
          <w:b/>
          <w:bCs/>
          <w:color w:val="000000"/>
          <w:spacing w:val="9"/>
          <w:sz w:val="26"/>
          <w:szCs w:val="26"/>
          <w:highlight w:val="none"/>
          <w:lang w:val="en-US" w:eastAsia="zh-CN"/>
        </w:rPr>
        <w:t xml:space="preserve">徐州市建筑工人医院</w:t>
      </w:r>
      <w:r>
        <w:rPr>
          <w:rFonts w:ascii="仿宋" w:hAnsi="仿宋" w:eastAsia="仿宋" w:cs="仿宋"/>
          <w:color w:val="000000"/>
          <w:sz w:val="26"/>
          <w:szCs w:val="26"/>
          <w:highlight w:val="none"/>
          <w:lang w:val="en-US" w:eastAsia="zh-CN"/>
        </w:rPr>
      </w:r>
      <w:r/>
    </w:p>
    <w:p>
      <w:pPr>
        <w:pStyle w:val="763"/>
        <w:ind w:left="0"/>
        <w:spacing w:line="240" w:lineRule="auto"/>
        <w:rPr>
          <w:rFonts w:hint="eastAsia" w:ascii="仿宋" w:hAnsi="仿宋" w:eastAsia="仿宋" w:cs="仿宋"/>
          <w:color w:val="000000"/>
          <w:spacing w:val="-15"/>
          <w:sz w:val="26"/>
          <w:szCs w:val="26"/>
          <w:highlight w:val="none"/>
          <w:lang w:val="en-US" w:eastAsia="zh-CN"/>
        </w:rPr>
      </w:pPr>
      <w:r>
        <w:rPr>
          <w:rFonts w:hint="eastAsia" w:ascii="仿宋" w:hAnsi="仿宋" w:eastAsia="仿宋" w:cs="仿宋"/>
          <w:color w:val="000000"/>
          <w:spacing w:val="-15"/>
          <w:sz w:val="26"/>
          <w:szCs w:val="26"/>
          <w:highlight w:val="none"/>
          <w:lang w:val="en-US" w:eastAsia="zh-CN"/>
        </w:rPr>
        <w:t xml:space="preserve">统一社会信用代码：123203004665049050</w:t>
      </w:r>
      <w:r>
        <w:rPr>
          <w:rFonts w:hint="eastAsia" w:ascii="仿宋" w:hAnsi="仿宋" w:eastAsia="仿宋" w:cs="仿宋"/>
          <w:color w:val="000000"/>
          <w:spacing w:val="-15"/>
          <w:sz w:val="26"/>
          <w:szCs w:val="26"/>
          <w:highlight w:val="none"/>
          <w:lang w:val="en-US" w:eastAsia="zh-CN"/>
        </w:rPr>
      </w:r>
      <w:r/>
    </w:p>
    <w:p>
      <w:pPr>
        <w:pStyle w:val="763"/>
        <w:ind w:left="0"/>
        <w:spacing w:line="240" w:lineRule="auto"/>
        <w:rPr>
          <w:rFonts w:hint="eastAsia" w:ascii="仿宋" w:hAnsi="仿宋" w:eastAsia="仿宋" w:cs="仿宋"/>
          <w:color w:val="000000"/>
          <w:spacing w:val="-15"/>
          <w:sz w:val="26"/>
          <w:szCs w:val="26"/>
          <w:highlight w:val="none"/>
          <w:lang w:val="en-US" w:eastAsia="zh-CN"/>
        </w:rPr>
      </w:pPr>
      <w:r>
        <w:rPr>
          <w:rFonts w:hint="eastAsia" w:ascii="仿宋" w:hAnsi="仿宋" w:eastAsia="仿宋" w:cs="仿宋"/>
          <w:color w:val="000000"/>
          <w:spacing w:val="-15"/>
          <w:sz w:val="26"/>
          <w:szCs w:val="26"/>
          <w:highlight w:val="none"/>
          <w:lang w:val="en-US" w:eastAsia="zh-CN"/>
        </w:rPr>
        <w:t xml:space="preserve">地址：江苏省徐州市泉山区市建筑工人医院淮海西路187号</w:t>
      </w:r>
      <w:r>
        <w:rPr>
          <w:rFonts w:hint="eastAsia" w:ascii="仿宋" w:hAnsi="仿宋" w:eastAsia="仿宋" w:cs="仿宋"/>
          <w:color w:val="000000"/>
          <w:spacing w:val="-15"/>
          <w:sz w:val="26"/>
          <w:szCs w:val="26"/>
          <w:highlight w:val="none"/>
          <w:lang w:val="en-US" w:eastAsia="zh-CN"/>
        </w:rPr>
      </w:r>
      <w:r/>
    </w:p>
    <w:p>
      <w:pPr>
        <w:pStyle w:val="763"/>
        <w:ind w:left="0"/>
        <w:spacing w:line="240" w:lineRule="auto"/>
        <w:rPr>
          <w:rFonts w:ascii="仿宋" w:hAnsi="仿宋" w:eastAsia="仿宋" w:cs="仿宋"/>
          <w:color w:val="000000"/>
          <w:sz w:val="26"/>
          <w:szCs w:val="26"/>
          <w:highlight w:val="none"/>
        </w:rPr>
      </w:pPr>
      <w:r>
        <w:rPr>
          <w:rFonts w:ascii="仿宋" w:hAnsi="仿宋" w:eastAsia="仿宋" w:cs="仿宋"/>
          <w:b/>
          <w:bCs/>
          <w:color w:val="000000"/>
          <w:spacing w:val="11"/>
          <w:sz w:val="26"/>
          <w:szCs w:val="26"/>
          <w:highlight w:val="none"/>
        </w:rPr>
        <w:t xml:space="preserve">供货方(简称乙方):</w:t>
      </w:r>
      <w:r>
        <w:rPr>
          <w:rFonts w:ascii="仿宋" w:hAnsi="仿宋" w:eastAsia="仿宋" w:cs="仿宋"/>
          <w:color w:val="000000"/>
          <w:sz w:val="26"/>
          <w:szCs w:val="26"/>
          <w:highlight w:val="none"/>
        </w:rPr>
      </w:r>
      <w:r/>
    </w:p>
    <w:p>
      <w:pPr>
        <w:pStyle w:val="763"/>
        <w:ind w:left="0"/>
        <w:spacing w:line="240" w:lineRule="auto"/>
        <w:rPr>
          <w:rFonts w:ascii="仿宋" w:hAnsi="仿宋" w:eastAsia="仿宋" w:cs="仿宋"/>
          <w:color w:val="000000"/>
          <w:spacing w:val="-15"/>
          <w:sz w:val="26"/>
          <w:szCs w:val="26"/>
          <w:highlight w:val="none"/>
          <w:lang w:val="en-US" w:eastAsia="zh-CN"/>
        </w:rPr>
      </w:pPr>
      <w:r>
        <w:rPr>
          <w:rFonts w:hint="eastAsia" w:ascii="仿宋" w:hAnsi="仿宋" w:eastAsia="仿宋" w:cs="仿宋"/>
          <w:color w:val="000000"/>
          <w:spacing w:val="-15"/>
          <w:sz w:val="26"/>
          <w:szCs w:val="26"/>
          <w:highlight w:val="none"/>
          <w:lang w:val="en-US" w:eastAsia="zh-CN"/>
        </w:rPr>
        <w:t xml:space="preserve">统一社会信用代码：</w:t>
      </w:r>
      <w:r>
        <w:rPr>
          <w:rFonts w:ascii="仿宋" w:hAnsi="仿宋" w:eastAsia="仿宋" w:cs="仿宋"/>
          <w:color w:val="000000"/>
          <w:spacing w:val="-15"/>
          <w:sz w:val="26"/>
          <w:szCs w:val="26"/>
          <w:highlight w:val="none"/>
          <w:lang w:val="en-US" w:eastAsia="zh-CN"/>
        </w:rPr>
      </w:r>
      <w:r/>
    </w:p>
    <w:p>
      <w:pPr>
        <w:pStyle w:val="763"/>
        <w:ind w:left="0"/>
        <w:spacing w:line="240" w:lineRule="auto"/>
        <w:rPr>
          <w:rFonts w:ascii="仿宋" w:hAnsi="仿宋" w:eastAsia="仿宋" w:cs="仿宋"/>
          <w:color w:val="000000"/>
          <w:sz w:val="26"/>
          <w:szCs w:val="26"/>
          <w:highlight w:val="none"/>
        </w:rPr>
      </w:pPr>
      <w:r>
        <w:rPr>
          <w:rFonts w:hint="eastAsia" w:ascii="仿宋" w:hAnsi="仿宋" w:eastAsia="仿宋" w:cs="仿宋"/>
          <w:color w:val="000000"/>
          <w:spacing w:val="-15"/>
          <w:sz w:val="26"/>
          <w:szCs w:val="26"/>
          <w:highlight w:val="none"/>
          <w:lang w:val="en-US" w:eastAsia="zh-CN"/>
        </w:rPr>
        <w:t xml:space="preserve">地址</w:t>
      </w:r>
      <w:r>
        <w:rPr>
          <w:rFonts w:ascii="仿宋" w:hAnsi="仿宋" w:eastAsia="仿宋" w:cs="仿宋"/>
          <w:color w:val="000000"/>
          <w:spacing w:val="-15"/>
          <w:sz w:val="26"/>
          <w:szCs w:val="26"/>
          <w:highlight w:val="none"/>
        </w:rPr>
        <w:t xml:space="preserve">：</w:t>
      </w:r>
      <w:r>
        <w:rPr>
          <w:rFonts w:ascii="仿宋" w:hAnsi="仿宋" w:eastAsia="仿宋" w:cs="仿宋"/>
          <w:color w:val="000000"/>
          <w:sz w:val="26"/>
          <w:szCs w:val="26"/>
          <w:highlight w:val="none"/>
        </w:rPr>
      </w:r>
      <w:r/>
    </w:p>
    <w:p>
      <w:pPr>
        <w:pStyle w:val="763"/>
        <w:ind w:left="0" w:right="0" w:firstLine="480"/>
        <w:jc w:val="both"/>
        <w:keepLines w:val="0"/>
        <w:keepNext w:val="0"/>
        <w:pageBreakBefore w:val="0"/>
        <w:spacing w:line="240" w:lineRule="auto"/>
        <w:widowControl/>
        <w:rPr>
          <w:rFonts w:ascii="仿宋" w:hAnsi="仿宋" w:eastAsia="仿宋" w:cs="仿宋"/>
          <w:color w:val="000000"/>
          <w:sz w:val="26"/>
          <w:szCs w:val="26"/>
          <w:highlight w:val="none"/>
        </w:rPr>
      </w:pPr>
      <w:r>
        <w:rPr>
          <w:rFonts w:ascii="仿宋" w:hAnsi="仿宋" w:eastAsia="仿宋" w:cs="仿宋"/>
          <w:color w:val="000000"/>
          <w:spacing w:val="-10"/>
          <w:sz w:val="26"/>
          <w:szCs w:val="26"/>
          <w:highlight w:val="none"/>
        </w:rPr>
        <w:t xml:space="preserve">根据《中华人民共和国民法典》、《医疗器械监督管理条例》</w:t>
      </w:r>
      <w:r>
        <w:rPr>
          <w:rFonts w:ascii="仿宋" w:hAnsi="仿宋" w:eastAsia="仿宋" w:cs="仿宋"/>
          <w:color w:val="000000"/>
          <w:spacing w:val="-5"/>
          <w:sz w:val="26"/>
          <w:szCs w:val="26"/>
          <w:highlight w:val="none"/>
        </w:rPr>
        <w:t xml:space="preserve">以及相关法律法规的规定</w:t>
      </w:r>
      <w:r>
        <w:rPr>
          <w:rFonts w:hint="eastAsia" w:ascii="仿宋" w:hAnsi="仿宋" w:eastAsia="仿宋" w:cs="仿宋"/>
          <w:color w:val="000000"/>
          <w:spacing w:val="-5"/>
          <w:sz w:val="26"/>
          <w:szCs w:val="26"/>
          <w:highlight w:val="none"/>
          <w:lang w:eastAsia="zh-CN"/>
        </w:rPr>
        <w:t xml:space="preserve">。</w:t>
      </w:r>
      <w:r>
        <w:rPr>
          <w:rFonts w:ascii="仿宋" w:hAnsi="仿宋" w:eastAsia="仿宋" w:cs="仿宋"/>
          <w:color w:val="000000"/>
          <w:spacing w:val="-5"/>
          <w:sz w:val="26"/>
          <w:szCs w:val="26"/>
          <w:highlight w:val="none"/>
        </w:rPr>
        <w:t xml:space="preserve">经甲、乙双方协商，就甲</w:t>
      </w:r>
      <w:r>
        <w:rPr>
          <w:rFonts w:ascii="仿宋" w:hAnsi="仿宋" w:eastAsia="仿宋" w:cs="仿宋"/>
          <w:color w:val="000000"/>
          <w:spacing w:val="-6"/>
          <w:sz w:val="26"/>
          <w:szCs w:val="26"/>
          <w:highlight w:val="none"/>
        </w:rPr>
        <w:t xml:space="preserve">方采购乙方</w:t>
      </w:r>
      <w:r>
        <w:rPr>
          <w:rFonts w:ascii="仿宋" w:hAnsi="仿宋" w:eastAsia="仿宋" w:cs="仿宋"/>
          <w:color w:val="000000"/>
          <w:spacing w:val="-4"/>
          <w:sz w:val="26"/>
          <w:szCs w:val="26"/>
          <w:highlight w:val="none"/>
        </w:rPr>
        <w:t xml:space="preserve">医疗设备事宜，双方自愿达成如下协议。</w:t>
      </w:r>
      <w:r>
        <w:rPr>
          <w:rFonts w:ascii="仿宋" w:hAnsi="仿宋" w:eastAsia="仿宋" w:cs="仿宋"/>
          <w:color w:val="000000"/>
          <w:sz w:val="26"/>
          <w:szCs w:val="26"/>
          <w:highlight w:val="none"/>
        </w:rPr>
      </w:r>
      <w:r/>
    </w:p>
    <w:p>
      <w:pPr>
        <w:pStyle w:val="763"/>
        <w:ind w:left="0" w:firstLine="510"/>
        <w:keepLines w:val="0"/>
        <w:keepNext w:val="0"/>
        <w:pageBreakBefore w:val="0"/>
        <w:spacing w:line="240" w:lineRule="auto"/>
        <w:widowControl/>
        <w:rPr>
          <w:rFonts w:ascii="仿宋" w:hAnsi="仿宋" w:eastAsia="仿宋" w:cs="仿宋"/>
          <w:color w:val="000000"/>
          <w:sz w:val="26"/>
          <w:szCs w:val="26"/>
          <w:highlight w:val="none"/>
        </w:rPr>
        <w:outlineLvl w:val="0"/>
      </w:pPr>
      <w:r>
        <w:rPr>
          <w:rFonts w:ascii="仿宋" w:hAnsi="仿宋" w:eastAsia="仿宋" w:cs="仿宋"/>
          <w:b/>
          <w:bCs/>
          <w:color w:val="000000"/>
          <w:spacing w:val="-3"/>
          <w:sz w:val="26"/>
          <w:szCs w:val="26"/>
          <w:highlight w:val="none"/>
        </w:rPr>
        <w:t xml:space="preserve">一、设备名称、生产厂家、品牌、数量及金额</w:t>
      </w:r>
      <w:r>
        <w:rPr>
          <w:rFonts w:ascii="仿宋" w:hAnsi="仿宋" w:eastAsia="仿宋" w:cs="仿宋"/>
          <w:color w:val="000000"/>
          <w:sz w:val="26"/>
          <w:szCs w:val="26"/>
          <w:highlight w:val="none"/>
        </w:rPr>
      </w:r>
      <w:r/>
    </w:p>
    <w:p>
      <w:pPr>
        <w:pStyle w:val="763"/>
        <w:spacing w:line="81" w:lineRule="exact"/>
        <w:rPr>
          <w:color w:val="000000"/>
          <w:highlight w:val="none"/>
        </w:rPr>
      </w:pPr>
      <w:r>
        <w:rPr>
          <w:color w:val="000000"/>
          <w:highlight w:val="none"/>
        </w:rPr>
      </w:r>
      <w:r/>
    </w:p>
    <w:tbl>
      <w:tblPr>
        <w:tblStyle w:val="1079"/>
        <w:tblpPr w:horzAnchor="page" w:tblpX="1903" w:vertAnchor="text" w:tblpY="94" w:leftFromText="180" w:topFromText="0" w:rightFromText="180" w:bottomFromText="0"/>
        <w:tblW w:w="78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4"/>
        <w:gridCol w:w="679"/>
        <w:gridCol w:w="839"/>
        <w:gridCol w:w="729"/>
        <w:gridCol w:w="609"/>
        <w:gridCol w:w="829"/>
        <w:gridCol w:w="639"/>
        <w:gridCol w:w="669"/>
        <w:gridCol w:w="1119"/>
        <w:gridCol w:w="1104"/>
      </w:tblGrid>
      <w:tr>
        <w:trPr>
          <w:trHeight w:val="494"/>
        </w:trPr>
        <w:tc>
          <w:tcPr>
            <w:tcW w:w="644" w:type="dxa"/>
            <w:vAlign w:val="top"/>
            <w:textDirection w:val="lrTb"/>
            <w:noWrap w:val="false"/>
          </w:tcPr>
          <w:p>
            <w:pPr>
              <w:pStyle w:val="763"/>
              <w:ind w:left="74"/>
              <w:spacing w:before="144" w:line="221" w:lineRule="auto"/>
              <w:rPr>
                <w:rFonts w:ascii="宋体" w:hAnsi="宋体" w:eastAsia="宋体" w:cs="宋体"/>
                <w:color w:val="000000"/>
                <w:sz w:val="21"/>
                <w:szCs w:val="21"/>
                <w:highlight w:val="none"/>
              </w:rPr>
              <w:framePr w:vAnchor="text" w:hAnchor="page" w:x="1903" w:y="94"/>
            </w:pPr>
            <w:r>
              <w:rPr>
                <w:rFonts w:ascii="宋体" w:hAnsi="宋体" w:eastAsia="宋体" w:cs="宋体"/>
                <w:color w:val="000000"/>
                <w:spacing w:val="6"/>
                <w:sz w:val="21"/>
                <w:szCs w:val="21"/>
                <w:highlight w:val="none"/>
              </w:rPr>
              <w:t xml:space="preserve">序号</w:t>
            </w:r>
            <w:r>
              <w:rPr>
                <w:rFonts w:ascii="宋体" w:hAnsi="宋体" w:eastAsia="宋体" w:cs="宋体"/>
                <w:color w:val="000000"/>
                <w:sz w:val="21"/>
                <w:szCs w:val="21"/>
                <w:highlight w:val="none"/>
              </w:rPr>
            </w:r>
            <w:r/>
          </w:p>
        </w:tc>
        <w:tc>
          <w:tcPr>
            <w:tcW w:w="679" w:type="dxa"/>
            <w:vAlign w:val="top"/>
            <w:textDirection w:val="lrTb"/>
            <w:noWrap w:val="false"/>
          </w:tcPr>
          <w:p>
            <w:pPr>
              <w:pStyle w:val="763"/>
              <w:ind w:left="80"/>
              <w:spacing w:before="146" w:line="221" w:lineRule="auto"/>
              <w:rPr>
                <w:rFonts w:ascii="宋体" w:hAnsi="宋体" w:eastAsia="宋体" w:cs="宋体"/>
                <w:color w:val="000000"/>
                <w:sz w:val="21"/>
                <w:szCs w:val="21"/>
                <w:highlight w:val="none"/>
              </w:rPr>
              <w:framePr w:vAnchor="text" w:hAnchor="page" w:x="1903" w:y="94"/>
            </w:pPr>
            <w:r>
              <w:rPr>
                <w:rFonts w:ascii="宋体" w:hAnsi="宋体" w:eastAsia="宋体" w:cs="宋体"/>
                <w:color w:val="000000"/>
                <w:spacing w:val="5"/>
                <w:sz w:val="21"/>
                <w:szCs w:val="21"/>
                <w:highlight w:val="none"/>
              </w:rPr>
              <w:t xml:space="preserve">名称</w:t>
            </w:r>
            <w:r>
              <w:rPr>
                <w:rFonts w:ascii="宋体" w:hAnsi="宋体" w:eastAsia="宋体" w:cs="宋体"/>
                <w:color w:val="000000"/>
                <w:sz w:val="21"/>
                <w:szCs w:val="21"/>
                <w:highlight w:val="none"/>
              </w:rPr>
            </w:r>
            <w:r/>
          </w:p>
        </w:tc>
        <w:tc>
          <w:tcPr>
            <w:tcW w:w="839" w:type="dxa"/>
            <w:vAlign w:val="top"/>
            <w:textDirection w:val="lrTb"/>
            <w:noWrap w:val="false"/>
          </w:tcPr>
          <w:p>
            <w:pPr>
              <w:pStyle w:val="763"/>
              <w:ind w:left="81"/>
              <w:spacing w:before="143" w:line="219" w:lineRule="auto"/>
              <w:rPr>
                <w:rFonts w:ascii="宋体" w:hAnsi="宋体" w:eastAsia="宋体" w:cs="宋体"/>
                <w:color w:val="000000"/>
                <w:sz w:val="21"/>
                <w:szCs w:val="21"/>
                <w:highlight w:val="none"/>
              </w:rPr>
              <w:framePr w:vAnchor="text" w:hAnchor="page" w:x="1903" w:y="94"/>
            </w:pPr>
            <w:r>
              <w:rPr>
                <w:rFonts w:ascii="宋体" w:hAnsi="宋体" w:eastAsia="宋体" w:cs="宋体"/>
                <w:color w:val="000000"/>
                <w:spacing w:val="-3"/>
                <w:sz w:val="21"/>
                <w:szCs w:val="21"/>
                <w:highlight w:val="none"/>
              </w:rPr>
              <w:t xml:space="preserve">产地</w:t>
            </w:r>
            <w:r>
              <w:rPr>
                <w:rFonts w:ascii="宋体" w:hAnsi="宋体" w:eastAsia="宋体" w:cs="宋体"/>
                <w:color w:val="000000"/>
                <w:sz w:val="21"/>
                <w:szCs w:val="21"/>
                <w:highlight w:val="none"/>
              </w:rPr>
            </w:r>
            <w:r/>
          </w:p>
        </w:tc>
        <w:tc>
          <w:tcPr>
            <w:tcW w:w="729" w:type="dxa"/>
            <w:vAlign w:val="top"/>
            <w:textDirection w:val="lrTb"/>
            <w:noWrap w:val="false"/>
          </w:tcPr>
          <w:p>
            <w:pPr>
              <w:pStyle w:val="763"/>
              <w:ind w:left="112"/>
              <w:spacing w:before="143" w:line="219" w:lineRule="auto"/>
              <w:rPr>
                <w:rFonts w:ascii="宋体" w:hAnsi="宋体" w:eastAsia="宋体" w:cs="宋体"/>
                <w:color w:val="000000"/>
                <w:sz w:val="21"/>
                <w:szCs w:val="21"/>
                <w:highlight w:val="none"/>
              </w:rPr>
              <w:framePr w:vAnchor="text" w:hAnchor="page" w:x="1903" w:y="94"/>
            </w:pPr>
            <w:r>
              <w:rPr>
                <w:rFonts w:ascii="宋体" w:hAnsi="宋体" w:eastAsia="宋体" w:cs="宋体"/>
                <w:color w:val="000000"/>
                <w:spacing w:val="4"/>
                <w:sz w:val="21"/>
                <w:szCs w:val="21"/>
                <w:highlight w:val="none"/>
              </w:rPr>
              <w:t xml:space="preserve">品牌</w:t>
            </w:r>
            <w:r>
              <w:rPr>
                <w:rFonts w:ascii="宋体" w:hAnsi="宋体" w:eastAsia="宋体" w:cs="宋体"/>
                <w:color w:val="000000"/>
                <w:sz w:val="21"/>
                <w:szCs w:val="21"/>
                <w:highlight w:val="none"/>
              </w:rPr>
            </w:r>
            <w:r/>
          </w:p>
        </w:tc>
        <w:tc>
          <w:tcPr>
            <w:tcW w:w="609" w:type="dxa"/>
            <w:vAlign w:val="top"/>
            <w:textDirection w:val="lrTb"/>
            <w:noWrap w:val="false"/>
          </w:tcPr>
          <w:p>
            <w:pPr>
              <w:pStyle w:val="763"/>
              <w:ind w:left="84"/>
              <w:spacing w:before="144" w:line="221" w:lineRule="auto"/>
              <w:rPr>
                <w:rFonts w:ascii="宋体" w:hAnsi="宋体" w:eastAsia="宋体" w:cs="宋体"/>
                <w:color w:val="000000"/>
                <w:sz w:val="21"/>
                <w:szCs w:val="21"/>
                <w:highlight w:val="none"/>
              </w:rPr>
              <w:framePr w:vAnchor="text" w:hAnchor="page" w:x="1903" w:y="94"/>
            </w:pPr>
            <w:r>
              <w:rPr>
                <w:rFonts w:ascii="宋体" w:hAnsi="宋体" w:eastAsia="宋体" w:cs="宋体"/>
                <w:color w:val="000000"/>
                <w:spacing w:val="6"/>
                <w:sz w:val="21"/>
                <w:szCs w:val="21"/>
                <w:highlight w:val="none"/>
              </w:rPr>
              <w:t xml:space="preserve">型号</w:t>
            </w:r>
            <w:r>
              <w:rPr>
                <w:rFonts w:ascii="宋体" w:hAnsi="宋体" w:eastAsia="宋体" w:cs="宋体"/>
                <w:color w:val="000000"/>
                <w:sz w:val="21"/>
                <w:szCs w:val="21"/>
                <w:highlight w:val="none"/>
              </w:rPr>
            </w:r>
            <w:r/>
          </w:p>
        </w:tc>
        <w:tc>
          <w:tcPr>
            <w:tcW w:w="829" w:type="dxa"/>
            <w:vAlign w:val="top"/>
            <w:textDirection w:val="lrTb"/>
            <w:noWrap w:val="false"/>
          </w:tcPr>
          <w:p>
            <w:pPr>
              <w:pStyle w:val="763"/>
              <w:ind w:left="84"/>
              <w:spacing w:before="143" w:line="219" w:lineRule="auto"/>
              <w:rPr>
                <w:rFonts w:ascii="宋体" w:hAnsi="宋体" w:eastAsia="宋体" w:cs="宋体"/>
                <w:color w:val="000000"/>
                <w:sz w:val="21"/>
                <w:szCs w:val="21"/>
                <w:highlight w:val="none"/>
              </w:rPr>
              <w:framePr w:vAnchor="text" w:hAnchor="page" w:x="1903" w:y="94"/>
            </w:pPr>
            <w:r>
              <w:rPr>
                <w:rFonts w:ascii="宋体" w:hAnsi="宋体" w:eastAsia="宋体" w:cs="宋体"/>
                <w:color w:val="000000"/>
                <w:spacing w:val="4"/>
                <w:sz w:val="21"/>
                <w:szCs w:val="21"/>
                <w:highlight w:val="none"/>
              </w:rPr>
              <w:t xml:space="preserve">保修期</w:t>
            </w:r>
            <w:r>
              <w:rPr>
                <w:rFonts w:ascii="宋体" w:hAnsi="宋体" w:eastAsia="宋体" w:cs="宋体"/>
                <w:color w:val="000000"/>
                <w:sz w:val="21"/>
                <w:szCs w:val="21"/>
                <w:highlight w:val="none"/>
              </w:rPr>
            </w:r>
            <w:r/>
          </w:p>
        </w:tc>
        <w:tc>
          <w:tcPr>
            <w:tcW w:w="639" w:type="dxa"/>
            <w:vAlign w:val="top"/>
            <w:textDirection w:val="lrTb"/>
            <w:noWrap w:val="false"/>
          </w:tcPr>
          <w:p>
            <w:pPr>
              <w:pStyle w:val="763"/>
              <w:ind w:left="95"/>
              <w:spacing w:before="144" w:line="220" w:lineRule="auto"/>
              <w:rPr>
                <w:rFonts w:ascii="宋体" w:hAnsi="宋体" w:eastAsia="宋体" w:cs="宋体"/>
                <w:color w:val="000000"/>
                <w:sz w:val="21"/>
                <w:szCs w:val="21"/>
                <w:highlight w:val="none"/>
              </w:rPr>
              <w:framePr w:vAnchor="text" w:hAnchor="page" w:x="1903" w:y="94"/>
            </w:pPr>
            <w:r>
              <w:rPr>
                <w:rFonts w:ascii="宋体" w:hAnsi="宋体" w:eastAsia="宋体" w:cs="宋体"/>
                <w:color w:val="000000"/>
                <w:spacing w:val="-3"/>
                <w:sz w:val="21"/>
                <w:szCs w:val="21"/>
                <w:highlight w:val="none"/>
              </w:rPr>
              <w:t xml:space="preserve">单位</w:t>
            </w:r>
            <w:r>
              <w:rPr>
                <w:rFonts w:ascii="宋体" w:hAnsi="宋体" w:eastAsia="宋体" w:cs="宋体"/>
                <w:color w:val="000000"/>
                <w:sz w:val="21"/>
                <w:szCs w:val="21"/>
                <w:highlight w:val="none"/>
              </w:rPr>
            </w:r>
            <w:r/>
          </w:p>
        </w:tc>
        <w:tc>
          <w:tcPr>
            <w:tcW w:w="669" w:type="dxa"/>
            <w:vAlign w:val="top"/>
            <w:textDirection w:val="lrTb"/>
            <w:noWrap w:val="false"/>
          </w:tcPr>
          <w:p>
            <w:pPr>
              <w:pStyle w:val="763"/>
              <w:ind w:left="106"/>
              <w:spacing w:before="143" w:line="219" w:lineRule="auto"/>
              <w:rPr>
                <w:rFonts w:ascii="宋体" w:hAnsi="宋体" w:eastAsia="宋体" w:cs="宋体"/>
                <w:color w:val="000000"/>
                <w:sz w:val="21"/>
                <w:szCs w:val="21"/>
                <w:highlight w:val="none"/>
              </w:rPr>
              <w:framePr w:vAnchor="text" w:hAnchor="page" w:x="1903" w:y="94"/>
            </w:pPr>
            <w:r>
              <w:rPr>
                <w:rFonts w:ascii="宋体" w:hAnsi="宋体" w:eastAsia="宋体" w:cs="宋体"/>
                <w:color w:val="000000"/>
                <w:spacing w:val="-3"/>
                <w:sz w:val="21"/>
                <w:szCs w:val="21"/>
                <w:highlight w:val="none"/>
              </w:rPr>
              <w:t xml:space="preserve">数量</w:t>
            </w:r>
            <w:r>
              <w:rPr>
                <w:rFonts w:ascii="宋体" w:hAnsi="宋体" w:eastAsia="宋体" w:cs="宋体"/>
                <w:color w:val="000000"/>
                <w:sz w:val="21"/>
                <w:szCs w:val="21"/>
                <w:highlight w:val="none"/>
              </w:rPr>
            </w:r>
            <w:r/>
          </w:p>
        </w:tc>
        <w:tc>
          <w:tcPr>
            <w:tcW w:w="1119" w:type="dxa"/>
            <w:vAlign w:val="top"/>
            <w:textDirection w:val="lrTb"/>
            <w:noWrap w:val="false"/>
          </w:tcPr>
          <w:p>
            <w:pPr>
              <w:pStyle w:val="763"/>
              <w:ind w:left="97"/>
              <w:spacing w:before="141" w:line="218" w:lineRule="auto"/>
              <w:rPr>
                <w:rFonts w:ascii="宋体" w:hAnsi="宋体" w:eastAsia="宋体" w:cs="宋体"/>
                <w:color w:val="000000"/>
                <w:sz w:val="21"/>
                <w:szCs w:val="21"/>
                <w:highlight w:val="none"/>
              </w:rPr>
              <w:framePr w:vAnchor="text" w:hAnchor="page" w:x="1903" w:y="94"/>
            </w:pPr>
            <w:r>
              <w:rPr>
                <w:rFonts w:ascii="宋体" w:hAnsi="宋体" w:eastAsia="宋体" w:cs="宋体"/>
                <w:color w:val="000000"/>
                <w:spacing w:val="9"/>
                <w:sz w:val="21"/>
                <w:szCs w:val="21"/>
                <w:highlight w:val="none"/>
              </w:rPr>
              <w:t xml:space="preserve">单价(元)</w:t>
            </w:r>
            <w:r>
              <w:rPr>
                <w:rFonts w:ascii="宋体" w:hAnsi="宋体" w:eastAsia="宋体" w:cs="宋体"/>
                <w:color w:val="000000"/>
                <w:sz w:val="21"/>
                <w:szCs w:val="21"/>
                <w:highlight w:val="none"/>
              </w:rPr>
            </w:r>
            <w:r/>
          </w:p>
        </w:tc>
        <w:tc>
          <w:tcPr>
            <w:tcW w:w="1104" w:type="dxa"/>
            <w:vAlign w:val="top"/>
            <w:textDirection w:val="lrTb"/>
            <w:noWrap w:val="false"/>
          </w:tcPr>
          <w:p>
            <w:pPr>
              <w:pStyle w:val="763"/>
              <w:ind w:left="98"/>
              <w:spacing w:before="141" w:line="218" w:lineRule="auto"/>
              <w:rPr>
                <w:rFonts w:ascii="宋体" w:hAnsi="宋体" w:eastAsia="宋体" w:cs="宋体"/>
                <w:color w:val="000000"/>
                <w:sz w:val="21"/>
                <w:szCs w:val="21"/>
                <w:highlight w:val="none"/>
              </w:rPr>
              <w:framePr w:vAnchor="text" w:hAnchor="page" w:x="1903" w:y="94"/>
            </w:pPr>
            <w:r>
              <w:rPr>
                <w:rFonts w:ascii="宋体" w:hAnsi="宋体" w:eastAsia="宋体" w:cs="宋体"/>
                <w:color w:val="000000"/>
                <w:spacing w:val="9"/>
                <w:sz w:val="21"/>
                <w:szCs w:val="21"/>
                <w:highlight w:val="none"/>
              </w:rPr>
              <w:t xml:space="preserve">合价(元)</w:t>
            </w:r>
            <w:r>
              <w:rPr>
                <w:rFonts w:ascii="宋体" w:hAnsi="宋体" w:eastAsia="宋体" w:cs="宋体"/>
                <w:color w:val="000000"/>
                <w:sz w:val="21"/>
                <w:szCs w:val="21"/>
                <w:highlight w:val="none"/>
              </w:rPr>
            </w:r>
            <w:r/>
          </w:p>
        </w:tc>
      </w:tr>
      <w:tr>
        <w:trPr>
          <w:trHeight w:val="409"/>
        </w:trPr>
        <w:tc>
          <w:tcPr>
            <w:tcW w:w="644"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67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83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72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60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82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63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66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111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1104" w:type="dxa"/>
            <w:vAlign w:val="top"/>
            <w:textDirection w:val="lrTb"/>
            <w:noWrap w:val="false"/>
          </w:tcPr>
          <w:p>
            <w:pPr>
              <w:pStyle w:val="1080"/>
              <w:rPr>
                <w:color w:val="000000"/>
                <w:highlight w:val="none"/>
              </w:rPr>
              <w:framePr w:vAnchor="text" w:hAnchor="page" w:x="1903" w:y="94"/>
            </w:pPr>
            <w:r>
              <w:rPr>
                <w:color w:val="000000"/>
                <w:highlight w:val="none"/>
              </w:rPr>
            </w:r>
            <w:r/>
          </w:p>
        </w:tc>
      </w:tr>
      <w:tr>
        <w:trPr>
          <w:trHeight w:val="399"/>
        </w:trPr>
        <w:tc>
          <w:tcPr>
            <w:tcW w:w="644"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67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83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72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60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82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63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66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111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1104" w:type="dxa"/>
            <w:vAlign w:val="top"/>
            <w:textDirection w:val="lrTb"/>
            <w:noWrap w:val="false"/>
          </w:tcPr>
          <w:p>
            <w:pPr>
              <w:pStyle w:val="1080"/>
              <w:rPr>
                <w:color w:val="000000"/>
                <w:highlight w:val="none"/>
              </w:rPr>
              <w:framePr w:vAnchor="text" w:hAnchor="page" w:x="1903" w:y="94"/>
            </w:pPr>
            <w:r>
              <w:rPr>
                <w:color w:val="000000"/>
                <w:highlight w:val="none"/>
              </w:rPr>
            </w:r>
            <w:r/>
          </w:p>
        </w:tc>
      </w:tr>
      <w:tr>
        <w:trPr>
          <w:trHeight w:val="399"/>
        </w:trPr>
        <w:tc>
          <w:tcPr>
            <w:tcW w:w="644"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67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83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72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60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82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63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66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111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1104" w:type="dxa"/>
            <w:vAlign w:val="top"/>
            <w:textDirection w:val="lrTb"/>
            <w:noWrap w:val="false"/>
          </w:tcPr>
          <w:p>
            <w:pPr>
              <w:pStyle w:val="1080"/>
              <w:rPr>
                <w:color w:val="000000"/>
                <w:highlight w:val="none"/>
              </w:rPr>
              <w:framePr w:vAnchor="text" w:hAnchor="page" w:x="1903" w:y="94"/>
            </w:pPr>
            <w:r>
              <w:rPr>
                <w:color w:val="000000"/>
                <w:highlight w:val="none"/>
              </w:rPr>
            </w:r>
            <w:r/>
          </w:p>
        </w:tc>
      </w:tr>
      <w:tr>
        <w:trPr>
          <w:trHeight w:val="409"/>
        </w:trPr>
        <w:tc>
          <w:tcPr>
            <w:tcW w:w="644"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67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83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72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60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82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63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66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111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1104" w:type="dxa"/>
            <w:vAlign w:val="top"/>
            <w:textDirection w:val="lrTb"/>
            <w:noWrap w:val="false"/>
          </w:tcPr>
          <w:p>
            <w:pPr>
              <w:pStyle w:val="1080"/>
              <w:rPr>
                <w:color w:val="000000"/>
                <w:highlight w:val="none"/>
              </w:rPr>
              <w:framePr w:vAnchor="text" w:hAnchor="page" w:x="1903" w:y="94"/>
            </w:pPr>
            <w:r>
              <w:rPr>
                <w:color w:val="000000"/>
                <w:highlight w:val="none"/>
              </w:rPr>
            </w:r>
            <w:r/>
          </w:p>
        </w:tc>
      </w:tr>
      <w:tr>
        <w:trPr>
          <w:trHeight w:val="399"/>
        </w:trPr>
        <w:tc>
          <w:tcPr>
            <w:tcW w:w="644"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67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83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72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60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82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63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66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1119" w:type="dxa"/>
            <w:vAlign w:val="top"/>
            <w:textDirection w:val="lrTb"/>
            <w:noWrap w:val="false"/>
          </w:tcPr>
          <w:p>
            <w:pPr>
              <w:pStyle w:val="1080"/>
              <w:rPr>
                <w:color w:val="000000"/>
                <w:highlight w:val="none"/>
              </w:rPr>
              <w:framePr w:vAnchor="text" w:hAnchor="page" w:x="1903" w:y="94"/>
            </w:pPr>
            <w:r>
              <w:rPr>
                <w:color w:val="000000"/>
                <w:highlight w:val="none"/>
              </w:rPr>
            </w:r>
            <w:r/>
          </w:p>
        </w:tc>
        <w:tc>
          <w:tcPr>
            <w:tcW w:w="1104" w:type="dxa"/>
            <w:vAlign w:val="top"/>
            <w:textDirection w:val="lrTb"/>
            <w:noWrap w:val="false"/>
          </w:tcPr>
          <w:p>
            <w:pPr>
              <w:pStyle w:val="1080"/>
              <w:rPr>
                <w:color w:val="000000"/>
                <w:highlight w:val="none"/>
              </w:rPr>
              <w:framePr w:vAnchor="text" w:hAnchor="page" w:x="1903" w:y="94"/>
            </w:pPr>
            <w:r>
              <w:rPr>
                <w:color w:val="000000"/>
                <w:highlight w:val="none"/>
              </w:rPr>
            </w:r>
            <w:r/>
          </w:p>
        </w:tc>
      </w:tr>
      <w:tr>
        <w:trPr>
          <w:trHeight w:val="419"/>
        </w:trPr>
        <w:tc>
          <w:tcPr>
            <w:gridSpan w:val="3"/>
            <w:tcW w:w="2162" w:type="dxa"/>
            <w:vAlign w:val="top"/>
            <w:textDirection w:val="lrTb"/>
            <w:noWrap w:val="false"/>
          </w:tcPr>
          <w:p>
            <w:pPr>
              <w:pStyle w:val="763"/>
              <w:ind w:left="94"/>
              <w:spacing w:before="114" w:line="219" w:lineRule="auto"/>
              <w:rPr>
                <w:rFonts w:ascii="宋体" w:hAnsi="宋体" w:eastAsia="宋体" w:cs="宋体"/>
                <w:color w:val="000000"/>
                <w:sz w:val="21"/>
                <w:szCs w:val="21"/>
                <w:highlight w:val="none"/>
              </w:rPr>
              <w:framePr w:vAnchor="text" w:hAnchor="page" w:x="1903" w:y="94"/>
            </w:pPr>
            <w:r>
              <w:rPr>
                <w:rFonts w:ascii="宋体" w:hAnsi="宋体" w:eastAsia="宋体" w:cs="宋体"/>
                <w:color w:val="000000"/>
                <w:spacing w:val="6"/>
                <w:sz w:val="21"/>
                <w:szCs w:val="21"/>
                <w:highlight w:val="none"/>
              </w:rPr>
              <w:t xml:space="preserve">合计金额(</w:t>
            </w:r>
            <w:r>
              <w:rPr>
                <w:rFonts w:hint="eastAsia" w:ascii="宋体" w:hAnsi="宋体" w:eastAsia="宋体" w:cs="宋体"/>
                <w:color w:val="000000"/>
                <w:spacing w:val="6"/>
                <w:sz w:val="21"/>
                <w:szCs w:val="21"/>
                <w:highlight w:val="none"/>
                <w:lang w:val="en-US" w:eastAsia="zh-CN"/>
              </w:rPr>
              <w:t xml:space="preserve">含税</w:t>
            </w:r>
            <w:r>
              <w:rPr>
                <w:rFonts w:hint="eastAsia" w:ascii="宋体" w:hAnsi="宋体" w:eastAsia="宋体" w:cs="宋体"/>
                <w:color w:val="000000"/>
                <w:spacing w:val="6"/>
                <w:sz w:val="21"/>
                <w:szCs w:val="21"/>
                <w:highlight w:val="none"/>
                <w:u w:val="single"/>
                <w:lang w:val="en-US" w:eastAsia="zh-CN"/>
              </w:rPr>
              <w:t xml:space="preserve">  </w:t>
            </w:r>
            <w:r>
              <w:rPr>
                <w:rFonts w:hint="eastAsia" w:ascii="宋体" w:hAnsi="宋体" w:eastAsia="宋体" w:cs="宋体"/>
                <w:color w:val="000000"/>
                <w:spacing w:val="6"/>
                <w:sz w:val="21"/>
                <w:szCs w:val="21"/>
                <w:highlight w:val="none"/>
                <w:lang w:val="en-US" w:eastAsia="zh-CN"/>
              </w:rPr>
              <w:t xml:space="preserve">%</w:t>
            </w:r>
            <w:r>
              <w:rPr>
                <w:rFonts w:ascii="宋体" w:hAnsi="宋体" w:eastAsia="宋体" w:cs="宋体"/>
                <w:color w:val="000000"/>
                <w:spacing w:val="6"/>
                <w:sz w:val="21"/>
                <w:szCs w:val="21"/>
                <w:highlight w:val="none"/>
              </w:rPr>
              <w:t xml:space="preserve">)</w:t>
            </w:r>
            <w:r>
              <w:rPr>
                <w:rFonts w:ascii="宋体" w:hAnsi="宋体" w:eastAsia="宋体" w:cs="宋体"/>
                <w:color w:val="000000"/>
                <w:sz w:val="21"/>
                <w:szCs w:val="21"/>
                <w:highlight w:val="none"/>
              </w:rPr>
            </w:r>
            <w:r/>
          </w:p>
        </w:tc>
        <w:tc>
          <w:tcPr>
            <w:gridSpan w:val="7"/>
            <w:tcW w:w="5698" w:type="dxa"/>
            <w:vAlign w:val="top"/>
            <w:textDirection w:val="lrTb"/>
            <w:noWrap w:val="false"/>
          </w:tcPr>
          <w:p>
            <w:pPr>
              <w:pStyle w:val="763"/>
              <w:ind w:left="92"/>
              <w:spacing w:before="115" w:line="230" w:lineRule="auto"/>
              <w:rPr>
                <w:rFonts w:ascii="宋体" w:hAnsi="宋体" w:eastAsia="宋体" w:cs="宋体"/>
                <w:color w:val="000000"/>
                <w:sz w:val="21"/>
                <w:szCs w:val="21"/>
                <w:highlight w:val="none"/>
              </w:rPr>
              <w:framePr w:vAnchor="text" w:hAnchor="page" w:x="1903" w:y="94"/>
            </w:pPr>
            <w:r>
              <w:rPr>
                <w:rFonts w:ascii="宋体" w:hAnsi="宋体" w:eastAsia="宋体" w:cs="宋体"/>
                <w:color w:val="000000"/>
                <w:spacing w:val="10"/>
                <w:sz w:val="21"/>
                <w:szCs w:val="21"/>
                <w:highlight w:val="none"/>
              </w:rPr>
              <w:t xml:space="preserve">大写：                      小写：¥</w:t>
            </w:r>
            <w:r>
              <w:rPr>
                <w:rFonts w:ascii="宋体" w:hAnsi="宋体" w:eastAsia="宋体" w:cs="宋体"/>
                <w:color w:val="000000"/>
                <w:sz w:val="21"/>
                <w:szCs w:val="21"/>
                <w:highlight w:val="none"/>
              </w:rPr>
            </w:r>
            <w:r/>
          </w:p>
        </w:tc>
      </w:tr>
      <w:tr>
        <w:trPr>
          <w:trHeight w:val="1212"/>
        </w:trPr>
        <w:tc>
          <w:tcPr>
            <w:gridSpan w:val="10"/>
            <w:tcW w:w="7860" w:type="dxa"/>
            <w:vAlign w:val="top"/>
            <w:textDirection w:val="lrTb"/>
            <w:noWrap w:val="false"/>
          </w:tcPr>
          <w:p>
            <w:pPr>
              <w:pStyle w:val="763"/>
              <w:ind w:left="34" w:hanging="19"/>
              <w:jc w:val="both"/>
              <w:spacing w:before="103" w:line="322" w:lineRule="auto"/>
              <w:rPr>
                <w:rFonts w:ascii="宋体" w:hAnsi="宋体" w:eastAsia="宋体" w:cs="宋体"/>
                <w:color w:val="000000"/>
                <w:sz w:val="21"/>
                <w:szCs w:val="21"/>
                <w:highlight w:val="none"/>
              </w:rPr>
              <w:framePr w:vAnchor="text" w:hAnchor="page" w:x="1903" w:y="94"/>
            </w:pPr>
            <w:r>
              <w:rPr>
                <w:rFonts w:ascii="宋体" w:hAnsi="宋体" w:eastAsia="宋体" w:cs="宋体"/>
                <w:color w:val="000000"/>
                <w:spacing w:val="-4"/>
                <w:sz w:val="21"/>
                <w:szCs w:val="21"/>
                <w:highlight w:val="none"/>
              </w:rPr>
              <w:t xml:space="preserve">注：以上设备清单价格包括主件及零部件的供应、配置、运输、设计制造及安装调试、</w:t>
            </w:r>
            <w:r>
              <w:rPr>
                <w:rFonts w:ascii="宋体" w:hAnsi="宋体" w:eastAsia="宋体" w:cs="宋体"/>
                <w:color w:val="000000"/>
                <w:spacing w:val="5"/>
                <w:sz w:val="21"/>
                <w:szCs w:val="21"/>
                <w:highlight w:val="none"/>
              </w:rPr>
              <w:t xml:space="preserve"> </w:t>
            </w:r>
            <w:r>
              <w:rPr>
                <w:rFonts w:ascii="宋体" w:hAnsi="宋体" w:eastAsia="宋体" w:cs="宋体"/>
                <w:color w:val="000000"/>
                <w:spacing w:val="-3"/>
                <w:sz w:val="21"/>
                <w:szCs w:val="21"/>
                <w:highlight w:val="none"/>
              </w:rPr>
              <w:t xml:space="preserve">培训、备品备件、售后服务</w:t>
            </w:r>
            <w:r>
              <w:rPr>
                <w:rFonts w:hint="eastAsia" w:ascii="宋体" w:hAnsi="宋体" w:eastAsia="宋体" w:cs="宋体"/>
                <w:color w:val="000000"/>
                <w:spacing w:val="-3"/>
                <w:sz w:val="21"/>
                <w:szCs w:val="21"/>
                <w:highlight w:val="none"/>
                <w:lang w:eastAsia="zh-CN"/>
              </w:rPr>
              <w:t xml:space="preserve">、</w:t>
            </w:r>
            <w:r>
              <w:rPr>
                <w:rFonts w:hint="eastAsia" w:ascii="宋体" w:hAnsi="宋体" w:eastAsia="宋体" w:cs="宋体"/>
                <w:color w:val="000000"/>
                <w:spacing w:val="-3"/>
                <w:sz w:val="21"/>
                <w:szCs w:val="21"/>
                <w:highlight w:val="none"/>
                <w:lang w:val="en-US" w:eastAsia="zh-CN"/>
              </w:rPr>
              <w:t xml:space="preserve">接口费</w:t>
            </w:r>
            <w:r>
              <w:rPr>
                <w:rFonts w:ascii="宋体" w:hAnsi="宋体" w:eastAsia="宋体" w:cs="宋体"/>
                <w:color w:val="000000"/>
                <w:spacing w:val="-3"/>
                <w:sz w:val="21"/>
                <w:szCs w:val="21"/>
                <w:highlight w:val="none"/>
              </w:rPr>
              <w:t xml:space="preserve">等所有含税费用。整套设备的主件及零部件配置清</w:t>
            </w:r>
            <w:r>
              <w:rPr>
                <w:rFonts w:ascii="宋体" w:hAnsi="宋体" w:eastAsia="宋体" w:cs="宋体"/>
                <w:color w:val="000000"/>
                <w:spacing w:val="-4"/>
                <w:sz w:val="21"/>
                <w:szCs w:val="21"/>
                <w:highlight w:val="none"/>
              </w:rPr>
              <w:t xml:space="preserve">单见本</w:t>
            </w:r>
            <w:r>
              <w:rPr>
                <w:rFonts w:ascii="宋体" w:hAnsi="宋体" w:eastAsia="宋体" w:cs="宋体"/>
                <w:color w:val="000000"/>
                <w:sz w:val="21"/>
                <w:szCs w:val="21"/>
                <w:highlight w:val="none"/>
              </w:rPr>
              <w:t xml:space="preserve">  </w:t>
            </w:r>
            <w:r>
              <w:rPr>
                <w:rFonts w:ascii="宋体" w:hAnsi="宋体" w:eastAsia="宋体" w:cs="宋体"/>
                <w:color w:val="000000"/>
                <w:spacing w:val="6"/>
                <w:sz w:val="21"/>
                <w:szCs w:val="21"/>
                <w:highlight w:val="none"/>
              </w:rPr>
              <w:t xml:space="preserve">合同的附件。</w:t>
            </w:r>
            <w:r>
              <w:rPr>
                <w:rFonts w:ascii="宋体" w:hAnsi="宋体" w:eastAsia="宋体" w:cs="宋体"/>
                <w:color w:val="000000"/>
                <w:sz w:val="21"/>
                <w:szCs w:val="21"/>
                <w:highlight w:val="none"/>
              </w:rPr>
            </w:r>
            <w:r/>
          </w:p>
        </w:tc>
      </w:tr>
    </w:tbl>
    <w:p>
      <w:pPr>
        <w:pStyle w:val="763"/>
        <w:ind w:left="0" w:right="0" w:firstLine="446"/>
        <w:keepLines w:val="0"/>
        <w:keepNext w:val="0"/>
        <w:pageBreakBefore w:val="0"/>
        <w:spacing w:line="240" w:lineRule="auto"/>
        <w:widowControl/>
        <w:rPr>
          <w:rFonts w:ascii="仿宋" w:hAnsi="仿宋" w:eastAsia="仿宋" w:cs="仿宋"/>
          <w:color w:val="000000"/>
          <w:sz w:val="26"/>
          <w:szCs w:val="26"/>
          <w:highlight w:val="none"/>
        </w:rPr>
        <w:outlineLvl w:val="0"/>
      </w:pPr>
      <w:r>
        <w:rPr>
          <w:rFonts w:ascii="仿宋" w:hAnsi="仿宋" w:eastAsia="仿宋" w:cs="仿宋"/>
          <w:b/>
          <w:bCs/>
          <w:color w:val="000000"/>
          <w:spacing w:val="-19"/>
          <w:sz w:val="26"/>
          <w:szCs w:val="26"/>
          <w:highlight w:val="none"/>
        </w:rPr>
        <w:t xml:space="preserve">二、交</w:t>
      </w:r>
      <w:r>
        <w:rPr>
          <w:rFonts w:ascii="仿宋" w:hAnsi="仿宋" w:eastAsia="仿宋" w:cs="仿宋"/>
          <w:color w:val="000000"/>
          <w:spacing w:val="-39"/>
          <w:sz w:val="26"/>
          <w:szCs w:val="26"/>
          <w:highlight w:val="none"/>
        </w:rPr>
        <w:t xml:space="preserve"> </w:t>
      </w:r>
      <w:r>
        <w:rPr>
          <w:rFonts w:ascii="仿宋" w:hAnsi="仿宋" w:eastAsia="仿宋" w:cs="仿宋"/>
          <w:b/>
          <w:bCs/>
          <w:color w:val="000000"/>
          <w:spacing w:val="-19"/>
          <w:sz w:val="26"/>
          <w:szCs w:val="26"/>
          <w:highlight w:val="none"/>
        </w:rPr>
        <w:t xml:space="preserve">货</w:t>
      </w:r>
      <w:r>
        <w:rPr>
          <w:rFonts w:ascii="仿宋" w:hAnsi="仿宋" w:eastAsia="仿宋" w:cs="仿宋"/>
          <w:color w:val="000000"/>
          <w:sz w:val="26"/>
          <w:szCs w:val="26"/>
          <w:highlight w:val="none"/>
        </w:rPr>
      </w:r>
      <w:r/>
    </w:p>
    <w:p>
      <w:pPr>
        <w:pStyle w:val="763"/>
        <w:ind w:left="0" w:right="0" w:firstLine="534"/>
        <w:keepLines w:val="0"/>
        <w:keepNext w:val="0"/>
        <w:pageBreakBefore w:val="0"/>
        <w:spacing w:line="240" w:lineRule="auto"/>
        <w:widowControl/>
        <w:rPr>
          <w:rFonts w:ascii="仿宋" w:hAnsi="仿宋" w:eastAsia="仿宋" w:cs="仿宋"/>
          <w:color w:val="000000"/>
          <w:sz w:val="27"/>
          <w:szCs w:val="27"/>
          <w:highlight w:val="none"/>
        </w:rPr>
      </w:pPr>
      <w:r>
        <w:rPr>
          <w:rFonts w:ascii="仿宋" w:hAnsi="仿宋" w:eastAsia="仿宋" w:cs="仿宋"/>
          <w:b/>
          <w:bCs/>
          <w:color w:val="000000"/>
          <w:spacing w:val="3"/>
          <w:sz w:val="26"/>
          <w:szCs w:val="26"/>
          <w:highlight w:val="none"/>
        </w:rPr>
        <w:t xml:space="preserve">2.1交货时间：</w:t>
      </w:r>
      <w:r>
        <w:rPr>
          <w:rFonts w:hint="eastAsia" w:ascii="仿宋" w:hAnsi="仿宋" w:eastAsia="仿宋" w:cs="仿宋"/>
          <w:color w:val="000000"/>
          <w:spacing w:val="0"/>
          <w:sz w:val="24"/>
          <w:szCs w:val="24"/>
          <w:highlight w:val="none"/>
        </w:rPr>
        <w:t xml:space="preserve">乙方在本合同签订之日起 </w:t>
      </w:r>
      <w:r>
        <w:rPr>
          <w:rFonts w:hint="eastAsia" w:ascii="仿宋" w:hAnsi="仿宋" w:eastAsia="仿宋" w:cs="仿宋"/>
          <w:color w:val="000000"/>
          <w:spacing w:val="0"/>
          <w:sz w:val="24"/>
          <w:szCs w:val="24"/>
          <w:highlight w:val="none"/>
          <w:u w:val="single"/>
        </w:rPr>
        <w:t xml:space="preserve">  </w:t>
      </w:r>
      <w:r>
        <w:rPr>
          <w:rFonts w:hint="eastAsia" w:ascii="仿宋" w:hAnsi="仿宋" w:eastAsia="仿宋" w:cs="仿宋"/>
          <w:color w:val="000000"/>
          <w:spacing w:val="0"/>
          <w:sz w:val="24"/>
          <w:szCs w:val="24"/>
          <w:highlight w:val="none"/>
          <w:u w:val="single"/>
          <w:lang w:val="en-US" w:eastAsia="zh-CN"/>
        </w:rPr>
        <w:t xml:space="preserve">  10  </w:t>
      </w:r>
      <w:r>
        <w:rPr>
          <w:rFonts w:hint="eastAsia" w:ascii="仿宋" w:hAnsi="仿宋" w:eastAsia="仿宋" w:cs="仿宋"/>
          <w:color w:val="000000"/>
          <w:spacing w:val="0"/>
          <w:sz w:val="24"/>
          <w:szCs w:val="24"/>
          <w:highlight w:val="none"/>
          <w:u w:val="single"/>
        </w:rPr>
        <w:t xml:space="preserve">  </w:t>
      </w:r>
      <w:r>
        <w:rPr>
          <w:rFonts w:hint="eastAsia" w:ascii="仿宋" w:hAnsi="仿宋" w:eastAsia="仿宋" w:cs="仿宋"/>
          <w:color w:val="000000"/>
          <w:spacing w:val="0"/>
          <w:sz w:val="24"/>
          <w:szCs w:val="24"/>
          <w:highlight w:val="none"/>
          <w:u w:val="none"/>
          <w:lang w:val="en-US" w:eastAsia="zh-CN"/>
        </w:rPr>
        <w:t xml:space="preserve">工作</w:t>
      </w:r>
      <w:r>
        <w:rPr>
          <w:rFonts w:hint="eastAsia" w:ascii="仿宋" w:hAnsi="仿宋" w:eastAsia="仿宋" w:cs="仿宋"/>
          <w:color w:val="000000"/>
          <w:spacing w:val="0"/>
          <w:sz w:val="24"/>
          <w:szCs w:val="24"/>
          <w:highlight w:val="none"/>
          <w:u w:val="none"/>
        </w:rPr>
        <w:t xml:space="preserve">日</w:t>
      </w:r>
      <w:r>
        <w:rPr>
          <w:rFonts w:hint="eastAsia" w:ascii="仿宋" w:hAnsi="仿宋" w:eastAsia="仿宋" w:cs="仿宋"/>
          <w:color w:val="000000"/>
          <w:spacing w:val="0"/>
          <w:sz w:val="24"/>
          <w:szCs w:val="24"/>
          <w:highlight w:val="none"/>
        </w:rPr>
        <w:t xml:space="preserve">内交付货物并安装调试完成。</w:t>
      </w:r>
      <w:r>
        <w:rPr>
          <w:rFonts w:ascii="仿宋" w:hAnsi="仿宋" w:eastAsia="仿宋" w:cs="仿宋"/>
          <w:color w:val="000000"/>
          <w:sz w:val="27"/>
          <w:szCs w:val="27"/>
          <w:highlight w:val="none"/>
        </w:rPr>
      </w:r>
      <w:r/>
    </w:p>
    <w:p>
      <w:pPr>
        <w:pStyle w:val="763"/>
        <w:ind w:left="0" w:right="0" w:firstLine="526"/>
        <w:keepLines w:val="0"/>
        <w:keepNext w:val="0"/>
        <w:pageBreakBefore w:val="0"/>
        <w:spacing w:line="240" w:lineRule="auto"/>
        <w:widowControl/>
        <w:rPr>
          <w:rFonts w:ascii="仿宋" w:hAnsi="仿宋" w:eastAsia="仿宋" w:cs="仿宋"/>
          <w:color w:val="000000"/>
          <w:spacing w:val="-4"/>
          <w:sz w:val="27"/>
          <w:szCs w:val="27"/>
          <w:highlight w:val="none"/>
        </w:rPr>
      </w:pPr>
      <w:r>
        <w:rPr>
          <w:rFonts w:ascii="仿宋" w:hAnsi="仿宋" w:eastAsia="仿宋" w:cs="仿宋"/>
          <w:b/>
          <w:bCs/>
          <w:color w:val="000000"/>
          <w:spacing w:val="-4"/>
          <w:sz w:val="27"/>
          <w:szCs w:val="27"/>
          <w:highlight w:val="none"/>
        </w:rPr>
        <w:t xml:space="preserve">2.2交货地点：</w:t>
      </w:r>
      <w:r>
        <w:rPr>
          <w:rFonts w:hint="eastAsia" w:ascii="仿宋" w:hAnsi="仿宋" w:eastAsia="仿宋" w:cs="仿宋"/>
          <w:b/>
          <w:bCs/>
          <w:color w:val="000000"/>
          <w:spacing w:val="-4"/>
          <w:sz w:val="27"/>
          <w:szCs w:val="27"/>
          <w:highlight w:val="none"/>
          <w:lang w:val="en-US" w:eastAsia="zh-CN"/>
        </w:rPr>
        <w:t xml:space="preserve">徐州市建筑工人医院</w:t>
      </w:r>
      <w:r>
        <w:rPr>
          <w:rFonts w:ascii="仿宋" w:hAnsi="仿宋" w:eastAsia="仿宋" w:cs="仿宋"/>
          <w:color w:val="000000"/>
          <w:spacing w:val="-4"/>
          <w:sz w:val="27"/>
          <w:szCs w:val="27"/>
          <w:highlight w:val="none"/>
        </w:rPr>
        <w:t xml:space="preserve">。</w:t>
      </w:r>
      <w:r>
        <w:rPr>
          <w:rFonts w:ascii="仿宋" w:hAnsi="仿宋" w:eastAsia="仿宋" w:cs="仿宋"/>
          <w:color w:val="000000"/>
          <w:spacing w:val="-4"/>
          <w:sz w:val="27"/>
          <w:szCs w:val="27"/>
          <w:highlight w:val="none"/>
        </w:rPr>
      </w:r>
      <w:r/>
    </w:p>
    <w:p>
      <w:pPr>
        <w:pStyle w:val="763"/>
        <w:ind w:left="0" w:right="0" w:firstLine="530"/>
        <w:keepLines w:val="0"/>
        <w:keepNext w:val="0"/>
        <w:pageBreakBefore w:val="0"/>
        <w:spacing w:line="240" w:lineRule="auto"/>
        <w:widowControl/>
        <w:rPr>
          <w:rFonts w:ascii="仿宋" w:hAnsi="仿宋" w:eastAsia="仿宋" w:cs="仿宋"/>
          <w:color w:val="000000"/>
          <w:sz w:val="27"/>
          <w:szCs w:val="27"/>
          <w:highlight w:val="none"/>
        </w:rPr>
      </w:pPr>
      <w:r>
        <w:rPr>
          <w:rFonts w:ascii="仿宋" w:hAnsi="仿宋" w:eastAsia="仿宋" w:cs="仿宋"/>
          <w:b/>
          <w:bCs/>
          <w:color w:val="000000"/>
          <w:spacing w:val="-3"/>
          <w:sz w:val="27"/>
          <w:szCs w:val="27"/>
          <w:highlight w:val="none"/>
        </w:rPr>
        <w:t xml:space="preserve">2.3储存、交接及运输：</w:t>
      </w:r>
      <w:r>
        <w:rPr>
          <w:rFonts w:ascii="仿宋" w:hAnsi="仿宋" w:eastAsia="仿宋" w:cs="仿宋"/>
          <w:color w:val="000000"/>
          <w:sz w:val="27"/>
          <w:szCs w:val="27"/>
          <w:highlight w:val="none"/>
        </w:rPr>
      </w:r>
      <w:r/>
    </w:p>
    <w:p>
      <w:pPr>
        <w:pStyle w:val="763"/>
        <w:ind w:left="0" w:right="0" w:firstLine="524"/>
        <w:keepLines w:val="0"/>
        <w:keepNext w:val="0"/>
        <w:pageBreakBefore w:val="0"/>
        <w:spacing w:line="240" w:lineRule="auto"/>
        <w:widowControl/>
        <w:rPr>
          <w:rFonts w:hint="eastAsia" w:ascii="仿宋" w:hAnsi="仿宋" w:eastAsia="仿宋" w:cs="仿宋"/>
          <w:color w:val="000000"/>
          <w:spacing w:val="-4"/>
          <w:sz w:val="27"/>
          <w:szCs w:val="27"/>
          <w:highlight w:val="none"/>
          <w:lang w:eastAsia="zh-CN"/>
        </w:rPr>
      </w:pPr>
      <w:r>
        <w:rPr>
          <w:rFonts w:hint="eastAsia" w:ascii="仿宋" w:hAnsi="仿宋" w:eastAsia="仿宋" w:cs="仿宋"/>
          <w:color w:val="000000"/>
          <w:spacing w:val="-4"/>
          <w:sz w:val="27"/>
          <w:szCs w:val="27"/>
          <w:highlight w:val="none"/>
        </w:rPr>
        <w:t xml:space="preserve">2.3.1 交货实行送货制，合同签订后乙方应按甲方规定的时限配送医疗设备。如未按时限送达，单方解除合同，乙方应在收到甲方书面通知后3日内全额退还甲方已支付的全部款项，并按照本合同第六条的约定承担违约责任，包括延迟交货违约金</w:t>
      </w:r>
      <w:r>
        <w:rPr>
          <w:rFonts w:hint="eastAsia" w:ascii="仿宋" w:hAnsi="仿宋" w:eastAsia="仿宋" w:cs="仿宋"/>
          <w:color w:val="000000"/>
          <w:spacing w:val="-4"/>
          <w:sz w:val="27"/>
          <w:szCs w:val="27"/>
          <w:highlight w:val="none"/>
          <w:lang w:eastAsia="zh-CN"/>
        </w:rPr>
        <w:t xml:space="preserve">。</w:t>
      </w:r>
      <w:r>
        <w:rPr>
          <w:rFonts w:hint="eastAsia" w:ascii="仿宋" w:hAnsi="仿宋" w:eastAsia="仿宋" w:cs="仿宋"/>
          <w:color w:val="000000"/>
          <w:spacing w:val="-4"/>
          <w:sz w:val="27"/>
          <w:szCs w:val="27"/>
          <w:highlight w:val="none"/>
          <w:lang w:eastAsia="zh-CN"/>
        </w:rPr>
      </w:r>
      <w:r/>
    </w:p>
    <w:p>
      <w:pPr>
        <w:pStyle w:val="763"/>
        <w:ind w:left="0" w:right="0" w:firstLine="524"/>
        <w:keepLines w:val="0"/>
        <w:keepNext w:val="0"/>
        <w:pageBreakBefore w:val="0"/>
        <w:spacing w:line="240" w:lineRule="auto"/>
        <w:widowControl/>
        <w:rPr>
          <w:rFonts w:ascii="仿宋" w:hAnsi="仿宋" w:eastAsia="仿宋" w:cs="仿宋"/>
          <w:color w:val="000000"/>
          <w:spacing w:val="-4"/>
          <w:sz w:val="27"/>
          <w:szCs w:val="27"/>
          <w:highlight w:val="none"/>
        </w:rPr>
      </w:pPr>
      <w:r>
        <w:rPr>
          <w:rFonts w:hint="eastAsia" w:ascii="仿宋" w:hAnsi="仿宋" w:eastAsia="仿宋" w:cs="仿宋"/>
          <w:color w:val="000000"/>
          <w:spacing w:val="-4"/>
          <w:sz w:val="27"/>
          <w:szCs w:val="27"/>
          <w:highlight w:val="none"/>
        </w:rPr>
        <w:t xml:space="preserve">2.3.2货物在交付安装调试完成并验收合格之前产生的运输费、押运费、搬送费、包装费、保险费等费用和风险均由乙方自行承担。</w:t>
      </w:r>
      <w:r>
        <w:rPr>
          <w:rFonts w:ascii="仿宋" w:hAnsi="仿宋" w:eastAsia="仿宋" w:cs="仿宋"/>
          <w:color w:val="000000"/>
          <w:spacing w:val="-4"/>
          <w:sz w:val="27"/>
          <w:szCs w:val="27"/>
          <w:highlight w:val="none"/>
        </w:rPr>
      </w:r>
      <w:r/>
    </w:p>
    <w:p>
      <w:pPr>
        <w:pStyle w:val="763"/>
        <w:ind w:left="0" w:right="0" w:firstLine="558"/>
        <w:keepLines w:val="0"/>
        <w:keepNext w:val="0"/>
        <w:pageBreakBefore w:val="0"/>
        <w:spacing w:line="240" w:lineRule="auto"/>
        <w:widowControl/>
        <w:rPr>
          <w:color w:val="000000"/>
          <w:highlight w:val="none"/>
          <w:lang w:val="en-US" w:eastAsia="en-US"/>
        </w:rPr>
        <w:outlineLvl w:val="0"/>
      </w:pPr>
      <w:r>
        <w:rPr>
          <w:rFonts w:ascii="仿宋" w:hAnsi="仿宋" w:eastAsia="仿宋" w:cs="仿宋"/>
          <w:b/>
          <w:bCs/>
          <w:color w:val="000000"/>
          <w:spacing w:val="4"/>
          <w:sz w:val="27"/>
          <w:szCs w:val="27"/>
          <w:highlight w:val="none"/>
        </w:rPr>
        <w:t xml:space="preserve">2.4包装：</w:t>
      </w:r>
      <w:r>
        <w:rPr>
          <w:color w:val="000000"/>
          <w:highlight w:val="none"/>
          <w:lang w:val="en-US" w:eastAsia="en-US"/>
        </w:rPr>
      </w:r>
      <w:r/>
    </w:p>
    <w:p>
      <w:pPr>
        <w:pStyle w:val="763"/>
        <w:ind w:left="0" w:right="0" w:firstLine="508"/>
        <w:keepLines w:val="0"/>
        <w:keepNext w:val="0"/>
        <w:pageBreakBefore w:val="0"/>
        <w:spacing w:line="240" w:lineRule="auto"/>
        <w:widowControl/>
        <w:rPr>
          <w:rFonts w:ascii="仿宋" w:hAnsi="仿宋" w:eastAsia="仿宋" w:cs="仿宋"/>
          <w:color w:val="000000"/>
          <w:sz w:val="27"/>
          <w:szCs w:val="27"/>
          <w:highlight w:val="none"/>
        </w:rPr>
      </w:pPr>
      <w:r>
        <w:rPr>
          <w:rFonts w:hint="eastAsia" w:ascii="仿宋" w:hAnsi="仿宋" w:eastAsia="仿宋" w:cs="仿宋"/>
          <w:color w:val="000000"/>
          <w:spacing w:val="-8"/>
          <w:sz w:val="27"/>
          <w:szCs w:val="27"/>
          <w:highlight w:val="none"/>
        </w:rPr>
        <w:t xml:space="preserve">2.4.1 设备的包装应当符合国家相关规定以及甲乙双方另行约定之要求，以确保设备安全，并严格按照相关规定的程序向甲方完成交付。如非因甲方原因，在设备运输及销售过程中出现包装破损或者包装不符合约定要求的情况，</w:t>
      </w:r>
      <w:r>
        <w:rPr>
          <w:rFonts w:hint="eastAsia" w:ascii="仿宋" w:hAnsi="仿宋" w:eastAsia="仿宋" w:cs="仿宋"/>
          <w:color w:val="000000"/>
          <w:spacing w:val="-8"/>
          <w:sz w:val="27"/>
          <w:szCs w:val="27"/>
          <w:highlight w:val="none"/>
          <w:lang w:val="en-US" w:eastAsia="zh-CN"/>
        </w:rPr>
        <w:t xml:space="preserve">甲方有权选择拒收或要求</w:t>
      </w:r>
      <w:r>
        <w:rPr>
          <w:rFonts w:hint="eastAsia" w:ascii="仿宋" w:hAnsi="仿宋" w:eastAsia="仿宋" w:cs="仿宋"/>
          <w:color w:val="000000"/>
          <w:spacing w:val="-8"/>
          <w:sz w:val="27"/>
          <w:szCs w:val="27"/>
          <w:highlight w:val="none"/>
        </w:rPr>
        <w:t xml:space="preserve">乙方对</w:t>
      </w:r>
      <w:r>
        <w:rPr>
          <w:rFonts w:hint="eastAsia" w:ascii="仿宋" w:hAnsi="仿宋" w:eastAsia="仿宋" w:cs="仿宋"/>
          <w:color w:val="000000"/>
          <w:spacing w:val="-8"/>
          <w:sz w:val="27"/>
          <w:szCs w:val="27"/>
          <w:highlight w:val="none"/>
          <w:lang w:val="en-US" w:eastAsia="zh-CN"/>
        </w:rPr>
        <w:t xml:space="preserve">相关</w:t>
      </w:r>
      <w:r>
        <w:rPr>
          <w:rFonts w:hint="eastAsia" w:ascii="仿宋" w:hAnsi="仿宋" w:eastAsia="仿宋" w:cs="仿宋"/>
          <w:color w:val="000000"/>
          <w:spacing w:val="-8"/>
          <w:sz w:val="27"/>
          <w:szCs w:val="27"/>
          <w:highlight w:val="none"/>
        </w:rPr>
        <w:t xml:space="preserve">设备进行退换，由此产生的一切费用及</w:t>
      </w:r>
      <w:r>
        <w:rPr>
          <w:rFonts w:hint="eastAsia" w:ascii="仿宋" w:hAnsi="仿宋" w:eastAsia="仿宋" w:cs="仿宋"/>
          <w:color w:val="000000"/>
          <w:spacing w:val="-8"/>
          <w:sz w:val="27"/>
          <w:szCs w:val="27"/>
          <w:highlight w:val="none"/>
          <w:lang w:val="en-US" w:eastAsia="zh-CN"/>
        </w:rPr>
        <w:t xml:space="preserve">损失</w:t>
      </w:r>
      <w:r>
        <w:rPr>
          <w:rFonts w:hint="eastAsia" w:ascii="仿宋" w:hAnsi="仿宋" w:eastAsia="仿宋" w:cs="仿宋"/>
          <w:color w:val="000000"/>
          <w:spacing w:val="-8"/>
          <w:sz w:val="27"/>
          <w:szCs w:val="27"/>
          <w:highlight w:val="none"/>
        </w:rPr>
        <w:t xml:space="preserve">均由乙方承担 。</w:t>
      </w:r>
      <w:r>
        <w:rPr>
          <w:rFonts w:ascii="仿宋" w:hAnsi="仿宋" w:eastAsia="仿宋" w:cs="仿宋"/>
          <w:color w:val="000000"/>
          <w:sz w:val="27"/>
          <w:szCs w:val="27"/>
          <w:highlight w:val="none"/>
        </w:rPr>
      </w:r>
      <w:r/>
    </w:p>
    <w:p>
      <w:pPr>
        <w:pStyle w:val="763"/>
        <w:ind w:left="0" w:right="0" w:firstLine="520"/>
        <w:keepLines w:val="0"/>
        <w:keepNext w:val="0"/>
        <w:pageBreakBefore w:val="0"/>
        <w:spacing w:line="240" w:lineRule="auto"/>
        <w:widowControl/>
        <w:rPr>
          <w:rFonts w:ascii="仿宋" w:hAnsi="仿宋" w:eastAsia="仿宋" w:cs="仿宋"/>
          <w:color w:val="000000"/>
          <w:sz w:val="27"/>
          <w:szCs w:val="27"/>
          <w:highlight w:val="none"/>
        </w:rPr>
      </w:pPr>
      <w:r>
        <w:rPr>
          <w:rFonts w:ascii="仿宋" w:hAnsi="仿宋" w:eastAsia="仿宋" w:cs="仿宋"/>
          <w:color w:val="000000"/>
          <w:spacing w:val="-5"/>
          <w:sz w:val="27"/>
          <w:szCs w:val="27"/>
          <w:highlight w:val="none"/>
        </w:rPr>
        <w:t xml:space="preserve">2.5验收：甲乙双方验收</w:t>
      </w:r>
      <w:r>
        <w:rPr>
          <w:rFonts w:hint="eastAsia" w:ascii="仿宋" w:hAnsi="仿宋" w:eastAsia="仿宋" w:cs="仿宋"/>
          <w:color w:val="000000"/>
          <w:spacing w:val="-5"/>
          <w:sz w:val="27"/>
          <w:szCs w:val="27"/>
          <w:highlight w:val="none"/>
          <w:lang w:val="en-US" w:eastAsia="zh-CN"/>
        </w:rPr>
        <w:t xml:space="preserve">按照如下</w:t>
      </w:r>
      <w:r>
        <w:rPr>
          <w:rFonts w:ascii="仿宋" w:hAnsi="仿宋" w:eastAsia="仿宋" w:cs="仿宋"/>
          <w:color w:val="000000"/>
          <w:spacing w:val="-5"/>
          <w:sz w:val="27"/>
          <w:szCs w:val="27"/>
          <w:highlight w:val="none"/>
        </w:rPr>
        <w:t xml:space="preserve">流程进行。</w:t>
      </w:r>
      <w:r>
        <w:rPr>
          <w:rFonts w:ascii="仿宋" w:hAnsi="仿宋" w:eastAsia="仿宋" w:cs="仿宋"/>
          <w:color w:val="000000"/>
          <w:sz w:val="27"/>
          <w:szCs w:val="27"/>
          <w:highlight w:val="none"/>
        </w:rPr>
      </w:r>
      <w:r/>
    </w:p>
    <w:p>
      <w:pPr>
        <w:pStyle w:val="763"/>
        <w:ind w:left="0" w:right="0" w:firstLine="508"/>
        <w:keepLines w:val="0"/>
        <w:keepNext w:val="0"/>
        <w:pageBreakBefore w:val="0"/>
        <w:spacing w:line="240" w:lineRule="auto"/>
        <w:widowControl/>
        <w:rPr>
          <w:rFonts w:ascii="仿宋" w:hAnsi="仿宋" w:eastAsia="仿宋" w:cs="仿宋"/>
          <w:color w:val="000000"/>
          <w:sz w:val="27"/>
          <w:szCs w:val="27"/>
          <w:highlight w:val="none"/>
          <w:lang w:val="en-US" w:eastAsia="zh-CN"/>
        </w:rPr>
      </w:pPr>
      <w:r>
        <w:rPr>
          <w:rFonts w:hint="eastAsia" w:ascii="仿宋" w:hAnsi="仿宋" w:eastAsia="仿宋" w:cs="仿宋"/>
          <w:color w:val="000000"/>
          <w:spacing w:val="-8"/>
          <w:sz w:val="27"/>
          <w:szCs w:val="27"/>
          <w:highlight w:val="none"/>
        </w:rPr>
        <w:t xml:space="preserve">2.5.1开箱查验。双方根据合同及招投标文件(如果有)要求，共同查验。如有短缺、损坏、不合格</w:t>
      </w:r>
      <w:r>
        <w:rPr>
          <w:rFonts w:hint="eastAsia" w:ascii="仿宋" w:hAnsi="仿宋" w:eastAsia="仿宋" w:cs="仿宋"/>
          <w:color w:val="000000"/>
          <w:spacing w:val="-8"/>
          <w:sz w:val="27"/>
          <w:szCs w:val="27"/>
          <w:highlight w:val="none"/>
          <w:lang w:eastAsia="zh-CN"/>
        </w:rPr>
        <w:t xml:space="preserve">设备</w:t>
      </w:r>
      <w:r>
        <w:rPr>
          <w:rFonts w:hint="eastAsia" w:ascii="仿宋" w:hAnsi="仿宋" w:eastAsia="仿宋" w:cs="仿宋"/>
          <w:color w:val="000000"/>
          <w:spacing w:val="-8"/>
          <w:sz w:val="27"/>
          <w:szCs w:val="27"/>
          <w:highlight w:val="none"/>
        </w:rPr>
        <w:t xml:space="preserve">等</w:t>
      </w:r>
      <w:r>
        <w:rPr>
          <w:rFonts w:hint="eastAsia" w:ascii="仿宋" w:hAnsi="仿宋" w:eastAsia="仿宋" w:cs="仿宋"/>
          <w:color w:val="000000"/>
          <w:spacing w:val="-8"/>
          <w:sz w:val="27"/>
          <w:szCs w:val="27"/>
          <w:highlight w:val="none"/>
          <w:lang w:val="en-US" w:eastAsia="zh-CN"/>
        </w:rPr>
        <w:t xml:space="preserve">情况出现</w:t>
      </w:r>
      <w:r>
        <w:rPr>
          <w:rFonts w:hint="eastAsia" w:ascii="仿宋" w:hAnsi="仿宋" w:eastAsia="仿宋" w:cs="仿宋"/>
          <w:color w:val="000000"/>
          <w:spacing w:val="-8"/>
          <w:sz w:val="27"/>
          <w:szCs w:val="27"/>
          <w:highlight w:val="none"/>
        </w:rPr>
        <w:t xml:space="preserve">或与合同、招标文件不相符的情</w:t>
      </w:r>
      <w:r>
        <w:rPr>
          <w:rFonts w:hint="eastAsia" w:ascii="仿宋" w:hAnsi="仿宋" w:eastAsia="仿宋" w:cs="仿宋"/>
          <w:color w:val="000000"/>
          <w:spacing w:val="-8"/>
          <w:sz w:val="27"/>
          <w:szCs w:val="27"/>
          <w:highlight w:val="none"/>
          <w:lang w:val="en-US" w:eastAsia="zh-CN"/>
        </w:rPr>
        <w:t xml:space="preserve">况</w:t>
      </w:r>
      <w:r>
        <w:rPr>
          <w:rFonts w:hint="eastAsia" w:ascii="仿宋" w:hAnsi="仿宋" w:eastAsia="仿宋" w:cs="仿宋"/>
          <w:color w:val="000000"/>
          <w:spacing w:val="-8"/>
          <w:sz w:val="27"/>
          <w:szCs w:val="27"/>
          <w:highlight w:val="none"/>
        </w:rPr>
        <w:t xml:space="preserve">，</w:t>
      </w:r>
      <w:r>
        <w:rPr>
          <w:rFonts w:hint="eastAsia" w:ascii="仿宋" w:hAnsi="仿宋" w:eastAsia="仿宋" w:cs="仿宋"/>
          <w:color w:val="000000"/>
          <w:spacing w:val="-8"/>
          <w:sz w:val="27"/>
          <w:szCs w:val="27"/>
          <w:highlight w:val="none"/>
          <w:lang w:val="en-US" w:eastAsia="zh-CN"/>
        </w:rPr>
        <w:t xml:space="preserve">甲方有权终止合同或</w:t>
      </w:r>
      <w:r>
        <w:rPr>
          <w:rFonts w:hint="eastAsia" w:ascii="仿宋" w:hAnsi="仿宋" w:eastAsia="仿宋" w:cs="仿宋"/>
          <w:color w:val="000000"/>
          <w:spacing w:val="-9"/>
          <w:sz w:val="27"/>
          <w:szCs w:val="27"/>
          <w:highlight w:val="none"/>
          <w:lang w:val="en-US" w:eastAsia="zh-CN"/>
        </w:rPr>
        <w:t xml:space="preserve">要求</w:t>
      </w:r>
      <w:r>
        <w:rPr>
          <w:rFonts w:ascii="仿宋" w:hAnsi="仿宋" w:eastAsia="仿宋" w:cs="仿宋"/>
          <w:color w:val="000000"/>
          <w:spacing w:val="-9"/>
          <w:sz w:val="27"/>
          <w:szCs w:val="27"/>
          <w:highlight w:val="none"/>
        </w:rPr>
        <w:t xml:space="preserve">乙方于</w:t>
      </w:r>
      <w:r>
        <w:rPr>
          <w:rFonts w:ascii="仿宋" w:hAnsi="仿宋" w:eastAsia="仿宋" w:cs="仿宋"/>
          <w:color w:val="000000"/>
          <w:spacing w:val="-9"/>
          <w:sz w:val="27"/>
          <w:szCs w:val="27"/>
          <w:highlight w:val="none"/>
          <w:u w:val="single"/>
        </w:rPr>
        <w:t xml:space="preserve">  </w:t>
      </w:r>
      <w:r>
        <w:rPr>
          <w:rFonts w:hint="eastAsia" w:ascii="仿宋" w:hAnsi="仿宋" w:eastAsia="仿宋" w:cs="仿宋"/>
          <w:color w:val="000000"/>
          <w:spacing w:val="-9"/>
          <w:sz w:val="27"/>
          <w:szCs w:val="27"/>
          <w:highlight w:val="none"/>
          <w:u w:val="single"/>
          <w:lang w:val="en-US" w:eastAsia="zh-CN"/>
        </w:rPr>
        <w:t xml:space="preserve">10</w:t>
      </w:r>
      <w:r>
        <w:rPr>
          <w:rFonts w:ascii="仿宋" w:hAnsi="仿宋" w:eastAsia="仿宋" w:cs="仿宋"/>
          <w:color w:val="000000"/>
          <w:spacing w:val="-9"/>
          <w:sz w:val="27"/>
          <w:szCs w:val="27"/>
          <w:highlight w:val="none"/>
          <w:u w:val="single"/>
        </w:rPr>
        <w:t xml:space="preserve"> </w:t>
      </w:r>
      <w:r>
        <w:rPr>
          <w:rFonts w:ascii="仿宋" w:hAnsi="仿宋" w:eastAsia="仿宋" w:cs="仿宋"/>
          <w:color w:val="000000"/>
          <w:spacing w:val="-90"/>
          <w:sz w:val="27"/>
          <w:szCs w:val="27"/>
          <w:highlight w:val="none"/>
        </w:rPr>
        <w:t xml:space="preserve"> </w:t>
      </w:r>
      <w:r>
        <w:rPr>
          <w:rFonts w:ascii="仿宋" w:hAnsi="仿宋" w:eastAsia="仿宋" w:cs="仿宋"/>
          <w:color w:val="000000"/>
          <w:spacing w:val="-9"/>
          <w:sz w:val="27"/>
          <w:szCs w:val="27"/>
          <w:highlight w:val="none"/>
        </w:rPr>
        <w:t xml:space="preserve">日内予以更换，</w:t>
      </w:r>
      <w:r>
        <w:rPr>
          <w:rFonts w:hint="eastAsia" w:ascii="仿宋" w:hAnsi="仿宋" w:eastAsia="仿宋" w:cs="仿宋"/>
          <w:color w:val="000000"/>
          <w:spacing w:val="-9"/>
          <w:sz w:val="27"/>
          <w:szCs w:val="27"/>
          <w:highlight w:val="none"/>
          <w:lang w:val="en-US" w:eastAsia="zh-CN"/>
        </w:rPr>
        <w:t xml:space="preserve">由此给甲方造成的损失及产生的一切费用由乙方承担。</w:t>
      </w:r>
      <w:r>
        <w:rPr>
          <w:rFonts w:ascii="仿宋" w:hAnsi="仿宋" w:eastAsia="仿宋" w:cs="仿宋"/>
          <w:color w:val="000000"/>
          <w:sz w:val="27"/>
          <w:szCs w:val="27"/>
          <w:highlight w:val="none"/>
          <w:lang w:val="en-US" w:eastAsia="zh-CN"/>
        </w:rPr>
      </w:r>
      <w:r/>
    </w:p>
    <w:p>
      <w:pPr>
        <w:pStyle w:val="763"/>
        <w:ind w:left="0" w:right="0" w:firstLine="508"/>
        <w:keepLines w:val="0"/>
        <w:keepNext w:val="0"/>
        <w:pageBreakBefore w:val="0"/>
        <w:spacing w:line="240" w:lineRule="auto"/>
        <w:widowControl/>
        <w:rPr>
          <w:rFonts w:ascii="仿宋" w:hAnsi="仿宋" w:eastAsia="仿宋" w:cs="仿宋"/>
          <w:color w:val="000000"/>
          <w:spacing w:val="-8"/>
          <w:sz w:val="27"/>
          <w:szCs w:val="27"/>
          <w:highlight w:val="none"/>
        </w:rPr>
      </w:pPr>
      <w:r>
        <w:rPr>
          <w:rFonts w:ascii="仿宋" w:hAnsi="仿宋" w:eastAsia="仿宋" w:cs="仿宋"/>
          <w:color w:val="000000"/>
          <w:spacing w:val="-8"/>
          <w:sz w:val="27"/>
          <w:szCs w:val="27"/>
          <w:highlight w:val="none"/>
        </w:rPr>
        <w:t xml:space="preserve">2.5.2安装调试。乙方应派专业</w:t>
      </w:r>
      <w:r>
        <w:rPr>
          <w:rFonts w:hint="eastAsia" w:ascii="仿宋" w:hAnsi="仿宋" w:eastAsia="仿宋" w:cs="仿宋"/>
          <w:color w:val="000000"/>
          <w:spacing w:val="-8"/>
          <w:sz w:val="27"/>
          <w:szCs w:val="27"/>
          <w:highlight w:val="none"/>
          <w:lang w:val="en-US" w:eastAsia="zh-CN"/>
        </w:rPr>
        <w:t xml:space="preserve">技术人员</w:t>
      </w:r>
      <w:r>
        <w:rPr>
          <w:rFonts w:ascii="仿宋" w:hAnsi="仿宋" w:eastAsia="仿宋" w:cs="仿宋"/>
          <w:color w:val="000000"/>
          <w:spacing w:val="-8"/>
          <w:sz w:val="27"/>
          <w:szCs w:val="27"/>
          <w:highlight w:val="none"/>
        </w:rPr>
        <w:t xml:space="preserve">到现场进行安装、调</w:t>
      </w:r>
      <w:r>
        <w:rPr>
          <w:rFonts w:ascii="仿宋" w:hAnsi="仿宋" w:eastAsia="仿宋" w:cs="仿宋"/>
          <w:color w:val="000000"/>
          <w:spacing w:val="-13"/>
          <w:sz w:val="27"/>
          <w:szCs w:val="27"/>
          <w:highlight w:val="none"/>
        </w:rPr>
        <w:t xml:space="preserve">试设备</w:t>
      </w:r>
      <w:r>
        <w:rPr>
          <w:rFonts w:hint="eastAsia" w:ascii="仿宋" w:hAnsi="仿宋" w:eastAsia="仿宋" w:cs="仿宋"/>
          <w:color w:val="000000"/>
          <w:spacing w:val="-13"/>
          <w:sz w:val="27"/>
          <w:szCs w:val="27"/>
          <w:highlight w:val="none"/>
          <w:lang w:val="en-US" w:eastAsia="zh-CN"/>
        </w:rPr>
        <w:t xml:space="preserve">并解答相关问题</w:t>
      </w:r>
      <w:r>
        <w:rPr>
          <w:rFonts w:ascii="仿宋" w:hAnsi="仿宋" w:eastAsia="仿宋" w:cs="仿宋"/>
          <w:color w:val="000000"/>
          <w:spacing w:val="-13"/>
          <w:sz w:val="27"/>
          <w:szCs w:val="27"/>
          <w:highlight w:val="none"/>
        </w:rPr>
        <w:t xml:space="preserve">，保证各项性能正常，符合相关技术要求。在安装调试过</w:t>
      </w:r>
      <w:r>
        <w:rPr>
          <w:rFonts w:ascii="仿宋" w:hAnsi="仿宋" w:eastAsia="仿宋" w:cs="仿宋"/>
          <w:color w:val="000000"/>
          <w:spacing w:val="-20"/>
          <w:sz w:val="27"/>
          <w:szCs w:val="27"/>
          <w:highlight w:val="none"/>
        </w:rPr>
        <w:t xml:space="preserve">程中，产生</w:t>
      </w:r>
      <w:r>
        <w:rPr>
          <w:rFonts w:hint="eastAsia" w:ascii="仿宋" w:hAnsi="仿宋" w:eastAsia="仿宋" w:cs="仿宋"/>
          <w:color w:val="000000"/>
          <w:spacing w:val="-20"/>
          <w:sz w:val="27"/>
          <w:szCs w:val="27"/>
          <w:highlight w:val="none"/>
          <w:lang w:val="en-US" w:eastAsia="zh-CN"/>
        </w:rPr>
        <w:t xml:space="preserve">的</w:t>
      </w:r>
      <w:r>
        <w:rPr>
          <w:rFonts w:ascii="仿宋" w:hAnsi="仿宋" w:eastAsia="仿宋" w:cs="仿宋"/>
          <w:color w:val="000000"/>
          <w:spacing w:val="-20"/>
          <w:sz w:val="27"/>
          <w:szCs w:val="27"/>
          <w:highlight w:val="none"/>
        </w:rPr>
        <w:t xml:space="preserve">人员</w:t>
      </w:r>
      <w:r>
        <w:rPr>
          <w:rFonts w:hint="eastAsia" w:ascii="仿宋" w:hAnsi="仿宋" w:eastAsia="仿宋" w:cs="仿宋"/>
          <w:color w:val="000000"/>
          <w:spacing w:val="-20"/>
          <w:sz w:val="27"/>
          <w:szCs w:val="27"/>
          <w:highlight w:val="none"/>
          <w:lang w:val="en-US" w:eastAsia="zh-CN"/>
        </w:rPr>
        <w:t xml:space="preserve">损伤</w:t>
      </w:r>
      <w:r>
        <w:rPr>
          <w:rFonts w:ascii="仿宋" w:hAnsi="仿宋" w:eastAsia="仿宋" w:cs="仿宋"/>
          <w:color w:val="000000"/>
          <w:spacing w:val="-20"/>
          <w:sz w:val="27"/>
          <w:szCs w:val="27"/>
          <w:highlight w:val="none"/>
        </w:rPr>
        <w:t xml:space="preserve">、设备损坏等不良事件由乙方</w:t>
      </w:r>
      <w:r>
        <w:rPr>
          <w:rFonts w:hint="eastAsia" w:ascii="仿宋" w:hAnsi="仿宋" w:eastAsia="仿宋" w:cs="仿宋"/>
          <w:color w:val="000000"/>
          <w:spacing w:val="-20"/>
          <w:sz w:val="27"/>
          <w:szCs w:val="27"/>
          <w:highlight w:val="none"/>
          <w:lang w:val="en-US" w:eastAsia="zh-CN"/>
        </w:rPr>
        <w:t xml:space="preserve">全权</w:t>
      </w:r>
      <w:r>
        <w:rPr>
          <w:rFonts w:ascii="仿宋" w:hAnsi="仿宋" w:eastAsia="仿宋" w:cs="仿宋"/>
          <w:color w:val="000000"/>
          <w:spacing w:val="-20"/>
          <w:sz w:val="27"/>
          <w:szCs w:val="27"/>
          <w:highlight w:val="none"/>
        </w:rPr>
        <w:t xml:space="preserve">负责。</w:t>
      </w:r>
      <w:r>
        <w:rPr>
          <w:rFonts w:ascii="仿宋" w:hAnsi="仿宋" w:eastAsia="仿宋" w:cs="仿宋"/>
          <w:color w:val="000000"/>
          <w:spacing w:val="-11"/>
          <w:sz w:val="27"/>
          <w:szCs w:val="27"/>
          <w:highlight w:val="none"/>
        </w:rPr>
        <w:t xml:space="preserve">在安装调试过程中，如设备的一项或数项指标未达到规定要求，</w:t>
      </w:r>
      <w:r>
        <w:rPr>
          <w:rFonts w:hint="eastAsia" w:ascii="仿宋" w:hAnsi="仿宋" w:eastAsia="仿宋" w:cs="仿宋"/>
          <w:color w:val="000000"/>
          <w:spacing w:val="-9"/>
          <w:sz w:val="27"/>
          <w:szCs w:val="27"/>
          <w:highlight w:val="none"/>
          <w:lang w:val="en-US" w:eastAsia="zh-CN"/>
        </w:rPr>
        <w:t xml:space="preserve">甲方有权终止合同或要求</w:t>
      </w:r>
      <w:r>
        <w:rPr>
          <w:rFonts w:ascii="仿宋" w:hAnsi="仿宋" w:eastAsia="仿宋" w:cs="仿宋"/>
          <w:color w:val="000000"/>
          <w:spacing w:val="-9"/>
          <w:sz w:val="27"/>
          <w:szCs w:val="27"/>
          <w:highlight w:val="none"/>
        </w:rPr>
        <w:t xml:space="preserve">乙方于</w:t>
      </w:r>
      <w:r>
        <w:rPr>
          <w:rFonts w:ascii="仿宋" w:hAnsi="仿宋" w:eastAsia="仿宋" w:cs="仿宋"/>
          <w:color w:val="000000"/>
          <w:spacing w:val="-9"/>
          <w:sz w:val="27"/>
          <w:szCs w:val="27"/>
          <w:highlight w:val="none"/>
          <w:u w:val="single"/>
        </w:rPr>
        <w:t xml:space="preserve">_</w:t>
      </w:r>
      <w:r>
        <w:rPr>
          <w:rFonts w:hint="eastAsia" w:ascii="仿宋" w:hAnsi="仿宋" w:eastAsia="仿宋" w:cs="仿宋"/>
          <w:color w:val="000000"/>
          <w:spacing w:val="-9"/>
          <w:sz w:val="27"/>
          <w:szCs w:val="27"/>
          <w:highlight w:val="none"/>
          <w:u w:val="single"/>
          <w:lang w:val="en-US" w:eastAsia="zh-CN"/>
        </w:rPr>
        <w:t xml:space="preserve">3</w:t>
      </w:r>
      <w:r>
        <w:rPr>
          <w:rFonts w:ascii="仿宋" w:hAnsi="仿宋" w:eastAsia="仿宋" w:cs="仿宋"/>
          <w:color w:val="000000"/>
          <w:spacing w:val="-9"/>
          <w:sz w:val="27"/>
          <w:szCs w:val="27"/>
          <w:highlight w:val="none"/>
          <w:u w:val="single"/>
        </w:rPr>
        <w:t xml:space="preserve">_</w:t>
      </w:r>
      <w:r>
        <w:rPr>
          <w:rFonts w:ascii="仿宋" w:hAnsi="仿宋" w:eastAsia="仿宋" w:cs="仿宋"/>
          <w:color w:val="000000"/>
          <w:spacing w:val="-9"/>
          <w:sz w:val="27"/>
          <w:szCs w:val="27"/>
          <w:highlight w:val="none"/>
        </w:rPr>
        <w:t xml:space="preserve">个工作日内予以更换设备，</w:t>
      </w:r>
      <w:r>
        <w:rPr>
          <w:rFonts w:hint="eastAsia" w:ascii="仿宋" w:hAnsi="仿宋" w:eastAsia="仿宋" w:cs="仿宋"/>
          <w:color w:val="000000"/>
          <w:spacing w:val="-9"/>
          <w:sz w:val="27"/>
          <w:szCs w:val="27"/>
          <w:highlight w:val="none"/>
          <w:lang w:val="en-US" w:eastAsia="zh-CN"/>
        </w:rPr>
        <w:t xml:space="preserve">由此给甲方造成的损失及产生的一切费用由乙方承担。</w:t>
      </w:r>
      <w:r>
        <w:rPr>
          <w:rFonts w:ascii="仿宋" w:hAnsi="仿宋" w:eastAsia="仿宋" w:cs="仿宋"/>
          <w:color w:val="000000"/>
          <w:spacing w:val="-8"/>
          <w:sz w:val="27"/>
          <w:szCs w:val="27"/>
          <w:highlight w:val="none"/>
        </w:rPr>
      </w:r>
      <w:r/>
    </w:p>
    <w:p>
      <w:pPr>
        <w:pStyle w:val="763"/>
        <w:ind w:left="0" w:right="0" w:firstLine="508"/>
        <w:keepLines w:val="0"/>
        <w:keepNext w:val="0"/>
        <w:pageBreakBefore w:val="0"/>
        <w:spacing w:line="240" w:lineRule="auto"/>
        <w:widowControl/>
        <w:rPr>
          <w:rFonts w:ascii="仿宋" w:hAnsi="仿宋" w:eastAsia="仿宋" w:cs="仿宋"/>
          <w:color w:val="000000"/>
          <w:sz w:val="27"/>
          <w:szCs w:val="27"/>
          <w:highlight w:val="none"/>
        </w:rPr>
      </w:pPr>
      <w:r>
        <w:rPr>
          <w:rFonts w:ascii="仿宋" w:hAnsi="仿宋" w:eastAsia="仿宋" w:cs="仿宋"/>
          <w:color w:val="000000"/>
          <w:spacing w:val="-8"/>
          <w:sz w:val="27"/>
          <w:szCs w:val="27"/>
          <w:highlight w:val="none"/>
        </w:rPr>
        <w:t xml:space="preserve">2.5.3人员培训。乙方负责对</w:t>
      </w:r>
      <w:r>
        <w:rPr>
          <w:rFonts w:ascii="仿宋" w:hAnsi="仿宋" w:eastAsia="仿宋" w:cs="仿宋"/>
          <w:color w:val="000000"/>
          <w:spacing w:val="-13"/>
          <w:sz w:val="27"/>
          <w:szCs w:val="27"/>
          <w:highlight w:val="none"/>
        </w:rPr>
        <w:t xml:space="preserve">甲方</w:t>
      </w:r>
      <w:r>
        <w:rPr>
          <w:rFonts w:hint="eastAsia" w:ascii="仿宋" w:hAnsi="仿宋" w:eastAsia="仿宋" w:cs="仿宋"/>
          <w:color w:val="000000"/>
          <w:spacing w:val="-13"/>
          <w:sz w:val="27"/>
          <w:szCs w:val="27"/>
          <w:highlight w:val="none"/>
          <w:lang w:val="en-US" w:eastAsia="zh-CN"/>
        </w:rPr>
        <w:t xml:space="preserve">相关</w:t>
      </w:r>
      <w:r>
        <w:rPr>
          <w:rFonts w:ascii="仿宋" w:hAnsi="仿宋" w:eastAsia="仿宋" w:cs="仿宋"/>
          <w:color w:val="000000"/>
          <w:spacing w:val="-13"/>
          <w:sz w:val="27"/>
          <w:szCs w:val="27"/>
          <w:highlight w:val="none"/>
        </w:rPr>
        <w:t xml:space="preserve">人员进行</w:t>
      </w:r>
      <w:r>
        <w:rPr>
          <w:rFonts w:hint="eastAsia" w:ascii="仿宋" w:hAnsi="仿宋" w:eastAsia="仿宋" w:cs="仿宋"/>
          <w:color w:val="000000"/>
          <w:spacing w:val="-13"/>
          <w:sz w:val="27"/>
          <w:szCs w:val="27"/>
          <w:highlight w:val="none"/>
          <w:lang w:val="en-US" w:eastAsia="zh-CN"/>
        </w:rPr>
        <w:t xml:space="preserve">设备使用、保养、维护等相关</w:t>
      </w:r>
      <w:r>
        <w:rPr>
          <w:rFonts w:ascii="仿宋" w:hAnsi="仿宋" w:eastAsia="仿宋" w:cs="仿宋"/>
          <w:color w:val="000000"/>
          <w:spacing w:val="-13"/>
          <w:sz w:val="27"/>
          <w:szCs w:val="27"/>
          <w:highlight w:val="none"/>
        </w:rPr>
        <w:t xml:space="preserve">培训，保证甲方</w:t>
      </w:r>
      <w:r>
        <w:rPr>
          <w:rFonts w:hint="eastAsia" w:ascii="仿宋" w:hAnsi="仿宋" w:eastAsia="仿宋" w:cs="仿宋"/>
          <w:color w:val="000000"/>
          <w:spacing w:val="-13"/>
          <w:sz w:val="27"/>
          <w:szCs w:val="27"/>
          <w:highlight w:val="none"/>
          <w:lang w:val="en-US" w:eastAsia="zh-CN"/>
        </w:rPr>
        <w:t xml:space="preserve">相关人员</w:t>
      </w:r>
      <w:r>
        <w:rPr>
          <w:rFonts w:ascii="仿宋" w:hAnsi="仿宋" w:eastAsia="仿宋" w:cs="仿宋"/>
          <w:color w:val="000000"/>
          <w:spacing w:val="-13"/>
          <w:sz w:val="27"/>
          <w:szCs w:val="27"/>
          <w:highlight w:val="none"/>
        </w:rPr>
        <w:t xml:space="preserve">能正常</w:t>
      </w:r>
      <w:r>
        <w:rPr>
          <w:rFonts w:hint="eastAsia" w:ascii="仿宋" w:hAnsi="仿宋" w:eastAsia="仿宋" w:cs="仿宋"/>
          <w:color w:val="000000"/>
          <w:spacing w:val="-13"/>
          <w:sz w:val="27"/>
          <w:szCs w:val="27"/>
          <w:highlight w:val="none"/>
          <w:lang w:eastAsia="zh-CN"/>
        </w:rPr>
        <w:t xml:space="preserve">、</w:t>
      </w:r>
      <w:r>
        <w:rPr>
          <w:rFonts w:ascii="仿宋" w:hAnsi="仿宋" w:eastAsia="仿宋" w:cs="仿宋"/>
          <w:color w:val="000000"/>
          <w:spacing w:val="-13"/>
          <w:sz w:val="27"/>
          <w:szCs w:val="27"/>
          <w:highlight w:val="none"/>
        </w:rPr>
        <w:t xml:space="preserve">安全地</w:t>
      </w:r>
      <w:r>
        <w:rPr>
          <w:rFonts w:ascii="仿宋" w:hAnsi="仿宋" w:eastAsia="仿宋" w:cs="仿宋"/>
          <w:color w:val="000000"/>
          <w:spacing w:val="-16"/>
          <w:sz w:val="27"/>
          <w:szCs w:val="27"/>
          <w:highlight w:val="none"/>
        </w:rPr>
        <w:t xml:space="preserve">使用设备。</w:t>
      </w:r>
      <w:r>
        <w:rPr>
          <w:rFonts w:ascii="仿宋" w:hAnsi="仿宋" w:eastAsia="仿宋" w:cs="仿宋"/>
          <w:color w:val="000000"/>
          <w:sz w:val="27"/>
          <w:szCs w:val="27"/>
          <w:highlight w:val="none"/>
        </w:rPr>
      </w:r>
      <w:r/>
    </w:p>
    <w:p>
      <w:pPr>
        <w:pStyle w:val="763"/>
        <w:ind w:left="0" w:right="0" w:firstLine="508"/>
        <w:keepLines w:val="0"/>
        <w:keepNext w:val="0"/>
        <w:pageBreakBefore w:val="0"/>
        <w:spacing w:line="240" w:lineRule="auto"/>
        <w:widowControl/>
        <w:rPr>
          <w:rFonts w:ascii="仿宋" w:hAnsi="仿宋" w:eastAsia="仿宋" w:cs="仿宋"/>
          <w:color w:val="000000"/>
          <w:sz w:val="27"/>
          <w:szCs w:val="27"/>
          <w:highlight w:val="none"/>
        </w:rPr>
      </w:pPr>
      <w:r>
        <w:rPr>
          <w:rFonts w:ascii="仿宋" w:hAnsi="仿宋" w:eastAsia="仿宋" w:cs="仿宋"/>
          <w:color w:val="000000"/>
          <w:spacing w:val="-8"/>
          <w:sz w:val="27"/>
          <w:szCs w:val="27"/>
          <w:highlight w:val="none"/>
        </w:rPr>
        <w:t xml:space="preserve">2.5.4资料提供。乙方应按照甲方验收要求，</w:t>
      </w:r>
      <w:r>
        <w:rPr>
          <w:rFonts w:hint="eastAsia" w:ascii="仿宋" w:hAnsi="仿宋" w:eastAsia="仿宋" w:cs="仿宋"/>
          <w:color w:val="000000"/>
          <w:spacing w:val="-8"/>
          <w:sz w:val="27"/>
          <w:szCs w:val="27"/>
          <w:highlight w:val="none"/>
          <w:lang w:val="en-US" w:eastAsia="zh-CN"/>
        </w:rPr>
        <w:t xml:space="preserve">准备相应资料</w:t>
      </w:r>
      <w:r>
        <w:rPr>
          <w:rFonts w:ascii="仿宋" w:hAnsi="仿宋" w:eastAsia="仿宋" w:cs="仿宋"/>
          <w:color w:val="000000"/>
          <w:spacing w:val="-14"/>
          <w:sz w:val="27"/>
          <w:szCs w:val="27"/>
          <w:highlight w:val="none"/>
        </w:rPr>
        <w:t xml:space="preserve">。</w:t>
      </w:r>
      <w:r>
        <w:rPr>
          <w:rFonts w:ascii="仿宋" w:hAnsi="仿宋" w:eastAsia="仿宋" w:cs="仿宋"/>
          <w:color w:val="000000"/>
          <w:sz w:val="27"/>
          <w:szCs w:val="27"/>
          <w:highlight w:val="none"/>
        </w:rPr>
      </w:r>
      <w:r/>
    </w:p>
    <w:p>
      <w:pPr>
        <w:pStyle w:val="763"/>
        <w:ind w:left="0" w:right="0" w:firstLine="492"/>
        <w:keepLines w:val="0"/>
        <w:keepNext w:val="0"/>
        <w:pageBreakBefore w:val="0"/>
        <w:spacing w:line="240" w:lineRule="auto"/>
        <w:widowControl/>
        <w:rPr>
          <w:rFonts w:ascii="仿宋" w:hAnsi="仿宋" w:eastAsia="仿宋" w:cs="仿宋"/>
          <w:color w:val="000000"/>
          <w:spacing w:val="-7"/>
          <w:sz w:val="27"/>
          <w:szCs w:val="27"/>
          <w:highlight w:val="none"/>
        </w:rPr>
      </w:pPr>
      <w:r>
        <w:rPr>
          <w:rFonts w:ascii="仿宋" w:hAnsi="仿宋" w:eastAsia="仿宋" w:cs="仿宋"/>
          <w:color w:val="000000"/>
          <w:spacing w:val="-12"/>
          <w:sz w:val="27"/>
          <w:szCs w:val="27"/>
          <w:highlight w:val="none"/>
        </w:rPr>
        <w:t xml:space="preserve">2.5.5合格验收。安装调试完毕后，双方根据招投标文件(如</w:t>
      </w:r>
      <w:r>
        <w:rPr>
          <w:rFonts w:ascii="仿宋" w:hAnsi="仿宋" w:eastAsia="仿宋" w:cs="仿宋"/>
          <w:color w:val="000000"/>
          <w:spacing w:val="-7"/>
          <w:sz w:val="27"/>
          <w:szCs w:val="27"/>
          <w:highlight w:val="none"/>
        </w:rPr>
        <w:t xml:space="preserve">果有)和</w:t>
      </w:r>
      <w:r>
        <w:rPr>
          <w:rFonts w:hint="eastAsia" w:ascii="仿宋" w:hAnsi="仿宋" w:eastAsia="仿宋" w:cs="仿宋"/>
          <w:color w:val="000000"/>
          <w:spacing w:val="-7"/>
          <w:sz w:val="27"/>
          <w:szCs w:val="27"/>
          <w:highlight w:val="none"/>
          <w:lang w:eastAsia="zh-CN"/>
        </w:rPr>
        <w:t xml:space="preserve">设备</w:t>
      </w:r>
      <w:r>
        <w:rPr>
          <w:rFonts w:ascii="仿宋" w:hAnsi="仿宋" w:eastAsia="仿宋" w:cs="仿宋"/>
          <w:color w:val="000000"/>
          <w:spacing w:val="-7"/>
          <w:sz w:val="27"/>
          <w:szCs w:val="27"/>
          <w:highlight w:val="none"/>
        </w:rPr>
        <w:t xml:space="preserve">说明书的功能配置、技术参数等进行检</w:t>
      </w:r>
      <w:r>
        <w:rPr>
          <w:rFonts w:ascii="仿宋" w:hAnsi="仿宋" w:eastAsia="仿宋" w:cs="仿宋"/>
          <w:color w:val="000000"/>
          <w:spacing w:val="-8"/>
          <w:sz w:val="27"/>
          <w:szCs w:val="27"/>
          <w:highlight w:val="none"/>
        </w:rPr>
        <w:t xml:space="preserve">验、试用。</w:t>
      </w:r>
      <w:r>
        <w:rPr>
          <w:rFonts w:ascii="仿宋" w:hAnsi="仿宋" w:eastAsia="仿宋" w:cs="仿宋"/>
          <w:color w:val="000000"/>
          <w:spacing w:val="-4"/>
          <w:sz w:val="27"/>
          <w:szCs w:val="27"/>
          <w:highlight w:val="none"/>
        </w:rPr>
        <w:t xml:space="preserve">试用的期限为</w:t>
      </w:r>
      <w:r>
        <w:rPr>
          <w:rFonts w:ascii="仿宋" w:hAnsi="仿宋" w:eastAsia="仿宋" w:cs="仿宋"/>
          <w:color w:val="000000"/>
          <w:spacing w:val="-4"/>
          <w:sz w:val="27"/>
          <w:szCs w:val="27"/>
          <w:highlight w:val="none"/>
          <w:u w:val="single"/>
        </w:rPr>
        <w:t xml:space="preserve"> </w:t>
      </w:r>
      <w:r>
        <w:rPr>
          <w:rFonts w:hint="eastAsia" w:ascii="仿宋" w:hAnsi="仿宋" w:eastAsia="仿宋" w:cs="仿宋"/>
          <w:color w:val="000000"/>
          <w:spacing w:val="-4"/>
          <w:sz w:val="27"/>
          <w:szCs w:val="27"/>
          <w:highlight w:val="none"/>
          <w:u w:val="single"/>
          <w:lang w:val="en-US" w:eastAsia="zh-CN"/>
        </w:rPr>
        <w:t xml:space="preserve">90</w:t>
      </w:r>
      <w:r>
        <w:rPr>
          <w:rFonts w:ascii="仿宋" w:hAnsi="仿宋" w:eastAsia="仿宋" w:cs="仿宋"/>
          <w:color w:val="000000"/>
          <w:spacing w:val="-4"/>
          <w:sz w:val="27"/>
          <w:szCs w:val="27"/>
          <w:highlight w:val="none"/>
        </w:rPr>
        <w:t xml:space="preserve">日</w:t>
      </w:r>
      <w:r>
        <w:rPr>
          <w:rFonts w:ascii="仿宋" w:hAnsi="仿宋" w:eastAsia="仿宋" w:cs="仿宋"/>
          <w:color w:val="000000"/>
          <w:spacing w:val="-5"/>
          <w:sz w:val="27"/>
          <w:szCs w:val="27"/>
          <w:highlight w:val="none"/>
        </w:rPr>
        <w:t xml:space="preserve">,试用</w:t>
      </w:r>
      <w:r>
        <w:rPr>
          <w:rFonts w:ascii="仿宋" w:hAnsi="仿宋" w:eastAsia="仿宋" w:cs="仿宋"/>
          <w:color w:val="000000"/>
          <w:spacing w:val="6"/>
          <w:sz w:val="27"/>
          <w:szCs w:val="27"/>
          <w:highlight w:val="none"/>
        </w:rPr>
        <w:t xml:space="preserve">期间如设备的一项或数项指标未能达到规定要求，</w:t>
      </w:r>
      <w:r>
        <w:rPr>
          <w:rFonts w:hint="eastAsia" w:ascii="仿宋" w:hAnsi="仿宋" w:eastAsia="仿宋" w:cs="仿宋"/>
          <w:color w:val="000000"/>
          <w:spacing w:val="-9"/>
          <w:sz w:val="27"/>
          <w:szCs w:val="27"/>
          <w:highlight w:val="none"/>
          <w:lang w:val="en-US" w:eastAsia="zh-CN"/>
        </w:rPr>
        <w:t xml:space="preserve">甲方有权终止合同或要求</w:t>
      </w:r>
      <w:r>
        <w:rPr>
          <w:rFonts w:ascii="仿宋" w:hAnsi="仿宋" w:eastAsia="仿宋" w:cs="仿宋"/>
          <w:color w:val="000000"/>
          <w:spacing w:val="6"/>
          <w:sz w:val="27"/>
          <w:szCs w:val="27"/>
          <w:highlight w:val="none"/>
        </w:rPr>
        <w:t xml:space="preserve">乙方于</w:t>
      </w:r>
      <w:r>
        <w:rPr>
          <w:rFonts w:ascii="仿宋" w:hAnsi="仿宋" w:eastAsia="仿宋" w:cs="仿宋"/>
          <w:color w:val="000000"/>
          <w:spacing w:val="5"/>
          <w:sz w:val="27"/>
          <w:szCs w:val="27"/>
          <w:highlight w:val="none"/>
          <w:u w:val="single"/>
        </w:rPr>
        <w:t xml:space="preserve"> </w:t>
      </w:r>
      <w:r>
        <w:rPr>
          <w:rFonts w:hint="eastAsia" w:ascii="仿宋" w:hAnsi="仿宋" w:eastAsia="仿宋" w:cs="仿宋"/>
          <w:color w:val="000000"/>
          <w:spacing w:val="5"/>
          <w:sz w:val="27"/>
          <w:szCs w:val="27"/>
          <w:highlight w:val="none"/>
          <w:u w:val="single"/>
          <w:lang w:val="en-US" w:eastAsia="zh-CN"/>
        </w:rPr>
        <w:t xml:space="preserve">10 </w:t>
      </w:r>
      <w:r>
        <w:rPr>
          <w:rFonts w:ascii="仿宋" w:hAnsi="仿宋" w:eastAsia="仿宋" w:cs="仿宋"/>
          <w:color w:val="000000"/>
          <w:spacing w:val="-14"/>
          <w:sz w:val="27"/>
          <w:szCs w:val="27"/>
          <w:highlight w:val="none"/>
        </w:rPr>
        <w:t xml:space="preserve">日内予以更换或修复设备，更换或修复后试用期相应顺延，</w:t>
      </w:r>
      <w:r>
        <w:rPr>
          <w:rFonts w:hint="eastAsia" w:ascii="仿宋" w:hAnsi="仿宋" w:eastAsia="仿宋" w:cs="仿宋"/>
          <w:color w:val="000000"/>
          <w:spacing w:val="-9"/>
          <w:sz w:val="27"/>
          <w:szCs w:val="27"/>
          <w:highlight w:val="none"/>
          <w:lang w:val="en-US" w:eastAsia="zh-CN"/>
        </w:rPr>
        <w:t xml:space="preserve">由此给甲方造成的损失及产生的一切费用由乙方承担</w:t>
      </w:r>
      <w:r>
        <w:rPr>
          <w:rFonts w:ascii="仿宋" w:hAnsi="仿宋" w:eastAsia="仿宋" w:cs="仿宋"/>
          <w:color w:val="000000"/>
          <w:spacing w:val="-14"/>
          <w:sz w:val="27"/>
          <w:szCs w:val="27"/>
          <w:highlight w:val="none"/>
        </w:rPr>
        <w:t xml:space="preserve">。</w:t>
      </w:r>
      <w:r>
        <w:rPr>
          <w:rFonts w:hint="eastAsia" w:ascii="仿宋" w:hAnsi="仿宋" w:eastAsia="仿宋" w:cs="仿宋"/>
          <w:color w:val="000000"/>
          <w:spacing w:val="-5"/>
          <w:sz w:val="27"/>
          <w:szCs w:val="27"/>
          <w:highlight w:val="none"/>
        </w:rPr>
        <w:t xml:space="preserve">试用期满且所有指标</w:t>
      </w:r>
      <w:r>
        <w:rPr>
          <w:rFonts w:hint="eastAsia" w:ascii="仿宋" w:hAnsi="仿宋" w:eastAsia="仿宋" w:cs="仿宋"/>
          <w:color w:val="000000"/>
          <w:spacing w:val="-7"/>
          <w:sz w:val="27"/>
          <w:szCs w:val="27"/>
          <w:highlight w:val="none"/>
        </w:rPr>
        <w:t xml:space="preserve">达标后，双方签署《最终验收报告》。最终验收合格日以该报告签署日为准，并起算保修期。</w:t>
      </w:r>
      <w:r>
        <w:rPr>
          <w:rFonts w:ascii="仿宋" w:hAnsi="仿宋" w:eastAsia="仿宋" w:cs="仿宋"/>
          <w:color w:val="000000"/>
          <w:spacing w:val="-7"/>
          <w:sz w:val="27"/>
          <w:szCs w:val="27"/>
          <w:highlight w:val="none"/>
        </w:rPr>
      </w:r>
      <w:r/>
    </w:p>
    <w:p>
      <w:pPr>
        <w:pStyle w:val="763"/>
        <w:ind w:left="0" w:right="0" w:firstLine="512"/>
        <w:keepLines w:val="0"/>
        <w:keepNext w:val="0"/>
        <w:pageBreakBefore w:val="0"/>
        <w:spacing w:line="240" w:lineRule="auto"/>
        <w:widowControl/>
        <w:rPr>
          <w:rFonts w:ascii="仿宋" w:hAnsi="仿宋" w:eastAsia="仿宋" w:cs="仿宋"/>
          <w:color w:val="000000"/>
          <w:spacing w:val="-7"/>
          <w:sz w:val="27"/>
          <w:szCs w:val="27"/>
          <w:highlight w:val="none"/>
        </w:rPr>
      </w:pPr>
      <w:r>
        <w:rPr>
          <w:rFonts w:ascii="仿宋" w:hAnsi="仿宋" w:eastAsia="仿宋" w:cs="仿宋"/>
          <w:color w:val="000000"/>
          <w:spacing w:val="-7"/>
          <w:sz w:val="27"/>
          <w:szCs w:val="27"/>
          <w:highlight w:val="none"/>
        </w:rPr>
        <w:t xml:space="preserve">2.6</w:t>
      </w:r>
      <w:r>
        <w:rPr>
          <w:rFonts w:hint="eastAsia" w:ascii="仿宋" w:hAnsi="仿宋" w:eastAsia="仿宋" w:cs="仿宋"/>
          <w:color w:val="000000"/>
          <w:spacing w:val="-7"/>
          <w:sz w:val="27"/>
          <w:szCs w:val="27"/>
          <w:highlight w:val="none"/>
          <w:lang w:val="en-US" w:eastAsia="zh-CN"/>
        </w:rPr>
        <w:t xml:space="preserve">资质要求</w:t>
      </w:r>
      <w:r>
        <w:rPr>
          <w:rFonts w:ascii="仿宋" w:hAnsi="仿宋" w:eastAsia="仿宋" w:cs="仿宋"/>
          <w:color w:val="000000"/>
          <w:spacing w:val="-7"/>
          <w:sz w:val="27"/>
          <w:szCs w:val="27"/>
          <w:highlight w:val="none"/>
        </w:rPr>
        <w:t xml:space="preserve">：乙方在供货前，应根据甲方要求提供如下证件的复印件，并</w:t>
      </w:r>
      <w:r>
        <w:rPr>
          <w:rFonts w:hint="eastAsia" w:ascii="仿宋" w:hAnsi="仿宋" w:eastAsia="仿宋" w:cs="仿宋"/>
          <w:color w:val="000000"/>
          <w:spacing w:val="-7"/>
          <w:sz w:val="27"/>
          <w:szCs w:val="27"/>
          <w:highlight w:val="none"/>
          <w:lang w:val="en-US" w:eastAsia="zh-CN"/>
        </w:rPr>
        <w:t xml:space="preserve">加</w:t>
      </w:r>
      <w:r>
        <w:rPr>
          <w:rFonts w:ascii="仿宋" w:hAnsi="仿宋" w:eastAsia="仿宋" w:cs="仿宋"/>
          <w:color w:val="000000"/>
          <w:spacing w:val="-7"/>
          <w:sz w:val="27"/>
          <w:szCs w:val="27"/>
          <w:highlight w:val="none"/>
        </w:rPr>
        <w:t xml:space="preserve">盖单位公章。</w:t>
      </w:r>
      <w:r>
        <w:rPr>
          <w:rFonts w:ascii="仿宋" w:hAnsi="仿宋" w:eastAsia="仿宋" w:cs="仿宋"/>
          <w:color w:val="000000"/>
          <w:spacing w:val="-7"/>
          <w:sz w:val="27"/>
          <w:szCs w:val="27"/>
          <w:highlight w:val="none"/>
        </w:rPr>
      </w:r>
      <w:r/>
    </w:p>
    <w:p>
      <w:pPr>
        <w:pStyle w:val="763"/>
        <w:ind w:left="0" w:right="0" w:firstLine="512"/>
        <w:keepLines w:val="0"/>
        <w:keepNext w:val="0"/>
        <w:pageBreakBefore w:val="0"/>
        <w:spacing w:line="240" w:lineRule="auto"/>
        <w:widowControl/>
        <w:rPr>
          <w:rFonts w:ascii="仿宋" w:hAnsi="仿宋" w:eastAsia="仿宋" w:cs="仿宋"/>
          <w:color w:val="000000"/>
          <w:spacing w:val="-7"/>
          <w:sz w:val="27"/>
          <w:szCs w:val="27"/>
          <w:highlight w:val="none"/>
          <w:lang w:val="en-US" w:eastAsia="zh-CN"/>
        </w:rPr>
      </w:pPr>
      <w:r>
        <w:rPr>
          <w:rFonts w:hint="eastAsia" w:ascii="仿宋" w:hAnsi="仿宋" w:eastAsia="仿宋" w:cs="仿宋"/>
          <w:color w:val="000000"/>
          <w:spacing w:val="-7"/>
          <w:sz w:val="27"/>
          <w:szCs w:val="27"/>
          <w:highlight w:val="none"/>
          <w:lang w:val="en-US" w:eastAsia="zh-CN"/>
        </w:rPr>
        <w:t xml:space="preserve">2.6.1</w:t>
      </w:r>
      <w:r>
        <w:rPr>
          <w:rFonts w:ascii="仿宋" w:hAnsi="仿宋" w:eastAsia="仿宋" w:cs="仿宋"/>
          <w:color w:val="000000"/>
          <w:spacing w:val="-7"/>
          <w:sz w:val="27"/>
          <w:szCs w:val="27"/>
          <w:highlight w:val="none"/>
        </w:rPr>
        <w:t xml:space="preserve">法人授权委托书及经办人有效身份证件。</w:t>
      </w:r>
      <w:r>
        <w:rPr>
          <w:rFonts w:ascii="仿宋" w:hAnsi="仿宋" w:eastAsia="仿宋" w:cs="仿宋"/>
          <w:color w:val="000000"/>
          <w:spacing w:val="-7"/>
          <w:sz w:val="27"/>
          <w:szCs w:val="27"/>
          <w:highlight w:val="none"/>
          <w:lang w:val="en-US" w:eastAsia="zh-CN"/>
        </w:rPr>
      </w:r>
      <w:r/>
    </w:p>
    <w:p>
      <w:pPr>
        <w:pStyle w:val="763"/>
        <w:ind w:left="0" w:right="0" w:firstLine="512"/>
        <w:keepLines w:val="0"/>
        <w:keepNext w:val="0"/>
        <w:pageBreakBefore w:val="0"/>
        <w:spacing w:line="240" w:lineRule="auto"/>
        <w:widowControl/>
        <w:rPr>
          <w:rFonts w:ascii="仿宋" w:hAnsi="仿宋" w:eastAsia="仿宋" w:cs="仿宋"/>
          <w:color w:val="000000"/>
          <w:spacing w:val="-7"/>
          <w:sz w:val="27"/>
          <w:szCs w:val="27"/>
          <w:highlight w:val="none"/>
        </w:rPr>
      </w:pPr>
      <w:r>
        <w:rPr>
          <w:rFonts w:ascii="仿宋" w:hAnsi="仿宋" w:eastAsia="仿宋" w:cs="仿宋"/>
          <w:color w:val="000000"/>
          <w:spacing w:val="-7"/>
          <w:sz w:val="27"/>
          <w:szCs w:val="27"/>
          <w:highlight w:val="none"/>
        </w:rPr>
        <w:t xml:space="preserve">2.6.</w:t>
      </w:r>
      <w:r>
        <w:rPr>
          <w:rFonts w:hint="eastAsia" w:ascii="仿宋" w:hAnsi="仿宋" w:eastAsia="仿宋" w:cs="仿宋"/>
          <w:color w:val="000000"/>
          <w:spacing w:val="-7"/>
          <w:sz w:val="27"/>
          <w:szCs w:val="27"/>
          <w:highlight w:val="none"/>
          <w:lang w:val="en-US" w:eastAsia="zh-CN"/>
        </w:rPr>
        <w:t xml:space="preserve">2《</w:t>
      </w:r>
      <w:r>
        <w:rPr>
          <w:rFonts w:ascii="仿宋" w:hAnsi="仿宋" w:eastAsia="仿宋" w:cs="仿宋"/>
          <w:color w:val="000000"/>
          <w:spacing w:val="-7"/>
          <w:sz w:val="27"/>
          <w:szCs w:val="27"/>
          <w:highlight w:val="none"/>
        </w:rPr>
        <w:t xml:space="preserve">营业执照》、《医疗器械生产许可证》、《医疗器械</w:t>
      </w:r>
      <w:r>
        <w:rPr>
          <w:rFonts w:hint="eastAsia" w:ascii="仿宋" w:hAnsi="仿宋" w:eastAsia="仿宋" w:cs="仿宋"/>
          <w:color w:val="000000"/>
          <w:spacing w:val="-7"/>
          <w:sz w:val="27"/>
          <w:szCs w:val="27"/>
          <w:highlight w:val="none"/>
          <w:lang w:eastAsia="zh-CN"/>
        </w:rPr>
        <w:t xml:space="preserve">设备</w:t>
      </w:r>
      <w:r>
        <w:rPr>
          <w:rFonts w:ascii="仿宋" w:hAnsi="仿宋" w:eastAsia="仿宋" w:cs="仿宋"/>
          <w:color w:val="000000"/>
          <w:spacing w:val="-7"/>
          <w:sz w:val="27"/>
          <w:szCs w:val="27"/>
          <w:highlight w:val="none"/>
        </w:rPr>
        <w:t xml:space="preserve">注册证》、《厂家</w:t>
      </w:r>
      <w:r>
        <w:rPr>
          <w:rFonts w:hint="eastAsia" w:ascii="仿宋" w:hAnsi="仿宋" w:eastAsia="仿宋" w:cs="仿宋"/>
          <w:color w:val="000000"/>
          <w:spacing w:val="-7"/>
          <w:sz w:val="27"/>
          <w:szCs w:val="27"/>
          <w:highlight w:val="none"/>
          <w:lang w:eastAsia="zh-CN"/>
        </w:rPr>
        <w:t xml:space="preserve">设备</w:t>
      </w:r>
      <w:r>
        <w:rPr>
          <w:rFonts w:ascii="仿宋" w:hAnsi="仿宋" w:eastAsia="仿宋" w:cs="仿宋"/>
          <w:color w:val="000000"/>
          <w:spacing w:val="-7"/>
          <w:sz w:val="27"/>
          <w:szCs w:val="27"/>
          <w:highlight w:val="none"/>
        </w:rPr>
        <w:t xml:space="preserve">授权书》、《经销商营业执照》、《经销商医疗器械经营许可证》、《开户行信息》等；</w:t>
      </w:r>
      <w:r>
        <w:rPr>
          <w:rFonts w:ascii="仿宋" w:hAnsi="仿宋" w:eastAsia="仿宋" w:cs="仿宋"/>
          <w:color w:val="000000"/>
          <w:spacing w:val="-7"/>
          <w:sz w:val="27"/>
          <w:szCs w:val="27"/>
          <w:highlight w:val="none"/>
        </w:rPr>
      </w:r>
      <w:r/>
    </w:p>
    <w:p>
      <w:pPr>
        <w:pStyle w:val="763"/>
        <w:ind w:left="0" w:right="0" w:firstLine="512"/>
        <w:keepLines w:val="0"/>
        <w:keepNext w:val="0"/>
        <w:pageBreakBefore w:val="0"/>
        <w:spacing w:line="240" w:lineRule="auto"/>
        <w:widowControl/>
        <w:rPr>
          <w:rFonts w:ascii="仿宋" w:hAnsi="仿宋" w:eastAsia="仿宋" w:cs="仿宋"/>
          <w:color w:val="000000"/>
          <w:spacing w:val="-7"/>
          <w:sz w:val="27"/>
          <w:szCs w:val="27"/>
          <w:highlight w:val="none"/>
        </w:rPr>
      </w:pPr>
      <w:r>
        <w:rPr>
          <w:rFonts w:ascii="仿宋" w:hAnsi="仿宋" w:eastAsia="仿宋" w:cs="仿宋"/>
          <w:color w:val="000000"/>
          <w:spacing w:val="-7"/>
          <w:sz w:val="27"/>
          <w:szCs w:val="27"/>
          <w:highlight w:val="none"/>
        </w:rPr>
        <w:t xml:space="preserve">2.6.</w:t>
      </w:r>
      <w:r>
        <w:rPr>
          <w:rFonts w:hint="eastAsia" w:ascii="仿宋" w:hAnsi="仿宋" w:eastAsia="仿宋" w:cs="仿宋"/>
          <w:color w:val="000000"/>
          <w:spacing w:val="-7"/>
          <w:sz w:val="27"/>
          <w:szCs w:val="27"/>
          <w:highlight w:val="none"/>
          <w:lang w:val="en-US" w:eastAsia="zh-CN"/>
        </w:rPr>
        <w:t xml:space="preserve">3提供</w:t>
      </w:r>
      <w:r>
        <w:rPr>
          <w:rFonts w:hint="eastAsia" w:ascii="仿宋" w:hAnsi="仿宋" w:eastAsia="仿宋" w:cs="仿宋"/>
          <w:color w:val="000000"/>
          <w:spacing w:val="-7"/>
          <w:sz w:val="27"/>
          <w:szCs w:val="27"/>
          <w:highlight w:val="none"/>
          <w:lang w:eastAsia="zh-CN"/>
        </w:rPr>
        <w:t xml:space="preserve">设备</w:t>
      </w:r>
      <w:r>
        <w:rPr>
          <w:rFonts w:ascii="仿宋" w:hAnsi="仿宋" w:eastAsia="仿宋" w:cs="仿宋"/>
          <w:color w:val="000000"/>
          <w:spacing w:val="-7"/>
          <w:sz w:val="27"/>
          <w:szCs w:val="27"/>
          <w:highlight w:val="none"/>
        </w:rPr>
        <w:t xml:space="preserve">质检报告及相关符合国家规定的技术标准和其他有关质量要求的</w:t>
      </w:r>
      <w:r>
        <w:rPr>
          <w:rFonts w:hint="eastAsia" w:ascii="仿宋" w:hAnsi="仿宋" w:eastAsia="仿宋" w:cs="仿宋"/>
          <w:color w:val="000000"/>
          <w:spacing w:val="-7"/>
          <w:sz w:val="27"/>
          <w:szCs w:val="27"/>
          <w:highlight w:val="none"/>
          <w:lang w:val="en-US" w:eastAsia="zh-CN"/>
        </w:rPr>
        <w:t xml:space="preserve">资质</w:t>
      </w:r>
      <w:r>
        <w:rPr>
          <w:rFonts w:ascii="仿宋" w:hAnsi="仿宋" w:eastAsia="仿宋" w:cs="仿宋"/>
          <w:color w:val="000000"/>
          <w:spacing w:val="-7"/>
          <w:sz w:val="27"/>
          <w:szCs w:val="27"/>
          <w:highlight w:val="none"/>
        </w:rPr>
        <w:t xml:space="preserve">；</w:t>
      </w:r>
      <w:r>
        <w:rPr>
          <w:rFonts w:ascii="仿宋" w:hAnsi="仿宋" w:eastAsia="仿宋" w:cs="仿宋"/>
          <w:color w:val="000000"/>
          <w:spacing w:val="-7"/>
          <w:sz w:val="27"/>
          <w:szCs w:val="27"/>
          <w:highlight w:val="none"/>
        </w:rPr>
      </w:r>
      <w:r/>
    </w:p>
    <w:p>
      <w:pPr>
        <w:pStyle w:val="763"/>
        <w:ind w:left="0" w:right="0" w:firstLine="512"/>
        <w:keepLines w:val="0"/>
        <w:keepNext w:val="0"/>
        <w:pageBreakBefore w:val="0"/>
        <w:spacing w:line="240" w:lineRule="auto"/>
        <w:widowControl/>
        <w:rPr>
          <w:rFonts w:ascii="仿宋" w:hAnsi="仿宋" w:eastAsia="仿宋" w:cs="仿宋"/>
          <w:color w:val="000000"/>
          <w:spacing w:val="-7"/>
          <w:sz w:val="27"/>
          <w:szCs w:val="27"/>
          <w:highlight w:val="none"/>
        </w:rPr>
      </w:pPr>
      <w:r>
        <w:rPr>
          <w:rFonts w:ascii="仿宋" w:hAnsi="仿宋" w:eastAsia="仿宋" w:cs="仿宋"/>
          <w:color w:val="000000"/>
          <w:spacing w:val="-7"/>
          <w:sz w:val="27"/>
          <w:szCs w:val="27"/>
          <w:highlight w:val="none"/>
        </w:rPr>
        <w:t xml:space="preserve">2.6.</w:t>
      </w:r>
      <w:r>
        <w:rPr>
          <w:rFonts w:hint="eastAsia" w:ascii="仿宋" w:hAnsi="仿宋" w:eastAsia="仿宋" w:cs="仿宋"/>
          <w:color w:val="000000"/>
          <w:spacing w:val="-7"/>
          <w:sz w:val="27"/>
          <w:szCs w:val="27"/>
          <w:highlight w:val="none"/>
          <w:lang w:val="en-US" w:eastAsia="zh-CN"/>
        </w:rPr>
        <w:t xml:space="preserve">4 提供</w:t>
      </w:r>
      <w:r>
        <w:rPr>
          <w:rFonts w:ascii="仿宋" w:hAnsi="仿宋" w:eastAsia="仿宋" w:cs="仿宋"/>
          <w:color w:val="000000"/>
          <w:spacing w:val="-7"/>
          <w:sz w:val="27"/>
          <w:szCs w:val="27"/>
          <w:highlight w:val="none"/>
        </w:rPr>
        <w:t xml:space="preserve">设备的技术文件，包括相应的图纸、操作手册、维护手册、质量保证文件、服务指南等</w:t>
      </w:r>
      <w:r>
        <w:rPr>
          <w:rFonts w:hint="eastAsia" w:ascii="仿宋" w:hAnsi="仿宋" w:eastAsia="仿宋" w:cs="仿宋"/>
          <w:color w:val="000000"/>
          <w:spacing w:val="-7"/>
          <w:sz w:val="27"/>
          <w:szCs w:val="27"/>
          <w:highlight w:val="none"/>
          <w:lang w:val="en-US" w:eastAsia="zh-CN"/>
        </w:rPr>
        <w:t xml:space="preserve">甲方要求的其它资料</w:t>
      </w:r>
      <w:r>
        <w:rPr>
          <w:rFonts w:ascii="仿宋" w:hAnsi="仿宋" w:eastAsia="仿宋" w:cs="仿宋"/>
          <w:color w:val="000000"/>
          <w:spacing w:val="-7"/>
          <w:sz w:val="27"/>
          <w:szCs w:val="27"/>
          <w:highlight w:val="none"/>
        </w:rPr>
        <w:t xml:space="preserve">。</w:t>
      </w:r>
      <w:r>
        <w:rPr>
          <w:rFonts w:ascii="仿宋" w:hAnsi="仿宋" w:eastAsia="仿宋" w:cs="仿宋"/>
          <w:color w:val="000000"/>
          <w:spacing w:val="-7"/>
          <w:sz w:val="27"/>
          <w:szCs w:val="27"/>
          <w:highlight w:val="none"/>
        </w:rPr>
      </w:r>
      <w:r/>
    </w:p>
    <w:p>
      <w:pPr>
        <w:pStyle w:val="763"/>
        <w:ind w:left="0" w:right="0" w:firstLine="488"/>
        <w:keepLines w:val="0"/>
        <w:keepNext w:val="0"/>
        <w:pageBreakBefore w:val="0"/>
        <w:spacing w:line="240" w:lineRule="auto"/>
        <w:widowControl/>
        <w:rPr>
          <w:rFonts w:ascii="仿宋" w:hAnsi="仿宋" w:eastAsia="仿宋" w:cs="仿宋"/>
          <w:color w:val="000000"/>
          <w:spacing w:val="-13"/>
          <w:sz w:val="27"/>
          <w:szCs w:val="27"/>
          <w:highlight w:val="none"/>
          <w:lang w:val="en-US" w:eastAsia="zh-CN"/>
        </w:rPr>
      </w:pPr>
      <w:r>
        <w:rPr>
          <w:rFonts w:hint="eastAsia" w:ascii="仿宋" w:hAnsi="仿宋" w:eastAsia="仿宋" w:cs="仿宋"/>
          <w:color w:val="000000"/>
          <w:spacing w:val="-13"/>
          <w:sz w:val="27"/>
          <w:szCs w:val="27"/>
          <w:highlight w:val="none"/>
          <w:lang w:val="en-US" w:eastAsia="zh-CN"/>
        </w:rPr>
        <w:t xml:space="preserve">2.7乙方应在合同签订后</w:t>
      </w:r>
      <w:r>
        <w:rPr>
          <w:rFonts w:hint="eastAsia" w:ascii="仿宋" w:hAnsi="仿宋" w:eastAsia="仿宋" w:cs="仿宋"/>
          <w:color w:val="000000"/>
          <w:spacing w:val="-13"/>
          <w:sz w:val="27"/>
          <w:szCs w:val="27"/>
          <w:highlight w:val="none"/>
          <w:u w:val="single"/>
          <w:lang w:val="en-US" w:eastAsia="zh-CN"/>
        </w:rPr>
        <w:t xml:space="preserve">  30  </w:t>
      </w:r>
      <w:r>
        <w:rPr>
          <w:rFonts w:hint="eastAsia" w:ascii="仿宋" w:hAnsi="仿宋" w:eastAsia="仿宋" w:cs="仿宋"/>
          <w:color w:val="000000"/>
          <w:spacing w:val="-13"/>
          <w:sz w:val="27"/>
          <w:szCs w:val="27"/>
          <w:highlight w:val="none"/>
          <w:lang w:val="en-US" w:eastAsia="zh-CN"/>
        </w:rPr>
        <w:t xml:space="preserve">个工作日内完成</w:t>
      </w:r>
      <w:r>
        <w:rPr>
          <w:rFonts w:ascii="仿宋" w:hAnsi="仿宋" w:eastAsia="仿宋" w:cs="仿宋"/>
          <w:color w:val="000000"/>
          <w:spacing w:val="-13"/>
          <w:sz w:val="27"/>
          <w:szCs w:val="27"/>
          <w:highlight w:val="none"/>
        </w:rPr>
        <w:t xml:space="preserve">CT放射机房防护改造与建设升级</w:t>
      </w:r>
      <w:r>
        <w:rPr>
          <w:rFonts w:hint="eastAsia" w:ascii="仿宋" w:hAnsi="仿宋" w:eastAsia="仿宋" w:cs="仿宋"/>
          <w:color w:val="000000"/>
          <w:spacing w:val="-13"/>
          <w:sz w:val="27"/>
          <w:szCs w:val="27"/>
          <w:highlight w:val="none"/>
          <w:lang w:val="en-US" w:eastAsia="zh-CN"/>
        </w:rPr>
        <w:t xml:space="preserve">，改造工程需符合国家放射防护相关标准规范要求，完工后需出具合格的检测报告，确保通过相关部门验收，由此产生的全部费用由乙方承担。若改造验收不合格，乙方需在甲方要求的期限内完成整改，整改后仍不符合要求的，若整改后仍无法通过验收，甲方有权解除合同，乙方退还甲方已支付的全部款项，支付合同总金额20%的违约金，由此造成甲方的全部损失由乙方承担。</w:t>
      </w:r>
      <w:r>
        <w:rPr>
          <w:rFonts w:ascii="仿宋" w:hAnsi="仿宋" w:eastAsia="仿宋" w:cs="仿宋"/>
          <w:color w:val="000000"/>
          <w:spacing w:val="-13"/>
          <w:sz w:val="27"/>
          <w:szCs w:val="27"/>
          <w:highlight w:val="none"/>
          <w:lang w:val="en-US" w:eastAsia="zh-CN"/>
        </w:rPr>
      </w:r>
      <w:r/>
    </w:p>
    <w:p>
      <w:pPr>
        <w:pStyle w:val="763"/>
        <w:ind w:left="0" w:right="0" w:firstLine="498"/>
        <w:keepLines w:val="0"/>
        <w:keepNext w:val="0"/>
        <w:pageBreakBefore w:val="0"/>
        <w:spacing w:line="240" w:lineRule="auto"/>
        <w:widowControl/>
        <w:rPr>
          <w:rFonts w:ascii="仿宋" w:hAnsi="仿宋" w:eastAsia="仿宋" w:cs="仿宋"/>
          <w:color w:val="000000"/>
          <w:sz w:val="26"/>
          <w:szCs w:val="26"/>
          <w:highlight w:val="none"/>
        </w:rPr>
        <w:outlineLvl w:val="0"/>
      </w:pPr>
      <w:r>
        <w:rPr>
          <w:rFonts w:hint="eastAsia" w:ascii="仿宋" w:hAnsi="仿宋" w:eastAsia="仿宋" w:cs="仿宋"/>
          <w:b/>
          <w:bCs/>
          <w:color w:val="000000"/>
          <w:spacing w:val="-6"/>
          <w:sz w:val="26"/>
          <w:szCs w:val="26"/>
          <w:highlight w:val="none"/>
          <w:lang w:val="en-US" w:eastAsia="zh-CN"/>
        </w:rPr>
        <w:t xml:space="preserve">三</w:t>
      </w:r>
      <w:r>
        <w:rPr>
          <w:rFonts w:ascii="仿宋" w:hAnsi="仿宋" w:eastAsia="仿宋" w:cs="仿宋"/>
          <w:b/>
          <w:bCs/>
          <w:color w:val="000000"/>
          <w:spacing w:val="-6"/>
          <w:sz w:val="26"/>
          <w:szCs w:val="26"/>
          <w:highlight w:val="none"/>
        </w:rPr>
        <w:t xml:space="preserve">、质量要求</w:t>
      </w:r>
      <w:r>
        <w:rPr>
          <w:rFonts w:ascii="仿宋" w:hAnsi="仿宋" w:eastAsia="仿宋" w:cs="仿宋"/>
          <w:color w:val="000000"/>
          <w:sz w:val="26"/>
          <w:szCs w:val="26"/>
          <w:highlight w:val="none"/>
        </w:rPr>
      </w:r>
      <w:r/>
    </w:p>
    <w:p>
      <w:pPr>
        <w:pStyle w:val="763"/>
        <w:ind w:left="0" w:right="0" w:firstLine="508"/>
        <w:keepLines w:val="0"/>
        <w:keepNext w:val="0"/>
        <w:pageBreakBefore w:val="0"/>
        <w:spacing w:line="240" w:lineRule="auto"/>
        <w:widowControl/>
        <w:rPr>
          <w:rFonts w:ascii="仿宋" w:hAnsi="仿宋" w:eastAsia="仿宋" w:cs="仿宋"/>
          <w:color w:val="000000"/>
          <w:sz w:val="26"/>
          <w:szCs w:val="26"/>
          <w:highlight w:val="none"/>
        </w:rPr>
      </w:pPr>
      <w:r>
        <w:rPr>
          <w:rFonts w:hint="eastAsia" w:ascii="仿宋" w:hAnsi="仿宋" w:eastAsia="仿宋" w:cs="仿宋"/>
          <w:color w:val="000000"/>
          <w:spacing w:val="-8"/>
          <w:sz w:val="27"/>
          <w:szCs w:val="27"/>
          <w:highlight w:val="none"/>
          <w:lang w:val="en-US" w:eastAsia="zh-CN"/>
        </w:rPr>
        <w:t xml:space="preserve">3</w:t>
      </w:r>
      <w:r>
        <w:rPr>
          <w:rFonts w:hint="eastAsia" w:ascii="仿宋" w:hAnsi="仿宋" w:eastAsia="仿宋" w:cs="仿宋"/>
          <w:color w:val="000000"/>
          <w:spacing w:val="-8"/>
          <w:sz w:val="27"/>
          <w:szCs w:val="27"/>
          <w:highlight w:val="none"/>
        </w:rPr>
        <w:t xml:space="preserve">.1</w:t>
      </w:r>
      <w:r>
        <w:rPr>
          <w:rFonts w:hint="eastAsia" w:ascii="仿宋" w:hAnsi="仿宋" w:eastAsia="仿宋" w:cs="仿宋"/>
          <w:color w:val="000000"/>
          <w:spacing w:val="-8"/>
          <w:sz w:val="27"/>
          <w:szCs w:val="27"/>
          <w:highlight w:val="none"/>
          <w:lang w:eastAsia="zh-CN"/>
        </w:rPr>
        <w:t xml:space="preserve">设备</w:t>
      </w:r>
      <w:r>
        <w:rPr>
          <w:rFonts w:hint="eastAsia" w:ascii="仿宋" w:hAnsi="仿宋" w:eastAsia="仿宋" w:cs="仿宋"/>
          <w:color w:val="000000"/>
          <w:spacing w:val="-8"/>
          <w:sz w:val="27"/>
          <w:szCs w:val="27"/>
          <w:highlight w:val="none"/>
        </w:rPr>
        <w:t xml:space="preserve">应符合相关国家标准、行业标准、企业标准。乙方应按照规定向甲方提供各项资料交甲方备查。如</w:t>
      </w:r>
      <w:r>
        <w:rPr>
          <w:rFonts w:hint="eastAsia" w:ascii="仿宋" w:hAnsi="仿宋" w:eastAsia="仿宋" w:cs="仿宋"/>
          <w:color w:val="000000"/>
          <w:spacing w:val="-8"/>
          <w:sz w:val="27"/>
          <w:szCs w:val="27"/>
          <w:highlight w:val="none"/>
          <w:lang w:eastAsia="zh-CN"/>
        </w:rPr>
        <w:t xml:space="preserve">设备</w:t>
      </w:r>
      <w:r>
        <w:rPr>
          <w:rFonts w:hint="eastAsia" w:ascii="仿宋" w:hAnsi="仿宋" w:eastAsia="仿宋" w:cs="仿宋"/>
          <w:color w:val="000000"/>
          <w:spacing w:val="-8"/>
          <w:sz w:val="27"/>
          <w:szCs w:val="27"/>
          <w:highlight w:val="none"/>
        </w:rPr>
        <w:t xml:space="preserve">质量不合格，甲方有权</w:t>
      </w:r>
      <w:r>
        <w:rPr>
          <w:rFonts w:hint="eastAsia" w:ascii="仿宋" w:hAnsi="仿宋" w:eastAsia="仿宋" w:cs="仿宋"/>
          <w:color w:val="000000"/>
          <w:spacing w:val="-8"/>
          <w:sz w:val="27"/>
          <w:szCs w:val="27"/>
          <w:highlight w:val="none"/>
          <w:lang w:val="en-US" w:eastAsia="zh-CN"/>
        </w:rPr>
        <w:t xml:space="preserve">终止合同</w:t>
      </w:r>
      <w:r>
        <w:rPr>
          <w:rFonts w:hint="eastAsia" w:ascii="仿宋" w:hAnsi="仿宋" w:eastAsia="仿宋" w:cs="仿宋"/>
          <w:color w:val="000000"/>
          <w:spacing w:val="-8"/>
          <w:sz w:val="27"/>
          <w:szCs w:val="27"/>
          <w:highlight w:val="none"/>
        </w:rPr>
        <w:t xml:space="preserve">或退换货</w:t>
      </w:r>
      <w:r>
        <w:rPr>
          <w:rFonts w:hint="eastAsia" w:ascii="仿宋" w:hAnsi="仿宋" w:eastAsia="仿宋" w:cs="仿宋"/>
          <w:color w:val="000000"/>
          <w:spacing w:val="-8"/>
          <w:sz w:val="27"/>
          <w:szCs w:val="27"/>
          <w:highlight w:val="none"/>
          <w:lang w:eastAsia="zh-CN"/>
        </w:rPr>
        <w:t xml:space="preserve">，</w:t>
      </w:r>
      <w:r>
        <w:rPr>
          <w:rFonts w:hint="eastAsia" w:ascii="仿宋" w:hAnsi="仿宋" w:eastAsia="仿宋" w:cs="仿宋"/>
          <w:color w:val="000000"/>
          <w:spacing w:val="-8"/>
          <w:sz w:val="27"/>
          <w:szCs w:val="27"/>
          <w:highlight w:val="none"/>
          <w:lang w:val="en-US" w:eastAsia="zh-CN"/>
        </w:rPr>
        <w:t xml:space="preserve">由此给甲方造</w:t>
      </w:r>
      <w:r>
        <w:rPr>
          <w:rFonts w:hint="eastAsia" w:ascii="仿宋" w:hAnsi="仿宋" w:eastAsia="仿宋" w:cs="仿宋"/>
          <w:color w:val="000000"/>
          <w:spacing w:val="-9"/>
          <w:sz w:val="27"/>
          <w:szCs w:val="27"/>
          <w:highlight w:val="none"/>
          <w:lang w:val="en-US" w:eastAsia="zh-CN"/>
        </w:rPr>
        <w:t xml:space="preserve">成的损失及产生的一切费用由乙方承担</w:t>
      </w:r>
      <w:r>
        <w:rPr>
          <w:rFonts w:ascii="仿宋" w:hAnsi="仿宋" w:eastAsia="仿宋" w:cs="仿宋"/>
          <w:color w:val="000000"/>
          <w:spacing w:val="-4"/>
          <w:sz w:val="26"/>
          <w:szCs w:val="26"/>
          <w:highlight w:val="none"/>
        </w:rPr>
        <w:t xml:space="preserve">。</w:t>
      </w:r>
      <w:r>
        <w:rPr>
          <w:rFonts w:ascii="仿宋" w:hAnsi="仿宋" w:eastAsia="仿宋" w:cs="仿宋"/>
          <w:color w:val="000000"/>
          <w:sz w:val="26"/>
          <w:szCs w:val="26"/>
          <w:highlight w:val="none"/>
        </w:rPr>
      </w:r>
      <w:r/>
    </w:p>
    <w:p>
      <w:pPr>
        <w:pStyle w:val="763"/>
        <w:ind w:left="0" w:right="0" w:firstLine="564"/>
        <w:jc w:val="both"/>
        <w:keepLines w:val="0"/>
        <w:keepNext w:val="0"/>
        <w:pageBreakBefore w:val="0"/>
        <w:spacing w:line="240" w:lineRule="auto"/>
        <w:widowControl/>
        <w:rPr>
          <w:rFonts w:ascii="仿宋" w:hAnsi="仿宋" w:eastAsia="仿宋" w:cs="仿宋"/>
          <w:color w:val="000000"/>
          <w:sz w:val="26"/>
          <w:szCs w:val="26"/>
          <w:highlight w:val="none"/>
        </w:rPr>
      </w:pPr>
      <w:r>
        <w:rPr>
          <w:rFonts w:hint="eastAsia" w:ascii="仿宋" w:hAnsi="仿宋" w:eastAsia="仿宋" w:cs="仿宋"/>
          <w:color w:val="000000"/>
          <w:spacing w:val="11"/>
          <w:sz w:val="26"/>
          <w:szCs w:val="26"/>
          <w:highlight w:val="none"/>
          <w:lang w:val="en-US" w:eastAsia="zh-CN"/>
        </w:rPr>
        <w:t xml:space="preserve">3</w:t>
      </w:r>
      <w:r>
        <w:rPr>
          <w:rFonts w:ascii="仿宋" w:hAnsi="仿宋" w:eastAsia="仿宋" w:cs="仿宋"/>
          <w:color w:val="000000"/>
          <w:spacing w:val="11"/>
          <w:sz w:val="26"/>
          <w:szCs w:val="26"/>
          <w:highlight w:val="none"/>
        </w:rPr>
        <w:t xml:space="preserve">.2乙方应对</w:t>
      </w:r>
      <w:r>
        <w:rPr>
          <w:rFonts w:ascii="仿宋" w:hAnsi="仿宋" w:eastAsia="仿宋" w:cs="仿宋"/>
          <w:color w:val="000000"/>
          <w:spacing w:val="-4"/>
          <w:sz w:val="26"/>
          <w:szCs w:val="26"/>
          <w:highlight w:val="none"/>
        </w:rPr>
        <w:t xml:space="preserve">医疗设备的质量</w:t>
      </w:r>
      <w:r>
        <w:rPr>
          <w:rFonts w:hint="eastAsia" w:ascii="仿宋" w:hAnsi="仿宋" w:eastAsia="仿宋" w:cs="仿宋"/>
          <w:color w:val="000000"/>
          <w:spacing w:val="-4"/>
          <w:sz w:val="26"/>
          <w:szCs w:val="26"/>
          <w:highlight w:val="none"/>
          <w:lang w:val="en-US" w:eastAsia="zh-CN"/>
        </w:rPr>
        <w:t xml:space="preserve">全权</w:t>
      </w:r>
      <w:r>
        <w:rPr>
          <w:rFonts w:ascii="仿宋" w:hAnsi="仿宋" w:eastAsia="仿宋" w:cs="仿宋"/>
          <w:color w:val="000000"/>
          <w:spacing w:val="-4"/>
          <w:sz w:val="26"/>
          <w:szCs w:val="26"/>
          <w:highlight w:val="none"/>
        </w:rPr>
        <w:t xml:space="preserve">负责。不得提供假冒伪劣</w:t>
      </w:r>
      <w:r>
        <w:rPr>
          <w:rFonts w:hint="eastAsia" w:ascii="仿宋" w:hAnsi="仿宋" w:eastAsia="仿宋" w:cs="仿宋"/>
          <w:color w:val="000000"/>
          <w:spacing w:val="-4"/>
          <w:sz w:val="26"/>
          <w:szCs w:val="26"/>
          <w:highlight w:val="none"/>
          <w:lang w:val="en-US" w:eastAsia="zh-CN"/>
        </w:rPr>
        <w:t xml:space="preserve">设备</w:t>
      </w:r>
      <w:r>
        <w:rPr>
          <w:rFonts w:ascii="仿宋" w:hAnsi="仿宋" w:eastAsia="仿宋" w:cs="仿宋"/>
          <w:color w:val="000000"/>
          <w:spacing w:val="-4"/>
          <w:sz w:val="26"/>
          <w:szCs w:val="26"/>
          <w:highlight w:val="none"/>
        </w:rPr>
        <w:t xml:space="preserve">或</w:t>
      </w:r>
      <w:r>
        <w:rPr>
          <w:rFonts w:hint="eastAsia" w:ascii="仿宋" w:hAnsi="仿宋" w:eastAsia="仿宋" w:cs="仿宋"/>
          <w:color w:val="000000"/>
          <w:spacing w:val="-4"/>
          <w:sz w:val="26"/>
          <w:szCs w:val="26"/>
          <w:highlight w:val="none"/>
          <w:lang w:val="en-US" w:eastAsia="zh-CN"/>
        </w:rPr>
        <w:t xml:space="preserve">超出招标文件及合同约定生产期限的设备</w:t>
      </w:r>
      <w:r>
        <w:rPr>
          <w:rFonts w:ascii="仿宋" w:hAnsi="仿宋" w:eastAsia="仿宋" w:cs="仿宋"/>
          <w:color w:val="000000"/>
          <w:spacing w:val="-3"/>
          <w:sz w:val="26"/>
          <w:szCs w:val="26"/>
          <w:highlight w:val="none"/>
        </w:rPr>
        <w:t xml:space="preserve">。因</w:t>
      </w:r>
      <w:r>
        <w:rPr>
          <w:rFonts w:hint="eastAsia" w:ascii="仿宋" w:hAnsi="仿宋" w:eastAsia="仿宋" w:cs="仿宋"/>
          <w:color w:val="000000"/>
          <w:spacing w:val="-3"/>
          <w:sz w:val="26"/>
          <w:szCs w:val="26"/>
          <w:highlight w:val="none"/>
          <w:lang w:val="en-US" w:eastAsia="zh-CN"/>
        </w:rPr>
        <w:t xml:space="preserve">设备</w:t>
      </w:r>
      <w:r>
        <w:rPr>
          <w:rFonts w:ascii="仿宋" w:hAnsi="仿宋" w:eastAsia="仿宋" w:cs="仿宋"/>
          <w:color w:val="000000"/>
          <w:spacing w:val="-3"/>
          <w:sz w:val="26"/>
          <w:szCs w:val="26"/>
          <w:highlight w:val="none"/>
        </w:rPr>
        <w:t xml:space="preserve">质量问题</w:t>
      </w:r>
      <w:r>
        <w:rPr>
          <w:rFonts w:hint="eastAsia" w:ascii="仿宋" w:hAnsi="仿宋" w:eastAsia="仿宋" w:cs="仿宋"/>
          <w:color w:val="000000"/>
          <w:spacing w:val="-4"/>
          <w:sz w:val="26"/>
          <w:szCs w:val="26"/>
          <w:highlight w:val="none"/>
        </w:rPr>
        <w:t xml:space="preserve">给</w:t>
      </w:r>
      <w:r>
        <w:rPr>
          <w:rFonts w:hint="eastAsia" w:ascii="仿宋" w:hAnsi="仿宋" w:eastAsia="仿宋" w:cs="仿宋"/>
          <w:color w:val="000000"/>
          <w:spacing w:val="-9"/>
          <w:sz w:val="27"/>
          <w:szCs w:val="27"/>
          <w:highlight w:val="none"/>
          <w:lang w:val="en-US" w:eastAsia="zh-CN"/>
        </w:rPr>
        <w:t xml:space="preserve">甲方造成的损失及产生的一切费用由乙方承担</w:t>
      </w:r>
      <w:r>
        <w:rPr>
          <w:rFonts w:hint="eastAsia" w:ascii="仿宋" w:hAnsi="仿宋" w:eastAsia="仿宋" w:cs="仿宋"/>
          <w:color w:val="000000"/>
          <w:spacing w:val="-4"/>
          <w:sz w:val="26"/>
          <w:szCs w:val="26"/>
          <w:highlight w:val="none"/>
        </w:rPr>
        <w:t xml:space="preserve">。</w:t>
      </w:r>
      <w:r>
        <w:rPr>
          <w:rFonts w:ascii="仿宋" w:hAnsi="仿宋" w:eastAsia="仿宋" w:cs="仿宋"/>
          <w:color w:val="000000"/>
          <w:sz w:val="26"/>
          <w:szCs w:val="26"/>
          <w:highlight w:val="none"/>
        </w:rPr>
      </w:r>
      <w:r/>
    </w:p>
    <w:p>
      <w:pPr>
        <w:pStyle w:val="763"/>
        <w:ind w:left="0" w:right="0" w:firstLine="474"/>
        <w:keepLines w:val="0"/>
        <w:keepNext w:val="0"/>
        <w:pageBreakBefore w:val="0"/>
        <w:spacing w:line="240" w:lineRule="auto"/>
        <w:widowControl/>
        <w:rPr>
          <w:rFonts w:ascii="仿宋" w:hAnsi="仿宋" w:eastAsia="仿宋" w:cs="仿宋"/>
          <w:color w:val="000000"/>
          <w:sz w:val="27"/>
          <w:szCs w:val="27"/>
          <w:highlight w:val="none"/>
        </w:rPr>
        <w:outlineLvl w:val="0"/>
      </w:pPr>
      <w:r>
        <w:rPr>
          <w:rFonts w:hint="eastAsia" w:ascii="仿宋" w:hAnsi="仿宋" w:eastAsia="仿宋" w:cs="仿宋"/>
          <w:b/>
          <w:bCs/>
          <w:color w:val="000000"/>
          <w:spacing w:val="-17"/>
          <w:sz w:val="27"/>
          <w:szCs w:val="27"/>
          <w:highlight w:val="none"/>
          <w:lang w:val="en-US" w:eastAsia="zh-CN"/>
        </w:rPr>
        <w:t xml:space="preserve">四</w:t>
      </w:r>
      <w:r>
        <w:rPr>
          <w:rFonts w:ascii="仿宋" w:hAnsi="仿宋" w:eastAsia="仿宋" w:cs="仿宋"/>
          <w:b/>
          <w:bCs/>
          <w:color w:val="000000"/>
          <w:spacing w:val="-17"/>
          <w:sz w:val="27"/>
          <w:szCs w:val="27"/>
          <w:highlight w:val="none"/>
        </w:rPr>
        <w:t xml:space="preserve">、保修及售后服务：</w:t>
      </w:r>
      <w:r>
        <w:rPr>
          <w:rFonts w:ascii="仿宋" w:hAnsi="仿宋" w:eastAsia="仿宋" w:cs="仿宋"/>
          <w:color w:val="000000"/>
          <w:sz w:val="27"/>
          <w:szCs w:val="27"/>
          <w:highlight w:val="none"/>
        </w:rPr>
      </w:r>
      <w:r/>
    </w:p>
    <w:p>
      <w:pPr>
        <w:pStyle w:val="763"/>
        <w:ind w:left="0" w:right="0" w:firstLine="508"/>
        <w:jc w:val="both"/>
        <w:keepLines w:val="0"/>
        <w:keepNext w:val="0"/>
        <w:pageBreakBefore w:val="0"/>
        <w:spacing w:line="240" w:lineRule="auto"/>
        <w:widowControl/>
        <w:rPr>
          <w:rFonts w:hint="eastAsia" w:ascii="仿宋" w:hAnsi="仿宋" w:eastAsia="仿宋" w:cs="仿宋"/>
          <w:color w:val="000000"/>
          <w:spacing w:val="-14"/>
          <w:sz w:val="27"/>
          <w:szCs w:val="27"/>
          <w:highlight w:val="none"/>
          <w:lang w:val="en-US" w:eastAsia="zh-CN"/>
        </w:rPr>
      </w:pPr>
      <w:r>
        <w:rPr>
          <w:rFonts w:hint="eastAsia" w:ascii="仿宋" w:hAnsi="仿宋" w:eastAsia="仿宋" w:cs="仿宋"/>
          <w:color w:val="000000"/>
          <w:spacing w:val="-8"/>
          <w:sz w:val="27"/>
          <w:szCs w:val="27"/>
          <w:highlight w:val="none"/>
          <w:lang w:val="en-US" w:eastAsia="zh-CN"/>
        </w:rPr>
        <w:t xml:space="preserve">4.1保修期</w:t>
      </w:r>
      <w:r>
        <w:rPr>
          <w:rFonts w:hint="eastAsia" w:ascii="仿宋" w:hAnsi="仿宋" w:eastAsia="仿宋" w:cs="仿宋"/>
          <w:color w:val="000000"/>
          <w:spacing w:val="-14"/>
          <w:sz w:val="27"/>
          <w:szCs w:val="27"/>
          <w:highlight w:val="none"/>
          <w:lang w:val="en-US" w:eastAsia="zh-CN"/>
        </w:rPr>
        <w:t xml:space="preserve">从设备验收合格之日起算，整机（包括球管且不限秒次）</w:t>
      </w:r>
      <w:r>
        <w:rPr>
          <w:rFonts w:ascii="仿宋" w:hAnsi="仿宋" w:eastAsia="仿宋" w:cs="仿宋"/>
          <w:color w:val="000000"/>
          <w:spacing w:val="-14"/>
          <w:sz w:val="27"/>
          <w:szCs w:val="27"/>
          <w:highlight w:val="none"/>
          <w:lang w:val="en-US" w:eastAsia="zh-CN"/>
        </w:rPr>
        <w:t xml:space="preserve"> 保修期为 </w:t>
      </w:r>
      <w:r>
        <w:rPr>
          <w:rFonts w:hint="eastAsia" w:ascii="仿宋" w:hAnsi="仿宋" w:eastAsia="仿宋" w:cs="仿宋"/>
          <w:color w:val="000000"/>
          <w:spacing w:val="-14"/>
          <w:sz w:val="27"/>
          <w:szCs w:val="27"/>
          <w:highlight w:val="none"/>
          <w:u w:val="single"/>
          <w:lang w:val="en-US" w:eastAsia="zh-CN"/>
        </w:rPr>
        <w:t xml:space="preserve">       </w:t>
      </w:r>
      <w:r>
        <w:rPr>
          <w:rFonts w:hint="eastAsia" w:ascii="仿宋" w:hAnsi="仿宋" w:eastAsia="仿宋" w:cs="仿宋"/>
          <w:color w:val="000000"/>
          <w:spacing w:val="-14"/>
          <w:sz w:val="27"/>
          <w:szCs w:val="27"/>
          <w:highlight w:val="none"/>
          <w:lang w:val="en-US" w:eastAsia="zh-CN"/>
        </w:rPr>
        <w:t xml:space="preserve">年</w:t>
      </w:r>
      <w:r>
        <w:rPr>
          <w:rFonts w:ascii="仿宋" w:hAnsi="仿宋" w:eastAsia="仿宋" w:cs="仿宋"/>
          <w:color w:val="000000"/>
          <w:spacing w:val="-14"/>
          <w:sz w:val="27"/>
          <w:szCs w:val="27"/>
          <w:highlight w:val="none"/>
          <w:lang w:val="en-US" w:eastAsia="zh-CN"/>
        </w:rPr>
        <w:t xml:space="preserve"> 。保修期内因质量问题产生的任何故障，乙方免费维修或更换</w:t>
      </w:r>
      <w:r>
        <w:rPr>
          <w:rFonts w:hint="eastAsia" w:ascii="仿宋" w:hAnsi="仿宋" w:eastAsia="仿宋" w:cs="仿宋"/>
          <w:color w:val="000000"/>
          <w:spacing w:val="-14"/>
          <w:sz w:val="27"/>
          <w:szCs w:val="27"/>
          <w:highlight w:val="none"/>
          <w:lang w:val="en-US" w:eastAsia="zh-CN"/>
        </w:rPr>
      </w:r>
      <w:r/>
    </w:p>
    <w:p>
      <w:pPr>
        <w:pStyle w:val="763"/>
        <w:ind w:left="0" w:right="0" w:firstLine="528"/>
        <w:jc w:val="both"/>
        <w:keepLines w:val="0"/>
        <w:keepNext w:val="0"/>
        <w:pageBreakBefore w:val="0"/>
        <w:spacing w:line="240" w:lineRule="auto"/>
        <w:widowControl/>
        <w:rPr>
          <w:rFonts w:hint="eastAsia" w:ascii="仿宋" w:hAnsi="仿宋" w:eastAsia="仿宋" w:cs="仿宋"/>
          <w:color w:val="000000"/>
          <w:spacing w:val="-3"/>
          <w:sz w:val="27"/>
          <w:szCs w:val="27"/>
          <w:highlight w:val="none"/>
          <w:lang w:val="en-US" w:eastAsia="zh-CN"/>
        </w:rPr>
      </w:pPr>
      <w:r>
        <w:rPr>
          <w:rFonts w:hint="eastAsia" w:ascii="仿宋" w:hAnsi="仿宋" w:eastAsia="仿宋" w:cs="仿宋"/>
          <w:color w:val="000000"/>
          <w:spacing w:val="-3"/>
          <w:sz w:val="27"/>
          <w:szCs w:val="27"/>
          <w:highlight w:val="none"/>
          <w:lang w:val="en-US" w:eastAsia="zh-CN"/>
        </w:rPr>
        <w:t xml:space="preserve">4</w:t>
      </w:r>
      <w:r>
        <w:rPr>
          <w:rFonts w:ascii="仿宋" w:hAnsi="仿宋" w:eastAsia="仿宋" w:cs="仿宋"/>
          <w:color w:val="000000"/>
          <w:spacing w:val="-3"/>
          <w:sz w:val="27"/>
          <w:szCs w:val="27"/>
          <w:highlight w:val="none"/>
        </w:rPr>
        <w:t xml:space="preserve">.</w:t>
      </w:r>
      <w:r>
        <w:rPr>
          <w:rFonts w:hint="eastAsia" w:ascii="仿宋" w:hAnsi="仿宋" w:eastAsia="仿宋" w:cs="仿宋"/>
          <w:color w:val="000000"/>
          <w:spacing w:val="-3"/>
          <w:sz w:val="27"/>
          <w:szCs w:val="27"/>
          <w:highlight w:val="none"/>
          <w:lang w:val="en-US" w:eastAsia="zh-CN"/>
        </w:rPr>
        <w:t xml:space="preserve">2在保修期内，乙方应提供每年不少于两次上门免费预防性维护、保养。保修期内维修、保养不得收取任何费用。保修期满，乙方应继续对设备使用中出现的故障提供维修服务，若产生维修费用，仅收取零配件及耗材的成本费用。</w:t>
      </w:r>
      <w:r>
        <w:rPr>
          <w:rFonts w:hint="eastAsia" w:ascii="仿宋" w:hAnsi="仿宋" w:eastAsia="仿宋" w:cs="仿宋"/>
          <w:color w:val="000000"/>
          <w:spacing w:val="-3"/>
          <w:sz w:val="27"/>
          <w:szCs w:val="27"/>
          <w:highlight w:val="none"/>
          <w:lang w:val="en-US" w:eastAsia="zh-CN"/>
        </w:rPr>
      </w:r>
      <w:r/>
    </w:p>
    <w:p>
      <w:pPr>
        <w:pStyle w:val="763"/>
        <w:ind w:left="0" w:right="0" w:firstLine="528"/>
        <w:jc w:val="both"/>
        <w:keepLines w:val="0"/>
        <w:keepNext w:val="0"/>
        <w:pageBreakBefore w:val="0"/>
        <w:spacing w:line="240" w:lineRule="auto"/>
        <w:widowControl/>
        <w:rPr>
          <w:rFonts w:hint="eastAsia" w:ascii="仿宋" w:hAnsi="仿宋" w:eastAsia="仿宋" w:cs="仿宋"/>
          <w:color w:val="000000"/>
          <w:spacing w:val="-3"/>
          <w:sz w:val="27"/>
          <w:szCs w:val="27"/>
          <w:highlight w:val="none"/>
          <w:lang w:val="en-US" w:eastAsia="zh-CN"/>
        </w:rPr>
      </w:pPr>
      <w:r>
        <w:rPr>
          <w:rFonts w:hint="eastAsia" w:ascii="仿宋" w:hAnsi="仿宋" w:eastAsia="仿宋" w:cs="仿宋"/>
          <w:color w:val="000000"/>
          <w:spacing w:val="-3"/>
          <w:sz w:val="27"/>
          <w:szCs w:val="27"/>
          <w:highlight w:val="none"/>
          <w:lang w:val="en-US" w:eastAsia="zh-CN"/>
        </w:rPr>
        <w:t xml:space="preserve">4.3在保修期内，及时提供软件免费升级(如果存在软件升级需求)。</w:t>
      </w:r>
      <w:r>
        <w:rPr>
          <w:rFonts w:hint="eastAsia" w:ascii="仿宋" w:hAnsi="仿宋" w:eastAsia="仿宋" w:cs="仿宋"/>
          <w:color w:val="000000"/>
          <w:spacing w:val="-3"/>
          <w:sz w:val="27"/>
          <w:szCs w:val="27"/>
          <w:highlight w:val="none"/>
          <w:lang w:val="en-US" w:eastAsia="zh-CN"/>
        </w:rPr>
      </w:r>
      <w:r/>
    </w:p>
    <w:p>
      <w:pPr>
        <w:pStyle w:val="763"/>
        <w:ind w:left="0" w:right="0" w:firstLine="528"/>
        <w:jc w:val="both"/>
        <w:keepLines w:val="0"/>
        <w:keepNext w:val="0"/>
        <w:pageBreakBefore w:val="0"/>
        <w:spacing w:line="240" w:lineRule="auto"/>
        <w:widowControl/>
        <w:rPr>
          <w:rFonts w:hint="eastAsia" w:ascii="仿宋" w:hAnsi="仿宋" w:eastAsia="仿宋" w:cs="仿宋"/>
          <w:color w:val="000000"/>
          <w:spacing w:val="-3"/>
          <w:sz w:val="27"/>
          <w:szCs w:val="27"/>
          <w:highlight w:val="none"/>
          <w:lang w:val="en-US" w:eastAsia="zh-CN"/>
        </w:rPr>
      </w:pPr>
      <w:r>
        <w:rPr>
          <w:rFonts w:hint="eastAsia" w:ascii="仿宋" w:hAnsi="仿宋" w:eastAsia="仿宋" w:cs="仿宋"/>
          <w:color w:val="000000"/>
          <w:spacing w:val="-3"/>
          <w:sz w:val="27"/>
          <w:szCs w:val="27"/>
          <w:highlight w:val="none"/>
          <w:lang w:val="en-US" w:eastAsia="zh-CN"/>
        </w:rPr>
        <w:t xml:space="preserve">4.4在保修期内，乙方应无偿指导和培训甲方相关人员。</w:t>
      </w:r>
      <w:r>
        <w:rPr>
          <w:rFonts w:hint="eastAsia" w:ascii="仿宋" w:hAnsi="仿宋" w:eastAsia="仿宋" w:cs="仿宋"/>
          <w:color w:val="000000"/>
          <w:spacing w:val="-3"/>
          <w:sz w:val="27"/>
          <w:szCs w:val="27"/>
          <w:highlight w:val="none"/>
          <w:lang w:val="en-US" w:eastAsia="zh-CN"/>
        </w:rPr>
      </w:r>
      <w:r/>
    </w:p>
    <w:p>
      <w:pPr>
        <w:pStyle w:val="763"/>
        <w:ind w:left="0" w:right="0" w:firstLine="528"/>
        <w:jc w:val="both"/>
        <w:keepLines w:val="0"/>
        <w:keepNext w:val="0"/>
        <w:pageBreakBefore w:val="0"/>
        <w:spacing w:line="240" w:lineRule="auto"/>
        <w:widowControl/>
        <w:rPr>
          <w:rFonts w:hint="eastAsia" w:ascii="仿宋" w:hAnsi="仿宋" w:eastAsia="仿宋" w:cs="仿宋"/>
          <w:color w:val="000000"/>
          <w:spacing w:val="-3"/>
          <w:sz w:val="27"/>
          <w:szCs w:val="27"/>
          <w:highlight w:val="none"/>
          <w:lang w:val="en-US" w:eastAsia="zh-CN"/>
        </w:rPr>
      </w:pPr>
      <w:r>
        <w:rPr>
          <w:rFonts w:hint="eastAsia" w:ascii="仿宋" w:hAnsi="仿宋" w:eastAsia="仿宋" w:cs="仿宋"/>
          <w:color w:val="000000"/>
          <w:spacing w:val="-3"/>
          <w:sz w:val="27"/>
          <w:szCs w:val="27"/>
          <w:highlight w:val="none"/>
          <w:lang w:val="en-US" w:eastAsia="zh-CN"/>
        </w:rPr>
        <w:t xml:space="preserve">4.5在维修运维操作中，乙方操作人员应严格遵守操作规程，并对自身安全及财产全权负责。</w:t>
      </w:r>
      <w:r>
        <w:rPr>
          <w:rFonts w:hint="eastAsia" w:ascii="仿宋" w:hAnsi="仿宋" w:eastAsia="仿宋" w:cs="仿宋"/>
          <w:color w:val="000000"/>
          <w:spacing w:val="-3"/>
          <w:sz w:val="27"/>
          <w:szCs w:val="27"/>
          <w:highlight w:val="none"/>
          <w:lang w:val="en-US" w:eastAsia="zh-CN"/>
        </w:rPr>
      </w:r>
      <w:r/>
    </w:p>
    <w:p>
      <w:pPr>
        <w:pStyle w:val="763"/>
        <w:ind w:left="0" w:right="0" w:firstLine="528"/>
        <w:jc w:val="both"/>
        <w:keepLines w:val="0"/>
        <w:keepNext w:val="0"/>
        <w:pageBreakBefore w:val="0"/>
        <w:spacing w:line="240" w:lineRule="auto"/>
        <w:widowControl/>
        <w:rPr>
          <w:rFonts w:hint="eastAsia" w:ascii="仿宋" w:hAnsi="仿宋" w:eastAsia="仿宋" w:cs="仿宋"/>
          <w:color w:val="000000"/>
          <w:spacing w:val="-3"/>
          <w:sz w:val="27"/>
          <w:szCs w:val="27"/>
          <w:highlight w:val="none"/>
          <w:lang w:val="en-US" w:eastAsia="zh-CN"/>
        </w:rPr>
      </w:pPr>
      <w:r>
        <w:rPr>
          <w:rFonts w:hint="eastAsia" w:ascii="仿宋" w:hAnsi="仿宋" w:eastAsia="仿宋" w:cs="仿宋"/>
          <w:color w:val="000000"/>
          <w:spacing w:val="-3"/>
          <w:sz w:val="27"/>
          <w:szCs w:val="27"/>
          <w:highlight w:val="none"/>
          <w:lang w:val="en-US" w:eastAsia="zh-CN"/>
        </w:rPr>
        <w:t xml:space="preserve">4.6乙方应做好每次维保记录，并由甲方、乙方技术人员、使用科室三方确认。</w:t>
      </w:r>
      <w:r>
        <w:rPr>
          <w:rFonts w:hint="eastAsia" w:ascii="仿宋" w:hAnsi="仿宋" w:eastAsia="仿宋" w:cs="仿宋"/>
          <w:color w:val="000000"/>
          <w:spacing w:val="-3"/>
          <w:sz w:val="27"/>
          <w:szCs w:val="27"/>
          <w:highlight w:val="none"/>
          <w:lang w:val="en-US" w:eastAsia="zh-CN"/>
        </w:rPr>
      </w:r>
      <w:r/>
    </w:p>
    <w:p>
      <w:pPr>
        <w:pStyle w:val="763"/>
        <w:ind w:left="0" w:right="0" w:firstLine="528"/>
        <w:jc w:val="both"/>
        <w:keepLines w:val="0"/>
        <w:keepNext w:val="0"/>
        <w:pageBreakBefore w:val="0"/>
        <w:spacing w:line="240" w:lineRule="auto"/>
        <w:widowControl/>
        <w:rPr>
          <w:rFonts w:ascii="仿宋" w:hAnsi="仿宋" w:eastAsia="仿宋" w:cs="仿宋"/>
          <w:color w:val="000000"/>
          <w:spacing w:val="-3"/>
          <w:sz w:val="27"/>
          <w:szCs w:val="27"/>
          <w:highlight w:val="none"/>
          <w:lang w:val="en-US" w:eastAsia="zh-CN"/>
        </w:rPr>
      </w:pPr>
      <w:r>
        <w:rPr>
          <w:rFonts w:hint="eastAsia" w:ascii="仿宋" w:hAnsi="仿宋" w:eastAsia="仿宋" w:cs="仿宋"/>
          <w:color w:val="000000"/>
          <w:spacing w:val="-3"/>
          <w:sz w:val="27"/>
          <w:szCs w:val="27"/>
          <w:highlight w:val="none"/>
          <w:lang w:val="en-US" w:eastAsia="zh-CN"/>
        </w:rPr>
        <w:t xml:space="preserve">4.7乙方提供 7×24 小时免费服务电话（联系电话：__________）。保修期内设备出现故障，乙方接到报修通知后，1 小时内响应并赶赴现场、出具解决方案，24 小时内完成维修或配件更换，维修全过程产生的所有费用均由乙方承担。若乙方未能按期完成维修，甲方可自行或委托第三方开展维修，由此产生的全部费用及相关损失由乙方承担。因特殊情况确需延长维修时间的，乙方须提前报请甲方，经甲方书面同意后方可顺延。质保期内乙方须保障备品备件充足，确保维修及时到位。</w:t>
      </w:r>
      <w:r>
        <w:rPr>
          <w:rFonts w:ascii="仿宋" w:hAnsi="仿宋" w:eastAsia="仿宋" w:cs="仿宋"/>
          <w:color w:val="000000"/>
          <w:spacing w:val="-3"/>
          <w:sz w:val="27"/>
          <w:szCs w:val="27"/>
          <w:highlight w:val="none"/>
          <w:lang w:val="en-US" w:eastAsia="zh-CN"/>
        </w:rPr>
      </w:r>
      <w:r/>
    </w:p>
    <w:p>
      <w:pPr>
        <w:pStyle w:val="763"/>
        <w:ind w:left="0" w:right="0" w:firstLine="528"/>
        <w:jc w:val="both"/>
        <w:keepLines w:val="0"/>
        <w:keepNext w:val="0"/>
        <w:pageBreakBefore w:val="0"/>
        <w:spacing w:line="240" w:lineRule="auto"/>
        <w:widowControl/>
        <w:rPr>
          <w:rFonts w:hint="eastAsia" w:ascii="仿宋" w:hAnsi="仿宋" w:eastAsia="仿宋" w:cs="仿宋"/>
          <w:color w:val="000000"/>
          <w:spacing w:val="-3"/>
          <w:sz w:val="27"/>
          <w:szCs w:val="27"/>
          <w:highlight w:val="none"/>
          <w:lang w:val="en-US" w:eastAsia="zh-CN"/>
        </w:rPr>
      </w:pPr>
      <w:r>
        <w:rPr>
          <w:rFonts w:hint="eastAsia" w:ascii="仿宋" w:hAnsi="仿宋" w:eastAsia="仿宋" w:cs="仿宋"/>
          <w:color w:val="000000"/>
          <w:spacing w:val="-3"/>
          <w:sz w:val="27"/>
          <w:szCs w:val="27"/>
          <w:highlight w:val="none"/>
          <w:lang w:val="en-US" w:eastAsia="zh-CN"/>
        </w:rPr>
        <w:t xml:space="preserve">4.8设备使用期间的故障率要求：1年内设备发生3次及以上的故障时，甲方有权终止合同，乙方支付合同总金额10%的违约金。</w:t>
      </w:r>
      <w:r>
        <w:rPr>
          <w:rFonts w:hint="eastAsia" w:ascii="仿宋" w:hAnsi="仿宋" w:eastAsia="仿宋" w:cs="仿宋"/>
          <w:color w:val="000000"/>
          <w:spacing w:val="-3"/>
          <w:sz w:val="27"/>
          <w:szCs w:val="27"/>
          <w:highlight w:val="none"/>
          <w:lang w:val="en-US" w:eastAsia="zh-CN"/>
        </w:rPr>
      </w:r>
      <w:r/>
    </w:p>
    <w:p>
      <w:pPr>
        <w:pStyle w:val="763"/>
        <w:ind w:left="0" w:right="0" w:firstLine="528"/>
        <w:jc w:val="both"/>
        <w:keepLines w:val="0"/>
        <w:keepNext w:val="0"/>
        <w:pageBreakBefore w:val="0"/>
        <w:spacing w:line="240" w:lineRule="auto"/>
        <w:widowControl/>
        <w:rPr>
          <w:rFonts w:hint="eastAsia" w:ascii="仿宋" w:hAnsi="仿宋" w:eastAsia="仿宋" w:cs="仿宋"/>
          <w:color w:val="000000"/>
          <w:spacing w:val="-3"/>
          <w:sz w:val="27"/>
          <w:szCs w:val="27"/>
          <w:highlight w:val="none"/>
          <w:lang w:val="en-US" w:eastAsia="zh-CN"/>
        </w:rPr>
      </w:pPr>
      <w:r>
        <w:rPr>
          <w:rFonts w:hint="eastAsia" w:ascii="仿宋" w:hAnsi="仿宋" w:eastAsia="仿宋" w:cs="仿宋"/>
          <w:color w:val="000000"/>
          <w:spacing w:val="-3"/>
          <w:sz w:val="27"/>
          <w:szCs w:val="27"/>
          <w:highlight w:val="none"/>
          <w:lang w:val="en-US" w:eastAsia="zh-CN"/>
        </w:rPr>
        <w:t xml:space="preserve">4.9保修期内，维修期间提供备用机（型号性能应不低于原设备且满足目前工作需求）</w:t>
      </w:r>
      <w:r>
        <w:rPr>
          <w:rFonts w:hint="eastAsia" w:ascii="仿宋" w:hAnsi="仿宋" w:eastAsia="仿宋" w:cs="仿宋"/>
          <w:color w:val="000000"/>
          <w:spacing w:val="-3"/>
          <w:sz w:val="27"/>
          <w:szCs w:val="27"/>
          <w:highlight w:val="none"/>
          <w:lang w:val="en-US" w:eastAsia="zh-CN"/>
        </w:rPr>
      </w:r>
      <w:r/>
    </w:p>
    <w:p>
      <w:pPr>
        <w:pStyle w:val="763"/>
        <w:ind w:left="0" w:right="0" w:firstLine="482"/>
        <w:keepLines w:val="0"/>
        <w:keepNext w:val="0"/>
        <w:pageBreakBefore w:val="0"/>
        <w:spacing w:line="240" w:lineRule="auto"/>
        <w:widowControl/>
        <w:rPr>
          <w:rFonts w:ascii="仿宋" w:hAnsi="仿宋" w:eastAsia="仿宋" w:cs="仿宋"/>
          <w:color w:val="000000"/>
          <w:sz w:val="27"/>
          <w:szCs w:val="27"/>
          <w:highlight w:val="none"/>
        </w:rPr>
        <w:outlineLvl w:val="0"/>
      </w:pPr>
      <w:r>
        <w:rPr>
          <w:rFonts w:hint="eastAsia" w:ascii="仿宋" w:hAnsi="仿宋" w:eastAsia="仿宋" w:cs="仿宋"/>
          <w:b/>
          <w:bCs/>
          <w:color w:val="000000"/>
          <w:spacing w:val="-15"/>
          <w:sz w:val="27"/>
          <w:szCs w:val="27"/>
          <w:highlight w:val="none"/>
          <w:lang w:val="en-US" w:eastAsia="zh-CN"/>
        </w:rPr>
        <w:t xml:space="preserve">五</w:t>
      </w:r>
      <w:r>
        <w:rPr>
          <w:rFonts w:ascii="仿宋" w:hAnsi="仿宋" w:eastAsia="仿宋" w:cs="仿宋"/>
          <w:b/>
          <w:bCs/>
          <w:color w:val="000000"/>
          <w:spacing w:val="-15"/>
          <w:sz w:val="27"/>
          <w:szCs w:val="27"/>
          <w:highlight w:val="none"/>
        </w:rPr>
        <w:t xml:space="preserve">、合同价款支付</w:t>
      </w:r>
      <w:r>
        <w:rPr>
          <w:rFonts w:ascii="仿宋" w:hAnsi="仿宋" w:eastAsia="仿宋" w:cs="仿宋"/>
          <w:color w:val="000000"/>
          <w:sz w:val="27"/>
          <w:szCs w:val="27"/>
          <w:highlight w:val="none"/>
        </w:rPr>
      </w:r>
      <w:r/>
    </w:p>
    <w:p>
      <w:pPr>
        <w:pStyle w:val="763"/>
        <w:ind w:left="0" w:right="0" w:firstLine="540"/>
        <w:jc w:val="both"/>
        <w:spacing w:before="0" w:after="0" w:line="74"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rPr>
        <w:t xml:space="preserve">.1经双方协商一致，选择以下第</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种付款方式：</w:t>
      </w:r>
      <w:r>
        <w:rPr>
          <w:color w:val="000000"/>
          <w:highlight w:val="none"/>
        </w:rPr>
      </w:r>
      <w:r/>
    </w:p>
    <w:p>
      <w:pPr>
        <w:pStyle w:val="763"/>
        <w:ind w:left="0" w:right="0" w:firstLine="540"/>
        <w:jc w:val="both"/>
        <w:spacing w:before="0" w:after="0" w:line="74"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rPr>
        <w:t xml:space="preserve">.1.1付款方式一：提交预付款保函的</w:t>
      </w:r>
      <w:r>
        <w:rPr>
          <w:color w:val="000000"/>
          <w:highlight w:val="none"/>
        </w:rPr>
      </w:r>
      <w:r/>
    </w:p>
    <w:p>
      <w:pPr>
        <w:pStyle w:val="763"/>
        <w:ind w:left="0" w:right="0" w:firstLine="540"/>
        <w:jc w:val="both"/>
        <w:spacing w:before="0" w:after="0"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合同价款的百分之</w:t>
      </w:r>
      <w:r>
        <w:rPr>
          <w:rFonts w:hint="eastAsia" w:ascii="宋体" w:hAnsi="宋体" w:cs="宋体"/>
          <w:color w:val="000000"/>
          <w:sz w:val="24"/>
          <w:highlight w:val="none"/>
          <w:lang w:val="en-US" w:eastAsia="zh-CN"/>
        </w:rPr>
        <w:t xml:space="preserve">四</w:t>
      </w:r>
      <w:r>
        <w:rPr>
          <w:rFonts w:ascii="宋体" w:hAnsi="宋体" w:eastAsia="宋体" w:cs="宋体"/>
          <w:color w:val="000000"/>
          <w:sz w:val="24"/>
          <w:highlight w:val="none"/>
        </w:rPr>
        <w:t xml:space="preserve">十(</w:t>
      </w:r>
      <w:r>
        <w:rPr>
          <w:rFonts w:hint="eastAsia" w:ascii="宋体" w:hAnsi="宋体" w:cs="宋体"/>
          <w:color w:val="000000"/>
          <w:sz w:val="24"/>
          <w:highlight w:val="none"/>
          <w:lang w:val="en-US" w:eastAsia="zh-CN"/>
        </w:rPr>
        <w:t xml:space="preserve">4</w:t>
      </w:r>
      <w:r>
        <w:rPr>
          <w:rFonts w:ascii="宋体" w:hAnsi="宋体" w:eastAsia="宋体" w:cs="宋体"/>
          <w:color w:val="000000"/>
          <w:sz w:val="24"/>
          <w:highlight w:val="none"/>
        </w:rPr>
        <w:t xml:space="preserve">0%)即￥</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，大写：人民币</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元整，在双方签订合同</w:t>
      </w:r>
      <w:r>
        <w:rPr>
          <w:rFonts w:hint="eastAsia" w:ascii="宋体" w:hAnsi="宋体" w:cs="宋体"/>
          <w:color w:val="000000"/>
          <w:sz w:val="24"/>
          <w:highlight w:val="none"/>
          <w:lang w:val="en-US" w:eastAsia="zh-CN"/>
        </w:rPr>
        <w:t xml:space="preserve">且甲方收到合规全额发票后30天</w:t>
      </w:r>
      <w:r>
        <w:rPr>
          <w:rFonts w:ascii="宋体" w:hAnsi="宋体" w:eastAsia="宋体" w:cs="宋体"/>
          <w:color w:val="000000"/>
          <w:sz w:val="24"/>
          <w:highlight w:val="none"/>
        </w:rPr>
        <w:t xml:space="preserve">内，支付给</w:t>
      </w:r>
      <w:r>
        <w:rPr>
          <w:rFonts w:hint="eastAsia" w:ascii="宋体" w:hAnsi="宋体" w:eastAsia="宋体" w:cs="宋体"/>
          <w:color w:val="000000"/>
          <w:sz w:val="24"/>
          <w:highlight w:val="none"/>
          <w:lang w:val="en-US" w:eastAsia="zh-CN"/>
        </w:rPr>
        <w:t xml:space="preserve">乙</w:t>
      </w:r>
      <w:r>
        <w:rPr>
          <w:rFonts w:ascii="宋体" w:hAnsi="宋体" w:eastAsia="宋体" w:cs="宋体"/>
          <w:color w:val="000000"/>
          <w:sz w:val="24"/>
          <w:highlight w:val="none"/>
        </w:rPr>
        <w:t xml:space="preserve">方。</w:t>
      </w:r>
      <w:r>
        <w:rPr>
          <w:color w:val="000000"/>
          <w:highlight w:val="none"/>
        </w:rPr>
      </w:r>
      <w:r/>
    </w:p>
    <w:p>
      <w:pPr>
        <w:pStyle w:val="763"/>
        <w:ind w:left="0" w:right="0" w:firstLine="540"/>
        <w:jc w:val="both"/>
        <w:spacing w:before="0" w:after="0" w:line="74"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合同总价的百分之</w:t>
      </w:r>
      <w:r>
        <w:rPr>
          <w:rFonts w:hint="eastAsia" w:ascii="宋体" w:hAnsi="宋体" w:cs="宋体"/>
          <w:color w:val="000000"/>
          <w:sz w:val="24"/>
          <w:highlight w:val="none"/>
          <w:lang w:val="en-US" w:eastAsia="zh-CN"/>
        </w:rPr>
        <w:t xml:space="preserve">五</w:t>
      </w:r>
      <w:r>
        <w:rPr>
          <w:rFonts w:hint="eastAsia" w:ascii="宋体" w:hAnsi="宋体" w:eastAsia="宋体" w:cs="宋体"/>
          <w:color w:val="000000"/>
          <w:sz w:val="24"/>
          <w:highlight w:val="none"/>
          <w:lang w:val="en-US" w:eastAsia="zh-CN"/>
        </w:rPr>
        <w:t xml:space="preserve">十七</w:t>
      </w:r>
      <w:r>
        <w:rPr>
          <w:rFonts w:ascii="宋体" w:hAnsi="宋体" w:eastAsia="宋体" w:cs="宋体"/>
          <w:color w:val="000000"/>
          <w:sz w:val="24"/>
          <w:highlight w:val="none"/>
        </w:rPr>
        <w:t xml:space="preserve">(60</w:t>
      </w:r>
      <w:r>
        <w:rPr>
          <w:rFonts w:ascii="宋体" w:hAnsi="宋体" w:eastAsia="宋体" w:cs="宋体"/>
          <w:color w:val="000000"/>
          <w:sz w:val="24"/>
          <w:highlight w:val="none"/>
        </w:rPr>
        <w:t xml:space="preserve">%)即￥</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，大写：人民币</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设备交付安装调试完成，机房改造验收合格</w:t>
      </w:r>
      <w:r>
        <w:rPr>
          <w:rFonts w:hint="eastAsia" w:ascii="宋体" w:hAnsi="宋体" w:cs="宋体"/>
          <w:color w:val="000000"/>
          <w:sz w:val="24"/>
          <w:highlight w:val="none"/>
          <w:lang w:val="en-US" w:eastAsia="zh-CN"/>
        </w:rPr>
        <w:t xml:space="preserve">，调试期后30</w:t>
      </w:r>
      <w:r>
        <w:rPr>
          <w:rFonts w:ascii="宋体" w:hAnsi="宋体" w:eastAsia="宋体" w:cs="宋体"/>
          <w:color w:val="000000"/>
          <w:sz w:val="24"/>
          <w:highlight w:val="none"/>
        </w:rPr>
        <w:t xml:space="preserve">天内，经审核后支付给</w:t>
      </w:r>
      <w:r>
        <w:rPr>
          <w:rFonts w:hint="eastAsia" w:ascii="宋体" w:hAnsi="宋体" w:eastAsia="宋体" w:cs="宋体"/>
          <w:color w:val="000000"/>
          <w:sz w:val="24"/>
          <w:highlight w:val="none"/>
          <w:lang w:val="en-US" w:eastAsia="zh-CN"/>
        </w:rPr>
        <w:t xml:space="preserve">乙</w:t>
      </w:r>
      <w:r>
        <w:rPr>
          <w:rFonts w:ascii="宋体" w:hAnsi="宋体" w:eastAsia="宋体" w:cs="宋体"/>
          <w:color w:val="000000"/>
          <w:sz w:val="24"/>
          <w:highlight w:val="none"/>
        </w:rPr>
        <w:t xml:space="preserve">方。</w:t>
      </w:r>
      <w:r>
        <w:rPr>
          <w:rFonts w:ascii="宋体" w:hAnsi="宋体" w:eastAsia="宋体" w:cs="宋体"/>
          <w:color w:val="000000"/>
          <w:sz w:val="24"/>
          <w:highlight w:val="none"/>
        </w:rPr>
      </w:r>
      <w:r/>
      <w:r>
        <w:rPr>
          <w:rFonts w:ascii="宋体" w:hAnsi="宋体" w:eastAsia="宋体" w:cs="宋体"/>
          <w:color w:val="000000"/>
          <w:sz w:val="24"/>
          <w:highlight w:val="none"/>
        </w:rPr>
      </w:r>
      <w:r/>
      <w:r>
        <w:rPr>
          <w:rFonts w:ascii="宋体" w:hAnsi="宋体" w:eastAsia="宋体" w:cs="宋体"/>
          <w:color w:val="000000"/>
          <w:sz w:val="24"/>
          <w:highlight w:val="none"/>
        </w:rPr>
      </w:r>
    </w:p>
    <w:p>
      <w:pPr>
        <w:pStyle w:val="763"/>
        <w:ind w:left="0" w:right="0" w:firstLine="540"/>
        <w:jc w:val="both"/>
        <w:spacing w:before="0" w:after="0" w:line="74"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乙方</w:t>
      </w:r>
      <w:r>
        <w:rPr>
          <w:rFonts w:ascii="宋体" w:hAnsi="宋体" w:eastAsia="宋体" w:cs="宋体"/>
          <w:color w:val="000000"/>
          <w:sz w:val="24"/>
          <w:highlight w:val="none"/>
        </w:rPr>
        <w:t xml:space="preserve">方需提交的支付文件包括：</w:t>
      </w:r>
      <w:r>
        <w:rPr>
          <w:color w:val="000000"/>
          <w:highlight w:val="none"/>
        </w:rPr>
      </w:r>
      <w:r/>
    </w:p>
    <w:p>
      <w:pPr>
        <w:pStyle w:val="763"/>
        <w:ind w:left="0" w:right="0" w:firstLine="540"/>
        <w:jc w:val="both"/>
        <w:spacing w:before="0" w:after="0" w:line="74" w:lineRule="atLeast"/>
        <w:rPr>
          <w:rFonts w:hint="eastAsia" w:ascii="仿宋" w:hAnsi="仿宋" w:eastAsia="仿宋" w:cs="仿宋"/>
          <w:color w:val="000000"/>
          <w:spacing w:val="-8"/>
          <w:sz w:val="27"/>
          <w:szCs w:val="27"/>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8"/>
          <w:sz w:val="27"/>
          <w:szCs w:val="27"/>
          <w:highlight w:val="none"/>
          <w:lang w:val="en-US" w:eastAsia="zh-CN"/>
        </w:rPr>
        <w:t xml:space="preserve">乙方应在甲方付款前按要求开具发票。如乙方未按要求提供发票，甲方有权延迟付款。</w:t>
      </w:r>
      <w:r>
        <w:rPr>
          <w:rFonts w:hint="eastAsia" w:ascii="仿宋" w:hAnsi="仿宋" w:eastAsia="仿宋" w:cs="仿宋"/>
          <w:color w:val="000000"/>
          <w:spacing w:val="-8"/>
          <w:sz w:val="27"/>
          <w:szCs w:val="27"/>
          <w:highlight w:val="none"/>
          <w:lang w:val="en-US" w:eastAsia="zh-CN"/>
        </w:rPr>
      </w:r>
      <w:r/>
    </w:p>
    <w:p>
      <w:pPr>
        <w:pStyle w:val="763"/>
        <w:ind w:left="0" w:right="0" w:firstLine="540"/>
        <w:jc w:val="both"/>
        <w:spacing w:before="0" w:after="0" w:line="74"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rPr>
        <w:t xml:space="preserve">.1.2 付款方式二：不提交预付款保函的</w:t>
      </w:r>
      <w:r>
        <w:rPr>
          <w:color w:val="000000"/>
          <w:highlight w:val="none"/>
        </w:rPr>
      </w:r>
      <w:r/>
    </w:p>
    <w:p>
      <w:pPr>
        <w:pStyle w:val="763"/>
        <w:ind w:left="0" w:right="0" w:firstLine="540"/>
        <w:jc w:val="both"/>
        <w:spacing w:before="0" w:after="0"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合同价款的百分之三十(30%)即￥</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，大写：人民币</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元整，在双方签订合同</w:t>
      </w:r>
      <w:r>
        <w:rPr>
          <w:rFonts w:hint="eastAsia" w:ascii="宋体" w:hAnsi="宋体" w:cs="宋体"/>
          <w:color w:val="000000"/>
          <w:sz w:val="24"/>
          <w:highlight w:val="none"/>
          <w:lang w:val="en-US" w:eastAsia="zh-CN"/>
        </w:rPr>
        <w:t xml:space="preserve">且甲方收到合规全额发票后30天</w:t>
      </w:r>
      <w:r>
        <w:rPr>
          <w:rFonts w:ascii="宋体" w:hAnsi="宋体" w:eastAsia="宋体" w:cs="宋体"/>
          <w:color w:val="000000"/>
          <w:sz w:val="24"/>
          <w:highlight w:val="none"/>
        </w:rPr>
        <w:t xml:space="preserve">内，支付给</w:t>
      </w:r>
      <w:r>
        <w:rPr>
          <w:rFonts w:hint="eastAsia" w:ascii="宋体" w:hAnsi="宋体" w:eastAsia="宋体" w:cs="宋体"/>
          <w:color w:val="000000"/>
          <w:sz w:val="24"/>
          <w:highlight w:val="none"/>
          <w:lang w:val="en-US" w:eastAsia="zh-CN"/>
        </w:rPr>
        <w:t xml:space="preserve">乙</w:t>
      </w:r>
      <w:r>
        <w:rPr>
          <w:rFonts w:ascii="宋体" w:hAnsi="宋体" w:eastAsia="宋体" w:cs="宋体"/>
          <w:color w:val="000000"/>
          <w:sz w:val="24"/>
          <w:highlight w:val="none"/>
        </w:rPr>
        <w:t xml:space="preserve">方。</w:t>
      </w:r>
      <w:r>
        <w:rPr>
          <w:color w:val="000000"/>
          <w:highlight w:val="none"/>
        </w:rPr>
      </w:r>
      <w:r/>
    </w:p>
    <w:p>
      <w:pPr>
        <w:pStyle w:val="763"/>
        <w:ind w:left="0" w:right="0" w:firstLine="540"/>
        <w:jc w:val="both"/>
        <w:spacing w:before="0" w:after="0" w:line="74"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合同总价的百分之</w:t>
      </w:r>
      <w:r>
        <w:rPr>
          <w:rFonts w:hint="eastAsia" w:ascii="宋体" w:hAnsi="宋体" w:eastAsia="宋体" w:cs="宋体"/>
          <w:color w:val="000000"/>
          <w:sz w:val="24"/>
          <w:highlight w:val="none"/>
          <w:lang w:val="en-US" w:eastAsia="zh-CN"/>
        </w:rPr>
        <w:t xml:space="preserve">六十七</w:t>
      </w:r>
      <w:r>
        <w:rPr>
          <w:rFonts w:ascii="宋体" w:hAnsi="宋体" w:eastAsia="宋体" w:cs="宋体"/>
          <w:color w:val="000000"/>
          <w:sz w:val="24"/>
          <w:highlight w:val="none"/>
        </w:rPr>
        <w:t xml:space="preserve">(70</w:t>
      </w:r>
      <w:r>
        <w:rPr>
          <w:rFonts w:ascii="宋体" w:hAnsi="宋体" w:eastAsia="宋体" w:cs="宋体"/>
          <w:color w:val="000000"/>
          <w:sz w:val="24"/>
          <w:highlight w:val="none"/>
        </w:rPr>
        <w:t xml:space="preserve">%)即￥</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，大写：人民币</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设备交付安装调试完成，机房改造验收合格</w:t>
      </w:r>
      <w:r>
        <w:rPr>
          <w:rFonts w:hint="eastAsia" w:ascii="宋体" w:hAnsi="宋体" w:cs="宋体"/>
          <w:color w:val="000000"/>
          <w:sz w:val="24"/>
          <w:highlight w:val="none"/>
          <w:lang w:val="en-US" w:eastAsia="zh-CN"/>
        </w:rPr>
        <w:t xml:space="preserve">，试用期后30</w:t>
      </w:r>
      <w:r>
        <w:rPr>
          <w:rFonts w:ascii="宋体" w:hAnsi="宋体" w:eastAsia="宋体" w:cs="宋体"/>
          <w:color w:val="000000"/>
          <w:sz w:val="24"/>
          <w:highlight w:val="none"/>
        </w:rPr>
        <w:t xml:space="preserve">天内，经审核后支付给</w:t>
      </w:r>
      <w:r>
        <w:rPr>
          <w:rFonts w:hint="eastAsia" w:ascii="宋体" w:hAnsi="宋体" w:eastAsia="宋体" w:cs="宋体"/>
          <w:color w:val="000000"/>
          <w:sz w:val="24"/>
          <w:highlight w:val="none"/>
          <w:lang w:val="en-US" w:eastAsia="zh-CN"/>
        </w:rPr>
        <w:t xml:space="preserve">乙</w:t>
      </w:r>
      <w:r>
        <w:rPr>
          <w:rFonts w:ascii="宋体" w:hAnsi="宋体" w:eastAsia="宋体" w:cs="宋体"/>
          <w:color w:val="000000"/>
          <w:sz w:val="24"/>
          <w:highlight w:val="none"/>
        </w:rPr>
        <w:t xml:space="preserve">方。</w:t>
      </w:r>
      <w:r>
        <w:rPr>
          <w:rFonts w:ascii="宋体" w:hAnsi="宋体" w:eastAsia="宋体" w:cs="宋体"/>
          <w:color w:val="000000"/>
          <w:sz w:val="24"/>
          <w:highlight w:val="none"/>
        </w:rPr>
      </w:r>
      <w:r/>
    </w:p>
    <w:p>
      <w:pPr>
        <w:pStyle w:val="763"/>
        <w:ind w:left="0" w:right="0" w:firstLine="540"/>
        <w:jc w:val="both"/>
        <w:spacing w:before="0" w:after="0"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卖方需提交的支付文件包括：</w:t>
      </w:r>
      <w:r>
        <w:rPr>
          <w:color w:val="000000"/>
          <w:highlight w:val="none"/>
        </w:rPr>
      </w:r>
      <w:r/>
    </w:p>
    <w:p>
      <w:pPr>
        <w:pStyle w:val="763"/>
        <w:ind w:left="0" w:right="0" w:firstLine="540"/>
        <w:jc w:val="both"/>
        <w:spacing w:before="0" w:after="0" w:line="74"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乙方应在甲方付款前按要求开具发票。如乙方未按要求提供发票，甲方有权延迟付款。</w:t>
      </w:r>
      <w:r>
        <w:rPr>
          <w:rFonts w:hint="eastAsia" w:ascii="宋体" w:hAnsi="宋体" w:eastAsia="宋体" w:cs="宋体"/>
          <w:color w:val="000000"/>
          <w:sz w:val="24"/>
          <w:highlight w:val="none"/>
          <w:lang w:val="en-US" w:eastAsia="zh-CN"/>
        </w:rPr>
      </w:r>
      <w:r/>
    </w:p>
    <w:p>
      <w:pPr>
        <w:pStyle w:val="763"/>
        <w:ind w:left="0" w:right="0" w:firstLine="540"/>
        <w:jc w:val="both"/>
        <w:spacing w:before="0" w:after="0" w:line="74"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rPr>
        <w:t xml:space="preserve">.2合同约定的</w:t>
      </w:r>
      <w:r>
        <w:rPr>
          <w:rFonts w:hint="eastAsia" w:ascii="宋体" w:hAnsi="宋体" w:eastAsia="宋体" w:cs="宋体"/>
          <w:color w:val="000000"/>
          <w:sz w:val="24"/>
          <w:highlight w:val="none"/>
          <w:lang w:val="en-US" w:eastAsia="zh-CN"/>
        </w:rPr>
        <w:t xml:space="preserve">乙</w:t>
      </w:r>
      <w:r>
        <w:rPr>
          <w:rFonts w:ascii="宋体" w:hAnsi="宋体" w:eastAsia="宋体" w:cs="宋体"/>
          <w:color w:val="000000"/>
          <w:sz w:val="24"/>
          <w:highlight w:val="none"/>
        </w:rPr>
        <w:t xml:space="preserve">方账户：</w:t>
      </w:r>
      <w:r>
        <w:rPr>
          <w:color w:val="000000"/>
          <w:highlight w:val="none"/>
        </w:rPr>
      </w:r>
      <w:r/>
    </w:p>
    <w:p>
      <w:pPr>
        <w:pStyle w:val="763"/>
        <w:ind w:left="0" w:right="0" w:firstLine="480"/>
        <w:jc w:val="both"/>
        <w:spacing w:before="0" w:after="0"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开户银行：</w:t>
      </w:r>
      <w:r>
        <w:rPr>
          <w:color w:val="000000"/>
          <w:highlight w:val="none"/>
        </w:rPr>
      </w:r>
      <w:r/>
    </w:p>
    <w:p>
      <w:pPr>
        <w:pStyle w:val="763"/>
        <w:ind w:left="0" w:right="0" w:firstLine="480"/>
        <w:jc w:val="both"/>
        <w:spacing w:before="0" w:after="0" w:line="74"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银行帐号：</w:t>
      </w:r>
      <w:r>
        <w:rPr>
          <w:color w:val="000000"/>
          <w:highlight w:val="none"/>
        </w:rPr>
      </w:r>
      <w:r/>
    </w:p>
    <w:p>
      <w:pPr>
        <w:pStyle w:val="763"/>
        <w:ind w:left="0" w:right="0" w:firstLine="508"/>
        <w:jc w:val="both"/>
        <w:keepLines w:val="0"/>
        <w:keepNext w:val="0"/>
        <w:pageBreakBefore w:val="0"/>
        <w:spacing w:line="240" w:lineRule="auto"/>
        <w:widowControl/>
        <w:rPr>
          <w:rFonts w:hint="eastAsia" w:ascii="仿宋" w:hAnsi="仿宋" w:eastAsia="仿宋" w:cs="仿宋"/>
          <w:color w:val="000000"/>
          <w:spacing w:val="-8"/>
          <w:sz w:val="27"/>
          <w:szCs w:val="27"/>
          <w:highlight w:val="none"/>
          <w:lang w:val="en-US" w:eastAsia="zh-CN"/>
        </w:rPr>
      </w:pPr>
      <w:r>
        <w:rPr>
          <w:rFonts w:hint="eastAsia" w:ascii="仿宋" w:hAnsi="仿宋" w:eastAsia="仿宋" w:cs="仿宋"/>
          <w:color w:val="000000"/>
          <w:spacing w:val="-8"/>
          <w:sz w:val="27"/>
          <w:szCs w:val="27"/>
          <w:highlight w:val="none"/>
          <w:lang w:val="en-US" w:eastAsia="zh-CN"/>
        </w:rPr>
      </w:r>
      <w:r/>
    </w:p>
    <w:p>
      <w:pPr>
        <w:pStyle w:val="763"/>
        <w:ind w:left="0" w:right="0" w:firstLine="486"/>
        <w:keepLines w:val="0"/>
        <w:keepNext w:val="0"/>
        <w:pageBreakBefore w:val="0"/>
        <w:spacing w:line="240" w:lineRule="auto"/>
        <w:widowControl/>
        <w:rPr>
          <w:rFonts w:ascii="仿宋" w:hAnsi="仿宋" w:eastAsia="仿宋" w:cs="仿宋"/>
          <w:color w:val="000000"/>
          <w:sz w:val="27"/>
          <w:szCs w:val="27"/>
          <w:highlight w:val="none"/>
        </w:rPr>
        <w:outlineLvl w:val="0"/>
      </w:pPr>
      <w:r>
        <w:rPr>
          <w:rFonts w:hint="eastAsia" w:ascii="仿宋" w:hAnsi="仿宋" w:eastAsia="仿宋" w:cs="仿宋"/>
          <w:b/>
          <w:bCs/>
          <w:color w:val="000000"/>
          <w:spacing w:val="-14"/>
          <w:sz w:val="27"/>
          <w:szCs w:val="27"/>
          <w:highlight w:val="none"/>
          <w:lang w:val="en-US" w:eastAsia="zh-CN"/>
        </w:rPr>
        <w:t xml:space="preserve">六</w:t>
      </w:r>
      <w:r>
        <w:rPr>
          <w:rFonts w:ascii="仿宋" w:hAnsi="仿宋" w:eastAsia="仿宋" w:cs="仿宋"/>
          <w:b/>
          <w:bCs/>
          <w:color w:val="000000"/>
          <w:spacing w:val="-14"/>
          <w:sz w:val="27"/>
          <w:szCs w:val="27"/>
          <w:highlight w:val="none"/>
        </w:rPr>
        <w:t xml:space="preserve">、违约责任</w:t>
      </w:r>
      <w:r>
        <w:rPr>
          <w:rFonts w:ascii="仿宋" w:hAnsi="仿宋" w:eastAsia="仿宋" w:cs="仿宋"/>
          <w:color w:val="000000"/>
          <w:sz w:val="27"/>
          <w:szCs w:val="27"/>
          <w:highlight w:val="none"/>
        </w:rPr>
      </w:r>
      <w:r/>
    </w:p>
    <w:p>
      <w:pPr>
        <w:pStyle w:val="763"/>
        <w:ind w:left="0" w:right="0" w:firstLine="492"/>
        <w:keepLines w:val="0"/>
        <w:keepNext w:val="0"/>
        <w:pageBreakBefore w:val="0"/>
        <w:spacing w:line="240" w:lineRule="auto"/>
        <w:widowControl/>
        <w:rPr>
          <w:rFonts w:ascii="仿宋" w:hAnsi="仿宋" w:eastAsia="仿宋" w:cs="仿宋"/>
          <w:color w:val="000000"/>
          <w:spacing w:val="-12"/>
          <w:sz w:val="27"/>
          <w:szCs w:val="27"/>
          <w:highlight w:val="none"/>
        </w:rPr>
      </w:pPr>
      <w:r>
        <w:rPr>
          <w:rFonts w:hint="eastAsia" w:ascii="仿宋" w:hAnsi="仿宋" w:eastAsia="仿宋" w:cs="仿宋"/>
          <w:color w:val="000000"/>
          <w:spacing w:val="-12"/>
          <w:sz w:val="27"/>
          <w:szCs w:val="27"/>
          <w:highlight w:val="none"/>
          <w:lang w:eastAsia="zh-CN"/>
        </w:rPr>
        <w:t xml:space="preserve">6</w:t>
      </w:r>
      <w:r>
        <w:rPr>
          <w:rFonts w:hint="eastAsia" w:ascii="仿宋" w:hAnsi="仿宋" w:eastAsia="仿宋" w:cs="仿宋"/>
          <w:color w:val="000000"/>
          <w:spacing w:val="-12"/>
          <w:sz w:val="27"/>
          <w:szCs w:val="27"/>
          <w:highlight w:val="none"/>
          <w:lang w:val="en-US" w:eastAsia="zh-CN"/>
        </w:rPr>
        <w:t xml:space="preserve">.1</w:t>
      </w:r>
      <w:r>
        <w:rPr>
          <w:rFonts w:ascii="仿宋" w:hAnsi="仿宋" w:eastAsia="仿宋" w:cs="仿宋"/>
          <w:color w:val="000000"/>
          <w:spacing w:val="-12"/>
          <w:sz w:val="27"/>
          <w:szCs w:val="27"/>
          <w:highlight w:val="none"/>
        </w:rPr>
        <w:t xml:space="preserve">如果乙方未能按照合同规定的交货期限交货，或者不能按照约定期限完成系统对接和全部验收，乙方应按每天迟交合同标的金额的百分之一 (1%)支付违约金。违约金的总金额不超过合同总价的百分之十(10%) ，违约金的支付不能免除乙方继续交付相关合同标的的义务。如果乙方在合同规定的交货期限后十日内仍未能交付全部或部分标的，在不妨碍甲方采取其他救济手段的情况下，甲方可以向乙方发出书面违约通知从而全部或部分地终止合同。</w:t>
      </w:r>
      <w:r>
        <w:rPr>
          <w:rFonts w:ascii="仿宋" w:hAnsi="仿宋" w:eastAsia="仿宋" w:cs="仿宋"/>
          <w:color w:val="000000"/>
          <w:spacing w:val="-12"/>
          <w:sz w:val="27"/>
          <w:szCs w:val="27"/>
          <w:highlight w:val="none"/>
        </w:rPr>
      </w:r>
      <w:r/>
    </w:p>
    <w:p>
      <w:pPr>
        <w:pStyle w:val="763"/>
        <w:ind w:left="0" w:right="0" w:firstLine="492"/>
        <w:keepLines w:val="0"/>
        <w:keepNext w:val="0"/>
        <w:pageBreakBefore w:val="0"/>
        <w:spacing w:line="240" w:lineRule="auto"/>
        <w:widowControl/>
        <w:rPr>
          <w:rFonts w:ascii="仿宋" w:hAnsi="仿宋" w:eastAsia="仿宋" w:cs="仿宋"/>
          <w:color w:val="000000"/>
          <w:spacing w:val="-12"/>
          <w:sz w:val="27"/>
          <w:szCs w:val="27"/>
          <w:highlight w:val="none"/>
        </w:rPr>
      </w:pPr>
      <w:r>
        <w:rPr>
          <w:rFonts w:hint="eastAsia" w:ascii="仿宋" w:hAnsi="仿宋" w:eastAsia="仿宋" w:cs="仿宋"/>
          <w:color w:val="000000"/>
          <w:spacing w:val="-12"/>
          <w:sz w:val="27"/>
          <w:szCs w:val="27"/>
          <w:highlight w:val="none"/>
          <w:lang w:eastAsia="zh-CN"/>
        </w:rPr>
        <w:t xml:space="preserve">6</w:t>
      </w:r>
      <w:r>
        <w:rPr>
          <w:rFonts w:hint="eastAsia" w:ascii="仿宋" w:hAnsi="仿宋" w:eastAsia="仿宋" w:cs="仿宋"/>
          <w:color w:val="000000"/>
          <w:spacing w:val="-12"/>
          <w:sz w:val="27"/>
          <w:szCs w:val="27"/>
          <w:highlight w:val="none"/>
          <w:lang w:val="en-US" w:eastAsia="zh-CN"/>
        </w:rPr>
        <w:t xml:space="preserve">.2</w:t>
      </w:r>
      <w:r>
        <w:rPr>
          <w:rFonts w:ascii="仿宋" w:hAnsi="仿宋" w:eastAsia="仿宋" w:cs="仿宋"/>
          <w:color w:val="000000"/>
          <w:spacing w:val="-12"/>
          <w:sz w:val="27"/>
          <w:szCs w:val="27"/>
          <w:highlight w:val="none"/>
        </w:rPr>
        <w:t xml:space="preserve">若乙方不能按照售后服务承诺响应时间进行服务，每延迟一次，乙方应向甲方支付违约金人民币3000元。延迟超过7日的，甲方有权另行委托第三方维修，产生的全部费用由乙方承担，甲方有权直接从应付乙方款项中扣除该费用，同时乙方仍应按本条约定支付违约金。</w:t>
      </w:r>
      <w:r>
        <w:rPr>
          <w:rFonts w:ascii="仿宋" w:hAnsi="仿宋" w:eastAsia="仿宋" w:cs="仿宋"/>
          <w:color w:val="000000"/>
          <w:spacing w:val="-12"/>
          <w:sz w:val="27"/>
          <w:szCs w:val="27"/>
          <w:highlight w:val="none"/>
        </w:rPr>
      </w:r>
      <w:r/>
    </w:p>
    <w:p>
      <w:pPr>
        <w:pStyle w:val="763"/>
        <w:ind w:left="0" w:right="0" w:firstLine="492"/>
        <w:keepLines w:val="0"/>
        <w:keepNext w:val="0"/>
        <w:pageBreakBefore w:val="0"/>
        <w:spacing w:line="240" w:lineRule="auto"/>
        <w:widowControl/>
        <w:rPr>
          <w:rFonts w:ascii="仿宋" w:hAnsi="仿宋" w:eastAsia="仿宋" w:cs="仿宋"/>
          <w:color w:val="000000"/>
          <w:spacing w:val="-12"/>
          <w:sz w:val="27"/>
          <w:szCs w:val="27"/>
          <w:highlight w:val="none"/>
        </w:rPr>
      </w:pPr>
      <w:r>
        <w:rPr>
          <w:rFonts w:hint="eastAsia" w:ascii="仿宋" w:hAnsi="仿宋" w:eastAsia="仿宋" w:cs="仿宋"/>
          <w:color w:val="000000"/>
          <w:spacing w:val="-12"/>
          <w:sz w:val="27"/>
          <w:szCs w:val="27"/>
          <w:highlight w:val="none"/>
          <w:lang w:eastAsia="zh-CN"/>
        </w:rPr>
        <w:t xml:space="preserve">6</w:t>
      </w:r>
      <w:r>
        <w:rPr>
          <w:rFonts w:hint="eastAsia" w:ascii="仿宋" w:hAnsi="仿宋" w:eastAsia="仿宋" w:cs="仿宋"/>
          <w:color w:val="000000"/>
          <w:spacing w:val="-12"/>
          <w:sz w:val="27"/>
          <w:szCs w:val="27"/>
          <w:highlight w:val="none"/>
          <w:lang w:val="en-US" w:eastAsia="zh-CN"/>
        </w:rPr>
        <w:t xml:space="preserve">.3</w:t>
      </w:r>
      <w:r>
        <w:rPr>
          <w:rFonts w:ascii="仿宋" w:hAnsi="仿宋" w:eastAsia="仿宋" w:cs="仿宋"/>
          <w:color w:val="000000"/>
          <w:spacing w:val="-12"/>
          <w:sz w:val="27"/>
          <w:szCs w:val="27"/>
          <w:highlight w:val="none"/>
        </w:rPr>
        <w:t xml:space="preserve">若乙方不能履行售后服务保修条款，需向甲方支付合同总金额10%的违约金。违约金的支付不能免除乙方继续履行售后服务的义务。</w:t>
      </w:r>
      <w:r>
        <w:rPr>
          <w:rFonts w:ascii="仿宋" w:hAnsi="仿宋" w:eastAsia="仿宋" w:cs="仿宋"/>
          <w:color w:val="000000"/>
          <w:spacing w:val="-12"/>
          <w:sz w:val="27"/>
          <w:szCs w:val="27"/>
          <w:highlight w:val="none"/>
        </w:rPr>
      </w:r>
      <w:r/>
    </w:p>
    <w:p>
      <w:pPr>
        <w:pStyle w:val="763"/>
        <w:ind w:left="0" w:right="0" w:firstLine="492"/>
        <w:keepLines w:val="0"/>
        <w:keepNext w:val="0"/>
        <w:pageBreakBefore w:val="0"/>
        <w:spacing w:line="240" w:lineRule="auto"/>
        <w:widowControl/>
        <w:rPr>
          <w:rFonts w:ascii="仿宋" w:hAnsi="仿宋" w:eastAsia="仿宋" w:cs="仿宋"/>
          <w:color w:val="000000"/>
          <w:spacing w:val="-12"/>
          <w:sz w:val="27"/>
          <w:szCs w:val="27"/>
          <w:highlight w:val="none"/>
        </w:rPr>
      </w:pPr>
      <w:r>
        <w:rPr>
          <w:rFonts w:hint="eastAsia" w:ascii="仿宋" w:hAnsi="仿宋" w:eastAsia="仿宋" w:cs="仿宋"/>
          <w:color w:val="000000"/>
          <w:spacing w:val="-12"/>
          <w:sz w:val="27"/>
          <w:szCs w:val="27"/>
          <w:highlight w:val="none"/>
          <w:lang w:val="en-US" w:eastAsia="zh-CN"/>
        </w:rPr>
        <w:t xml:space="preserve">6.4如乙方出现本合同约定的其他违约行为，</w:t>
      </w:r>
      <w:r>
        <w:rPr>
          <w:rFonts w:hint="eastAsia" w:ascii="仿宋" w:hAnsi="仿宋" w:eastAsia="仿宋" w:cs="仿宋"/>
          <w:color w:val="000000"/>
          <w:spacing w:val="-12"/>
          <w:sz w:val="27"/>
          <w:szCs w:val="27"/>
          <w:highlight w:val="none"/>
          <w:lang w:eastAsia="zh-CN"/>
        </w:rPr>
        <w:t xml:space="preserve">甲方有权终止合同，</w:t>
      </w:r>
      <w:r>
        <w:rPr>
          <w:rFonts w:hint="eastAsia" w:ascii="仿宋" w:hAnsi="仿宋" w:eastAsia="仿宋" w:cs="仿宋"/>
          <w:color w:val="000000"/>
          <w:spacing w:val="-12"/>
          <w:sz w:val="27"/>
          <w:szCs w:val="27"/>
          <w:highlight w:val="none"/>
          <w:lang w:val="en-US" w:eastAsia="zh-CN"/>
        </w:rPr>
        <w:t xml:space="preserve">乙方需支付合同总金额10%的违约金。</w:t>
      </w:r>
      <w:r>
        <w:rPr>
          <w:rFonts w:ascii="仿宋" w:hAnsi="仿宋" w:eastAsia="仿宋" w:cs="仿宋"/>
          <w:color w:val="000000"/>
          <w:spacing w:val="-12"/>
          <w:sz w:val="27"/>
          <w:szCs w:val="27"/>
          <w:highlight w:val="none"/>
        </w:rPr>
      </w:r>
      <w:r/>
    </w:p>
    <w:p>
      <w:pPr>
        <w:pStyle w:val="763"/>
        <w:numPr>
          <w:ilvl w:val="0"/>
          <w:numId w:val="2"/>
        </w:numPr>
        <w:ind w:left="0" w:right="0" w:firstLine="490"/>
        <w:keepLines w:val="0"/>
        <w:keepNext w:val="0"/>
        <w:pageBreakBefore w:val="0"/>
        <w:spacing w:line="240" w:lineRule="auto"/>
        <w:widowControl/>
        <w:rPr>
          <w:rFonts w:hint="eastAsia" w:ascii="仿宋" w:hAnsi="仿宋" w:eastAsia="仿宋" w:cs="仿宋"/>
          <w:b/>
          <w:bCs/>
          <w:color w:val="000000"/>
          <w:spacing w:val="-13"/>
          <w:sz w:val="27"/>
          <w:szCs w:val="27"/>
          <w:highlight w:val="none"/>
          <w:lang w:eastAsia="zh-CN"/>
        </w:rPr>
        <w:outlineLvl w:val="0"/>
      </w:pPr>
      <w:r>
        <w:rPr>
          <w:rFonts w:hint="eastAsia" w:ascii="仿宋" w:hAnsi="仿宋" w:eastAsia="仿宋" w:cs="仿宋"/>
          <w:b/>
          <w:bCs/>
          <w:color w:val="000000"/>
          <w:spacing w:val="-13"/>
          <w:sz w:val="27"/>
          <w:szCs w:val="27"/>
          <w:highlight w:val="none"/>
          <w:lang w:eastAsia="zh-CN"/>
        </w:rPr>
        <w:t xml:space="preserve">其他约定</w:t>
      </w:r>
      <w:r>
        <w:rPr>
          <w:rFonts w:hint="eastAsia" w:ascii="仿宋" w:hAnsi="仿宋" w:eastAsia="仿宋" w:cs="仿宋"/>
          <w:b/>
          <w:bCs/>
          <w:color w:val="000000"/>
          <w:spacing w:val="-13"/>
          <w:sz w:val="27"/>
          <w:szCs w:val="27"/>
          <w:highlight w:val="none"/>
          <w:lang w:eastAsia="zh-CN"/>
        </w:rPr>
      </w:r>
      <w:r/>
    </w:p>
    <w:p>
      <w:pPr>
        <w:pStyle w:val="763"/>
        <w:ind w:left="0" w:right="0" w:firstLine="492"/>
        <w:keepLines w:val="0"/>
        <w:keepNext w:val="0"/>
        <w:pageBreakBefore w:val="0"/>
        <w:spacing w:line="240" w:lineRule="auto"/>
        <w:widowControl/>
        <w:rPr>
          <w:rFonts w:ascii="仿宋" w:hAnsi="仿宋" w:eastAsia="仿宋" w:cs="仿宋"/>
          <w:color w:val="000000"/>
          <w:spacing w:val="-12"/>
          <w:sz w:val="27"/>
          <w:szCs w:val="27"/>
          <w:highlight w:val="none"/>
          <w:lang w:val="en-US" w:eastAsia="zh-CN"/>
        </w:rPr>
      </w:pPr>
      <w:r>
        <w:rPr>
          <w:rFonts w:hint="eastAsia" w:ascii="仿宋" w:hAnsi="仿宋" w:eastAsia="仿宋" w:cs="仿宋"/>
          <w:color w:val="000000"/>
          <w:spacing w:val="-12"/>
          <w:sz w:val="27"/>
          <w:szCs w:val="27"/>
          <w:highlight w:val="none"/>
          <w:lang w:val="en-US" w:eastAsia="zh-CN"/>
        </w:rPr>
        <w:t xml:space="preserve">7.1</w:t>
      </w:r>
      <w:r>
        <w:rPr>
          <w:rFonts w:ascii="仿宋" w:hAnsi="仿宋" w:eastAsia="仿宋" w:cs="仿宋"/>
          <w:color w:val="000000"/>
          <w:spacing w:val="-12"/>
          <w:sz w:val="27"/>
          <w:szCs w:val="27"/>
          <w:highlight w:val="none"/>
          <w:lang w:val="en-US" w:eastAsia="zh-CN"/>
        </w:rPr>
        <w:t xml:space="preserve">乙方应保证售给甲方的每台/套设备的生产日期距本合同签订之日不超过</w:t>
      </w:r>
      <w:r>
        <w:rPr>
          <w:rFonts w:hint="eastAsia" w:ascii="仿宋" w:hAnsi="仿宋" w:eastAsia="仿宋" w:cs="仿宋"/>
          <w:color w:val="000000"/>
          <w:spacing w:val="-12"/>
          <w:sz w:val="27"/>
          <w:szCs w:val="27"/>
          <w:highlight w:val="none"/>
          <w:lang w:val="en-US" w:eastAsia="zh-CN"/>
        </w:rPr>
        <w:t xml:space="preserve">6</w:t>
      </w:r>
      <w:r>
        <w:rPr>
          <w:rFonts w:ascii="仿宋" w:hAnsi="仿宋" w:eastAsia="仿宋" w:cs="仿宋"/>
          <w:color w:val="000000"/>
          <w:spacing w:val="-12"/>
          <w:sz w:val="27"/>
          <w:szCs w:val="27"/>
          <w:highlight w:val="none"/>
          <w:lang w:val="en-US" w:eastAsia="zh-CN"/>
        </w:rPr>
        <w:t xml:space="preserve">个月，乙方需在交货时提供每台/套设备的生产日期证明文件。</w:t>
      </w:r>
      <w:r>
        <w:rPr>
          <w:rFonts w:ascii="仿宋" w:hAnsi="仿宋" w:eastAsia="仿宋" w:cs="仿宋"/>
          <w:color w:val="000000"/>
          <w:spacing w:val="-12"/>
          <w:sz w:val="27"/>
          <w:szCs w:val="27"/>
          <w:highlight w:val="none"/>
          <w:lang w:val="en-US" w:eastAsia="zh-CN"/>
        </w:rPr>
      </w:r>
      <w:r/>
    </w:p>
    <w:p>
      <w:pPr>
        <w:pStyle w:val="763"/>
        <w:ind w:left="0" w:right="0" w:firstLine="492"/>
        <w:keepLines w:val="0"/>
        <w:keepNext w:val="0"/>
        <w:pageBreakBefore w:val="0"/>
        <w:spacing w:line="240" w:lineRule="auto"/>
        <w:widowControl/>
        <w:rPr>
          <w:rFonts w:ascii="仿宋" w:hAnsi="仿宋" w:eastAsia="仿宋" w:cs="仿宋"/>
          <w:color w:val="000000"/>
          <w:spacing w:val="-12"/>
          <w:sz w:val="27"/>
          <w:szCs w:val="27"/>
          <w:highlight w:val="none"/>
          <w:lang w:val="en-US" w:eastAsia="zh-CN"/>
        </w:rPr>
      </w:pPr>
      <w:r>
        <w:rPr>
          <w:rFonts w:hint="eastAsia" w:ascii="仿宋" w:hAnsi="仿宋" w:eastAsia="仿宋" w:cs="仿宋"/>
          <w:color w:val="000000"/>
          <w:spacing w:val="-12"/>
          <w:sz w:val="27"/>
          <w:szCs w:val="27"/>
          <w:highlight w:val="none"/>
          <w:lang w:val="en-US" w:eastAsia="zh-CN"/>
        </w:rPr>
        <w:t xml:space="preserve">7.</w:t>
      </w:r>
      <w:r>
        <w:rPr>
          <w:rFonts w:ascii="仿宋" w:hAnsi="仿宋" w:eastAsia="仿宋" w:cs="仿宋"/>
          <w:color w:val="000000"/>
          <w:spacing w:val="-12"/>
          <w:sz w:val="27"/>
          <w:szCs w:val="27"/>
          <w:highlight w:val="none"/>
          <w:lang w:val="en-US" w:eastAsia="zh-CN"/>
        </w:rPr>
        <w:t xml:space="preserve">2若设备运行需要通用/专用耗材，应保证所需耗材能够通过省平台挂网采购。乙方需在设备交付前向甲方提供耗材已在省平台成功挂网的有效证明文件，且在设备使用期间持续确保该耗材在省平台的挂网状态有效。若未能通过省平台挂网采购，乙方应向甲方支付合同总货款金额10%的违约金，并承担由此给甲方造成的所有经济损失（该损失包括但不限于甲方为寻找替代耗材供应商所增加的成本、因耗材供应中断导致的诊疗业务损失、以及对患者承担赔偿责任而产生的损失），且甲方有权终止合同</w:t>
      </w:r>
      <w:r>
        <w:rPr>
          <w:rFonts w:hint="eastAsia" w:ascii="仿宋" w:hAnsi="仿宋" w:eastAsia="仿宋" w:cs="仿宋"/>
          <w:color w:val="000000"/>
          <w:spacing w:val="-12"/>
          <w:sz w:val="27"/>
          <w:szCs w:val="27"/>
          <w:highlight w:val="none"/>
          <w:lang w:val="en-US" w:eastAsia="zh-CN"/>
        </w:rPr>
        <w:t xml:space="preserve">。</w:t>
      </w:r>
      <w:r>
        <w:rPr>
          <w:rFonts w:ascii="仿宋" w:hAnsi="仿宋" w:eastAsia="仿宋" w:cs="仿宋"/>
          <w:color w:val="000000"/>
          <w:spacing w:val="-12"/>
          <w:sz w:val="27"/>
          <w:szCs w:val="27"/>
          <w:highlight w:val="none"/>
          <w:lang w:val="en-US" w:eastAsia="zh-CN"/>
        </w:rPr>
      </w:r>
      <w:r/>
    </w:p>
    <w:p>
      <w:pPr>
        <w:pStyle w:val="763"/>
        <w:ind w:left="0" w:right="0" w:firstLine="492"/>
        <w:keepLines w:val="0"/>
        <w:keepNext w:val="0"/>
        <w:pageBreakBefore w:val="0"/>
        <w:spacing w:line="240" w:lineRule="auto"/>
        <w:widowControl/>
        <w:rPr>
          <w:rFonts w:ascii="仿宋" w:hAnsi="仿宋" w:eastAsia="仿宋" w:cs="仿宋"/>
          <w:color w:val="000000"/>
          <w:spacing w:val="-12"/>
          <w:sz w:val="27"/>
          <w:szCs w:val="27"/>
          <w:highlight w:val="none"/>
          <w:lang w:val="en-US" w:eastAsia="zh-CN"/>
        </w:rPr>
      </w:pPr>
      <w:r>
        <w:rPr>
          <w:rFonts w:hint="eastAsia" w:ascii="仿宋" w:hAnsi="仿宋" w:eastAsia="仿宋" w:cs="仿宋"/>
          <w:color w:val="000000"/>
          <w:spacing w:val="-12"/>
          <w:sz w:val="27"/>
          <w:szCs w:val="27"/>
          <w:highlight w:val="none"/>
          <w:lang w:val="en-US" w:eastAsia="zh-CN"/>
        </w:rPr>
        <w:t xml:space="preserve">7.</w:t>
      </w:r>
      <w:r>
        <w:rPr>
          <w:rFonts w:ascii="仿宋" w:hAnsi="仿宋" w:eastAsia="仿宋" w:cs="仿宋"/>
          <w:color w:val="000000"/>
          <w:spacing w:val="-12"/>
          <w:sz w:val="27"/>
          <w:szCs w:val="27"/>
          <w:highlight w:val="none"/>
          <w:lang w:val="en-US" w:eastAsia="zh-CN"/>
        </w:rPr>
        <w:t xml:space="preserve">3</w:t>
      </w:r>
      <w:r>
        <w:rPr>
          <w:rFonts w:hint="eastAsia" w:ascii="仿宋" w:hAnsi="仿宋" w:eastAsia="仿宋" w:cs="仿宋"/>
          <w:color w:val="000000"/>
          <w:spacing w:val="-12"/>
          <w:sz w:val="27"/>
          <w:szCs w:val="27"/>
          <w:highlight w:val="none"/>
          <w:lang w:val="en-US" w:eastAsia="zh-CN"/>
        </w:rPr>
        <w:t xml:space="preserve">乙方免费提供设备所需的系统对接服务；</w:t>
      </w:r>
      <w:r>
        <w:rPr>
          <w:rFonts w:ascii="仿宋" w:hAnsi="仿宋" w:eastAsia="仿宋" w:cs="仿宋"/>
          <w:color w:val="000000"/>
          <w:spacing w:val="-12"/>
          <w:sz w:val="27"/>
          <w:szCs w:val="27"/>
          <w:highlight w:val="none"/>
          <w:lang w:val="en-US" w:eastAsia="zh-CN"/>
        </w:rPr>
      </w:r>
      <w:r/>
    </w:p>
    <w:p>
      <w:pPr>
        <w:pStyle w:val="763"/>
        <w:ind w:left="0" w:right="0" w:firstLine="492"/>
        <w:keepLines w:val="0"/>
        <w:keepNext w:val="0"/>
        <w:pageBreakBefore w:val="0"/>
        <w:spacing w:line="240" w:lineRule="auto"/>
        <w:widowControl/>
        <w:rPr>
          <w:rFonts w:ascii="仿宋" w:hAnsi="仿宋" w:eastAsia="仿宋" w:cs="仿宋"/>
          <w:color w:val="000000"/>
          <w:spacing w:val="-12"/>
          <w:sz w:val="27"/>
          <w:szCs w:val="27"/>
          <w:highlight w:val="none"/>
          <w:lang w:val="en-US" w:eastAsia="zh-CN"/>
        </w:rPr>
      </w:pPr>
      <w:r>
        <w:rPr>
          <w:rFonts w:hint="eastAsia" w:ascii="仿宋" w:hAnsi="仿宋" w:eastAsia="仿宋" w:cs="仿宋"/>
          <w:color w:val="000000"/>
          <w:spacing w:val="-12"/>
          <w:sz w:val="27"/>
          <w:szCs w:val="27"/>
          <w:highlight w:val="none"/>
          <w:lang w:val="en-US" w:eastAsia="zh-CN"/>
        </w:rPr>
        <w:t xml:space="preserve">7.4</w:t>
      </w:r>
      <w:r>
        <w:rPr>
          <w:rFonts w:ascii="仿宋" w:hAnsi="仿宋" w:eastAsia="仿宋" w:cs="仿宋"/>
          <w:color w:val="000000"/>
          <w:spacing w:val="-12"/>
          <w:sz w:val="27"/>
          <w:szCs w:val="27"/>
          <w:highlight w:val="none"/>
          <w:lang w:val="en-US" w:eastAsia="zh-CN"/>
        </w:rPr>
        <w:t xml:space="preserve">在临床使用的操作方面，乙方需向甲方提供有关技术咨询服务，给予技术性的指导，对全院操作人员进行专场培训，便于临床正常使用。</w:t>
      </w:r>
      <w:r>
        <w:rPr>
          <w:rFonts w:ascii="仿宋" w:hAnsi="仿宋" w:eastAsia="仿宋" w:cs="仿宋"/>
          <w:color w:val="000000"/>
          <w:spacing w:val="-12"/>
          <w:sz w:val="27"/>
          <w:szCs w:val="27"/>
          <w:highlight w:val="none"/>
          <w:lang w:val="en-US" w:eastAsia="zh-CN"/>
        </w:rPr>
      </w:r>
      <w:r/>
    </w:p>
    <w:p>
      <w:pPr>
        <w:pStyle w:val="763"/>
        <w:ind w:left="0" w:right="0" w:firstLine="492"/>
        <w:keepLines w:val="0"/>
        <w:keepNext w:val="0"/>
        <w:pageBreakBefore w:val="0"/>
        <w:spacing w:line="240" w:lineRule="auto"/>
        <w:widowControl/>
        <w:rPr>
          <w:rFonts w:ascii="仿宋" w:hAnsi="仿宋" w:eastAsia="仿宋" w:cs="仿宋"/>
          <w:color w:val="000000"/>
          <w:spacing w:val="-12"/>
          <w:sz w:val="27"/>
          <w:szCs w:val="27"/>
          <w:highlight w:val="none"/>
          <w:lang w:val="en-US" w:eastAsia="zh-CN"/>
        </w:rPr>
      </w:pPr>
      <w:r>
        <w:rPr>
          <w:rFonts w:hint="eastAsia" w:ascii="仿宋" w:hAnsi="仿宋" w:eastAsia="仿宋" w:cs="仿宋"/>
          <w:color w:val="000000"/>
          <w:spacing w:val="-12"/>
          <w:sz w:val="27"/>
          <w:szCs w:val="27"/>
          <w:highlight w:val="none"/>
          <w:lang w:val="en-US" w:eastAsia="zh-CN"/>
        </w:rPr>
        <w:t xml:space="preserve">7.</w:t>
      </w:r>
      <w:r>
        <w:rPr>
          <w:rFonts w:ascii="仿宋" w:hAnsi="仿宋" w:eastAsia="仿宋" w:cs="仿宋"/>
          <w:color w:val="000000"/>
          <w:spacing w:val="-12"/>
          <w:sz w:val="27"/>
          <w:szCs w:val="27"/>
          <w:highlight w:val="none"/>
          <w:lang w:val="en-US" w:eastAsia="zh-CN"/>
        </w:rPr>
        <w:t xml:space="preserve">5按照甲方要求和相关规定标准做好设备的质控工作。</w:t>
      </w:r>
      <w:r>
        <w:rPr>
          <w:rFonts w:ascii="仿宋" w:hAnsi="仿宋" w:eastAsia="仿宋" w:cs="仿宋"/>
          <w:color w:val="000000"/>
          <w:spacing w:val="-12"/>
          <w:sz w:val="27"/>
          <w:szCs w:val="27"/>
          <w:highlight w:val="none"/>
          <w:lang w:val="en-US" w:eastAsia="zh-CN"/>
        </w:rPr>
      </w:r>
      <w:r/>
    </w:p>
    <w:p>
      <w:pPr>
        <w:pStyle w:val="763"/>
        <w:ind w:left="0" w:right="0" w:firstLine="492"/>
        <w:keepLines w:val="0"/>
        <w:keepNext w:val="0"/>
        <w:pageBreakBefore w:val="0"/>
        <w:spacing w:line="240" w:lineRule="auto"/>
        <w:widowControl/>
        <w:rPr>
          <w:rFonts w:ascii="仿宋" w:hAnsi="仿宋" w:eastAsia="仿宋" w:cs="仿宋"/>
          <w:color w:val="000000"/>
          <w:spacing w:val="-12"/>
          <w:sz w:val="27"/>
          <w:szCs w:val="27"/>
          <w:highlight w:val="none"/>
          <w:lang w:val="en-US" w:eastAsia="zh-CN"/>
        </w:rPr>
      </w:pPr>
      <w:r>
        <w:rPr>
          <w:rFonts w:hint="eastAsia" w:ascii="仿宋" w:hAnsi="仿宋" w:eastAsia="仿宋" w:cs="仿宋"/>
          <w:color w:val="000000"/>
          <w:spacing w:val="-12"/>
          <w:sz w:val="27"/>
          <w:szCs w:val="27"/>
          <w:highlight w:val="none"/>
          <w:lang w:val="en-US" w:eastAsia="zh-CN"/>
        </w:rPr>
        <w:t xml:space="preserve">7.</w:t>
      </w:r>
      <w:r>
        <w:rPr>
          <w:rFonts w:ascii="仿宋" w:hAnsi="仿宋" w:eastAsia="仿宋" w:cs="仿宋"/>
          <w:color w:val="000000"/>
          <w:spacing w:val="-12"/>
          <w:sz w:val="27"/>
          <w:szCs w:val="27"/>
          <w:highlight w:val="none"/>
          <w:lang w:val="en-US" w:eastAsia="zh-CN"/>
        </w:rPr>
        <w:t xml:space="preserve">6无条件配合甲方做好各类检查和相关整改工作。</w:t>
      </w:r>
      <w:r>
        <w:rPr>
          <w:rFonts w:ascii="仿宋" w:hAnsi="仿宋" w:eastAsia="仿宋" w:cs="仿宋"/>
          <w:color w:val="000000"/>
          <w:spacing w:val="-12"/>
          <w:sz w:val="27"/>
          <w:szCs w:val="27"/>
          <w:highlight w:val="none"/>
          <w:lang w:val="en-US" w:eastAsia="zh-CN"/>
        </w:rPr>
      </w:r>
      <w:r/>
    </w:p>
    <w:p>
      <w:pPr>
        <w:pStyle w:val="763"/>
        <w:ind w:left="0" w:right="0" w:firstLine="492"/>
        <w:keepLines w:val="0"/>
        <w:keepNext w:val="0"/>
        <w:pageBreakBefore w:val="0"/>
        <w:spacing w:line="240" w:lineRule="auto"/>
        <w:widowControl/>
        <w:rPr>
          <w:rFonts w:ascii="仿宋" w:hAnsi="仿宋" w:eastAsia="仿宋" w:cs="仿宋"/>
          <w:color w:val="000000"/>
          <w:spacing w:val="-12"/>
          <w:sz w:val="27"/>
          <w:szCs w:val="27"/>
          <w:highlight w:val="none"/>
          <w:lang w:val="en-US" w:eastAsia="zh-CN"/>
        </w:rPr>
      </w:pPr>
      <w:r>
        <w:rPr>
          <w:rFonts w:ascii="仿宋" w:hAnsi="仿宋" w:eastAsia="仿宋" w:cs="仿宋"/>
          <w:color w:val="000000"/>
          <w:spacing w:val="-12"/>
          <w:sz w:val="27"/>
          <w:szCs w:val="27"/>
          <w:highlight w:val="none"/>
          <w:lang w:val="en-US" w:eastAsia="zh-CN"/>
        </w:rPr>
        <w:t xml:space="preserve">7</w:t>
      </w:r>
      <w:r>
        <w:rPr>
          <w:rFonts w:hint="eastAsia" w:ascii="仿宋" w:hAnsi="仿宋" w:eastAsia="仿宋" w:cs="仿宋"/>
          <w:color w:val="000000"/>
          <w:spacing w:val="-12"/>
          <w:sz w:val="27"/>
          <w:szCs w:val="27"/>
          <w:highlight w:val="none"/>
          <w:lang w:val="en-US" w:eastAsia="zh-CN"/>
        </w:rPr>
        <w:t xml:space="preserve">.7</w:t>
      </w:r>
      <w:r>
        <w:rPr>
          <w:rFonts w:ascii="仿宋" w:hAnsi="仿宋" w:eastAsia="仿宋" w:cs="仿宋"/>
          <w:color w:val="000000"/>
          <w:spacing w:val="-12"/>
          <w:sz w:val="27"/>
          <w:szCs w:val="27"/>
          <w:highlight w:val="none"/>
          <w:lang w:val="en-US" w:eastAsia="zh-CN"/>
        </w:rPr>
        <w:t xml:space="preserve">本合同未尽事宜，双方可签订《补充协议》加以规定，《补充协议》为本合同不可分割的组成部分，具有同等法律效力。</w:t>
      </w:r>
      <w:r>
        <w:rPr>
          <w:rFonts w:ascii="仿宋" w:hAnsi="仿宋" w:eastAsia="仿宋" w:cs="仿宋"/>
          <w:color w:val="000000"/>
          <w:spacing w:val="-12"/>
          <w:sz w:val="27"/>
          <w:szCs w:val="27"/>
          <w:highlight w:val="none"/>
          <w:lang w:val="en-US" w:eastAsia="zh-CN"/>
        </w:rPr>
      </w:r>
      <w:r/>
    </w:p>
    <w:p>
      <w:pPr>
        <w:pStyle w:val="763"/>
        <w:ind w:left="0" w:right="0" w:firstLine="492"/>
        <w:keepLines w:val="0"/>
        <w:keepNext w:val="0"/>
        <w:pageBreakBefore w:val="0"/>
        <w:spacing w:line="240" w:lineRule="auto"/>
        <w:widowControl/>
        <w:rPr>
          <w:rFonts w:ascii="仿宋" w:hAnsi="仿宋" w:eastAsia="仿宋" w:cs="仿宋"/>
          <w:color w:val="000000"/>
          <w:spacing w:val="-12"/>
          <w:sz w:val="27"/>
          <w:szCs w:val="27"/>
          <w:highlight w:val="none"/>
          <w:lang w:val="en-US" w:eastAsia="zh-CN"/>
        </w:rPr>
      </w:pPr>
      <w:r>
        <w:rPr>
          <w:rFonts w:hint="eastAsia" w:ascii="仿宋" w:hAnsi="仿宋" w:eastAsia="仿宋" w:cs="仿宋"/>
          <w:color w:val="000000"/>
          <w:spacing w:val="-12"/>
          <w:sz w:val="27"/>
          <w:szCs w:val="27"/>
          <w:highlight w:val="none"/>
          <w:lang w:val="en-US" w:eastAsia="zh-CN"/>
        </w:rPr>
        <w:t xml:space="preserve">7.</w:t>
      </w:r>
      <w:r>
        <w:rPr>
          <w:rFonts w:ascii="仿宋" w:hAnsi="仿宋" w:eastAsia="仿宋" w:cs="仿宋"/>
          <w:color w:val="000000"/>
          <w:spacing w:val="-12"/>
          <w:sz w:val="27"/>
          <w:szCs w:val="27"/>
          <w:highlight w:val="none"/>
          <w:lang w:val="en-US" w:eastAsia="zh-CN"/>
        </w:rPr>
        <w:t xml:space="preserve">8甲乙双方因本合同发生争议的，应友好协商解决；协商不成的，可向甲方所在地人民法院提起诉讼。败诉方承担对方因此支出的诉讼费、保全费、保全担保费、执行费、律师费、交通费、调查费、差旅费等一切维权费用。</w:t>
      </w:r>
      <w:r>
        <w:rPr>
          <w:rFonts w:ascii="仿宋" w:hAnsi="仿宋" w:eastAsia="仿宋" w:cs="仿宋"/>
          <w:color w:val="000000"/>
          <w:spacing w:val="-12"/>
          <w:sz w:val="27"/>
          <w:szCs w:val="27"/>
          <w:highlight w:val="none"/>
          <w:lang w:val="en-US" w:eastAsia="zh-CN"/>
        </w:rPr>
      </w:r>
      <w:r/>
    </w:p>
    <w:p>
      <w:pPr>
        <w:pStyle w:val="763"/>
        <w:ind w:left="0" w:right="0" w:firstLine="492"/>
        <w:keepLines w:val="0"/>
        <w:keepNext w:val="0"/>
        <w:pageBreakBefore w:val="0"/>
        <w:spacing w:line="240" w:lineRule="auto"/>
        <w:widowControl/>
        <w:rPr>
          <w:rFonts w:hint="eastAsia" w:ascii="仿宋" w:hAnsi="仿宋" w:eastAsia="仿宋" w:cs="仿宋"/>
          <w:color w:val="000000"/>
          <w:spacing w:val="-12"/>
          <w:sz w:val="27"/>
          <w:szCs w:val="27"/>
          <w:highlight w:val="none"/>
          <w:lang w:val="en-US" w:eastAsia="zh-CN"/>
        </w:rPr>
      </w:pPr>
      <w:r>
        <w:rPr>
          <w:rFonts w:hint="eastAsia" w:ascii="仿宋" w:hAnsi="仿宋" w:eastAsia="仿宋" w:cs="仿宋"/>
          <w:color w:val="000000"/>
          <w:spacing w:val="-12"/>
          <w:sz w:val="27"/>
          <w:szCs w:val="27"/>
          <w:highlight w:val="none"/>
          <w:lang w:val="en-US" w:eastAsia="zh-CN"/>
        </w:rPr>
        <w:t xml:space="preserve">7.9甲乙双方一致确认合同尾部载明的联系信息作为合同履行期间各类通知文件及发生争议后的法律文书的送达地址。一方联系信息发生变更的，应提前以书面的方式向另一方告知，未履行书面变更手续的，仍以变更前的地址为准，变更方应自行承担送达不能的法律后果。</w:t>
      </w:r>
      <w:r>
        <w:rPr>
          <w:rFonts w:hint="eastAsia" w:ascii="仿宋" w:hAnsi="仿宋" w:eastAsia="仿宋" w:cs="仿宋"/>
          <w:color w:val="000000"/>
          <w:spacing w:val="-12"/>
          <w:sz w:val="27"/>
          <w:szCs w:val="27"/>
          <w:highlight w:val="none"/>
          <w:lang w:val="en-US" w:eastAsia="zh-CN"/>
        </w:rPr>
      </w:r>
      <w:r/>
    </w:p>
    <w:p>
      <w:pPr>
        <w:pStyle w:val="763"/>
        <w:ind w:left="0" w:right="0" w:firstLine="492"/>
        <w:keepLines w:val="0"/>
        <w:keepNext w:val="0"/>
        <w:pageBreakBefore w:val="0"/>
        <w:spacing w:line="240" w:lineRule="auto"/>
        <w:widowControl/>
        <w:rPr>
          <w:rFonts w:hint="eastAsia" w:ascii="仿宋" w:hAnsi="仿宋" w:eastAsia="仿宋" w:cs="仿宋"/>
          <w:color w:val="000000"/>
          <w:spacing w:val="-12"/>
          <w:sz w:val="27"/>
          <w:szCs w:val="27"/>
          <w:highlight w:val="none"/>
          <w:lang w:val="en-US" w:eastAsia="zh-CN"/>
        </w:rPr>
      </w:pPr>
      <w:r>
        <w:rPr>
          <w:rFonts w:hint="eastAsia" w:ascii="仿宋" w:hAnsi="仿宋" w:eastAsia="仿宋" w:cs="仿宋"/>
          <w:color w:val="000000"/>
          <w:spacing w:val="-12"/>
          <w:sz w:val="27"/>
          <w:szCs w:val="27"/>
          <w:highlight w:val="none"/>
          <w:lang w:val="en-US" w:eastAsia="zh-CN"/>
        </w:rPr>
        <w:t xml:space="preserve">7.10乙方中标后应于10日内配合甲方完成合同签订流程。若因乙方原因未按规定时间签订合同，则视为自动放弃该项目（该法人名下公司五年内不得参与我院其它项目）。</w:t>
      </w:r>
      <w:r>
        <w:rPr>
          <w:rFonts w:hint="eastAsia" w:ascii="仿宋" w:hAnsi="仿宋" w:eastAsia="仿宋" w:cs="仿宋"/>
          <w:color w:val="000000"/>
          <w:spacing w:val="-12"/>
          <w:sz w:val="27"/>
          <w:szCs w:val="27"/>
          <w:highlight w:val="none"/>
          <w:lang w:val="en-US" w:eastAsia="zh-CN"/>
        </w:rPr>
      </w:r>
      <w:r/>
    </w:p>
    <w:p>
      <w:pPr>
        <w:pStyle w:val="763"/>
        <w:ind w:left="0" w:right="0" w:firstLine="492"/>
        <w:keepLines w:val="0"/>
        <w:keepNext w:val="0"/>
        <w:pageBreakBefore w:val="0"/>
        <w:spacing w:line="240" w:lineRule="auto"/>
        <w:widowControl/>
        <w:rPr>
          <w:rFonts w:hint="eastAsia" w:ascii="仿宋" w:hAnsi="仿宋" w:eastAsia="仿宋" w:cs="仿宋"/>
          <w:color w:val="000000"/>
          <w:spacing w:val="-12"/>
          <w:sz w:val="27"/>
          <w:szCs w:val="27"/>
          <w:highlight w:val="none"/>
          <w:lang w:eastAsia="zh-CN"/>
        </w:rPr>
      </w:pPr>
      <w:r>
        <w:rPr>
          <w:rFonts w:hint="eastAsia" w:ascii="仿宋" w:hAnsi="仿宋" w:eastAsia="仿宋" w:cs="仿宋"/>
          <w:color w:val="000000"/>
          <w:spacing w:val="-12"/>
          <w:sz w:val="27"/>
          <w:szCs w:val="27"/>
          <w:highlight w:val="none"/>
          <w:lang w:val="en-US" w:eastAsia="zh-CN"/>
        </w:rPr>
        <w:t xml:space="preserve">7.11乙方设备应提前进行现场勘察，若因该等设备的安装、运行或使用需要对相关场地（包括但不限于设备安装区域及配套使</w:t>
      </w:r>
      <w:r>
        <w:rPr>
          <w:rFonts w:hint="eastAsia" w:ascii="仿宋" w:hAnsi="仿宋" w:eastAsia="仿宋" w:cs="仿宋"/>
          <w:color w:val="000000"/>
          <w:spacing w:val="-12"/>
          <w:sz w:val="27"/>
          <w:szCs w:val="27"/>
          <w:highlight w:val="none"/>
          <w:lang w:eastAsia="zh-CN"/>
        </w:rPr>
        <w:t xml:space="preserve">用区域）进行配套改造（包括但不限于场地结构调整、线路铺设、空间改造、符合设备运行条件的基础工程等），则该等改造所产生的全部费用（含人工、材料、设备、报批、运输及其他相关合理费用）均由乙方承担。</w:t>
      </w:r>
      <w:r>
        <w:rPr>
          <w:rFonts w:hint="eastAsia" w:ascii="仿宋" w:hAnsi="仿宋" w:eastAsia="仿宋" w:cs="仿宋"/>
          <w:color w:val="000000"/>
          <w:spacing w:val="-12"/>
          <w:sz w:val="27"/>
          <w:szCs w:val="27"/>
          <w:highlight w:val="none"/>
          <w:lang w:eastAsia="zh-CN"/>
        </w:rPr>
      </w:r>
      <w:r/>
    </w:p>
    <w:p>
      <w:pPr>
        <w:pStyle w:val="763"/>
        <w:ind w:left="0" w:right="0" w:firstLine="492"/>
        <w:keepLines w:val="0"/>
        <w:keepNext w:val="0"/>
        <w:pageBreakBefore w:val="0"/>
        <w:spacing w:line="240" w:lineRule="auto"/>
        <w:widowControl/>
        <w:rPr>
          <w:rFonts w:ascii="仿宋" w:hAnsi="仿宋" w:eastAsia="仿宋" w:cs="仿宋"/>
          <w:color w:val="000000"/>
          <w:spacing w:val="-12"/>
          <w:sz w:val="27"/>
          <w:szCs w:val="27"/>
          <w:highlight w:val="none"/>
          <w:lang w:val="en-US" w:eastAsia="zh-CN"/>
        </w:rPr>
        <w:outlineLvl w:val="9"/>
      </w:pPr>
      <w:r>
        <w:rPr>
          <w:rFonts w:hint="eastAsia" w:ascii="仿宋" w:hAnsi="仿宋" w:eastAsia="仿宋" w:cs="仿宋"/>
          <w:color w:val="000000"/>
          <w:spacing w:val="-12"/>
          <w:sz w:val="27"/>
          <w:szCs w:val="27"/>
          <w:highlight w:val="none"/>
          <w:lang w:val="en-US" w:eastAsia="zh-CN"/>
        </w:rPr>
        <w:t xml:space="preserve">7.12 乙方提供的设备及配套软件不得自动上传、存储、泄露甲方的患者诊疗数据、设备运行数据、经营数据等任何甲方涉密信息；乙方因设备维护、升级需要接触上述数据的，仅限用于本次设备维保目的，且需进行脱敏处理，不得复制、留存或向任何第三方披露；所有基于甲方使用设备产生的衍生数据、知识产权均归属甲方所有。</w:t>
      </w:r>
      <w:r>
        <w:rPr>
          <w:rFonts w:ascii="仿宋" w:hAnsi="仿宋" w:eastAsia="仿宋" w:cs="仿宋"/>
          <w:color w:val="000000"/>
          <w:spacing w:val="-12"/>
          <w:sz w:val="27"/>
          <w:szCs w:val="27"/>
          <w:highlight w:val="none"/>
          <w:lang w:val="en-US" w:eastAsia="zh-CN"/>
        </w:rPr>
      </w:r>
      <w:r/>
    </w:p>
    <w:p>
      <w:pPr>
        <w:pStyle w:val="763"/>
        <w:ind w:left="0" w:right="0" w:firstLine="492"/>
        <w:keepLines w:val="0"/>
        <w:keepNext w:val="0"/>
        <w:pageBreakBefore w:val="0"/>
        <w:spacing w:line="240" w:lineRule="auto"/>
        <w:widowControl/>
        <w:rPr>
          <w:rFonts w:ascii="仿宋" w:hAnsi="仿宋" w:eastAsia="仿宋" w:cs="仿宋"/>
          <w:color w:val="000000"/>
          <w:spacing w:val="-12"/>
          <w:sz w:val="27"/>
          <w:szCs w:val="27"/>
          <w:highlight w:val="none"/>
          <w:lang w:val="en-US" w:eastAsia="zh-CN"/>
        </w:rPr>
        <w:outlineLvl w:val="9"/>
      </w:pPr>
      <w:r>
        <w:rPr>
          <w:rFonts w:ascii="仿宋" w:hAnsi="仿宋" w:eastAsia="仿宋" w:cs="仿宋"/>
          <w:color w:val="000000"/>
          <w:spacing w:val="-12"/>
          <w:sz w:val="27"/>
          <w:szCs w:val="27"/>
          <w:highlight w:val="none"/>
          <w:lang w:val="en-US" w:eastAsia="zh-CN"/>
        </w:rPr>
      </w:r>
      <w:r/>
    </w:p>
    <w:p>
      <w:pPr>
        <w:pStyle w:val="763"/>
        <w:ind w:left="0" w:right="0" w:firstLine="492"/>
        <w:keepLines w:val="0"/>
        <w:keepNext w:val="0"/>
        <w:pageBreakBefore w:val="0"/>
        <w:spacing w:line="240" w:lineRule="auto"/>
        <w:widowControl/>
        <w:rPr>
          <w:rFonts w:ascii="仿宋" w:hAnsi="仿宋" w:eastAsia="仿宋" w:cs="仿宋"/>
          <w:color w:val="000000"/>
          <w:spacing w:val="-12"/>
          <w:sz w:val="27"/>
          <w:szCs w:val="27"/>
          <w:highlight w:val="none"/>
          <w:lang w:eastAsia="zh-CN"/>
        </w:rPr>
        <w:outlineLvl w:val="9"/>
      </w:pPr>
      <w:r>
        <w:rPr>
          <w:rFonts w:hint="eastAsia" w:ascii="仿宋" w:hAnsi="仿宋" w:eastAsia="仿宋" w:cs="仿宋"/>
          <w:color w:val="000000"/>
          <w:spacing w:val="-12"/>
          <w:sz w:val="27"/>
          <w:szCs w:val="27"/>
          <w:highlight w:val="none"/>
          <w:lang w:eastAsia="zh-CN"/>
        </w:rPr>
        <w:t xml:space="preserve">八、</w:t>
      </w:r>
      <w:r>
        <w:rPr>
          <w:rFonts w:ascii="仿宋" w:hAnsi="仿宋" w:eastAsia="仿宋" w:cs="仿宋"/>
          <w:color w:val="000000"/>
          <w:spacing w:val="-12"/>
          <w:sz w:val="27"/>
          <w:szCs w:val="27"/>
          <w:highlight w:val="none"/>
          <w:lang w:eastAsia="zh-CN"/>
        </w:rPr>
        <w:t xml:space="preserve">合同生效</w:t>
      </w:r>
      <w:r>
        <w:rPr>
          <w:rFonts w:ascii="仿宋" w:hAnsi="仿宋" w:eastAsia="仿宋" w:cs="仿宋"/>
          <w:color w:val="000000"/>
          <w:spacing w:val="-12"/>
          <w:sz w:val="27"/>
          <w:szCs w:val="27"/>
          <w:highlight w:val="none"/>
          <w:lang w:eastAsia="zh-CN"/>
        </w:rPr>
      </w:r>
      <w:r/>
    </w:p>
    <w:p>
      <w:pPr>
        <w:pStyle w:val="763"/>
        <w:ind w:left="0" w:right="0" w:firstLine="492"/>
        <w:jc w:val="both"/>
        <w:keepLines w:val="0"/>
        <w:keepNext w:val="0"/>
        <w:pageBreakBefore w:val="0"/>
        <w:spacing w:line="240" w:lineRule="auto"/>
        <w:widowControl/>
        <w:rPr>
          <w:rFonts w:ascii="仿宋" w:hAnsi="仿宋" w:eastAsia="仿宋" w:cs="仿宋"/>
          <w:b w:val="0"/>
          <w:bCs w:val="0"/>
          <w:color w:val="000000"/>
          <w:spacing w:val="-12"/>
          <w:sz w:val="27"/>
          <w:szCs w:val="27"/>
          <w:highlight w:val="none"/>
          <w:lang w:val="en-US" w:eastAsia="zh-CN"/>
        </w:rPr>
      </w:pPr>
      <w:r>
        <w:rPr>
          <w:rFonts w:ascii="仿宋" w:hAnsi="仿宋" w:eastAsia="仿宋" w:cs="仿宋"/>
          <w:color w:val="000000"/>
          <w:spacing w:val="-12"/>
          <w:sz w:val="27"/>
          <w:szCs w:val="27"/>
          <w:highlight w:val="none"/>
          <w:lang w:eastAsia="zh-CN"/>
        </w:rPr>
        <w:t xml:space="preserve">本合同自双方签字盖章后生效。合同一式</w:t>
      </w:r>
      <w:r>
        <w:rPr>
          <w:rFonts w:hint="eastAsia" w:ascii="仿宋" w:hAnsi="仿宋" w:eastAsia="仿宋" w:cs="仿宋"/>
          <w:color w:val="000000"/>
          <w:spacing w:val="-12"/>
          <w:sz w:val="27"/>
          <w:szCs w:val="27"/>
          <w:highlight w:val="none"/>
          <w:lang w:val="en-US" w:eastAsia="zh-CN"/>
        </w:rPr>
        <w:t xml:space="preserve">肆</w:t>
      </w:r>
      <w:r>
        <w:rPr>
          <w:rFonts w:ascii="仿宋" w:hAnsi="仿宋" w:eastAsia="仿宋" w:cs="仿宋"/>
          <w:color w:val="000000"/>
          <w:spacing w:val="-12"/>
          <w:sz w:val="27"/>
          <w:szCs w:val="27"/>
          <w:highlight w:val="none"/>
          <w:lang w:eastAsia="zh-CN"/>
        </w:rPr>
        <w:t xml:space="preserve">份，甲方执叁份、乙方执</w:t>
      </w:r>
      <w:r>
        <w:rPr>
          <w:rFonts w:hint="eastAsia" w:ascii="仿宋" w:hAnsi="仿宋" w:eastAsia="仿宋" w:cs="仿宋"/>
          <w:color w:val="000000"/>
          <w:spacing w:val="-12"/>
          <w:sz w:val="27"/>
          <w:szCs w:val="27"/>
          <w:highlight w:val="none"/>
          <w:lang w:val="en-US" w:eastAsia="zh-CN"/>
        </w:rPr>
        <w:t xml:space="preserve">壹</w:t>
      </w:r>
      <w:r>
        <w:rPr>
          <w:rFonts w:ascii="仿宋" w:hAnsi="仿宋" w:eastAsia="仿宋" w:cs="仿宋"/>
          <w:color w:val="000000"/>
          <w:spacing w:val="-12"/>
          <w:sz w:val="27"/>
          <w:szCs w:val="27"/>
          <w:highlight w:val="none"/>
          <w:lang w:eastAsia="zh-CN"/>
        </w:rPr>
        <w:t xml:space="preserve">份。</w:t>
      </w:r>
      <w:r>
        <w:rPr>
          <w:rFonts w:ascii="仿宋" w:hAnsi="仿宋" w:eastAsia="仿宋" w:cs="仿宋"/>
          <w:b w:val="0"/>
          <w:bCs w:val="0"/>
          <w:color w:val="000000"/>
          <w:spacing w:val="-12"/>
          <w:sz w:val="27"/>
          <w:szCs w:val="27"/>
          <w:highlight w:val="none"/>
          <w:lang w:val="en-US" w:eastAsia="zh-CN"/>
        </w:rPr>
      </w:r>
      <w:r/>
    </w:p>
    <w:p>
      <w:pPr>
        <w:pStyle w:val="763"/>
        <w:ind w:left="0" w:firstLine="556"/>
        <w:spacing w:before="41" w:line="222" w:lineRule="auto"/>
        <w:rPr>
          <w:rFonts w:ascii="仿宋" w:hAnsi="仿宋" w:eastAsia="仿宋" w:cs="仿宋"/>
          <w:color w:val="000000"/>
          <w:sz w:val="26"/>
          <w:szCs w:val="26"/>
          <w:highlight w:val="none"/>
        </w:rPr>
      </w:pPr>
      <w:r>
        <w:rPr>
          <w:rFonts w:ascii="仿宋" w:hAnsi="仿宋" w:eastAsia="仿宋" w:cs="仿宋"/>
          <w:color w:val="000000"/>
          <w:spacing w:val="9"/>
          <w:sz w:val="26"/>
          <w:szCs w:val="26"/>
          <w:highlight w:val="none"/>
        </w:rPr>
        <w:t xml:space="preserve">(以下无正文)</w:t>
      </w:r>
      <w:r>
        <w:rPr>
          <w:rFonts w:ascii="仿宋" w:hAnsi="仿宋" w:eastAsia="仿宋" w:cs="仿宋"/>
          <w:color w:val="000000"/>
          <w:sz w:val="26"/>
          <w:szCs w:val="26"/>
          <w:highlight w:val="none"/>
        </w:rPr>
      </w:r>
      <w:r/>
    </w:p>
    <w:p>
      <w:pPr>
        <w:pStyle w:val="763"/>
        <w:spacing w:before="57"/>
        <w:rPr>
          <w:color w:val="000000"/>
          <w:highlight w:val="none"/>
        </w:rPr>
      </w:pPr>
      <w:r>
        <w:rPr>
          <w:color w:val="000000"/>
          <w:highlight w:val="none"/>
        </w:rPr>
      </w:r>
      <w:r/>
    </w:p>
    <w:p>
      <w:pPr>
        <w:pStyle w:val="763"/>
        <w:spacing w:before="56"/>
        <w:rPr>
          <w:color w:val="000000"/>
          <w:highlight w:val="none"/>
        </w:rPr>
      </w:pPr>
      <w:r>
        <w:rPr>
          <w:color w:val="000000"/>
          <w:highlight w:val="none"/>
        </w:rPr>
      </w:r>
      <w:r/>
    </w:p>
    <w:p>
      <w:pPr>
        <w:pStyle w:val="763"/>
        <w:spacing w:before="56"/>
        <w:rPr>
          <w:color w:val="000000"/>
          <w:highlight w:val="none"/>
        </w:rPr>
      </w:pPr>
      <w:r>
        <w:rPr>
          <w:color w:val="000000"/>
          <w:highlight w:val="none"/>
        </w:rPr>
      </w:r>
      <w:r/>
    </w:p>
    <w:p>
      <w:pPr>
        <w:pStyle w:val="763"/>
        <w:spacing w:before="56"/>
        <w:rPr>
          <w:color w:val="000000"/>
          <w:highlight w:val="none"/>
        </w:rPr>
      </w:pPr>
      <w:r>
        <w:rPr>
          <w:color w:val="000000"/>
          <w:highlight w:val="none"/>
        </w:rPr>
      </w:r>
      <w:r/>
    </w:p>
    <w:p>
      <w:pPr>
        <w:pStyle w:val="763"/>
        <w:spacing w:before="56"/>
        <w:rPr>
          <w:color w:val="000000"/>
          <w:highlight w:val="none"/>
        </w:rPr>
      </w:pPr>
      <w:r>
        <w:rPr>
          <w:color w:val="000000"/>
          <w:highlight w:val="none"/>
        </w:rPr>
      </w:r>
      <w:r/>
    </w:p>
    <w:p>
      <w:pPr>
        <w:pStyle w:val="787"/>
        <w:ind w:firstLine="246"/>
        <w:rPr>
          <w:rFonts w:hint="eastAsia" w:ascii="仿宋" w:hAnsi="仿宋" w:eastAsia="仿宋" w:cs="仿宋"/>
          <w:color w:val="000000"/>
          <w:spacing w:val="-12"/>
          <w:sz w:val="27"/>
          <w:szCs w:val="27"/>
          <w:highlight w:val="none"/>
          <w:lang w:val="en-US" w:eastAsia="zh-CN" w:bidi="ar-SA"/>
        </w:rPr>
      </w:pPr>
      <w:r>
        <w:rPr>
          <w:rFonts w:hint="eastAsia" w:ascii="仿宋" w:hAnsi="仿宋" w:eastAsia="仿宋" w:cs="仿宋"/>
          <w:color w:val="000000"/>
          <w:spacing w:val="-12"/>
          <w:sz w:val="27"/>
          <w:szCs w:val="27"/>
          <w:highlight w:val="none"/>
          <w:lang w:val="en-US" w:eastAsia="zh-CN" w:bidi="ar-SA"/>
        </w:rPr>
        <w:t xml:space="preserve">甲方：徐州市建筑工人医院             乙方：       </w:t>
      </w:r>
      <w:r>
        <w:rPr>
          <w:rFonts w:hint="eastAsia" w:ascii="仿宋" w:hAnsi="仿宋" w:eastAsia="仿宋" w:cs="仿宋"/>
          <w:color w:val="000000"/>
          <w:spacing w:val="-12"/>
          <w:sz w:val="27"/>
          <w:szCs w:val="27"/>
          <w:highlight w:val="none"/>
          <w:lang w:val="en-US" w:eastAsia="zh-CN" w:bidi="ar-SA"/>
        </w:rPr>
      </w:r>
      <w:r/>
    </w:p>
    <w:p>
      <w:pPr>
        <w:pStyle w:val="787"/>
        <w:ind w:firstLine="246"/>
        <w:rPr>
          <w:rFonts w:hint="eastAsia" w:ascii="仿宋" w:hAnsi="仿宋" w:eastAsia="仿宋" w:cs="仿宋"/>
          <w:color w:val="000000"/>
          <w:spacing w:val="-12"/>
          <w:sz w:val="27"/>
          <w:szCs w:val="27"/>
          <w:highlight w:val="none"/>
          <w:lang w:val="en-US" w:eastAsia="zh-CN" w:bidi="ar-SA"/>
        </w:rPr>
      </w:pPr>
      <w:r>
        <w:rPr>
          <w:rFonts w:hint="eastAsia" w:ascii="仿宋" w:hAnsi="仿宋" w:eastAsia="仿宋" w:cs="仿宋"/>
          <w:color w:val="000000"/>
          <w:spacing w:val="-12"/>
          <w:sz w:val="27"/>
          <w:szCs w:val="27"/>
          <w:highlight w:val="none"/>
          <w:lang w:val="en-US" w:eastAsia="zh-CN" w:bidi="ar-SA"/>
        </w:rPr>
        <w:t xml:space="preserve">盖章：                                 盖章：</w:t>
      </w:r>
      <w:r>
        <w:rPr>
          <w:rFonts w:hint="eastAsia" w:ascii="仿宋" w:hAnsi="仿宋" w:eastAsia="仿宋" w:cs="仿宋"/>
          <w:color w:val="000000"/>
          <w:spacing w:val="-12"/>
          <w:sz w:val="27"/>
          <w:szCs w:val="27"/>
          <w:highlight w:val="none"/>
          <w:lang w:val="en-US" w:eastAsia="zh-CN" w:bidi="ar-SA"/>
        </w:rPr>
      </w:r>
      <w:r/>
    </w:p>
    <w:p>
      <w:pPr>
        <w:pStyle w:val="787"/>
        <w:ind w:firstLine="246"/>
        <w:rPr>
          <w:rFonts w:hint="eastAsia" w:ascii="仿宋" w:hAnsi="仿宋" w:eastAsia="仿宋" w:cs="仿宋"/>
          <w:color w:val="000000"/>
          <w:spacing w:val="-12"/>
          <w:sz w:val="27"/>
          <w:szCs w:val="27"/>
          <w:highlight w:val="none"/>
          <w:lang w:val="en-US" w:eastAsia="zh-CN" w:bidi="ar-SA"/>
        </w:rPr>
      </w:pPr>
      <w:r>
        <w:rPr>
          <w:rFonts w:hint="eastAsia" w:ascii="仿宋" w:hAnsi="仿宋" w:eastAsia="仿宋" w:cs="仿宋"/>
          <w:color w:val="000000"/>
          <w:spacing w:val="-12"/>
          <w:sz w:val="27"/>
          <w:szCs w:val="27"/>
          <w:highlight w:val="none"/>
          <w:lang w:val="en-US" w:eastAsia="zh-CN" w:bidi="ar-SA"/>
        </w:rPr>
        <w:t xml:space="preserve">地址：</w:t>
      </w:r>
      <w:r>
        <w:rPr>
          <w:rFonts w:hint="eastAsia" w:ascii="仿宋" w:hAnsi="仿宋" w:eastAsia="仿宋" w:cs="仿宋"/>
          <w:color w:val="000000"/>
          <w:spacing w:val="-15"/>
          <w:sz w:val="26"/>
          <w:szCs w:val="26"/>
          <w:highlight w:val="none"/>
          <w:lang w:val="en-US" w:eastAsia="zh-CN"/>
        </w:rPr>
        <w:t xml:space="preserve">淮海西路130号</w:t>
      </w:r>
      <w:r>
        <w:rPr>
          <w:rFonts w:hint="eastAsia" w:ascii="仿宋" w:hAnsi="仿宋" w:eastAsia="仿宋" w:cs="仿宋"/>
          <w:color w:val="000000"/>
          <w:spacing w:val="-12"/>
          <w:sz w:val="27"/>
          <w:szCs w:val="27"/>
          <w:highlight w:val="none"/>
          <w:lang w:val="en-US" w:eastAsia="zh-CN" w:bidi="ar-SA"/>
        </w:rPr>
        <w:t xml:space="preserve">                   地址：  </w:t>
      </w:r>
      <w:r>
        <w:rPr>
          <w:rFonts w:hint="eastAsia" w:ascii="仿宋" w:hAnsi="仿宋" w:eastAsia="仿宋" w:cs="仿宋"/>
          <w:color w:val="000000"/>
          <w:spacing w:val="-12"/>
          <w:sz w:val="27"/>
          <w:szCs w:val="27"/>
          <w:highlight w:val="none"/>
          <w:lang w:val="en-US" w:eastAsia="zh-CN" w:bidi="ar-SA"/>
        </w:rPr>
      </w:r>
      <w:r/>
    </w:p>
    <w:p>
      <w:pPr>
        <w:pStyle w:val="787"/>
        <w:ind w:firstLine="246"/>
        <w:rPr>
          <w:rFonts w:ascii="仿宋" w:hAnsi="仿宋" w:eastAsia="仿宋" w:cs="仿宋"/>
          <w:color w:val="000000"/>
          <w:spacing w:val="-12"/>
          <w:sz w:val="27"/>
          <w:szCs w:val="27"/>
          <w:highlight w:val="none"/>
          <w:lang w:val="en-US" w:eastAsia="zh-CN" w:bidi="ar-SA"/>
        </w:rPr>
      </w:pPr>
      <w:r>
        <w:rPr>
          <w:rFonts w:hint="eastAsia" w:ascii="仿宋" w:hAnsi="仿宋" w:eastAsia="仿宋" w:cs="仿宋"/>
          <w:color w:val="000000"/>
          <w:spacing w:val="-12"/>
          <w:sz w:val="27"/>
          <w:szCs w:val="27"/>
          <w:highlight w:val="none"/>
          <w:lang w:val="en-US" w:eastAsia="zh-CN" w:bidi="ar-SA"/>
        </w:rPr>
        <w:t xml:space="preserve">电话：</w:t>
      </w:r>
      <w:r>
        <w:rPr>
          <w:rFonts w:hint="eastAsia" w:ascii="仿宋" w:hAnsi="仿宋" w:eastAsia="仿宋" w:cs="仿宋"/>
          <w:color w:val="000000"/>
          <w:spacing w:val="-12"/>
          <w:sz w:val="27"/>
          <w:szCs w:val="27"/>
          <w:highlight w:val="none"/>
          <w:lang w:val="en-US" w:eastAsia="zh-CN" w:bidi="ar-SA"/>
        </w:rPr>
        <w:tab/>
      </w:r>
      <w:r>
        <w:rPr>
          <w:rFonts w:hint="eastAsia" w:ascii="仿宋" w:hAnsi="仿宋" w:eastAsia="仿宋" w:cs="仿宋"/>
          <w:color w:val="000000"/>
          <w:spacing w:val="-12"/>
          <w:sz w:val="27"/>
          <w:szCs w:val="27"/>
          <w:highlight w:val="none"/>
          <w:lang w:val="en-US" w:eastAsia="zh-CN" w:bidi="ar-SA"/>
        </w:rPr>
        <w:t xml:space="preserve">                               电话：</w:t>
      </w:r>
      <w:r>
        <w:rPr>
          <w:rFonts w:ascii="仿宋" w:hAnsi="仿宋" w:eastAsia="仿宋" w:cs="仿宋"/>
          <w:color w:val="000000"/>
          <w:spacing w:val="-12"/>
          <w:sz w:val="27"/>
          <w:szCs w:val="27"/>
          <w:highlight w:val="none"/>
          <w:lang w:val="en-US" w:eastAsia="zh-CN" w:bidi="ar-SA"/>
        </w:rPr>
      </w:r>
      <w:r/>
    </w:p>
    <w:p>
      <w:pPr>
        <w:pStyle w:val="787"/>
        <w:rPr>
          <w:rFonts w:hint="eastAsia" w:ascii="仿宋" w:hAnsi="仿宋" w:eastAsia="仿宋" w:cs="仿宋"/>
          <w:color w:val="000000"/>
          <w:spacing w:val="-12"/>
          <w:sz w:val="27"/>
          <w:szCs w:val="27"/>
          <w:highlight w:val="none"/>
          <w:lang w:val="en-US" w:eastAsia="zh-CN" w:bidi="ar-SA"/>
        </w:rPr>
      </w:pPr>
      <w:r>
        <w:rPr>
          <w:rFonts w:hint="eastAsia" w:ascii="仿宋" w:hAnsi="仿宋" w:eastAsia="仿宋" w:cs="仿宋"/>
          <w:color w:val="000000"/>
          <w:spacing w:val="-12"/>
          <w:sz w:val="27"/>
          <w:szCs w:val="27"/>
          <w:highlight w:val="none"/>
          <w:lang w:val="en-US" w:eastAsia="zh-CN" w:bidi="ar-SA"/>
        </w:rPr>
        <w:t xml:space="preserve">法定代表人：                           法定代表人：</w:t>
      </w:r>
      <w:r>
        <w:rPr>
          <w:rFonts w:hint="eastAsia" w:ascii="仿宋" w:hAnsi="仿宋" w:eastAsia="仿宋" w:cs="仿宋"/>
          <w:color w:val="000000"/>
          <w:spacing w:val="-12"/>
          <w:sz w:val="27"/>
          <w:szCs w:val="27"/>
          <w:highlight w:val="none"/>
          <w:lang w:val="en-US" w:eastAsia="zh-CN" w:bidi="ar-SA"/>
        </w:rPr>
      </w:r>
      <w:r/>
    </w:p>
    <w:p>
      <w:pPr>
        <w:pStyle w:val="787"/>
        <w:ind w:firstLine="246"/>
        <w:rPr>
          <w:rFonts w:hint="eastAsia" w:ascii="仿宋" w:hAnsi="仿宋" w:eastAsia="仿宋" w:cs="仿宋"/>
          <w:color w:val="000000"/>
          <w:spacing w:val="-12"/>
          <w:sz w:val="27"/>
          <w:szCs w:val="27"/>
          <w:highlight w:val="none"/>
          <w:lang w:val="en-US" w:eastAsia="zh-CN" w:bidi="ar-SA"/>
        </w:rPr>
      </w:pPr>
      <w:r>
        <w:rPr>
          <w:rFonts w:hint="eastAsia" w:ascii="仿宋" w:hAnsi="仿宋" w:eastAsia="仿宋" w:cs="仿宋"/>
          <w:color w:val="000000"/>
          <w:spacing w:val="-12"/>
          <w:sz w:val="27"/>
          <w:szCs w:val="27"/>
          <w:highlight w:val="none"/>
          <w:lang w:val="en-US" w:eastAsia="zh-CN" w:bidi="ar-SA"/>
        </w:rPr>
        <w:t xml:space="preserve">日   期：</w:t>
      </w:r>
      <w:r>
        <w:rPr>
          <w:rFonts w:hint="eastAsia" w:ascii="仿宋" w:hAnsi="仿宋" w:eastAsia="仿宋" w:cs="仿宋"/>
          <w:color w:val="000000"/>
          <w:spacing w:val="-12"/>
          <w:sz w:val="27"/>
          <w:szCs w:val="27"/>
          <w:highlight w:val="none"/>
          <w:lang w:val="en-US" w:eastAsia="zh-CN" w:bidi="ar-SA"/>
        </w:rPr>
        <w:tab/>
      </w:r>
      <w:r>
        <w:rPr>
          <w:rFonts w:hint="eastAsia" w:ascii="仿宋" w:hAnsi="仿宋" w:eastAsia="仿宋" w:cs="仿宋"/>
          <w:color w:val="000000"/>
          <w:spacing w:val="-12"/>
          <w:sz w:val="27"/>
          <w:szCs w:val="27"/>
          <w:highlight w:val="none"/>
          <w:lang w:val="en-US" w:eastAsia="zh-CN" w:bidi="ar-SA"/>
        </w:rPr>
        <w:t xml:space="preserve">                          日   期：</w:t>
      </w:r>
      <w:r>
        <w:rPr>
          <w:rFonts w:hint="eastAsia" w:ascii="仿宋" w:hAnsi="仿宋" w:eastAsia="仿宋" w:cs="仿宋"/>
          <w:color w:val="000000"/>
          <w:spacing w:val="-12"/>
          <w:sz w:val="27"/>
          <w:szCs w:val="27"/>
          <w:highlight w:val="none"/>
          <w:lang w:val="en-US" w:eastAsia="zh-CN" w:bidi="ar-SA"/>
        </w:rPr>
      </w:r>
      <w:r/>
    </w:p>
    <w:p>
      <w:pPr>
        <w:pStyle w:val="787"/>
        <w:ind w:firstLine="246"/>
        <w:rPr>
          <w:rFonts w:hint="eastAsia" w:ascii="仿宋" w:hAnsi="仿宋" w:eastAsia="仿宋" w:cs="仿宋"/>
          <w:color w:val="000000"/>
          <w:spacing w:val="-12"/>
          <w:sz w:val="27"/>
          <w:szCs w:val="27"/>
          <w:highlight w:val="none"/>
          <w:lang w:val="en-US" w:eastAsia="zh-CN" w:bidi="ar-SA"/>
        </w:rPr>
      </w:pPr>
      <w:r>
        <w:rPr>
          <w:rFonts w:hint="eastAsia" w:ascii="仿宋" w:hAnsi="仿宋" w:eastAsia="仿宋" w:cs="仿宋"/>
          <w:color w:val="000000"/>
          <w:spacing w:val="-12"/>
          <w:sz w:val="27"/>
          <w:szCs w:val="27"/>
          <w:highlight w:val="none"/>
          <w:lang w:val="en-US" w:eastAsia="zh-CN" w:bidi="ar-SA"/>
        </w:rPr>
        <w:t xml:space="preserve">经办人：                              经办人：</w:t>
      </w:r>
      <w:r>
        <w:rPr>
          <w:rFonts w:hint="eastAsia" w:ascii="仿宋" w:hAnsi="仿宋" w:eastAsia="仿宋" w:cs="仿宋"/>
          <w:color w:val="000000"/>
          <w:spacing w:val="-12"/>
          <w:sz w:val="27"/>
          <w:szCs w:val="27"/>
          <w:highlight w:val="none"/>
          <w:lang w:val="en-US" w:eastAsia="zh-CN" w:bidi="ar-SA"/>
        </w:rPr>
      </w:r>
      <w:r/>
    </w:p>
    <w:p>
      <w:pPr>
        <w:pStyle w:val="787"/>
        <w:ind w:firstLine="246"/>
        <w:rPr>
          <w:rFonts w:ascii="仿宋" w:hAnsi="仿宋" w:eastAsia="仿宋" w:cs="仿宋"/>
          <w:color w:val="000000"/>
          <w:spacing w:val="-12"/>
          <w:sz w:val="27"/>
          <w:szCs w:val="27"/>
          <w:highlight w:val="none"/>
          <w:lang w:val="en-US" w:eastAsia="zh-CN" w:bidi="ar-SA"/>
        </w:rPr>
      </w:pPr>
      <w:r>
        <w:rPr>
          <w:rFonts w:hint="eastAsia" w:ascii="仿宋" w:hAnsi="仿宋" w:eastAsia="仿宋" w:cs="仿宋"/>
          <w:color w:val="000000"/>
          <w:spacing w:val="-12"/>
          <w:sz w:val="27"/>
          <w:szCs w:val="27"/>
          <w:highlight w:val="none"/>
          <w:lang w:val="en-US" w:eastAsia="zh-CN" w:bidi="ar-SA"/>
        </w:rPr>
        <w:t xml:space="preserve">日 期：</w:t>
      </w:r>
      <w:r>
        <w:rPr>
          <w:rFonts w:hint="eastAsia" w:ascii="仿宋" w:hAnsi="仿宋" w:eastAsia="仿宋" w:cs="仿宋"/>
          <w:color w:val="000000"/>
          <w:spacing w:val="-12"/>
          <w:sz w:val="27"/>
          <w:szCs w:val="27"/>
          <w:highlight w:val="none"/>
          <w:lang w:val="en-US" w:eastAsia="zh-CN" w:bidi="ar-SA"/>
        </w:rPr>
        <w:tab/>
      </w:r>
      <w:r>
        <w:rPr>
          <w:rFonts w:hint="eastAsia" w:ascii="仿宋" w:hAnsi="仿宋" w:eastAsia="仿宋" w:cs="仿宋"/>
          <w:color w:val="000000"/>
          <w:spacing w:val="-12"/>
          <w:sz w:val="27"/>
          <w:szCs w:val="27"/>
          <w:highlight w:val="none"/>
          <w:lang w:val="en-US" w:eastAsia="zh-CN" w:bidi="ar-SA"/>
        </w:rPr>
        <w:t xml:space="preserve">                              日  期：</w:t>
      </w:r>
      <w:r>
        <w:rPr>
          <w:rFonts w:ascii="仿宋" w:hAnsi="仿宋" w:eastAsia="仿宋" w:cs="仿宋"/>
          <w:color w:val="000000"/>
          <w:spacing w:val="-12"/>
          <w:sz w:val="27"/>
          <w:szCs w:val="27"/>
          <w:highlight w:val="none"/>
          <w:lang w:val="en-US" w:eastAsia="zh-CN" w:bidi="ar-SA"/>
        </w:rPr>
      </w:r>
      <w:r/>
    </w:p>
    <w:p>
      <w:pPr>
        <w:pStyle w:val="763"/>
        <w:jc w:val="both"/>
        <w:keepLines w:val="0"/>
        <w:keepNext w:val="0"/>
        <w:pageBreakBefore w:val="0"/>
        <w:widowControl w:val="off"/>
        <w:rPr>
          <w:rFonts w:ascii="仿宋" w:hAnsi="仿宋" w:eastAsia="仿宋" w:cs="仿宋"/>
          <w:color w:val="000000"/>
          <w:sz w:val="32"/>
          <w:szCs w:val="32"/>
          <w:highlight w:val="none"/>
          <w:lang w:val="en-US" w:eastAsia="zh-CN"/>
        </w:rPr>
      </w:pPr>
      <w:r>
        <w:rPr>
          <w:rFonts w:ascii="仿宋" w:hAnsi="仿宋" w:eastAsia="仿宋" w:cs="仿宋"/>
          <w:color w:val="000000"/>
          <w:sz w:val="32"/>
          <w:szCs w:val="32"/>
          <w:highlight w:val="none"/>
          <w:lang w:val="en-US" w:eastAsia="zh-CN"/>
        </w:rPr>
      </w:r>
      <w:r/>
    </w:p>
    <w:p>
      <w:pPr>
        <w:pStyle w:val="763"/>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br w:type="page" w:clear="all"/>
      </w:r>
      <w:r>
        <w:rPr>
          <w:rFonts w:hint="eastAsia" w:ascii="宋体" w:hAnsi="宋体" w:eastAsia="宋体" w:cs="宋体"/>
          <w:b w:val="0"/>
          <w:bCs/>
          <w:color w:val="000000"/>
          <w:sz w:val="24"/>
          <w:szCs w:val="24"/>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t xml:space="preserve">第六章  采购需求</w:t>
      </w:r>
      <w:bookmarkEnd w:id="15"/>
      <w:r/>
      <w:bookmarkEnd w:id="16"/>
      <w:r>
        <w:rPr>
          <w:rFonts w:hint="eastAsia" w:ascii="宋体" w:hAnsi="宋体" w:eastAsia="宋体" w:cs="宋体"/>
          <w:color w:val="000000"/>
          <w:highlight w:val="none"/>
        </w:rPr>
      </w:r>
      <w:r/>
    </w:p>
    <w:p>
      <w:pPr>
        <w:pStyle w:val="1029"/>
        <w:ind w:firstLine="482"/>
        <w:keepLines w:val="0"/>
        <w:keepNext w:val="0"/>
        <w:pageBreakBefore w:val="0"/>
        <w:spacing w:line="400" w:lineRule="exact"/>
        <w:rPr>
          <w:rFonts w:hint="eastAsia" w:ascii="宋体" w:hAnsi="宋体" w:eastAsia="宋体" w:cs="宋体"/>
          <w:b/>
          <w:bCs/>
          <w:color w:val="000000"/>
          <w:sz w:val="24"/>
          <w:szCs w:val="24"/>
          <w:highlight w:val="none"/>
        </w:rPr>
      </w:pPr>
      <w:r/>
      <w:bookmarkStart w:id="17" w:name="_Toc523404701"/>
      <w:r/>
      <w:bookmarkStart w:id="18" w:name="_Toc522790136"/>
      <w:r>
        <w:rPr>
          <w:rFonts w:hint="eastAsia" w:ascii="宋体" w:hAnsi="宋体" w:eastAsia="宋体" w:cs="宋体"/>
          <w:b/>
          <w:bCs/>
          <w:color w:val="000000"/>
          <w:sz w:val="24"/>
          <w:szCs w:val="24"/>
          <w:highlight w:val="none"/>
        </w:rPr>
        <w:t xml:space="preserve">一、采购标的</w:t>
      </w:r>
      <w:r>
        <w:rPr>
          <w:rFonts w:hint="eastAsia" w:ascii="宋体" w:hAnsi="宋体" w:eastAsia="宋体" w:cs="宋体"/>
          <w:b/>
          <w:bCs/>
          <w:color w:val="000000"/>
          <w:sz w:val="24"/>
          <w:szCs w:val="24"/>
          <w:highlight w:val="none"/>
        </w:rPr>
      </w:r>
      <w:r/>
    </w:p>
    <w:p>
      <w:pPr>
        <w:pStyle w:val="763"/>
        <w:ind w:firstLine="480"/>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w:t>
      </w:r>
      <w:r>
        <w:rPr>
          <w:rFonts w:hint="eastAsia" w:ascii="宋体" w:hAnsi="宋体" w:cs="宋体"/>
          <w:color w:val="000000"/>
          <w:sz w:val="24"/>
          <w:szCs w:val="24"/>
          <w:highlight w:val="none"/>
          <w:lang w:val="en-US" w:eastAsia="zh-CN"/>
        </w:rPr>
        <w:t xml:space="preserve">徐州市建筑工人医院</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763"/>
        <w:ind w:firstLine="480"/>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2、项目名称：</w:t>
      </w:r>
      <w:r>
        <w:rPr>
          <w:rFonts w:hint="eastAsia" w:ascii="宋体" w:hAnsi="宋体" w:cs="宋体"/>
          <w:color w:val="000000"/>
          <w:sz w:val="24"/>
          <w:szCs w:val="24"/>
          <w:highlight w:val="none"/>
          <w:lang w:val="en-US" w:eastAsia="zh-CN"/>
        </w:rPr>
        <w:t xml:space="preserve">X射线计算机体层摄影设备（CT），数量：1套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63"/>
        <w:ind w:firstLine="482"/>
        <w:keepLines w:val="0"/>
        <w:keepNext w:val="0"/>
        <w:pageBreakBefore w:val="0"/>
        <w:spacing w:line="400" w:lineRule="exact"/>
        <w:widowControl/>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val="en-US" w:eastAsia="zh-CN"/>
        </w:rPr>
        <w:t xml:space="preserve">徐州市建筑工人医院X射线计算机体层摄影设备（CT）</w:t>
      </w:r>
      <w:r>
        <w:rPr>
          <w:rFonts w:hint="eastAsia" w:ascii="宋体" w:hAnsi="宋体" w:eastAsia="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rPr>
        <w:t xml:space="preserve">对应的中小企业划分标准所属行业为</w:t>
      </w:r>
      <w:r>
        <w:rPr>
          <w:rFonts w:hint="eastAsia" w:ascii="宋体" w:hAnsi="宋体" w:eastAsia="宋体" w:cs="宋体"/>
          <w:b/>
          <w:bCs/>
          <w:color w:val="000000"/>
          <w:sz w:val="24"/>
          <w:szCs w:val="24"/>
          <w:highlight w:val="none"/>
          <w:u w:val="single"/>
        </w:rPr>
        <w:t xml:space="preserve">工业</w:t>
      </w:r>
      <w:r>
        <w:rPr>
          <w:rFonts w:hint="eastAsia" w:ascii="宋体" w:hAnsi="宋体" w:eastAsia="宋体" w:cs="宋体"/>
          <w:b w:val="0"/>
          <w:bCs w:val="0"/>
          <w:color w:val="000000"/>
          <w:sz w:val="24"/>
          <w:szCs w:val="24"/>
          <w:highlight w:val="none"/>
          <w:u w:val="none"/>
        </w:rPr>
        <w:t xml:space="preserve">。</w:t>
      </w:r>
      <w:r>
        <w:rPr>
          <w:rFonts w:hint="eastAsia" w:ascii="宋体" w:hAnsi="宋体" w:eastAsia="宋体" w:cs="宋体"/>
          <w:b w:val="0"/>
          <w:bCs w:val="0"/>
          <w:color w:val="000000"/>
          <w:sz w:val="24"/>
          <w:szCs w:val="24"/>
          <w:highlight w:val="none"/>
          <w:u w:val="single"/>
        </w:rPr>
      </w:r>
      <w:r/>
    </w:p>
    <w:p>
      <w:pPr>
        <w:pStyle w:val="763"/>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注：中小企业划分标准所属行业以《工业和信息化部、国家统计局、国家发展和改革委员会、财政部关于印发中小企业划型标准规定的通知》（工信部联企业[2011]300号）的规定为准：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szCs w:val="24"/>
          <w:highlight w:val="none"/>
        </w:rPr>
      </w:r>
      <w:r/>
    </w:p>
    <w:p>
      <w:pPr>
        <w:pStyle w:val="763"/>
        <w:ind w:firstLine="480"/>
        <w:keepLines w:val="0"/>
        <w:keepNext w:val="0"/>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bCs/>
          <w:color w:val="000000"/>
          <w:sz w:val="24"/>
          <w:szCs w:val="24"/>
          <w:highlight w:val="none"/>
        </w:rPr>
      </w:r>
      <w:r/>
    </w:p>
    <w:p>
      <w:pPr>
        <w:pStyle w:val="763"/>
        <w:ind w:firstLine="482"/>
        <w:keepLines w:val="0"/>
        <w:keepNext w:val="0"/>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二、采购项目预算金额</w:t>
      </w:r>
      <w:r>
        <w:rPr>
          <w:rFonts w:hint="eastAsia" w:ascii="宋体" w:hAnsi="宋体" w:eastAsia="宋体" w:cs="宋体"/>
          <w:b/>
          <w:bCs/>
          <w:color w:val="000000"/>
          <w:sz w:val="24"/>
          <w:szCs w:val="24"/>
          <w:highlight w:val="none"/>
        </w:rPr>
      </w:r>
      <w:r/>
    </w:p>
    <w:p>
      <w:pPr>
        <w:pStyle w:val="763"/>
        <w:ind w:firstLine="482"/>
        <w:keepLines w:val="0"/>
        <w:keepNext w:val="0"/>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本项目不接受超过</w:t>
      </w:r>
      <w:r>
        <w:rPr>
          <w:rFonts w:hint="eastAsia" w:ascii="宋体" w:hAnsi="宋体" w:cs="宋体"/>
          <w:b/>
          <w:bCs/>
          <w:color w:val="000000"/>
          <w:sz w:val="24"/>
          <w:szCs w:val="24"/>
          <w:highlight w:val="none"/>
          <w:lang w:val="en-US" w:eastAsia="zh-CN"/>
        </w:rPr>
        <w:t xml:space="preserve">240.00</w:t>
      </w:r>
      <w:r>
        <w:rPr>
          <w:rFonts w:hint="eastAsia" w:ascii="宋体" w:hAnsi="宋体" w:eastAsia="宋体" w:cs="宋体"/>
          <w:b/>
          <w:bCs/>
          <w:color w:val="000000"/>
          <w:sz w:val="24"/>
          <w:szCs w:val="24"/>
          <w:highlight w:val="none"/>
        </w:rPr>
        <w:t xml:space="preserve">万元人民币（采购项目预算金额）的投标报价。</w:t>
      </w:r>
      <w:r>
        <w:rPr>
          <w:rFonts w:hint="eastAsia" w:ascii="宋体" w:hAnsi="宋体" w:eastAsia="宋体" w:cs="宋体"/>
          <w:b/>
          <w:bCs/>
          <w:color w:val="000000"/>
          <w:sz w:val="24"/>
          <w:szCs w:val="24"/>
          <w:highlight w:val="none"/>
        </w:rPr>
      </w:r>
      <w:r/>
    </w:p>
    <w:p>
      <w:pPr>
        <w:pStyle w:val="763"/>
        <w:ind w:firstLine="480"/>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报价包括产品价、税金、运费、安装调试、检验、保险、培训、验收、投标人的利润、招标代理费等全部费用。用户不再支付报价以外的任何费用。</w:t>
      </w:r>
      <w:r>
        <w:rPr>
          <w:rFonts w:hint="eastAsia" w:ascii="宋体" w:hAnsi="宋体" w:eastAsia="宋体" w:cs="宋体"/>
          <w:color w:val="000000"/>
          <w:sz w:val="24"/>
          <w:szCs w:val="24"/>
          <w:highlight w:val="none"/>
        </w:rPr>
      </w:r>
      <w:r/>
    </w:p>
    <w:p>
      <w:pPr>
        <w:pStyle w:val="763"/>
        <w:ind w:firstLine="482"/>
        <w:keepLines w:val="0"/>
        <w:keepNext w:val="0"/>
        <w:pageBreakBefore w:val="0"/>
        <w:spacing w:line="400" w:lineRule="exact"/>
        <w:widowControl/>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rPr>
        <w:t xml:space="preserve">三、</w:t>
      </w:r>
      <w:r>
        <w:rPr>
          <w:rFonts w:hint="eastAsia" w:ascii="宋体" w:hAnsi="宋体" w:eastAsia="宋体" w:cs="宋体"/>
          <w:b/>
          <w:bCs/>
          <w:color w:val="000000"/>
          <w:sz w:val="24"/>
          <w:szCs w:val="24"/>
          <w:highlight w:val="none"/>
          <w:lang w:val="en-US" w:eastAsia="zh-CN"/>
        </w:rPr>
        <w:t xml:space="preserve">主要技术规格参数和功能要求</w:t>
      </w:r>
      <w:r>
        <w:rPr>
          <w:rFonts w:hint="eastAsia" w:ascii="宋体" w:hAnsi="宋体" w:eastAsia="宋体" w:cs="宋体"/>
          <w:b/>
          <w:bCs/>
          <w:color w:val="000000"/>
          <w:sz w:val="24"/>
          <w:szCs w:val="24"/>
          <w:highlight w:val="none"/>
          <w:lang w:val="en-US"/>
        </w:rPr>
      </w:r>
      <w:r/>
    </w:p>
    <w:p>
      <w:pPr>
        <w:pStyle w:val="763"/>
        <w:ind w:firstLine="480"/>
        <w:spacing w:line="400" w:lineRule="exact"/>
        <w:rPr>
          <w:rFonts w:hint="eastAsia" w:ascii="Arial" w:hAnsi="Arial" w:eastAsia="Arial" w:cs="Arial"/>
          <w:b/>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bidi="ar-SA"/>
        </w:rPr>
        <w:t xml:space="preserve"> </w:t>
      </w:r>
      <w:r>
        <w:rPr>
          <w:rFonts w:hint="eastAsia" w:ascii="Arial" w:hAnsi="Arial" w:eastAsia="Arial" w:cs="Arial"/>
          <w:b/>
          <w:color w:val="000000"/>
          <w:sz w:val="24"/>
          <w:szCs w:val="24"/>
          <w:highlight w:val="none"/>
          <w:lang w:val="en-US" w:eastAsia="zh-CN"/>
        </w:rPr>
        <w:t xml:space="preserve">（以下：加“★”标志为实质性响应指标不允许负偏离，否则按无效投标处理；加“▲”的指标为重要响应指标，其他为一般响应指标）</w:t>
      </w:r>
      <w:r>
        <w:rPr>
          <w:rFonts w:hint="eastAsia" w:ascii="Arial" w:hAnsi="Arial" w:eastAsia="Arial" w:cs="Arial"/>
          <w:b/>
          <w:color w:val="000000"/>
          <w:sz w:val="24"/>
          <w:szCs w:val="24"/>
          <w:highlight w:val="none"/>
          <w:lang w:val="en-US" w:eastAsia="zh-CN"/>
        </w:rPr>
      </w:r>
      <w:r/>
    </w:p>
    <w:p>
      <w:pPr>
        <w:pStyle w:val="763"/>
        <w:ind w:firstLine="480"/>
        <w:spacing w:line="400" w:lineRule="exact"/>
        <w:rPr>
          <w:rFonts w:hint="eastAsia" w:ascii="Arial" w:hAnsi="Arial" w:eastAsia="Arial" w:cs="Arial"/>
          <w:b/>
          <w:bCs w:val="0"/>
          <w:color w:val="000000"/>
          <w:sz w:val="24"/>
          <w:szCs w:val="24"/>
          <w:highlight w:val="none"/>
          <w:lang w:val="en-US" w:eastAsia="zh-CN"/>
        </w:rPr>
      </w:pPr>
      <w:r>
        <w:rPr>
          <w:rFonts w:hint="eastAsia" w:ascii="Arial" w:hAnsi="Arial" w:eastAsia="Arial" w:cs="Arial"/>
          <w:b/>
          <w:bCs w:val="0"/>
          <w:color w:val="000000"/>
          <w:sz w:val="24"/>
          <w:szCs w:val="24"/>
          <w:highlight w:val="none"/>
          <w:lang w:val="en-US" w:eastAsia="zh-CN"/>
        </w:rPr>
        <w:t xml:space="preserve">注：1.投标人需在投标文件中提供技术指标响应的证明材料，证明材料为产品白皮书（说明书）或产品手册或检测报告或产品彩页或公开印刷的宣传材料或厂家盖章确认的技术材料等，技术参数与证明材料需逐条对应或标注索引。</w:t>
      </w:r>
      <w:r>
        <w:rPr>
          <w:rFonts w:hint="eastAsia" w:ascii="Arial" w:hAnsi="Arial" w:eastAsia="Arial" w:cs="Arial"/>
          <w:b/>
          <w:bCs w:val="0"/>
          <w:color w:val="000000"/>
          <w:sz w:val="24"/>
          <w:szCs w:val="24"/>
          <w:highlight w:val="none"/>
          <w:lang w:val="en-US" w:eastAsia="zh-CN"/>
        </w:rPr>
      </w:r>
      <w:r/>
    </w:p>
    <w:p>
      <w:pPr>
        <w:pStyle w:val="763"/>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cs="Times New Roman"/>
          <w:b/>
          <w:bCs/>
          <w:color w:val="000000"/>
          <w:sz w:val="24"/>
          <w:szCs w:val="24"/>
          <w:highlight w:val="none"/>
          <w:lang w:val="en-US" w:eastAsia="zh-CN" w:bidi="ar-SA"/>
        </w:rPr>
        <w:t xml:space="preserve">（一）</w:t>
      </w:r>
      <w:r>
        <w:rPr>
          <w:rFonts w:hint="eastAsia" w:ascii="宋体" w:hAnsi="宋体" w:eastAsia="宋体" w:cs="Times New Roman"/>
          <w:b/>
          <w:bCs/>
          <w:color w:val="000000"/>
          <w:sz w:val="24"/>
          <w:szCs w:val="24"/>
          <w:highlight w:val="none"/>
          <w:lang w:val="en-US" w:eastAsia="zh-CN" w:bidi="ar-SA"/>
        </w:rPr>
        <w:t xml:space="preserve">数据采集系统</w:t>
      </w:r>
      <w:r>
        <w:rPr>
          <w:rFonts w:hint="eastAsia" w:ascii="宋体" w:hAnsi="宋体" w:eastAsia="宋体" w:cs="Times New Roman"/>
          <w:b/>
          <w:bCs/>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探测器材料：固体稀土陶瓷探测器</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每排探测器物理数目：≥760个</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探测器z轴物理排数：≥64排；轴位扫描成像：≥128层/360°</w:t>
      </w:r>
      <w:r>
        <w:rPr>
          <w:rFonts w:hint="eastAsia" w:ascii="宋体" w:hAnsi="宋体" w:cs="Times New Roman"/>
          <w:b/>
          <w:bCs/>
          <w:color w:val="000000"/>
          <w:sz w:val="24"/>
          <w:szCs w:val="24"/>
          <w:highlight w:val="none"/>
          <w:lang w:val="en-US" w:eastAsia="zh-CN" w:bidi="ar-SA"/>
        </w:rPr>
        <w:t xml:space="preserve">（提供证明材料）；</w:t>
      </w:r>
      <w:r>
        <w:rPr>
          <w:rFonts w:hint="eastAsia" w:ascii="宋体" w:hAnsi="宋体" w:eastAsia="宋体" w:cs="Times New Roman"/>
          <w:b/>
          <w:bCs/>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探测器z轴覆盖宽度：≥40mm</w:t>
      </w:r>
      <w:r>
        <w:rPr>
          <w:rFonts w:hint="eastAsia" w:ascii="宋体" w:hAnsi="宋体" w:cs="Times New Roman"/>
          <w:b/>
          <w:bCs/>
          <w:color w:val="000000"/>
          <w:sz w:val="24"/>
          <w:szCs w:val="24"/>
          <w:highlight w:val="none"/>
          <w:lang w:val="en-US" w:eastAsia="zh-CN" w:bidi="ar-SA"/>
        </w:rPr>
        <w:t xml:space="preserve">（提供证明材料）；</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数据采样率：≥4800采样/360°</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cs="Times New Roman"/>
          <w:b/>
          <w:bCs/>
          <w:color w:val="000000"/>
          <w:sz w:val="24"/>
          <w:szCs w:val="24"/>
          <w:highlight w:val="none"/>
          <w:lang w:val="en-US" w:eastAsia="zh-CN" w:bidi="ar-SA"/>
        </w:rPr>
      </w:pPr>
      <w:r>
        <w:rPr>
          <w:rFonts w:hint="eastAsia" w:ascii="宋体" w:hAnsi="宋体" w:cs="Times New Roman"/>
          <w:b/>
          <w:bCs/>
          <w:color w:val="000000"/>
          <w:sz w:val="24"/>
          <w:szCs w:val="24"/>
          <w:highlight w:val="none"/>
          <w:lang w:val="en-US" w:eastAsia="zh-CN" w:bidi="ar-SA"/>
        </w:rPr>
        <w:t xml:space="preserve">（二）扫描机架系统</w:t>
      </w:r>
      <w:r>
        <w:rPr>
          <w:rFonts w:hint="eastAsia" w:ascii="宋体" w:hAnsi="宋体" w:cs="Times New Roman"/>
          <w:b/>
          <w:bCs/>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机架最快旋转速度（360°）：≤0.35s或时间分辨率≤25毫秒</w:t>
      </w:r>
      <w:r>
        <w:rPr>
          <w:rFonts w:hint="eastAsia" w:ascii="宋体" w:hAnsi="宋体" w:cs="Times New Roman"/>
          <w:b/>
          <w:bCs/>
          <w:color w:val="000000"/>
          <w:sz w:val="24"/>
          <w:szCs w:val="24"/>
          <w:highlight w:val="none"/>
          <w:lang w:val="en-US" w:eastAsia="zh-CN" w:bidi="ar-SA"/>
        </w:rPr>
        <w:t xml:space="preserve">（提供证明材料）；</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内部冷却方式：风冷或水冷</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机架倾角：≥±30°，物理或数字倾斜</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机架液晶屏幕一体化显示患者信息</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机架孔径：≥70cm</w:t>
      </w:r>
      <w:r>
        <w:rPr>
          <w:rFonts w:hint="eastAsia" w:ascii="宋体" w:hAnsi="宋体" w:cs="Times New Roman"/>
          <w:b/>
          <w:bCs/>
          <w:color w:val="000000"/>
          <w:sz w:val="24"/>
          <w:szCs w:val="24"/>
          <w:highlight w:val="none"/>
          <w:lang w:val="en-US" w:eastAsia="zh-CN" w:bidi="ar-SA"/>
        </w:rPr>
        <w:t xml:space="preserve">（提供证明材料）</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滑环类型：低压滑环或非接触静音滑环</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cs="Times New Roman"/>
          <w:b/>
          <w:bCs/>
          <w:color w:val="000000"/>
          <w:sz w:val="24"/>
          <w:szCs w:val="24"/>
          <w:highlight w:val="none"/>
          <w:lang w:val="en-US" w:eastAsia="zh-CN" w:bidi="ar-SA"/>
        </w:rPr>
        <w:t xml:space="preserve">（三）</w:t>
      </w:r>
      <w:r>
        <w:rPr>
          <w:rFonts w:hint="eastAsia" w:ascii="宋体" w:hAnsi="宋体" w:eastAsia="宋体" w:cs="Times New Roman"/>
          <w:b/>
          <w:bCs/>
          <w:color w:val="000000"/>
          <w:sz w:val="24"/>
          <w:szCs w:val="24"/>
          <w:highlight w:val="none"/>
          <w:lang w:val="en-US" w:eastAsia="zh-CN" w:bidi="ar-SA"/>
        </w:rPr>
        <w:t xml:space="preserve">检查床系统</w:t>
      </w:r>
      <w:r>
        <w:rPr>
          <w:rFonts w:hint="eastAsia" w:ascii="宋体" w:hAnsi="宋体" w:eastAsia="宋体" w:cs="Times New Roman"/>
          <w:b/>
          <w:bCs/>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床水平移动最大速度：≥200mm/s</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最长可扫描范围：≥1700mm</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床水平移动最小速度：≤5mm/s</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床面可降至离地面最低距离：≤560mm</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检查床承重：≥205kg</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床面可降至离地面最高距离：≥950mm</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cs="Times New Roman"/>
          <w:b/>
          <w:bCs/>
          <w:color w:val="000000"/>
          <w:sz w:val="24"/>
          <w:szCs w:val="24"/>
          <w:highlight w:val="none"/>
          <w:lang w:val="en-US" w:eastAsia="zh-CN" w:bidi="ar-SA"/>
        </w:rPr>
        <w:t xml:space="preserve">（四）</w:t>
      </w:r>
      <w:r>
        <w:rPr>
          <w:rFonts w:hint="eastAsia" w:ascii="宋体" w:hAnsi="宋体" w:eastAsia="宋体" w:cs="Times New Roman"/>
          <w:b/>
          <w:bCs/>
          <w:color w:val="000000"/>
          <w:sz w:val="24"/>
          <w:szCs w:val="24"/>
          <w:highlight w:val="none"/>
          <w:lang w:val="en-US" w:eastAsia="zh-CN" w:bidi="ar-SA"/>
        </w:rPr>
        <w:t xml:space="preserve">扫描参数与图像重建</w:t>
      </w:r>
      <w:r>
        <w:rPr>
          <w:rFonts w:hint="eastAsia" w:ascii="宋体" w:hAnsi="宋体" w:eastAsia="宋体" w:cs="Times New Roman"/>
          <w:b/>
          <w:bCs/>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扫描野FOV：≥500mm</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最薄扫描层厚：≤0.625mm</w:t>
      </w:r>
      <w:r>
        <w:rPr>
          <w:rFonts w:hint="eastAsia" w:ascii="宋体" w:hAnsi="宋体" w:cs="Times New Roman"/>
          <w:b/>
          <w:bCs/>
          <w:color w:val="000000"/>
          <w:sz w:val="24"/>
          <w:szCs w:val="24"/>
          <w:highlight w:val="none"/>
          <w:lang w:val="en-US" w:eastAsia="zh-CN" w:bidi="ar-SA"/>
        </w:rPr>
        <w:t xml:space="preserve">（提供证明材料）</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        </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扩展FOV：≥700mm</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最大重建视野FOV：≥500mm</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最小重建视野FOV：≤25mm</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图像显示矩阵：1024×1024</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7</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图像重建矩阵：512×512，768×768，1024×1024</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8</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图像重建速度：≥35幅/秒</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9</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最大扫描螺距：≥2.0</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▲10</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最长连续扫描时间：≥100秒</w:t>
      </w:r>
      <w:r>
        <w:rPr>
          <w:rFonts w:hint="eastAsia" w:ascii="宋体" w:hAnsi="宋体" w:cs="Times New Roman"/>
          <w:b/>
          <w:bCs/>
          <w:color w:val="000000"/>
          <w:sz w:val="24"/>
          <w:szCs w:val="24"/>
          <w:highlight w:val="none"/>
          <w:lang w:val="en-US" w:eastAsia="zh-CN" w:bidi="ar-SA"/>
        </w:rPr>
        <w:t xml:space="preserve">（提供证明材料）</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最小扫描螺距：≤0.1</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12</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CT值拓展范围：-3,2768至+3,2767</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▲13</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高对比度分辨率：≥20lp/cm@0%MTF</w:t>
      </w:r>
      <w:r>
        <w:rPr>
          <w:rFonts w:hint="eastAsia" w:ascii="宋体" w:hAnsi="宋体" w:cs="Times New Roman"/>
          <w:b/>
          <w:bCs/>
          <w:color w:val="000000"/>
          <w:sz w:val="24"/>
          <w:szCs w:val="24"/>
          <w:highlight w:val="none"/>
          <w:lang w:val="en-US" w:eastAsia="zh-CN" w:bidi="ar-SA"/>
        </w:rPr>
        <w:t xml:space="preserve">（提供证明材料）</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14</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低对比度分辨率：≤2mm@0.3%</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15</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定位片长度：≥1600mm</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cs="Times New Roman"/>
          <w:b/>
          <w:bCs/>
          <w:color w:val="000000"/>
          <w:sz w:val="24"/>
          <w:szCs w:val="24"/>
          <w:highlight w:val="none"/>
          <w:lang w:val="en-US" w:eastAsia="zh-CN" w:bidi="ar-SA"/>
        </w:rPr>
        <w:t xml:space="preserve">（五）</w:t>
      </w:r>
      <w:r>
        <w:rPr>
          <w:rFonts w:hint="eastAsia" w:ascii="宋体" w:hAnsi="宋体" w:eastAsia="宋体" w:cs="Times New Roman"/>
          <w:b/>
          <w:bCs/>
          <w:color w:val="000000"/>
          <w:sz w:val="24"/>
          <w:szCs w:val="24"/>
          <w:highlight w:val="none"/>
          <w:lang w:val="en-US" w:eastAsia="zh-CN" w:bidi="ar-SA"/>
        </w:rPr>
        <w:t xml:space="preserve">X线及高压发生器系统</w:t>
      </w:r>
      <w:r>
        <w:rPr>
          <w:rFonts w:hint="eastAsia" w:ascii="宋体" w:hAnsi="宋体" w:eastAsia="宋体" w:cs="Times New Roman"/>
          <w:b/>
          <w:bCs/>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管阳极热容量：≥7M</w:t>
      </w:r>
      <w:r>
        <w:rPr>
          <w:rFonts w:hint="eastAsia" w:ascii="宋体" w:hAnsi="宋体" w:cs="Times New Roman"/>
          <w:b/>
          <w:bCs/>
          <w:color w:val="000000"/>
          <w:sz w:val="24"/>
          <w:szCs w:val="24"/>
          <w:highlight w:val="none"/>
          <w:lang w:val="en-US" w:eastAsia="zh-CN" w:bidi="ar-SA"/>
        </w:rPr>
        <w:t xml:space="preserve">（提供证明材料）；</w:t>
      </w:r>
      <w:r>
        <w:rPr>
          <w:rFonts w:hint="eastAsia" w:ascii="宋体" w:hAnsi="宋体" w:eastAsia="宋体" w:cs="Times New Roman"/>
          <w:b w:val="0"/>
          <w:bCs w:val="0"/>
          <w:color w:val="000000"/>
          <w:sz w:val="24"/>
          <w:szCs w:val="24"/>
          <w:highlight w:val="none"/>
          <w:lang w:val="en-US" w:eastAsia="zh-CN" w:bidi="ar-SA"/>
        </w:rPr>
        <w:t xml:space="preserve"> </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阳极最大散热率（不含等效）：≥930KHU/min</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最小焦点尺寸：≤0.7mm×0.8mm</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最大焦点尺寸：≤1.0mm×1.2mm</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球管电压选择范围：≥4档</w:t>
      </w:r>
      <w:r>
        <w:rPr>
          <w:rFonts w:hint="eastAsia" w:ascii="宋体" w:hAnsi="宋体" w:cs="Times New Roman"/>
          <w:b/>
          <w:bCs/>
          <w:color w:val="000000"/>
          <w:sz w:val="24"/>
          <w:szCs w:val="24"/>
          <w:highlight w:val="none"/>
          <w:lang w:val="en-US" w:eastAsia="zh-CN" w:bidi="ar-SA"/>
        </w:rPr>
        <w:t xml:space="preserve">（提供证明材料）</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最低输出管电流：≤10mA</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7</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最高输出管电流（不含等效）：≥420mA</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8</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管电流步进：≤1mA</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9</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最低管电压：≤70kV</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10</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最高管电压：≥140kV</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高压发生器功率：≥80kW</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  </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12</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焦点至扫描野等中心距离：≤540mm</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13</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数字飞焦点：在不增加X射线的情况下，实现双倍采集</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▲14</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维保期间如需更换CT球管，需为所投机型原厂匹配球管</w:t>
      </w:r>
      <w:r>
        <w:rPr>
          <w:rFonts w:hint="eastAsia" w:ascii="宋体" w:hAnsi="宋体" w:cs="Times New Roman"/>
          <w:b/>
          <w:bCs/>
          <w:color w:val="000000"/>
          <w:sz w:val="24"/>
          <w:szCs w:val="24"/>
          <w:highlight w:val="none"/>
          <w:lang w:val="en-US" w:eastAsia="zh-CN" w:bidi="ar-SA"/>
        </w:rPr>
        <w:t xml:space="preserve">（提供承诺函）</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cs="Times New Roman"/>
          <w:b/>
          <w:bCs/>
          <w:color w:val="000000"/>
          <w:sz w:val="24"/>
          <w:szCs w:val="24"/>
          <w:highlight w:val="none"/>
          <w:lang w:val="en-US" w:eastAsia="zh-CN" w:bidi="ar-SA"/>
        </w:rPr>
        <w:t xml:space="preserve">（六）</w:t>
      </w:r>
      <w:r>
        <w:rPr>
          <w:rFonts w:hint="eastAsia" w:ascii="宋体" w:hAnsi="宋体" w:eastAsia="宋体" w:cs="Times New Roman"/>
          <w:b/>
          <w:bCs/>
          <w:color w:val="000000"/>
          <w:sz w:val="24"/>
          <w:szCs w:val="24"/>
          <w:highlight w:val="none"/>
          <w:lang w:val="en-US" w:eastAsia="zh-CN" w:bidi="ar-SA"/>
        </w:rPr>
        <w:t xml:space="preserve">主控台计算机系统</w:t>
      </w:r>
      <w:r>
        <w:rPr>
          <w:rFonts w:hint="eastAsia" w:ascii="宋体" w:hAnsi="宋体" w:eastAsia="宋体" w:cs="Times New Roman"/>
          <w:b/>
          <w:bCs/>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操作系统：Windows10</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高性能计算机CPU：≥4核</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主机内存：≥16GB</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CD，DVD光盘刻录系统</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标准DICOM3.0接口</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不对称不规则图像打印编排</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7</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同步并行处理功能：扫描、重建、显示、存储、打印等操作可同步进行</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8</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自动语音系统及双向语音传输</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cs="Times New Roman"/>
          <w:b/>
          <w:bCs/>
          <w:color w:val="000000"/>
          <w:sz w:val="24"/>
          <w:szCs w:val="24"/>
          <w:highlight w:val="none"/>
          <w:lang w:val="en-US" w:eastAsia="zh-CN" w:bidi="ar-SA"/>
        </w:rPr>
        <w:t xml:space="preserve">（七）</w:t>
      </w:r>
      <w:r>
        <w:rPr>
          <w:rFonts w:hint="eastAsia" w:ascii="宋体" w:hAnsi="宋体" w:eastAsia="宋体" w:cs="Times New Roman"/>
          <w:b/>
          <w:bCs/>
          <w:color w:val="000000"/>
          <w:sz w:val="24"/>
          <w:szCs w:val="24"/>
          <w:highlight w:val="none"/>
          <w:lang w:val="en-US" w:eastAsia="zh-CN" w:bidi="ar-SA"/>
        </w:rPr>
        <w:t xml:space="preserve">临床应用软件</w:t>
      </w:r>
      <w:r>
        <w:rPr>
          <w:rFonts w:hint="eastAsia" w:ascii="宋体" w:hAnsi="宋体" w:eastAsia="宋体" w:cs="Times New Roman"/>
          <w:b/>
          <w:bCs/>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基础软件功能</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w:t>
      </w:r>
      <w:r>
        <w:rPr>
          <w:rFonts w:hint="eastAsia" w:ascii="宋体" w:hAnsi="宋体" w:cs="Times New Roman"/>
          <w:b w:val="0"/>
          <w:bCs w:val="0"/>
          <w:color w:val="000000"/>
          <w:sz w:val="24"/>
          <w:szCs w:val="24"/>
          <w:highlight w:val="none"/>
          <w:lang w:val="en-US" w:eastAsia="zh-CN" w:bidi="ar-SA"/>
        </w:rPr>
        <w:t xml:space="preserve"> </w:t>
      </w:r>
      <w:r>
        <w:rPr>
          <w:rFonts w:hint="eastAsia" w:ascii="宋体" w:hAnsi="宋体" w:eastAsia="宋体" w:cs="Times New Roman"/>
          <w:b w:val="0"/>
          <w:bCs w:val="0"/>
          <w:color w:val="000000"/>
          <w:sz w:val="24"/>
          <w:szCs w:val="24"/>
          <w:highlight w:val="none"/>
          <w:lang w:val="en-US" w:eastAsia="zh-CN" w:bidi="ar-SA"/>
        </w:rPr>
        <w:t xml:space="preserve">2D</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1.2</w:t>
      </w:r>
      <w:r>
        <w:rPr>
          <w:rFonts w:hint="eastAsia" w:ascii="宋体" w:hAnsi="宋体" w:cs="Times New Roman"/>
          <w:b w:val="0"/>
          <w:bCs w:val="0"/>
          <w:color w:val="000000"/>
          <w:sz w:val="24"/>
          <w:szCs w:val="24"/>
          <w:highlight w:val="none"/>
          <w:lang w:val="en-US" w:eastAsia="zh-CN" w:bidi="ar-SA"/>
        </w:rPr>
        <w:t xml:space="preserve"> </w:t>
      </w:r>
      <w:r>
        <w:rPr>
          <w:rFonts w:hint="eastAsia" w:ascii="宋体" w:hAnsi="宋体" w:eastAsia="宋体" w:cs="Times New Roman"/>
          <w:b w:val="0"/>
          <w:bCs w:val="0"/>
          <w:color w:val="000000"/>
          <w:sz w:val="24"/>
          <w:szCs w:val="24"/>
          <w:highlight w:val="none"/>
          <w:lang w:val="en-US" w:eastAsia="zh-CN" w:bidi="ar-SA"/>
        </w:rPr>
        <w:t xml:space="preserve">3D</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1.3多平面重建MPR</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1.4实时MPR</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1.5曲面重建CPR</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1.6最大密度投影MIP</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1.7最小密度投影MinIP</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1.8平均密度投影AIP</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1.9表面遮盖显示SSD</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1.10三维容积显示VR</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1.11透明显示骨骼功能</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1.12模拟手术刀技术</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1.13</w:t>
      </w:r>
      <w:r>
        <w:rPr>
          <w:rFonts w:hint="eastAsia" w:ascii="宋体" w:hAnsi="宋体" w:cs="Times New Roman"/>
          <w:b w:val="0"/>
          <w:bCs w:val="0"/>
          <w:color w:val="000000"/>
          <w:sz w:val="24"/>
          <w:szCs w:val="24"/>
          <w:highlight w:val="none"/>
          <w:lang w:val="en-US" w:eastAsia="zh-CN" w:bidi="ar-SA"/>
        </w:rPr>
        <w:t xml:space="preserve"> </w:t>
      </w:r>
      <w:r>
        <w:rPr>
          <w:rFonts w:hint="eastAsia" w:ascii="宋体" w:hAnsi="宋体" w:eastAsia="宋体" w:cs="Times New Roman"/>
          <w:b w:val="0"/>
          <w:bCs w:val="0"/>
          <w:color w:val="000000"/>
          <w:sz w:val="24"/>
          <w:szCs w:val="24"/>
          <w:highlight w:val="none"/>
          <w:lang w:val="en-US" w:eastAsia="zh-CN" w:bidi="ar-SA"/>
        </w:rPr>
        <w:t xml:space="preserve">1024大矩阵重建：用于清晰地显示内耳等精细结构及小病变</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1.14轮廓分割功能：能够自定义感兴趣区域的轮廓，并分割出来</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1.15</w:t>
      </w:r>
      <w:r>
        <w:rPr>
          <w:rFonts w:hint="eastAsia" w:ascii="宋体" w:hAnsi="宋体" w:cs="Times New Roman"/>
          <w:b w:val="0"/>
          <w:bCs w:val="0"/>
          <w:color w:val="000000"/>
          <w:sz w:val="24"/>
          <w:szCs w:val="24"/>
          <w:highlight w:val="none"/>
          <w:lang w:val="en-US" w:eastAsia="zh-CN" w:bidi="ar-SA"/>
        </w:rPr>
        <w:t xml:space="preserve"> </w:t>
      </w:r>
      <w:r>
        <w:rPr>
          <w:rFonts w:hint="eastAsia" w:ascii="宋体" w:hAnsi="宋体" w:eastAsia="宋体" w:cs="Times New Roman"/>
          <w:b w:val="0"/>
          <w:bCs w:val="0"/>
          <w:color w:val="000000"/>
          <w:sz w:val="24"/>
          <w:szCs w:val="24"/>
          <w:highlight w:val="none"/>
          <w:lang w:val="en-US" w:eastAsia="zh-CN" w:bidi="ar-SA"/>
        </w:rPr>
        <w:t xml:space="preserve">CTA血管造影技术</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1.16</w:t>
      </w:r>
      <w:r>
        <w:rPr>
          <w:rFonts w:hint="eastAsia" w:ascii="宋体" w:hAnsi="宋体" w:cs="Times New Roman"/>
          <w:b w:val="0"/>
          <w:bCs w:val="0"/>
          <w:color w:val="000000"/>
          <w:sz w:val="24"/>
          <w:szCs w:val="24"/>
          <w:highlight w:val="none"/>
          <w:lang w:val="en-US" w:eastAsia="zh-CN" w:bidi="ar-SA"/>
        </w:rPr>
        <w:t xml:space="preserve"> </w:t>
      </w:r>
      <w:r>
        <w:rPr>
          <w:rFonts w:hint="eastAsia" w:ascii="宋体" w:hAnsi="宋体" w:eastAsia="宋体" w:cs="Times New Roman"/>
          <w:b w:val="0"/>
          <w:bCs w:val="0"/>
          <w:color w:val="000000"/>
          <w:sz w:val="24"/>
          <w:szCs w:val="24"/>
          <w:highlight w:val="none"/>
          <w:lang w:val="en-US" w:eastAsia="zh-CN" w:bidi="ar-SA"/>
        </w:rPr>
        <w:t xml:space="preserve">CTU尿路造影技术</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1.17肝脏三期扫描技术</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1.18对比剂追踪技术</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1.19对比剂追踪自动扫描触发功能</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1.20动态扫描CT时间密度曲线</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虚拟内窥镜功能</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2.1气管内窥镜</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2.2椎管内窥镜</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2.3血管内窥镜</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2.4能够自定义漫游路径</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血管分析功能</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3.1自动去除床板</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3.2自动去除身体各个检查部位的骨骼</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3.3自动提取医生感兴趣的主要分支血管，并自动命名</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3.4随鼠标指针移动，自动显示主要血管名称</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3.5自动血管拉直，自动测量管腔面积，最大、最小直径、狭窄率等</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低剂量扫描技术</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4.1系统支持最低70kV扫描方案，大幅度降低辐射剂量，并提高对比度分辨率</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4.2根据患者的解剖结构自动进行实时的电流优化技术，mA步进≤1mA</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4.3根据患者的体型，解剖结构，自动选择最优的扫描电压</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4.4扫描过程中针对眼睛，甲状腺等敏感部位实施器官保护</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4.5每个患者检查结束后会显示扫描所用的参数与剂量</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4.6自动计算本次诊断的剂量报告，并可进行打印和保存</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4.7根据不同年龄组及体重自动选择儿童专用协议，并通过不同的颜色区分不同年龄段患者，便于操作人员选择</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肺结节分析</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5.1肺结节提取</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5.2定义结节位置、大小、体积、CT值、类型、密度、特征等</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5.3随访功能，病灶对比、量化体积变化、倍增时间等</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头灌注功能</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6.1可以进行头灌注扫描</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6.2头部动静脉血管检测</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6.3头部CBF，CBV，MTT，TTP图像显示、曲线显示以及测量结果显示</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7</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去伪影技术</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7.1运动伪影消除技术</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7.2去后颅窝伪影技术</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7.3去金属伪影技术</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7.4去射线束硬化伪影技术</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8</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自动语音功能：提醒患者做出适时的检查配合，如屏住呼吸等</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9</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视觉引导功能：对于听力障碍的患者，提醒适时配合</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10</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自动胶片打印功能</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cs="Times New Roman"/>
          <w:b/>
          <w:bCs/>
          <w:color w:val="000000"/>
          <w:sz w:val="24"/>
          <w:szCs w:val="24"/>
          <w:highlight w:val="none"/>
          <w:lang w:val="en-US" w:eastAsia="zh-CN" w:bidi="ar-SA"/>
        </w:rPr>
        <w:t xml:space="preserve">（八）</w:t>
      </w:r>
      <w:r>
        <w:rPr>
          <w:rFonts w:hint="eastAsia" w:ascii="宋体" w:hAnsi="宋体" w:eastAsia="宋体" w:cs="Times New Roman"/>
          <w:b/>
          <w:bCs/>
          <w:color w:val="000000"/>
          <w:sz w:val="24"/>
          <w:szCs w:val="24"/>
          <w:highlight w:val="none"/>
          <w:lang w:val="en-US" w:eastAsia="zh-CN" w:bidi="ar-SA"/>
        </w:rPr>
        <w:t xml:space="preserve">隔室远程控制与扫描</w:t>
      </w:r>
      <w:r>
        <w:rPr>
          <w:rFonts w:hint="eastAsia" w:ascii="宋体" w:hAnsi="宋体" w:eastAsia="宋体" w:cs="Times New Roman"/>
          <w:b/>
          <w:bCs/>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具备智能摄像头采集系统</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具备智能识别患者身体特征点位置信息</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智能摆位功能，可根据所选扫描协议和识别到的患者初始位置自动控制移床</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具备人工摆位及自动摆位双模式选择切换功能</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主控台显示屏幕集成化显示，实现扫描参数设定、协议选择、自动摆位等</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具备体位一致性检测功能</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7</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具备姿态检测功能</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8</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具备防碰撞提醒功能</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9</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工作人员可不进入扫描间进行扫描、定位、移床工作</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cs="Times New Roman"/>
          <w:b/>
          <w:bCs/>
          <w:color w:val="000000"/>
          <w:sz w:val="24"/>
          <w:szCs w:val="24"/>
          <w:highlight w:val="none"/>
          <w:lang w:val="en-US" w:eastAsia="zh-CN" w:bidi="ar-SA"/>
        </w:rPr>
        <w:t xml:space="preserve">（九）</w:t>
      </w:r>
      <w:r>
        <w:rPr>
          <w:rFonts w:hint="eastAsia" w:ascii="宋体" w:hAnsi="宋体" w:eastAsia="宋体" w:cs="Times New Roman"/>
          <w:b/>
          <w:bCs/>
          <w:color w:val="000000"/>
          <w:sz w:val="24"/>
          <w:szCs w:val="24"/>
          <w:highlight w:val="none"/>
          <w:lang w:val="en-US" w:eastAsia="zh-CN" w:bidi="ar-SA"/>
        </w:rPr>
        <w:t xml:space="preserve">QA模体</w:t>
      </w:r>
      <w:r>
        <w:rPr>
          <w:rFonts w:hint="eastAsia" w:ascii="宋体" w:hAnsi="宋体" w:eastAsia="宋体" w:cs="Times New Roman"/>
          <w:b/>
          <w:bCs/>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包含与PACS等系统的接口费用</w:t>
      </w:r>
      <w:r>
        <w:rPr>
          <w:rFonts w:hint="eastAsia" w:ascii="宋体" w:hAnsi="宋体" w:cs="Times New Roman"/>
          <w:b/>
          <w:bCs/>
          <w:color w:val="000000"/>
          <w:sz w:val="24"/>
          <w:szCs w:val="24"/>
          <w:highlight w:val="none"/>
          <w:lang w:val="en-US" w:eastAsia="zh-CN" w:bidi="ar-SA"/>
        </w:rPr>
        <w:t xml:space="preserve">（提供承诺函）</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终身免费使用及升级软件功能</w:t>
      </w:r>
      <w:r>
        <w:rPr>
          <w:rFonts w:hint="eastAsia" w:ascii="宋体" w:hAnsi="宋体" w:cs="Times New Roman"/>
          <w:b/>
          <w:bCs/>
          <w:color w:val="000000"/>
          <w:sz w:val="24"/>
          <w:szCs w:val="24"/>
          <w:highlight w:val="none"/>
          <w:lang w:val="en-US" w:eastAsia="zh-CN" w:bidi="ar-SA"/>
        </w:rPr>
        <w:t xml:space="preserve">（提供承诺函）</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包含CT放射机房防护改造与建设升级及取得开展业务必须的相关审批文件</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面积约30平方米，可现场</w:t>
      </w:r>
      <w:r>
        <w:rPr>
          <w:rFonts w:hint="eastAsia" w:ascii="宋体" w:hAnsi="宋体" w:cs="Times New Roman"/>
          <w:b w:val="0"/>
          <w:bCs w:val="0"/>
          <w:color w:val="000000"/>
          <w:sz w:val="24"/>
          <w:szCs w:val="24"/>
          <w:highlight w:val="none"/>
          <w:lang w:val="en-US" w:eastAsia="zh-CN" w:bidi="ar-SA"/>
        </w:rPr>
        <w:t xml:space="preserve">自行</w:t>
      </w:r>
      <w:r>
        <w:rPr>
          <w:rFonts w:hint="eastAsia" w:ascii="宋体" w:hAnsi="宋体" w:eastAsia="宋体" w:cs="Times New Roman"/>
          <w:b w:val="0"/>
          <w:bCs w:val="0"/>
          <w:color w:val="000000"/>
          <w:sz w:val="24"/>
          <w:szCs w:val="24"/>
          <w:highlight w:val="none"/>
          <w:lang w:val="en-US" w:eastAsia="zh-CN" w:bidi="ar-SA"/>
        </w:rPr>
        <w:t xml:space="preserve">踏勘</w:t>
      </w:r>
      <w:r>
        <w:rPr>
          <w:rFonts w:hint="eastAsia" w:ascii="宋体" w:hAnsi="宋体" w:cs="Times New Roman"/>
          <w:b w:val="0"/>
          <w:bCs w:val="0"/>
          <w:color w:val="000000"/>
          <w:sz w:val="24"/>
          <w:szCs w:val="24"/>
          <w:highlight w:val="none"/>
          <w:lang w:val="en-US" w:eastAsia="zh-CN" w:bidi="ar-SA"/>
        </w:rPr>
        <w:t xml:space="preserve">；机房辐射防护层采用铅板为主（铅板纯度以及铅当量要符合相关要求）】</w:t>
      </w:r>
      <w:r>
        <w:rPr>
          <w:rFonts w:hint="eastAsia" w:ascii="宋体" w:hAnsi="宋体" w:cs="Times New Roman"/>
          <w:b/>
          <w:bCs/>
          <w:color w:val="000000"/>
          <w:sz w:val="24"/>
          <w:szCs w:val="24"/>
          <w:highlight w:val="none"/>
          <w:lang w:val="en-US" w:eastAsia="zh-CN" w:bidi="ar-SA"/>
        </w:rPr>
        <w:t xml:space="preserve">（提供承诺函）</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具备冠脉CTA和冠脉树自动提取功能</w:t>
      </w:r>
      <w:r>
        <w:rPr>
          <w:rFonts w:hint="eastAsia" w:ascii="宋体" w:hAnsi="宋体" w:cs="Times New Roman"/>
          <w:b/>
          <w:bCs/>
          <w:color w:val="000000"/>
          <w:sz w:val="24"/>
          <w:szCs w:val="24"/>
          <w:highlight w:val="none"/>
          <w:lang w:val="en-US" w:eastAsia="zh-CN" w:bidi="ar-SA"/>
        </w:rPr>
        <w:t xml:space="preserve">（提供证明材料）</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具备原厂后处理工作站</w:t>
      </w:r>
      <w:r>
        <w:rPr>
          <w:rFonts w:hint="eastAsia" w:ascii="宋体" w:hAnsi="宋体" w:cs="Times New Roman"/>
          <w:b/>
          <w:bCs/>
          <w:color w:val="000000"/>
          <w:sz w:val="24"/>
          <w:szCs w:val="24"/>
          <w:highlight w:val="none"/>
          <w:lang w:val="en-US" w:eastAsia="zh-CN" w:bidi="ar-SA"/>
        </w:rPr>
        <w:t xml:space="preserve">（提供承诺函）</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配备2台医用显示屏（4M）</w:t>
      </w:r>
      <w:r>
        <w:rPr>
          <w:rFonts w:hint="eastAsia" w:ascii="宋体" w:hAnsi="宋体" w:cs="Times New Roman"/>
          <w:b/>
          <w:bCs/>
          <w:color w:val="000000"/>
          <w:sz w:val="24"/>
          <w:szCs w:val="24"/>
          <w:highlight w:val="none"/>
          <w:lang w:val="en-US" w:eastAsia="zh-CN" w:bidi="ar-SA"/>
        </w:rPr>
        <w:t xml:space="preserve">（提供承诺函）</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备注：</w:t>
      </w:r>
      <w:r>
        <w:rPr>
          <w:rFonts w:hint="eastAsia" w:ascii="宋体" w:hAnsi="宋体" w:eastAsia="宋体" w:cs="Times New Roman"/>
          <w:b/>
          <w:bCs/>
          <w:color w:val="000000"/>
          <w:sz w:val="24"/>
          <w:szCs w:val="24"/>
          <w:highlight w:val="none"/>
          <w:lang w:val="en-US" w:eastAsia="zh-CN" w:bidi="ar-SA"/>
        </w:rPr>
      </w:r>
      <w:r/>
    </w:p>
    <w:p>
      <w:pPr>
        <w:pStyle w:val="763"/>
        <w:ind w:firstLine="480"/>
        <w:spacing w:line="400"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1、投标人必须对提供的支持文件和自行描述的内容的真实性负责，如提供虚假资料或虚假描述的，作无效标处理，同时按政府采购法第77条的“提供虚假材料谋取中标、成交”的情形进行处理</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p>
      <w:pPr>
        <w:pStyle w:val="763"/>
        <w:ind w:right="0" w:firstLine="482"/>
        <w:keepLines w:val="0"/>
        <w:keepNext w:val="0"/>
        <w:pageBreakBefore w:val="0"/>
        <w:spacing w:line="400" w:lineRule="exact"/>
        <w:widowControl w:val="off"/>
        <w:rPr>
          <w:rFonts w:ascii="宋体" w:hAnsi="宋体"/>
          <w:b/>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ascii="宋体" w:hAnsi="宋体"/>
          <w:b/>
          <w:color w:val="000000"/>
          <w:sz w:val="24"/>
          <w:szCs w:val="24"/>
          <w:highlight w:val="none"/>
        </w:rPr>
        <w:t xml:space="preserve">项目实施要求</w:t>
      </w:r>
      <w:r>
        <w:rPr>
          <w:rFonts w:ascii="宋体" w:hAnsi="宋体"/>
          <w:b/>
          <w:color w:val="000000"/>
          <w:sz w:val="24"/>
          <w:szCs w:val="24"/>
          <w:highlight w:val="none"/>
        </w:rPr>
      </w:r>
      <w:r/>
    </w:p>
    <w:p>
      <w:pPr>
        <w:pStyle w:val="1029"/>
        <w:ind w:firstLine="560"/>
        <w:keepLines w:val="0"/>
        <w:keepNext w:val="0"/>
        <w:pageBreakBefore w:val="0"/>
        <w:spacing w:before="20" w:after="20" w:line="480" w:lineRule="exact"/>
        <w:rPr>
          <w:rFonts w:hint="eastAsia" w:ascii="宋体" w:hAnsi="宋体" w:eastAsia="宋体" w:cs="Times New Roman"/>
          <w:color w:val="000000"/>
          <w:sz w:val="24"/>
          <w:szCs w:val="24"/>
          <w:highlight w:val="none"/>
          <w:lang w:val="en-US" w:eastAsia="zh-CN" w:bidi="ar-SA"/>
        </w:rPr>
        <w:outlineLvl w:val="9"/>
      </w:pPr>
      <w:r>
        <w:rPr>
          <w:rFonts w:hint="eastAsia" w:ascii="宋体" w:hAnsi="宋体" w:eastAsia="宋体" w:cs="Times New Roman"/>
          <w:color w:val="000000"/>
          <w:sz w:val="24"/>
          <w:szCs w:val="24"/>
          <w:highlight w:val="none"/>
          <w:lang w:val="en-US" w:eastAsia="zh-CN" w:bidi="ar-SA"/>
        </w:rPr>
        <w:t xml:space="preserve">（一）安装调试要求</w:t>
      </w:r>
      <w:r>
        <w:rPr>
          <w:rFonts w:hint="eastAsia" w:ascii="宋体" w:hAnsi="宋体" w:eastAsia="宋体" w:cs="Times New Roman"/>
          <w:color w:val="000000"/>
          <w:sz w:val="24"/>
          <w:szCs w:val="24"/>
          <w:highlight w:val="none"/>
          <w:lang w:val="en-US" w:eastAsia="zh-CN" w:bidi="ar-SA"/>
        </w:rPr>
      </w:r>
      <w:r/>
    </w:p>
    <w:p>
      <w:pPr>
        <w:pStyle w:val="1029"/>
        <w:ind w:firstLine="560"/>
        <w:keepLines w:val="0"/>
        <w:keepNext w:val="0"/>
        <w:pageBreakBefore w:val="0"/>
        <w:spacing w:before="20" w:after="20" w:line="480"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中标人应委派具有相应资质且经验丰富的技术人员，在了解采购人关于安装进度要求的前提下，负责完成以下工作：</w:t>
      </w:r>
      <w:r>
        <w:rPr>
          <w:rFonts w:hint="eastAsia" w:ascii="宋体" w:hAnsi="宋体" w:eastAsia="宋体" w:cs="Times New Roman"/>
          <w:color w:val="000000"/>
          <w:sz w:val="24"/>
          <w:szCs w:val="24"/>
          <w:highlight w:val="none"/>
          <w:lang w:val="en-US" w:eastAsia="zh-CN" w:bidi="ar-SA"/>
        </w:rPr>
      </w:r>
      <w:r/>
    </w:p>
    <w:p>
      <w:pPr>
        <w:pStyle w:val="1029"/>
        <w:ind w:firstLine="560"/>
        <w:keepLines w:val="0"/>
        <w:keepNext w:val="0"/>
        <w:pageBreakBefore w:val="0"/>
        <w:spacing w:before="20" w:after="20" w:line="480"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1.中标人负责设备的安装和调试，并保证安装稳固，如因</w:t>
      </w:r>
      <w:r>
        <w:rPr>
          <w:rFonts w:hint="eastAsia" w:ascii="宋体" w:hAnsi="宋体" w:cs="Times New Roman"/>
          <w:color w:val="000000"/>
          <w:sz w:val="24"/>
          <w:szCs w:val="24"/>
          <w:highlight w:val="none"/>
          <w:lang w:val="en-US" w:eastAsia="zh-CN" w:bidi="ar-SA"/>
        </w:rPr>
        <w:t xml:space="preserve">设备</w:t>
      </w:r>
      <w:r>
        <w:rPr>
          <w:rFonts w:hint="eastAsia" w:ascii="宋体" w:hAnsi="宋体" w:eastAsia="宋体" w:cs="Times New Roman"/>
          <w:color w:val="000000"/>
          <w:sz w:val="24"/>
          <w:szCs w:val="24"/>
          <w:highlight w:val="none"/>
          <w:lang w:val="en-US" w:eastAsia="zh-CN" w:bidi="ar-SA"/>
        </w:rPr>
        <w:t xml:space="preserve">倾倒掉落导致安全事故，中标人负责处理，并由中标人承担相应的赔偿责任。</w:t>
      </w:r>
      <w:r>
        <w:rPr>
          <w:rFonts w:hint="eastAsia" w:ascii="宋体" w:hAnsi="宋体" w:eastAsia="宋体" w:cs="Times New Roman"/>
          <w:color w:val="000000"/>
          <w:sz w:val="24"/>
          <w:szCs w:val="24"/>
          <w:highlight w:val="none"/>
          <w:lang w:val="en-US" w:eastAsia="zh-CN" w:bidi="ar-SA"/>
        </w:rPr>
      </w:r>
      <w:r/>
    </w:p>
    <w:p>
      <w:pPr>
        <w:pStyle w:val="1029"/>
        <w:ind w:firstLine="560"/>
        <w:keepLines w:val="0"/>
        <w:keepNext w:val="0"/>
        <w:pageBreakBefore w:val="0"/>
        <w:spacing w:before="20" w:after="20" w:line="480"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2.调试过程中需使用的工具、设备、耗材、运输和劳务等所有费用均由中标人承担。</w:t>
      </w:r>
      <w:r>
        <w:rPr>
          <w:rFonts w:hint="eastAsia" w:ascii="宋体" w:hAnsi="宋体" w:eastAsia="宋体" w:cs="Times New Roman"/>
          <w:color w:val="000000"/>
          <w:sz w:val="24"/>
          <w:szCs w:val="24"/>
          <w:highlight w:val="none"/>
          <w:lang w:val="en-US" w:eastAsia="zh-CN" w:bidi="ar-SA"/>
        </w:rPr>
      </w:r>
      <w:r/>
    </w:p>
    <w:p>
      <w:pPr>
        <w:pStyle w:val="1029"/>
        <w:ind w:firstLine="560"/>
        <w:keepLines w:val="0"/>
        <w:keepNext w:val="0"/>
        <w:pageBreakBefore w:val="0"/>
        <w:spacing w:before="20" w:after="20" w:line="480"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3.所有设备安装完成后，应按国家有关规范标准（国家无验收规范标准的按双方合同规定的要求）进行调试、验收。</w:t>
      </w:r>
      <w:r>
        <w:rPr>
          <w:rFonts w:hint="eastAsia" w:ascii="宋体" w:hAnsi="宋体" w:eastAsia="宋体" w:cs="Times New Roman"/>
          <w:color w:val="000000"/>
          <w:sz w:val="24"/>
          <w:szCs w:val="24"/>
          <w:highlight w:val="none"/>
          <w:lang w:val="en-US" w:eastAsia="zh-CN" w:bidi="ar-SA"/>
        </w:rPr>
      </w:r>
      <w:r/>
    </w:p>
    <w:p>
      <w:pPr>
        <w:pStyle w:val="1029"/>
        <w:ind w:firstLine="560"/>
        <w:keepLines w:val="0"/>
        <w:keepNext w:val="0"/>
        <w:pageBreakBefore w:val="0"/>
        <w:spacing w:before="20" w:after="20" w:line="480"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4.所有设备拆箱、通电、调试等各项工作由中标人负责完成。具体实施前，应先经采购人同意且在其指定人员的参与下方可进行。调试的原始记录须经各方签字后留作验收文件。</w:t>
      </w:r>
      <w:r>
        <w:rPr>
          <w:rFonts w:hint="eastAsia" w:ascii="宋体" w:hAnsi="宋体" w:eastAsia="宋体" w:cs="Times New Roman"/>
          <w:color w:val="000000"/>
          <w:sz w:val="24"/>
          <w:szCs w:val="24"/>
          <w:highlight w:val="none"/>
          <w:lang w:val="en-US" w:eastAsia="zh-CN" w:bidi="ar-SA"/>
        </w:rPr>
      </w:r>
      <w:r/>
    </w:p>
    <w:p>
      <w:pPr>
        <w:pStyle w:val="1029"/>
        <w:ind w:firstLine="560"/>
        <w:keepLines w:val="0"/>
        <w:keepNext w:val="0"/>
        <w:pageBreakBefore w:val="0"/>
        <w:spacing w:before="20" w:after="20" w:line="480"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（二）设备材料要求</w:t>
      </w:r>
      <w:r>
        <w:rPr>
          <w:rFonts w:hint="eastAsia" w:ascii="宋体" w:hAnsi="宋体" w:eastAsia="宋体" w:cs="Times New Roman"/>
          <w:color w:val="000000"/>
          <w:sz w:val="24"/>
          <w:szCs w:val="24"/>
          <w:highlight w:val="none"/>
          <w:lang w:val="en-US" w:eastAsia="zh-CN" w:bidi="ar-SA"/>
        </w:rPr>
      </w:r>
      <w:r/>
    </w:p>
    <w:p>
      <w:pPr>
        <w:pStyle w:val="1029"/>
        <w:ind w:firstLine="560"/>
        <w:keepLines w:val="0"/>
        <w:keepNext w:val="0"/>
        <w:pageBreakBefore w:val="0"/>
        <w:spacing w:before="20" w:after="20" w:line="480"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1.中标人提供的设备必须是制造厂商原装的、全新的产品。其性能及指标参数应符合国家及招标文件提出的有关技术、质量、安全标准。</w:t>
      </w:r>
      <w:r>
        <w:rPr>
          <w:rFonts w:hint="eastAsia" w:ascii="宋体" w:hAnsi="宋体" w:eastAsia="宋体" w:cs="Times New Roman"/>
          <w:color w:val="000000"/>
          <w:sz w:val="24"/>
          <w:szCs w:val="24"/>
          <w:highlight w:val="none"/>
          <w:lang w:val="en-US" w:eastAsia="zh-CN" w:bidi="ar-SA"/>
        </w:rPr>
      </w:r>
      <w:r/>
    </w:p>
    <w:p>
      <w:pPr>
        <w:pStyle w:val="1029"/>
        <w:ind w:firstLine="560"/>
        <w:keepLines w:val="0"/>
        <w:keepNext w:val="0"/>
        <w:pageBreakBefore w:val="0"/>
        <w:spacing w:before="20" w:after="20" w:line="480"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2.中标人应确保提供的设备在开箱检验时完好，无破损，箱内配置与装箱清单相符。数量、质量及性能不得低于招标文件中的相关要求。</w:t>
      </w:r>
      <w:r>
        <w:rPr>
          <w:rFonts w:hint="eastAsia" w:ascii="宋体" w:hAnsi="宋体" w:eastAsia="宋体" w:cs="Times New Roman"/>
          <w:color w:val="000000"/>
          <w:sz w:val="24"/>
          <w:szCs w:val="24"/>
          <w:highlight w:val="none"/>
          <w:lang w:val="en-US" w:eastAsia="zh-CN" w:bidi="ar-SA"/>
        </w:rPr>
      </w:r>
      <w:r/>
    </w:p>
    <w:p>
      <w:pPr>
        <w:pStyle w:val="1029"/>
        <w:ind w:firstLine="560"/>
        <w:keepLines w:val="0"/>
        <w:keepNext w:val="0"/>
        <w:pageBreakBefore w:val="0"/>
        <w:spacing w:before="20" w:after="20" w:line="480"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3.中标人提供的设备应外观整洁，设备型号、规格、制造厂商、生产（出厂）日期须准确清晰。铭牌、使用指示和警告指示均应以中、英文和通俗易懂的符号表示。</w:t>
      </w:r>
      <w:r>
        <w:rPr>
          <w:rFonts w:hint="eastAsia" w:ascii="宋体" w:hAnsi="宋体" w:eastAsia="宋体" w:cs="Times New Roman"/>
          <w:color w:val="000000"/>
          <w:sz w:val="24"/>
          <w:szCs w:val="24"/>
          <w:highlight w:val="none"/>
          <w:lang w:val="en-US" w:eastAsia="zh-CN" w:bidi="ar-SA"/>
        </w:rPr>
      </w:r>
      <w:r/>
    </w:p>
    <w:p>
      <w:pPr>
        <w:pStyle w:val="1029"/>
        <w:ind w:firstLine="560"/>
        <w:keepLines w:val="0"/>
        <w:keepNext w:val="0"/>
        <w:pageBreakBefore w:val="0"/>
        <w:spacing w:before="20" w:after="20" w:line="480"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4.对于影响设备正常工作的重要零配件，无论在技术规范中指出与否，中标人都应及时提供并在投标文件中明确列出。</w:t>
      </w:r>
      <w:r>
        <w:rPr>
          <w:rFonts w:hint="eastAsia" w:ascii="宋体" w:hAnsi="宋体" w:eastAsia="宋体" w:cs="Times New Roman"/>
          <w:color w:val="000000"/>
          <w:sz w:val="24"/>
          <w:szCs w:val="24"/>
          <w:highlight w:val="none"/>
          <w:lang w:val="en-US" w:eastAsia="zh-CN" w:bidi="ar-SA"/>
        </w:rPr>
      </w:r>
      <w:r/>
    </w:p>
    <w:p>
      <w:pPr>
        <w:pStyle w:val="1029"/>
        <w:ind w:firstLine="560"/>
        <w:keepLines w:val="0"/>
        <w:keepNext w:val="0"/>
        <w:pageBreakBefore w:val="0"/>
        <w:spacing w:before="20" w:after="20" w:line="480"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5.供货时所有设备应具有出厂合格证等相关证明文件。</w:t>
      </w:r>
      <w:r>
        <w:rPr>
          <w:rFonts w:hint="eastAsia" w:ascii="宋体" w:hAnsi="宋体" w:eastAsia="宋体" w:cs="Times New Roman"/>
          <w:color w:val="000000"/>
          <w:sz w:val="24"/>
          <w:szCs w:val="24"/>
          <w:highlight w:val="none"/>
          <w:lang w:val="en-US" w:eastAsia="zh-CN" w:bidi="ar-SA"/>
        </w:rPr>
      </w:r>
      <w:r/>
    </w:p>
    <w:p>
      <w:pPr>
        <w:pStyle w:val="763"/>
        <w:ind w:firstLine="560"/>
        <w:keepLines w:val="0"/>
        <w:keepNext w:val="0"/>
        <w:pageBreakBefore w:val="0"/>
        <w:spacing w:before="20" w:after="20" w:line="480"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6.所有设备配件和耗材在现场安装使用前，采购人将进行随机抽验。</w:t>
      </w:r>
      <w:r>
        <w:rPr>
          <w:rFonts w:hint="eastAsia" w:ascii="宋体" w:hAnsi="宋体" w:eastAsia="宋体" w:cs="Times New Roman"/>
          <w:color w:val="000000"/>
          <w:sz w:val="24"/>
          <w:szCs w:val="24"/>
          <w:highlight w:val="none"/>
          <w:lang w:val="en-US" w:eastAsia="zh-CN" w:bidi="ar-SA"/>
        </w:rPr>
      </w:r>
      <w:r/>
    </w:p>
    <w:p>
      <w:pPr>
        <w:pStyle w:val="763"/>
        <w:ind w:firstLine="560"/>
        <w:keepLines w:val="0"/>
        <w:keepNext w:val="0"/>
        <w:pageBreakBefore w:val="0"/>
        <w:spacing w:before="20" w:after="20"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（三）交货时间、地点</w:t>
      </w:r>
      <w:r>
        <w:rPr>
          <w:rFonts w:hint="eastAsia" w:ascii="宋体" w:hAnsi="宋体"/>
          <w:color w:val="000000"/>
          <w:sz w:val="24"/>
          <w:szCs w:val="24"/>
          <w:highlight w:val="none"/>
        </w:rPr>
      </w:r>
      <w:r/>
    </w:p>
    <w:p>
      <w:pPr>
        <w:pStyle w:val="763"/>
        <w:ind w:firstLine="560"/>
        <w:keepLines w:val="0"/>
        <w:keepNext w:val="0"/>
        <w:pageBreakBefore w:val="0"/>
        <w:spacing w:before="20" w:after="20"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采购合同签订后按采购人要求开始供货安装，</w:t>
      </w:r>
      <w:r>
        <w:rPr>
          <w:rFonts w:hint="eastAsia" w:ascii="宋体" w:hAnsi="宋体"/>
          <w:b/>
          <w:bCs/>
          <w:color w:val="000000"/>
          <w:sz w:val="24"/>
          <w:szCs w:val="24"/>
          <w:highlight w:val="none"/>
          <w:lang w:val="en-US" w:eastAsia="zh-CN"/>
        </w:rPr>
        <w:t xml:space="preserve">10个日历日内</w:t>
      </w:r>
      <w:r>
        <w:rPr>
          <w:rFonts w:hint="eastAsia" w:ascii="宋体" w:hAnsi="宋体"/>
          <w:b/>
          <w:bCs/>
          <w:color w:val="000000"/>
          <w:sz w:val="24"/>
          <w:szCs w:val="24"/>
          <w:highlight w:val="none"/>
        </w:rPr>
        <w:t xml:space="preserve">完成全部设备的安装调试。</w:t>
      </w:r>
      <w:r>
        <w:rPr>
          <w:rFonts w:hint="eastAsia" w:ascii="宋体" w:hAnsi="宋体"/>
          <w:b/>
          <w:bCs/>
          <w:color w:val="000000"/>
          <w:sz w:val="24"/>
          <w:szCs w:val="24"/>
          <w:highlight w:val="none"/>
        </w:rPr>
      </w:r>
      <w:r/>
    </w:p>
    <w:p>
      <w:pPr>
        <w:pStyle w:val="763"/>
        <w:ind w:firstLine="560"/>
        <w:keepLines w:val="0"/>
        <w:keepNext w:val="0"/>
        <w:pageBreakBefore w:val="0"/>
        <w:spacing w:before="20" w:after="20" w:line="48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由中标人免费将全套设备运送至</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rPr>
        <w:t xml:space="preserve">指定地点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徐州市建筑工人医院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并安装调试到位，安装标准须符合国家有关安全技术规范和技术标准。</w:t>
      </w:r>
      <w:r>
        <w:rPr>
          <w:rFonts w:ascii="宋体" w:hAnsi="宋体"/>
          <w:color w:val="000000"/>
          <w:sz w:val="24"/>
          <w:szCs w:val="24"/>
          <w:highlight w:val="none"/>
        </w:rPr>
      </w:r>
      <w:r/>
    </w:p>
    <w:p>
      <w:pPr>
        <w:pStyle w:val="763"/>
        <w:ind w:right="0" w:firstLine="482"/>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五、项目验收标准和程序</w:t>
      </w:r>
      <w:r>
        <w:rPr>
          <w:rFonts w:hint="eastAsia" w:ascii="宋体" w:hAnsi="宋体" w:eastAsia="宋体" w:cs="宋体"/>
          <w:b/>
          <w:bCs/>
          <w:color w:val="000000"/>
          <w:sz w:val="24"/>
          <w:szCs w:val="24"/>
          <w:highlight w:val="none"/>
          <w:lang w:val="en-US" w:eastAsia="zh-CN"/>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4.中标人应向采购人提供详细的验收标准、验收手册和验收报告。承担国家所有相关部门的检测和验收费用。</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6.设备送到后，一经发现问题，立即退货；在采购人使用两周内发现问题、有关部门复检达不到相关质量标准，采购人有权退货，运输费用由中标供应商承担。</w:t>
      </w:r>
      <w:r>
        <w:rPr>
          <w:rFonts w:hint="eastAsia" w:ascii="宋体" w:hAnsi="宋体" w:eastAsia="宋体" w:cs="宋体"/>
          <w:bCs/>
          <w:color w:val="000000"/>
          <w:sz w:val="24"/>
          <w:szCs w:val="24"/>
          <w:highlight w:val="none"/>
          <w:lang w:val="en-US" w:eastAsia="zh-CN" w:bidi="ar-SA"/>
        </w:rPr>
      </w:r>
      <w:r/>
    </w:p>
    <w:p>
      <w:pPr>
        <w:pStyle w:val="763"/>
        <w:ind w:right="0" w:firstLine="482"/>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六、技术资料</w:t>
      </w:r>
      <w:r>
        <w:rPr>
          <w:rFonts w:hint="eastAsia" w:ascii="宋体" w:hAnsi="宋体" w:eastAsia="宋体" w:cs="宋体"/>
          <w:b/>
          <w:bCs/>
          <w:color w:val="000000"/>
          <w:sz w:val="24"/>
          <w:szCs w:val="24"/>
          <w:highlight w:val="none"/>
          <w:lang w:val="en-US" w:eastAsia="zh-CN"/>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1.合同签订后，中标人应派工程师与采购人共同讨设备使用场地及设备操作间优化设计，并提供设备安装的规划设计说明，包括不限于运行使用的环境要求等。</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2.中标人应向采购人随设备提供全套设备技术资料, 费用已包括在投标价格之内。</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2.1 设备安装图，提供对设备使用场地、设备操作间及电源的要求；</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2.2 设备原理图；</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2.3设备安装线路图；</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2.4操作手册；</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2.5维修手册（如有软件，还应包括软件检修程序手册）；</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2.6制造、安装标准；</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2.7安装和验收报告（包括软件部分）；</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2.8随机附件、零配件、备品备件和消耗品目录。成品出厂应有制造厂名（商标）、厂址及合格标志。</w:t>
      </w:r>
      <w:r>
        <w:rPr>
          <w:rFonts w:hint="eastAsia" w:ascii="宋体" w:hAnsi="宋体" w:eastAsia="宋体" w:cs="宋体"/>
          <w:bCs/>
          <w:color w:val="000000"/>
          <w:sz w:val="24"/>
          <w:szCs w:val="24"/>
          <w:highlight w:val="none"/>
          <w:lang w:val="en-US" w:eastAsia="zh-CN" w:bidi="ar-SA"/>
        </w:rPr>
      </w:r>
      <w:r/>
    </w:p>
    <w:p>
      <w:pPr>
        <w:pStyle w:val="763"/>
        <w:ind w:right="0" w:firstLine="482"/>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七、售后服务及要求</w:t>
      </w:r>
      <w:r>
        <w:rPr>
          <w:rFonts w:hint="eastAsia" w:ascii="宋体" w:hAnsi="宋体" w:eastAsia="宋体" w:cs="宋体"/>
          <w:b/>
          <w:bCs/>
          <w:color w:val="000000"/>
          <w:sz w:val="24"/>
          <w:szCs w:val="24"/>
          <w:highlight w:val="none"/>
          <w:lang w:val="en-US" w:eastAsia="zh-CN"/>
        </w:rPr>
      </w:r>
      <w:r/>
    </w:p>
    <w:p>
      <w:pPr>
        <w:pStyle w:val="763"/>
        <w:ind w:right="0" w:firstLine="480"/>
        <w:keepLines w:val="0"/>
        <w:keepNext w:val="0"/>
        <w:pageBreakBefore w:val="0"/>
        <w:spacing w:line="400" w:lineRule="exact"/>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宋体"/>
          <w:b/>
          <w:bCs w:val="0"/>
          <w:color w:val="000000"/>
          <w:sz w:val="24"/>
          <w:szCs w:val="24"/>
          <w:highlight w:val="none"/>
          <w:lang w:val="en-US" w:eastAsia="zh-CN" w:bidi="ar-SA"/>
        </w:rPr>
        <w:t xml:space="preserve">1、免费质保期：≥三年整机原厂质保（</w:t>
      </w:r>
      <w:r>
        <w:rPr>
          <w:rFonts w:ascii="宋体" w:hAnsi="宋体" w:eastAsia="宋体" w:cs="宋体"/>
          <w:b/>
          <w:bCs w:val="0"/>
          <w:color w:val="000000"/>
          <w:sz w:val="24"/>
          <w:szCs w:val="24"/>
          <w:highlight w:val="none"/>
          <w:lang w:val="en-US" w:eastAsia="zh-CN" w:bidi="ar-SA"/>
        </w:rPr>
        <w:t xml:space="preserve">包含球管且不限秒次</w:t>
      </w:r>
      <w:r>
        <w:rPr>
          <w:rFonts w:hint="eastAsia" w:ascii="宋体" w:hAnsi="宋体" w:eastAsia="宋体" w:cs="宋体"/>
          <w:b/>
          <w:bCs w:val="0"/>
          <w:color w:val="000000"/>
          <w:sz w:val="24"/>
          <w:szCs w:val="24"/>
          <w:highlight w:val="none"/>
          <w:lang w:val="en-US" w:eastAsia="zh-CN" w:bidi="ar-SA"/>
        </w:rPr>
        <w:t xml:space="preserve">），设备到货后所承诺质保期原厂系统可查（自最终验收合格之日起，开始进入免费质保期）</w:t>
      </w:r>
      <w:r>
        <w:rPr>
          <w:rFonts w:ascii="宋体" w:hAnsi="宋体" w:eastAsia="宋体" w:cs="宋体"/>
          <w:b/>
          <w:bCs w:val="0"/>
          <w:color w:val="000000"/>
          <w:sz w:val="24"/>
          <w:szCs w:val="24"/>
          <w:highlight w:val="none"/>
          <w:lang w:val="en-US" w:eastAsia="zh-CN" w:bidi="ar-SA"/>
        </w:rPr>
        <w:t xml:space="preserve">（要求出具原厂保修承诺函）</w:t>
      </w:r>
      <w:r>
        <w:rPr>
          <w:rFonts w:hint="eastAsia" w:ascii="宋体" w:hAnsi="宋体" w:eastAsia="宋体" w:cs="宋体"/>
          <w:b/>
          <w:bCs w:val="0"/>
          <w:color w:val="000000"/>
          <w:sz w:val="24"/>
          <w:szCs w:val="24"/>
          <w:highlight w:val="none"/>
          <w:lang w:val="en-US" w:eastAsia="zh-CN" w:bidi="ar-SA"/>
        </w:rPr>
        <w:t xml:space="preserve">。</w:t>
      </w:r>
      <w:r>
        <w:rPr>
          <w:rFonts w:hint="eastAsia" w:ascii="宋体" w:hAnsi="宋体" w:eastAsia="宋体" w:cs="宋体"/>
          <w:b/>
          <w:bCs w:val="0"/>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说明：本“1、质保期要求”为不允许偏离的实质性要求和条件，如有偏离，在符合性审查时按照响应无效处理。</w:t>
      </w:r>
      <w:r>
        <w:rPr>
          <w:rFonts w:hint="eastAsia" w:ascii="宋体" w:hAnsi="宋体" w:eastAsia="宋体" w:cs="宋体"/>
          <w:b/>
          <w:bCs/>
          <w:color w:val="000000"/>
          <w:sz w:val="24"/>
          <w:szCs w:val="24"/>
          <w:highlight w:val="none"/>
          <w:lang w:val="en-US" w:eastAsia="zh-CN"/>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2、质保期内提供7×24小时响应服务，24小时内到达现场维修。保修期外维修仅收取成本费、不额外收取人工费；设备故障维修期间保证提供备用机。</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
          <w:bCs w:val="0"/>
          <w:color w:val="000000"/>
          <w:sz w:val="24"/>
          <w:szCs w:val="24"/>
          <w:highlight w:val="none"/>
          <w:lang w:val="en-US" w:eastAsia="zh-CN" w:bidi="ar-SA"/>
        </w:rPr>
      </w:pPr>
      <w:r>
        <w:rPr>
          <w:rFonts w:hint="eastAsia" w:ascii="宋体" w:hAnsi="宋体" w:cs="宋体"/>
          <w:b/>
          <w:bCs w:val="0"/>
          <w:color w:val="000000"/>
          <w:sz w:val="24"/>
          <w:szCs w:val="24"/>
          <w:highlight w:val="none"/>
          <w:lang w:val="en-US" w:eastAsia="zh-CN" w:bidi="ar-SA"/>
        </w:rPr>
        <w:t xml:space="preserve">3</w:t>
      </w:r>
      <w:r>
        <w:rPr>
          <w:rFonts w:hint="eastAsia" w:ascii="宋体" w:hAnsi="宋体" w:eastAsia="宋体" w:cs="宋体"/>
          <w:b/>
          <w:bCs w:val="0"/>
          <w:color w:val="000000"/>
          <w:sz w:val="24"/>
          <w:szCs w:val="24"/>
          <w:highlight w:val="none"/>
          <w:lang w:val="en-US" w:eastAsia="zh-CN" w:bidi="ar-SA"/>
        </w:rPr>
        <w:t xml:space="preserve">、备件供应保障至少10年。</w:t>
      </w:r>
      <w:r>
        <w:rPr>
          <w:rFonts w:hint="eastAsia" w:ascii="宋体" w:hAnsi="宋体" w:eastAsia="宋体" w:cs="宋体"/>
          <w:b/>
          <w:bCs w:val="0"/>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t xml:space="preserve">、在质保期内，对采购人所提出的维修要求做出实质性响应，并提供应急策略；严格按照招标文件要求及时供货，并向采购人提供及时的完善的售前、售中、售后服务。</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t xml:space="preserve">、质保期满后的服务要求</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t xml:space="preserve">.1投标文件中提供</w:t>
      </w:r>
      <w:r>
        <w:rPr>
          <w:rFonts w:hint="eastAsia" w:ascii="宋体" w:hAnsi="宋体" w:cs="宋体"/>
          <w:bCs/>
          <w:color w:val="000000"/>
          <w:sz w:val="24"/>
          <w:szCs w:val="24"/>
          <w:highlight w:val="none"/>
          <w:lang w:val="en-US" w:eastAsia="zh-CN" w:bidi="ar-SA"/>
        </w:rPr>
        <w:t xml:space="preserve">质保期后</w:t>
      </w:r>
      <w:r>
        <w:rPr>
          <w:rFonts w:hint="eastAsia" w:ascii="宋体" w:hAnsi="宋体" w:eastAsia="宋体" w:cs="宋体"/>
          <w:bCs/>
          <w:color w:val="000000"/>
          <w:sz w:val="24"/>
          <w:szCs w:val="24"/>
          <w:highlight w:val="none"/>
          <w:lang w:val="en-US" w:eastAsia="zh-CN" w:bidi="ar-SA"/>
        </w:rPr>
        <w:t xml:space="preserve">维保报价（1年及3年期维保价格分别报价）、设备常用配件报价。提供的质保期满后的服务方案须满足临床使用需求。后续维保报价、设备常用配件的报价均为最高报价。</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注：常用备件包含（球管、灯丝板、高压发生器等），以上报价仅作为</w:t>
      </w:r>
      <w:r>
        <w:rPr>
          <w:rFonts w:hint="eastAsia" w:ascii="宋体" w:hAnsi="宋体" w:cs="宋体"/>
          <w:bCs/>
          <w:color w:val="000000"/>
          <w:sz w:val="24"/>
          <w:szCs w:val="24"/>
          <w:highlight w:val="none"/>
          <w:lang w:val="en-US" w:eastAsia="zh-CN" w:bidi="ar-SA"/>
        </w:rPr>
        <w:t xml:space="preserve">质保期后</w:t>
      </w:r>
      <w:r>
        <w:rPr>
          <w:rFonts w:hint="eastAsia" w:ascii="宋体" w:hAnsi="宋体" w:eastAsia="宋体" w:cs="宋体"/>
          <w:bCs/>
          <w:color w:val="000000"/>
          <w:sz w:val="24"/>
          <w:szCs w:val="24"/>
          <w:highlight w:val="none"/>
          <w:lang w:val="en-US" w:eastAsia="zh-CN" w:bidi="ar-SA"/>
        </w:rPr>
        <w:t xml:space="preserve">维保、维修更换配件的参考价，如需采购不得超过报价。</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t xml:space="preserve">.2投标文件中提供质保期满后的响应时间、人员安排。</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val="en-US" w:eastAsia="zh-CN" w:bidi="ar-SA"/>
        </w:rPr>
        <w:t xml:space="preserve">、软件维保服务要求：</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7</w:t>
      </w:r>
      <w:r>
        <w:rPr>
          <w:rFonts w:hint="eastAsia" w:ascii="宋体" w:hAnsi="宋体" w:eastAsia="宋体" w:cs="宋体"/>
          <w:bCs/>
          <w:color w:val="000000"/>
          <w:sz w:val="24"/>
          <w:szCs w:val="24"/>
          <w:highlight w:val="none"/>
          <w:lang w:val="en-US" w:eastAsia="zh-CN" w:bidi="ar-SA"/>
        </w:rPr>
        <w:t xml:space="preserve">、硬件服务要求：</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8</w:t>
      </w:r>
      <w:r>
        <w:rPr>
          <w:rFonts w:hint="eastAsia" w:ascii="宋体" w:hAnsi="宋体" w:eastAsia="宋体" w:cs="宋体"/>
          <w:bCs/>
          <w:color w:val="000000"/>
          <w:sz w:val="24"/>
          <w:szCs w:val="24"/>
          <w:highlight w:val="none"/>
          <w:lang w:val="en-US" w:eastAsia="zh-CN" w:bidi="ar-SA"/>
        </w:rPr>
        <w:t xml:space="preserve">、培训要求：</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8</w:t>
      </w:r>
      <w:r>
        <w:rPr>
          <w:rFonts w:hint="eastAsia" w:ascii="宋体" w:hAnsi="宋体" w:eastAsia="宋体" w:cs="宋体"/>
          <w:bCs/>
          <w:color w:val="000000"/>
          <w:sz w:val="24"/>
          <w:szCs w:val="24"/>
          <w:highlight w:val="none"/>
          <w:lang w:val="en-US" w:eastAsia="zh-CN" w:bidi="ar-SA"/>
        </w:rPr>
        <w:t xml:space="preserve">.1 免费提供应用培训服务，确保操作人员熟练使用，培训内容主要包括应急指挥信息系统、融合通信系统以及信息化硬件产品等的工作原理、系统组成、系统操作，并结合需要，对系统管理人员进行系统传输特性、验收、测试方法、验收技术标准和其它相关技术要求的培训。</w:t>
      </w:r>
      <w:r>
        <w:rPr>
          <w:rFonts w:hint="eastAsia" w:ascii="宋体" w:hAnsi="宋体" w:eastAsia="宋体" w:cs="宋体"/>
          <w:bCs/>
          <w:color w:val="000000"/>
          <w:sz w:val="24"/>
          <w:szCs w:val="24"/>
          <w:highlight w:val="none"/>
          <w:lang w:val="en-US" w:eastAsia="zh-CN" w:bidi="ar-SA"/>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8</w:t>
      </w:r>
      <w:r>
        <w:rPr>
          <w:rFonts w:hint="eastAsia" w:ascii="宋体" w:hAnsi="宋体" w:eastAsia="宋体" w:cs="宋体"/>
          <w:bCs/>
          <w:color w:val="000000"/>
          <w:sz w:val="24"/>
          <w:szCs w:val="24"/>
          <w:highlight w:val="none"/>
          <w:lang w:val="en-US" w:eastAsia="zh-CN" w:bidi="ar-SA"/>
        </w:rPr>
        <w:t xml:space="preserve">.2投标文件中需提供具体的培训方案，包括但不限于上述培训的培训对象、课时安排、师资力量安排、培训方式、地点及费用（包含在投标总价中）等。</w:t>
      </w:r>
      <w:r>
        <w:rPr>
          <w:rFonts w:hint="eastAsia" w:ascii="宋体" w:hAnsi="宋体" w:eastAsia="宋体" w:cs="宋体"/>
          <w:bCs/>
          <w:color w:val="000000"/>
          <w:sz w:val="24"/>
          <w:szCs w:val="24"/>
          <w:highlight w:val="none"/>
          <w:lang w:val="en-US" w:eastAsia="zh-CN" w:bidi="ar-SA"/>
        </w:rPr>
      </w:r>
      <w:r/>
    </w:p>
    <w:p>
      <w:pPr>
        <w:pStyle w:val="763"/>
        <w:ind w:right="0" w:firstLine="482"/>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lang w:val="en-US" w:eastAsia="zh-CN"/>
        </w:rPr>
        <w:t xml:space="preserve">、其他要求</w:t>
      </w:r>
      <w:r>
        <w:rPr>
          <w:rFonts w:hint="eastAsia" w:ascii="宋体" w:hAnsi="宋体" w:eastAsia="宋体" w:cs="宋体"/>
          <w:b/>
          <w:bCs/>
          <w:color w:val="000000"/>
          <w:sz w:val="24"/>
          <w:szCs w:val="24"/>
          <w:highlight w:val="none"/>
          <w:lang w:val="en-US" w:eastAsia="zh-CN"/>
        </w:rPr>
      </w:r>
      <w:r/>
    </w:p>
    <w:p>
      <w:pPr>
        <w:pStyle w:val="763"/>
        <w:ind w:righ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见招标文件第五章《拟签订的合同文本》。</w:t>
      </w:r>
      <w:r>
        <w:rPr>
          <w:rFonts w:hint="eastAsia" w:ascii="宋体" w:hAnsi="宋体" w:eastAsia="宋体" w:cs="宋体"/>
          <w:bCs/>
          <w:color w:val="000000"/>
          <w:sz w:val="24"/>
          <w:szCs w:val="24"/>
          <w:highlight w:val="none"/>
          <w:lang w:val="en-US" w:eastAsia="zh-CN" w:bidi="ar-SA"/>
        </w:rPr>
      </w:r>
      <w:r/>
    </w:p>
    <w:p>
      <w:pPr>
        <w:pStyle w:val="763"/>
        <w:ind w:right="2" w:firstLine="566"/>
        <w:jc w:val="left"/>
        <w:keepLines w:val="0"/>
        <w:keepNext w:val="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52"/>
        <w:rPr>
          <w:rFonts w:hint="eastAsia" w:ascii="宋体" w:hAnsi="宋体" w:eastAsia="宋体" w:cs="宋体"/>
          <w:color w:val="000000"/>
          <w:sz w:val="24"/>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第七章  投标文件相关格式</w:t>
      </w:r>
      <w:bookmarkEnd w:id="17"/>
      <w:r/>
      <w:bookmarkEnd w:id="18"/>
      <w:r>
        <w:rPr>
          <w:rFonts w:hint="eastAsia" w:ascii="宋体" w:hAnsi="宋体" w:eastAsia="宋体" w:cs="宋体"/>
          <w:color w:val="000000"/>
          <w:sz w:val="24"/>
          <w:highlight w:val="none"/>
        </w:rPr>
      </w:r>
      <w:r/>
    </w:p>
    <w:p>
      <w:pPr>
        <w:pStyle w:val="763"/>
        <w:ind w:firstLine="640"/>
        <w:jc w:val="center"/>
        <w:keepLines w:val="0"/>
        <w:keepNext w:val="0"/>
        <w:pageBreakBefore w:val="0"/>
        <w:spacing w:line="42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sz w:val="32"/>
          <w:szCs w:val="32"/>
          <w:highlight w:val="none"/>
        </w:rPr>
        <w:t xml:space="preserve">一、投标函格式</w:t>
      </w:r>
      <w:r>
        <w:rPr>
          <w:rFonts w:hint="eastAsia" w:ascii="宋体" w:hAnsi="宋体" w:eastAsia="宋体" w:cs="宋体"/>
          <w:b/>
          <w:bCs/>
          <w:color w:val="000000"/>
          <w:highlight w:val="none"/>
        </w:rPr>
      </w:r>
      <w:r/>
    </w:p>
    <w:p>
      <w:pPr>
        <w:pStyle w:val="763"/>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江苏中际招标代理有限公司</w:t>
      </w:r>
      <w:r>
        <w:rPr>
          <w:rFonts w:hint="eastAsia" w:ascii="宋体" w:hAnsi="宋体" w:eastAsia="宋体" w:cs="宋体"/>
          <w:color w:val="000000"/>
          <w:sz w:val="24"/>
          <w:szCs w:val="24"/>
          <w:highlight w:val="none"/>
        </w:rPr>
      </w:r>
      <w:r/>
    </w:p>
    <w:p>
      <w:pPr>
        <w:pStyle w:val="763"/>
        <w:ind w:firstLine="60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hint="eastAsia" w:ascii="宋体" w:hAnsi="宋体" w:cs="宋体"/>
          <w:color w:val="000000"/>
          <w:sz w:val="24"/>
          <w:szCs w:val="24"/>
          <w:highlight w:val="none"/>
          <w:u w:val="single"/>
          <w:lang w:eastAsia="zh-CN"/>
        </w:rPr>
        <w:t xml:space="preserve">X射线计算机体层摄影设备（CT）</w:t>
      </w:r>
      <w:r>
        <w:rPr>
          <w:rFonts w:hint="eastAsia" w:ascii="宋体" w:hAnsi="宋体" w:eastAsia="宋体" w:cs="宋体"/>
          <w:color w:val="000000"/>
          <w:sz w:val="24"/>
          <w:szCs w:val="24"/>
          <w:highlight w:val="none"/>
        </w:rPr>
        <w:t xml:space="preserve">项目[项目编号：</w:t>
      </w:r>
      <w:r>
        <w:rPr>
          <w:rFonts w:hint="eastAsia" w:ascii="宋体" w:hAnsi="宋体" w:cs="宋体"/>
          <w:color w:val="000000"/>
          <w:sz w:val="24"/>
          <w:szCs w:val="24"/>
          <w:highlight w:val="none"/>
          <w:lang w:eastAsia="zh-CN"/>
        </w:rPr>
        <w:t xml:space="preserve">JSZC-320300-ZJZB-G2026-0063</w:t>
      </w:r>
      <w:r>
        <w:rPr>
          <w:rFonts w:hint="eastAsia" w:ascii="宋体" w:hAnsi="宋体" w:eastAsia="宋体" w:cs="宋体"/>
          <w:color w:val="000000"/>
          <w:sz w:val="24"/>
          <w:szCs w:val="24"/>
          <w:highlight w:val="none"/>
        </w:rPr>
        <w:t xml:space="preserve">]招标文件，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(姓名)代表我方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（投标人的名称）全权处理本次投标的有关事宜。</w:t>
      </w:r>
      <w:r>
        <w:rPr>
          <w:rFonts w:hint="eastAsia" w:ascii="宋体" w:hAnsi="宋体" w:eastAsia="宋体" w:cs="宋体"/>
          <w:color w:val="000000"/>
          <w:sz w:val="24"/>
          <w:szCs w:val="24"/>
          <w:highlight w:val="none"/>
        </w:rPr>
      </w:r>
      <w:r/>
    </w:p>
    <w:p>
      <w:pPr>
        <w:pStyle w:val="763"/>
        <w:ind w:firstLine="60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据此函，投标人承诺并同意如下： </w:t>
      </w:r>
      <w:r>
        <w:rPr>
          <w:rFonts w:hint="eastAsia" w:ascii="宋体" w:hAnsi="宋体" w:eastAsia="宋体" w:cs="宋体"/>
          <w:color w:val="000000"/>
          <w:sz w:val="24"/>
          <w:szCs w:val="24"/>
          <w:highlight w:val="none"/>
        </w:rPr>
      </w:r>
      <w:r/>
    </w:p>
    <w:p>
      <w:pPr>
        <w:pStyle w:val="763"/>
        <w:ind w:firstLine="60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投标人唯一投标报价见《开标一览表》。</w:t>
      </w:r>
      <w:r>
        <w:rPr>
          <w:rFonts w:hint="eastAsia" w:ascii="宋体" w:hAnsi="宋体" w:eastAsia="宋体" w:cs="宋体"/>
          <w:color w:val="000000"/>
          <w:sz w:val="24"/>
          <w:szCs w:val="24"/>
          <w:highlight w:val="none"/>
        </w:rPr>
      </w:r>
      <w:r/>
    </w:p>
    <w:p>
      <w:pPr>
        <w:pStyle w:val="763"/>
        <w:ind w:firstLine="60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投标人将按招标文件的规定履行合同责任和义务。</w:t>
      </w:r>
      <w:r>
        <w:rPr>
          <w:rFonts w:hint="eastAsia" w:ascii="宋体" w:hAnsi="宋体" w:eastAsia="宋体" w:cs="宋体"/>
          <w:color w:val="000000"/>
          <w:sz w:val="24"/>
          <w:szCs w:val="24"/>
          <w:highlight w:val="none"/>
        </w:rPr>
      </w:r>
      <w:r/>
    </w:p>
    <w:p>
      <w:pPr>
        <w:pStyle w:val="763"/>
        <w:ind w:firstLine="60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投标人已详细审查全部招标文件，包括第[插入编号] [补遗书][如果有的话]。投标人完全理解并同意放弃对这方面有不明及误解的权力。</w:t>
      </w:r>
      <w:r>
        <w:rPr>
          <w:rFonts w:hint="eastAsia" w:ascii="宋体" w:hAnsi="宋体" w:eastAsia="宋体" w:cs="宋体"/>
          <w:color w:val="000000"/>
          <w:sz w:val="24"/>
          <w:szCs w:val="24"/>
          <w:highlight w:val="none"/>
        </w:rPr>
      </w:r>
      <w:r/>
    </w:p>
    <w:p>
      <w:pPr>
        <w:pStyle w:val="763"/>
        <w:ind w:firstLine="60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投标有效期为开标之日后90天。</w:t>
      </w:r>
      <w:r>
        <w:rPr>
          <w:rFonts w:hint="eastAsia" w:ascii="宋体" w:hAnsi="宋体" w:eastAsia="宋体" w:cs="宋体"/>
          <w:color w:val="000000"/>
          <w:sz w:val="24"/>
          <w:szCs w:val="24"/>
          <w:highlight w:val="none"/>
        </w:rPr>
      </w:r>
      <w:r/>
    </w:p>
    <w:p>
      <w:pPr>
        <w:pStyle w:val="763"/>
        <w:ind w:firstLine="60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投标人同意提供按照贵方可能要求的与其投标有关的一切数据或资料，完全理解贵方不一定接受最低价的投标或收到的任何投标。</w:t>
      </w:r>
      <w:r>
        <w:rPr>
          <w:rFonts w:hint="eastAsia" w:ascii="宋体" w:hAnsi="宋体" w:eastAsia="宋体" w:cs="宋体"/>
          <w:color w:val="000000"/>
          <w:sz w:val="24"/>
          <w:szCs w:val="24"/>
          <w:highlight w:val="none"/>
        </w:rPr>
      </w:r>
      <w:r/>
    </w:p>
    <w:p>
      <w:pPr>
        <w:pStyle w:val="763"/>
        <w:ind w:firstLine="60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投标人同意在授予合同后，按照有关规定支付公证费(如有)。</w:t>
      </w:r>
      <w:r>
        <w:rPr>
          <w:rFonts w:hint="eastAsia" w:ascii="宋体" w:hAnsi="宋体" w:eastAsia="宋体" w:cs="宋体"/>
          <w:color w:val="000000"/>
          <w:sz w:val="24"/>
          <w:szCs w:val="24"/>
          <w:highlight w:val="none"/>
        </w:rPr>
      </w:r>
      <w:r/>
    </w:p>
    <w:p>
      <w:pPr>
        <w:pStyle w:val="763"/>
        <w:ind w:right="29" w:firstLine="600"/>
        <w:keepLines w:val="0"/>
        <w:keepNext w:val="0"/>
        <w:pageBreakBefore w:val="0"/>
        <w:spacing w:line="42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投标人同意在授予中标通知书时，按照招标文件规定支付招标代理费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63"/>
        <w:ind w:right="29" w:firstLine="60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hint="eastAsia" w:ascii="宋体" w:hAnsi="宋体" w:eastAsia="宋体" w:cs="宋体"/>
          <w:color w:val="000000"/>
          <w:sz w:val="24"/>
          <w:szCs w:val="24"/>
          <w:highlight w:val="none"/>
        </w:rPr>
      </w:r>
      <w:r/>
    </w:p>
    <w:p>
      <w:pPr>
        <w:pStyle w:val="763"/>
        <w:ind w:right="29" w:firstLine="60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color w:val="000000"/>
          <w:sz w:val="24"/>
          <w:szCs w:val="24"/>
          <w:highlight w:val="none"/>
        </w:rPr>
      </w:r>
      <w:r/>
    </w:p>
    <w:p>
      <w:pPr>
        <w:pStyle w:val="763"/>
        <w:ind w:firstLine="60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 与本投标有关的一切正式往来信函请寄：</w:t>
      </w:r>
      <w:r>
        <w:rPr>
          <w:rFonts w:hint="eastAsia" w:ascii="宋体" w:hAnsi="宋体" w:eastAsia="宋体" w:cs="宋体"/>
          <w:color w:val="000000"/>
          <w:sz w:val="24"/>
          <w:szCs w:val="24"/>
          <w:highlight w:val="none"/>
        </w:rPr>
      </w:r>
      <w:r/>
    </w:p>
    <w:p>
      <w:pPr>
        <w:pStyle w:val="763"/>
        <w:ind w:firstLine="120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电话：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763"/>
        <w:ind w:firstLine="270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电子签章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63"/>
        <w:ind w:firstLine="60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投标人授权代表（签字或盖章）：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63"/>
        <w:ind w:firstLine="450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63"/>
        <w:ind w:firstLine="640"/>
        <w:jc w:val="center"/>
        <w:spacing w:line="48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二、开标一览表格式</w:t>
      </w:r>
      <w:r>
        <w:rPr>
          <w:rFonts w:hint="eastAsia" w:ascii="宋体" w:hAnsi="宋体" w:eastAsia="宋体" w:cs="宋体"/>
          <w:b/>
          <w:bCs/>
          <w:color w:val="000000"/>
          <w:sz w:val="30"/>
          <w:szCs w:val="30"/>
          <w:highlight w:val="none"/>
        </w:rPr>
      </w:r>
      <w:r/>
    </w:p>
    <w:p>
      <w:pPr>
        <w:pStyle w:val="763"/>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63"/>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63"/>
        <w:ind w:firstLine="480"/>
        <w:jc w:val="center"/>
        <w:spacing w:after="0" w:line="360" w:lineRule="auto"/>
        <w:widowControl/>
        <w:rPr>
          <w:rFonts w:hint="eastAsia" w:ascii="宋体" w:hAnsi="宋体" w:eastAsia="宋体" w:cs="宋体"/>
          <w:i/>
          <w:iCs/>
          <w:color w:val="000000"/>
          <w:sz w:val="30"/>
          <w:szCs w:val="30"/>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30"/>
          <w:szCs w:val="30"/>
          <w:highlight w:val="none"/>
          <w:u w:val="single"/>
          <w:lang w:val="en-US" w:eastAsia="zh-CN"/>
        </w:rPr>
      </w:r>
      <w:r/>
    </w:p>
    <w:p>
      <w:pPr>
        <w:pStyle w:val="763"/>
        <w:ind w:firstLine="480"/>
        <w:jc w:val="center"/>
        <w:spacing w:after="0" w:line="360" w:lineRule="auto"/>
        <w:widowControl/>
        <w:rPr>
          <w:rFonts w:hint="eastAsia" w:ascii="宋体" w:hAnsi="宋体" w:eastAsia="宋体" w:cs="宋体"/>
          <w:i/>
          <w:iCs/>
          <w:color w:val="000000"/>
          <w:sz w:val="30"/>
          <w:szCs w:val="30"/>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30"/>
          <w:szCs w:val="30"/>
          <w:highlight w:val="none"/>
          <w:u w:val="single"/>
          <w:lang w:val="en-US" w:eastAsia="zh-CN"/>
        </w:rPr>
      </w:r>
      <w:r/>
    </w:p>
    <w:p>
      <w:pPr>
        <w:pStyle w:val="763"/>
        <w:ind w:firstLine="480"/>
        <w:jc w:val="center"/>
        <w:spacing w:after="0" w:line="360" w:lineRule="auto"/>
        <w:widowControl/>
        <w:rPr>
          <w:rFonts w:hint="eastAsia" w:ascii="宋体" w:hAnsi="宋体" w:eastAsia="宋体" w:cs="宋体"/>
          <w:i/>
          <w:iCs/>
          <w:color w:val="000000"/>
          <w:sz w:val="30"/>
          <w:szCs w:val="30"/>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30"/>
          <w:szCs w:val="30"/>
          <w:highlight w:val="none"/>
          <w:u w:val="single"/>
          <w:lang w:val="en-US" w:eastAsia="zh-CN"/>
        </w:rPr>
      </w:r>
      <w:r/>
    </w:p>
    <w:p>
      <w:pPr>
        <w:pStyle w:val="763"/>
        <w:ind w:firstLine="480"/>
        <w:jc w:val="center"/>
        <w:spacing w:after="0" w:line="360" w:lineRule="auto"/>
        <w:widowControl/>
        <w:rPr>
          <w:rFonts w:hint="eastAsia" w:ascii="宋体" w:hAnsi="宋体" w:eastAsia="宋体" w:cs="宋体"/>
          <w:i/>
          <w:iCs/>
          <w:color w:val="000000"/>
          <w:sz w:val="30"/>
          <w:szCs w:val="30"/>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30"/>
          <w:szCs w:val="30"/>
          <w:highlight w:val="none"/>
          <w:u w:val="single"/>
          <w:lang w:val="en-US" w:eastAsia="zh-CN"/>
        </w:rPr>
        <w:t xml:space="preserve">具体</w:t>
      </w:r>
      <w:r>
        <w:rPr>
          <w:rFonts w:hint="eastAsia" w:ascii="宋体" w:hAnsi="宋体" w:eastAsia="宋体" w:cs="宋体"/>
          <w:i/>
          <w:iCs/>
          <w:color w:val="000000"/>
          <w:sz w:val="30"/>
          <w:szCs w:val="30"/>
          <w:highlight w:val="none"/>
          <w:u w:val="single"/>
          <w:lang w:eastAsia="zh-CN"/>
        </w:rPr>
        <w:t xml:space="preserve">以</w:t>
      </w:r>
      <w:r>
        <w:rPr>
          <w:rFonts w:hint="eastAsia" w:ascii="宋体" w:hAnsi="宋体" w:eastAsia="宋体" w:cs="宋体"/>
          <w:i/>
          <w:iCs/>
          <w:color w:val="000000"/>
          <w:sz w:val="30"/>
          <w:szCs w:val="30"/>
          <w:highlight w:val="none"/>
          <w:u w:val="single"/>
          <w:lang w:val="en-US" w:eastAsia="zh-CN"/>
        </w:rPr>
        <w:t xml:space="preserve">政府</w:t>
      </w:r>
      <w:r>
        <w:rPr>
          <w:rFonts w:hint="eastAsia" w:ascii="宋体" w:hAnsi="宋体" w:eastAsia="宋体" w:cs="宋体"/>
          <w:i/>
          <w:iCs/>
          <w:color w:val="000000"/>
          <w:sz w:val="30"/>
          <w:szCs w:val="30"/>
          <w:highlight w:val="none"/>
          <w:u w:val="single"/>
          <w:lang w:eastAsia="en-US"/>
        </w:rPr>
        <w:t xml:space="preserve">采购客户端工具输入报价自动生成</w:t>
      </w:r>
      <w:r>
        <w:rPr>
          <w:rFonts w:hint="eastAsia" w:ascii="宋体" w:hAnsi="宋体" w:eastAsia="宋体" w:cs="宋体"/>
          <w:i/>
          <w:iCs/>
          <w:color w:val="000000"/>
          <w:sz w:val="30"/>
          <w:szCs w:val="30"/>
          <w:highlight w:val="none"/>
          <w:u w:val="single"/>
          <w:lang w:val="en-US" w:eastAsia="zh-CN"/>
        </w:rPr>
        <w:t xml:space="preserve">的</w:t>
      </w:r>
      <w:r>
        <w:rPr>
          <w:rFonts w:hint="eastAsia" w:ascii="宋体" w:hAnsi="宋体" w:eastAsia="宋体" w:cs="宋体"/>
          <w:i/>
          <w:iCs/>
          <w:color w:val="000000"/>
          <w:sz w:val="30"/>
          <w:szCs w:val="30"/>
          <w:highlight w:val="none"/>
          <w:u w:val="single"/>
          <w:lang w:eastAsia="zh-CN"/>
        </w:rPr>
        <w:t xml:space="preserve">为准</w:t>
      </w:r>
      <w:r>
        <w:rPr>
          <w:rFonts w:hint="eastAsia" w:ascii="宋体" w:hAnsi="宋体" w:eastAsia="宋体" w:cs="宋体"/>
          <w:i/>
          <w:iCs/>
          <w:color w:val="000000"/>
          <w:sz w:val="30"/>
          <w:szCs w:val="30"/>
          <w:highlight w:val="none"/>
          <w:u w:val="single"/>
          <w:lang w:eastAsia="zh-CN"/>
        </w:rPr>
      </w:r>
      <w:r/>
    </w:p>
    <w:p>
      <w:pPr>
        <w:pStyle w:val="763"/>
        <w:ind w:firstLine="276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63"/>
        <w:ind w:firstLine="276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63"/>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ind w:firstLine="600"/>
        <w:jc w:val="cente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b/>
          <w:bCs/>
          <w:color w:val="000000"/>
          <w:sz w:val="30"/>
          <w:szCs w:val="30"/>
          <w:highlight w:val="none"/>
        </w:rPr>
        <w:t xml:space="preserve">三、分项价格表格式</w:t>
      </w:r>
      <w:r>
        <w:rPr>
          <w:rFonts w:hint="eastAsia" w:ascii="宋体" w:hAnsi="宋体" w:eastAsia="宋体" w:cs="宋体"/>
          <w:color w:val="000000"/>
          <w:sz w:val="30"/>
          <w:szCs w:val="30"/>
          <w:highlight w:val="none"/>
        </w:rPr>
      </w:r>
      <w:r/>
    </w:p>
    <w:p>
      <w:pPr>
        <w:pStyle w:val="763"/>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X射线计算机体层摄影设备（CT）</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763"/>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JSZC-320300-ZJZB-G2026-0063</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763"/>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货币单位：人民币元</w:t>
      </w:r>
      <w:r>
        <w:rPr>
          <w:rFonts w:hint="eastAsia" w:ascii="宋体" w:hAnsi="宋体" w:eastAsia="宋体" w:cs="宋体"/>
          <w:color w:val="000000"/>
          <w:sz w:val="30"/>
          <w:szCs w:val="30"/>
          <w:highlight w:val="none"/>
        </w:rPr>
      </w:r>
      <w:r/>
    </w:p>
    <w:tbl>
      <w:tblPr>
        <w:tblW w:w="9989" w:type="dxa"/>
        <w:tblInd w:w="-2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shd w:val="clear" w:color="auto" w:fill="c0c0c0"/>
            <w:tcMar>
              <w:left w:w="15" w:type="dxa"/>
              <w:top w:w="15" w:type="dxa"/>
              <w:right w:w="15" w:type="dxa"/>
              <w:bottom w:w="0" w:type="dxa"/>
            </w:tcMar>
            <w:tcW w:w="1195" w:type="dxa"/>
            <w:vAlign w:val="center"/>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rPr>
            </w:r>
            <w:r/>
          </w:p>
        </w:tc>
        <w:tc>
          <w:tcPr>
            <w:shd w:val="clear" w:color="auto" w:fill="c0c0c0"/>
            <w:tcMar>
              <w:left w:w="15" w:type="dxa"/>
              <w:top w:w="15" w:type="dxa"/>
              <w:right w:w="15" w:type="dxa"/>
              <w:bottom w:w="0" w:type="dxa"/>
            </w:tcMar>
            <w:tcW w:w="1232" w:type="dxa"/>
            <w:vAlign w:val="center"/>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品牌、规格</w:t>
            </w:r>
            <w:r>
              <w:rPr>
                <w:rFonts w:hint="eastAsia" w:ascii="宋体" w:hAnsi="宋体" w:eastAsia="宋体" w:cs="宋体"/>
                <w:color w:val="000000"/>
                <w:sz w:val="24"/>
                <w:highlight w:val="none"/>
                <w:lang w:val="en-US" w:eastAsia="zh-CN"/>
              </w:rPr>
              <w:t xml:space="preserve">或</w:t>
            </w:r>
            <w:r>
              <w:rPr>
                <w:rFonts w:hint="eastAsia" w:ascii="宋体" w:hAnsi="宋体" w:eastAsia="宋体" w:cs="宋体"/>
                <w:color w:val="000000"/>
                <w:sz w:val="24"/>
                <w:highlight w:val="none"/>
              </w:rPr>
              <w:t xml:space="preserve">型号</w:t>
            </w:r>
            <w:r>
              <w:rPr>
                <w:rFonts w:hint="eastAsia" w:ascii="宋体" w:hAnsi="宋体" w:eastAsia="宋体" w:cs="宋体"/>
                <w:color w:val="000000"/>
                <w:sz w:val="24"/>
                <w:highlight w:val="none"/>
              </w:rPr>
            </w:r>
            <w:r/>
          </w:p>
        </w:tc>
        <w:tc>
          <w:tcPr>
            <w:shd w:val="clear" w:color="auto" w:fill="c0c0c0"/>
            <w:tcMar>
              <w:left w:w="15" w:type="dxa"/>
              <w:top w:w="15" w:type="dxa"/>
              <w:right w:w="15" w:type="dxa"/>
              <w:bottom w:w="0" w:type="dxa"/>
            </w:tcMar>
            <w:tcW w:w="2510" w:type="dxa"/>
            <w:vAlign w:val="center"/>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产品制造企业名称</w:t>
            </w:r>
            <w:r>
              <w:rPr>
                <w:rFonts w:hint="eastAsia" w:ascii="宋体" w:hAnsi="宋体" w:eastAsia="宋体" w:cs="宋体"/>
                <w:color w:val="000000"/>
                <w:sz w:val="24"/>
                <w:highlight w:val="none"/>
              </w:rPr>
            </w:r>
            <w:r/>
          </w:p>
        </w:tc>
        <w:tc>
          <w:tcPr>
            <w:shd w:val="clear" w:color="auto" w:fill="c0c0c0"/>
            <w:tcMar>
              <w:left w:w="15" w:type="dxa"/>
              <w:top w:w="15" w:type="dxa"/>
              <w:right w:w="15" w:type="dxa"/>
              <w:bottom w:w="0" w:type="dxa"/>
            </w:tcMar>
            <w:tcW w:w="1025" w:type="dxa"/>
            <w:vAlign w:val="center"/>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shd w:val="clear" w:color="auto" w:fill="c0c0c0"/>
            <w:tcMar>
              <w:left w:w="15" w:type="dxa"/>
              <w:top w:w="15" w:type="dxa"/>
              <w:right w:w="15" w:type="dxa"/>
              <w:bottom w:w="0" w:type="dxa"/>
            </w:tcMar>
            <w:tcW w:w="837" w:type="dxa"/>
            <w:vAlign w:val="center"/>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shd w:val="clear" w:color="auto" w:fill="c0c0c0"/>
            <w:tcMar>
              <w:left w:w="15" w:type="dxa"/>
              <w:top w:w="15" w:type="dxa"/>
              <w:right w:w="15" w:type="dxa"/>
              <w:bottom w:w="0" w:type="dxa"/>
            </w:tcMar>
            <w:tcW w:w="875" w:type="dxa"/>
            <w:vAlign w:val="center"/>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单价</w:t>
            </w:r>
            <w:r>
              <w:rPr>
                <w:rFonts w:hint="eastAsia" w:ascii="宋体" w:hAnsi="宋体" w:eastAsia="宋体" w:cs="宋体"/>
                <w:color w:val="000000"/>
                <w:sz w:val="24"/>
                <w:highlight w:val="none"/>
              </w:rPr>
            </w:r>
            <w:r/>
          </w:p>
        </w:tc>
        <w:tc>
          <w:tcPr>
            <w:shd w:val="clear" w:color="auto" w:fill="c0c0c0"/>
            <w:tcMar>
              <w:left w:w="15" w:type="dxa"/>
              <w:top w:w="15" w:type="dxa"/>
              <w:right w:w="15" w:type="dxa"/>
              <w:bottom w:w="0" w:type="dxa"/>
            </w:tcMar>
            <w:tcW w:w="1686" w:type="dxa"/>
            <w:vAlign w:val="center"/>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w:t>
            </w:r>
            <w:r>
              <w:rPr>
                <w:rFonts w:hint="eastAsia" w:ascii="宋体" w:hAnsi="宋体" w:eastAsia="宋体" w:cs="宋体"/>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63"/>
              <w:jc w:val="center"/>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rPr>
            </w:r>
            <w:r/>
          </w:p>
        </w:tc>
        <w:tc>
          <w:tcPr>
            <w:tcMar>
              <w:left w:w="15" w:type="dxa"/>
              <w:top w:w="15" w:type="dxa"/>
              <w:right w:w="15" w:type="dxa"/>
              <w:bottom w:w="0" w:type="dxa"/>
            </w:tcMar>
            <w:tcW w:w="1195" w:type="dxa"/>
            <w:vAlign w:val="bottom"/>
            <w:textDirection w:val="lrTb"/>
            <w:noWrap w:val="false"/>
          </w:tcPr>
          <w:p>
            <w:pPr>
              <w:pStyle w:val="763"/>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14"/>
        </w:trPr>
        <w:tc>
          <w:tcPr>
            <w:tcMar>
              <w:left w:w="15" w:type="dxa"/>
              <w:top w:w="15" w:type="dxa"/>
              <w:right w:w="15" w:type="dxa"/>
              <w:bottom w:w="0" w:type="dxa"/>
            </w:tcMar>
            <w:tcW w:w="629"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195"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14"/>
        </w:trPr>
        <w:tc>
          <w:tcPr>
            <w:tcMar>
              <w:left w:w="15" w:type="dxa"/>
              <w:top w:w="15" w:type="dxa"/>
              <w:right w:w="15" w:type="dxa"/>
              <w:bottom w:w="0" w:type="dxa"/>
            </w:tcMar>
            <w:tcW w:w="629"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195"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97"/>
        </w:trPr>
        <w:tc>
          <w:tcPr>
            <w:tcMar>
              <w:left w:w="15" w:type="dxa"/>
              <w:top w:w="15" w:type="dxa"/>
              <w:right w:w="15" w:type="dxa"/>
              <w:bottom w:w="0" w:type="dxa"/>
            </w:tcMar>
            <w:tcW w:w="629"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195"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97"/>
        </w:trPr>
        <w:tc>
          <w:tcPr>
            <w:tcMar>
              <w:left w:w="15" w:type="dxa"/>
              <w:top w:w="15" w:type="dxa"/>
              <w:right w:w="15" w:type="dxa"/>
              <w:bottom w:w="0" w:type="dxa"/>
            </w:tcMar>
            <w:tcW w:w="629"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195"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97"/>
        </w:trPr>
        <w:tc>
          <w:tcPr>
            <w:tcMar>
              <w:left w:w="15" w:type="dxa"/>
              <w:top w:w="15" w:type="dxa"/>
              <w:right w:w="15" w:type="dxa"/>
              <w:bottom w:w="0" w:type="dxa"/>
            </w:tcMar>
            <w:tcW w:w="629"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195"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510" w:type="dxa"/>
            <w:vAlign w:val="top"/>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837"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875"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686"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88"/>
        </w:trPr>
        <w:tc>
          <w:tcPr>
            <w:gridSpan w:val="4"/>
            <w:tcMar>
              <w:left w:w="15" w:type="dxa"/>
              <w:top w:w="15" w:type="dxa"/>
              <w:right w:w="15" w:type="dxa"/>
              <w:bottom w:w="0" w:type="dxa"/>
            </w:tcMar>
            <w:tcW w:w="5566"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总价合计（即《开标一览表》中的“总价”）</w:t>
            </w:r>
            <w:r>
              <w:rPr>
                <w:rFonts w:hint="eastAsia" w:ascii="宋体" w:hAnsi="宋体" w:eastAsia="宋体" w:cs="宋体"/>
                <w:color w:val="000000"/>
                <w:sz w:val="24"/>
                <w:highlight w:val="none"/>
              </w:rPr>
            </w:r>
            <w:r/>
          </w:p>
        </w:tc>
        <w:tc>
          <w:tcPr>
            <w:gridSpan w:val="4"/>
            <w:tcMar>
              <w:left w:w="15" w:type="dxa"/>
              <w:top w:w="15" w:type="dxa"/>
              <w:right w:w="15" w:type="dxa"/>
              <w:bottom w:w="0" w:type="dxa"/>
            </w:tcMar>
            <w:tcW w:w="4423" w:type="dxa"/>
            <w:vAlign w:val="bottom"/>
            <w:textDirection w:val="lrTb"/>
            <w:noWrap w:val="false"/>
          </w:tcPr>
          <w:p>
            <w:pPr>
              <w:pStyle w:val="76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63"/>
        <w:ind w:firstLine="28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ind w:firstLine="28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ind w:firstLine="28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r>
      <w:r/>
    </w:p>
    <w:p>
      <w:pPr>
        <w:pStyle w:val="763"/>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投标人授权代表（签字或盖章）：</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r>
      <w:r/>
    </w:p>
    <w:p>
      <w:pPr>
        <w:pStyle w:val="763"/>
        <w:ind w:firstLine="39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rPr>
          <w:rFonts w:hint="eastAsia" w:ascii="宋体" w:hAnsi="宋体" w:eastAsia="宋体" w:cs="宋体"/>
          <w:color w:val="000000"/>
          <w:sz w:val="30"/>
          <w:szCs w:val="30"/>
          <w:highlight w:val="none"/>
        </w:rPr>
      </w:r>
      <w:r/>
    </w:p>
    <w:p>
      <w:pPr>
        <w:pStyle w:val="763"/>
        <w:ind w:left="1496" w:hanging="9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注：①如果不提供详细分项报价的，将视为没有实质性响应招标文</w:t>
      </w:r>
      <w:r>
        <w:rPr>
          <w:rFonts w:hint="eastAsia" w:ascii="宋体" w:hAnsi="宋体" w:eastAsia="宋体" w:cs="宋体"/>
          <w:color w:val="000000"/>
          <w:sz w:val="30"/>
          <w:szCs w:val="30"/>
          <w:highlight w:val="none"/>
        </w:rPr>
      </w:r>
      <w:r/>
    </w:p>
    <w:p>
      <w:pPr>
        <w:pStyle w:val="763"/>
        <w:ind w:left="1493" w:hanging="3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②投标人对以上数据的真实性负责。</w:t>
      </w:r>
      <w:r>
        <w:rPr>
          <w:rFonts w:hint="eastAsia" w:ascii="宋体" w:hAnsi="宋体" w:eastAsia="宋体" w:cs="宋体"/>
          <w:color w:val="000000"/>
          <w:sz w:val="30"/>
          <w:szCs w:val="30"/>
          <w:highlight w:val="none"/>
        </w:rPr>
      </w:r>
      <w:r/>
    </w:p>
    <w:p>
      <w:pPr>
        <w:pStyle w:val="763"/>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江苏中际招标代理有限公司有权将以上内容进行公示。</w:t>
      </w:r>
      <w:r>
        <w:rPr>
          <w:rFonts w:hint="eastAsia" w:ascii="宋体" w:hAnsi="宋体" w:eastAsia="宋体" w:cs="宋体"/>
          <w:color w:val="000000"/>
          <w:sz w:val="30"/>
          <w:szCs w:val="30"/>
          <w:highlight w:val="none"/>
        </w:rPr>
      </w:r>
      <w:r/>
    </w:p>
    <w:p>
      <w:pPr>
        <w:pStyle w:val="763"/>
        <w:ind w:firstLine="560"/>
        <w:jc w:val="cente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b/>
          <w:bCs/>
          <w:color w:val="000000"/>
          <w:sz w:val="30"/>
          <w:szCs w:val="30"/>
          <w:highlight w:val="none"/>
        </w:rPr>
        <w:t xml:space="preserve">四、偏离表格式</w:t>
      </w:r>
      <w:r>
        <w:rPr>
          <w:rFonts w:hint="eastAsia" w:ascii="宋体" w:hAnsi="宋体" w:eastAsia="宋体" w:cs="宋体"/>
          <w:color w:val="000000"/>
          <w:sz w:val="24"/>
          <w:highlight w:val="none"/>
        </w:rPr>
      </w:r>
      <w:r/>
    </w:p>
    <w:p>
      <w:pPr>
        <w:pStyle w:val="763"/>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ind w:firstLine="600"/>
        <w:spacing w:line="480" w:lineRule="exact"/>
        <w:rPr>
          <w:rFonts w:hint="eastAsia" w:ascii="宋体" w:hAnsi="宋体" w:eastAsia="宋体" w:cs="宋体"/>
          <w:color w:val="000000"/>
          <w:sz w:val="30"/>
          <w:szCs w:val="30"/>
          <w:highlight w:val="none"/>
          <w:u w:val="single"/>
          <w:lang w:eastAsia="zh-CN"/>
        </w:rPr>
      </w:pPr>
      <w:r>
        <w:rPr>
          <w:rFonts w:hint="eastAsia" w:ascii="宋体" w:hAnsi="宋体" w:eastAsia="宋体" w:cs="宋体"/>
          <w:color w:val="000000"/>
          <w:sz w:val="30"/>
          <w:szCs w:val="30"/>
          <w:highlight w:val="none"/>
        </w:rPr>
        <w:t xml:space="preserve">项目名称：</w:t>
      </w:r>
      <w:r>
        <w:rPr>
          <w:rFonts w:hint="eastAsia" w:ascii="宋体" w:hAnsi="宋体" w:cs="宋体"/>
          <w:color w:val="000000"/>
          <w:sz w:val="30"/>
          <w:szCs w:val="30"/>
          <w:highlight w:val="none"/>
          <w:lang w:eastAsia="zh-CN"/>
        </w:rPr>
        <w:t xml:space="preserve">X射线计算机体层摄影设备（CT）</w:t>
      </w:r>
      <w:r>
        <w:rPr>
          <w:rFonts w:hint="eastAsia" w:ascii="宋体" w:hAnsi="宋体" w:eastAsia="宋体" w:cs="宋体"/>
          <w:color w:val="000000"/>
          <w:sz w:val="30"/>
          <w:szCs w:val="30"/>
          <w:highlight w:val="none"/>
          <w:u w:val="single"/>
          <w:lang w:eastAsia="zh-CN"/>
        </w:rPr>
      </w:r>
      <w:r/>
    </w:p>
    <w:p>
      <w:pPr>
        <w:pStyle w:val="763"/>
        <w:ind w:firstLine="600"/>
        <w:spacing w:line="480" w:lineRule="exact"/>
        <w:rPr>
          <w:rFonts w:hint="eastAsia" w:ascii="宋体" w:hAnsi="宋体" w:eastAsia="宋体" w:cs="宋体"/>
          <w:color w:val="000000"/>
          <w:sz w:val="30"/>
          <w:szCs w:val="30"/>
          <w:highlight w:val="none"/>
          <w:u w:val="single"/>
          <w:lang w:eastAsia="zh-CN"/>
        </w:rPr>
      </w:pPr>
      <w:r>
        <w:rPr>
          <w:rFonts w:hint="eastAsia" w:ascii="宋体" w:hAnsi="宋体" w:eastAsia="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JSZC-320300-ZJZB-G2026-0063</w:t>
      </w:r>
      <w:r>
        <w:rPr>
          <w:rFonts w:hint="eastAsia" w:ascii="宋体" w:hAnsi="宋体" w:eastAsia="宋体" w:cs="宋体"/>
          <w:color w:val="000000"/>
          <w:sz w:val="30"/>
          <w:szCs w:val="30"/>
          <w:highlight w:val="none"/>
          <w:u w:val="single"/>
          <w:lang w:eastAsia="zh-CN"/>
        </w:rPr>
      </w:r>
      <w:r/>
    </w:p>
    <w:p>
      <w:pPr>
        <w:pStyle w:val="763"/>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63"/>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序号</w:t>
            </w:r>
            <w:r>
              <w:rPr>
                <w:rFonts w:hint="eastAsia" w:ascii="宋体" w:hAnsi="宋体" w:eastAsia="宋体" w:cs="宋体"/>
                <w:caps/>
                <w:color w:val="000000"/>
                <w:sz w:val="24"/>
                <w:highlight w:val="none"/>
              </w:rPr>
            </w:r>
            <w:r/>
          </w:p>
        </w:tc>
        <w:tc>
          <w:tcPr>
            <w:tcW w:w="1404" w:type="dxa"/>
            <w:vAlign w:val="center"/>
            <w:textDirection w:val="lrTb"/>
            <w:noWrap w:val="false"/>
          </w:tcPr>
          <w:p>
            <w:pPr>
              <w:pStyle w:val="763"/>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偏离内容</w:t>
            </w:r>
            <w:r>
              <w:rPr>
                <w:rFonts w:hint="eastAsia" w:ascii="宋体" w:hAnsi="宋体" w:eastAsia="宋体" w:cs="宋体"/>
                <w:caps/>
                <w:color w:val="000000"/>
                <w:sz w:val="24"/>
                <w:highlight w:val="none"/>
              </w:rPr>
            </w:r>
            <w:r/>
          </w:p>
        </w:tc>
        <w:tc>
          <w:tcPr>
            <w:tcW w:w="1476" w:type="dxa"/>
            <w:vAlign w:val="center"/>
            <w:textDirection w:val="lrTb"/>
            <w:noWrap w:val="false"/>
          </w:tcPr>
          <w:p>
            <w:pPr>
              <w:pStyle w:val="763"/>
              <w:jc w:val="center"/>
              <w:rPr>
                <w:rFonts w:hint="eastAsia" w:ascii="宋体" w:hAnsi="宋体" w:eastAsia="宋体" w:cs="宋体"/>
                <w:caps/>
                <w:color w:val="000000"/>
                <w:sz w:val="24"/>
                <w:highlight w:val="none"/>
              </w:rPr>
            </w:pPr>
            <w:r>
              <w:rPr>
                <w:rFonts w:hint="eastAsia" w:ascii="宋体" w:hAnsi="宋体" w:eastAsia="宋体" w:cs="宋体"/>
                <w:color w:val="000000"/>
                <w:sz w:val="24"/>
                <w:highlight w:val="none"/>
              </w:rPr>
              <w:t xml:space="preserve">招标文件的要求</w:t>
            </w:r>
            <w:r>
              <w:rPr>
                <w:rFonts w:hint="eastAsia" w:ascii="宋体" w:hAnsi="宋体" w:eastAsia="宋体" w:cs="宋体"/>
                <w:caps/>
                <w:color w:val="000000"/>
                <w:sz w:val="24"/>
                <w:highlight w:val="none"/>
              </w:rPr>
            </w:r>
            <w:r/>
          </w:p>
        </w:tc>
        <w:tc>
          <w:tcPr>
            <w:tcW w:w="1620" w:type="dxa"/>
            <w:vAlign w:val="center"/>
            <w:textDirection w:val="lrTb"/>
            <w:noWrap w:val="false"/>
          </w:tcPr>
          <w:p>
            <w:pPr>
              <w:pStyle w:val="763"/>
              <w:jc w:val="center"/>
              <w:rPr>
                <w:rFonts w:hint="eastAsia" w:ascii="宋体" w:hAnsi="宋体" w:eastAsia="宋体" w:cs="宋体"/>
                <w:caps/>
                <w:color w:val="000000"/>
                <w:sz w:val="24"/>
                <w:highlight w:val="none"/>
              </w:rPr>
            </w:pPr>
            <w:r>
              <w:rPr>
                <w:rFonts w:hint="eastAsia" w:ascii="宋体" w:hAnsi="宋体" w:eastAsia="宋体" w:cs="宋体"/>
                <w:color w:val="000000"/>
                <w:sz w:val="24"/>
                <w:highlight w:val="none"/>
              </w:rPr>
              <w:t xml:space="preserve">投标文件中的内容</w:t>
            </w:r>
            <w:r>
              <w:rPr>
                <w:rFonts w:hint="eastAsia" w:ascii="宋体" w:hAnsi="宋体" w:eastAsia="宋体" w:cs="宋体"/>
                <w:caps/>
                <w:color w:val="000000"/>
                <w:sz w:val="24"/>
                <w:highlight w:val="none"/>
              </w:rPr>
            </w:r>
            <w:r/>
          </w:p>
        </w:tc>
        <w:tc>
          <w:tcPr>
            <w:tcW w:w="1260" w:type="dxa"/>
            <w:vAlign w:val="center"/>
            <w:textDirection w:val="lrTb"/>
            <w:noWrap w:val="false"/>
          </w:tcPr>
          <w:p>
            <w:pPr>
              <w:pStyle w:val="763"/>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（正/负/无）偏离</w:t>
            </w:r>
            <w:r>
              <w:rPr>
                <w:rFonts w:hint="eastAsia" w:ascii="宋体" w:hAnsi="宋体" w:eastAsia="宋体" w:cs="宋体"/>
                <w:caps/>
                <w:color w:val="000000"/>
                <w:sz w:val="24"/>
                <w:highlight w:val="none"/>
              </w:rPr>
            </w:r>
            <w:r/>
          </w:p>
        </w:tc>
        <w:tc>
          <w:tcPr>
            <w:tcW w:w="2520" w:type="dxa"/>
            <w:vAlign w:val="center"/>
            <w:textDirection w:val="lrTb"/>
            <w:noWrap w:val="false"/>
          </w:tcPr>
          <w:p>
            <w:pPr>
              <w:pStyle w:val="763"/>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说明</w:t>
            </w:r>
            <w:r>
              <w:rPr>
                <w:rFonts w:hint="eastAsia" w:ascii="宋体" w:hAnsi="宋体" w:eastAsia="宋体" w:cs="宋体"/>
                <w:caps/>
                <w:color w:val="000000"/>
                <w:sz w:val="24"/>
                <w:highlight w:val="none"/>
              </w:rPr>
            </w:r>
            <w:r/>
          </w:p>
        </w:tc>
      </w:tr>
      <w:tr>
        <w:trPr>
          <w:trHeight w:val="794"/>
        </w:trPr>
        <w:tc>
          <w:tcPr>
            <w:tcW w:w="72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2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2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2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2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2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76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63"/>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763"/>
        <w:ind w:firstLine="562"/>
        <w:spacing w:line="44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注</w:t>
      </w:r>
      <w:r>
        <w:rPr>
          <w:rFonts w:hint="eastAsia" w:ascii="宋体" w:hAnsi="宋体" w:eastAsia="宋体" w:cs="宋体"/>
          <w:color w:val="000000"/>
          <w:sz w:val="28"/>
          <w:szCs w:val="28"/>
          <w:highlight w:val="none"/>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8"/>
          <w:szCs w:val="28"/>
          <w:highlight w:val="none"/>
        </w:rPr>
      </w:r>
      <w:r/>
    </w:p>
    <w:p>
      <w:pPr>
        <w:pStyle w:val="763"/>
        <w:ind w:firstLine="2850"/>
        <w:spacing w:line="30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r>
      <w:r/>
    </w:p>
    <w:p>
      <w:pPr>
        <w:pStyle w:val="763"/>
        <w:ind w:firstLine="600"/>
        <w:spacing w:line="30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投标人授权代表（签字或盖章）：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r>
      <w:r/>
    </w:p>
    <w:p>
      <w:pPr>
        <w:pStyle w:val="763"/>
        <w:ind w:firstLine="39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ind w:firstLine="39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rPr>
          <w:rFonts w:hint="eastAsia" w:ascii="宋体" w:hAnsi="宋体" w:eastAsia="宋体" w:cs="宋体"/>
          <w:color w:val="000000"/>
          <w:sz w:val="30"/>
          <w:szCs w:val="30"/>
          <w:highlight w:val="none"/>
        </w:rPr>
      </w:r>
      <w:r/>
    </w:p>
    <w:p>
      <w:pPr>
        <w:pStyle w:val="763"/>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763"/>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763"/>
        <w:ind w:firstLine="600"/>
        <w:jc w:val="center"/>
        <w:spacing w:line="480" w:lineRule="exact"/>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t xml:space="preserve">五、法定代表人授权书格式</w:t>
      </w:r>
      <w:r>
        <w:rPr>
          <w:rFonts w:hint="eastAsia" w:ascii="宋体" w:hAnsi="宋体" w:eastAsia="宋体" w:cs="宋体"/>
          <w:b/>
          <w:bCs w:val="0"/>
          <w:color w:val="000000"/>
          <w:sz w:val="30"/>
          <w:szCs w:val="30"/>
          <w:highlight w:val="none"/>
        </w:rPr>
      </w:r>
      <w:r/>
    </w:p>
    <w:p>
      <w:pPr>
        <w:pStyle w:val="763"/>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委托人：</w:t>
      </w:r>
      <w:r>
        <w:rPr>
          <w:rFonts w:hint="eastAsia" w:ascii="宋体" w:hAnsi="宋体" w:eastAsia="宋体" w:cs="宋体"/>
          <w:color w:val="000000"/>
          <w:sz w:val="30"/>
          <w:szCs w:val="30"/>
          <w:highlight w:val="none"/>
        </w:rPr>
      </w:r>
      <w:r/>
    </w:p>
    <w:p>
      <w:pPr>
        <w:pStyle w:val="763"/>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地  址：</w:t>
      </w:r>
      <w:r>
        <w:rPr>
          <w:rFonts w:hint="eastAsia" w:ascii="宋体" w:hAnsi="宋体" w:eastAsia="宋体" w:cs="宋体"/>
          <w:color w:val="000000"/>
          <w:sz w:val="30"/>
          <w:szCs w:val="30"/>
          <w:highlight w:val="none"/>
        </w:rPr>
      </w:r>
      <w:r/>
    </w:p>
    <w:p>
      <w:pPr>
        <w:pStyle w:val="763"/>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法定代表人（负责人）：               职务：</w:t>
      </w:r>
      <w:r>
        <w:rPr>
          <w:rFonts w:hint="eastAsia" w:ascii="宋体" w:hAnsi="宋体" w:eastAsia="宋体" w:cs="宋体"/>
          <w:color w:val="000000"/>
          <w:sz w:val="30"/>
          <w:szCs w:val="30"/>
          <w:highlight w:val="none"/>
        </w:rPr>
      </w:r>
      <w:r/>
    </w:p>
    <w:p>
      <w:pPr>
        <w:pStyle w:val="763"/>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统一社会信用代码：</w:t>
      </w:r>
      <w:r>
        <w:rPr>
          <w:rFonts w:hint="eastAsia" w:ascii="宋体" w:hAnsi="宋体" w:eastAsia="宋体" w:cs="宋体"/>
          <w:color w:val="000000"/>
          <w:sz w:val="30"/>
          <w:szCs w:val="30"/>
          <w:highlight w:val="none"/>
        </w:rPr>
      </w:r>
      <w:r/>
    </w:p>
    <w:p>
      <w:pPr>
        <w:pStyle w:val="763"/>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受托人：                   性别：男（女）  </w:t>
      </w:r>
      <w:r>
        <w:rPr>
          <w:rFonts w:hint="eastAsia" w:ascii="宋体" w:hAnsi="宋体" w:eastAsia="宋体" w:cs="宋体"/>
          <w:color w:val="000000"/>
          <w:sz w:val="30"/>
          <w:szCs w:val="30"/>
          <w:highlight w:val="none"/>
        </w:rPr>
      </w:r>
      <w:r/>
    </w:p>
    <w:p>
      <w:pPr>
        <w:pStyle w:val="763"/>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年龄：  岁                 民族：   族</w:t>
      </w:r>
      <w:r>
        <w:rPr>
          <w:rFonts w:hint="eastAsia" w:ascii="宋体" w:hAnsi="宋体" w:eastAsia="宋体" w:cs="宋体"/>
          <w:color w:val="000000"/>
          <w:sz w:val="30"/>
          <w:szCs w:val="30"/>
          <w:highlight w:val="none"/>
        </w:rPr>
      </w:r>
      <w:r/>
    </w:p>
    <w:p>
      <w:pPr>
        <w:pStyle w:val="763"/>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职务：</w:t>
      </w:r>
      <w:r>
        <w:rPr>
          <w:rFonts w:hint="eastAsia" w:ascii="宋体" w:hAnsi="宋体" w:eastAsia="宋体" w:cs="宋体"/>
          <w:color w:val="000000"/>
          <w:sz w:val="30"/>
          <w:szCs w:val="30"/>
          <w:highlight w:val="none"/>
        </w:rPr>
      </w:r>
      <w:r/>
    </w:p>
    <w:p>
      <w:pPr>
        <w:pStyle w:val="763"/>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身份证号：</w:t>
      </w:r>
      <w:r>
        <w:rPr>
          <w:rFonts w:hint="eastAsia" w:ascii="宋体" w:hAnsi="宋体" w:eastAsia="宋体" w:cs="宋体"/>
          <w:color w:val="000000"/>
          <w:sz w:val="30"/>
          <w:szCs w:val="30"/>
          <w:highlight w:val="none"/>
        </w:rPr>
      </w:r>
      <w:r/>
    </w:p>
    <w:p>
      <w:pPr>
        <w:pStyle w:val="763"/>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兹委托（      ）全权代表我企业（公司）参与（</w:t>
      </w:r>
      <w:r>
        <w:rPr>
          <w:rFonts w:hint="eastAsia" w:ascii="宋体" w:hAnsi="宋体" w:cs="宋体"/>
          <w:color w:val="000000"/>
          <w:sz w:val="30"/>
          <w:szCs w:val="30"/>
          <w:highlight w:val="none"/>
          <w:lang w:eastAsia="zh-CN"/>
        </w:rPr>
        <w:t xml:space="preserve">X射线计算机体层摄影设备（CT）</w:t>
      </w:r>
      <w:r>
        <w:rPr>
          <w:rFonts w:hint="eastAsia" w:ascii="宋体" w:hAnsi="宋体" w:eastAsia="宋体" w:cs="宋体"/>
          <w:color w:val="000000"/>
          <w:sz w:val="30"/>
          <w:szCs w:val="30"/>
          <w:highlight w:val="none"/>
        </w:rPr>
        <w:t xml:space="preserve">）项目（项目编号：</w:t>
      </w:r>
      <w:r>
        <w:rPr>
          <w:rFonts w:hint="eastAsia" w:ascii="宋体" w:hAnsi="宋体" w:cs="宋体"/>
          <w:color w:val="000000"/>
          <w:sz w:val="30"/>
          <w:szCs w:val="30"/>
          <w:highlight w:val="none"/>
          <w:lang w:eastAsia="zh-CN"/>
        </w:rPr>
        <w:t xml:space="preserve">JSZC-320300-ZJZB-G2026-0063</w:t>
      </w:r>
      <w:r>
        <w:rPr>
          <w:rFonts w:hint="eastAsia" w:ascii="宋体" w:hAnsi="宋体" w:eastAsia="宋体" w:cs="宋体"/>
          <w:color w:val="000000"/>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eastAsia="宋体" w:cs="宋体"/>
          <w:color w:val="000000"/>
          <w:sz w:val="30"/>
          <w:szCs w:val="30"/>
          <w:highlight w:val="none"/>
        </w:rPr>
      </w:r>
      <w:r/>
    </w:p>
    <w:p>
      <w:pPr>
        <w:pStyle w:val="763"/>
        <w:ind w:firstLine="63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特此授权委托。</w:t>
      </w:r>
      <w:r>
        <w:rPr>
          <w:rFonts w:hint="eastAsia" w:ascii="宋体" w:hAnsi="宋体" w:eastAsia="宋体" w:cs="宋体"/>
          <w:color w:val="000000"/>
          <w:sz w:val="30"/>
          <w:szCs w:val="30"/>
          <w:highlight w:val="none"/>
        </w:rPr>
      </w:r>
      <w:r/>
    </w:p>
    <w:p>
      <w:pPr>
        <w:pStyle w:val="763"/>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委托人（</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763"/>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法定代表人（签字或盖章）： </w:t>
      </w:r>
      <w:r>
        <w:rPr>
          <w:rFonts w:hint="eastAsia" w:ascii="宋体" w:hAnsi="宋体" w:eastAsia="宋体" w:cs="宋体"/>
          <w:color w:val="000000"/>
          <w:sz w:val="30"/>
          <w:szCs w:val="30"/>
          <w:highlight w:val="none"/>
        </w:rPr>
      </w:r>
      <w:r/>
    </w:p>
    <w:p>
      <w:pPr>
        <w:pStyle w:val="763"/>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受托人（签字或盖章）：</w:t>
      </w:r>
      <w:r>
        <w:rPr>
          <w:rFonts w:hint="eastAsia" w:ascii="宋体" w:hAnsi="宋体" w:eastAsia="宋体" w:cs="宋体"/>
          <w:color w:val="000000"/>
          <w:sz w:val="30"/>
          <w:szCs w:val="30"/>
          <w:highlight w:val="none"/>
        </w:rPr>
      </w:r>
      <w:r/>
    </w:p>
    <w:p>
      <w:pPr>
        <w:pStyle w:val="763"/>
        <w:ind w:firstLine="600"/>
        <w:spacing w:line="480" w:lineRule="exact"/>
        <w:rPr>
          <w:rFonts w:ascii="宋体" w:hAnsi="宋体" w:eastAsia="宋体" w:cs="宋体"/>
          <w:color w:val="000000"/>
          <w:sz w:val="30"/>
          <w:szCs w:val="30"/>
          <w:highlight w:val="none"/>
          <w:lang w:val="en-US"/>
        </w:rPr>
      </w:pPr>
      <w:r>
        <w:rPr>
          <w:rFonts w:hint="eastAsia" w:ascii="宋体" w:hAnsi="宋体" w:eastAsia="宋体" w:cs="宋体"/>
          <w:color w:val="000000"/>
          <w:sz w:val="30"/>
          <w:szCs w:val="30"/>
          <w:highlight w:val="none"/>
        </w:rPr>
        <w:t xml:space="preserve">受托人</w:t>
      </w:r>
      <w:r>
        <w:rPr>
          <w:rFonts w:hint="eastAsia" w:ascii="宋体" w:hAnsi="宋体" w:eastAsia="宋体" w:cs="宋体"/>
          <w:color w:val="000000"/>
          <w:sz w:val="30"/>
          <w:szCs w:val="30"/>
          <w:highlight w:val="none"/>
          <w:lang w:val="en-US" w:eastAsia="zh-CN"/>
        </w:rPr>
        <w:t xml:space="preserve">联系方式：  </w:t>
      </w:r>
      <w:r>
        <w:rPr>
          <w:rFonts w:ascii="宋体" w:hAnsi="宋体" w:eastAsia="宋体" w:cs="宋体"/>
          <w:color w:val="000000"/>
          <w:sz w:val="30"/>
          <w:szCs w:val="30"/>
          <w:highlight w:val="none"/>
          <w:lang w:val="en-US"/>
        </w:rPr>
      </w:r>
      <w:r/>
    </w:p>
    <w:p>
      <w:pPr>
        <w:pStyle w:val="763"/>
        <w:ind w:right="600"/>
        <w:jc w:val="right"/>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年   月   日 </w:t>
      </w:r>
      <w:r>
        <w:rPr>
          <w:rFonts w:hint="eastAsia" w:ascii="宋体" w:hAnsi="宋体" w:eastAsia="宋体" w:cs="宋体"/>
          <w:color w:val="000000"/>
          <w:sz w:val="30"/>
          <w:szCs w:val="30"/>
          <w:highlight w:val="none"/>
        </w:rPr>
      </w:r>
      <w:r/>
    </w:p>
    <w:p>
      <w:pPr>
        <w:pStyle w:val="763"/>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(受托人身份证复印件附后)</w:t>
      </w:r>
      <w:r>
        <w:rPr>
          <w:rFonts w:hint="eastAsia" w:ascii="宋体" w:hAnsi="宋体" w:eastAsia="宋体" w:cs="宋体"/>
          <w:color w:val="000000"/>
          <w:sz w:val="30"/>
          <w:szCs w:val="30"/>
          <w:highlight w:val="none"/>
        </w:rPr>
      </w:r>
      <w:r/>
    </w:p>
    <w:p>
      <w:pPr>
        <w:pStyle w:val="763"/>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763"/>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63"/>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63"/>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63"/>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63"/>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63"/>
        <w:ind w:firstLine="600"/>
        <w:jc w:val="center"/>
        <w:spacing w:before="100" w:beforeAutospacing="1" w:after="100" w:afterAutospacing="1" w:line="480" w:lineRule="exac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六、中小企业声明函格式</w:t>
      </w:r>
      <w:r>
        <w:rPr>
          <w:rFonts w:hint="eastAsia" w:ascii="宋体" w:hAnsi="宋体" w:eastAsia="宋体" w:cs="宋体"/>
          <w:b/>
          <w:bCs/>
          <w:color w:val="000000"/>
          <w:sz w:val="30"/>
          <w:szCs w:val="30"/>
          <w:highlight w:val="none"/>
        </w:rPr>
      </w:r>
      <w:r/>
    </w:p>
    <w:p>
      <w:pPr>
        <w:pStyle w:val="1029"/>
        <w:keepLines w:val="0"/>
        <w:keepNext w:val="0"/>
        <w:pageBreakBefore w:val="0"/>
        <w:spacing w:line="400" w:lineRule="exact"/>
        <w:widowControl w:val="off"/>
        <w:rPr>
          <w:rFonts w:hint="eastAsia" w:ascii="宋体" w:hAnsi="宋体" w:eastAsia="宋体" w:cs="宋体"/>
          <w:color w:val="000000"/>
          <w:sz w:val="28"/>
          <w:szCs w:val="28"/>
          <w:highlight w:val="none"/>
          <w:u w:val="single"/>
          <w:lang w:val="en-US"/>
        </w:rPr>
      </w:pP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u w:val="single"/>
          <w:lang w:eastAsia="zh-CN"/>
        </w:rPr>
        <w:t xml:space="preserve">X射线计算机体层摄影设备（CT）</w:t>
      </w:r>
      <w:r>
        <w:rPr>
          <w:rFonts w:hint="eastAsia" w:ascii="宋体" w:hAnsi="宋体" w:eastAsia="宋体" w:cs="宋体"/>
          <w:color w:val="000000"/>
          <w:sz w:val="28"/>
          <w:szCs w:val="28"/>
          <w:highlight w:val="none"/>
          <w:u w:val="single"/>
          <w:lang w:val="en-US"/>
        </w:rPr>
      </w:r>
      <w:r/>
    </w:p>
    <w:p>
      <w:pPr>
        <w:pStyle w:val="1029"/>
        <w:keepLines w:val="0"/>
        <w:keepNext w:val="0"/>
        <w:pageBreakBefore w:val="0"/>
        <w:spacing w:line="400" w:lineRule="exact"/>
        <w:widowControl w:val="off"/>
        <w:rPr>
          <w:rFonts w:hint="eastAsia" w:ascii="宋体" w:hAnsi="宋体" w:eastAsia="宋体" w:cs="宋体"/>
          <w:color w:val="000000"/>
          <w:sz w:val="28"/>
          <w:szCs w:val="28"/>
          <w:highlight w:val="none"/>
          <w:lang w:val="en-US"/>
        </w:rPr>
      </w:pPr>
      <w:r>
        <w:rPr>
          <w:rFonts w:hint="eastAsia" w:ascii="宋体" w:hAnsi="宋体" w:eastAsia="宋体" w:cs="宋体"/>
          <w:color w:val="000000"/>
          <w:sz w:val="28"/>
          <w:szCs w:val="28"/>
          <w:highlight w:val="none"/>
        </w:rPr>
        <w:t xml:space="preserve">项目编号：</w:t>
      </w:r>
      <w:r>
        <w:rPr>
          <w:rFonts w:hint="eastAsia" w:ascii="宋体" w:hAnsi="宋体" w:cs="宋体"/>
          <w:color w:val="000000"/>
          <w:sz w:val="28"/>
          <w:szCs w:val="28"/>
          <w:highlight w:val="none"/>
          <w:u w:val="single"/>
          <w:lang w:eastAsia="zh-CN"/>
        </w:rPr>
        <w:t xml:space="preserve">JSZC-320300-ZJZB-G2026-0063</w:t>
      </w:r>
      <w:r>
        <w:rPr>
          <w:rFonts w:hint="eastAsia" w:ascii="宋体" w:hAnsi="宋体" w:eastAsia="宋体" w:cs="宋体"/>
          <w:color w:val="000000"/>
          <w:sz w:val="28"/>
          <w:szCs w:val="28"/>
          <w:highlight w:val="none"/>
          <w:u w:val="single"/>
          <w:lang w:val="en-US"/>
        </w:rPr>
        <w:t xml:space="preserve"> </w:t>
      </w:r>
      <w:r>
        <w:rPr>
          <w:rFonts w:hint="eastAsia" w:ascii="宋体" w:hAnsi="宋体" w:eastAsia="宋体" w:cs="宋体"/>
          <w:color w:val="000000"/>
          <w:sz w:val="28"/>
          <w:szCs w:val="28"/>
          <w:highlight w:val="none"/>
          <w:lang w:val="en-US"/>
        </w:rPr>
      </w:r>
      <w:r/>
    </w:p>
    <w:p>
      <w:pPr>
        <w:pStyle w:val="1029"/>
        <w:ind w:firstLine="560"/>
        <w:keepLines w:val="0"/>
        <w:keepNext w:val="0"/>
        <w:pageBreakBefore w:val="0"/>
        <w:spacing w:line="44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本公司</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rPr>
        <w:t xml:space="preserve">    </w:t>
      </w:r>
      <w:r>
        <w:rPr>
          <w:rFonts w:hint="eastAsia" w:ascii="宋体" w:hAnsi="宋体" w:eastAsia="宋体" w:cs="宋体"/>
          <w:color w:val="000000"/>
          <w:sz w:val="28"/>
          <w:szCs w:val="28"/>
          <w:highlight w:val="none"/>
        </w:rPr>
        <w:t xml:space="preserve">（联合体）郑重声明，根据《政府采购促进中小企业发展管理办法》（财库 (2020)46号）的规定，本公司（联合体）参加（</w:t>
      </w:r>
      <w:r>
        <w:rPr>
          <w:rFonts w:hint="eastAsia" w:ascii="宋体" w:hAnsi="宋体" w:cs="宋体"/>
          <w:color w:val="000000"/>
          <w:sz w:val="28"/>
          <w:szCs w:val="28"/>
          <w:highlight w:val="none"/>
          <w:lang w:val="en-US" w:eastAsia="zh-CN"/>
        </w:rPr>
        <w:t xml:space="preserve">徐州市建筑工人医院</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）的（</w:t>
      </w:r>
      <w:r>
        <w:rPr>
          <w:rFonts w:hint="eastAsia" w:ascii="宋体" w:hAnsi="宋体" w:cs="宋体"/>
          <w:color w:val="000000"/>
          <w:sz w:val="28"/>
          <w:szCs w:val="28"/>
          <w:highlight w:val="none"/>
          <w:lang w:eastAsia="zh-CN"/>
        </w:rPr>
        <w:t xml:space="preserve">X射线计算机体层摄影设备（CT）</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项目</w:t>
      </w:r>
      <w:r>
        <w:rPr>
          <w:rFonts w:hint="eastAsia" w:ascii="宋体" w:hAnsi="宋体" w:eastAsia="宋体" w:cs="宋体"/>
          <w:color w:val="000000"/>
          <w:sz w:val="28"/>
          <w:szCs w:val="28"/>
          <w:highlight w:val="none"/>
        </w:rPr>
        <w:t xml:space="preserve">采购活动，提供的货物全部由符合政策要求的中小企业制造。相关企业的具体情况如下：</w:t>
      </w:r>
      <w:r>
        <w:rPr>
          <w:rFonts w:hint="eastAsia" w:ascii="宋体" w:hAnsi="宋体" w:eastAsia="宋体" w:cs="宋体"/>
          <w:color w:val="000000"/>
          <w:sz w:val="28"/>
          <w:szCs w:val="28"/>
          <w:highlight w:val="none"/>
        </w:rPr>
      </w:r>
      <w:r/>
    </w:p>
    <w:p>
      <w:pPr>
        <w:pStyle w:val="1029"/>
        <w:numPr>
          <w:ilvl w:val="0"/>
          <w:numId w:val="0"/>
        </w:numPr>
        <w:ind w:firstLine="560"/>
        <w:keepLines w:val="0"/>
        <w:keepNext w:val="0"/>
        <w:pageBreakBefore w:val="0"/>
        <w:spacing w:line="44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lang w:val="en-US" w:eastAsia="zh-CN"/>
        </w:rPr>
        <w:t xml:space="preserve">1.标的名称：</w:t>
      </w:r>
      <w:r>
        <w:rPr>
          <w:rFonts w:hint="eastAsia" w:ascii="宋体" w:hAnsi="宋体" w:cs="宋体"/>
          <w:color w:val="000000"/>
          <w:sz w:val="28"/>
          <w:szCs w:val="28"/>
          <w:highlight w:val="none"/>
          <w:u w:val="single"/>
          <w:lang w:eastAsia="zh-CN"/>
        </w:rPr>
        <w:t xml:space="preserve">X射线计算机体层摄影设备（CT）</w:t>
      </w:r>
      <w:r>
        <w:rPr>
          <w:rFonts w:hint="eastAsia" w:ascii="宋体" w:hAnsi="宋体" w:eastAsia="宋体" w:cs="宋体"/>
          <w:b/>
          <w:bCs/>
          <w:color w:val="000000"/>
          <w:sz w:val="28"/>
          <w:szCs w:val="28"/>
          <w:highlight w:val="none"/>
        </w:rPr>
        <w:t xml:space="preserve">，</w:t>
      </w:r>
      <w:r>
        <w:rPr>
          <w:rFonts w:hint="eastAsia" w:ascii="宋体" w:hAnsi="宋体" w:eastAsia="宋体" w:cs="宋体"/>
          <w:color w:val="000000"/>
          <w:sz w:val="28"/>
          <w:szCs w:val="28"/>
          <w:highlight w:val="none"/>
        </w:rPr>
        <w:t xml:space="preserve">属于（</w:t>
      </w:r>
      <w:r>
        <w:rPr>
          <w:rFonts w:hint="eastAsia" w:ascii="宋体" w:hAnsi="宋体" w:eastAsia="宋体" w:cs="宋体"/>
          <w:color w:val="000000"/>
          <w:sz w:val="28"/>
          <w:szCs w:val="28"/>
          <w:highlight w:val="none"/>
          <w:u w:val="single"/>
          <w:lang w:eastAsia="zh-CN"/>
        </w:rPr>
        <w:t xml:space="preserve">工业</w:t>
      </w:r>
      <w:r>
        <w:rPr>
          <w:rFonts w:hint="eastAsia" w:ascii="宋体" w:hAnsi="宋体" w:eastAsia="宋体" w:cs="宋体"/>
          <w:color w:val="000000"/>
          <w:sz w:val="28"/>
          <w:szCs w:val="28"/>
          <w:highlight w:val="none"/>
        </w:rPr>
        <w:t xml:space="preserve">）行业；制造商为（企业名称），从业人员</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 营业收入为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万元，</w:t>
      </w:r>
      <w:r>
        <w:rPr>
          <w:rFonts w:hint="eastAsia" w:ascii="宋体" w:hAnsi="宋体" w:eastAsia="宋体" w:cs="宋体"/>
          <w:b/>
          <w:bCs/>
          <w:color w:val="000000"/>
          <w:sz w:val="28"/>
          <w:szCs w:val="28"/>
          <w:highlight w:val="none"/>
        </w:rPr>
        <w:t xml:space="preserve">属于（□中型企业、□小型企业、□微型企业</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请</w:t>
      </w:r>
      <w:r>
        <w:rPr>
          <w:rFonts w:hint="eastAsia" w:ascii="宋体" w:hAnsi="宋体" w:cs="宋体"/>
          <w:b/>
          <w:bCs/>
          <w:color w:val="000000"/>
          <w:sz w:val="28"/>
          <w:szCs w:val="28"/>
          <w:highlight w:val="none"/>
          <w:lang w:val="en-US" w:eastAsia="zh-CN"/>
        </w:rPr>
        <w:t xml:space="preserve">填写或</w:t>
      </w:r>
      <w:r>
        <w:rPr>
          <w:rFonts w:hint="eastAsia" w:ascii="宋体" w:hAnsi="宋体" w:eastAsia="宋体" w:cs="宋体"/>
          <w:b/>
          <w:bCs/>
          <w:color w:val="000000"/>
          <w:sz w:val="28"/>
          <w:szCs w:val="28"/>
          <w:highlight w:val="none"/>
          <w:lang w:val="en-US" w:eastAsia="zh-CN"/>
        </w:rPr>
        <w:t xml:space="preserve">勾选！</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r>
      <w:r/>
    </w:p>
    <w:p>
      <w:pPr>
        <w:pStyle w:val="1029"/>
        <w:ind w:firstLine="560"/>
        <w:keepLines w:val="0"/>
        <w:keepNext w:val="0"/>
        <w:pageBreakBefore w:val="0"/>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1029"/>
        <w:ind w:firstLine="560"/>
        <w:keepLines w:val="0"/>
        <w:keepNext w:val="0"/>
        <w:pageBreakBefore w:val="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highlight w:val="none"/>
        </w:rPr>
      </w:r>
      <w:r/>
    </w:p>
    <w:p>
      <w:pPr>
        <w:pStyle w:val="1029"/>
        <w:keepLines w:val="0"/>
        <w:keepNext w:val="0"/>
        <w:pageBreakBefore w:val="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本企业对上述声明内容的真实性负责。如有虚假，将依法承担相应责任。</w:t>
      </w:r>
      <w:r>
        <w:rPr>
          <w:rFonts w:hint="eastAsia" w:ascii="宋体" w:hAnsi="宋体" w:eastAsia="宋体" w:cs="宋体"/>
          <w:color w:val="000000"/>
          <w:sz w:val="28"/>
          <w:szCs w:val="28"/>
          <w:highlight w:val="none"/>
        </w:rPr>
      </w:r>
      <w:r/>
    </w:p>
    <w:p>
      <w:pPr>
        <w:pStyle w:val="1029"/>
        <w:ind w:firstLine="480"/>
        <w:jc w:val="center"/>
        <w:keepLines w:val="0"/>
        <w:keepNext w:val="0"/>
        <w:pageBreakBefore w:val="0"/>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企业名称（供应商名称）</w:t>
      </w:r>
      <w:r>
        <w:rPr>
          <w:rFonts w:hint="eastAsia" w:ascii="Arial" w:hAnsi="Arial" w:eastAsia="Arial" w:cs="Arial"/>
          <w:b/>
          <w:bCs/>
          <w:color w:val="000000"/>
          <w:sz w:val="28"/>
          <w:szCs w:val="28"/>
          <w:highlight w:val="none"/>
        </w:rPr>
        <w:t xml:space="preserve">（电子签章）</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1029"/>
        <w:ind w:right="480"/>
        <w:keepLines w:val="0"/>
        <w:keepNext w:val="0"/>
        <w:pageBreakBefore w:val="0"/>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日  期：  年  月  日</w:t>
      </w:r>
      <w:r>
        <w:rPr>
          <w:rFonts w:hint="eastAsia" w:ascii="宋体" w:hAnsi="宋体" w:eastAsia="宋体" w:cs="宋体"/>
          <w:color w:val="000000"/>
          <w:sz w:val="28"/>
          <w:szCs w:val="28"/>
          <w:highlight w:val="none"/>
        </w:rPr>
      </w:r>
      <w:r/>
    </w:p>
    <w:p>
      <w:pPr>
        <w:pStyle w:val="788"/>
        <w:ind w:left="0"/>
        <w:keepLines w:val="0"/>
        <w:keepNext w:val="0"/>
        <w:pageBreakBefore w:val="0"/>
        <w:spacing w:after="0" w:line="240" w:lineRule="auto"/>
        <w:rPr>
          <w:rFonts w:hint="eastAsia" w:ascii="Arial" w:hAnsi="Arial" w:eastAsia="Arial" w:cs="Arial"/>
          <w:b/>
          <w:bCs/>
          <w:color w:val="000000"/>
          <w:sz w:val="24"/>
          <w:szCs w:val="24"/>
          <w:highlight w:val="none"/>
          <w:lang w:val="en-US" w:eastAsia="zh-CN"/>
        </w:rPr>
      </w:pPr>
      <w:r>
        <w:rPr>
          <w:rFonts w:hint="eastAsia" w:ascii="Arial" w:hAnsi="Arial" w:eastAsia="Arial" w:cs="Arial"/>
          <w:b/>
          <w:bCs/>
          <w:color w:val="000000"/>
          <w:sz w:val="24"/>
          <w:szCs w:val="24"/>
          <w:highlight w:val="none"/>
        </w:rPr>
        <w:t xml:space="preserve">注：</w:t>
      </w:r>
      <w:r>
        <w:rPr>
          <w:rFonts w:hint="eastAsia" w:ascii="Arial" w:hAnsi="Arial" w:eastAsia="Arial" w:cs="Arial"/>
          <w:b/>
          <w:bCs/>
          <w:color w:val="000000"/>
          <w:sz w:val="24"/>
          <w:szCs w:val="24"/>
          <w:highlight w:val="none"/>
          <w:lang w:val="en-US" w:eastAsia="zh-CN"/>
        </w:rPr>
        <w:t xml:space="preserve">以上标的名称如果与采购需求中的标的不一致的，以采购需求中的标的名称为准。</w:t>
      </w:r>
      <w:r>
        <w:rPr>
          <w:rFonts w:hint="eastAsia" w:ascii="Arial" w:hAnsi="Arial" w:eastAsia="Arial" w:cs="Arial"/>
          <w:b/>
          <w:bCs/>
          <w:color w:val="000000"/>
          <w:sz w:val="24"/>
          <w:szCs w:val="24"/>
          <w:highlight w:val="none"/>
          <w:lang w:val="en-US" w:eastAsia="zh-CN"/>
        </w:rPr>
      </w:r>
      <w:r/>
    </w:p>
    <w:p>
      <w:pPr>
        <w:pStyle w:val="788"/>
        <w:ind w:left="0"/>
        <w:keepLines w:val="0"/>
        <w:keepNext w:val="0"/>
        <w:pageBreakBefore w:val="0"/>
        <w:spacing w:after="0" w:line="240" w:lineRule="auto"/>
        <w:rPr>
          <w:rFonts w:hint="eastAsia" w:ascii="Arial" w:hAnsi="Arial" w:eastAsia="Arial" w:cs="Arial"/>
          <w:b/>
          <w:bCs/>
          <w:color w:val="000000"/>
          <w:sz w:val="24"/>
          <w:szCs w:val="24"/>
          <w:highlight w:val="none"/>
        </w:rPr>
      </w:pPr>
      <w:r>
        <w:rPr>
          <w:rFonts w:hint="eastAsia" w:ascii="Arial" w:hAnsi="Arial" w:eastAsia="Arial" w:cs="Arial"/>
          <w:b/>
          <w:bCs/>
          <w:color w:val="000000"/>
          <w:sz w:val="24"/>
          <w:szCs w:val="24"/>
          <w:highlight w:val="none"/>
        </w:rPr>
        <w:t xml:space="preserve">说明：</w:t>
      </w:r>
      <w:r>
        <w:rPr>
          <w:rFonts w:hint="eastAsia" w:ascii="Arial" w:hAnsi="Arial" w:eastAsia="Arial" w:cs="Arial"/>
          <w:b/>
          <w:bCs/>
          <w:color w:val="000000"/>
          <w:sz w:val="24"/>
          <w:szCs w:val="24"/>
          <w:highlight w:val="none"/>
        </w:rPr>
      </w:r>
      <w:r/>
    </w:p>
    <w:p>
      <w:pPr>
        <w:pStyle w:val="788"/>
        <w:ind w:left="0"/>
        <w:keepLines w:val="0"/>
        <w:keepNext w:val="0"/>
        <w:pageBreakBefore w:val="0"/>
        <w:spacing w:after="0" w:line="240" w:lineRule="auto"/>
        <w:rPr>
          <w:rFonts w:hint="eastAsia" w:ascii="Arial" w:hAnsi="Arial" w:eastAsia="Arial" w:cs="Arial"/>
          <w:b/>
          <w:bCs/>
          <w:color w:val="000000"/>
          <w:sz w:val="24"/>
          <w:szCs w:val="24"/>
          <w:highlight w:val="none"/>
        </w:rPr>
      </w:pPr>
      <w:r>
        <w:rPr>
          <w:rFonts w:hint="eastAsia" w:ascii="Arial" w:hAnsi="Arial" w:eastAsia="Arial" w:cs="Arial"/>
          <w:b/>
          <w:bCs/>
          <w:color w:val="000000"/>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Arial" w:hAnsi="Arial" w:eastAsia="Arial" w:cs="Arial"/>
          <w:b/>
          <w:bCs/>
          <w:color w:val="000000"/>
          <w:sz w:val="24"/>
          <w:szCs w:val="24"/>
          <w:highlight w:val="none"/>
        </w:rPr>
      </w:r>
      <w:r/>
    </w:p>
    <w:p>
      <w:pPr>
        <w:pStyle w:val="788"/>
        <w:ind w:left="0"/>
        <w:keepLines w:val="0"/>
        <w:keepNext w:val="0"/>
        <w:pageBreakBefore w:val="0"/>
        <w:spacing w:after="0" w:line="240" w:lineRule="auto"/>
        <w:rPr>
          <w:rFonts w:hint="eastAsia" w:ascii="Arial" w:hAnsi="Arial" w:eastAsia="Arial" w:cs="Arial"/>
          <w:b/>
          <w:bCs/>
          <w:color w:val="000000"/>
          <w:sz w:val="24"/>
          <w:szCs w:val="24"/>
          <w:highlight w:val="none"/>
        </w:rPr>
      </w:pPr>
      <w:r>
        <w:rPr>
          <w:rFonts w:hint="eastAsia" w:ascii="Arial" w:hAnsi="Arial" w:eastAsia="Arial" w:cs="Arial"/>
          <w:b/>
          <w:bCs/>
          <w:color w:val="000000"/>
          <w:sz w:val="24"/>
          <w:szCs w:val="24"/>
          <w:highlight w:val="none"/>
        </w:rPr>
        <w:t xml:space="preserve">2、从业人员、营业收入、资产总额填报上一年度数据，无上一年度数据的新成立企业可不填报。</w:t>
      </w:r>
      <w:r>
        <w:rPr>
          <w:rFonts w:hint="eastAsia" w:ascii="Arial" w:hAnsi="Arial" w:eastAsia="Arial" w:cs="Arial"/>
          <w:b/>
          <w:bCs/>
          <w:color w:val="000000"/>
          <w:sz w:val="24"/>
          <w:szCs w:val="24"/>
          <w:highlight w:val="none"/>
        </w:rPr>
      </w:r>
      <w:r/>
    </w:p>
    <w:p>
      <w:pPr>
        <w:pStyle w:val="788"/>
        <w:ind w:left="0"/>
        <w:keepLines w:val="0"/>
        <w:keepNext w:val="0"/>
        <w:pageBreakBefore w:val="0"/>
        <w:spacing w:after="0" w:line="240" w:lineRule="auto"/>
        <w:rPr>
          <w:rFonts w:hint="eastAsia" w:ascii="Arial" w:hAnsi="Arial" w:eastAsia="Arial" w:cs="Arial"/>
          <w:b/>
          <w:bCs/>
          <w:color w:val="000000"/>
          <w:sz w:val="24"/>
          <w:szCs w:val="24"/>
          <w:highlight w:val="none"/>
        </w:rPr>
      </w:pPr>
      <w:r>
        <w:rPr>
          <w:rFonts w:hint="eastAsia" w:ascii="Arial" w:hAnsi="Arial" w:eastAsia="Arial" w:cs="Arial"/>
          <w:b/>
          <w:bCs/>
          <w:color w:val="000000"/>
          <w:sz w:val="24"/>
          <w:szCs w:val="24"/>
          <w:highlight w:val="none"/>
        </w:rPr>
        <w:t xml:space="preserve">3、中标、成交供应商提供的货物全部由符合政策要求的小型、微型企业</w:t>
      </w:r>
      <w:r>
        <w:rPr>
          <w:rFonts w:hint="eastAsia" w:ascii="Arial" w:hAnsi="Arial" w:eastAsia="Arial" w:cs="Arial"/>
          <w:b/>
          <w:bCs/>
          <w:color w:val="000000"/>
          <w:sz w:val="24"/>
          <w:szCs w:val="24"/>
          <w:highlight w:val="none"/>
          <w:lang w:val="en-US" w:eastAsia="zh-CN"/>
        </w:rPr>
        <w:t xml:space="preserve">制造</w:t>
      </w:r>
      <w:r>
        <w:rPr>
          <w:rFonts w:hint="eastAsia" w:ascii="Arial" w:hAnsi="Arial" w:eastAsia="Arial" w:cs="Arial"/>
          <w:b/>
          <w:bCs/>
          <w:color w:val="000000"/>
          <w:sz w:val="24"/>
          <w:szCs w:val="24"/>
          <w:highlight w:val="none"/>
        </w:rPr>
        <w:t xml:space="preserve">的，采购人或者其委托的采购代理机构有权随中标、成交结果同时公告其《中小企业声明函》，接受社会监督。</w:t>
      </w:r>
      <w:r>
        <w:rPr>
          <w:rFonts w:hint="eastAsia" w:ascii="Arial" w:hAnsi="Arial" w:eastAsia="Arial" w:cs="Arial"/>
          <w:b/>
          <w:bCs/>
          <w:color w:val="000000"/>
          <w:sz w:val="24"/>
          <w:szCs w:val="24"/>
          <w:highlight w:val="none"/>
        </w:rPr>
      </w:r>
      <w:r/>
    </w:p>
    <w:p>
      <w:pPr>
        <w:pStyle w:val="788"/>
        <w:ind w:left="0"/>
        <w:keepLines w:val="0"/>
        <w:keepNext w:val="0"/>
        <w:pageBreakBefore w:val="0"/>
        <w:spacing w:after="0" w:line="240" w:lineRule="auto"/>
        <w:rPr>
          <w:rFonts w:hint="eastAsia" w:ascii="Arial" w:hAnsi="Arial" w:eastAsia="Arial" w:cs="Arial"/>
          <w:b/>
          <w:bCs/>
          <w:color w:val="000000"/>
          <w:sz w:val="24"/>
          <w:szCs w:val="24"/>
          <w:highlight w:val="none"/>
        </w:rPr>
      </w:pPr>
      <w:r>
        <w:rPr>
          <w:rFonts w:hint="eastAsia" w:ascii="Arial" w:hAnsi="Arial" w:eastAsia="Arial" w:cs="Arial"/>
          <w:b/>
          <w:bCs/>
          <w:color w:val="000000"/>
          <w:sz w:val="24"/>
          <w:szCs w:val="24"/>
          <w:highlight w:val="none"/>
        </w:rPr>
        <w:t xml:space="preserve">4、执行江苏省财政厅关于进一步加大政府采购支持中小企业力度的通知（苏财购〔2022〕45号）的规定。</w:t>
      </w:r>
      <w:r>
        <w:rPr>
          <w:rFonts w:hint="eastAsia" w:ascii="Arial" w:hAnsi="Arial" w:eastAsia="Arial" w:cs="Arial"/>
          <w:b/>
          <w:bCs/>
          <w:color w:val="000000"/>
          <w:sz w:val="24"/>
          <w:szCs w:val="24"/>
          <w:highlight w:val="none"/>
        </w:rPr>
      </w:r>
      <w:r/>
    </w:p>
    <w:p>
      <w:pPr>
        <w:pStyle w:val="788"/>
        <w:ind w:left="0"/>
        <w:keepLines w:val="0"/>
        <w:keepNext w:val="0"/>
        <w:pageBreakBefore w:val="0"/>
        <w:spacing w:after="0" w:line="240" w:lineRule="auto"/>
        <w:rPr>
          <w:rFonts w:hint="eastAsia" w:ascii="Arial" w:hAnsi="Arial" w:eastAsia="Arial" w:cs="Arial"/>
          <w:b/>
          <w:bCs/>
          <w:color w:val="000000"/>
          <w:sz w:val="24"/>
          <w:szCs w:val="24"/>
          <w:highlight w:val="none"/>
        </w:rPr>
      </w:pPr>
      <w:r>
        <w:rPr>
          <w:rFonts w:hint="eastAsia" w:ascii="Arial" w:hAnsi="Arial" w:eastAsia="Arial" w:cs="Arial"/>
          <w:b/>
          <w:bCs/>
          <w:color w:val="000000"/>
          <w:sz w:val="24"/>
          <w:szCs w:val="24"/>
          <w:highlight w:val="none"/>
        </w:rPr>
        <w:t xml:space="preserve">5、供应商提供的《中小企业声明函》与事实不符的，依照</w:t>
      </w:r>
      <w:r>
        <w:rPr>
          <w:rFonts w:hint="eastAsia" w:ascii="Arial" w:hAnsi="Arial" w:eastAsia="Arial" w:cs="Arial"/>
          <w:b/>
          <w:bCs/>
          <w:color w:val="000000"/>
          <w:sz w:val="24"/>
          <w:szCs w:val="24"/>
          <w:highlight w:val="none"/>
          <w:lang w:eastAsia="zh-CN"/>
        </w:rPr>
        <w:t xml:space="preserve">《中华人民共和国政府采购法》</w:t>
      </w:r>
      <w:r>
        <w:rPr>
          <w:rFonts w:hint="eastAsia" w:ascii="Arial" w:hAnsi="Arial" w:eastAsia="Arial" w:cs="Arial"/>
          <w:b/>
          <w:bCs/>
          <w:color w:val="000000"/>
          <w:sz w:val="24"/>
          <w:szCs w:val="24"/>
          <w:highlight w:val="none"/>
        </w:rPr>
        <w:t xml:space="preserve">第七十七条第一款的规定追究法律责任。</w:t>
      </w:r>
      <w:r>
        <w:rPr>
          <w:rFonts w:hint="eastAsia" w:ascii="Arial" w:hAnsi="Arial" w:eastAsia="Arial" w:cs="Arial"/>
          <w:b/>
          <w:bCs/>
          <w:color w:val="000000"/>
          <w:sz w:val="24"/>
          <w:szCs w:val="24"/>
          <w:highlight w:val="none"/>
        </w:rPr>
      </w:r>
      <w:r/>
    </w:p>
    <w:p>
      <w:pPr>
        <w:pStyle w:val="763"/>
        <w:jc w:val="left"/>
        <w:keepLines w:val="0"/>
        <w:keepNext w:val="0"/>
        <w:pageBreakBefore w:val="0"/>
        <w:spacing w:line="240" w:lineRule="auto"/>
        <w:widowControl/>
        <w:rPr>
          <w:rFonts w:hint="eastAsia" w:ascii="Arial" w:hAnsi="Arial" w:eastAsia="Arial" w:cs="Arial"/>
          <w:color w:val="000000"/>
          <w:sz w:val="24"/>
          <w:szCs w:val="24"/>
          <w:highlight w:val="none"/>
        </w:rPr>
      </w:pPr>
      <w:r>
        <w:rPr>
          <w:rFonts w:hint="eastAsia" w:ascii="Arial" w:hAnsi="Arial" w:eastAsia="Arial" w:cs="Arial"/>
          <w:color w:val="000000"/>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Arial" w:hAnsi="Arial" w:eastAsia="Arial" w:cs="Arial"/>
          <w:color w:val="000000"/>
          <w:sz w:val="24"/>
          <w:szCs w:val="24"/>
          <w:highlight w:val="none"/>
        </w:rPr>
      </w:r>
      <w:r/>
    </w:p>
    <w:p>
      <w:pPr>
        <w:pStyle w:val="1037"/>
        <w:jc w:val="center"/>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2000250" cy="39528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7.5pt;height:311.2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highlight w:val="none"/>
        </w:rPr>
      </w:r>
      <w:r/>
    </w:p>
    <w:p>
      <w:pPr>
        <w:pStyle w:val="1040"/>
        <w:ind w:firstLine="600"/>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9"/>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92"/>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6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3"/>
        <w:ind w:firstLine="600"/>
        <w:jc w:val="center"/>
        <w:spacing w:line="480" w:lineRule="exact"/>
        <w:rPr>
          <w:rFonts w:hint="eastAsia" w:ascii="宋体" w:hAnsi="宋体" w:eastAsia="宋体" w:cs="宋体"/>
          <w:b/>
          <w:color w:val="000000"/>
          <w:spacing w:val="6"/>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b/>
          <w:bCs/>
          <w:color w:val="000000"/>
          <w:sz w:val="30"/>
          <w:szCs w:val="30"/>
          <w:highlight w:val="none"/>
        </w:rPr>
        <w:t xml:space="preserve">七、残疾人福利性单位声明函格式</w:t>
      </w:r>
      <w:r>
        <w:rPr>
          <w:rFonts w:hint="eastAsia" w:ascii="宋体" w:hAnsi="宋体" w:eastAsia="宋体" w:cs="宋体"/>
          <w:b/>
          <w:color w:val="000000"/>
          <w:spacing w:val="6"/>
          <w:sz w:val="30"/>
          <w:szCs w:val="30"/>
          <w:highlight w:val="none"/>
        </w:rPr>
      </w:r>
      <w:r/>
    </w:p>
    <w:p>
      <w:pPr>
        <w:pStyle w:val="763"/>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763"/>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项目名称：</w:t>
      </w:r>
      <w:r>
        <w:rPr>
          <w:rFonts w:hint="eastAsia" w:ascii="宋体" w:hAnsi="宋体" w:cs="宋体"/>
          <w:color w:val="000000"/>
          <w:spacing w:val="6"/>
          <w:sz w:val="30"/>
          <w:szCs w:val="30"/>
          <w:highlight w:val="none"/>
          <w:lang w:eastAsia="zh-CN"/>
        </w:rPr>
        <w:t xml:space="preserve">X射线计算机体层摄影设备（CT）</w:t>
      </w: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pacing w:val="6"/>
          <w:sz w:val="30"/>
          <w:szCs w:val="30"/>
          <w:highlight w:val="none"/>
        </w:rPr>
      </w:r>
      <w:r/>
    </w:p>
    <w:p>
      <w:pPr>
        <w:pStyle w:val="763"/>
        <w:ind w:firstLine="624"/>
        <w:spacing w:line="480" w:lineRule="exact"/>
        <w:rPr>
          <w:rFonts w:hint="eastAsia" w:ascii="宋体" w:hAnsi="宋体" w:eastAsia="宋体" w:cs="宋体"/>
          <w:color w:val="000000"/>
          <w:spacing w:val="6"/>
          <w:sz w:val="30"/>
          <w:szCs w:val="30"/>
          <w:highlight w:val="none"/>
          <w:lang w:eastAsia="zh-CN"/>
        </w:rPr>
      </w:pPr>
      <w:r>
        <w:rPr>
          <w:rFonts w:hint="eastAsia" w:ascii="宋体" w:hAnsi="宋体" w:eastAsia="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JSZC-320300-ZJZB-G2026-0063</w:t>
      </w:r>
      <w:r>
        <w:rPr>
          <w:rFonts w:hint="eastAsia" w:ascii="宋体" w:hAnsi="宋体" w:eastAsia="宋体" w:cs="宋体"/>
          <w:color w:val="000000"/>
          <w:spacing w:val="6"/>
          <w:sz w:val="30"/>
          <w:szCs w:val="30"/>
          <w:highlight w:val="none"/>
          <w:lang w:eastAsia="zh-CN"/>
        </w:rPr>
      </w:r>
      <w:r/>
    </w:p>
    <w:p>
      <w:pPr>
        <w:pStyle w:val="763"/>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30"/>
          <w:szCs w:val="30"/>
          <w:highlight w:val="none"/>
        </w:rPr>
        <w:t xml:space="preserve">〔2017〕 141</w:t>
      </w:r>
      <w:r>
        <w:rPr>
          <w:rFonts w:hint="eastAsia" w:ascii="宋体" w:hAnsi="宋体" w:eastAsia="宋体" w:cs="宋体"/>
          <w:color w:val="000000"/>
          <w:spacing w:val="6"/>
          <w:sz w:val="30"/>
          <w:szCs w:val="30"/>
          <w:highlight w:val="none"/>
        </w:rPr>
        <w:t xml:space="preserve">号）的规定，本单位为符合条件的残疾人福利性单位，且本单位参加</w:t>
      </w:r>
      <w:r>
        <w:rPr>
          <w:rFonts w:hint="eastAsia" w:ascii="宋体" w:hAnsi="宋体" w:eastAsia="宋体" w:cs="宋体"/>
          <w:color w:val="000000"/>
          <w:sz w:val="30"/>
          <w:szCs w:val="30"/>
          <w:highlight w:val="none"/>
        </w:rPr>
        <w:t xml:space="preserve">______</w:t>
      </w:r>
      <w:r>
        <w:rPr>
          <w:rFonts w:hint="eastAsia" w:ascii="宋体" w:hAnsi="宋体" w:eastAsia="宋体" w:cs="宋体"/>
          <w:color w:val="000000"/>
          <w:spacing w:val="6"/>
          <w:sz w:val="30"/>
          <w:szCs w:val="30"/>
          <w:highlight w:val="none"/>
        </w:rPr>
        <w:t xml:space="preserve">单位的</w:t>
      </w:r>
      <w:r>
        <w:rPr>
          <w:rFonts w:hint="eastAsia" w:ascii="宋体" w:hAnsi="宋体" w:eastAsia="宋体" w:cs="宋体"/>
          <w:color w:val="000000"/>
          <w:sz w:val="30"/>
          <w:szCs w:val="30"/>
          <w:highlight w:val="none"/>
        </w:rPr>
        <w:t xml:space="preserve">______</w:t>
      </w:r>
      <w:r>
        <w:rPr>
          <w:rFonts w:hint="eastAsia" w:ascii="宋体" w:hAnsi="宋体" w:eastAsia="宋体" w:cs="宋体"/>
          <w:color w:val="000000"/>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30"/>
          <w:szCs w:val="30"/>
          <w:highlight w:val="none"/>
        </w:rPr>
      </w:r>
      <w:r/>
    </w:p>
    <w:p>
      <w:pPr>
        <w:pStyle w:val="763"/>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本单位对上述声明的真实性负责。如有虚假，将依法承担相应责任。</w:t>
      </w:r>
      <w:r>
        <w:rPr>
          <w:rFonts w:hint="eastAsia" w:ascii="宋体" w:hAnsi="宋体" w:eastAsia="宋体" w:cs="宋体"/>
          <w:color w:val="000000"/>
          <w:spacing w:val="6"/>
          <w:sz w:val="30"/>
          <w:szCs w:val="30"/>
          <w:highlight w:val="none"/>
        </w:rPr>
      </w:r>
      <w:r/>
    </w:p>
    <w:p>
      <w:pPr>
        <w:pStyle w:val="763"/>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763"/>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763"/>
        <w:ind w:firstLine="25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r>
      <w:r/>
    </w:p>
    <w:p>
      <w:pPr>
        <w:pStyle w:val="763"/>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投标人授权代表（签字或盖章）：</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763"/>
        <w:ind w:firstLine="45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ind w:firstLine="45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rPr>
          <w:rFonts w:hint="eastAsia" w:ascii="宋体" w:hAnsi="宋体" w:eastAsia="宋体" w:cs="宋体"/>
          <w:color w:val="000000"/>
          <w:sz w:val="30"/>
          <w:szCs w:val="30"/>
          <w:highlight w:val="none"/>
        </w:rPr>
      </w:r>
      <w:r/>
    </w:p>
    <w:p>
      <w:pPr>
        <w:pStyle w:val="763"/>
        <w:ind w:firstLine="45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ind w:firstLine="600"/>
        <w:jc w:val="cente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b/>
          <w:bCs/>
          <w:color w:val="000000"/>
          <w:sz w:val="30"/>
          <w:szCs w:val="30"/>
          <w:highlight w:val="none"/>
        </w:rPr>
        <w:t xml:space="preserve">八、投标人参加政府采购活动前3年内在经营活动中没有重大违法记录的书面声明格式</w:t>
      </w:r>
      <w:r>
        <w:rPr>
          <w:rFonts w:hint="eastAsia" w:ascii="宋体" w:hAnsi="宋体" w:eastAsia="宋体" w:cs="宋体"/>
          <w:color w:val="000000"/>
          <w:sz w:val="30"/>
          <w:szCs w:val="30"/>
          <w:highlight w:val="none"/>
        </w:rPr>
      </w:r>
      <w:r/>
    </w:p>
    <w:p>
      <w:pPr>
        <w:pStyle w:val="763"/>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我单位在参加</w:t>
      </w:r>
      <w:r>
        <w:rPr>
          <w:rFonts w:hint="eastAsia" w:ascii="宋体" w:hAnsi="宋体" w:cs="宋体"/>
          <w:color w:val="000000"/>
          <w:sz w:val="30"/>
          <w:szCs w:val="30"/>
          <w:highlight w:val="none"/>
          <w:u w:val="single"/>
          <w:lang w:eastAsia="zh-CN"/>
        </w:rPr>
        <w:t xml:space="preserve">X射线计算机体层摄影设备（CT）</w:t>
      </w:r>
      <w:r>
        <w:rPr>
          <w:rFonts w:hint="eastAsia" w:ascii="宋体" w:hAnsi="宋体" w:eastAsia="宋体" w:cs="宋体"/>
          <w:color w:val="000000"/>
          <w:sz w:val="30"/>
          <w:szCs w:val="30"/>
          <w:highlight w:val="none"/>
        </w:rPr>
        <w:t xml:space="preserve">项目（项目编号：</w:t>
      </w:r>
      <w:r>
        <w:rPr>
          <w:rFonts w:hint="eastAsia" w:ascii="宋体" w:hAnsi="宋体" w:cs="宋体"/>
          <w:color w:val="000000"/>
          <w:sz w:val="30"/>
          <w:szCs w:val="30"/>
          <w:highlight w:val="none"/>
          <w:lang w:eastAsia="zh-CN"/>
        </w:rPr>
        <w:t xml:space="preserve">JSZC-320300-ZJZB-G2026-0063</w:t>
      </w:r>
      <w:r>
        <w:rPr>
          <w:rFonts w:hint="eastAsia" w:ascii="宋体" w:hAnsi="宋体" w:eastAsia="宋体" w:cs="宋体"/>
          <w:color w:val="000000"/>
          <w:sz w:val="30"/>
          <w:szCs w:val="30"/>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000000"/>
          <w:sz w:val="30"/>
          <w:szCs w:val="30"/>
          <w:highlight w:val="none"/>
        </w:rPr>
      </w:r>
      <w:r/>
    </w:p>
    <w:p>
      <w:pPr>
        <w:pStyle w:val="995"/>
        <w:ind w:firstLine="600"/>
        <w:spacing w:before="0" w:beforeAutospacing="0" w:after="0" w:afterAutospacing="0"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我单位对上述声明的真实性负责。如有虚假，将依法承担相应责任。</w:t>
      </w:r>
      <w:r>
        <w:rPr>
          <w:rFonts w:hint="eastAsia" w:ascii="宋体" w:hAnsi="宋体" w:eastAsia="宋体" w:cs="宋体"/>
          <w:color w:val="000000"/>
          <w:sz w:val="30"/>
          <w:szCs w:val="30"/>
          <w:highlight w:val="none"/>
        </w:rPr>
      </w:r>
      <w:r/>
    </w:p>
    <w:p>
      <w:pPr>
        <w:pStyle w:val="763"/>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ind w:firstLine="28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r>
      <w:r/>
    </w:p>
    <w:p>
      <w:pPr>
        <w:pStyle w:val="763"/>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投标人授权代表（签字或盖章）：</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763"/>
        <w:ind w:firstLine="45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763"/>
        <w:ind w:firstLine="49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rPr>
          <w:rFonts w:hint="eastAsia" w:ascii="宋体" w:hAnsi="宋体" w:eastAsia="宋体" w:cs="宋体"/>
          <w:color w:val="000000"/>
          <w:sz w:val="30"/>
          <w:szCs w:val="30"/>
          <w:highlight w:val="none"/>
        </w:rPr>
      </w:r>
      <w:r/>
    </w:p>
    <w:p>
      <w:pPr>
        <w:pStyle w:val="763"/>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763"/>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763"/>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763"/>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763"/>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1029"/>
        <w:ind w:firstLine="747"/>
        <w:jc w:val="center"/>
        <w:widowControl/>
        <w:rPr>
          <w:rFonts w:hint="eastAsia" w:ascii="宋体" w:hAnsi="宋体" w:eastAsia="宋体" w:cs="宋体"/>
          <w:bCs/>
          <w:color w:val="000000"/>
          <w:sz w:val="30"/>
          <w:szCs w:val="30"/>
          <w:highlight w:val="none"/>
        </w:rPr>
      </w:pPr>
      <w:r>
        <w:rPr>
          <w:rFonts w:hint="eastAsia" w:ascii="宋体" w:hAnsi="宋体" w:eastAsia="宋体" w:cs="宋体"/>
          <w:b/>
          <w:color w:val="000000"/>
          <w:sz w:val="28"/>
          <w:szCs w:val="28"/>
          <w:highlight w:val="none"/>
        </w:rPr>
        <w:br w:type="page" w:clear="all"/>
      </w:r>
      <w:r>
        <w:rPr>
          <w:rFonts w:hint="eastAsia" w:ascii="宋体" w:hAnsi="宋体" w:eastAsia="宋体" w:cs="宋体"/>
          <w:b/>
          <w:bCs w:val="0"/>
          <w:color w:val="000000"/>
          <w:spacing w:val="6"/>
          <w:sz w:val="30"/>
          <w:szCs w:val="30"/>
          <w:highlight w:val="none"/>
        </w:rPr>
        <w:t xml:space="preserve">九、投标人相关承诺</w:t>
      </w:r>
      <w:r>
        <w:rPr>
          <w:rFonts w:hint="eastAsia" w:ascii="宋体" w:hAnsi="宋体" w:eastAsia="宋体" w:cs="宋体"/>
          <w:bCs/>
          <w:color w:val="000000"/>
          <w:sz w:val="30"/>
          <w:szCs w:val="30"/>
          <w:highlight w:val="none"/>
        </w:rPr>
      </w:r>
      <w:r/>
    </w:p>
    <w:p>
      <w:pPr>
        <w:pStyle w:val="763"/>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763"/>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项目名称：</w:t>
      </w:r>
      <w:r>
        <w:rPr>
          <w:rFonts w:hint="eastAsia" w:ascii="宋体" w:hAnsi="宋体" w:cs="宋体"/>
          <w:color w:val="000000"/>
          <w:spacing w:val="6"/>
          <w:sz w:val="30"/>
          <w:szCs w:val="30"/>
          <w:highlight w:val="none"/>
          <w:lang w:eastAsia="zh-CN"/>
        </w:rPr>
        <w:t xml:space="preserve">X射线计算机体层摄影设备（CT）</w:t>
      </w: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pacing w:val="6"/>
          <w:sz w:val="30"/>
          <w:szCs w:val="30"/>
          <w:highlight w:val="none"/>
        </w:rPr>
      </w:r>
      <w:r/>
    </w:p>
    <w:p>
      <w:pPr>
        <w:pStyle w:val="763"/>
        <w:ind w:firstLine="624"/>
        <w:spacing w:line="480" w:lineRule="exact"/>
        <w:rPr>
          <w:rFonts w:hint="eastAsia" w:ascii="宋体" w:hAnsi="宋体" w:eastAsia="宋体" w:cs="宋体"/>
          <w:color w:val="000000"/>
          <w:spacing w:val="6"/>
          <w:sz w:val="30"/>
          <w:szCs w:val="30"/>
          <w:highlight w:val="none"/>
          <w:lang w:eastAsia="zh-CN"/>
        </w:rPr>
      </w:pPr>
      <w:r>
        <w:rPr>
          <w:rFonts w:hint="eastAsia" w:ascii="宋体" w:hAnsi="宋体" w:eastAsia="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JSZC-320300-ZJZB-G2026-0063</w:t>
      </w:r>
      <w:r>
        <w:rPr>
          <w:rFonts w:hint="eastAsia" w:ascii="宋体" w:hAnsi="宋体" w:eastAsia="宋体" w:cs="宋体"/>
          <w:color w:val="000000"/>
          <w:spacing w:val="6"/>
          <w:sz w:val="30"/>
          <w:szCs w:val="30"/>
          <w:highlight w:val="none"/>
          <w:lang w:eastAsia="zh-CN"/>
        </w:rPr>
      </w:r>
      <w:r/>
    </w:p>
    <w:p>
      <w:pPr>
        <w:pStyle w:val="1029"/>
        <w:ind w:firstLine="58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1029"/>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我单位承诺：</w:t>
      </w:r>
      <w:r>
        <w:rPr>
          <w:rFonts w:hint="eastAsia" w:ascii="宋体" w:hAnsi="宋体" w:eastAsia="宋体" w:cs="宋体"/>
          <w:color w:val="000000"/>
          <w:spacing w:val="6"/>
          <w:sz w:val="30"/>
          <w:szCs w:val="30"/>
          <w:highlight w:val="none"/>
        </w:rPr>
      </w:r>
      <w:r/>
    </w:p>
    <w:p>
      <w:pPr>
        <w:pStyle w:val="1029"/>
        <w:ind w:firstLine="624"/>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eastAsia="宋体" w:cs="宋体"/>
          <w:color w:val="000000"/>
          <w:spacing w:val="6"/>
          <w:sz w:val="30"/>
          <w:szCs w:val="30"/>
          <w:highlight w:val="none"/>
        </w:rPr>
      </w:r>
      <w:r/>
    </w:p>
    <w:p>
      <w:pPr>
        <w:pStyle w:val="1029"/>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1029"/>
        <w:ind w:firstLine="624"/>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我单位对上述承诺负责，并依法承担相应责任。</w:t>
      </w:r>
      <w:r>
        <w:rPr>
          <w:rFonts w:hint="eastAsia" w:ascii="宋体" w:hAnsi="宋体" w:eastAsia="宋体" w:cs="宋体"/>
          <w:color w:val="000000"/>
          <w:spacing w:val="6"/>
          <w:sz w:val="30"/>
          <w:szCs w:val="30"/>
          <w:highlight w:val="none"/>
        </w:rPr>
      </w:r>
      <w:r/>
    </w:p>
    <w:p>
      <w:pPr>
        <w:pStyle w:val="1061"/>
        <w:ind w:left="0" w:firstLine="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61"/>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1029"/>
        <w:ind w:firstLine="3120"/>
        <w:spacing w:line="30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投标人（电子签章）：</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pacing w:val="6"/>
          <w:sz w:val="30"/>
          <w:szCs w:val="30"/>
          <w:highlight w:val="none"/>
        </w:rPr>
      </w:r>
      <w:r/>
    </w:p>
    <w:p>
      <w:pPr>
        <w:pStyle w:val="1029"/>
        <w:ind w:firstLine="3120"/>
        <w:spacing w:line="36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日期：   年  月  日</w:t>
      </w:r>
      <w:r>
        <w:rPr>
          <w:rFonts w:hint="eastAsia" w:ascii="宋体" w:hAnsi="宋体" w:eastAsia="宋体" w:cs="宋体"/>
          <w:color w:val="000000"/>
          <w:spacing w:val="6"/>
          <w:sz w:val="30"/>
          <w:szCs w:val="30"/>
          <w:highlight w:val="none"/>
        </w:rPr>
      </w:r>
      <w:r/>
    </w:p>
    <w:p>
      <w:pPr>
        <w:pStyle w:val="1029"/>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29"/>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29"/>
        <w:ind w:firstLine="70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29"/>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29"/>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6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9"/>
        <w:ind w:firstLine="560"/>
        <w:jc w:val="center"/>
        <w:widowControl/>
        <w:rPr>
          <w:rFonts w:hint="eastAsia" w:ascii="宋体" w:hAnsi="宋体" w:eastAsia="宋体" w:cs="宋体"/>
          <w:color w:val="000000"/>
          <w:sz w:val="30"/>
          <w:szCs w:val="30"/>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b/>
          <w:bCs/>
          <w:color w:val="000000"/>
          <w:sz w:val="30"/>
          <w:szCs w:val="30"/>
          <w:highlight w:val="none"/>
        </w:rPr>
        <w:t xml:space="preserve">十、投标人</w:t>
      </w:r>
      <w:r>
        <w:rPr>
          <w:rFonts w:hint="eastAsia" w:ascii="宋体" w:hAnsi="宋体" w:eastAsia="宋体" w:cs="宋体"/>
          <w:b/>
          <w:bCs/>
          <w:color w:val="000000"/>
          <w:spacing w:val="6"/>
          <w:sz w:val="30"/>
          <w:szCs w:val="30"/>
          <w:highlight w:val="none"/>
        </w:rPr>
        <w:t xml:space="preserve">书面声明</w:t>
      </w:r>
      <w:r>
        <w:rPr>
          <w:rFonts w:hint="eastAsia" w:ascii="宋体" w:hAnsi="宋体" w:eastAsia="宋体" w:cs="宋体"/>
          <w:color w:val="000000"/>
          <w:sz w:val="30"/>
          <w:szCs w:val="30"/>
          <w:highlight w:val="none"/>
        </w:rPr>
      </w:r>
      <w:r/>
    </w:p>
    <w:p>
      <w:pPr>
        <w:pStyle w:val="763"/>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763"/>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项目名称：</w:t>
      </w:r>
      <w:r>
        <w:rPr>
          <w:rFonts w:hint="eastAsia" w:ascii="宋体" w:hAnsi="宋体" w:cs="宋体"/>
          <w:color w:val="000000"/>
          <w:spacing w:val="6"/>
          <w:sz w:val="30"/>
          <w:szCs w:val="30"/>
          <w:highlight w:val="none"/>
          <w:lang w:eastAsia="zh-CN"/>
        </w:rPr>
        <w:t xml:space="preserve">X射线计算机体层摄影设备（CT）</w:t>
      </w: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pacing w:val="6"/>
          <w:sz w:val="30"/>
          <w:szCs w:val="30"/>
          <w:highlight w:val="none"/>
        </w:rPr>
      </w:r>
      <w:r/>
    </w:p>
    <w:p>
      <w:pPr>
        <w:pStyle w:val="763"/>
        <w:ind w:firstLine="624"/>
        <w:spacing w:line="480" w:lineRule="exact"/>
        <w:rPr>
          <w:rFonts w:hint="eastAsia" w:ascii="宋体" w:hAnsi="宋体" w:eastAsia="宋体" w:cs="宋体"/>
          <w:color w:val="000000"/>
          <w:spacing w:val="6"/>
          <w:sz w:val="30"/>
          <w:szCs w:val="30"/>
          <w:highlight w:val="none"/>
          <w:lang w:eastAsia="zh-CN"/>
        </w:rPr>
      </w:pPr>
      <w:r>
        <w:rPr>
          <w:rFonts w:hint="eastAsia" w:ascii="宋体" w:hAnsi="宋体" w:eastAsia="宋体" w:cs="宋体"/>
          <w:color w:val="000000"/>
          <w:spacing w:val="6"/>
          <w:sz w:val="30"/>
          <w:szCs w:val="30"/>
          <w:highlight w:val="none"/>
        </w:rPr>
        <w:t xml:space="preserve">项目编号：</w:t>
      </w:r>
      <w:r>
        <w:rPr>
          <w:rFonts w:hint="eastAsia" w:ascii="宋体" w:hAnsi="宋体" w:cs="宋体"/>
          <w:color w:val="000000"/>
          <w:spacing w:val="6"/>
          <w:sz w:val="30"/>
          <w:szCs w:val="30"/>
          <w:highlight w:val="none"/>
          <w:lang w:eastAsia="zh-CN"/>
        </w:rPr>
        <w:t xml:space="preserve">JSZC-320300-ZJZB-G2026-0063</w:t>
      </w:r>
      <w:r>
        <w:rPr>
          <w:rFonts w:hint="eastAsia" w:ascii="宋体" w:hAnsi="宋体" w:eastAsia="宋体" w:cs="宋体"/>
          <w:color w:val="000000"/>
          <w:spacing w:val="6"/>
          <w:sz w:val="30"/>
          <w:szCs w:val="30"/>
          <w:highlight w:val="none"/>
          <w:lang w:eastAsia="zh-CN"/>
        </w:rPr>
      </w:r>
      <w:r/>
    </w:p>
    <w:p>
      <w:pPr>
        <w:pStyle w:val="1029"/>
        <w:ind w:firstLine="480"/>
        <w:jc w:val="lef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2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我单位不是为本采购项目提供整体设计、规范编制或者项目管理、监理、检测等服务的供应商。</w:t>
      </w:r>
      <w:r>
        <w:rPr>
          <w:rFonts w:hint="eastAsia" w:ascii="宋体" w:hAnsi="宋体" w:eastAsia="宋体" w:cs="宋体"/>
          <w:color w:val="000000"/>
          <w:sz w:val="30"/>
          <w:szCs w:val="30"/>
          <w:highlight w:val="none"/>
        </w:rPr>
      </w:r>
      <w:r/>
    </w:p>
    <w:p>
      <w:pPr>
        <w:pStyle w:val="102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特此声明。</w:t>
      </w:r>
      <w:r>
        <w:rPr>
          <w:rFonts w:hint="eastAsia" w:ascii="宋体" w:hAnsi="宋体" w:eastAsia="宋体" w:cs="宋体"/>
          <w:color w:val="000000"/>
          <w:sz w:val="30"/>
          <w:szCs w:val="30"/>
          <w:highlight w:val="none"/>
        </w:rPr>
      </w:r>
      <w:r/>
    </w:p>
    <w:p>
      <w:pPr>
        <w:pStyle w:val="1029"/>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我单位对上述声明的真实性负责。如有虚假，将依法承担相应责任。</w:t>
      </w:r>
      <w:r>
        <w:rPr>
          <w:rFonts w:hint="eastAsia" w:ascii="宋体" w:hAnsi="宋体" w:eastAsia="宋体" w:cs="宋体"/>
          <w:color w:val="000000"/>
          <w:sz w:val="30"/>
          <w:szCs w:val="30"/>
          <w:highlight w:val="none"/>
        </w:rPr>
      </w:r>
      <w:r/>
    </w:p>
    <w:p>
      <w:pPr>
        <w:pStyle w:val="1061"/>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61"/>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29"/>
        <w:ind w:firstLine="3120"/>
        <w:spacing w:line="30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投标人（电子签章）：</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pacing w:val="6"/>
          <w:sz w:val="30"/>
          <w:szCs w:val="30"/>
          <w:highlight w:val="none"/>
        </w:rPr>
      </w:r>
      <w:r/>
    </w:p>
    <w:p>
      <w:pPr>
        <w:pStyle w:val="1034"/>
        <w:jc w:val="right"/>
        <w:rPr>
          <w:rFonts w:hint="eastAsia" w:ascii="宋体" w:hAnsi="宋体" w:eastAsia="宋体" w:cs="宋体"/>
          <w:color w:val="000000"/>
          <w:sz w:val="30"/>
          <w:szCs w:val="30"/>
          <w:highlight w:val="none"/>
        </w:rPr>
      </w:pPr>
      <w:r>
        <w:rPr>
          <w:rFonts w:hint="eastAsia" w:ascii="宋体" w:hAnsi="宋体" w:cs="宋体"/>
          <w:color w:val="000000"/>
          <w:sz w:val="30"/>
          <w:szCs w:val="30"/>
          <w:highlight w:val="none"/>
          <w:lang w:val="en-US" w:eastAsia="zh-CN"/>
        </w:rPr>
        <w:t xml:space="preserve">日期</w:t>
      </w:r>
      <w:r>
        <w:rPr>
          <w:rFonts w:hint="eastAsia" w:ascii="宋体" w:hAnsi="宋体" w:eastAsia="宋体" w:cs="宋体"/>
          <w:color w:val="000000"/>
          <w:sz w:val="30"/>
          <w:szCs w:val="30"/>
          <w:highlight w:val="none"/>
        </w:rPr>
        <w:t xml:space="preserve">：   年</w:t>
      </w:r>
      <w:r>
        <w:rPr>
          <w:rFonts w:hint="eastAsia" w:ascii="宋体" w:hAnsi="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月</w:t>
      </w:r>
      <w:r>
        <w:rPr>
          <w:rFonts w:hint="eastAsia" w:ascii="宋体" w:hAnsi="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日</w:t>
      </w:r>
      <w:r>
        <w:rPr>
          <w:rFonts w:hint="eastAsia" w:ascii="宋体" w:hAnsi="宋体" w:eastAsia="宋体" w:cs="宋体"/>
          <w:color w:val="000000"/>
          <w:sz w:val="30"/>
          <w:szCs w:val="30"/>
          <w:highlight w:val="none"/>
        </w:rPr>
      </w:r>
      <w:r/>
    </w:p>
    <w:p>
      <w:pPr>
        <w:pStyle w:val="763"/>
        <w:ind w:firstLine="560"/>
        <w:spacing w:line="48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63"/>
        <w:ind w:firstLine="600"/>
        <w:jc w:val="center"/>
        <w:spacing w:line="480" w:lineRule="exact"/>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val="en-US" w:eastAsia="zh-CN"/>
        </w:rPr>
      </w:r>
      <w:r/>
    </w:p>
    <w:p>
      <w:pPr>
        <w:pStyle w:val="763"/>
        <w:ind w:firstLine="600"/>
        <w:jc w:val="center"/>
        <w:spacing w:line="480" w:lineRule="exact"/>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val="en-US" w:eastAsia="zh-CN"/>
        </w:rPr>
      </w:r>
      <w:r/>
    </w:p>
    <w:p>
      <w:pPr>
        <w:pStyle w:val="763"/>
        <w:ind w:firstLine="600"/>
        <w:jc w:val="center"/>
        <w:spacing w:line="480" w:lineRule="exact"/>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val="en-US" w:eastAsia="zh-CN"/>
        </w:rPr>
      </w:r>
      <w:r/>
    </w:p>
    <w:p>
      <w:pPr>
        <w:pStyle w:val="763"/>
        <w:ind w:firstLine="600"/>
        <w:jc w:val="center"/>
        <w:spacing w:line="480" w:lineRule="exact"/>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val="en-US" w:eastAsia="zh-CN"/>
        </w:rPr>
      </w:r>
      <w:r/>
    </w:p>
    <w:p>
      <w:pPr>
        <w:pStyle w:val="763"/>
        <w:ind w:firstLine="600"/>
        <w:jc w:val="center"/>
        <w:spacing w:line="480" w:lineRule="exact"/>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val="en-US" w:eastAsia="zh-CN"/>
        </w:rPr>
      </w:r>
      <w:r/>
    </w:p>
    <w:p>
      <w:pPr>
        <w:pStyle w:val="763"/>
        <w:ind w:firstLine="600"/>
        <w:jc w:val="center"/>
        <w:spacing w:line="480" w:lineRule="exact"/>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val="en-US" w:eastAsia="zh-CN"/>
        </w:rPr>
      </w:r>
      <w:r/>
    </w:p>
    <w:p>
      <w:pPr>
        <w:pStyle w:val="763"/>
        <w:ind w:firstLine="600"/>
        <w:jc w:val="center"/>
        <w:spacing w:line="480" w:lineRule="exact"/>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val="en-US" w:eastAsia="zh-CN"/>
        </w:rPr>
      </w:r>
      <w:r/>
    </w:p>
    <w:p>
      <w:pPr>
        <w:pStyle w:val="763"/>
        <w:ind w:firstLine="600"/>
        <w:jc w:val="center"/>
        <w:spacing w:line="480" w:lineRule="exact"/>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val="en-US" w:eastAsia="zh-CN"/>
        </w:rPr>
      </w:r>
      <w:r/>
    </w:p>
    <w:p>
      <w:pPr>
        <w:pStyle w:val="763"/>
        <w:ind w:firstLine="600"/>
        <w:jc w:val="center"/>
        <w:spacing w:line="480" w:lineRule="exact"/>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val="en-US" w:eastAsia="zh-CN"/>
        </w:rPr>
      </w:r>
      <w:r/>
    </w:p>
    <w:p>
      <w:pPr>
        <w:pStyle w:val="763"/>
        <w:ind w:firstLine="600"/>
        <w:jc w:val="center"/>
        <w:spacing w:line="480" w:lineRule="exact"/>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val="en-US" w:eastAsia="zh-CN"/>
        </w:rPr>
      </w:r>
      <w:r/>
    </w:p>
    <w:p>
      <w:pPr>
        <w:pStyle w:val="763"/>
        <w:ind w:firstLine="600"/>
        <w:jc w:val="center"/>
        <w:spacing w:line="480" w:lineRule="exact"/>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val="en-US" w:eastAsia="zh-CN"/>
        </w:rPr>
      </w:r>
      <w:r/>
    </w:p>
    <w:p>
      <w:pPr>
        <w:pStyle w:val="763"/>
        <w:ind w:firstLine="600"/>
        <w:jc w:val="center"/>
        <w:spacing w:line="480" w:lineRule="exact"/>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val="en-US" w:eastAsia="zh-CN"/>
        </w:rPr>
      </w:r>
      <w:r/>
    </w:p>
    <w:p>
      <w:pPr>
        <w:pStyle w:val="763"/>
        <w:ind w:firstLine="600"/>
        <w:jc w:val="center"/>
        <w:spacing w:line="480" w:lineRule="exact"/>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val="en-US" w:eastAsia="zh-CN"/>
        </w:rPr>
      </w:r>
      <w:r/>
    </w:p>
    <w:p>
      <w:pPr>
        <w:pStyle w:val="763"/>
        <w:ind w:firstLine="600"/>
        <w:jc w:val="center"/>
        <w:spacing w:line="480" w:lineRule="exact"/>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t xml:space="preserve">十一、关于符合本国产品标准的声明函 </w:t>
      </w:r>
      <w:r>
        <w:rPr>
          <w:rFonts w:hint="eastAsia" w:ascii="宋体" w:hAnsi="宋体" w:eastAsia="宋体" w:cs="宋体"/>
          <w:b/>
          <w:bCs/>
          <w:color w:val="000000"/>
          <w:sz w:val="30"/>
          <w:szCs w:val="30"/>
          <w:highlight w:val="none"/>
          <w:lang w:val="en-US" w:eastAsia="zh-CN"/>
        </w:rPr>
      </w:r>
      <w:r/>
    </w:p>
    <w:p>
      <w:pPr>
        <w:pStyle w:val="808"/>
        <w:ind w:right="0"/>
        <w:jc w:val="both"/>
        <w:keepLines w:val="0"/>
        <w:keepNext w:val="0"/>
        <w:pageBreakBefore w:val="0"/>
        <w:spacing w:before="0" w:beforeAutospacing="0" w:after="0" w:afterAutospacing="0" w:line="240" w:lineRule="auto"/>
        <w:shd w:val="clear" w:color="auto" w:fill="ffffff"/>
        <w:widowControl/>
        <w:rPr>
          <w:rFonts w:hint="eastAsia" w:ascii="Arial" w:hAnsi="Arial" w:eastAsia="Arial" w:cs="Arial"/>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Arial" w:hAnsi="Arial" w:eastAsia="Arial" w:cs="Arial"/>
          <w:b/>
          <w:bCs/>
          <w:color w:val="000000"/>
          <w:sz w:val="24"/>
          <w:szCs w:val="24"/>
          <w:highlight w:val="none"/>
          <w:lang w:val="en-US" w:eastAsia="zh-CN"/>
        </w:rPr>
      </w:r>
      <w:r/>
    </w:p>
    <w:p>
      <w:pPr>
        <w:pStyle w:val="808"/>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30"/>
          <w:szCs w:val="30"/>
          <w:highlight w:val="none"/>
          <w:lang w:val="en-US" w:eastAsia="zh-CN" w:bidi="ar-SA"/>
        </w:rPr>
      </w:r>
      <w:r/>
    </w:p>
    <w:p>
      <w:pPr>
        <w:pStyle w:val="808"/>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30"/>
          <w:szCs w:val="30"/>
          <w:highlight w:val="none"/>
          <w:lang w:val="en-US" w:eastAsia="zh-CN" w:bidi="ar-SA"/>
        </w:rPr>
        <w:t xml:space="preserve">关于符合本国产品标准的声明函</w:t>
      </w:r>
      <w:r>
        <w:rPr>
          <w:rFonts w:hint="eastAsia" w:ascii="宋体" w:hAnsi="宋体" w:eastAsia="宋体" w:cs="宋体"/>
          <w:b/>
          <w:bCs/>
          <w:color w:val="000000"/>
          <w:sz w:val="30"/>
          <w:szCs w:val="30"/>
          <w:highlight w:val="none"/>
          <w:lang w:val="en-US" w:eastAsia="zh-CN" w:bidi="ar-SA"/>
        </w:rPr>
      </w:r>
      <w:r/>
    </w:p>
    <w:p>
      <w:pPr>
        <w:pStyle w:val="80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80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highlight w:val="none"/>
        </w:rPr>
      </w:r>
      <w:r/>
    </w:p>
    <w:p>
      <w:pPr>
        <w:pStyle w:val="808"/>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w:t>
      </w:r>
      <w:r>
        <w:rPr>
          <w:rFonts w:hint="eastAsia" w:cs="宋体"/>
          <w:color w:val="000000"/>
          <w:sz w:val="24"/>
          <w:szCs w:val="24"/>
          <w:highlight w:val="none"/>
          <w:lang w:val="en-US" w:eastAsia="zh-CN" w:bidi="ar-SA"/>
        </w:rPr>
        <w:t xml:space="preserve">、</w:t>
      </w:r>
      <w:r>
        <w:rPr>
          <w:rFonts w:ascii="宋体" w:hAnsi="宋体" w:eastAsia="宋体" w:cs="宋体"/>
          <w:b/>
          <w:bCs/>
          <w:color w:val="000000"/>
          <w:sz w:val="24"/>
          <w:szCs w:val="24"/>
          <w:highlight w:val="none"/>
          <w:u w:val="single"/>
        </w:rPr>
        <w:t xml:space="preserve">（</w:t>
      </w:r>
      <w:r>
        <w:rPr>
          <w:rFonts w:hint="eastAsia" w:cs="宋体"/>
          <w:b/>
          <w:bCs/>
          <w:color w:val="000000"/>
          <w:sz w:val="24"/>
          <w:szCs w:val="24"/>
          <w:highlight w:val="none"/>
          <w:u w:val="single"/>
          <w:lang w:val="en-US" w:eastAsia="zh-CN"/>
        </w:rPr>
        <w:t xml:space="preserve">         </w:t>
      </w:r>
      <w:r>
        <w:rPr>
          <w:rFonts w:ascii="宋体" w:hAnsi="宋体" w:eastAsia="宋体" w:cs="宋体"/>
          <w:b/>
          <w:bCs/>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color w:val="000000"/>
          <w:spacing w:val="0"/>
          <w:sz w:val="24"/>
          <w:szCs w:val="24"/>
          <w:highlight w:val="none"/>
        </w:rPr>
      </w:r>
      <w:r/>
    </w:p>
    <w:p>
      <w:pPr>
        <w:pStyle w:val="80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highlight w:val="none"/>
        </w:rPr>
      </w:r>
      <w:r/>
    </w:p>
    <w:p>
      <w:pPr>
        <w:pStyle w:val="808"/>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rPr>
          <w:rFonts w:hint="eastAsia" w:ascii="宋体" w:hAnsi="宋体" w:eastAsia="宋体" w:cs="宋体"/>
          <w:i w:val="0"/>
          <w:iCs w:val="0"/>
          <w:caps w:val="0"/>
          <w:color w:val="000000"/>
          <w:spacing w:val="0"/>
          <w:sz w:val="24"/>
          <w:szCs w:val="24"/>
          <w:highlight w:val="none"/>
        </w:rPr>
      </w:r>
      <w:r/>
    </w:p>
    <w:p>
      <w:pPr>
        <w:pStyle w:val="808"/>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　        </w:t>
      </w:r>
      <w:r>
        <w:rPr>
          <w:rFonts w:hint="eastAsia" w:ascii="宋体" w:hAnsi="宋体" w:eastAsia="宋体" w:cs="宋体"/>
          <w:b/>
          <w:bCs/>
          <w:i w:val="0"/>
          <w:iCs w:val="0"/>
          <w:caps w:val="0"/>
          <w:color w:val="000000"/>
          <w:spacing w:val="0"/>
          <w:sz w:val="24"/>
          <w:szCs w:val="24"/>
          <w:highlight w:val="none"/>
        </w:rPr>
      </w:r>
      <w:r/>
    </w:p>
    <w:p>
      <w:pPr>
        <w:pStyle w:val="808"/>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日期：</w:t>
      </w:r>
      <w:r>
        <w:rPr>
          <w:rFonts w:hint="eastAsia"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年</w:t>
      </w:r>
      <w:r>
        <w:rPr>
          <w:rFonts w:hint="eastAsia"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月</w:t>
      </w:r>
      <w:r>
        <w:rPr>
          <w:rFonts w:hint="eastAsia" w:cs="宋体"/>
          <w:b/>
          <w:bCs/>
          <w:i w:val="0"/>
          <w:iCs w:val="0"/>
          <w:caps w:val="0"/>
          <w:color w:val="000000"/>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日</w:t>
      </w:r>
      <w:r>
        <w:rPr>
          <w:rFonts w:hint="eastAsia" w:ascii="宋体" w:hAnsi="宋体" w:eastAsia="宋体" w:cs="宋体"/>
          <w:b/>
          <w:bCs/>
          <w:i w:val="0"/>
          <w:iCs w:val="0"/>
          <w:caps w:val="0"/>
          <w:color w:val="000000"/>
          <w:spacing w:val="0"/>
          <w:sz w:val="24"/>
          <w:szCs w:val="24"/>
          <w:highlight w:val="none"/>
        </w:rPr>
      </w:r>
      <w:r/>
    </w:p>
    <w:p>
      <w:pPr>
        <w:pStyle w:val="808"/>
        <w:ind w:right="0"/>
        <w:keepLines w:val="0"/>
        <w:keepNext w:val="0"/>
        <w:spacing w:before="30" w:beforeAutospacing="0" w:after="30" w:afterAutospacing="0" w:line="240" w:lineRule="auto"/>
        <w:shd w:val="clear" w:color="auto" w:fill="ffffff"/>
        <w:widowControl/>
        <w:rPr>
          <w:rFonts w:hint="eastAsia" w:cs="宋体"/>
          <w:i w:val="0"/>
          <w:iCs w:val="0"/>
          <w:caps w:val="0"/>
          <w:color w:val="000000"/>
          <w:spacing w:val="0"/>
          <w:sz w:val="24"/>
          <w:szCs w:val="24"/>
          <w:highlight w:val="none"/>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4"/>
          <w:szCs w:val="24"/>
          <w:highlight w:val="none"/>
          <w:shd w:val="clear" w:color="auto" w:fill="ffffff"/>
          <w:vertAlign w:val="baseline"/>
          <w:lang w:val="en-US" w:eastAsia="zh-CN"/>
        </w:rPr>
      </w:r>
      <w:r/>
    </w:p>
    <w:p>
      <w:pPr>
        <w:pStyle w:val="808"/>
        <w:ind w:right="0"/>
        <w:keepLines w:val="0"/>
        <w:keepNext w:val="0"/>
        <w:spacing w:before="30" w:beforeAutospacing="0" w:after="30" w:afterAutospacing="0" w:line="360" w:lineRule="auto"/>
        <w:shd w:val="clear" w:color="auto" w:fill="ffffff"/>
        <w:widowControl/>
        <w:rPr>
          <w:rFonts w:hint="eastAsia" w:cs="宋体"/>
          <w:i w:val="0"/>
          <w:iCs w:val="0"/>
          <w:caps w:val="0"/>
          <w:color w:val="000000"/>
          <w:spacing w:val="0"/>
          <w:sz w:val="24"/>
          <w:szCs w:val="24"/>
          <w:highlight w:val="none"/>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4"/>
          <w:szCs w:val="24"/>
          <w:highlight w:val="none"/>
          <w:shd w:val="clear" w:color="auto" w:fill="ffffff"/>
          <w:vertAlign w:val="baseline"/>
          <w:lang w:val="en-US" w:eastAsia="zh-CN"/>
        </w:rPr>
        <w:t xml:space="preserve">注：</w:t>
      </w:r>
      <w:r>
        <w:rPr>
          <w:rFonts w:hint="eastAsia" w:cs="宋体"/>
          <w:i w:val="0"/>
          <w:iCs w:val="0"/>
          <w:caps w:val="0"/>
          <w:color w:val="000000"/>
          <w:spacing w:val="0"/>
          <w:sz w:val="24"/>
          <w:szCs w:val="24"/>
          <w:highlight w:val="none"/>
          <w:shd w:val="clear" w:color="auto" w:fill="ffffff"/>
          <w:vertAlign w:val="baseline"/>
          <w:lang w:val="en-US" w:eastAsia="zh-CN"/>
        </w:rPr>
      </w:r>
      <w:r/>
    </w:p>
    <w:p>
      <w:pPr>
        <w:pStyle w:val="8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4"/>
          <w:szCs w:val="24"/>
          <w:highlight w:val="none"/>
        </w:rPr>
      </w:r>
      <w:r/>
    </w:p>
    <w:p>
      <w:pPr>
        <w:pStyle w:val="8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highlight w:val="none"/>
        </w:rPr>
      </w:r>
      <w:r/>
    </w:p>
    <w:p>
      <w:pPr>
        <w:pStyle w:val="8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highlight w:val="none"/>
        </w:rPr>
      </w:r>
      <w:r/>
    </w:p>
    <w:p>
      <w:pPr>
        <w:pStyle w:val="8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4.该产品的关键组件要求实施前，“关键组件”栏可不填，下同。</w:t>
      </w:r>
      <w:r>
        <w:rPr>
          <w:rFonts w:hint="eastAsia" w:ascii="宋体" w:hAnsi="宋体" w:eastAsia="宋体" w:cs="宋体"/>
          <w:i w:val="0"/>
          <w:iCs w:val="0"/>
          <w:caps w:val="0"/>
          <w:color w:val="000000"/>
          <w:spacing w:val="0"/>
          <w:sz w:val="24"/>
          <w:szCs w:val="24"/>
          <w:highlight w:val="none"/>
        </w:rPr>
      </w:r>
      <w:r/>
    </w:p>
    <w:p>
      <w:pPr>
        <w:pStyle w:val="8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5.该产品的关键工序要求实施前，“关键工序”栏可不填，下同。</w:t>
      </w:r>
      <w:r>
        <w:rPr>
          <w:rFonts w:hint="eastAsia" w:ascii="宋体" w:hAnsi="宋体" w:eastAsia="宋体" w:cs="宋体"/>
          <w:color w:val="000000"/>
          <w:sz w:val="24"/>
          <w:szCs w:val="24"/>
          <w:highlight w:val="none"/>
          <w:lang w:val="en-US" w:eastAsia="zh-CN"/>
        </w:rPr>
      </w:r>
      <w:r/>
    </w:p>
    <w:p>
      <w:pPr>
        <w:pStyle w:val="8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cols w:num="1" w:sep="0" w:space="1701" w:equalWidth="1"/>
          <w:docGrid w:linePitch="360"/>
        </w:sectPr>
        <w:suppressLineNumbers w:val="0"/>
      </w:pP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.《声明函》中标注“</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”的地方无需填写</w:t>
      </w:r>
      <w:r>
        <w:rPr>
          <w:rFonts w:hint="eastAsia" w:cs="宋体"/>
          <w:color w:val="00000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p>
      <w:pPr>
        <w:pStyle w:val="763"/>
        <w:ind w:firstLine="600"/>
        <w:jc w:val="center"/>
        <w:spacing w:line="48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lang w:val="en-US" w:eastAsia="zh-CN"/>
        </w:rPr>
        <w:t xml:space="preserve">十</w:t>
      </w:r>
      <w:r>
        <w:rPr>
          <w:rFonts w:hint="eastAsia" w:ascii="宋体" w:hAnsi="宋体" w:cs="宋体"/>
          <w:b/>
          <w:bCs/>
          <w:color w:val="000000"/>
          <w:sz w:val="30"/>
          <w:szCs w:val="30"/>
          <w:highlight w:val="none"/>
          <w:lang w:val="en-US" w:eastAsia="zh-CN"/>
        </w:rPr>
        <w:t xml:space="preserve">二</w:t>
      </w:r>
      <w:r>
        <w:rPr>
          <w:rFonts w:hint="eastAsia" w:ascii="宋体" w:hAnsi="宋体" w:eastAsia="宋体" w:cs="宋体"/>
          <w:b/>
          <w:bCs/>
          <w:color w:val="000000"/>
          <w:sz w:val="30"/>
          <w:szCs w:val="30"/>
          <w:highlight w:val="none"/>
          <w:lang w:val="en-US" w:eastAsia="zh-CN"/>
        </w:rPr>
        <w:t xml:space="preserve">、</w:t>
      </w:r>
      <w:r>
        <w:rPr>
          <w:rFonts w:hint="eastAsia" w:ascii="宋体" w:hAnsi="宋体" w:eastAsia="宋体" w:cs="宋体"/>
          <w:b/>
          <w:bCs/>
          <w:color w:val="000000"/>
          <w:sz w:val="30"/>
          <w:szCs w:val="30"/>
          <w:highlight w:val="none"/>
        </w:rPr>
        <w:t xml:space="preserve">预付款保函支付条款模板</w:t>
      </w:r>
      <w:r>
        <w:rPr>
          <w:rFonts w:hint="eastAsia" w:ascii="宋体" w:hAnsi="宋体" w:eastAsia="宋体" w:cs="宋体"/>
          <w:b/>
          <w:bCs/>
          <w:color w:val="000000"/>
          <w:sz w:val="30"/>
          <w:szCs w:val="30"/>
          <w:highlight w:val="none"/>
        </w:rPr>
      </w:r>
      <w:r/>
    </w:p>
    <w:p>
      <w:pPr>
        <w:pStyle w:val="763"/>
        <w:ind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63"/>
        <w:ind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符合条件一：提交预付款保函的</w:t>
      </w:r>
      <w:r>
        <w:rPr>
          <w:rFonts w:hint="eastAsia" w:ascii="宋体" w:hAnsi="宋体" w:eastAsia="宋体" w:cs="宋体"/>
          <w:b/>
          <w:color w:val="000000"/>
          <w:sz w:val="30"/>
          <w:szCs w:val="30"/>
          <w:highlight w:val="none"/>
        </w:rPr>
      </w:r>
      <w:r/>
    </w:p>
    <w:p>
      <w:pPr>
        <w:pStyle w:val="763"/>
        <w:ind w:firstLine="602"/>
        <w:spacing w:line="480" w:lineRule="exact"/>
        <w:rPr>
          <w:rFonts w:hint="eastAsia" w:ascii="宋体" w:hAnsi="宋体" w:eastAsia="宋体" w:cs="宋体"/>
          <w:color w:val="000000"/>
          <w:sz w:val="30"/>
          <w:szCs w:val="30"/>
          <w:highlight w:val="none"/>
          <w:u w:val="single"/>
        </w:rPr>
      </w:pPr>
      <w:r>
        <w:rPr>
          <w:rFonts w:hint="eastAsia" w:ascii="宋体" w:hAnsi="宋体" w:eastAsia="宋体" w:cs="宋体"/>
          <w:color w:val="000000"/>
          <w:sz w:val="30"/>
          <w:szCs w:val="30"/>
          <w:highlight w:val="none"/>
        </w:rPr>
        <w:t xml:space="preserve">（1）合同签订且</w:t>
      </w:r>
      <w:r>
        <w:rPr>
          <w:rFonts w:hint="eastAsia" w:ascii="宋体" w:hAnsi="宋体" w:eastAsia="宋体" w:cs="宋体"/>
          <w:color w:val="000000"/>
          <w:sz w:val="30"/>
          <w:szCs w:val="30"/>
          <w:highlight w:val="none"/>
          <w:lang w:eastAsia="zh-CN"/>
        </w:rPr>
        <w:t xml:space="preserve">卖方</w:t>
      </w:r>
      <w:r>
        <w:rPr>
          <w:rFonts w:hint="eastAsia" w:ascii="宋体" w:hAnsi="宋体" w:eastAsia="宋体" w:cs="宋体"/>
          <w:color w:val="000000"/>
          <w:sz w:val="30"/>
          <w:szCs w:val="30"/>
          <w:highlight w:val="none"/>
        </w:rPr>
        <w:t xml:space="preserve">向</w:t>
      </w:r>
      <w:r>
        <w:rPr>
          <w:rFonts w:hint="eastAsia" w:ascii="宋体" w:hAnsi="宋体" w:eastAsia="宋体" w:cs="宋体"/>
          <w:color w:val="000000"/>
          <w:sz w:val="30"/>
          <w:szCs w:val="30"/>
          <w:highlight w:val="none"/>
          <w:lang w:eastAsia="zh-CN"/>
        </w:rPr>
        <w:t xml:space="preserve">买方</w:t>
      </w:r>
      <w:r>
        <w:rPr>
          <w:rFonts w:hint="eastAsia" w:ascii="宋体" w:hAnsi="宋体" w:eastAsia="宋体" w:cs="宋体"/>
          <w:color w:val="000000"/>
          <w:sz w:val="30"/>
          <w:szCs w:val="30"/>
          <w:highlight w:val="none"/>
        </w:rPr>
        <w:t xml:space="preserve">出具预付款保函后</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个工作日内，</w:t>
      </w:r>
      <w:r>
        <w:rPr>
          <w:rFonts w:hint="eastAsia" w:ascii="宋体" w:hAnsi="宋体" w:eastAsia="宋体" w:cs="宋体"/>
          <w:color w:val="000000"/>
          <w:sz w:val="30"/>
          <w:szCs w:val="30"/>
          <w:highlight w:val="none"/>
          <w:lang w:eastAsia="zh-CN"/>
        </w:rPr>
        <w:t xml:space="preserve">买方</w:t>
      </w:r>
      <w:r>
        <w:rPr>
          <w:rFonts w:hint="eastAsia" w:ascii="宋体" w:hAnsi="宋体" w:eastAsia="宋体" w:cs="宋体"/>
          <w:color w:val="000000"/>
          <w:sz w:val="30"/>
          <w:szCs w:val="30"/>
          <w:highlight w:val="none"/>
        </w:rPr>
        <w:t xml:space="preserve">应支付合同价款的百分之</w:t>
      </w:r>
      <w:r>
        <w:rPr>
          <w:rFonts w:hint="eastAsia" w:ascii="宋体" w:hAnsi="宋体" w:eastAsia="宋体" w:cs="宋体"/>
          <w:color w:val="000000"/>
          <w:sz w:val="30"/>
          <w:szCs w:val="30"/>
          <w:highlight w:val="none"/>
          <w:u w:val="single"/>
        </w:rPr>
        <w:t xml:space="preserve">        XX（    XX%），</w:t>
      </w:r>
      <w:r>
        <w:rPr>
          <w:rFonts w:hint="eastAsia" w:ascii="宋体" w:hAnsi="宋体" w:eastAsia="宋体" w:cs="宋体"/>
          <w:color w:val="000000"/>
          <w:sz w:val="30"/>
          <w:szCs w:val="30"/>
          <w:highlight w:val="none"/>
        </w:rPr>
        <w:t xml:space="preserve">小写￥</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大写：人民币</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u w:val="single"/>
        </w:rPr>
      </w:r>
      <w:r/>
    </w:p>
    <w:p>
      <w:pPr>
        <w:pStyle w:val="763"/>
        <w:ind w:left="140" w:firstLine="602"/>
        <w:spacing w:line="480" w:lineRule="exact"/>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lang w:eastAsia="zh-CN"/>
        </w:rPr>
        <w:t xml:space="preserve">卖方</w:t>
      </w:r>
      <w:r>
        <w:rPr>
          <w:rFonts w:hint="eastAsia" w:ascii="宋体" w:hAnsi="宋体" w:eastAsia="宋体" w:cs="宋体"/>
          <w:color w:val="000000"/>
          <w:sz w:val="30"/>
          <w:szCs w:val="30"/>
          <w:highlight w:val="none"/>
        </w:rPr>
        <w:t xml:space="preserve">需提交的支付文件：</w:t>
      </w:r>
      <w:r>
        <w:rPr>
          <w:rFonts w:hint="eastAsia" w:ascii="宋体" w:hAnsi="宋体" w:eastAsia="宋体" w:cs="宋体"/>
          <w:color w:val="000000"/>
          <w:sz w:val="30"/>
          <w:szCs w:val="30"/>
          <w:highlight w:val="none"/>
          <w:lang w:eastAsia="zh-CN"/>
        </w:rPr>
        <w:t xml:space="preserve">卖方</w:t>
      </w:r>
      <w:r>
        <w:rPr>
          <w:rFonts w:hint="eastAsia" w:ascii="宋体" w:hAnsi="宋体" w:eastAsia="宋体" w:cs="宋体"/>
          <w:color w:val="000000"/>
          <w:sz w:val="30"/>
          <w:szCs w:val="30"/>
          <w:highlight w:val="none"/>
        </w:rPr>
        <w:t xml:space="preserve">出具的全额正式发票。</w:t>
      </w:r>
      <w:r>
        <w:rPr>
          <w:rFonts w:hint="eastAsia" w:ascii="宋体" w:hAnsi="宋体" w:eastAsia="宋体" w:cs="宋体"/>
          <w:color w:val="000000"/>
          <w:sz w:val="30"/>
          <w:szCs w:val="30"/>
          <w:highlight w:val="none"/>
          <w:lang w:eastAsia="zh-CN"/>
        </w:rPr>
      </w:r>
      <w:r/>
    </w:p>
    <w:p>
      <w:pPr>
        <w:pStyle w:val="763"/>
        <w:ind w:left="140" w:firstLine="602"/>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（2）验收合格后</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个工作日内，</w:t>
      </w:r>
      <w:r>
        <w:rPr>
          <w:rFonts w:hint="eastAsia" w:ascii="宋体" w:hAnsi="宋体" w:eastAsia="宋体" w:cs="宋体"/>
          <w:color w:val="000000"/>
          <w:sz w:val="30"/>
          <w:szCs w:val="30"/>
          <w:highlight w:val="none"/>
          <w:lang w:eastAsia="zh-CN"/>
        </w:rPr>
        <w:t xml:space="preserve">买方</w:t>
      </w:r>
      <w:r>
        <w:rPr>
          <w:rFonts w:hint="eastAsia" w:ascii="宋体" w:hAnsi="宋体" w:eastAsia="宋体" w:cs="宋体"/>
          <w:color w:val="000000"/>
          <w:sz w:val="30"/>
          <w:szCs w:val="30"/>
          <w:highlight w:val="none"/>
        </w:rPr>
        <w:t xml:space="preserve">应支付合同价款的百分之</w:t>
      </w:r>
      <w:r>
        <w:rPr>
          <w:rFonts w:hint="eastAsia" w:ascii="宋体" w:hAnsi="宋体" w:eastAsia="宋体" w:cs="宋体"/>
          <w:color w:val="000000"/>
          <w:sz w:val="30"/>
          <w:szCs w:val="30"/>
          <w:highlight w:val="none"/>
          <w:u w:val="single"/>
        </w:rPr>
        <w:t xml:space="preserve">XX（    XX%），</w:t>
      </w:r>
      <w:r>
        <w:rPr>
          <w:rFonts w:hint="eastAsia" w:ascii="宋体" w:hAnsi="宋体" w:eastAsia="宋体" w:cs="宋体"/>
          <w:color w:val="000000"/>
          <w:sz w:val="30"/>
          <w:szCs w:val="30"/>
          <w:highlight w:val="none"/>
        </w:rPr>
        <w:t xml:space="preserve">小写￥</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大写：人民币</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763"/>
        <w:ind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w:t>
      </w:r>
      <w:r>
        <w:rPr>
          <w:rFonts w:hint="eastAsia" w:ascii="宋体" w:hAnsi="宋体" w:eastAsia="宋体" w:cs="宋体"/>
          <w:b/>
          <w:color w:val="000000"/>
          <w:sz w:val="30"/>
          <w:szCs w:val="30"/>
          <w:highlight w:val="none"/>
        </w:rPr>
      </w:r>
      <w:r/>
    </w:p>
    <w:p>
      <w:pPr>
        <w:pStyle w:val="763"/>
        <w:ind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符合条件二：不提交预付款保函的</w:t>
      </w:r>
      <w:r>
        <w:rPr>
          <w:rFonts w:hint="eastAsia" w:ascii="宋体" w:hAnsi="宋体" w:eastAsia="宋体" w:cs="宋体"/>
          <w:b/>
          <w:color w:val="000000"/>
          <w:sz w:val="30"/>
          <w:szCs w:val="30"/>
          <w:highlight w:val="none"/>
        </w:rPr>
      </w:r>
      <w:r/>
    </w:p>
    <w:p>
      <w:pPr>
        <w:pStyle w:val="763"/>
        <w:ind w:firstLine="602"/>
        <w:spacing w:line="480" w:lineRule="exact"/>
        <w:rPr>
          <w:rFonts w:hint="eastAsia" w:ascii="宋体" w:hAnsi="宋体" w:eastAsia="宋体" w:cs="宋体"/>
          <w:color w:val="000000"/>
          <w:sz w:val="30"/>
          <w:szCs w:val="30"/>
          <w:highlight w:val="none"/>
          <w:u w:val="single"/>
        </w:rPr>
      </w:pPr>
      <w:r>
        <w:rPr>
          <w:rFonts w:hint="eastAsia" w:ascii="宋体" w:hAnsi="宋体" w:eastAsia="宋体" w:cs="宋体"/>
          <w:color w:val="000000"/>
          <w:sz w:val="30"/>
          <w:szCs w:val="30"/>
          <w:highlight w:val="none"/>
        </w:rPr>
        <w:t xml:space="preserve">（1）合同签订后</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个工作日内，</w:t>
      </w:r>
      <w:r>
        <w:rPr>
          <w:rFonts w:hint="eastAsia" w:ascii="宋体" w:hAnsi="宋体" w:eastAsia="宋体" w:cs="宋体"/>
          <w:color w:val="000000"/>
          <w:sz w:val="30"/>
          <w:szCs w:val="30"/>
          <w:highlight w:val="none"/>
          <w:lang w:eastAsia="zh-CN"/>
        </w:rPr>
        <w:t xml:space="preserve">买方</w:t>
      </w:r>
      <w:r>
        <w:rPr>
          <w:rFonts w:hint="eastAsia" w:ascii="宋体" w:hAnsi="宋体" w:eastAsia="宋体" w:cs="宋体"/>
          <w:color w:val="000000"/>
          <w:sz w:val="30"/>
          <w:szCs w:val="30"/>
          <w:highlight w:val="none"/>
        </w:rPr>
        <w:t xml:space="preserve">应支付合同价款的百分之</w:t>
      </w:r>
      <w:r>
        <w:rPr>
          <w:rFonts w:hint="eastAsia" w:ascii="宋体" w:hAnsi="宋体" w:eastAsia="宋体" w:cs="宋体"/>
          <w:color w:val="000000"/>
          <w:sz w:val="30"/>
          <w:szCs w:val="30"/>
          <w:highlight w:val="none"/>
          <w:u w:val="single"/>
        </w:rPr>
        <w:t xml:space="preserve">XX（    XX%），</w:t>
      </w:r>
      <w:r>
        <w:rPr>
          <w:rFonts w:hint="eastAsia" w:ascii="宋体" w:hAnsi="宋体" w:eastAsia="宋体" w:cs="宋体"/>
          <w:color w:val="000000"/>
          <w:sz w:val="30"/>
          <w:szCs w:val="30"/>
          <w:highlight w:val="none"/>
        </w:rPr>
        <w:t xml:space="preserve">小写￥</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大写：人民币</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u w:val="single"/>
        </w:rPr>
      </w:r>
      <w:r/>
    </w:p>
    <w:p>
      <w:pPr>
        <w:pStyle w:val="763"/>
        <w:ind w:left="140" w:firstLine="602"/>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eastAsia="zh-CN"/>
        </w:rPr>
        <w:t xml:space="preserve">卖方</w:t>
      </w:r>
      <w:r>
        <w:rPr>
          <w:rFonts w:hint="eastAsia" w:ascii="宋体" w:hAnsi="宋体" w:eastAsia="宋体" w:cs="宋体"/>
          <w:color w:val="000000"/>
          <w:sz w:val="30"/>
          <w:szCs w:val="30"/>
          <w:highlight w:val="none"/>
        </w:rPr>
        <w:t xml:space="preserve">需提交的支付文件：</w:t>
      </w:r>
      <w:r>
        <w:rPr>
          <w:rFonts w:hint="eastAsia" w:ascii="宋体" w:hAnsi="宋体" w:eastAsia="宋体" w:cs="宋体"/>
          <w:color w:val="000000"/>
          <w:sz w:val="30"/>
          <w:szCs w:val="30"/>
          <w:highlight w:val="none"/>
          <w:lang w:eastAsia="zh-CN"/>
        </w:rPr>
        <w:t xml:space="preserve">卖方</w:t>
      </w:r>
      <w:r>
        <w:rPr>
          <w:rFonts w:hint="eastAsia" w:ascii="宋体" w:hAnsi="宋体" w:eastAsia="宋体" w:cs="宋体"/>
          <w:color w:val="000000"/>
          <w:sz w:val="30"/>
          <w:szCs w:val="30"/>
          <w:highlight w:val="none"/>
        </w:rPr>
        <w:t xml:space="preserve">出具的全额正式发票。</w:t>
      </w:r>
      <w:r>
        <w:rPr>
          <w:rFonts w:hint="eastAsia" w:ascii="宋体" w:hAnsi="宋体" w:eastAsia="宋体" w:cs="宋体"/>
          <w:color w:val="000000"/>
          <w:sz w:val="30"/>
          <w:szCs w:val="30"/>
          <w:highlight w:val="none"/>
        </w:rPr>
      </w:r>
      <w:r/>
    </w:p>
    <w:p>
      <w:pPr>
        <w:pStyle w:val="763"/>
        <w:ind w:left="140" w:firstLine="602"/>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（2）验收合格后</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个工作日内，</w:t>
      </w:r>
      <w:r>
        <w:rPr>
          <w:rFonts w:hint="eastAsia" w:ascii="宋体" w:hAnsi="宋体" w:eastAsia="宋体" w:cs="宋体"/>
          <w:color w:val="000000"/>
          <w:sz w:val="30"/>
          <w:szCs w:val="30"/>
          <w:highlight w:val="none"/>
          <w:lang w:eastAsia="zh-CN"/>
        </w:rPr>
        <w:t xml:space="preserve">买方</w:t>
      </w:r>
      <w:r>
        <w:rPr>
          <w:rFonts w:hint="eastAsia" w:ascii="宋体" w:hAnsi="宋体" w:eastAsia="宋体" w:cs="宋体"/>
          <w:color w:val="000000"/>
          <w:sz w:val="30"/>
          <w:szCs w:val="30"/>
          <w:highlight w:val="none"/>
        </w:rPr>
        <w:t xml:space="preserve">应支付合同价款的百分之</w:t>
      </w:r>
      <w:r>
        <w:rPr>
          <w:rFonts w:hint="eastAsia" w:ascii="宋体" w:hAnsi="宋体" w:eastAsia="宋体" w:cs="宋体"/>
          <w:color w:val="000000"/>
          <w:sz w:val="30"/>
          <w:szCs w:val="30"/>
          <w:highlight w:val="none"/>
          <w:u w:val="single"/>
        </w:rPr>
        <w:t xml:space="preserve">XX（    XX%），</w:t>
      </w:r>
      <w:r>
        <w:rPr>
          <w:rFonts w:hint="eastAsia" w:ascii="宋体" w:hAnsi="宋体" w:eastAsia="宋体" w:cs="宋体"/>
          <w:color w:val="000000"/>
          <w:sz w:val="30"/>
          <w:szCs w:val="30"/>
          <w:highlight w:val="none"/>
        </w:rPr>
        <w:t xml:space="preserve">小写￥</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大写：人民币</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763"/>
        <w:ind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w:t>
      </w:r>
      <w:r>
        <w:rPr>
          <w:rFonts w:hint="eastAsia" w:ascii="宋体" w:hAnsi="宋体" w:eastAsia="宋体" w:cs="宋体"/>
          <w:b/>
          <w:color w:val="000000"/>
          <w:sz w:val="30"/>
          <w:szCs w:val="30"/>
          <w:highlight w:val="none"/>
        </w:rPr>
      </w:r>
      <w:r/>
    </w:p>
    <w:p>
      <w:pPr>
        <w:pStyle w:val="763"/>
        <w:ind w:left="140"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注:</w:t>
      </w:r>
      <w:r>
        <w:rPr>
          <w:rFonts w:hint="eastAsia" w:ascii="宋体" w:hAnsi="宋体" w:eastAsia="宋体" w:cs="宋体"/>
          <w:b/>
          <w:color w:val="000000"/>
          <w:sz w:val="30"/>
          <w:szCs w:val="30"/>
          <w:highlight w:val="none"/>
        </w:rPr>
      </w:r>
      <w:r/>
    </w:p>
    <w:p>
      <w:pPr>
        <w:pStyle w:val="763"/>
        <w:ind w:left="140" w:firstLine="602"/>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1、付款条件一中，出具预付款保函后支付的合同款应当与保函金额一致。</w:t>
      </w:r>
      <w:r>
        <w:rPr>
          <w:rFonts w:hint="eastAsia" w:ascii="宋体" w:hAnsi="宋体" w:eastAsia="宋体" w:cs="宋体"/>
          <w:color w:val="000000"/>
          <w:sz w:val="30"/>
          <w:szCs w:val="30"/>
          <w:highlight w:val="none"/>
        </w:rPr>
      </w:r>
      <w:r/>
    </w:p>
    <w:p>
      <w:pPr>
        <w:pStyle w:val="763"/>
        <w:ind w:left="140" w:firstLine="602"/>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2、付款条件二中，预付款比例设定应符合《关于做好政府采购支持企业发展有关事项的通知》(苏财购〔2020〕52号)要求。</w:t>
      </w:r>
      <w:r/>
    </w:p>
    <w:sectPr>
      <w:headerReference w:type="default" r:id="rId10"/>
      <w:footerReference w:type="default" r:id="rId13"/>
      <w:footerReference w:type="even" r:id="rId14"/>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黑体">
    <w:panose1 w:val="02010609060101010101"/>
  </w:font>
  <w:font w:name="仿宋_GB2312">
    <w:panose1 w:val="02010609060101010101"/>
  </w:font>
  <w:font w:name="Courier New">
    <w:panose1 w:val="02070309020205020404"/>
  </w:font>
  <w:font w:name="Cambria">
    <w:panose1 w:val="02040503050406030204"/>
  </w:font>
  <w:font w:name="新宋体">
    <w:panose1 w:val="02010609030101010101"/>
  </w:font>
  <w:font w:name="Symbol">
    <w:panose1 w:val="05050102010706020507"/>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6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6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left" w:pos="4912"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Style w:val="1004"/>
      </w:rPr>
      <w:framePr w:wrap="around" w:vAnchor="text" w:hAnchor="margin" w:xAlign="center" w:y="1"/>
    </w:pPr>
    <w:r>
      <w:fldChar w:fldCharType="begin"/>
    </w:r>
    <w:r>
      <w:rPr>
        <w:rStyle w:val="1004"/>
      </w:rPr>
      <w:instrText xml:space="preserve">PAGE  </w:instrText>
    </w:r>
    <w:r>
      <w:fldChar w:fldCharType="end"/>
    </w:r>
    <w:r>
      <w:rPr>
        <w:rStyle w:val="1004"/>
      </w:rPr>
    </w:r>
    <w:r/>
  </w:p>
  <w:p>
    <w:pPr>
      <w:pStyle w:val="98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763"/>
      </w:pPr>
      <w:rPr>
        <w:rFonts w:hint="eastAsia"/>
      </w:rPr>
    </w:lvl>
    <w:lvl w:ilvl="1">
      <w:start w:val="1"/>
      <w:numFmt w:val="bullet"/>
      <w:isLgl w:val="false"/>
      <w:suff w:val="tab"/>
      <w:lvlText w:val="o"/>
      <w:lvlJc w:val="left"/>
      <w:pPr>
        <w:pStyle w:val="763"/>
        <w:ind w:left="1440" w:hanging="360"/>
      </w:pPr>
      <w:rPr>
        <w:rFonts w:ascii="Courier New" w:hAnsi="Courier New" w:eastAsia="Courier New" w:cs="Courier New"/>
      </w:rPr>
    </w:lvl>
    <w:lvl w:ilvl="2">
      <w:start w:val="1"/>
      <w:numFmt w:val="bullet"/>
      <w:isLgl w:val="false"/>
      <w:suff w:val="tab"/>
      <w:lvlText w:val="§"/>
      <w:lvlJc w:val="left"/>
      <w:pPr>
        <w:pStyle w:val="763"/>
        <w:ind w:left="2160" w:hanging="360"/>
      </w:pPr>
      <w:rPr>
        <w:rFonts w:ascii="Wingdings" w:hAnsi="Wingdings" w:eastAsia="Wingdings" w:cs="Wingdings"/>
      </w:rPr>
    </w:lvl>
    <w:lvl w:ilvl="3">
      <w:start w:val="1"/>
      <w:numFmt w:val="bullet"/>
      <w:isLgl w:val="false"/>
      <w:suff w:val="tab"/>
      <w:lvlText w:val="·"/>
      <w:lvlJc w:val="left"/>
      <w:pPr>
        <w:pStyle w:val="763"/>
        <w:ind w:left="2880" w:hanging="360"/>
      </w:pPr>
      <w:rPr>
        <w:rFonts w:ascii="Symbol" w:hAnsi="Symbol" w:eastAsia="Symbol" w:cs="Symbol"/>
      </w:rPr>
    </w:lvl>
    <w:lvl w:ilvl="4">
      <w:start w:val="1"/>
      <w:numFmt w:val="bullet"/>
      <w:isLgl w:val="false"/>
      <w:suff w:val="tab"/>
      <w:lvlText w:val="o"/>
      <w:lvlJc w:val="left"/>
      <w:pPr>
        <w:pStyle w:val="763"/>
        <w:ind w:left="3600" w:hanging="360"/>
      </w:pPr>
      <w:rPr>
        <w:rFonts w:ascii="Courier New" w:hAnsi="Courier New" w:eastAsia="Courier New" w:cs="Courier New"/>
      </w:rPr>
    </w:lvl>
    <w:lvl w:ilvl="5">
      <w:start w:val="1"/>
      <w:numFmt w:val="bullet"/>
      <w:isLgl w:val="false"/>
      <w:suff w:val="tab"/>
      <w:lvlText w:val="§"/>
      <w:lvlJc w:val="left"/>
      <w:pPr>
        <w:pStyle w:val="763"/>
        <w:ind w:left="4320" w:hanging="360"/>
      </w:pPr>
      <w:rPr>
        <w:rFonts w:ascii="Wingdings" w:hAnsi="Wingdings" w:eastAsia="Wingdings" w:cs="Wingdings"/>
      </w:rPr>
    </w:lvl>
    <w:lvl w:ilvl="6">
      <w:start w:val="1"/>
      <w:numFmt w:val="bullet"/>
      <w:isLgl w:val="false"/>
      <w:suff w:val="tab"/>
      <w:lvlText w:val="·"/>
      <w:lvlJc w:val="left"/>
      <w:pPr>
        <w:pStyle w:val="763"/>
        <w:ind w:left="5040" w:hanging="360"/>
      </w:pPr>
      <w:rPr>
        <w:rFonts w:ascii="Symbol" w:hAnsi="Symbol" w:eastAsia="Symbol" w:cs="Symbol"/>
      </w:rPr>
    </w:lvl>
    <w:lvl w:ilvl="7">
      <w:start w:val="1"/>
      <w:numFmt w:val="bullet"/>
      <w:isLgl w:val="false"/>
      <w:suff w:val="tab"/>
      <w:lvlText w:val="o"/>
      <w:lvlJc w:val="left"/>
      <w:pPr>
        <w:pStyle w:val="763"/>
        <w:ind w:left="5760" w:hanging="360"/>
      </w:pPr>
      <w:rPr>
        <w:rFonts w:ascii="Courier New" w:hAnsi="Courier New" w:eastAsia="Courier New" w:cs="Courier New"/>
      </w:rPr>
    </w:lvl>
    <w:lvl w:ilvl="8">
      <w:start w:val="1"/>
      <w:numFmt w:val="bullet"/>
      <w:isLgl w:val="false"/>
      <w:suff w:val="tab"/>
      <w:lvlText w:val="§"/>
      <w:lvlJc w:val="left"/>
      <w:pPr>
        <w:pStyle w:val="763"/>
        <w:ind w:left="6480" w:hanging="360"/>
      </w:pPr>
      <w:rPr>
        <w:rFonts w:ascii="Wingdings" w:hAnsi="Wingdings" w:eastAsia="Wingdings" w:cs="Wingdings"/>
      </w:rPr>
    </w:lvl>
  </w:abstractNum>
  <w:abstractNum w:abstractNumId="1">
    <w:multiLevelType w:val="hybridMultilevel"/>
    <w:lvl w:ilvl="0">
      <w:start w:val="7"/>
      <w:numFmt w:val="chineseCounting"/>
      <w:isLgl w:val="false"/>
      <w:suff w:val="nothing"/>
      <w:lvlText w:val="%1、"/>
      <w:lvlJc w:val="left"/>
      <w:pPr>
        <w:pStyle w:val="7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763"/>
    <w:next w:val="763"/>
    <w:link w:val="775"/>
    <w:uiPriority w:val="9"/>
    <w:qFormat/>
    <w:pPr>
      <w:keepLines/>
      <w:keepNext/>
      <w:spacing w:before="480" w:after="200"/>
      <w:outlineLvl w:val="0"/>
    </w:pPr>
    <w:rPr>
      <w:rFonts w:ascii="Arial" w:hAnsi="Arial" w:eastAsia="Arial" w:cs="Arial"/>
      <w:sz w:val="40"/>
      <w:szCs w:val="40"/>
    </w:rPr>
  </w:style>
  <w:style w:type="paragraph" w:styleId="734">
    <w:name w:val="Heading 2"/>
    <w:basedOn w:val="763"/>
    <w:next w:val="763"/>
    <w:link w:val="776"/>
    <w:uiPriority w:val="9"/>
    <w:unhideWhenUsed/>
    <w:qFormat/>
    <w:pPr>
      <w:keepLines/>
      <w:keepNext/>
      <w:spacing w:before="360" w:after="200"/>
      <w:outlineLvl w:val="1"/>
    </w:pPr>
    <w:rPr>
      <w:rFonts w:ascii="Arial" w:hAnsi="Arial" w:eastAsia="Arial" w:cs="Arial"/>
      <w:sz w:val="34"/>
    </w:rPr>
  </w:style>
  <w:style w:type="paragraph" w:styleId="735">
    <w:name w:val="Heading 3"/>
    <w:basedOn w:val="763"/>
    <w:next w:val="763"/>
    <w:link w:val="777"/>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63"/>
    <w:next w:val="763"/>
    <w:link w:val="778"/>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63"/>
    <w:next w:val="763"/>
    <w:link w:val="779"/>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63"/>
    <w:next w:val="763"/>
    <w:link w:val="780"/>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63"/>
    <w:next w:val="763"/>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63"/>
    <w:next w:val="763"/>
    <w:link w:val="782"/>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63"/>
    <w:next w:val="763"/>
    <w:link w:val="783"/>
    <w:uiPriority w:val="9"/>
    <w:unhideWhenUsed/>
    <w:qFormat/>
    <w:pPr>
      <w:keepLines/>
      <w:keepNext/>
      <w:spacing w:before="320" w:after="200"/>
      <w:outlineLvl w:val="8"/>
    </w:pPr>
    <w:rPr>
      <w:rFonts w:ascii="Arial" w:hAnsi="Arial" w:eastAsia="Arial" w:cs="Arial"/>
      <w:i/>
      <w:iCs/>
      <w:sz w:val="21"/>
      <w:szCs w:val="21"/>
    </w:rPr>
  </w:style>
  <w:style w:type="paragraph" w:styleId="742">
    <w:name w:val="Title"/>
    <w:basedOn w:val="763"/>
    <w:next w:val="763"/>
    <w:link w:val="810"/>
    <w:uiPriority w:val="10"/>
    <w:qFormat/>
    <w:pPr>
      <w:contextualSpacing/>
      <w:spacing w:before="300" w:after="200"/>
    </w:pPr>
    <w:rPr>
      <w:sz w:val="48"/>
      <w:szCs w:val="48"/>
    </w:rPr>
  </w:style>
  <w:style w:type="paragraph" w:styleId="743">
    <w:name w:val="Subtitle"/>
    <w:basedOn w:val="763"/>
    <w:next w:val="763"/>
    <w:link w:val="801"/>
    <w:uiPriority w:val="11"/>
    <w:qFormat/>
    <w:pPr>
      <w:spacing w:before="200" w:after="200"/>
    </w:pPr>
    <w:rPr>
      <w:sz w:val="24"/>
      <w:szCs w:val="24"/>
    </w:rPr>
  </w:style>
  <w:style w:type="paragraph" w:styleId="744">
    <w:name w:val="Header"/>
    <w:basedOn w:val="763"/>
    <w:link w:val="797"/>
    <w:uiPriority w:val="99"/>
    <w:unhideWhenUsed/>
    <w:pPr>
      <w:spacing w:after="0" w:line="240" w:lineRule="auto"/>
      <w:tabs>
        <w:tab w:val="center" w:pos="7143" w:leader="none"/>
        <w:tab w:val="right" w:pos="14287" w:leader="none"/>
      </w:tabs>
    </w:pPr>
  </w:style>
  <w:style w:type="paragraph" w:styleId="745">
    <w:name w:val="Footer"/>
    <w:basedOn w:val="763"/>
    <w:link w:val="816"/>
    <w:uiPriority w:val="99"/>
    <w:unhideWhenUsed/>
    <w:pPr>
      <w:spacing w:after="0" w:line="240" w:lineRule="auto"/>
      <w:tabs>
        <w:tab w:val="center" w:pos="7143" w:leader="none"/>
        <w:tab w:val="right" w:pos="14287" w:leader="none"/>
      </w:tabs>
    </w:pPr>
  </w:style>
  <w:style w:type="paragraph" w:styleId="746">
    <w:name w:val="Caption"/>
    <w:basedOn w:val="763"/>
    <w:next w:val="763"/>
    <w:uiPriority w:val="35"/>
    <w:semiHidden/>
    <w:unhideWhenUsed/>
    <w:qFormat/>
    <w:pPr>
      <w:spacing w:line="276" w:lineRule="auto"/>
    </w:pPr>
    <w:rPr>
      <w:b/>
      <w:bCs/>
      <w:color w:val="4f81bd" w:themeColor="accent1"/>
      <w:sz w:val="18"/>
      <w:szCs w:val="18"/>
    </w:rPr>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Hyperlink"/>
    <w:uiPriority w:val="99"/>
    <w:unhideWhenUsed/>
    <w:rPr>
      <w:color w:val="0000ff" w:themeColor="hyperlink"/>
      <w:u w:val="single"/>
    </w:rPr>
  </w:style>
  <w:style w:type="paragraph" w:styleId="749">
    <w:name w:val="footnote text"/>
    <w:basedOn w:val="763"/>
    <w:link w:val="803"/>
    <w:uiPriority w:val="99"/>
    <w:semiHidden/>
    <w:unhideWhenUsed/>
    <w:pPr>
      <w:spacing w:after="40" w:line="240" w:lineRule="auto"/>
    </w:pPr>
    <w:rPr>
      <w:sz w:val="18"/>
    </w:rPr>
  </w:style>
  <w:style w:type="character" w:styleId="750">
    <w:name w:val="footnote reference"/>
    <w:uiPriority w:val="99"/>
    <w:unhideWhenUsed/>
    <w:rPr>
      <w:vertAlign w:val="superscript"/>
    </w:rPr>
  </w:style>
  <w:style w:type="paragraph" w:styleId="751">
    <w:name w:val="endnote text"/>
    <w:basedOn w:val="763"/>
    <w:link w:val="793"/>
    <w:uiPriority w:val="99"/>
    <w:semiHidden/>
    <w:unhideWhenUsed/>
    <w:pPr>
      <w:spacing w:after="0" w:line="240" w:lineRule="auto"/>
    </w:pPr>
    <w:rPr>
      <w:sz w:val="20"/>
    </w:rPr>
  </w:style>
  <w:style w:type="character" w:styleId="752">
    <w:name w:val="endnote reference"/>
    <w:uiPriority w:val="99"/>
    <w:semiHidden/>
    <w:unhideWhenUsed/>
    <w:rPr>
      <w:vertAlign w:val="superscript"/>
    </w:rPr>
  </w:style>
  <w:style w:type="paragraph" w:styleId="753">
    <w:name w:val="toc 1"/>
    <w:basedOn w:val="763"/>
    <w:next w:val="763"/>
    <w:uiPriority w:val="39"/>
    <w:unhideWhenUsed/>
    <w:pPr>
      <w:ind w:left="0" w:right="0" w:firstLine="0"/>
      <w:spacing w:after="57"/>
    </w:pPr>
  </w:style>
  <w:style w:type="paragraph" w:styleId="754">
    <w:name w:val="toc 2"/>
    <w:basedOn w:val="763"/>
    <w:next w:val="763"/>
    <w:uiPriority w:val="39"/>
    <w:unhideWhenUsed/>
    <w:pPr>
      <w:ind w:left="283" w:right="0" w:firstLine="0"/>
      <w:spacing w:after="57"/>
    </w:pPr>
  </w:style>
  <w:style w:type="paragraph" w:styleId="755">
    <w:name w:val="toc 3"/>
    <w:basedOn w:val="763"/>
    <w:next w:val="763"/>
    <w:uiPriority w:val="39"/>
    <w:unhideWhenUsed/>
    <w:pPr>
      <w:ind w:left="567" w:right="0" w:firstLine="0"/>
      <w:spacing w:after="57"/>
    </w:pPr>
  </w:style>
  <w:style w:type="paragraph" w:styleId="756">
    <w:name w:val="toc 4"/>
    <w:basedOn w:val="763"/>
    <w:next w:val="763"/>
    <w:uiPriority w:val="39"/>
    <w:unhideWhenUsed/>
    <w:pPr>
      <w:ind w:left="850" w:right="0" w:firstLine="0"/>
      <w:spacing w:after="57"/>
    </w:pPr>
  </w:style>
  <w:style w:type="paragraph" w:styleId="757">
    <w:name w:val="toc 5"/>
    <w:basedOn w:val="763"/>
    <w:next w:val="763"/>
    <w:uiPriority w:val="39"/>
    <w:unhideWhenUsed/>
    <w:pPr>
      <w:ind w:left="1134" w:right="0" w:firstLine="0"/>
      <w:spacing w:after="57"/>
    </w:pPr>
  </w:style>
  <w:style w:type="paragraph" w:styleId="758">
    <w:name w:val="toc 6"/>
    <w:basedOn w:val="763"/>
    <w:next w:val="763"/>
    <w:uiPriority w:val="39"/>
    <w:unhideWhenUsed/>
    <w:pPr>
      <w:ind w:left="1417" w:right="0" w:firstLine="0"/>
      <w:spacing w:after="57"/>
    </w:pPr>
  </w:style>
  <w:style w:type="paragraph" w:styleId="759">
    <w:name w:val="toc 7"/>
    <w:basedOn w:val="763"/>
    <w:next w:val="763"/>
    <w:uiPriority w:val="39"/>
    <w:unhideWhenUsed/>
    <w:pPr>
      <w:ind w:left="1701" w:right="0" w:firstLine="0"/>
      <w:spacing w:after="57"/>
    </w:pPr>
  </w:style>
  <w:style w:type="paragraph" w:styleId="760">
    <w:name w:val="toc 8"/>
    <w:basedOn w:val="763"/>
    <w:next w:val="763"/>
    <w:uiPriority w:val="39"/>
    <w:unhideWhenUsed/>
    <w:pPr>
      <w:ind w:left="1984" w:right="0" w:firstLine="0"/>
      <w:spacing w:after="57"/>
    </w:pPr>
  </w:style>
  <w:style w:type="paragraph" w:styleId="761">
    <w:name w:val="toc 9"/>
    <w:basedOn w:val="763"/>
    <w:next w:val="763"/>
    <w:uiPriority w:val="39"/>
    <w:unhideWhenUsed/>
    <w:pPr>
      <w:ind w:left="2268" w:right="0" w:firstLine="0"/>
      <w:spacing w:after="57"/>
    </w:pPr>
  </w:style>
  <w:style w:type="paragraph" w:styleId="762">
    <w:name w:val="table of figures"/>
    <w:basedOn w:val="763"/>
    <w:next w:val="763"/>
    <w:uiPriority w:val="99"/>
    <w:unhideWhenUsed/>
    <w:pPr>
      <w:spacing w:after="0" w:afterAutospacing="0"/>
    </w:pPr>
  </w:style>
  <w:style w:type="paragraph" w:styleId="763" w:default="1">
    <w:name w:val="Normal"/>
    <w:next w:val="763"/>
    <w:link w:val="763"/>
    <w:qFormat/>
    <w:pPr>
      <w:jc w:val="both"/>
      <w:widowControl w:val="off"/>
    </w:pPr>
    <w:rPr>
      <w:rFonts w:ascii="Times New Roman" w:hAnsi="Times New Roman" w:eastAsia="宋体" w:cs="Times New Roman"/>
      <w:sz w:val="21"/>
      <w:szCs w:val="24"/>
      <w:lang w:val="en-US" w:eastAsia="zh-CN" w:bidi="ar-SA"/>
    </w:rPr>
  </w:style>
  <w:style w:type="paragraph" w:styleId="764">
    <w:name w:val="标题 1"/>
    <w:basedOn w:val="763"/>
    <w:next w:val="763"/>
    <w:link w:val="775"/>
    <w:uiPriority w:val="9"/>
    <w:qFormat/>
    <w:pPr>
      <w:keepLines/>
      <w:keepNext/>
      <w:spacing w:before="480" w:after="200"/>
      <w:outlineLvl w:val="0"/>
    </w:pPr>
    <w:rPr>
      <w:rFonts w:ascii="Arial" w:hAnsi="Arial" w:eastAsia="Arial" w:cs="Arial"/>
      <w:sz w:val="40"/>
      <w:szCs w:val="40"/>
    </w:rPr>
  </w:style>
  <w:style w:type="paragraph" w:styleId="765">
    <w:name w:val="标题 2"/>
    <w:basedOn w:val="763"/>
    <w:next w:val="763"/>
    <w:link w:val="776"/>
    <w:uiPriority w:val="9"/>
    <w:unhideWhenUsed/>
    <w:qFormat/>
    <w:pPr>
      <w:keepLines/>
      <w:keepNext/>
      <w:spacing w:before="360" w:after="200"/>
      <w:outlineLvl w:val="1"/>
    </w:pPr>
    <w:rPr>
      <w:rFonts w:ascii="Arial" w:hAnsi="Arial" w:eastAsia="Arial" w:cs="Arial"/>
      <w:sz w:val="34"/>
    </w:rPr>
  </w:style>
  <w:style w:type="paragraph" w:styleId="766">
    <w:name w:val="标题 3"/>
    <w:basedOn w:val="763"/>
    <w:next w:val="763"/>
    <w:link w:val="777"/>
    <w:uiPriority w:val="9"/>
    <w:unhideWhenUsed/>
    <w:qFormat/>
    <w:pPr>
      <w:keepLines/>
      <w:keepNext/>
      <w:spacing w:before="320" w:after="200"/>
      <w:outlineLvl w:val="2"/>
    </w:pPr>
    <w:rPr>
      <w:rFonts w:ascii="Arial" w:hAnsi="Arial" w:eastAsia="Arial" w:cs="Arial"/>
      <w:sz w:val="30"/>
      <w:szCs w:val="30"/>
    </w:rPr>
  </w:style>
  <w:style w:type="paragraph" w:styleId="767">
    <w:name w:val="标题 4"/>
    <w:basedOn w:val="763"/>
    <w:next w:val="763"/>
    <w:link w:val="778"/>
    <w:uiPriority w:val="9"/>
    <w:unhideWhenUsed/>
    <w:qFormat/>
    <w:pPr>
      <w:keepLines/>
      <w:keepNext/>
      <w:spacing w:before="320" w:after="200"/>
      <w:outlineLvl w:val="3"/>
    </w:pPr>
    <w:rPr>
      <w:rFonts w:ascii="Arial" w:hAnsi="Arial" w:eastAsia="Arial" w:cs="Arial"/>
      <w:b/>
      <w:bCs/>
      <w:sz w:val="26"/>
      <w:szCs w:val="26"/>
    </w:rPr>
  </w:style>
  <w:style w:type="paragraph" w:styleId="768">
    <w:name w:val="标题 5"/>
    <w:basedOn w:val="763"/>
    <w:next w:val="763"/>
    <w:link w:val="779"/>
    <w:uiPriority w:val="9"/>
    <w:unhideWhenUsed/>
    <w:qFormat/>
    <w:pPr>
      <w:keepLines/>
      <w:keepNext/>
      <w:spacing w:before="320" w:after="200"/>
      <w:outlineLvl w:val="4"/>
    </w:pPr>
    <w:rPr>
      <w:rFonts w:ascii="Arial" w:hAnsi="Arial" w:eastAsia="Arial" w:cs="Arial"/>
      <w:b/>
      <w:bCs/>
      <w:sz w:val="24"/>
      <w:szCs w:val="24"/>
    </w:rPr>
  </w:style>
  <w:style w:type="paragraph" w:styleId="769">
    <w:name w:val="标题 6"/>
    <w:basedOn w:val="763"/>
    <w:next w:val="763"/>
    <w:link w:val="780"/>
    <w:uiPriority w:val="9"/>
    <w:unhideWhenUsed/>
    <w:qFormat/>
    <w:pPr>
      <w:keepLines/>
      <w:keepNext/>
      <w:spacing w:before="320" w:after="200"/>
      <w:outlineLvl w:val="5"/>
    </w:pPr>
    <w:rPr>
      <w:rFonts w:ascii="Arial" w:hAnsi="Arial" w:eastAsia="Arial" w:cs="Arial"/>
      <w:b/>
      <w:bCs/>
      <w:sz w:val="22"/>
      <w:szCs w:val="22"/>
    </w:rPr>
  </w:style>
  <w:style w:type="paragraph" w:styleId="770">
    <w:name w:val="标题 7"/>
    <w:basedOn w:val="763"/>
    <w:next w:val="763"/>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标题 8"/>
    <w:basedOn w:val="763"/>
    <w:next w:val="763"/>
    <w:link w:val="782"/>
    <w:uiPriority w:val="9"/>
    <w:unhideWhenUsed/>
    <w:qFormat/>
    <w:pPr>
      <w:keepLines/>
      <w:keepNext/>
      <w:spacing w:before="320" w:after="200"/>
      <w:outlineLvl w:val="7"/>
    </w:pPr>
    <w:rPr>
      <w:rFonts w:ascii="Arial" w:hAnsi="Arial" w:eastAsia="Arial" w:cs="Arial"/>
      <w:i/>
      <w:iCs/>
      <w:sz w:val="22"/>
      <w:szCs w:val="22"/>
    </w:rPr>
  </w:style>
  <w:style w:type="paragraph" w:styleId="772">
    <w:name w:val="标题 9"/>
    <w:basedOn w:val="763"/>
    <w:next w:val="763"/>
    <w:link w:val="783"/>
    <w:uiPriority w:val="9"/>
    <w:unhideWhenUsed/>
    <w:qFormat/>
    <w:pPr>
      <w:keepLines/>
      <w:keepNext/>
      <w:spacing w:before="320" w:after="200"/>
      <w:outlineLvl w:val="8"/>
    </w:pPr>
    <w:rPr>
      <w:rFonts w:ascii="Arial" w:hAnsi="Arial" w:eastAsia="Arial" w:cs="Arial"/>
      <w:i/>
      <w:iCs/>
      <w:sz w:val="21"/>
      <w:szCs w:val="21"/>
    </w:rPr>
  </w:style>
  <w:style w:type="character" w:styleId="773">
    <w:name w:val="默认段落字体"/>
    <w:next w:val="773"/>
    <w:link w:val="763"/>
    <w:uiPriority w:val="1"/>
    <w:unhideWhenUsed/>
    <w:qFormat/>
  </w:style>
  <w:style w:type="table" w:styleId="774">
    <w:name w:val="普通表格"/>
    <w:next w:val="774"/>
    <w:link w:val="763"/>
    <w:uiPriority w:val="99"/>
    <w:unhideWhenUsed/>
    <w:qFormat/>
    <w:tblPr/>
  </w:style>
  <w:style w:type="character" w:styleId="775">
    <w:name w:val="Heading 1 Char"/>
    <w:next w:val="775"/>
    <w:link w:val="764"/>
    <w:uiPriority w:val="9"/>
    <w:qFormat/>
    <w:rPr>
      <w:rFonts w:ascii="Arial" w:hAnsi="Arial" w:eastAsia="Arial" w:cs="Arial"/>
      <w:sz w:val="40"/>
      <w:szCs w:val="40"/>
    </w:rPr>
  </w:style>
  <w:style w:type="character" w:styleId="776">
    <w:name w:val="Heading 2 Char"/>
    <w:next w:val="776"/>
    <w:link w:val="765"/>
    <w:uiPriority w:val="9"/>
    <w:qFormat/>
    <w:rPr>
      <w:rFonts w:ascii="Arial" w:hAnsi="Arial" w:eastAsia="Arial" w:cs="Arial"/>
      <w:sz w:val="34"/>
    </w:rPr>
  </w:style>
  <w:style w:type="character" w:styleId="777">
    <w:name w:val="Heading 3 Char"/>
    <w:next w:val="777"/>
    <w:link w:val="766"/>
    <w:uiPriority w:val="9"/>
    <w:qFormat/>
    <w:rPr>
      <w:rFonts w:ascii="Arial" w:hAnsi="Arial" w:eastAsia="Arial" w:cs="Arial"/>
      <w:sz w:val="30"/>
      <w:szCs w:val="30"/>
    </w:rPr>
  </w:style>
  <w:style w:type="character" w:styleId="778">
    <w:name w:val="Heading 4 Char"/>
    <w:next w:val="778"/>
    <w:link w:val="767"/>
    <w:uiPriority w:val="9"/>
    <w:qFormat/>
    <w:rPr>
      <w:rFonts w:ascii="Arial" w:hAnsi="Arial" w:eastAsia="Arial" w:cs="Arial"/>
      <w:b/>
      <w:bCs/>
      <w:sz w:val="26"/>
      <w:szCs w:val="26"/>
    </w:rPr>
  </w:style>
  <w:style w:type="character" w:styleId="779">
    <w:name w:val="Heading 5 Char"/>
    <w:next w:val="779"/>
    <w:link w:val="768"/>
    <w:uiPriority w:val="9"/>
    <w:qFormat/>
    <w:rPr>
      <w:rFonts w:ascii="Arial" w:hAnsi="Arial" w:eastAsia="Arial" w:cs="Arial"/>
      <w:b/>
      <w:bCs/>
      <w:sz w:val="24"/>
      <w:szCs w:val="24"/>
    </w:rPr>
  </w:style>
  <w:style w:type="character" w:styleId="780">
    <w:name w:val="Heading 6 Char"/>
    <w:next w:val="780"/>
    <w:link w:val="769"/>
    <w:uiPriority w:val="9"/>
    <w:qFormat/>
    <w:rPr>
      <w:rFonts w:ascii="Arial" w:hAnsi="Arial" w:eastAsia="Arial" w:cs="Arial"/>
      <w:b/>
      <w:bCs/>
      <w:sz w:val="22"/>
      <w:szCs w:val="22"/>
    </w:rPr>
  </w:style>
  <w:style w:type="character" w:styleId="781">
    <w:name w:val="Heading 7 Char"/>
    <w:next w:val="781"/>
    <w:link w:val="770"/>
    <w:uiPriority w:val="9"/>
    <w:qFormat/>
    <w:rPr>
      <w:rFonts w:ascii="Arial" w:hAnsi="Arial" w:eastAsia="Arial" w:cs="Arial"/>
      <w:b/>
      <w:bCs/>
      <w:i/>
      <w:iCs/>
      <w:sz w:val="22"/>
      <w:szCs w:val="22"/>
    </w:rPr>
  </w:style>
  <w:style w:type="character" w:styleId="782">
    <w:name w:val="Heading 8 Char"/>
    <w:next w:val="782"/>
    <w:link w:val="771"/>
    <w:uiPriority w:val="9"/>
    <w:qFormat/>
    <w:rPr>
      <w:rFonts w:ascii="Arial" w:hAnsi="Arial" w:eastAsia="Arial" w:cs="Arial"/>
      <w:i/>
      <w:iCs/>
      <w:sz w:val="22"/>
      <w:szCs w:val="22"/>
    </w:rPr>
  </w:style>
  <w:style w:type="character" w:styleId="783">
    <w:name w:val="Heading 9 Char"/>
    <w:next w:val="783"/>
    <w:link w:val="772"/>
    <w:uiPriority w:val="9"/>
    <w:qFormat/>
    <w:rPr>
      <w:rFonts w:ascii="Arial" w:hAnsi="Arial" w:eastAsia="Arial" w:cs="Arial"/>
      <w:i/>
      <w:iCs/>
      <w:sz w:val="21"/>
      <w:szCs w:val="21"/>
    </w:rPr>
  </w:style>
  <w:style w:type="paragraph" w:styleId="784">
    <w:name w:val="目录 7"/>
    <w:basedOn w:val="763"/>
    <w:next w:val="763"/>
    <w:link w:val="763"/>
    <w:uiPriority w:val="39"/>
    <w:unhideWhenUsed/>
    <w:qFormat/>
    <w:pPr>
      <w:ind w:left="1701" w:right="0" w:firstLine="0"/>
      <w:spacing w:after="57"/>
    </w:pPr>
  </w:style>
  <w:style w:type="paragraph" w:styleId="785">
    <w:name w:val="题注"/>
    <w:basedOn w:val="763"/>
    <w:next w:val="763"/>
    <w:link w:val="763"/>
    <w:uiPriority w:val="35"/>
    <w:unhideWhenUsed/>
    <w:qFormat/>
    <w:pPr>
      <w:spacing w:line="276" w:lineRule="auto"/>
    </w:pPr>
    <w:rPr>
      <w:b/>
      <w:bCs/>
      <w:color w:val="4f81bd"/>
      <w:sz w:val="18"/>
      <w:szCs w:val="18"/>
    </w:rPr>
  </w:style>
  <w:style w:type="paragraph" w:styleId="786">
    <w:name w:val="批注文字"/>
    <w:basedOn w:val="763"/>
    <w:next w:val="786"/>
    <w:link w:val="763"/>
    <w:uiPriority w:val="99"/>
    <w:unhideWhenUsed/>
    <w:qFormat/>
    <w:pPr>
      <w:jc w:val="left"/>
    </w:pPr>
  </w:style>
  <w:style w:type="paragraph" w:styleId="787">
    <w:name w:val="正文文本"/>
    <w:basedOn w:val="763"/>
    <w:next w:val="787"/>
    <w:link w:val="763"/>
    <w:semiHidden/>
    <w:qFormat/>
    <w:rPr>
      <w:rFonts w:ascii="Arial" w:hAnsi="Arial" w:eastAsia="Arial" w:cs="Arial"/>
      <w:sz w:val="21"/>
      <w:szCs w:val="21"/>
      <w:lang w:val="en-US" w:eastAsia="en-US" w:bidi="ar-SA"/>
    </w:rPr>
  </w:style>
  <w:style w:type="paragraph" w:styleId="788">
    <w:name w:val="正文文本缩进"/>
    <w:basedOn w:val="763"/>
    <w:next w:val="788"/>
    <w:link w:val="763"/>
    <w:qFormat/>
    <w:pPr>
      <w:ind w:left="420"/>
      <w:spacing w:after="120"/>
    </w:pPr>
    <w:rPr>
      <w:rFonts w:ascii="Calibri" w:hAnsi="Calibri"/>
    </w:rPr>
  </w:style>
  <w:style w:type="paragraph" w:styleId="789">
    <w:name w:val="目录 5"/>
    <w:basedOn w:val="763"/>
    <w:next w:val="763"/>
    <w:link w:val="763"/>
    <w:uiPriority w:val="39"/>
    <w:unhideWhenUsed/>
    <w:qFormat/>
    <w:pPr>
      <w:ind w:left="1134" w:right="0" w:firstLine="0"/>
      <w:spacing w:after="57"/>
    </w:pPr>
  </w:style>
  <w:style w:type="paragraph" w:styleId="790">
    <w:name w:val="目录 3"/>
    <w:basedOn w:val="763"/>
    <w:next w:val="763"/>
    <w:link w:val="763"/>
    <w:uiPriority w:val="39"/>
    <w:unhideWhenUsed/>
    <w:qFormat/>
    <w:pPr>
      <w:ind w:left="567" w:right="0" w:firstLine="0"/>
      <w:spacing w:after="57"/>
    </w:pPr>
  </w:style>
  <w:style w:type="paragraph" w:styleId="791">
    <w:name w:val="目录 8"/>
    <w:basedOn w:val="763"/>
    <w:next w:val="763"/>
    <w:link w:val="763"/>
    <w:uiPriority w:val="39"/>
    <w:unhideWhenUsed/>
    <w:qFormat/>
    <w:pPr>
      <w:ind w:left="1984" w:right="0" w:firstLine="0"/>
      <w:spacing w:after="57"/>
    </w:pPr>
  </w:style>
  <w:style w:type="paragraph" w:styleId="792">
    <w:name w:val="尾注文本"/>
    <w:basedOn w:val="763"/>
    <w:next w:val="792"/>
    <w:link w:val="793"/>
    <w:uiPriority w:val="99"/>
    <w:unhideWhenUsed/>
    <w:qFormat/>
    <w:pPr>
      <w:spacing w:after="0" w:line="240" w:lineRule="auto"/>
    </w:pPr>
    <w:rPr>
      <w:sz w:val="20"/>
    </w:rPr>
  </w:style>
  <w:style w:type="character" w:styleId="793">
    <w:name w:val="Endnote Text Char"/>
    <w:next w:val="793"/>
    <w:link w:val="792"/>
    <w:uiPriority w:val="99"/>
    <w:qFormat/>
    <w:rPr>
      <w:sz w:val="20"/>
    </w:rPr>
  </w:style>
  <w:style w:type="paragraph" w:styleId="794">
    <w:name w:val="页脚"/>
    <w:basedOn w:val="763"/>
    <w:next w:val="794"/>
    <w:link w:val="795"/>
    <w:uiPriority w:val="99"/>
    <w:unhideWhenUsed/>
    <w:qFormat/>
    <w:pPr>
      <w:spacing w:after="0" w:line="240" w:lineRule="auto"/>
      <w:tabs>
        <w:tab w:val="center" w:pos="7143" w:leader="none"/>
        <w:tab w:val="right" w:pos="14287" w:leader="none"/>
      </w:tabs>
    </w:pPr>
  </w:style>
  <w:style w:type="character" w:styleId="795">
    <w:name w:val="Footer Char"/>
    <w:next w:val="795"/>
    <w:link w:val="794"/>
    <w:uiPriority w:val="99"/>
    <w:qFormat/>
  </w:style>
  <w:style w:type="paragraph" w:styleId="796">
    <w:name w:val="页眉"/>
    <w:basedOn w:val="763"/>
    <w:next w:val="796"/>
    <w:link w:val="797"/>
    <w:uiPriority w:val="99"/>
    <w:unhideWhenUsed/>
    <w:qFormat/>
    <w:pPr>
      <w:spacing w:after="0" w:line="240" w:lineRule="auto"/>
      <w:tabs>
        <w:tab w:val="center" w:pos="7143" w:leader="none"/>
        <w:tab w:val="right" w:pos="14287" w:leader="none"/>
      </w:tabs>
    </w:pPr>
  </w:style>
  <w:style w:type="character" w:styleId="797">
    <w:name w:val="Header Char"/>
    <w:next w:val="797"/>
    <w:link w:val="796"/>
    <w:uiPriority w:val="99"/>
    <w:qFormat/>
  </w:style>
  <w:style w:type="paragraph" w:styleId="798">
    <w:name w:val="目录 1"/>
    <w:basedOn w:val="763"/>
    <w:next w:val="763"/>
    <w:link w:val="763"/>
    <w:uiPriority w:val="39"/>
    <w:unhideWhenUsed/>
    <w:qFormat/>
    <w:pPr>
      <w:ind w:left="0" w:right="0" w:firstLine="0"/>
      <w:spacing w:after="57"/>
    </w:pPr>
  </w:style>
  <w:style w:type="paragraph" w:styleId="799">
    <w:name w:val="目录 4"/>
    <w:basedOn w:val="763"/>
    <w:next w:val="763"/>
    <w:link w:val="763"/>
    <w:uiPriority w:val="39"/>
    <w:unhideWhenUsed/>
    <w:qFormat/>
    <w:pPr>
      <w:ind w:left="850" w:right="0" w:firstLine="0"/>
      <w:spacing w:after="57"/>
    </w:pPr>
  </w:style>
  <w:style w:type="paragraph" w:styleId="800">
    <w:name w:val="副标题"/>
    <w:basedOn w:val="763"/>
    <w:next w:val="763"/>
    <w:link w:val="801"/>
    <w:uiPriority w:val="11"/>
    <w:qFormat/>
    <w:pPr>
      <w:spacing w:before="200" w:after="200"/>
    </w:pPr>
    <w:rPr>
      <w:sz w:val="24"/>
      <w:szCs w:val="24"/>
    </w:rPr>
  </w:style>
  <w:style w:type="character" w:styleId="801">
    <w:name w:val="Subtitle Char"/>
    <w:next w:val="801"/>
    <w:link w:val="800"/>
    <w:uiPriority w:val="11"/>
    <w:qFormat/>
    <w:rPr>
      <w:sz w:val="24"/>
      <w:szCs w:val="24"/>
    </w:rPr>
  </w:style>
  <w:style w:type="paragraph" w:styleId="802">
    <w:name w:val="脚注文本"/>
    <w:basedOn w:val="763"/>
    <w:next w:val="802"/>
    <w:link w:val="803"/>
    <w:uiPriority w:val="99"/>
    <w:unhideWhenUsed/>
    <w:qFormat/>
    <w:pPr>
      <w:spacing w:after="40" w:line="240" w:lineRule="auto"/>
    </w:pPr>
    <w:rPr>
      <w:sz w:val="18"/>
    </w:rPr>
  </w:style>
  <w:style w:type="character" w:styleId="803">
    <w:name w:val="Footnote Text Char"/>
    <w:next w:val="803"/>
    <w:link w:val="802"/>
    <w:uiPriority w:val="99"/>
    <w:qFormat/>
    <w:rPr>
      <w:sz w:val="18"/>
    </w:rPr>
  </w:style>
  <w:style w:type="paragraph" w:styleId="804">
    <w:name w:val="目录 6"/>
    <w:basedOn w:val="763"/>
    <w:next w:val="763"/>
    <w:link w:val="763"/>
    <w:uiPriority w:val="39"/>
    <w:unhideWhenUsed/>
    <w:qFormat/>
    <w:pPr>
      <w:ind w:left="1417" w:right="0" w:firstLine="0"/>
      <w:spacing w:after="57"/>
    </w:pPr>
  </w:style>
  <w:style w:type="paragraph" w:styleId="805">
    <w:name w:val="图表目录"/>
    <w:basedOn w:val="763"/>
    <w:next w:val="763"/>
    <w:link w:val="763"/>
    <w:uiPriority w:val="99"/>
    <w:unhideWhenUsed/>
    <w:qFormat/>
    <w:pPr>
      <w:spacing w:after="0" w:afterAutospacing="0"/>
    </w:pPr>
  </w:style>
  <w:style w:type="paragraph" w:styleId="806">
    <w:name w:val="目录 2"/>
    <w:basedOn w:val="763"/>
    <w:next w:val="763"/>
    <w:link w:val="763"/>
    <w:uiPriority w:val="39"/>
    <w:unhideWhenUsed/>
    <w:qFormat/>
    <w:pPr>
      <w:ind w:left="283" w:right="0" w:firstLine="0"/>
      <w:spacing w:after="57"/>
    </w:pPr>
  </w:style>
  <w:style w:type="paragraph" w:styleId="807">
    <w:name w:val="目录 9"/>
    <w:basedOn w:val="763"/>
    <w:next w:val="763"/>
    <w:link w:val="763"/>
    <w:uiPriority w:val="39"/>
    <w:unhideWhenUsed/>
    <w:qFormat/>
    <w:pPr>
      <w:ind w:left="2268" w:right="0" w:firstLine="0"/>
      <w:spacing w:after="57"/>
    </w:pPr>
  </w:style>
  <w:style w:type="paragraph" w:styleId="808">
    <w:name w:val="普通(网站)"/>
    <w:basedOn w:val="763"/>
    <w:next w:val="808"/>
    <w:link w:val="763"/>
    <w:qFormat/>
    <w:pPr>
      <w:jc w:val="left"/>
      <w:spacing w:before="100" w:beforeAutospacing="1" w:after="100" w:afterAutospacing="1"/>
      <w:widowControl/>
    </w:pPr>
    <w:rPr>
      <w:rFonts w:ascii="宋体" w:hAnsi="宋体" w:cs="宋体"/>
      <w:sz w:val="24"/>
    </w:rPr>
  </w:style>
  <w:style w:type="paragraph" w:styleId="809">
    <w:name w:val="标题"/>
    <w:basedOn w:val="763"/>
    <w:next w:val="763"/>
    <w:link w:val="810"/>
    <w:uiPriority w:val="10"/>
    <w:qFormat/>
    <w:pPr>
      <w:contextualSpacing/>
      <w:spacing w:before="300" w:after="200"/>
    </w:pPr>
    <w:rPr>
      <w:sz w:val="48"/>
      <w:szCs w:val="48"/>
    </w:rPr>
  </w:style>
  <w:style w:type="character" w:styleId="810">
    <w:name w:val="Title Char"/>
    <w:next w:val="810"/>
    <w:link w:val="809"/>
    <w:uiPriority w:val="10"/>
    <w:qFormat/>
    <w:rPr>
      <w:sz w:val="48"/>
      <w:szCs w:val="48"/>
    </w:rPr>
  </w:style>
  <w:style w:type="table" w:styleId="811">
    <w:name w:val="网格型"/>
    <w:next w:val="811"/>
    <w:link w:val="763"/>
    <w:uiPriority w:val="59"/>
    <w:qFormat/>
    <w:pPr>
      <w:spacing w:after="0" w:line="240" w:lineRule="auto"/>
    </w:pPr>
    <w:tblPr/>
  </w:style>
  <w:style w:type="character" w:styleId="812">
    <w:name w:val="尾注引用"/>
    <w:next w:val="812"/>
    <w:link w:val="763"/>
    <w:uiPriority w:val="99"/>
    <w:unhideWhenUsed/>
    <w:qFormat/>
    <w:rPr>
      <w:vertAlign w:val="superscript"/>
    </w:rPr>
  </w:style>
  <w:style w:type="character" w:styleId="813">
    <w:name w:val="强调"/>
    <w:basedOn w:val="773"/>
    <w:next w:val="813"/>
    <w:link w:val="763"/>
    <w:uiPriority w:val="20"/>
    <w:qFormat/>
    <w:rPr>
      <w:i/>
    </w:rPr>
  </w:style>
  <w:style w:type="character" w:styleId="814">
    <w:name w:val="超链接"/>
    <w:next w:val="814"/>
    <w:link w:val="763"/>
    <w:uiPriority w:val="99"/>
    <w:unhideWhenUsed/>
    <w:qFormat/>
    <w:rPr>
      <w:color w:val="0000ff"/>
      <w:u w:val="single"/>
    </w:rPr>
  </w:style>
  <w:style w:type="character" w:styleId="815">
    <w:name w:val="脚注引用"/>
    <w:next w:val="815"/>
    <w:link w:val="763"/>
    <w:uiPriority w:val="99"/>
    <w:unhideWhenUsed/>
    <w:qFormat/>
    <w:rPr>
      <w:vertAlign w:val="superscript"/>
    </w:rPr>
  </w:style>
  <w:style w:type="character" w:styleId="816">
    <w:name w:val="Caption Char"/>
    <w:next w:val="816"/>
    <w:link w:val="794"/>
    <w:uiPriority w:val="99"/>
    <w:qFormat/>
  </w:style>
  <w:style w:type="character" w:styleId="817">
    <w:name w:val="标题 1 Char"/>
    <w:next w:val="817"/>
    <w:link w:val="763"/>
    <w:uiPriority w:val="9"/>
    <w:qFormat/>
    <w:rPr>
      <w:b/>
      <w:bCs/>
      <w:sz w:val="44"/>
      <w:szCs w:val="44"/>
    </w:rPr>
  </w:style>
  <w:style w:type="character" w:styleId="818">
    <w:name w:val="标题 3 Char"/>
    <w:next w:val="818"/>
    <w:link w:val="763"/>
    <w:uiPriority w:val="9"/>
    <w:qFormat/>
    <w:rPr>
      <w:rFonts w:ascii="Arial" w:hAnsi="Arial" w:eastAsia="宋体" w:cs="Times New Roman"/>
      <w:b/>
      <w:sz w:val="32"/>
      <w:szCs w:val="20"/>
    </w:rPr>
  </w:style>
  <w:style w:type="character" w:styleId="819">
    <w:name w:val="font71"/>
    <w:basedOn w:val="820"/>
    <w:next w:val="819"/>
    <w:link w:val="763"/>
    <w:qFormat/>
    <w:rPr>
      <w:rFonts w:hint="eastAsia" w:ascii="宋体" w:hAnsi="宋体" w:eastAsia="宋体" w:cs="宋体"/>
      <w:color w:val="000000"/>
      <w:sz w:val="22"/>
      <w:szCs w:val="22"/>
      <w:u w:val="none"/>
    </w:rPr>
  </w:style>
  <w:style w:type="character" w:styleId="820">
    <w:name w:val="默认段落字体1"/>
    <w:next w:val="820"/>
    <w:link w:val="763"/>
    <w:semiHidden/>
    <w:qFormat/>
  </w:style>
  <w:style w:type="paragraph" w:styleId="821">
    <w:name w:val="List Paragraph"/>
    <w:basedOn w:val="763"/>
    <w:next w:val="821"/>
    <w:link w:val="763"/>
    <w:uiPriority w:val="34"/>
    <w:qFormat/>
    <w:pPr>
      <w:contextualSpacing/>
      <w:ind w:left="720"/>
    </w:pPr>
  </w:style>
  <w:style w:type="paragraph" w:styleId="822">
    <w:name w:val="Quote"/>
    <w:basedOn w:val="763"/>
    <w:next w:val="763"/>
    <w:link w:val="823"/>
    <w:uiPriority w:val="29"/>
    <w:qFormat/>
    <w:pPr>
      <w:ind w:left="720" w:right="720"/>
    </w:pPr>
    <w:rPr>
      <w:i/>
    </w:rPr>
  </w:style>
  <w:style w:type="character" w:styleId="823">
    <w:name w:val="Quote Char"/>
    <w:next w:val="823"/>
    <w:link w:val="822"/>
    <w:uiPriority w:val="29"/>
    <w:qFormat/>
    <w:rPr>
      <w:i/>
    </w:rPr>
  </w:style>
  <w:style w:type="paragraph" w:styleId="824">
    <w:name w:val="Intense Quote"/>
    <w:basedOn w:val="763"/>
    <w:next w:val="763"/>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name w:val="Intense Quote Char"/>
    <w:next w:val="825"/>
    <w:link w:val="824"/>
    <w:uiPriority w:val="30"/>
    <w:qFormat/>
    <w:rPr>
      <w:i/>
    </w:rPr>
  </w:style>
  <w:style w:type="table" w:styleId="826">
    <w:name w:val="Table Grid Light"/>
    <w:next w:val="826"/>
    <w:link w:val="763"/>
    <w:uiPriority w:val="59"/>
    <w:qFormat/>
    <w:pPr>
      <w:spacing w:after="0" w:line="240" w:lineRule="auto"/>
    </w:pPr>
    <w:tblPr/>
  </w:style>
  <w:style w:type="table" w:styleId="827">
    <w:name w:val="Plain Table 1"/>
    <w:next w:val="827"/>
    <w:link w:val="763"/>
    <w:uiPriority w:val="59"/>
    <w:qFormat/>
    <w:pPr>
      <w:spacing w:after="0" w:line="240" w:lineRule="auto"/>
    </w:pPr>
    <w:tblPr/>
  </w:style>
  <w:style w:type="table" w:styleId="828">
    <w:name w:val="Plain Table 2"/>
    <w:next w:val="828"/>
    <w:link w:val="763"/>
    <w:uiPriority w:val="59"/>
    <w:qFormat/>
    <w:pPr>
      <w:spacing w:after="0" w:line="240" w:lineRule="auto"/>
    </w:pPr>
    <w:tblPr/>
  </w:style>
  <w:style w:type="table" w:styleId="829">
    <w:name w:val="Plain Table 3"/>
    <w:next w:val="829"/>
    <w:link w:val="763"/>
    <w:uiPriority w:val="99"/>
    <w:qFormat/>
    <w:pPr>
      <w:spacing w:after="0" w:line="240" w:lineRule="auto"/>
    </w:pPr>
    <w:tblPr/>
  </w:style>
  <w:style w:type="table" w:styleId="830">
    <w:name w:val="Plain Table 4"/>
    <w:next w:val="830"/>
    <w:link w:val="763"/>
    <w:uiPriority w:val="99"/>
    <w:qFormat/>
    <w:pPr>
      <w:spacing w:after="0" w:line="240" w:lineRule="auto"/>
    </w:pPr>
    <w:tblPr/>
  </w:style>
  <w:style w:type="table" w:styleId="831">
    <w:name w:val="Plain Table 5"/>
    <w:next w:val="831"/>
    <w:link w:val="763"/>
    <w:uiPriority w:val="99"/>
    <w:qFormat/>
    <w:pPr>
      <w:spacing w:after="0" w:line="240" w:lineRule="auto"/>
    </w:pPr>
    <w:tblPr/>
  </w:style>
  <w:style w:type="table" w:styleId="832">
    <w:name w:val="Grid Table 1 Light"/>
    <w:next w:val="832"/>
    <w:link w:val="763"/>
    <w:uiPriority w:val="99"/>
    <w:qFormat/>
    <w:pPr>
      <w:spacing w:after="0" w:line="240" w:lineRule="auto"/>
    </w:pPr>
    <w:tblPr/>
  </w:style>
  <w:style w:type="table" w:styleId="833">
    <w:name w:val="Grid Table 1 Light - Accent 1"/>
    <w:next w:val="833"/>
    <w:link w:val="763"/>
    <w:uiPriority w:val="99"/>
    <w:qFormat/>
    <w:pPr>
      <w:spacing w:after="0" w:line="240" w:lineRule="auto"/>
    </w:pPr>
    <w:tblPr/>
  </w:style>
  <w:style w:type="table" w:styleId="834">
    <w:name w:val="Grid Table 1 Light - Accent 2"/>
    <w:next w:val="834"/>
    <w:link w:val="763"/>
    <w:uiPriority w:val="99"/>
    <w:qFormat/>
    <w:pPr>
      <w:spacing w:after="0" w:line="240" w:lineRule="auto"/>
    </w:pPr>
    <w:tblPr/>
  </w:style>
  <w:style w:type="table" w:styleId="835">
    <w:name w:val="Grid Table 1 Light - Accent 3"/>
    <w:next w:val="835"/>
    <w:link w:val="763"/>
    <w:uiPriority w:val="99"/>
    <w:qFormat/>
    <w:pPr>
      <w:spacing w:after="0" w:line="240" w:lineRule="auto"/>
    </w:pPr>
    <w:tblPr/>
  </w:style>
  <w:style w:type="table" w:styleId="836">
    <w:name w:val="Grid Table 1 Light - Accent 4"/>
    <w:next w:val="836"/>
    <w:link w:val="763"/>
    <w:uiPriority w:val="99"/>
    <w:qFormat/>
    <w:pPr>
      <w:spacing w:after="0" w:line="240" w:lineRule="auto"/>
    </w:pPr>
    <w:tblPr/>
  </w:style>
  <w:style w:type="table" w:styleId="837">
    <w:name w:val="Grid Table 1 Light - Accent 5"/>
    <w:next w:val="837"/>
    <w:link w:val="763"/>
    <w:uiPriority w:val="99"/>
    <w:qFormat/>
    <w:pPr>
      <w:spacing w:after="0" w:line="240" w:lineRule="auto"/>
    </w:pPr>
    <w:tblPr/>
  </w:style>
  <w:style w:type="table" w:styleId="838">
    <w:name w:val="Grid Table 1 Light - Accent 6"/>
    <w:next w:val="838"/>
    <w:link w:val="763"/>
    <w:uiPriority w:val="99"/>
    <w:qFormat/>
    <w:pPr>
      <w:spacing w:after="0" w:line="240" w:lineRule="auto"/>
    </w:pPr>
    <w:tblPr/>
  </w:style>
  <w:style w:type="table" w:styleId="839">
    <w:name w:val="Grid Table 2"/>
    <w:next w:val="839"/>
    <w:link w:val="763"/>
    <w:uiPriority w:val="99"/>
    <w:qFormat/>
    <w:pPr>
      <w:spacing w:after="0" w:line="240" w:lineRule="auto"/>
    </w:pPr>
    <w:tblPr/>
  </w:style>
  <w:style w:type="table" w:styleId="840">
    <w:name w:val="Grid Table 2 - Accent 1"/>
    <w:next w:val="840"/>
    <w:link w:val="763"/>
    <w:uiPriority w:val="99"/>
    <w:qFormat/>
    <w:pPr>
      <w:spacing w:after="0" w:line="240" w:lineRule="auto"/>
    </w:pPr>
    <w:tblPr/>
  </w:style>
  <w:style w:type="table" w:styleId="841">
    <w:name w:val="Grid Table 2 - Accent 2"/>
    <w:next w:val="841"/>
    <w:link w:val="763"/>
    <w:uiPriority w:val="99"/>
    <w:qFormat/>
    <w:pPr>
      <w:spacing w:after="0" w:line="240" w:lineRule="auto"/>
    </w:pPr>
    <w:tblPr/>
  </w:style>
  <w:style w:type="table" w:styleId="842">
    <w:name w:val="Grid Table 2 - Accent 3"/>
    <w:next w:val="842"/>
    <w:link w:val="763"/>
    <w:uiPriority w:val="99"/>
    <w:qFormat/>
    <w:pPr>
      <w:spacing w:after="0" w:line="240" w:lineRule="auto"/>
    </w:pPr>
    <w:tblPr/>
  </w:style>
  <w:style w:type="table" w:styleId="843">
    <w:name w:val="Grid Table 2 - Accent 4"/>
    <w:next w:val="843"/>
    <w:link w:val="763"/>
    <w:uiPriority w:val="99"/>
    <w:qFormat/>
    <w:pPr>
      <w:spacing w:after="0" w:line="240" w:lineRule="auto"/>
    </w:pPr>
    <w:tblPr/>
  </w:style>
  <w:style w:type="table" w:styleId="844">
    <w:name w:val="Grid Table 2 - Accent 5"/>
    <w:next w:val="844"/>
    <w:link w:val="763"/>
    <w:uiPriority w:val="99"/>
    <w:qFormat/>
    <w:pPr>
      <w:spacing w:after="0" w:line="240" w:lineRule="auto"/>
    </w:pPr>
    <w:tblPr/>
  </w:style>
  <w:style w:type="table" w:styleId="845">
    <w:name w:val="Grid Table 2 - Accent 6"/>
    <w:next w:val="845"/>
    <w:link w:val="763"/>
    <w:uiPriority w:val="99"/>
    <w:qFormat/>
    <w:pPr>
      <w:spacing w:after="0" w:line="240" w:lineRule="auto"/>
    </w:pPr>
    <w:tblPr/>
  </w:style>
  <w:style w:type="table" w:styleId="846">
    <w:name w:val="Grid Table 3"/>
    <w:next w:val="846"/>
    <w:link w:val="763"/>
    <w:uiPriority w:val="99"/>
    <w:qFormat/>
    <w:pPr>
      <w:spacing w:after="0" w:line="240" w:lineRule="auto"/>
    </w:pPr>
    <w:tblPr/>
  </w:style>
  <w:style w:type="table" w:styleId="847">
    <w:name w:val="Grid Table 3 - Accent 1"/>
    <w:next w:val="847"/>
    <w:link w:val="763"/>
    <w:uiPriority w:val="99"/>
    <w:qFormat/>
    <w:pPr>
      <w:spacing w:after="0" w:line="240" w:lineRule="auto"/>
    </w:pPr>
    <w:tblPr/>
  </w:style>
  <w:style w:type="table" w:styleId="848">
    <w:name w:val="Grid Table 3 - Accent 2"/>
    <w:next w:val="848"/>
    <w:link w:val="763"/>
    <w:uiPriority w:val="99"/>
    <w:qFormat/>
    <w:pPr>
      <w:spacing w:after="0" w:line="240" w:lineRule="auto"/>
    </w:pPr>
    <w:tblPr/>
  </w:style>
  <w:style w:type="table" w:styleId="849">
    <w:name w:val="Grid Table 3 - Accent 3"/>
    <w:next w:val="849"/>
    <w:link w:val="763"/>
    <w:uiPriority w:val="99"/>
    <w:qFormat/>
    <w:pPr>
      <w:spacing w:after="0" w:line="240" w:lineRule="auto"/>
    </w:pPr>
    <w:tblPr/>
  </w:style>
  <w:style w:type="table" w:styleId="850">
    <w:name w:val="Grid Table 3 - Accent 4"/>
    <w:next w:val="850"/>
    <w:link w:val="763"/>
    <w:uiPriority w:val="99"/>
    <w:qFormat/>
    <w:pPr>
      <w:spacing w:after="0" w:line="240" w:lineRule="auto"/>
    </w:pPr>
    <w:tblPr/>
  </w:style>
  <w:style w:type="table" w:styleId="851">
    <w:name w:val="Grid Table 3 - Accent 5"/>
    <w:next w:val="851"/>
    <w:link w:val="763"/>
    <w:uiPriority w:val="99"/>
    <w:qFormat/>
    <w:pPr>
      <w:spacing w:after="0" w:line="240" w:lineRule="auto"/>
    </w:pPr>
    <w:tblPr/>
  </w:style>
  <w:style w:type="table" w:styleId="852">
    <w:name w:val="Grid Table 3 - Accent 6"/>
    <w:next w:val="852"/>
    <w:link w:val="763"/>
    <w:uiPriority w:val="99"/>
    <w:qFormat/>
    <w:pPr>
      <w:spacing w:after="0" w:line="240" w:lineRule="auto"/>
    </w:pPr>
    <w:tblPr/>
  </w:style>
  <w:style w:type="table" w:styleId="853">
    <w:name w:val="Grid Table 4"/>
    <w:next w:val="853"/>
    <w:link w:val="763"/>
    <w:uiPriority w:val="59"/>
    <w:qFormat/>
    <w:pPr>
      <w:spacing w:after="0" w:line="240" w:lineRule="auto"/>
    </w:pPr>
    <w:tblPr/>
  </w:style>
  <w:style w:type="table" w:styleId="854">
    <w:name w:val="Grid Table 4 - Accent 1"/>
    <w:next w:val="854"/>
    <w:link w:val="763"/>
    <w:uiPriority w:val="59"/>
    <w:qFormat/>
    <w:pPr>
      <w:spacing w:after="0" w:line="240" w:lineRule="auto"/>
    </w:pPr>
    <w:tblPr/>
  </w:style>
  <w:style w:type="table" w:styleId="855">
    <w:name w:val="Grid Table 4 - Accent 2"/>
    <w:next w:val="855"/>
    <w:link w:val="763"/>
    <w:uiPriority w:val="59"/>
    <w:qFormat/>
    <w:pPr>
      <w:spacing w:after="0" w:line="240" w:lineRule="auto"/>
    </w:pPr>
    <w:tblPr/>
  </w:style>
  <w:style w:type="table" w:styleId="856">
    <w:name w:val="Grid Table 4 - Accent 3"/>
    <w:next w:val="856"/>
    <w:link w:val="763"/>
    <w:uiPriority w:val="59"/>
    <w:qFormat/>
    <w:pPr>
      <w:spacing w:after="0" w:line="240" w:lineRule="auto"/>
    </w:pPr>
    <w:tblPr/>
  </w:style>
  <w:style w:type="table" w:styleId="857">
    <w:name w:val="Grid Table 4 - Accent 4"/>
    <w:next w:val="857"/>
    <w:link w:val="763"/>
    <w:uiPriority w:val="59"/>
    <w:qFormat/>
    <w:pPr>
      <w:spacing w:after="0" w:line="240" w:lineRule="auto"/>
    </w:pPr>
    <w:tblPr/>
  </w:style>
  <w:style w:type="table" w:styleId="858">
    <w:name w:val="Grid Table 4 - Accent 5"/>
    <w:next w:val="858"/>
    <w:link w:val="763"/>
    <w:uiPriority w:val="59"/>
    <w:qFormat/>
    <w:pPr>
      <w:spacing w:after="0" w:line="240" w:lineRule="auto"/>
    </w:pPr>
    <w:tblPr/>
  </w:style>
  <w:style w:type="table" w:styleId="859">
    <w:name w:val="Grid Table 4 - Accent 6"/>
    <w:next w:val="859"/>
    <w:link w:val="763"/>
    <w:uiPriority w:val="59"/>
    <w:qFormat/>
    <w:pPr>
      <w:spacing w:after="0" w:line="240" w:lineRule="auto"/>
    </w:pPr>
    <w:tblPr/>
  </w:style>
  <w:style w:type="table" w:styleId="860">
    <w:name w:val="Grid Table 5 Dark"/>
    <w:next w:val="860"/>
    <w:link w:val="763"/>
    <w:uiPriority w:val="99"/>
    <w:qFormat/>
    <w:pPr>
      <w:spacing w:after="0" w:line="240" w:lineRule="auto"/>
    </w:pPr>
    <w:tblPr/>
  </w:style>
  <w:style w:type="table" w:styleId="861">
    <w:name w:val="Grid Table 5 Dark- Accent 1"/>
    <w:next w:val="861"/>
    <w:link w:val="763"/>
    <w:uiPriority w:val="99"/>
    <w:qFormat/>
    <w:pPr>
      <w:spacing w:after="0" w:line="240" w:lineRule="auto"/>
    </w:pPr>
    <w:tblPr/>
  </w:style>
  <w:style w:type="table" w:styleId="862">
    <w:name w:val="Grid Table 5 Dark - Accent 2"/>
    <w:next w:val="862"/>
    <w:link w:val="763"/>
    <w:uiPriority w:val="99"/>
    <w:qFormat/>
    <w:pPr>
      <w:spacing w:after="0" w:line="240" w:lineRule="auto"/>
    </w:pPr>
    <w:tblPr/>
  </w:style>
  <w:style w:type="table" w:styleId="863">
    <w:name w:val="Grid Table 5 Dark - Accent 3"/>
    <w:next w:val="863"/>
    <w:link w:val="763"/>
    <w:uiPriority w:val="99"/>
    <w:qFormat/>
    <w:pPr>
      <w:spacing w:after="0" w:line="240" w:lineRule="auto"/>
    </w:pPr>
    <w:tblPr/>
  </w:style>
  <w:style w:type="table" w:styleId="864">
    <w:name w:val="Grid Table 5 Dark- Accent 4"/>
    <w:next w:val="864"/>
    <w:link w:val="763"/>
    <w:uiPriority w:val="99"/>
    <w:qFormat/>
    <w:pPr>
      <w:spacing w:after="0" w:line="240" w:lineRule="auto"/>
    </w:pPr>
    <w:tblPr/>
  </w:style>
  <w:style w:type="table" w:styleId="865">
    <w:name w:val="Grid Table 5 Dark - Accent 5"/>
    <w:next w:val="865"/>
    <w:link w:val="763"/>
    <w:uiPriority w:val="99"/>
    <w:qFormat/>
    <w:pPr>
      <w:spacing w:after="0" w:line="240" w:lineRule="auto"/>
    </w:pPr>
    <w:tblPr/>
  </w:style>
  <w:style w:type="table" w:styleId="866">
    <w:name w:val="Grid Table 5 Dark - Accent 6"/>
    <w:next w:val="866"/>
    <w:link w:val="763"/>
    <w:uiPriority w:val="99"/>
    <w:qFormat/>
    <w:pPr>
      <w:spacing w:after="0" w:line="240" w:lineRule="auto"/>
    </w:pPr>
    <w:tblPr/>
  </w:style>
  <w:style w:type="table" w:styleId="867">
    <w:name w:val="Grid Table 6 Colorful"/>
    <w:next w:val="867"/>
    <w:link w:val="763"/>
    <w:uiPriority w:val="99"/>
    <w:qFormat/>
    <w:pPr>
      <w:spacing w:after="0" w:line="240" w:lineRule="auto"/>
    </w:pPr>
    <w:tblPr/>
  </w:style>
  <w:style w:type="table" w:styleId="868">
    <w:name w:val="Grid Table 6 Colorful - Accent 1"/>
    <w:next w:val="868"/>
    <w:link w:val="763"/>
    <w:uiPriority w:val="99"/>
    <w:qFormat/>
    <w:pPr>
      <w:spacing w:after="0" w:line="240" w:lineRule="auto"/>
    </w:pPr>
    <w:tblPr/>
  </w:style>
  <w:style w:type="table" w:styleId="869">
    <w:name w:val="Grid Table 6 Colorful - Accent 2"/>
    <w:next w:val="869"/>
    <w:link w:val="763"/>
    <w:uiPriority w:val="99"/>
    <w:qFormat/>
    <w:pPr>
      <w:spacing w:after="0" w:line="240" w:lineRule="auto"/>
    </w:pPr>
    <w:tblPr/>
  </w:style>
  <w:style w:type="table" w:styleId="870">
    <w:name w:val="Grid Table 6 Colorful - Accent 3"/>
    <w:next w:val="870"/>
    <w:link w:val="763"/>
    <w:uiPriority w:val="99"/>
    <w:qFormat/>
    <w:pPr>
      <w:spacing w:after="0" w:line="240" w:lineRule="auto"/>
    </w:pPr>
    <w:tblPr/>
  </w:style>
  <w:style w:type="table" w:styleId="871">
    <w:name w:val="Grid Table 6 Colorful - Accent 4"/>
    <w:next w:val="871"/>
    <w:link w:val="763"/>
    <w:uiPriority w:val="99"/>
    <w:qFormat/>
    <w:pPr>
      <w:spacing w:after="0" w:line="240" w:lineRule="auto"/>
    </w:pPr>
    <w:tblPr/>
  </w:style>
  <w:style w:type="table" w:styleId="872">
    <w:name w:val="Grid Table 6 Colorful - Accent 5"/>
    <w:next w:val="872"/>
    <w:link w:val="763"/>
    <w:uiPriority w:val="99"/>
    <w:qFormat/>
    <w:pPr>
      <w:spacing w:after="0" w:line="240" w:lineRule="auto"/>
    </w:pPr>
    <w:tblPr/>
  </w:style>
  <w:style w:type="table" w:styleId="873">
    <w:name w:val="Grid Table 6 Colorful - Accent 6"/>
    <w:next w:val="873"/>
    <w:link w:val="763"/>
    <w:uiPriority w:val="99"/>
    <w:qFormat/>
    <w:pPr>
      <w:spacing w:after="0" w:line="240" w:lineRule="auto"/>
    </w:pPr>
    <w:tblPr/>
  </w:style>
  <w:style w:type="table" w:styleId="874">
    <w:name w:val="Grid Table 7 Colorful"/>
    <w:next w:val="874"/>
    <w:link w:val="763"/>
    <w:uiPriority w:val="99"/>
    <w:qFormat/>
    <w:pPr>
      <w:spacing w:after="0" w:line="240" w:lineRule="auto"/>
    </w:pPr>
    <w:tblPr/>
  </w:style>
  <w:style w:type="table" w:styleId="875">
    <w:name w:val="Grid Table 7 Colorful - Accent 1"/>
    <w:next w:val="875"/>
    <w:link w:val="763"/>
    <w:uiPriority w:val="99"/>
    <w:qFormat/>
    <w:pPr>
      <w:spacing w:after="0" w:line="240" w:lineRule="auto"/>
    </w:pPr>
    <w:tblPr/>
  </w:style>
  <w:style w:type="table" w:styleId="876">
    <w:name w:val="Grid Table 7 Colorful - Accent 2"/>
    <w:next w:val="876"/>
    <w:link w:val="763"/>
    <w:uiPriority w:val="99"/>
    <w:qFormat/>
    <w:pPr>
      <w:spacing w:after="0" w:line="240" w:lineRule="auto"/>
    </w:pPr>
    <w:tblPr/>
  </w:style>
  <w:style w:type="table" w:styleId="877">
    <w:name w:val="Grid Table 7 Colorful - Accent 3"/>
    <w:next w:val="877"/>
    <w:link w:val="763"/>
    <w:uiPriority w:val="99"/>
    <w:qFormat/>
    <w:pPr>
      <w:spacing w:after="0" w:line="240" w:lineRule="auto"/>
    </w:pPr>
    <w:tblPr/>
  </w:style>
  <w:style w:type="table" w:styleId="878">
    <w:name w:val="Grid Table 7 Colorful - Accent 4"/>
    <w:next w:val="878"/>
    <w:link w:val="763"/>
    <w:uiPriority w:val="99"/>
    <w:qFormat/>
    <w:pPr>
      <w:spacing w:after="0" w:line="240" w:lineRule="auto"/>
    </w:pPr>
    <w:tblPr/>
  </w:style>
  <w:style w:type="table" w:styleId="879">
    <w:name w:val="Grid Table 7 Colorful - Accent 5"/>
    <w:next w:val="879"/>
    <w:link w:val="763"/>
    <w:uiPriority w:val="99"/>
    <w:qFormat/>
    <w:pPr>
      <w:spacing w:after="0" w:line="240" w:lineRule="auto"/>
    </w:pPr>
    <w:tblPr/>
  </w:style>
  <w:style w:type="table" w:styleId="880">
    <w:name w:val="Grid Table 7 Colorful - Accent 6"/>
    <w:next w:val="880"/>
    <w:link w:val="763"/>
    <w:uiPriority w:val="99"/>
    <w:qFormat/>
    <w:pPr>
      <w:spacing w:after="0" w:line="240" w:lineRule="auto"/>
    </w:pPr>
    <w:tblPr/>
  </w:style>
  <w:style w:type="table" w:styleId="881">
    <w:name w:val="List Table 1 Light"/>
    <w:next w:val="881"/>
    <w:link w:val="763"/>
    <w:uiPriority w:val="99"/>
    <w:qFormat/>
    <w:pPr>
      <w:spacing w:after="0" w:line="240" w:lineRule="auto"/>
    </w:pPr>
    <w:tblPr/>
  </w:style>
  <w:style w:type="table" w:styleId="882">
    <w:name w:val="List Table 1 Light - Accent 1"/>
    <w:next w:val="882"/>
    <w:link w:val="763"/>
    <w:uiPriority w:val="99"/>
    <w:qFormat/>
    <w:pPr>
      <w:spacing w:after="0" w:line="240" w:lineRule="auto"/>
    </w:pPr>
    <w:tblPr/>
  </w:style>
  <w:style w:type="table" w:styleId="883">
    <w:name w:val="List Table 1 Light - Accent 2"/>
    <w:next w:val="883"/>
    <w:link w:val="763"/>
    <w:uiPriority w:val="99"/>
    <w:qFormat/>
    <w:pPr>
      <w:spacing w:after="0" w:line="240" w:lineRule="auto"/>
    </w:pPr>
    <w:tblPr/>
  </w:style>
  <w:style w:type="table" w:styleId="884">
    <w:name w:val="List Table 1 Light - Accent 3"/>
    <w:next w:val="884"/>
    <w:link w:val="763"/>
    <w:uiPriority w:val="99"/>
    <w:qFormat/>
    <w:pPr>
      <w:spacing w:after="0" w:line="240" w:lineRule="auto"/>
    </w:pPr>
    <w:tblPr/>
  </w:style>
  <w:style w:type="table" w:styleId="885">
    <w:name w:val="List Table 1 Light - Accent 4"/>
    <w:next w:val="885"/>
    <w:link w:val="763"/>
    <w:uiPriority w:val="99"/>
    <w:qFormat/>
    <w:pPr>
      <w:spacing w:after="0" w:line="240" w:lineRule="auto"/>
    </w:pPr>
    <w:tblPr/>
  </w:style>
  <w:style w:type="table" w:styleId="886">
    <w:name w:val="List Table 1 Light - Accent 5"/>
    <w:next w:val="886"/>
    <w:link w:val="763"/>
    <w:uiPriority w:val="99"/>
    <w:qFormat/>
    <w:pPr>
      <w:spacing w:after="0" w:line="240" w:lineRule="auto"/>
    </w:pPr>
    <w:tblPr/>
  </w:style>
  <w:style w:type="table" w:styleId="887">
    <w:name w:val="List Table 1 Light - Accent 6"/>
    <w:next w:val="887"/>
    <w:link w:val="763"/>
    <w:uiPriority w:val="99"/>
    <w:qFormat/>
    <w:pPr>
      <w:spacing w:after="0" w:line="240" w:lineRule="auto"/>
    </w:pPr>
    <w:tblPr/>
  </w:style>
  <w:style w:type="table" w:styleId="888">
    <w:name w:val="List Table 2"/>
    <w:next w:val="888"/>
    <w:link w:val="763"/>
    <w:uiPriority w:val="99"/>
    <w:qFormat/>
    <w:pPr>
      <w:spacing w:after="0" w:line="240" w:lineRule="auto"/>
    </w:pPr>
    <w:tblPr/>
  </w:style>
  <w:style w:type="table" w:styleId="889">
    <w:name w:val="List Table 2 - Accent 1"/>
    <w:next w:val="889"/>
    <w:link w:val="763"/>
    <w:uiPriority w:val="99"/>
    <w:qFormat/>
    <w:pPr>
      <w:spacing w:after="0" w:line="240" w:lineRule="auto"/>
    </w:pPr>
    <w:tblPr/>
  </w:style>
  <w:style w:type="table" w:styleId="890">
    <w:name w:val="List Table 2 - Accent 2"/>
    <w:next w:val="890"/>
    <w:link w:val="763"/>
    <w:uiPriority w:val="99"/>
    <w:qFormat/>
    <w:pPr>
      <w:spacing w:after="0" w:line="240" w:lineRule="auto"/>
    </w:pPr>
    <w:tblPr/>
  </w:style>
  <w:style w:type="table" w:styleId="891">
    <w:name w:val="List Table 2 - Accent 3"/>
    <w:next w:val="891"/>
    <w:link w:val="763"/>
    <w:uiPriority w:val="99"/>
    <w:qFormat/>
    <w:pPr>
      <w:spacing w:after="0" w:line="240" w:lineRule="auto"/>
    </w:pPr>
    <w:tblPr/>
  </w:style>
  <w:style w:type="table" w:styleId="892">
    <w:name w:val="List Table 2 - Accent 4"/>
    <w:next w:val="892"/>
    <w:link w:val="763"/>
    <w:uiPriority w:val="99"/>
    <w:qFormat/>
    <w:pPr>
      <w:spacing w:after="0" w:line="240" w:lineRule="auto"/>
    </w:pPr>
    <w:tblPr/>
  </w:style>
  <w:style w:type="table" w:styleId="893">
    <w:name w:val="List Table 2 - Accent 5"/>
    <w:next w:val="893"/>
    <w:link w:val="763"/>
    <w:uiPriority w:val="99"/>
    <w:qFormat/>
    <w:pPr>
      <w:spacing w:after="0" w:line="240" w:lineRule="auto"/>
    </w:pPr>
    <w:tblPr/>
  </w:style>
  <w:style w:type="table" w:styleId="894">
    <w:name w:val="List Table 2 - Accent 6"/>
    <w:next w:val="894"/>
    <w:link w:val="763"/>
    <w:uiPriority w:val="99"/>
    <w:qFormat/>
    <w:pPr>
      <w:spacing w:after="0" w:line="240" w:lineRule="auto"/>
    </w:pPr>
    <w:tblPr/>
  </w:style>
  <w:style w:type="table" w:styleId="895">
    <w:name w:val="List Table 3"/>
    <w:next w:val="895"/>
    <w:link w:val="763"/>
    <w:uiPriority w:val="99"/>
    <w:qFormat/>
    <w:pPr>
      <w:spacing w:after="0" w:line="240" w:lineRule="auto"/>
    </w:pPr>
    <w:tblPr/>
  </w:style>
  <w:style w:type="table" w:styleId="896">
    <w:name w:val="List Table 3 - Accent 1"/>
    <w:next w:val="896"/>
    <w:link w:val="763"/>
    <w:uiPriority w:val="99"/>
    <w:qFormat/>
    <w:pPr>
      <w:spacing w:after="0" w:line="240" w:lineRule="auto"/>
    </w:pPr>
    <w:tblPr/>
  </w:style>
  <w:style w:type="table" w:styleId="897">
    <w:name w:val="List Table 3 - Accent 2"/>
    <w:next w:val="897"/>
    <w:link w:val="763"/>
    <w:uiPriority w:val="99"/>
    <w:qFormat/>
    <w:pPr>
      <w:spacing w:after="0" w:line="240" w:lineRule="auto"/>
    </w:pPr>
    <w:tblPr/>
  </w:style>
  <w:style w:type="table" w:styleId="898">
    <w:name w:val="List Table 3 - Accent 3"/>
    <w:next w:val="898"/>
    <w:link w:val="763"/>
    <w:uiPriority w:val="99"/>
    <w:qFormat/>
    <w:pPr>
      <w:spacing w:after="0" w:line="240" w:lineRule="auto"/>
    </w:pPr>
    <w:tblPr/>
  </w:style>
  <w:style w:type="table" w:styleId="899">
    <w:name w:val="List Table 3 - Accent 4"/>
    <w:next w:val="899"/>
    <w:link w:val="763"/>
    <w:uiPriority w:val="99"/>
    <w:qFormat/>
    <w:pPr>
      <w:spacing w:after="0" w:line="240" w:lineRule="auto"/>
    </w:pPr>
    <w:tblPr/>
  </w:style>
  <w:style w:type="table" w:styleId="900">
    <w:name w:val="List Table 3 - Accent 5"/>
    <w:next w:val="900"/>
    <w:link w:val="763"/>
    <w:uiPriority w:val="99"/>
    <w:qFormat/>
    <w:pPr>
      <w:spacing w:after="0" w:line="240" w:lineRule="auto"/>
    </w:pPr>
    <w:tblPr/>
  </w:style>
  <w:style w:type="table" w:styleId="901">
    <w:name w:val="List Table 3 - Accent 6"/>
    <w:next w:val="901"/>
    <w:link w:val="763"/>
    <w:uiPriority w:val="99"/>
    <w:qFormat/>
    <w:pPr>
      <w:spacing w:after="0" w:line="240" w:lineRule="auto"/>
    </w:pPr>
    <w:tblPr/>
  </w:style>
  <w:style w:type="table" w:styleId="902">
    <w:name w:val="List Table 4"/>
    <w:next w:val="902"/>
    <w:link w:val="763"/>
    <w:uiPriority w:val="99"/>
    <w:qFormat/>
    <w:pPr>
      <w:spacing w:after="0" w:line="240" w:lineRule="auto"/>
    </w:pPr>
    <w:tblPr/>
  </w:style>
  <w:style w:type="table" w:styleId="903">
    <w:name w:val="List Table 4 - Accent 1"/>
    <w:next w:val="903"/>
    <w:link w:val="763"/>
    <w:uiPriority w:val="99"/>
    <w:qFormat/>
    <w:pPr>
      <w:spacing w:after="0" w:line="240" w:lineRule="auto"/>
    </w:pPr>
    <w:tblPr/>
  </w:style>
  <w:style w:type="table" w:styleId="904">
    <w:name w:val="List Table 4 - Accent 2"/>
    <w:next w:val="904"/>
    <w:link w:val="763"/>
    <w:uiPriority w:val="99"/>
    <w:qFormat/>
    <w:pPr>
      <w:spacing w:after="0" w:line="240" w:lineRule="auto"/>
    </w:pPr>
    <w:tblPr/>
  </w:style>
  <w:style w:type="table" w:styleId="905">
    <w:name w:val="List Table 4 - Accent 3"/>
    <w:next w:val="905"/>
    <w:link w:val="763"/>
    <w:uiPriority w:val="99"/>
    <w:qFormat/>
    <w:pPr>
      <w:spacing w:after="0" w:line="240" w:lineRule="auto"/>
    </w:pPr>
    <w:tblPr/>
  </w:style>
  <w:style w:type="table" w:styleId="906">
    <w:name w:val="List Table 4 - Accent 4"/>
    <w:next w:val="906"/>
    <w:link w:val="763"/>
    <w:uiPriority w:val="99"/>
    <w:qFormat/>
    <w:pPr>
      <w:spacing w:after="0" w:line="240" w:lineRule="auto"/>
    </w:pPr>
    <w:tblPr/>
  </w:style>
  <w:style w:type="table" w:styleId="907">
    <w:name w:val="List Table 4 - Accent 5"/>
    <w:next w:val="907"/>
    <w:link w:val="763"/>
    <w:uiPriority w:val="99"/>
    <w:qFormat/>
    <w:pPr>
      <w:spacing w:after="0" w:line="240" w:lineRule="auto"/>
    </w:pPr>
    <w:tblPr/>
  </w:style>
  <w:style w:type="table" w:styleId="908">
    <w:name w:val="List Table 4 - Accent 6"/>
    <w:next w:val="908"/>
    <w:link w:val="763"/>
    <w:uiPriority w:val="99"/>
    <w:qFormat/>
    <w:pPr>
      <w:spacing w:after="0" w:line="240" w:lineRule="auto"/>
    </w:pPr>
    <w:tblPr/>
  </w:style>
  <w:style w:type="table" w:styleId="909">
    <w:name w:val="List Table 5 Dark"/>
    <w:next w:val="909"/>
    <w:link w:val="763"/>
    <w:uiPriority w:val="99"/>
    <w:qFormat/>
    <w:pPr>
      <w:spacing w:after="0" w:line="240" w:lineRule="auto"/>
    </w:pPr>
    <w:tblPr/>
  </w:style>
  <w:style w:type="table" w:styleId="910">
    <w:name w:val="List Table 5 Dark - Accent 1"/>
    <w:next w:val="910"/>
    <w:link w:val="763"/>
    <w:uiPriority w:val="99"/>
    <w:qFormat/>
    <w:pPr>
      <w:spacing w:after="0" w:line="240" w:lineRule="auto"/>
    </w:pPr>
    <w:tblPr/>
  </w:style>
  <w:style w:type="table" w:styleId="911">
    <w:name w:val="List Table 5 Dark - Accent 2"/>
    <w:next w:val="911"/>
    <w:link w:val="763"/>
    <w:uiPriority w:val="99"/>
    <w:qFormat/>
    <w:pPr>
      <w:spacing w:after="0" w:line="240" w:lineRule="auto"/>
    </w:pPr>
    <w:tblPr/>
  </w:style>
  <w:style w:type="table" w:styleId="912">
    <w:name w:val="List Table 5 Dark - Accent 3"/>
    <w:next w:val="912"/>
    <w:link w:val="763"/>
    <w:uiPriority w:val="99"/>
    <w:qFormat/>
    <w:pPr>
      <w:spacing w:after="0" w:line="240" w:lineRule="auto"/>
    </w:pPr>
    <w:tblPr/>
  </w:style>
  <w:style w:type="table" w:styleId="913">
    <w:name w:val="List Table 5 Dark - Accent 4"/>
    <w:next w:val="913"/>
    <w:link w:val="763"/>
    <w:uiPriority w:val="99"/>
    <w:qFormat/>
    <w:pPr>
      <w:spacing w:after="0" w:line="240" w:lineRule="auto"/>
    </w:pPr>
    <w:tblPr/>
  </w:style>
  <w:style w:type="table" w:styleId="914">
    <w:name w:val="List Table 5 Dark - Accent 5"/>
    <w:next w:val="914"/>
    <w:link w:val="763"/>
    <w:uiPriority w:val="99"/>
    <w:qFormat/>
    <w:pPr>
      <w:spacing w:after="0" w:line="240" w:lineRule="auto"/>
    </w:pPr>
    <w:tblPr/>
  </w:style>
  <w:style w:type="table" w:styleId="915">
    <w:name w:val="List Table 5 Dark - Accent 6"/>
    <w:next w:val="915"/>
    <w:link w:val="763"/>
    <w:uiPriority w:val="99"/>
    <w:qFormat/>
    <w:pPr>
      <w:spacing w:after="0" w:line="240" w:lineRule="auto"/>
    </w:pPr>
    <w:tblPr/>
  </w:style>
  <w:style w:type="table" w:styleId="916">
    <w:name w:val="List Table 6 Colorful"/>
    <w:next w:val="916"/>
    <w:link w:val="763"/>
    <w:uiPriority w:val="99"/>
    <w:qFormat/>
    <w:pPr>
      <w:spacing w:after="0" w:line="240" w:lineRule="auto"/>
    </w:pPr>
    <w:tblPr/>
  </w:style>
  <w:style w:type="table" w:styleId="917">
    <w:name w:val="List Table 6 Colorful - Accent 1"/>
    <w:next w:val="917"/>
    <w:link w:val="763"/>
    <w:uiPriority w:val="99"/>
    <w:qFormat/>
    <w:pPr>
      <w:spacing w:after="0" w:line="240" w:lineRule="auto"/>
    </w:pPr>
    <w:tblPr/>
  </w:style>
  <w:style w:type="table" w:styleId="918">
    <w:name w:val="List Table 6 Colorful - Accent 2"/>
    <w:next w:val="918"/>
    <w:link w:val="763"/>
    <w:uiPriority w:val="99"/>
    <w:qFormat/>
    <w:pPr>
      <w:spacing w:after="0" w:line="240" w:lineRule="auto"/>
    </w:pPr>
    <w:tblPr/>
  </w:style>
  <w:style w:type="table" w:styleId="919">
    <w:name w:val="List Table 6 Colorful - Accent 3"/>
    <w:next w:val="919"/>
    <w:link w:val="763"/>
    <w:uiPriority w:val="99"/>
    <w:qFormat/>
    <w:pPr>
      <w:spacing w:after="0" w:line="240" w:lineRule="auto"/>
    </w:pPr>
    <w:tblPr/>
  </w:style>
  <w:style w:type="table" w:styleId="920">
    <w:name w:val="List Table 6 Colorful - Accent 4"/>
    <w:next w:val="920"/>
    <w:link w:val="763"/>
    <w:uiPriority w:val="99"/>
    <w:qFormat/>
    <w:pPr>
      <w:spacing w:after="0" w:line="240" w:lineRule="auto"/>
    </w:pPr>
    <w:tblPr/>
  </w:style>
  <w:style w:type="table" w:styleId="921">
    <w:name w:val="List Table 6 Colorful - Accent 5"/>
    <w:next w:val="921"/>
    <w:link w:val="763"/>
    <w:uiPriority w:val="99"/>
    <w:qFormat/>
    <w:pPr>
      <w:spacing w:after="0" w:line="240" w:lineRule="auto"/>
    </w:pPr>
    <w:tblPr/>
  </w:style>
  <w:style w:type="table" w:styleId="922">
    <w:name w:val="List Table 6 Colorful - Accent 6"/>
    <w:next w:val="922"/>
    <w:link w:val="763"/>
    <w:uiPriority w:val="99"/>
    <w:qFormat/>
    <w:pPr>
      <w:spacing w:after="0" w:line="240" w:lineRule="auto"/>
    </w:pPr>
    <w:tblPr/>
  </w:style>
  <w:style w:type="table" w:styleId="923">
    <w:name w:val="List Table 7 Colorful"/>
    <w:next w:val="923"/>
    <w:link w:val="763"/>
    <w:uiPriority w:val="99"/>
    <w:qFormat/>
    <w:pPr>
      <w:spacing w:after="0" w:line="240" w:lineRule="auto"/>
    </w:pPr>
    <w:tblPr/>
  </w:style>
  <w:style w:type="table" w:styleId="924">
    <w:name w:val="List Table 7 Colorful - Accent 1"/>
    <w:next w:val="924"/>
    <w:link w:val="763"/>
    <w:uiPriority w:val="99"/>
    <w:qFormat/>
    <w:pPr>
      <w:spacing w:after="0" w:line="240" w:lineRule="auto"/>
    </w:pPr>
    <w:tblPr/>
  </w:style>
  <w:style w:type="table" w:styleId="925">
    <w:name w:val="List Table 7 Colorful - Accent 2"/>
    <w:next w:val="925"/>
    <w:link w:val="763"/>
    <w:uiPriority w:val="99"/>
    <w:qFormat/>
    <w:pPr>
      <w:spacing w:after="0" w:line="240" w:lineRule="auto"/>
    </w:pPr>
    <w:tblPr/>
  </w:style>
  <w:style w:type="table" w:styleId="926">
    <w:name w:val="List Table 7 Colorful - Accent 3"/>
    <w:next w:val="926"/>
    <w:link w:val="763"/>
    <w:uiPriority w:val="99"/>
    <w:qFormat/>
    <w:pPr>
      <w:spacing w:after="0" w:line="240" w:lineRule="auto"/>
    </w:pPr>
    <w:tblPr/>
  </w:style>
  <w:style w:type="table" w:styleId="927">
    <w:name w:val="List Table 7 Colorful - Accent 4"/>
    <w:next w:val="927"/>
    <w:link w:val="763"/>
    <w:uiPriority w:val="99"/>
    <w:qFormat/>
    <w:pPr>
      <w:spacing w:after="0" w:line="240" w:lineRule="auto"/>
    </w:pPr>
    <w:tblPr/>
  </w:style>
  <w:style w:type="table" w:styleId="928">
    <w:name w:val="List Table 7 Colorful - Accent 5"/>
    <w:next w:val="928"/>
    <w:link w:val="763"/>
    <w:uiPriority w:val="99"/>
    <w:qFormat/>
    <w:pPr>
      <w:spacing w:after="0" w:line="240" w:lineRule="auto"/>
    </w:pPr>
    <w:tblPr/>
  </w:style>
  <w:style w:type="table" w:styleId="929">
    <w:name w:val="List Table 7 Colorful - Accent 6"/>
    <w:next w:val="929"/>
    <w:link w:val="763"/>
    <w:uiPriority w:val="99"/>
    <w:qFormat/>
    <w:pPr>
      <w:spacing w:after="0" w:line="240" w:lineRule="auto"/>
    </w:pPr>
    <w:tblPr/>
  </w:style>
  <w:style w:type="table" w:styleId="930">
    <w:name w:val="Lined - Accent"/>
    <w:next w:val="930"/>
    <w:link w:val="763"/>
    <w:uiPriority w:val="99"/>
    <w:qFormat/>
    <w:pPr>
      <w:spacing w:after="0" w:line="240" w:lineRule="auto"/>
    </w:pPr>
    <w:rPr>
      <w:color w:val="404040"/>
    </w:rPr>
    <w:tblPr/>
  </w:style>
  <w:style w:type="table" w:styleId="931">
    <w:name w:val="Lined - Accent 1"/>
    <w:next w:val="931"/>
    <w:link w:val="763"/>
    <w:uiPriority w:val="99"/>
    <w:qFormat/>
    <w:pPr>
      <w:spacing w:after="0" w:line="240" w:lineRule="auto"/>
    </w:pPr>
    <w:rPr>
      <w:color w:val="404040"/>
    </w:rPr>
    <w:tblPr/>
  </w:style>
  <w:style w:type="table" w:styleId="932">
    <w:name w:val="Lined - Accent 2"/>
    <w:next w:val="932"/>
    <w:link w:val="763"/>
    <w:uiPriority w:val="99"/>
    <w:qFormat/>
    <w:pPr>
      <w:spacing w:after="0" w:line="240" w:lineRule="auto"/>
    </w:pPr>
    <w:rPr>
      <w:color w:val="404040"/>
    </w:rPr>
    <w:tblPr/>
  </w:style>
  <w:style w:type="table" w:styleId="933">
    <w:name w:val="Lined - Accent 3"/>
    <w:next w:val="933"/>
    <w:link w:val="763"/>
    <w:uiPriority w:val="99"/>
    <w:qFormat/>
    <w:pPr>
      <w:spacing w:after="0" w:line="240" w:lineRule="auto"/>
    </w:pPr>
    <w:rPr>
      <w:color w:val="404040"/>
    </w:rPr>
    <w:tblPr/>
  </w:style>
  <w:style w:type="table" w:styleId="934">
    <w:name w:val="Lined - Accent 4"/>
    <w:next w:val="934"/>
    <w:link w:val="763"/>
    <w:uiPriority w:val="99"/>
    <w:qFormat/>
    <w:pPr>
      <w:spacing w:after="0" w:line="240" w:lineRule="auto"/>
    </w:pPr>
    <w:rPr>
      <w:color w:val="404040"/>
    </w:rPr>
    <w:tblPr/>
  </w:style>
  <w:style w:type="table" w:styleId="935">
    <w:name w:val="Lined - Accent 5"/>
    <w:next w:val="935"/>
    <w:link w:val="763"/>
    <w:uiPriority w:val="99"/>
    <w:qFormat/>
    <w:pPr>
      <w:spacing w:after="0" w:line="240" w:lineRule="auto"/>
    </w:pPr>
    <w:rPr>
      <w:color w:val="404040"/>
    </w:rPr>
    <w:tblPr/>
  </w:style>
  <w:style w:type="table" w:styleId="936">
    <w:name w:val="Lined - Accent 6"/>
    <w:next w:val="936"/>
    <w:link w:val="763"/>
    <w:uiPriority w:val="99"/>
    <w:qFormat/>
    <w:pPr>
      <w:spacing w:after="0" w:line="240" w:lineRule="auto"/>
    </w:pPr>
    <w:rPr>
      <w:color w:val="404040"/>
    </w:rPr>
    <w:tblPr/>
  </w:style>
  <w:style w:type="table" w:styleId="937">
    <w:name w:val="Bordered &amp; Lined - Accent"/>
    <w:next w:val="937"/>
    <w:link w:val="763"/>
    <w:uiPriority w:val="99"/>
    <w:qFormat/>
    <w:pPr>
      <w:spacing w:after="0" w:line="240" w:lineRule="auto"/>
    </w:pPr>
    <w:rPr>
      <w:color w:val="404040"/>
    </w:rPr>
    <w:tblPr/>
  </w:style>
  <w:style w:type="table" w:styleId="938">
    <w:name w:val="Bordered &amp; Lined - Accent 1"/>
    <w:next w:val="938"/>
    <w:link w:val="763"/>
    <w:uiPriority w:val="99"/>
    <w:qFormat/>
    <w:pPr>
      <w:spacing w:after="0" w:line="240" w:lineRule="auto"/>
    </w:pPr>
    <w:rPr>
      <w:color w:val="404040"/>
    </w:rPr>
    <w:tblPr/>
  </w:style>
  <w:style w:type="table" w:styleId="939">
    <w:name w:val="Bordered &amp; Lined - Accent 2"/>
    <w:next w:val="939"/>
    <w:link w:val="763"/>
    <w:uiPriority w:val="99"/>
    <w:qFormat/>
    <w:pPr>
      <w:spacing w:after="0" w:line="240" w:lineRule="auto"/>
    </w:pPr>
    <w:rPr>
      <w:color w:val="404040"/>
    </w:rPr>
    <w:tblPr/>
  </w:style>
  <w:style w:type="table" w:styleId="940">
    <w:name w:val="Bordered &amp; Lined - Accent 3"/>
    <w:next w:val="940"/>
    <w:link w:val="763"/>
    <w:uiPriority w:val="99"/>
    <w:qFormat/>
    <w:pPr>
      <w:spacing w:after="0" w:line="240" w:lineRule="auto"/>
    </w:pPr>
    <w:rPr>
      <w:color w:val="404040"/>
    </w:rPr>
    <w:tblPr/>
  </w:style>
  <w:style w:type="table" w:styleId="941">
    <w:name w:val="Bordered &amp; Lined - Accent 4"/>
    <w:next w:val="941"/>
    <w:link w:val="763"/>
    <w:uiPriority w:val="99"/>
    <w:qFormat/>
    <w:pPr>
      <w:spacing w:after="0" w:line="240" w:lineRule="auto"/>
    </w:pPr>
    <w:rPr>
      <w:color w:val="404040"/>
    </w:rPr>
    <w:tblPr/>
  </w:style>
  <w:style w:type="table" w:styleId="942">
    <w:name w:val="Bordered &amp; Lined - Accent 5"/>
    <w:next w:val="942"/>
    <w:link w:val="763"/>
    <w:uiPriority w:val="99"/>
    <w:qFormat/>
    <w:pPr>
      <w:spacing w:after="0" w:line="240" w:lineRule="auto"/>
    </w:pPr>
    <w:rPr>
      <w:color w:val="404040"/>
    </w:rPr>
    <w:tblPr/>
  </w:style>
  <w:style w:type="table" w:styleId="943">
    <w:name w:val="Bordered &amp; Lined - Accent 6"/>
    <w:next w:val="943"/>
    <w:link w:val="763"/>
    <w:uiPriority w:val="99"/>
    <w:qFormat/>
    <w:pPr>
      <w:spacing w:after="0" w:line="240" w:lineRule="auto"/>
    </w:pPr>
    <w:rPr>
      <w:color w:val="404040"/>
    </w:rPr>
    <w:tblPr/>
  </w:style>
  <w:style w:type="table" w:styleId="944">
    <w:name w:val="Bordered"/>
    <w:next w:val="944"/>
    <w:link w:val="763"/>
    <w:uiPriority w:val="99"/>
    <w:qFormat/>
    <w:pPr>
      <w:spacing w:after="0" w:line="240" w:lineRule="auto"/>
    </w:pPr>
    <w:tblPr/>
  </w:style>
  <w:style w:type="table" w:styleId="945">
    <w:name w:val="Bordered - Accent 1"/>
    <w:next w:val="945"/>
    <w:link w:val="763"/>
    <w:uiPriority w:val="99"/>
    <w:qFormat/>
    <w:pPr>
      <w:spacing w:after="0" w:line="240" w:lineRule="auto"/>
    </w:pPr>
    <w:tblPr/>
  </w:style>
  <w:style w:type="table" w:styleId="946">
    <w:name w:val="Bordered - Accent 2"/>
    <w:next w:val="946"/>
    <w:link w:val="763"/>
    <w:uiPriority w:val="99"/>
    <w:qFormat/>
    <w:pPr>
      <w:spacing w:after="0" w:line="240" w:lineRule="auto"/>
    </w:pPr>
    <w:tblPr/>
  </w:style>
  <w:style w:type="table" w:styleId="947">
    <w:name w:val="Bordered - Accent 3"/>
    <w:next w:val="947"/>
    <w:link w:val="763"/>
    <w:uiPriority w:val="99"/>
    <w:qFormat/>
    <w:pPr>
      <w:spacing w:after="0" w:line="240" w:lineRule="auto"/>
    </w:pPr>
    <w:tblPr/>
  </w:style>
  <w:style w:type="table" w:styleId="948">
    <w:name w:val="Bordered - Accent 4"/>
    <w:next w:val="948"/>
    <w:link w:val="763"/>
    <w:uiPriority w:val="99"/>
    <w:qFormat/>
    <w:pPr>
      <w:spacing w:after="0" w:line="240" w:lineRule="auto"/>
    </w:pPr>
    <w:tblPr/>
  </w:style>
  <w:style w:type="table" w:styleId="949">
    <w:name w:val="Bordered - Accent 5"/>
    <w:next w:val="949"/>
    <w:link w:val="763"/>
    <w:uiPriority w:val="99"/>
    <w:qFormat/>
    <w:pPr>
      <w:spacing w:after="0" w:line="240" w:lineRule="auto"/>
    </w:pPr>
    <w:tblPr/>
  </w:style>
  <w:style w:type="table" w:styleId="950">
    <w:name w:val="Bordered - Accent 6"/>
    <w:next w:val="950"/>
    <w:link w:val="763"/>
    <w:uiPriority w:val="99"/>
    <w:qFormat/>
    <w:pPr>
      <w:spacing w:after="0" w:line="240" w:lineRule="auto"/>
    </w:pPr>
    <w:tblPr/>
  </w:style>
  <w:style w:type="paragraph" w:styleId="951">
    <w:name w:val="TOC Heading"/>
    <w:next w:val="951"/>
    <w:link w:val="763"/>
    <w:uiPriority w:val="39"/>
    <w:unhideWhenUsed/>
    <w:qFormat/>
    <w:rPr>
      <w:rFonts w:ascii="Times New Roman" w:hAnsi="Times New Roman" w:eastAsia="宋体" w:cs="Times New Roman"/>
    </w:rPr>
  </w:style>
  <w:style w:type="paragraph" w:styleId="952">
    <w:name w:val="标题 11"/>
    <w:basedOn w:val="763"/>
    <w:next w:val="763"/>
    <w:link w:val="953"/>
    <w:qFormat/>
    <w:pPr>
      <w:jc w:val="center"/>
      <w:keepLines/>
      <w:keepNext/>
      <w:spacing w:line="578" w:lineRule="auto"/>
      <w:outlineLvl w:val="0"/>
    </w:pPr>
    <w:rPr>
      <w:rFonts w:eastAsia="新宋体"/>
      <w:b/>
      <w:bCs/>
      <w:sz w:val="30"/>
      <w:szCs w:val="44"/>
    </w:rPr>
  </w:style>
  <w:style w:type="character" w:styleId="953">
    <w:name w:val="标题 1 字符"/>
    <w:next w:val="953"/>
    <w:link w:val="952"/>
    <w:qFormat/>
    <w:rPr>
      <w:rFonts w:eastAsia="新宋体"/>
      <w:b/>
      <w:bCs/>
      <w:sz w:val="30"/>
      <w:szCs w:val="44"/>
    </w:rPr>
  </w:style>
  <w:style w:type="paragraph" w:styleId="954">
    <w:name w:val="标题 211"/>
    <w:basedOn w:val="763"/>
    <w:next w:val="763"/>
    <w:link w:val="955"/>
    <w:uiPriority w:val="9"/>
    <w:unhideWhenUsed/>
    <w:qFormat/>
    <w:pPr>
      <w:keepLines/>
      <w:keepNext/>
      <w:spacing w:before="260" w:after="260" w:line="416" w:lineRule="auto"/>
      <w:outlineLvl w:val="1"/>
    </w:pPr>
    <w:rPr>
      <w:rFonts w:ascii="Cambria" w:hAnsi="Cambria"/>
      <w:b/>
      <w:bCs/>
      <w:sz w:val="32"/>
      <w:szCs w:val="32"/>
    </w:rPr>
  </w:style>
  <w:style w:type="character" w:styleId="955">
    <w:name w:val="标题 2 Char"/>
    <w:next w:val="955"/>
    <w:link w:val="954"/>
    <w:uiPriority w:val="9"/>
    <w:qFormat/>
    <w:rPr>
      <w:rFonts w:ascii="Cambria" w:hAnsi="Cambria"/>
      <w:b/>
      <w:bCs/>
      <w:sz w:val="32"/>
      <w:szCs w:val="32"/>
    </w:rPr>
  </w:style>
  <w:style w:type="paragraph" w:styleId="956">
    <w:name w:val="标题 31"/>
    <w:basedOn w:val="763"/>
    <w:next w:val="763"/>
    <w:link w:val="957"/>
    <w:qFormat/>
    <w:pPr>
      <w:keepLines/>
      <w:keepNext/>
      <w:spacing w:before="260" w:after="260" w:line="416" w:lineRule="auto"/>
      <w:outlineLvl w:val="2"/>
    </w:pPr>
    <w:rPr>
      <w:b/>
      <w:bCs/>
      <w:sz w:val="32"/>
      <w:szCs w:val="32"/>
    </w:rPr>
  </w:style>
  <w:style w:type="character" w:styleId="957">
    <w:name w:val="标题 3 字符"/>
    <w:next w:val="957"/>
    <w:link w:val="956"/>
    <w:semiHidden/>
    <w:qFormat/>
    <w:rPr>
      <w:b/>
      <w:bCs/>
      <w:sz w:val="32"/>
      <w:szCs w:val="32"/>
    </w:rPr>
  </w:style>
  <w:style w:type="paragraph" w:styleId="958">
    <w:name w:val="标题 411"/>
    <w:basedOn w:val="763"/>
    <w:next w:val="763"/>
    <w:link w:val="959"/>
    <w:uiPriority w:val="9"/>
    <w:unhideWhenUsed/>
    <w:qFormat/>
    <w:pPr>
      <w:keepLines/>
      <w:keepNext/>
      <w:spacing w:before="280" w:after="290" w:line="376" w:lineRule="auto"/>
      <w:outlineLvl w:val="3"/>
    </w:pPr>
    <w:rPr>
      <w:rFonts w:ascii="Cambria" w:hAnsi="Cambria"/>
      <w:b/>
      <w:bCs/>
      <w:sz w:val="28"/>
      <w:szCs w:val="28"/>
    </w:rPr>
  </w:style>
  <w:style w:type="character" w:styleId="959">
    <w:name w:val="标题 4 Char"/>
    <w:next w:val="959"/>
    <w:link w:val="958"/>
    <w:uiPriority w:val="9"/>
    <w:semiHidden/>
    <w:qFormat/>
    <w:rPr>
      <w:rFonts w:ascii="Cambria" w:hAnsi="Cambria"/>
      <w:b/>
      <w:bCs/>
      <w:sz w:val="28"/>
      <w:szCs w:val="28"/>
    </w:rPr>
  </w:style>
  <w:style w:type="paragraph" w:styleId="960">
    <w:name w:val="标题 51"/>
    <w:basedOn w:val="763"/>
    <w:next w:val="763"/>
    <w:link w:val="961"/>
    <w:qFormat/>
    <w:pPr>
      <w:keepLines/>
      <w:keepNext/>
      <w:spacing w:before="280" w:after="290" w:line="376" w:lineRule="auto"/>
      <w:outlineLvl w:val="4"/>
    </w:pPr>
    <w:rPr>
      <w:b/>
      <w:bCs/>
      <w:sz w:val="28"/>
      <w:szCs w:val="28"/>
    </w:rPr>
  </w:style>
  <w:style w:type="character" w:styleId="961">
    <w:name w:val="标题 5 字符"/>
    <w:next w:val="961"/>
    <w:link w:val="960"/>
    <w:semiHidden/>
    <w:qFormat/>
    <w:rPr>
      <w:b/>
      <w:bCs/>
      <w:sz w:val="28"/>
      <w:szCs w:val="28"/>
    </w:rPr>
  </w:style>
  <w:style w:type="paragraph" w:styleId="962">
    <w:name w:val="标题 71"/>
    <w:basedOn w:val="763"/>
    <w:next w:val="763"/>
    <w:link w:val="963"/>
    <w:uiPriority w:val="9"/>
    <w:unhideWhenUsed/>
    <w:qFormat/>
    <w:pPr>
      <w:keepLines/>
      <w:keepNext/>
      <w:spacing w:before="240" w:after="64" w:line="320" w:lineRule="auto"/>
      <w:outlineLvl w:val="6"/>
    </w:pPr>
    <w:rPr>
      <w:rFonts w:ascii="Calibri" w:hAnsi="Calibri"/>
      <w:b/>
      <w:bCs/>
      <w:sz w:val="24"/>
    </w:rPr>
  </w:style>
  <w:style w:type="character" w:styleId="963">
    <w:name w:val="标题 7 字符"/>
    <w:next w:val="963"/>
    <w:link w:val="962"/>
    <w:uiPriority w:val="9"/>
    <w:semiHidden/>
    <w:qFormat/>
    <w:rPr>
      <w:rFonts w:ascii="Calibri" w:hAnsi="Calibri"/>
      <w:b/>
      <w:bCs/>
      <w:sz w:val="24"/>
      <w:szCs w:val="24"/>
    </w:rPr>
  </w:style>
  <w:style w:type="table" w:styleId="964">
    <w:name w:val="普通表格1"/>
    <w:next w:val="964"/>
    <w:link w:val="763"/>
    <w:semiHidden/>
    <w:qFormat/>
    <w:tblPr/>
  </w:style>
  <w:style w:type="paragraph" w:styleId="965">
    <w:name w:val="正文文本112"/>
    <w:basedOn w:val="763"/>
    <w:next w:val="965"/>
    <w:link w:val="966"/>
    <w:uiPriority w:val="1"/>
    <w:qFormat/>
    <w:pPr>
      <w:spacing w:after="120"/>
    </w:pPr>
    <w:rPr>
      <w:rFonts w:ascii="Calibri" w:hAnsi="Calibri"/>
    </w:rPr>
  </w:style>
  <w:style w:type="character" w:styleId="966">
    <w:name w:val="正文文本 字符"/>
    <w:next w:val="966"/>
    <w:link w:val="965"/>
    <w:uiPriority w:val="1"/>
    <w:qFormat/>
    <w:rPr>
      <w:rFonts w:ascii="Calibri" w:hAnsi="Calibri"/>
      <w:sz w:val="21"/>
      <w:szCs w:val="24"/>
    </w:rPr>
  </w:style>
  <w:style w:type="paragraph" w:styleId="967">
    <w:name w:val="正文缩进1"/>
    <w:basedOn w:val="763"/>
    <w:next w:val="967"/>
    <w:link w:val="968"/>
    <w:qFormat/>
    <w:pPr>
      <w:ind w:firstLine="420"/>
    </w:pPr>
  </w:style>
  <w:style w:type="character" w:styleId="968">
    <w:name w:val="正文缩进 字符"/>
    <w:next w:val="968"/>
    <w:link w:val="967"/>
    <w:qFormat/>
    <w:rPr>
      <w:sz w:val="21"/>
      <w:szCs w:val="24"/>
      <w:lang w:bidi="ar-SA"/>
    </w:rPr>
  </w:style>
  <w:style w:type="paragraph" w:styleId="969">
    <w:name w:val="索引 511"/>
    <w:basedOn w:val="763"/>
    <w:next w:val="763"/>
    <w:link w:val="763"/>
    <w:qFormat/>
    <w:pPr>
      <w:ind w:left="798"/>
      <w:jc w:val="left"/>
    </w:pPr>
    <w:rPr>
      <w:rFonts w:ascii="Calibri" w:hAnsi="Calibri"/>
    </w:rPr>
  </w:style>
  <w:style w:type="paragraph" w:styleId="970">
    <w:name w:val="文档结构图1"/>
    <w:basedOn w:val="763"/>
    <w:next w:val="970"/>
    <w:link w:val="971"/>
    <w:uiPriority w:val="99"/>
    <w:unhideWhenUsed/>
    <w:qFormat/>
    <w:rPr>
      <w:rFonts w:ascii="宋体" w:hAnsi="Calibri"/>
      <w:sz w:val="18"/>
      <w:szCs w:val="18"/>
    </w:rPr>
  </w:style>
  <w:style w:type="character" w:styleId="971">
    <w:name w:val="文档结构图 Char"/>
    <w:next w:val="971"/>
    <w:link w:val="970"/>
    <w:uiPriority w:val="99"/>
    <w:qFormat/>
    <w:rPr>
      <w:rFonts w:ascii="宋体" w:hAnsi="Calibri"/>
      <w:sz w:val="18"/>
      <w:szCs w:val="18"/>
    </w:rPr>
  </w:style>
  <w:style w:type="paragraph" w:styleId="972">
    <w:name w:val="批注文字1"/>
    <w:basedOn w:val="763"/>
    <w:next w:val="972"/>
    <w:link w:val="973"/>
    <w:qFormat/>
    <w:pPr>
      <w:jc w:val="left"/>
    </w:pPr>
  </w:style>
  <w:style w:type="character" w:styleId="973">
    <w:name w:val="批注文字 字符"/>
    <w:next w:val="973"/>
    <w:link w:val="972"/>
    <w:qFormat/>
    <w:rPr>
      <w:sz w:val="21"/>
      <w:szCs w:val="24"/>
    </w:rPr>
  </w:style>
  <w:style w:type="paragraph" w:styleId="974">
    <w:name w:val="正文文本缩进11"/>
    <w:basedOn w:val="763"/>
    <w:next w:val="974"/>
    <w:link w:val="975"/>
    <w:uiPriority w:val="99"/>
    <w:qFormat/>
    <w:pPr>
      <w:ind w:left="420"/>
      <w:spacing w:after="120"/>
    </w:pPr>
    <w:rPr>
      <w:rFonts w:ascii="Calibri" w:hAnsi="Calibri"/>
    </w:rPr>
  </w:style>
  <w:style w:type="character" w:styleId="975">
    <w:name w:val="正文文本缩进 字符"/>
    <w:next w:val="975"/>
    <w:link w:val="974"/>
    <w:uiPriority w:val="99"/>
    <w:qFormat/>
    <w:rPr>
      <w:rFonts w:ascii="Calibri" w:hAnsi="Calibri"/>
      <w:sz w:val="21"/>
      <w:szCs w:val="24"/>
    </w:rPr>
  </w:style>
  <w:style w:type="paragraph" w:styleId="976">
    <w:name w:val="文本块12"/>
    <w:basedOn w:val="763"/>
    <w:next w:val="976"/>
    <w:link w:val="763"/>
    <w:uiPriority w:val="99"/>
    <w:qFormat/>
    <w:pPr>
      <w:ind w:left="420" w:right="33"/>
      <w:jc w:val="left"/>
    </w:pPr>
    <w:rPr>
      <w:sz w:val="24"/>
      <w:szCs w:val="20"/>
    </w:rPr>
  </w:style>
  <w:style w:type="paragraph" w:styleId="977">
    <w:name w:val="索引 41"/>
    <w:basedOn w:val="763"/>
    <w:next w:val="763"/>
    <w:link w:val="763"/>
    <w:uiPriority w:val="99"/>
    <w:unhideWhenUsed/>
    <w:qFormat/>
    <w:pPr>
      <w:ind w:left="600"/>
    </w:pPr>
    <w:rPr>
      <w:rFonts w:ascii="Calibri" w:hAnsi="Calibri"/>
      <w:szCs w:val="22"/>
    </w:rPr>
  </w:style>
  <w:style w:type="paragraph" w:styleId="978">
    <w:name w:val="纯文本111"/>
    <w:basedOn w:val="763"/>
    <w:next w:val="978"/>
    <w:link w:val="979"/>
    <w:qFormat/>
    <w:rPr>
      <w:rFonts w:ascii="宋体" w:hAnsi="Courier New"/>
      <w:szCs w:val="20"/>
    </w:rPr>
  </w:style>
  <w:style w:type="character" w:styleId="979">
    <w:name w:val="纯文本 字符"/>
    <w:next w:val="979"/>
    <w:link w:val="978"/>
    <w:qFormat/>
    <w:rPr>
      <w:rFonts w:ascii="宋体" w:hAnsi="Courier New"/>
      <w:sz w:val="21"/>
    </w:rPr>
  </w:style>
  <w:style w:type="paragraph" w:styleId="980">
    <w:name w:val="日期1"/>
    <w:basedOn w:val="763"/>
    <w:next w:val="763"/>
    <w:link w:val="981"/>
    <w:uiPriority w:val="99"/>
    <w:qFormat/>
    <w:rPr>
      <w:rFonts w:eastAsia="仿宋_GB2312"/>
      <w:sz w:val="28"/>
      <w:szCs w:val="20"/>
    </w:rPr>
  </w:style>
  <w:style w:type="character" w:styleId="981">
    <w:name w:val="日期 Char"/>
    <w:next w:val="981"/>
    <w:link w:val="980"/>
    <w:uiPriority w:val="99"/>
    <w:qFormat/>
    <w:rPr>
      <w:rFonts w:eastAsia="仿宋_GB2312"/>
      <w:sz w:val="28"/>
    </w:rPr>
  </w:style>
  <w:style w:type="paragraph" w:styleId="982">
    <w:name w:val="正文文本缩进 21"/>
    <w:basedOn w:val="763"/>
    <w:next w:val="982"/>
    <w:link w:val="983"/>
    <w:qFormat/>
    <w:pPr>
      <w:ind w:firstLine="475"/>
      <w:spacing w:line="10" w:lineRule="atLeast"/>
    </w:pPr>
    <w:rPr>
      <w:rFonts w:ascii="仿宋_GB2312" w:eastAsia="仿宋_GB2312"/>
      <w:sz w:val="24"/>
    </w:rPr>
  </w:style>
  <w:style w:type="character" w:styleId="983">
    <w:name w:val="正文文本缩进 2 字符"/>
    <w:next w:val="983"/>
    <w:link w:val="982"/>
    <w:qFormat/>
    <w:rPr>
      <w:rFonts w:ascii="仿宋_GB2312" w:eastAsia="仿宋_GB2312"/>
      <w:sz w:val="24"/>
      <w:szCs w:val="24"/>
      <w:lang w:bidi="ar-SA"/>
    </w:rPr>
  </w:style>
  <w:style w:type="paragraph" w:styleId="984">
    <w:name w:val="批注框文本1"/>
    <w:basedOn w:val="763"/>
    <w:next w:val="984"/>
    <w:link w:val="985"/>
    <w:qFormat/>
    <w:rPr>
      <w:sz w:val="18"/>
      <w:szCs w:val="18"/>
    </w:rPr>
  </w:style>
  <w:style w:type="character" w:styleId="985">
    <w:name w:val="批注框文本 字符"/>
    <w:next w:val="985"/>
    <w:link w:val="984"/>
    <w:qFormat/>
    <w:rPr>
      <w:sz w:val="18"/>
      <w:szCs w:val="18"/>
    </w:rPr>
  </w:style>
  <w:style w:type="paragraph" w:styleId="986">
    <w:name w:val="页脚11"/>
    <w:basedOn w:val="763"/>
    <w:next w:val="986"/>
    <w:link w:val="987"/>
    <w:uiPriority w:val="99"/>
    <w:qFormat/>
    <w:pPr>
      <w:jc w:val="left"/>
      <w:tabs>
        <w:tab w:val="center" w:pos="4153" w:leader="none"/>
        <w:tab w:val="right" w:pos="8306" w:leader="none"/>
      </w:tabs>
    </w:pPr>
    <w:rPr>
      <w:sz w:val="18"/>
      <w:szCs w:val="18"/>
    </w:rPr>
  </w:style>
  <w:style w:type="character" w:styleId="987">
    <w:name w:val="页脚 字符"/>
    <w:next w:val="987"/>
    <w:link w:val="986"/>
    <w:uiPriority w:val="99"/>
    <w:qFormat/>
    <w:rPr>
      <w:sz w:val="18"/>
      <w:szCs w:val="18"/>
    </w:rPr>
  </w:style>
  <w:style w:type="paragraph" w:styleId="988">
    <w:name w:val="寄信人地址11"/>
    <w:basedOn w:val="763"/>
    <w:next w:val="988"/>
    <w:link w:val="763"/>
    <w:qFormat/>
    <w:rPr>
      <w:rFonts w:ascii="Arial" w:hAnsi="Arial"/>
    </w:rPr>
  </w:style>
  <w:style w:type="paragraph" w:styleId="989">
    <w:name w:val="页眉1"/>
    <w:basedOn w:val="763"/>
    <w:next w:val="989"/>
    <w:link w:val="990"/>
    <w:qFormat/>
    <w:pPr>
      <w:jc w:val="center"/>
      <w:tabs>
        <w:tab w:val="center" w:pos="4153" w:leader="none"/>
        <w:tab w:val="right" w:pos="8306" w:leader="none"/>
      </w:tabs>
      <w:pBdr>
        <w:bottom w:val="single" w:color="000000" w:sz="6" w:space="1"/>
      </w:pBdr>
    </w:pPr>
    <w:rPr>
      <w:sz w:val="18"/>
      <w:szCs w:val="18"/>
    </w:rPr>
  </w:style>
  <w:style w:type="character" w:styleId="990">
    <w:name w:val="页眉 字符"/>
    <w:next w:val="990"/>
    <w:link w:val="989"/>
    <w:qFormat/>
    <w:rPr>
      <w:sz w:val="18"/>
      <w:szCs w:val="18"/>
    </w:rPr>
  </w:style>
  <w:style w:type="paragraph" w:styleId="991">
    <w:name w:val="目录 1111"/>
    <w:basedOn w:val="763"/>
    <w:next w:val="763"/>
    <w:link w:val="763"/>
    <w:uiPriority w:val="39"/>
    <w:qFormat/>
  </w:style>
  <w:style w:type="paragraph" w:styleId="992">
    <w:name w:val="脚注文本11"/>
    <w:basedOn w:val="763"/>
    <w:next w:val="969"/>
    <w:link w:val="763"/>
    <w:qFormat/>
    <w:pPr>
      <w:jc w:val="left"/>
    </w:pPr>
    <w:rPr>
      <w:rFonts w:ascii="宋体" w:eastAsia="Times New Roman"/>
      <w:sz w:val="18"/>
      <w:szCs w:val="18"/>
    </w:rPr>
  </w:style>
  <w:style w:type="paragraph" w:styleId="993">
    <w:name w:val="索引 91"/>
    <w:basedOn w:val="763"/>
    <w:next w:val="763"/>
    <w:link w:val="763"/>
    <w:qFormat/>
    <w:pPr>
      <w:ind w:left="3360"/>
    </w:pPr>
  </w:style>
  <w:style w:type="paragraph" w:styleId="994">
    <w:name w:val="HTML 预设格式1"/>
    <w:basedOn w:val="763"/>
    <w:next w:val="994"/>
    <w:link w:val="763"/>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95">
    <w:name w:val="普通(网站)11"/>
    <w:basedOn w:val="763"/>
    <w:next w:val="995"/>
    <w:link w:val="763"/>
    <w:uiPriority w:val="99"/>
    <w:qFormat/>
    <w:pPr>
      <w:jc w:val="left"/>
      <w:spacing w:before="100" w:beforeAutospacing="1" w:after="100" w:afterAutospacing="1"/>
      <w:widowControl/>
    </w:pPr>
    <w:rPr>
      <w:rFonts w:ascii="宋体" w:hAnsi="宋体" w:cs="宋体"/>
      <w:sz w:val="24"/>
    </w:rPr>
  </w:style>
  <w:style w:type="paragraph" w:styleId="996">
    <w:name w:val="批注主题1"/>
    <w:basedOn w:val="972"/>
    <w:next w:val="972"/>
    <w:link w:val="997"/>
    <w:qFormat/>
    <w:rPr>
      <w:b/>
      <w:bCs/>
    </w:rPr>
  </w:style>
  <w:style w:type="character" w:styleId="997">
    <w:name w:val="批注主题 字符"/>
    <w:next w:val="997"/>
    <w:link w:val="996"/>
    <w:qFormat/>
    <w:rPr>
      <w:b/>
      <w:bCs/>
      <w:sz w:val="21"/>
      <w:szCs w:val="24"/>
    </w:rPr>
  </w:style>
  <w:style w:type="paragraph" w:styleId="998">
    <w:name w:val="正文首行缩进1"/>
    <w:basedOn w:val="763"/>
    <w:next w:val="998"/>
    <w:link w:val="999"/>
    <w:qFormat/>
    <w:pPr>
      <w:ind w:firstLine="420"/>
    </w:pPr>
    <w:rPr>
      <w:rFonts w:ascii="仿宋_GB2312" w:hAnsi="Times New Roman" w:eastAsia="仿宋_GB2312"/>
      <w:sz w:val="30"/>
      <w:szCs w:val="30"/>
    </w:rPr>
  </w:style>
  <w:style w:type="character" w:styleId="999">
    <w:name w:val="正文首行缩进 字符"/>
    <w:next w:val="999"/>
    <w:link w:val="998"/>
    <w:qFormat/>
    <w:rPr>
      <w:rFonts w:ascii="仿宋_GB2312" w:hAnsi="Times New Roman" w:eastAsia="仿宋_GB2312"/>
      <w:sz w:val="30"/>
      <w:szCs w:val="30"/>
    </w:rPr>
  </w:style>
  <w:style w:type="paragraph" w:styleId="1000">
    <w:name w:val="正文首行缩进 211"/>
    <w:basedOn w:val="974"/>
    <w:next w:val="1000"/>
    <w:link w:val="1001"/>
    <w:qFormat/>
    <w:pPr>
      <w:ind w:firstLine="420"/>
    </w:pPr>
    <w:rPr>
      <w:rFonts w:ascii="Times New Roman" w:hAnsi="Times New Roman"/>
    </w:rPr>
  </w:style>
  <w:style w:type="character" w:styleId="1001">
    <w:name w:val="正文文本首行缩进 2 字符"/>
    <w:basedOn w:val="975"/>
    <w:next w:val="1001"/>
    <w:link w:val="1000"/>
    <w:qFormat/>
  </w:style>
  <w:style w:type="table" w:styleId="1002">
    <w:name w:val="网格型11"/>
    <w:basedOn w:val="964"/>
    <w:next w:val="1002"/>
    <w:link w:val="763"/>
    <w:uiPriority w:val="59"/>
    <w:qFormat/>
    <w:pPr>
      <w:jc w:val="both"/>
      <w:widowControl w:val="off"/>
    </w:pPr>
    <w:tblPr/>
  </w:style>
  <w:style w:type="character" w:styleId="1003">
    <w:name w:val="要点1"/>
    <w:basedOn w:val="820"/>
    <w:next w:val="1003"/>
    <w:link w:val="763"/>
    <w:uiPriority w:val="22"/>
    <w:qFormat/>
    <w:rPr>
      <w:b/>
      <w:bCs/>
    </w:rPr>
  </w:style>
  <w:style w:type="character" w:styleId="1004">
    <w:name w:val="页码1"/>
    <w:next w:val="1004"/>
    <w:link w:val="763"/>
    <w:qFormat/>
  </w:style>
  <w:style w:type="character" w:styleId="1005">
    <w:name w:val="强调1"/>
    <w:next w:val="1005"/>
    <w:link w:val="763"/>
    <w:qFormat/>
    <w:rPr>
      <w:i/>
    </w:rPr>
  </w:style>
  <w:style w:type="character" w:styleId="1006">
    <w:name w:val="超链接1"/>
    <w:next w:val="1006"/>
    <w:link w:val="763"/>
    <w:unhideWhenUsed/>
    <w:qFormat/>
    <w:rPr>
      <w:color w:val="0000ff"/>
      <w:u w:val="single"/>
    </w:rPr>
  </w:style>
  <w:style w:type="character" w:styleId="1007">
    <w:name w:val="批注引用1"/>
    <w:next w:val="1007"/>
    <w:link w:val="763"/>
    <w:qFormat/>
    <w:rPr>
      <w:sz w:val="21"/>
      <w:szCs w:val="21"/>
    </w:rPr>
  </w:style>
  <w:style w:type="character" w:styleId="1008">
    <w:name w:val="wyg1"/>
    <w:next w:val="1008"/>
    <w:link w:val="763"/>
    <w:uiPriority w:val="6"/>
    <w:qFormat/>
    <w:rPr>
      <w:sz w:val="21"/>
      <w:szCs w:val="24"/>
      <w:lang w:val="en-US" w:eastAsia="zh-CN" w:bidi="ar-SA"/>
    </w:rPr>
  </w:style>
  <w:style w:type="paragraph" w:styleId="1009">
    <w:name w:val="文本块11"/>
    <w:basedOn w:val="1010"/>
    <w:next w:val="1009"/>
    <w:link w:val="763"/>
    <w:uiPriority w:val="99"/>
    <w:qFormat/>
    <w:pPr>
      <w:ind w:left="420" w:right="33"/>
      <w:jc w:val="left"/>
    </w:pPr>
    <w:rPr>
      <w:szCs w:val="20"/>
    </w:rPr>
  </w:style>
  <w:style w:type="paragraph" w:styleId="1010">
    <w:name w:val="正文12"/>
    <w:next w:val="1011"/>
    <w:link w:val="763"/>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011">
    <w:name w:val="无间隔1"/>
    <w:next w:val="1011"/>
    <w:link w:val="763"/>
    <w:qFormat/>
    <w:rPr>
      <w:rFonts w:ascii="Calibri" w:hAnsi="Calibri" w:eastAsia="宋体" w:cs="Times New Roman"/>
      <w:sz w:val="22"/>
      <w:lang w:val="en-US" w:eastAsia="zh-CN" w:bidi="ar-SA"/>
    </w:rPr>
  </w:style>
  <w:style w:type="character" w:styleId="1012">
    <w:name w:val="NormalCharacter11"/>
    <w:next w:val="1012"/>
    <w:link w:val="763"/>
    <w:semiHidden/>
    <w:qFormat/>
    <w:rPr>
      <w:rFonts w:ascii="Times New Roman" w:hAnsi="Times New Roman"/>
      <w:sz w:val="21"/>
      <w:szCs w:val="24"/>
      <w:lang w:val="en-US" w:eastAsia="zh-CN" w:bidi="ar-SA"/>
    </w:rPr>
  </w:style>
  <w:style w:type="paragraph" w:styleId="1013">
    <w:name w:val="首行缩进"/>
    <w:basedOn w:val="763"/>
    <w:next w:val="1013"/>
    <w:link w:val="763"/>
    <w:qFormat/>
    <w:pPr>
      <w:ind w:firstLine="480"/>
    </w:pPr>
    <w:rPr>
      <w:szCs w:val="20"/>
      <w:lang w:val="zh-CN"/>
    </w:rPr>
  </w:style>
  <w:style w:type="character" w:styleId="1014">
    <w:name w:val="纯文本 Char"/>
    <w:next w:val="1014"/>
    <w:link w:val="763"/>
    <w:uiPriority w:val="99"/>
    <w:semiHidden/>
    <w:qFormat/>
    <w:rPr>
      <w:rFonts w:ascii="宋体" w:hAnsi="Courier New" w:eastAsia="宋体" w:cs="Courier New"/>
      <w:szCs w:val="21"/>
    </w:rPr>
  </w:style>
  <w:style w:type="character" w:styleId="1015">
    <w:name w:val="页眉 Char"/>
    <w:next w:val="1015"/>
    <w:link w:val="763"/>
    <w:uiPriority w:val="99"/>
    <w:qFormat/>
    <w:rPr>
      <w:sz w:val="18"/>
      <w:szCs w:val="18"/>
    </w:rPr>
  </w:style>
  <w:style w:type="character" w:styleId="1016">
    <w:name w:val="纯文本 Char1"/>
    <w:next w:val="1016"/>
    <w:link w:val="763"/>
    <w:qFormat/>
    <w:rPr>
      <w:rFonts w:ascii="宋体" w:hAnsi="Courier New" w:eastAsia="宋体" w:cs="Times New Roman"/>
      <w:szCs w:val="20"/>
    </w:rPr>
  </w:style>
  <w:style w:type="character" w:styleId="1017">
    <w:name w:val="标题 4 字符"/>
    <w:next w:val="1017"/>
    <w:link w:val="763"/>
    <w:semiHidden/>
    <w:qFormat/>
    <w:rPr>
      <w:rFonts w:ascii="等线 Light" w:hAnsi="等线 Light" w:eastAsia="等线 Light" w:cs="Times New Roman"/>
      <w:b/>
      <w:bCs/>
      <w:sz w:val="28"/>
      <w:szCs w:val="28"/>
    </w:rPr>
  </w:style>
  <w:style w:type="character" w:styleId="1018">
    <w:name w:val="正文首行缩进 2 字符"/>
    <w:next w:val="1018"/>
    <w:link w:val="1019"/>
    <w:uiPriority w:val="99"/>
    <w:qFormat/>
    <w:rPr>
      <w:sz w:val="21"/>
      <w:szCs w:val="24"/>
    </w:rPr>
  </w:style>
  <w:style w:type="paragraph" w:styleId="1019">
    <w:name w:val="_Style 63"/>
    <w:basedOn w:val="974"/>
    <w:next w:val="763"/>
    <w:link w:val="1018"/>
    <w:uiPriority w:val="99"/>
    <w:unhideWhenUsed/>
    <w:qFormat/>
    <w:pPr>
      <w:ind w:firstLine="420"/>
    </w:pPr>
    <w:rPr>
      <w:rFonts w:ascii="Times New Roman" w:hAnsi="Times New Roman"/>
    </w:rPr>
  </w:style>
  <w:style w:type="character" w:styleId="1020">
    <w:name w:val="NormalCharacter1"/>
    <w:next w:val="1020"/>
    <w:link w:val="763"/>
    <w:semiHidden/>
    <w:qFormat/>
    <w:rPr>
      <w:sz w:val="28"/>
      <w:lang w:val="en-US" w:eastAsia="zh-CN" w:bidi="ar-SA"/>
    </w:rPr>
  </w:style>
  <w:style w:type="character" w:styleId="1021">
    <w:name w:val="apple-converted-space"/>
    <w:next w:val="1021"/>
    <w:link w:val="763"/>
    <w:qFormat/>
  </w:style>
  <w:style w:type="character" w:styleId="1022">
    <w:name w:val="文档结构图 字符"/>
    <w:next w:val="1022"/>
    <w:link w:val="763"/>
    <w:qFormat/>
    <w:rPr>
      <w:rFonts w:ascii="Microsoft YaHei UI" w:eastAsia="Microsoft YaHei UI"/>
      <w:sz w:val="18"/>
      <w:szCs w:val="18"/>
    </w:rPr>
  </w:style>
  <w:style w:type="character" w:styleId="1023">
    <w:name w:val="页脚 Char"/>
    <w:next w:val="1023"/>
    <w:link w:val="763"/>
    <w:uiPriority w:val="99"/>
    <w:qFormat/>
    <w:rPr>
      <w:sz w:val="18"/>
      <w:szCs w:val="18"/>
    </w:rPr>
  </w:style>
  <w:style w:type="character" w:styleId="1024">
    <w:name w:val="正文文本首行缩进 字符"/>
    <w:basedOn w:val="966"/>
    <w:next w:val="1024"/>
    <w:link w:val="763"/>
    <w:qFormat/>
  </w:style>
  <w:style w:type="character" w:styleId="1025">
    <w:name w:val="标题 2 字符"/>
    <w:next w:val="1025"/>
    <w:link w:val="763"/>
    <w:semiHidden/>
    <w:qFormat/>
    <w:rPr>
      <w:rFonts w:ascii="等线 Light" w:hAnsi="等线 Light" w:eastAsia="等线 Light" w:cs="Times New Roman"/>
      <w:b/>
      <w:bCs/>
      <w:sz w:val="32"/>
      <w:szCs w:val="32"/>
    </w:rPr>
  </w:style>
  <w:style w:type="character" w:styleId="1026">
    <w:name w:val="批注框文本 Char"/>
    <w:next w:val="1026"/>
    <w:link w:val="763"/>
    <w:uiPriority w:val="99"/>
    <w:semiHidden/>
    <w:qFormat/>
    <w:rPr>
      <w:sz w:val="18"/>
      <w:szCs w:val="18"/>
    </w:rPr>
  </w:style>
  <w:style w:type="character" w:styleId="1027">
    <w:name w:val="正文文本 Char"/>
    <w:next w:val="1027"/>
    <w:link w:val="763"/>
    <w:uiPriority w:val="99"/>
    <w:qFormat/>
    <w:rPr>
      <w:sz w:val="21"/>
      <w:szCs w:val="24"/>
    </w:rPr>
  </w:style>
  <w:style w:type="paragraph" w:styleId="1028">
    <w:name w:val="索引 51"/>
    <w:basedOn w:val="1029"/>
    <w:next w:val="1029"/>
    <w:link w:val="763"/>
    <w:qFormat/>
    <w:pPr>
      <w:ind w:left="798"/>
      <w:jc w:val="left"/>
    </w:pPr>
    <w:rPr>
      <w:rFonts w:ascii="Calibri" w:hAnsi="Calibri"/>
    </w:rPr>
  </w:style>
  <w:style w:type="paragraph" w:styleId="1029">
    <w:name w:val="正文1"/>
    <w:basedOn w:val="1030"/>
    <w:next w:val="1036"/>
    <w:link w:val="763"/>
    <w:qFormat/>
    <w:pPr>
      <w:jc w:val="both"/>
      <w:widowControl w:val="off"/>
    </w:pPr>
    <w:rPr>
      <w:rFonts w:ascii="Times New Roman" w:hAnsi="Times New Roman" w:eastAsia="宋体" w:cs="Times New Roman"/>
      <w:sz w:val="21"/>
      <w:szCs w:val="24"/>
      <w:lang w:val="en-US" w:eastAsia="zh-CN" w:bidi="ar-SA"/>
    </w:rPr>
  </w:style>
  <w:style w:type="paragraph" w:styleId="1030">
    <w:name w:val="正文111"/>
    <w:next w:val="1031"/>
    <w:link w:val="763"/>
    <w:qFormat/>
    <w:pPr>
      <w:jc w:val="both"/>
      <w:widowControl w:val="off"/>
    </w:pPr>
    <w:rPr>
      <w:rFonts w:ascii="Times New Roman" w:hAnsi="Times New Roman" w:eastAsia="宋体" w:cs="Times New Roman"/>
      <w:sz w:val="21"/>
      <w:szCs w:val="24"/>
      <w:lang w:val="en-US" w:eastAsia="zh-CN" w:bidi="ar-SA"/>
    </w:rPr>
  </w:style>
  <w:style w:type="paragraph" w:styleId="1031">
    <w:name w:val="正文文本缩进1"/>
    <w:basedOn w:val="1029"/>
    <w:next w:val="1032"/>
    <w:link w:val="763"/>
    <w:qFormat/>
    <w:pPr>
      <w:ind w:left="420"/>
      <w:spacing w:after="120"/>
    </w:pPr>
    <w:rPr>
      <w:rFonts w:ascii="Calibri" w:hAnsi="Calibri"/>
    </w:rPr>
  </w:style>
  <w:style w:type="paragraph" w:styleId="1032">
    <w:name w:val="寄信人地址1"/>
    <w:basedOn w:val="1033"/>
    <w:next w:val="1032"/>
    <w:link w:val="763"/>
    <w:qFormat/>
    <w:rPr>
      <w:rFonts w:ascii="Arial" w:hAnsi="Arial"/>
    </w:rPr>
  </w:style>
  <w:style w:type="paragraph" w:styleId="1033">
    <w:name w:val="正文11"/>
    <w:next w:val="1034"/>
    <w:link w:val="763"/>
    <w:qFormat/>
    <w:pPr>
      <w:jc w:val="both"/>
      <w:widowControl w:val="off"/>
    </w:pPr>
    <w:rPr>
      <w:rFonts w:ascii="Times New Roman" w:hAnsi="Times New Roman" w:eastAsia="宋体" w:cs="Times New Roman"/>
      <w:sz w:val="21"/>
      <w:szCs w:val="24"/>
      <w:lang w:val="en-US" w:eastAsia="zh-CN" w:bidi="ar-SA"/>
    </w:rPr>
  </w:style>
  <w:style w:type="paragraph" w:styleId="1034">
    <w:name w:val="文本块1"/>
    <w:basedOn w:val="1030"/>
    <w:next w:val="1035"/>
    <w:link w:val="763"/>
    <w:qFormat/>
    <w:pPr>
      <w:ind w:left="1440" w:right="1440"/>
      <w:spacing w:after="120"/>
    </w:pPr>
  </w:style>
  <w:style w:type="paragraph" w:styleId="1035">
    <w:name w:val="标题 41"/>
    <w:basedOn w:val="1010"/>
    <w:next w:val="1033"/>
    <w:link w:val="763"/>
    <w:qFormat/>
    <w:pPr>
      <w:keepLines/>
      <w:keepNext/>
      <w:spacing w:before="280" w:after="290" w:line="376" w:lineRule="auto"/>
      <w:outlineLvl w:val="3"/>
    </w:pPr>
    <w:rPr>
      <w:rFonts w:ascii="Cambria" w:hAnsi="Cambria"/>
      <w:b/>
      <w:bCs/>
      <w:sz w:val="28"/>
      <w:szCs w:val="28"/>
    </w:rPr>
  </w:style>
  <w:style w:type="paragraph" w:styleId="1036">
    <w:name w:val="目录 11"/>
    <w:basedOn w:val="1010"/>
    <w:next w:val="1010"/>
    <w:link w:val="763"/>
    <w:qFormat/>
  </w:style>
  <w:style w:type="paragraph" w:styleId="1037">
    <w:name w:val="正文文本1"/>
    <w:basedOn w:val="1033"/>
    <w:next w:val="1029"/>
    <w:link w:val="763"/>
    <w:qFormat/>
    <w:pPr>
      <w:spacing w:after="120"/>
    </w:pPr>
    <w:rPr>
      <w:rFonts w:ascii="Calibri" w:hAnsi="Calibri"/>
    </w:rPr>
  </w:style>
  <w:style w:type="paragraph" w:styleId="1038">
    <w:name w:val="正文文本111"/>
    <w:basedOn w:val="1010"/>
    <w:next w:val="1010"/>
    <w:link w:val="763"/>
    <w:qFormat/>
  </w:style>
  <w:style w:type="paragraph" w:styleId="1039">
    <w:name w:val="目录 111"/>
    <w:basedOn w:val="1030"/>
    <w:next w:val="763"/>
    <w:link w:val="763"/>
    <w:qFormat/>
  </w:style>
  <w:style w:type="paragraph" w:styleId="1040">
    <w:name w:val="脚注文本1"/>
    <w:basedOn w:val="1029"/>
    <w:next w:val="1028"/>
    <w:link w:val="763"/>
    <w:qFormat/>
    <w:pPr>
      <w:jc w:val="left"/>
    </w:pPr>
    <w:rPr>
      <w:rFonts w:ascii="宋体" w:eastAsia="Times New Roman"/>
      <w:sz w:val="18"/>
      <w:szCs w:val="18"/>
    </w:rPr>
  </w:style>
  <w:style w:type="paragraph" w:styleId="1041">
    <w:name w:val="段"/>
    <w:basedOn w:val="763"/>
    <w:next w:val="763"/>
    <w:link w:val="763"/>
    <w:qFormat/>
    <w:pPr>
      <w:ind w:firstLine="200"/>
      <w:widowControl/>
    </w:pPr>
    <w:rPr>
      <w:rFonts w:hint="eastAsia" w:ascii="宋体"/>
      <w:szCs w:val="20"/>
    </w:rPr>
  </w:style>
  <w:style w:type="paragraph" w:styleId="1042">
    <w:name w:val="179"/>
    <w:basedOn w:val="763"/>
    <w:next w:val="1042"/>
    <w:link w:val="763"/>
    <w:qFormat/>
    <w:pPr>
      <w:ind w:firstLine="420"/>
      <w:jc w:val="left"/>
      <w:widowControl/>
    </w:pPr>
    <w:rPr>
      <w:rFonts w:ascii="宋体" w:hAnsi="宋体"/>
      <w:sz w:val="24"/>
    </w:rPr>
  </w:style>
  <w:style w:type="paragraph" w:styleId="1043">
    <w:name w:val="_Style 15"/>
    <w:basedOn w:val="763"/>
    <w:next w:val="1044"/>
    <w:link w:val="763"/>
    <w:uiPriority w:val="34"/>
    <w:qFormat/>
    <w:pPr>
      <w:ind w:firstLine="420"/>
    </w:pPr>
    <w:rPr>
      <w:rFonts w:ascii="Calibri" w:hAnsi="Calibri"/>
      <w:szCs w:val="22"/>
    </w:rPr>
  </w:style>
  <w:style w:type="paragraph" w:styleId="1044">
    <w:name w:val="列表段落"/>
    <w:basedOn w:val="763"/>
    <w:next w:val="1044"/>
    <w:link w:val="763"/>
    <w:uiPriority w:val="99"/>
    <w:qFormat/>
    <w:pPr>
      <w:ind w:firstLine="420"/>
    </w:pPr>
  </w:style>
  <w:style w:type="paragraph" w:styleId="1045">
    <w:name w:val="一级条标题"/>
    <w:basedOn w:val="1046"/>
    <w:next w:val="1041"/>
    <w:link w:val="76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6">
    <w:name w:val="章标题"/>
    <w:next w:val="763"/>
    <w:link w:val="763"/>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47">
    <w:name w:val="one-p"/>
    <w:basedOn w:val="763"/>
    <w:next w:val="1047"/>
    <w:link w:val="763"/>
    <w:qFormat/>
    <w:pPr>
      <w:jc w:val="left"/>
      <w:spacing w:before="100" w:beforeAutospacing="1" w:after="100" w:afterAutospacing="1"/>
      <w:widowControl/>
    </w:pPr>
    <w:rPr>
      <w:rFonts w:ascii="宋体" w:hAnsi="宋体" w:cs="宋体"/>
      <w:sz w:val="24"/>
    </w:rPr>
  </w:style>
  <w:style w:type="paragraph" w:styleId="1048">
    <w:name w:val="_Style 8"/>
    <w:basedOn w:val="763"/>
    <w:next w:val="1044"/>
    <w:link w:val="763"/>
    <w:qFormat/>
    <w:pPr>
      <w:ind w:firstLine="420"/>
    </w:pPr>
    <w:rPr>
      <w:rFonts w:ascii="Calibri" w:hAnsi="Calibri" w:eastAsia="宋体" w:cs="Times New Roman"/>
    </w:rPr>
  </w:style>
  <w:style w:type="paragraph" w:styleId="1049">
    <w:name w:val="UserStyle_0"/>
    <w:next w:val="1049"/>
    <w:link w:val="763"/>
    <w:qFormat/>
    <w:rPr>
      <w:rFonts w:ascii="Times New Roman" w:hAnsi="Times New Roman" w:eastAsia="宋体" w:cs="Times New Roman"/>
      <w:color w:val="000000"/>
      <w:sz w:val="24"/>
      <w:szCs w:val="24"/>
      <w:lang w:val="en-US" w:eastAsia="zh-CN" w:bidi="ar-SA"/>
    </w:rPr>
  </w:style>
  <w:style w:type="paragraph" w:styleId="1050">
    <w:name w:val="Default"/>
    <w:next w:val="1050"/>
    <w:link w:val="763"/>
    <w:qFormat/>
    <w:pPr>
      <w:widowControl w:val="off"/>
    </w:pPr>
    <w:rPr>
      <w:rFonts w:ascii="宋体" w:hAnsi="Times New Roman" w:eastAsia="宋体" w:cs="宋体"/>
      <w:color w:val="000000"/>
      <w:sz w:val="24"/>
      <w:szCs w:val="24"/>
      <w:lang w:val="en-US" w:eastAsia="zh-CN" w:bidi="ar-SA"/>
    </w:rPr>
  </w:style>
  <w:style w:type="paragraph" w:styleId="1051">
    <w:name w:val="投标文件正文"/>
    <w:basedOn w:val="763"/>
    <w:next w:val="1051"/>
    <w:link w:val="763"/>
    <w:qFormat/>
    <w:pPr>
      <w:ind w:firstLine="200"/>
      <w:spacing w:before="40" w:after="40" w:line="400" w:lineRule="exact"/>
    </w:pPr>
    <w:rPr>
      <w:sz w:val="24"/>
    </w:rPr>
  </w:style>
  <w:style w:type="paragraph" w:styleId="1052">
    <w:name w:val="Other|1"/>
    <w:basedOn w:val="763"/>
    <w:next w:val="1052"/>
    <w:link w:val="763"/>
    <w:qFormat/>
    <w:pPr>
      <w:ind w:firstLine="400"/>
      <w:spacing w:line="418" w:lineRule="auto"/>
    </w:pPr>
    <w:rPr>
      <w:rFonts w:ascii="宋体" w:hAnsi="宋体" w:cs="宋体"/>
      <w:sz w:val="30"/>
      <w:szCs w:val="30"/>
      <w:lang w:val="zh-TW" w:eastAsia="zh-TW" w:bidi="zh-TW"/>
    </w:rPr>
  </w:style>
  <w:style w:type="paragraph" w:styleId="1053">
    <w:name w:val="p0"/>
    <w:basedOn w:val="763"/>
    <w:next w:val="1053"/>
    <w:link w:val="763"/>
    <w:qFormat/>
    <w:pPr>
      <w:widowControl/>
    </w:pPr>
    <w:rPr>
      <w:szCs w:val="21"/>
    </w:rPr>
  </w:style>
  <w:style w:type="paragraph" w:styleId="1054">
    <w:name w:val="列出段落1"/>
    <w:basedOn w:val="763"/>
    <w:next w:val="993"/>
    <w:link w:val="763"/>
    <w:uiPriority w:val="34"/>
    <w:qFormat/>
    <w:pPr>
      <w:ind w:firstLine="420"/>
    </w:pPr>
    <w:rPr>
      <w:rFonts w:ascii="Calibri" w:hAnsi="Calibri"/>
    </w:rPr>
  </w:style>
  <w:style w:type="paragraph" w:styleId="1055">
    <w:name w:val="Heading21"/>
    <w:basedOn w:val="763"/>
    <w:next w:val="763"/>
    <w:link w:val="763"/>
    <w:qFormat/>
    <w:pPr>
      <w:jc w:val="left"/>
      <w:keepLines/>
      <w:keepNext/>
      <w:spacing w:before="260" w:after="260" w:line="416" w:lineRule="auto"/>
    </w:pPr>
    <w:rPr>
      <w:rFonts w:ascii="Calibri Light" w:hAnsi="Calibri Light"/>
      <w:b/>
      <w:bCs/>
      <w:sz w:val="24"/>
      <w:szCs w:val="32"/>
    </w:rPr>
  </w:style>
  <w:style w:type="paragraph" w:styleId="1056">
    <w:name w:val="UserStyle_1"/>
    <w:basedOn w:val="763"/>
    <w:next w:val="1056"/>
    <w:link w:val="763"/>
    <w:qFormat/>
    <w:pPr>
      <w:ind w:left="-6" w:hanging="99"/>
      <w:jc w:val="left"/>
    </w:pPr>
    <w:rPr>
      <w:rFonts w:ascii="宋体"/>
      <w:b/>
    </w:rPr>
  </w:style>
  <w:style w:type="paragraph" w:styleId="1057">
    <w:name w:val="TOC 标题"/>
    <w:basedOn w:val="952"/>
    <w:next w:val="763"/>
    <w:link w:val="763"/>
    <w:uiPriority w:val="39"/>
    <w:unhideWhenUsed/>
    <w:qFormat/>
    <w:pPr>
      <w:jc w:val="left"/>
      <w:spacing w:before="480" w:line="276" w:lineRule="auto"/>
      <w:widowControl/>
      <w:outlineLvl w:val="9"/>
    </w:pPr>
    <w:rPr>
      <w:rFonts w:ascii="Cambria" w:hAnsi="Cambria" w:eastAsia="宋体"/>
      <w:color w:val="365f91"/>
      <w:sz w:val="28"/>
      <w:szCs w:val="28"/>
    </w:rPr>
  </w:style>
  <w:style w:type="paragraph" w:styleId="1058">
    <w:name w:val="No Spacing"/>
    <w:next w:val="1058"/>
    <w:link w:val="763"/>
    <w:uiPriority w:val="1"/>
    <w:qFormat/>
    <w:pPr>
      <w:spacing w:before="0" w:after="0" w:line="240" w:lineRule="auto"/>
    </w:pPr>
    <w:rPr>
      <w:rFonts w:ascii="Times New Roman" w:hAnsi="Times New Roman" w:eastAsia="宋体" w:cs="Times New Roman"/>
    </w:rPr>
  </w:style>
  <w:style w:type="paragraph" w:styleId="1059">
    <w:name w:val="BodyTextIndent1"/>
    <w:basedOn w:val="763"/>
    <w:next w:val="1059"/>
    <w:link w:val="763"/>
    <w:qFormat/>
    <w:pPr>
      <w:ind w:left="420"/>
      <w:spacing w:after="120"/>
    </w:pPr>
    <w:rPr>
      <w:sz w:val="28"/>
      <w:szCs w:val="20"/>
    </w:rPr>
  </w:style>
  <w:style w:type="table" w:styleId="1060">
    <w:name w:val="网格型1"/>
    <w:basedOn w:val="964"/>
    <w:next w:val="1060"/>
    <w:link w:val="763"/>
    <w:uiPriority w:val="59"/>
    <w:qFormat/>
    <w:pPr>
      <w:jc w:val="both"/>
      <w:widowControl w:val="off"/>
    </w:pPr>
    <w:tblPr/>
  </w:style>
  <w:style w:type="paragraph" w:styleId="1061">
    <w:name w:val="正文首行缩进 21"/>
    <w:basedOn w:val="1031"/>
    <w:next w:val="1061"/>
    <w:link w:val="763"/>
    <w:qFormat/>
    <w:pPr>
      <w:ind w:firstLine="420"/>
    </w:pPr>
  </w:style>
  <w:style w:type="character" w:styleId="1062">
    <w:name w:val="NormalCharacter12"/>
    <w:next w:val="1062"/>
    <w:link w:val="763"/>
    <w:semiHidden/>
    <w:qFormat/>
    <w:rPr>
      <w:sz w:val="21"/>
      <w:szCs w:val="24"/>
      <w:lang w:val="en-US" w:eastAsia="zh-CN" w:bidi="ar-SA"/>
    </w:rPr>
  </w:style>
  <w:style w:type="paragraph" w:styleId="1063">
    <w:name w:val="纯文本1"/>
    <w:basedOn w:val="763"/>
    <w:next w:val="1063"/>
    <w:link w:val="763"/>
    <w:qFormat/>
    <w:rPr>
      <w:rFonts w:ascii="宋体" w:hAnsi="Courier New"/>
      <w:szCs w:val="20"/>
    </w:rPr>
  </w:style>
  <w:style w:type="character" w:styleId="1064">
    <w:name w:val="font11"/>
    <w:basedOn w:val="820"/>
    <w:next w:val="1064"/>
    <w:link w:val="763"/>
    <w:qFormat/>
    <w:rPr>
      <w:rFonts w:hint="eastAsia" w:ascii="宋体" w:hAnsi="宋体" w:eastAsia="宋体" w:cs="宋体"/>
      <w:color w:val="000000"/>
      <w:sz w:val="22"/>
      <w:szCs w:val="22"/>
      <w:u w:val="none"/>
    </w:rPr>
  </w:style>
  <w:style w:type="character" w:styleId="1065">
    <w:name w:val="font41"/>
    <w:basedOn w:val="820"/>
    <w:next w:val="1065"/>
    <w:link w:val="763"/>
    <w:qFormat/>
    <w:rPr>
      <w:rFonts w:ascii="Calibri" w:hAnsi="Calibri" w:cs="Calibri"/>
      <w:color w:val="ff0000"/>
      <w:sz w:val="22"/>
      <w:szCs w:val="22"/>
      <w:u w:val="none"/>
    </w:rPr>
  </w:style>
  <w:style w:type="paragraph" w:styleId="1066">
    <w:name w:val="AONormal"/>
    <w:next w:val="1066"/>
    <w:link w:val="763"/>
    <w:qFormat/>
    <w:pPr>
      <w:ind w:firstLine="440"/>
      <w:spacing w:line="400" w:lineRule="exact"/>
    </w:pPr>
    <w:rPr>
      <w:rFonts w:ascii="华文楷体" w:hAnsi="华文楷体" w:eastAsia="华文楷体" w:cs="华文楷体"/>
      <w:sz w:val="22"/>
      <w:szCs w:val="21"/>
      <w:lang w:val="en-US" w:eastAsia="zh-CN" w:bidi="ar-SA"/>
    </w:rPr>
  </w:style>
  <w:style w:type="paragraph" w:styleId="1067">
    <w:name w:val="正文文本缩进111"/>
    <w:basedOn w:val="763"/>
    <w:next w:val="1067"/>
    <w:link w:val="763"/>
    <w:uiPriority w:val="99"/>
    <w:qFormat/>
    <w:pPr>
      <w:ind w:left="420"/>
      <w:spacing w:after="120"/>
    </w:pPr>
  </w:style>
  <w:style w:type="paragraph" w:styleId="1068">
    <w:name w:val="标题 21"/>
    <w:basedOn w:val="763"/>
    <w:next w:val="763"/>
    <w:link w:val="763"/>
    <w:uiPriority w:val="9"/>
    <w:qFormat/>
    <w:pPr>
      <w:keepLines/>
      <w:keepNext/>
      <w:spacing w:before="260" w:after="260" w:line="416" w:lineRule="auto"/>
      <w:outlineLvl w:val="1"/>
    </w:pPr>
    <w:rPr>
      <w:rFonts w:ascii="Cambria" w:hAnsi="Cambria"/>
      <w:b/>
      <w:bCs/>
      <w:sz w:val="32"/>
      <w:szCs w:val="32"/>
    </w:rPr>
  </w:style>
  <w:style w:type="paragraph" w:styleId="1069">
    <w:name w:val="正文文本11"/>
    <w:basedOn w:val="763"/>
    <w:next w:val="763"/>
    <w:link w:val="763"/>
    <w:uiPriority w:val="1"/>
    <w:qFormat/>
    <w:pPr>
      <w:spacing w:after="120"/>
    </w:pPr>
  </w:style>
  <w:style w:type="paragraph" w:styleId="1070">
    <w:name w:val="纯文本11"/>
    <w:basedOn w:val="763"/>
    <w:next w:val="1070"/>
    <w:link w:val="763"/>
    <w:qFormat/>
    <w:rPr>
      <w:rFonts w:ascii="宋体" w:hAnsi="Courier New"/>
      <w:szCs w:val="20"/>
    </w:rPr>
  </w:style>
  <w:style w:type="paragraph" w:styleId="1071">
    <w:name w:val="目录 112"/>
    <w:basedOn w:val="763"/>
    <w:next w:val="763"/>
    <w:link w:val="763"/>
    <w:uiPriority w:val="39"/>
    <w:qFormat/>
  </w:style>
  <w:style w:type="paragraph" w:styleId="1072">
    <w:name w:val="信息标题1"/>
    <w:basedOn w:val="763"/>
    <w:next w:val="1073"/>
    <w:link w:val="763"/>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73">
    <w:name w:val="正文文本12"/>
    <w:basedOn w:val="763"/>
    <w:next w:val="763"/>
    <w:link w:val="763"/>
    <w:uiPriority w:val="99"/>
    <w:qFormat/>
    <w:pPr>
      <w:spacing w:after="120"/>
    </w:pPr>
  </w:style>
  <w:style w:type="paragraph" w:styleId="1074">
    <w:name w:val="文本块111"/>
    <w:basedOn w:val="763"/>
    <w:next w:val="763"/>
    <w:link w:val="763"/>
    <w:uiPriority w:val="6"/>
    <w:unhideWhenUsed/>
    <w:qFormat/>
    <w:pPr>
      <w:ind w:left="1440" w:right="1440"/>
      <w:spacing w:after="120"/>
    </w:pPr>
  </w:style>
  <w:style w:type="paragraph" w:styleId="1075">
    <w:name w:val="正文缩进11"/>
    <w:basedOn w:val="763"/>
    <w:next w:val="1075"/>
    <w:link w:val="763"/>
    <w:unhideWhenUsed/>
    <w:qFormat/>
    <w:pPr>
      <w:ind w:firstLine="420"/>
    </w:pPr>
  </w:style>
  <w:style w:type="paragraph" w:styleId="1076">
    <w:name w:val="普通(网站)1"/>
    <w:basedOn w:val="763"/>
    <w:next w:val="1076"/>
    <w:link w:val="763"/>
    <w:qFormat/>
    <w:pPr>
      <w:jc w:val="left"/>
      <w:spacing w:before="100" w:beforeAutospacing="1" w:after="100" w:afterAutospacing="1"/>
      <w:widowControl/>
    </w:pPr>
    <w:rPr>
      <w:rFonts w:ascii="宋体" w:hAnsi="宋体" w:eastAsia="宋体" w:cs="宋体"/>
      <w:color w:val="000000"/>
      <w:sz w:val="24"/>
      <w:szCs w:val="20"/>
    </w:rPr>
  </w:style>
  <w:style w:type="paragraph" w:styleId="1077">
    <w:name w:val="Body text|21"/>
    <w:basedOn w:val="763"/>
    <w:next w:val="1077"/>
    <w:link w:val="763"/>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78">
    <w:name w:val="页脚1"/>
    <w:basedOn w:val="763"/>
    <w:next w:val="1078"/>
    <w:link w:val="763"/>
    <w:uiPriority w:val="99"/>
    <w:qFormat/>
    <w:pPr>
      <w:jc w:val="left"/>
      <w:tabs>
        <w:tab w:val="center" w:pos="4153" w:leader="none"/>
        <w:tab w:val="right" w:pos="8306" w:leader="none"/>
      </w:tabs>
    </w:pPr>
    <w:rPr>
      <w:sz w:val="18"/>
      <w:szCs w:val="18"/>
    </w:rPr>
  </w:style>
  <w:style w:type="table" w:styleId="1079">
    <w:name w:val="Table Normal"/>
    <w:next w:val="1079"/>
    <w:link w:val="763"/>
    <w:unhideWhenUsed/>
    <w:qFormat/>
    <w:tblPr/>
  </w:style>
  <w:style w:type="paragraph" w:styleId="1080">
    <w:name w:val="Table Text"/>
    <w:basedOn w:val="763"/>
    <w:next w:val="1080"/>
    <w:link w:val="763"/>
    <w:semiHidden/>
    <w:qFormat/>
    <w:rPr>
      <w:rFonts w:ascii="Arial" w:hAnsi="Arial" w:eastAsia="Arial" w:cs="Arial"/>
      <w:sz w:val="21"/>
      <w:szCs w:val="21"/>
      <w:lang w:val="en-US" w:eastAsia="en-US" w:bidi="ar-SA"/>
    </w:rPr>
  </w:style>
  <w:style w:type="character" w:styleId="1081" w:default="1">
    <w:name w:val="Default Paragraph Font"/>
    <w:uiPriority w:val="1"/>
    <w:semiHidden/>
    <w:unhideWhenUsed/>
  </w:style>
  <w:style w:type="numbering" w:styleId="1082" w:default="1">
    <w:name w:val="No List"/>
    <w:uiPriority w:val="99"/>
    <w:semiHidden/>
    <w:unhideWhenUsed/>
  </w:style>
  <w:style w:type="table" w:styleId="10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dc:title>
  <dc:creator>U</dc:creator>
  <cp:lastModifiedBy>刘赛</cp:lastModifiedBy>
  <cp:revision>5</cp:revision>
  <dcterms:created xsi:type="dcterms:W3CDTF">2019-03-28T00:21:00Z</dcterms:created>
  <dcterms:modified xsi:type="dcterms:W3CDTF">2026-06-05T02:26:53Z</dcterms:modified>
</cp:coreProperties>
</file>