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Style w:val="1027"/>
          <w:rFonts w:hint="eastAsia" w:ascii="宋体" w:hAnsi="宋体" w:eastAsia="宋体" w:cs="宋体"/>
          <w:color w:val="000000" w:themeColor="text1"/>
          <w:spacing w:val="20"/>
          <w:sz w:val="72"/>
          <w:szCs w:val="72"/>
          <w:highlight w:val="none"/>
          <w14:textFill>
            <w14:solidFill>
              <w14:schemeClr w14:val="tx1"/>
            </w14:solidFill>
          </w14:textFill>
        </w:rPr>
      </w:pPr>
      <w:r>
        <w:rPr>
          <w:rFonts w:hint="eastAsia" w:ascii="宋体" w:hAnsi="宋体" w:eastAsia="宋体" w:cs="宋体"/>
          <w:color w:val="000000" w:themeColor="text1"/>
          <w:spacing w:val="20"/>
          <w:sz w:val="72"/>
          <w:szCs w:val="72"/>
          <w:highlight w:val="none"/>
          <w14:textFill>
            <w14:solidFill>
              <w14:schemeClr w14:val="tx1"/>
            </w14:solidFill>
          </w14:textFill>
        </w:rPr>
      </w:r>
      <w:r/>
    </w:p>
    <w:p>
      <w:pPr>
        <w:jc w:val="center"/>
        <w:rPr>
          <w:rStyle w:val="1027"/>
          <w:rFonts w:hint="eastAsia" w:ascii="宋体" w:hAnsi="宋体" w:eastAsia="宋体" w:cs="宋体"/>
          <w:color w:val="000000" w:themeColor="text1"/>
          <w:spacing w:val="20"/>
          <w:sz w:val="72"/>
          <w:szCs w:val="72"/>
          <w:highlight w:val="none"/>
          <w14:textFill>
            <w14:solidFill>
              <w14:schemeClr w14:val="tx1"/>
            </w14:solidFill>
          </w14:textFill>
        </w:rPr>
      </w:pPr>
      <w:r>
        <w:rPr>
          <w:rStyle w:val="1027"/>
          <w:rFonts w:hint="eastAsia" w:ascii="宋体" w:hAnsi="宋体" w:eastAsia="宋体" w:cs="宋体"/>
          <w:color w:val="000000" w:themeColor="text1"/>
          <w:spacing w:val="20"/>
          <w:sz w:val="72"/>
          <w:szCs w:val="72"/>
          <w:highlight w:val="none"/>
          <w14:textFill>
            <w14:solidFill>
              <w14:schemeClr w14:val="tx1"/>
            </w14:solidFill>
          </w14:textFill>
        </w:rPr>
        <w:t xml:space="preserve">无锡市惠山区政府采购</w:t>
      </w:r>
      <w:r/>
    </w:p>
    <w:p>
      <w:pPr>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both"/>
        <w:rPr>
          <w:rStyle w:val="1027"/>
          <w:rFonts w:hint="eastAsia" w:ascii="宋体" w:hAnsi="宋体" w:eastAsia="宋体" w:cs="宋体"/>
          <w:color w:val="000000" w:themeColor="text1"/>
          <w:spacing w:val="20"/>
          <w:sz w:val="52"/>
          <w:szCs w:val="52"/>
          <w:highlight w:val="none"/>
          <w14:textFill>
            <w14:solidFill>
              <w14:schemeClr w14:val="tx1"/>
            </w14:solidFill>
          </w14:textFill>
        </w:rPr>
      </w:pPr>
      <w:r>
        <w:rPr>
          <w:rFonts w:hint="eastAsia" w:ascii="宋体" w:hAnsi="宋体" w:eastAsia="宋体" w:cs="宋体"/>
          <w:color w:val="000000" w:themeColor="text1"/>
          <w:spacing w:val="20"/>
          <w:sz w:val="52"/>
          <w:szCs w:val="52"/>
          <w:highlight w:val="none"/>
          <w14:textFill>
            <w14:solidFill>
              <w14:schemeClr w14:val="tx1"/>
            </w14:solidFill>
          </w14:textFill>
        </w:rPr>
      </w:r>
      <w:r/>
    </w:p>
    <w:p>
      <w:pPr>
        <w:jc w:val="center"/>
        <w:rPr>
          <w:rStyle w:val="1027"/>
          <w:rFonts w:hint="eastAsia" w:ascii="宋体" w:hAnsi="宋体" w:eastAsia="宋体" w:cs="宋体"/>
          <w:color w:val="000000" w:themeColor="text1"/>
          <w:spacing w:val="20"/>
          <w:sz w:val="52"/>
          <w:szCs w:val="5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公开招标文件</w:t>
      </w:r>
      <w:r/>
    </w:p>
    <w:p>
      <w:pPr>
        <w:jc w:val="center"/>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（全流程电子化）</w:t>
      </w:r>
      <w:r/>
    </w:p>
    <w:p>
      <w:pPr>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p>
      <w:pPr>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360" w:lineRule="auto"/>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2"/>
        <w:jc w:val="left"/>
        <w:keepLines w:val="0"/>
        <w:keepNext w:val="0"/>
        <w:pageBreakBefore w:val="0"/>
        <w:spacing w:line="480" w:lineRule="auto"/>
        <w:widowControl/>
        <w:rPr>
          <w:rStyle w:val="1027"/>
          <w:rFonts w:hint="eastAsia" w:ascii="宋体" w:hAnsi="宋体" w:eastAsia="宋体" w:cs="宋体"/>
          <w:b/>
          <w:bCs/>
          <w:color w:val="000000" w:themeColor="text1"/>
          <w:sz w:val="28"/>
          <w:szCs w:val="28"/>
          <w:highlight w:val="none"/>
          <w:lang w:eastAsia="zh-CN"/>
          <w14:textFill>
            <w14:solidFill>
              <w14:schemeClr w14:val="tx1"/>
            </w14:solidFill>
          </w14:textFill>
        </w:rPr>
      </w:pP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采购项目编号：</w:t>
      </w:r>
      <w:r>
        <w:rPr>
          <w:rStyle w:val="1027"/>
          <w:rFonts w:hint="eastAsia" w:ascii="宋体" w:hAnsi="宋体" w:cs="宋体"/>
          <w:b/>
          <w:bCs/>
          <w:color w:val="000000" w:themeColor="text1"/>
          <w:sz w:val="28"/>
          <w:szCs w:val="28"/>
          <w:highlight w:val="none"/>
          <w:lang w:eastAsia="zh-CN"/>
          <w14:textFill>
            <w14:solidFill>
              <w14:schemeClr w14:val="tx1"/>
            </w14:solidFill>
          </w14:textFill>
        </w:rPr>
        <w:t xml:space="preserve">JSZC-320206-HXGW-G2026-0016</w:t>
      </w:r>
      <w:r/>
    </w:p>
    <w:p>
      <w:pPr>
        <w:ind w:firstLine="562"/>
        <w:jc w:val="left"/>
        <w:keepLines w:val="0"/>
        <w:keepNext w:val="0"/>
        <w:pageBreakBefore w:val="0"/>
        <w:spacing w:line="480" w:lineRule="auto"/>
        <w:widowControl/>
        <w:rPr>
          <w:rStyle w:val="1027"/>
          <w:rFonts w:hint="eastAsia" w:ascii="宋体" w:hAnsi="宋体" w:eastAsia="宋体" w:cs="宋体"/>
          <w:b/>
          <w:bCs/>
          <w:color w:val="000000" w:themeColor="text1"/>
          <w:sz w:val="28"/>
          <w:szCs w:val="28"/>
          <w:highlight w:val="none"/>
          <w:lang w:eastAsia="zh-CN"/>
          <w14:textFill>
            <w14:solidFill>
              <w14:schemeClr w14:val="tx1"/>
            </w14:solidFill>
          </w14:textFill>
        </w:rPr>
      </w:pP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采购项目名称：</w:t>
      </w:r>
      <w:r>
        <w:rPr>
          <w:rStyle w:val="1027"/>
          <w:rFonts w:hint="eastAsia" w:ascii="宋体" w:hAnsi="宋体" w:cs="宋体"/>
          <w:b/>
          <w:bCs/>
          <w:color w:val="000000" w:themeColor="text1"/>
          <w:sz w:val="28"/>
          <w:szCs w:val="28"/>
          <w:highlight w:val="none"/>
          <w:lang w:eastAsia="zh-CN"/>
          <w14:textFill>
            <w14:solidFill>
              <w14:schemeClr w14:val="tx1"/>
            </w14:solidFill>
          </w14:textFill>
        </w:rPr>
        <w:t xml:space="preserve">2026-2027年惠山区机关大院秩序维护服务</w:t>
      </w:r>
      <w:r/>
    </w:p>
    <w:p>
      <w:pPr>
        <w:ind w:firstLine="562"/>
        <w:jc w:val="left"/>
        <w:keepLines w:val="0"/>
        <w:keepNext w:val="0"/>
        <w:pageBreakBefore w:val="0"/>
        <w:spacing w:line="480" w:lineRule="auto"/>
        <w:widowControl/>
        <w:rPr>
          <w:rStyle w:val="1027"/>
          <w:rFonts w:hint="eastAsia" w:ascii="宋体" w:hAnsi="宋体" w:eastAsia="宋体" w:cs="宋体"/>
          <w:b/>
          <w:bCs/>
          <w:color w:val="000000" w:themeColor="text1"/>
          <w:sz w:val="28"/>
          <w:szCs w:val="28"/>
          <w:highlight w:val="none"/>
          <w:lang w:eastAsia="zh-CN"/>
          <w14:textFill>
            <w14:solidFill>
              <w14:schemeClr w14:val="tx1"/>
            </w14:solidFill>
          </w14:textFill>
        </w:rPr>
      </w:pP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采购</w:t>
      </w:r>
      <w:r>
        <w:rPr>
          <w:rStyle w:val="1027"/>
          <w:rFonts w:hint="eastAsia" w:ascii="宋体" w:hAnsi="宋体" w:cs="宋体"/>
          <w:b/>
          <w:bCs/>
          <w:color w:val="000000" w:themeColor="text1"/>
          <w:sz w:val="28"/>
          <w:szCs w:val="28"/>
          <w:highlight w:val="none"/>
          <w:lang w:val="en-US" w:eastAsia="zh-CN"/>
          <w14:textFill>
            <w14:solidFill>
              <w14:schemeClr w14:val="tx1"/>
            </w14:solidFill>
          </w14:textFill>
        </w:rPr>
        <w:t xml:space="preserve">人</w:t>
      </w: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w:t>
      </w:r>
      <w:r>
        <w:rPr>
          <w:rStyle w:val="1027"/>
          <w:rFonts w:hint="eastAsia" w:ascii="宋体" w:hAnsi="宋体" w:cs="宋体"/>
          <w:b/>
          <w:bCs/>
          <w:color w:val="000000" w:themeColor="text1"/>
          <w:sz w:val="28"/>
          <w:szCs w:val="28"/>
          <w:highlight w:val="none"/>
          <w:lang w:eastAsia="zh-CN"/>
          <w14:textFill>
            <w14:solidFill>
              <w14:schemeClr w14:val="tx1"/>
            </w14:solidFill>
          </w14:textFill>
        </w:rPr>
        <w:t xml:space="preserve">无锡市惠山区人民政府办公室</w:t>
      </w:r>
      <w:r/>
    </w:p>
    <w:p>
      <w:pPr>
        <w:ind w:firstLine="562"/>
        <w:jc w:val="left"/>
        <w:keepLines w:val="0"/>
        <w:keepNext w:val="0"/>
        <w:pageBreakBefore w:val="0"/>
        <w:spacing w:line="480" w:lineRule="auto"/>
        <w:widowControl/>
        <w:rPr>
          <w:rStyle w:val="1027"/>
          <w:rFonts w:hint="eastAsia" w:ascii="宋体" w:hAnsi="宋体" w:eastAsia="宋体" w:cs="宋体"/>
          <w:color w:val="000000" w:themeColor="text1"/>
          <w:sz w:val="32"/>
          <w:szCs w:val="32"/>
          <w:highlight w:val="none"/>
          <w:lang w:eastAsia="zh-CN"/>
          <w14:textFill>
            <w14:solidFill>
              <w14:schemeClr w14:val="tx1"/>
            </w14:solidFill>
          </w14:textFill>
        </w:rPr>
      </w:pP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代理机构：</w:t>
      </w:r>
      <w:r>
        <w:rPr>
          <w:rStyle w:val="1027"/>
          <w:rFonts w:hint="eastAsia" w:ascii="宋体" w:hAnsi="宋体" w:eastAsia="宋体" w:cs="宋体"/>
          <w:b/>
          <w:bCs/>
          <w:color w:val="000000" w:themeColor="text1"/>
          <w:sz w:val="28"/>
          <w:szCs w:val="28"/>
          <w:highlight w:val="none"/>
          <w:lang w:eastAsia="zh-CN"/>
          <w14:textFill>
            <w14:solidFill>
              <w14:schemeClr w14:val="tx1"/>
            </w14:solidFill>
          </w14:textFill>
        </w:rPr>
        <w:t xml:space="preserve">涵熙（苏州）工程顾问有限公司</w:t>
      </w:r>
      <w:r/>
    </w:p>
    <w:p>
      <w:pPr>
        <w:spacing w:line="360" w:lineRule="auto"/>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Style w:val="1027"/>
          <w:rFonts w:hint="eastAsia" w:ascii="宋体" w:hAnsi="宋体" w:eastAsia="宋体" w:cs="宋体"/>
          <w:b/>
          <w:bCs/>
          <w:color w:val="000000" w:themeColor="text1"/>
          <w:sz w:val="44"/>
          <w:szCs w:val="44"/>
          <w:highlight w:val="none"/>
          <w14:textFill>
            <w14:solidFill>
              <w14:schemeClr w14:val="tx1"/>
            </w14:solidFill>
          </w14:textFill>
        </w:rPr>
      </w:pPr>
      <w:r>
        <w:rPr>
          <w:rStyle w:val="1027"/>
          <w:rFonts w:hint="eastAsia" w:ascii="宋体" w:hAnsi="宋体" w:eastAsia="宋体" w:cs="宋体"/>
          <w:b/>
          <w:bCs/>
          <w:color w:val="000000" w:themeColor="text1"/>
          <w:sz w:val="44"/>
          <w:szCs w:val="44"/>
          <w:highlight w:val="none"/>
          <w:lang w:eastAsia="zh-CN"/>
          <w14:textFill>
            <w14:solidFill>
              <w14:schemeClr w14:val="tx1"/>
            </w14:solidFill>
          </w14:textFill>
        </w:rPr>
        <w:t xml:space="preserve">二〇二</w:t>
      </w:r>
      <w:r>
        <w:rPr>
          <w:rStyle w:val="1027"/>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六</w:t>
      </w:r>
      <w:r>
        <w:rPr>
          <w:rStyle w:val="1027"/>
          <w:rFonts w:hint="eastAsia" w:ascii="宋体" w:hAnsi="宋体" w:eastAsia="宋体" w:cs="宋体"/>
          <w:b/>
          <w:bCs/>
          <w:color w:val="000000" w:themeColor="text1"/>
          <w:sz w:val="44"/>
          <w:szCs w:val="44"/>
          <w:highlight w:val="none"/>
          <w14:textFill>
            <w14:solidFill>
              <w14:schemeClr w14:val="tx1"/>
            </w14:solidFill>
          </w14:textFill>
        </w:rPr>
        <w:t xml:space="preserve">年</w:t>
      </w:r>
      <w:r>
        <w:rPr>
          <w:rStyle w:val="1027"/>
          <w:rFonts w:hint="eastAsia" w:ascii="宋体" w:hAnsi="宋体" w:cs="宋体"/>
          <w:b/>
          <w:bCs/>
          <w:color w:val="000000" w:themeColor="text1"/>
          <w:sz w:val="44"/>
          <w:szCs w:val="44"/>
          <w:highlight w:val="none"/>
          <w:lang w:val="en-US" w:eastAsia="zh-CN"/>
          <w14:textFill>
            <w14:solidFill>
              <w14:schemeClr w14:val="tx1"/>
            </w14:solidFill>
          </w14:textFill>
        </w:rPr>
        <w:t xml:space="preserve">五</w:t>
      </w:r>
      <w:r>
        <w:rPr>
          <w:rStyle w:val="1027"/>
          <w:rFonts w:hint="eastAsia" w:ascii="宋体" w:hAnsi="宋体" w:eastAsia="宋体" w:cs="宋体"/>
          <w:b/>
          <w:bCs/>
          <w:color w:val="000000" w:themeColor="text1"/>
          <w:sz w:val="44"/>
          <w:szCs w:val="44"/>
          <w:highlight w:val="none"/>
          <w14:textFill>
            <w14:solidFill>
              <w14:schemeClr w14:val="tx1"/>
            </w14:solidFill>
          </w14:textFill>
        </w:rPr>
        <w:t xml:space="preserve">月</w:t>
      </w:r>
      <w:r/>
    </w:p>
    <w:p>
      <w:pPr>
        <w:jc w:val="center"/>
        <w:rPr>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r>
      <w:r/>
    </w:p>
    <w:p>
      <w:pPr>
        <w:jc w:val="center"/>
        <w:rPr>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t xml:space="preserve">目录</w:t>
      </w:r>
      <w:r/>
    </w:p>
    <w:p>
      <w:pPr>
        <w:jc w:val="center"/>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450"/>
        <w:spacing w:line="720" w:lineRule="auto"/>
        <w:rPr>
          <w:rStyle w:val="1027"/>
          <w:rFonts w:hint="eastAsia" w:ascii="宋体" w:hAnsi="宋体" w:eastAsia="宋体" w:cs="宋体"/>
          <w:color w:val="000000" w:themeColor="text1"/>
          <w:sz w:val="30"/>
          <w:szCs w:val="30"/>
          <w:highlight w:val="none"/>
          <w14:textFill>
            <w14:solidFill>
              <w14:schemeClr w14:val="tx1"/>
            </w14:solidFill>
          </w14:textFill>
        </w:rPr>
      </w:pPr>
      <w:r>
        <w:rPr>
          <w:rStyle w:val="1027"/>
          <w:rFonts w:hint="eastAsia" w:ascii="宋体" w:hAnsi="宋体" w:eastAsia="宋体" w:cs="宋体"/>
          <w:color w:val="000000" w:themeColor="text1"/>
          <w:sz w:val="30"/>
          <w:szCs w:val="30"/>
          <w:highlight w:val="none"/>
          <w:lang w:eastAsia="zh-CN"/>
          <w14:textFill>
            <w14:solidFill>
              <w14:schemeClr w14:val="tx1"/>
            </w14:solidFill>
          </w14:textFill>
        </w:rPr>
        <w:t xml:space="preserve">一、</w:t>
      </w:r>
      <w:r>
        <w:rPr>
          <w:rStyle w:val="1027"/>
          <w:rFonts w:hint="eastAsia" w:ascii="宋体" w:hAnsi="宋体" w:eastAsia="宋体" w:cs="宋体"/>
          <w:color w:val="000000" w:themeColor="text1"/>
          <w:sz w:val="30"/>
          <w:szCs w:val="30"/>
          <w:highlight w:val="none"/>
          <w14:textFill>
            <w14:solidFill>
              <w14:schemeClr w14:val="tx1"/>
            </w14:solidFill>
          </w14:textFill>
        </w:rPr>
        <w:t xml:space="preserve">投标邀请函</w:t>
      </w:r>
      <w:r/>
    </w:p>
    <w:p>
      <w:pPr>
        <w:ind w:firstLine="450"/>
        <w:spacing w:line="720" w:lineRule="auto"/>
        <w:rPr>
          <w:rStyle w:val="1027"/>
          <w:rFonts w:hint="eastAsia" w:ascii="宋体" w:hAnsi="宋体" w:eastAsia="宋体" w:cs="宋体"/>
          <w:color w:val="000000" w:themeColor="text1"/>
          <w:sz w:val="30"/>
          <w:szCs w:val="30"/>
          <w:highlight w:val="none"/>
          <w14:textFill>
            <w14:solidFill>
              <w14:schemeClr w14:val="tx1"/>
            </w14:solidFill>
          </w14:textFill>
        </w:rPr>
      </w:pPr>
      <w:r>
        <w:rPr>
          <w:rStyle w:val="1027"/>
          <w:rFonts w:hint="eastAsia" w:ascii="宋体" w:hAnsi="宋体" w:eastAsia="宋体" w:cs="宋体"/>
          <w:color w:val="000000" w:themeColor="text1"/>
          <w:sz w:val="30"/>
          <w:szCs w:val="30"/>
          <w:highlight w:val="none"/>
          <w:lang w:eastAsia="zh-CN"/>
          <w14:textFill>
            <w14:solidFill>
              <w14:schemeClr w14:val="tx1"/>
            </w14:solidFill>
          </w14:textFill>
        </w:rPr>
        <w:t xml:space="preserve">二、</w:t>
      </w:r>
      <w:r>
        <w:rPr>
          <w:rStyle w:val="1027"/>
          <w:rFonts w:hint="eastAsia" w:ascii="宋体" w:hAnsi="宋体" w:cs="宋体"/>
          <w:color w:val="000000" w:themeColor="text1"/>
          <w:sz w:val="30"/>
          <w:szCs w:val="30"/>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30"/>
          <w:szCs w:val="30"/>
          <w:highlight w:val="none"/>
          <w14:textFill>
            <w14:solidFill>
              <w14:schemeClr w14:val="tx1"/>
            </w14:solidFill>
          </w14:textFill>
        </w:rPr>
        <w:t xml:space="preserve">须知</w:t>
      </w:r>
      <w:r/>
    </w:p>
    <w:p>
      <w:pPr>
        <w:ind w:firstLine="450"/>
        <w:spacing w:line="720" w:lineRule="auto"/>
        <w:rPr>
          <w:rStyle w:val="1027"/>
          <w:rFonts w:hint="eastAsia" w:ascii="宋体" w:hAnsi="宋体" w:eastAsia="宋体" w:cs="宋体"/>
          <w:color w:val="000000" w:themeColor="text1"/>
          <w:sz w:val="30"/>
          <w:szCs w:val="30"/>
          <w:highlight w:val="none"/>
          <w14:textFill>
            <w14:solidFill>
              <w14:schemeClr w14:val="tx1"/>
            </w14:solidFill>
          </w14:textFill>
        </w:rPr>
      </w:pPr>
      <w:r>
        <w:rPr>
          <w:rStyle w:val="1027"/>
          <w:rFonts w:hint="eastAsia" w:ascii="宋体" w:hAnsi="宋体" w:eastAsia="宋体" w:cs="宋体"/>
          <w:color w:val="000000" w:themeColor="text1"/>
          <w:sz w:val="30"/>
          <w:szCs w:val="30"/>
          <w:highlight w:val="none"/>
          <w:lang w:eastAsia="zh-CN"/>
          <w14:textFill>
            <w14:solidFill>
              <w14:schemeClr w14:val="tx1"/>
            </w14:solidFill>
          </w14:textFill>
        </w:rPr>
        <w:t xml:space="preserve">三、</w:t>
      </w:r>
      <w:r>
        <w:rPr>
          <w:rStyle w:val="1027"/>
          <w:rFonts w:hint="eastAsia" w:ascii="宋体" w:hAnsi="宋体" w:eastAsia="宋体" w:cs="宋体"/>
          <w:color w:val="000000" w:themeColor="text1"/>
          <w:sz w:val="30"/>
          <w:szCs w:val="30"/>
          <w:highlight w:val="none"/>
          <w14:textFill>
            <w14:solidFill>
              <w14:schemeClr w14:val="tx1"/>
            </w14:solidFill>
          </w14:textFill>
        </w:rPr>
        <w:t xml:space="preserve">采购需求</w:t>
      </w:r>
      <w:r/>
    </w:p>
    <w:p>
      <w:pPr>
        <w:ind w:firstLine="450"/>
        <w:spacing w:line="720" w:lineRule="auto"/>
        <w:rPr>
          <w:rStyle w:val="1027"/>
          <w:rFonts w:hint="eastAsia" w:ascii="宋体" w:hAnsi="宋体" w:eastAsia="宋体" w:cs="宋体"/>
          <w:color w:val="000000" w:themeColor="text1"/>
          <w:sz w:val="30"/>
          <w:szCs w:val="30"/>
          <w:highlight w:val="none"/>
          <w14:textFill>
            <w14:solidFill>
              <w14:schemeClr w14:val="tx1"/>
            </w14:solidFill>
          </w14:textFill>
        </w:rPr>
      </w:pPr>
      <w:r>
        <w:rPr>
          <w:rStyle w:val="1027"/>
          <w:rFonts w:hint="eastAsia" w:ascii="宋体" w:hAnsi="宋体" w:eastAsia="宋体" w:cs="宋体"/>
          <w:color w:val="000000" w:themeColor="text1"/>
          <w:sz w:val="30"/>
          <w:szCs w:val="30"/>
          <w:highlight w:val="none"/>
          <w:lang w:eastAsia="zh-CN"/>
          <w14:textFill>
            <w14:solidFill>
              <w14:schemeClr w14:val="tx1"/>
            </w14:solidFill>
          </w14:textFill>
        </w:rPr>
        <w:t xml:space="preserve">四、</w:t>
      </w:r>
      <w:r>
        <w:rPr>
          <w:rStyle w:val="1027"/>
          <w:rFonts w:hint="eastAsia" w:ascii="宋体" w:hAnsi="宋体" w:eastAsia="宋体" w:cs="宋体"/>
          <w:color w:val="000000" w:themeColor="text1"/>
          <w:sz w:val="30"/>
          <w:szCs w:val="30"/>
          <w:highlight w:val="none"/>
          <w14:textFill>
            <w14:solidFill>
              <w14:schemeClr w14:val="tx1"/>
            </w14:solidFill>
          </w14:textFill>
        </w:rPr>
        <w:t xml:space="preserve">合同书及条款（格式文本）</w:t>
      </w:r>
      <w:r/>
    </w:p>
    <w:p>
      <w:pPr>
        <w:ind w:firstLine="450"/>
        <w:spacing w:line="720" w:lineRule="auto"/>
        <w:rPr>
          <w:rStyle w:val="1027"/>
          <w:rFonts w:hint="eastAsia" w:ascii="宋体" w:hAnsi="宋体" w:eastAsia="宋体" w:cs="宋体"/>
          <w:color w:val="000000" w:themeColor="text1"/>
          <w:sz w:val="30"/>
          <w:szCs w:val="30"/>
          <w:highlight w:val="none"/>
          <w14:textFill>
            <w14:solidFill>
              <w14:schemeClr w14:val="tx1"/>
            </w14:solidFill>
          </w14:textFill>
        </w:rPr>
      </w:pPr>
      <w:r>
        <w:rPr>
          <w:rStyle w:val="1027"/>
          <w:rFonts w:hint="eastAsia" w:ascii="宋体" w:hAnsi="宋体" w:eastAsia="宋体" w:cs="宋体"/>
          <w:color w:val="000000" w:themeColor="text1"/>
          <w:sz w:val="30"/>
          <w:szCs w:val="30"/>
          <w:highlight w:val="none"/>
          <w:lang w:eastAsia="zh-CN"/>
          <w14:textFill>
            <w14:solidFill>
              <w14:schemeClr w14:val="tx1"/>
            </w14:solidFill>
          </w14:textFill>
        </w:rPr>
        <w:t xml:space="preserve">五、</w:t>
      </w:r>
      <w:r>
        <w:rPr>
          <w:rStyle w:val="1027"/>
          <w:rFonts w:hint="eastAsia" w:ascii="宋体" w:hAnsi="宋体" w:eastAsia="宋体" w:cs="宋体"/>
          <w:color w:val="000000" w:themeColor="text1"/>
          <w:sz w:val="30"/>
          <w:szCs w:val="30"/>
          <w:highlight w:val="none"/>
          <w14:textFill>
            <w14:solidFill>
              <w14:schemeClr w14:val="tx1"/>
            </w14:solidFill>
          </w14:textFill>
        </w:rPr>
        <w:t xml:space="preserve">附件（投标文件格式）</w:t>
      </w:r>
      <w:r/>
    </w:p>
    <w:p>
      <w:pPr>
        <w:pStyle w:val="1004"/>
        <w:ind w:firstLine="300"/>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04"/>
        <w:ind w:firstLine="300"/>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04"/>
        <w:ind w:firstLine="300"/>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04"/>
        <w:ind w:firstLine="300"/>
        <w:jc w:val="center"/>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04"/>
        <w:ind w:firstLine="300"/>
        <w:jc w:val="center"/>
        <w:rPr>
          <w:rStyle w:val="1027"/>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3213"/>
        <w:rPr>
          <w:rStyle w:val="1027"/>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7"/>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7"/>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7"/>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7"/>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7"/>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7"/>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7"/>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7"/>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7"/>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7"/>
          <w:rFonts w:hint="eastAsia" w:ascii="宋体" w:hAnsi="宋体" w:eastAsia="宋体" w:cs="宋体"/>
          <w:b/>
          <w:bCs/>
          <w:color w:val="000000" w:themeColor="text1"/>
          <w:sz w:val="32"/>
          <w:szCs w:val="32"/>
          <w:highlight w:val="none"/>
          <w14:textFill>
            <w14:solidFill>
              <w14:schemeClr w14:val="tx1"/>
            </w14:solidFill>
          </w14:textFill>
        </w:rPr>
      </w:pPr>
      <w:r>
        <w:rPr>
          <w:rStyle w:val="1027"/>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一、</w:t>
      </w:r>
      <w:r>
        <w:rPr>
          <w:rStyle w:val="1027"/>
          <w:rFonts w:hint="eastAsia" w:ascii="宋体" w:hAnsi="宋体" w:eastAsia="宋体" w:cs="宋体"/>
          <w:b/>
          <w:bCs/>
          <w:color w:val="000000" w:themeColor="text1"/>
          <w:sz w:val="32"/>
          <w:szCs w:val="32"/>
          <w:highlight w:val="none"/>
          <w14:textFill>
            <w14:solidFill>
              <w14:schemeClr w14:val="tx1"/>
            </w14:solidFill>
          </w14:textFill>
        </w:rPr>
        <w:t xml:space="preserve">投标邀请函</w:t>
      </w:r>
      <w:r/>
    </w:p>
    <w:p>
      <w:pPr>
        <w:pStyle w:val="994"/>
        <w:ind w:firstLine="480"/>
        <w:jc w:val="both"/>
        <w:spacing w:before="0" w:after="0" w:line="360" w:lineRule="auto"/>
        <w:rPr>
          <w:rStyle w:val="1027"/>
          <w:rFonts w:hint="eastAsia" w:ascii="宋体" w:hAnsi="宋体" w:eastAsia="宋体" w:cs="宋体"/>
          <w:b/>
          <w:bCs/>
          <w:color w:val="000000" w:themeColor="text1"/>
          <w:sz w:val="24"/>
          <w:szCs w:val="24"/>
          <w:highlight w:val="none"/>
          <w14:textFill>
            <w14:solidFill>
              <w14:schemeClr w14:val="tx1"/>
            </w14:solidFill>
          </w14:textFill>
        </w:rPr>
      </w:pPr>
      <w:r>
        <w:rPr>
          <w:rStyle w:val="1027"/>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涵熙（苏州）工程顾问有限公司</w:t>
      </w: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受</w:t>
      </w:r>
      <w:r>
        <w:rPr>
          <w:rStyle w:val="1027"/>
          <w:rFonts w:hint="eastAsia" w:ascii="宋体" w:hAnsi="宋体" w:cs="宋体"/>
          <w:b/>
          <w:bCs/>
          <w:color w:val="000000" w:themeColor="text1"/>
          <w:sz w:val="24"/>
          <w:szCs w:val="24"/>
          <w:highlight w:val="none"/>
          <w:lang w:eastAsia="zh-CN"/>
          <w14:textFill>
            <w14:solidFill>
              <w14:schemeClr w14:val="tx1"/>
            </w14:solidFill>
          </w14:textFill>
        </w:rPr>
        <w:t xml:space="preserve">无锡市惠山区人民政府办公室</w:t>
      </w: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的委托，对</w:t>
      </w:r>
      <w:r>
        <w:rPr>
          <w:rStyle w:val="1027"/>
          <w:rFonts w:hint="eastAsia" w:ascii="宋体" w:hAnsi="宋体" w:cs="宋体"/>
          <w:b/>
          <w:bCs/>
          <w:color w:val="000000" w:themeColor="text1"/>
          <w:sz w:val="24"/>
          <w:szCs w:val="24"/>
          <w:highlight w:val="none"/>
          <w:lang w:eastAsia="zh-CN"/>
          <w14:textFill>
            <w14:solidFill>
              <w14:schemeClr w14:val="tx1"/>
            </w14:solidFill>
          </w14:textFill>
        </w:rPr>
        <w:t xml:space="preserve">2026-2027年惠山区机关大院秩序维护服务</w:t>
      </w: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进行公开招标，欢迎你单位参加投标并提请注意下列附表中的相关事项：</w:t>
      </w:r>
      <w:r/>
    </w:p>
    <w:tbl>
      <w:tblPr>
        <w:tblStyle w:val="793"/>
        <w:tblpPr w:horzAnchor="text" w:tblpXSpec="center" w:vertAnchor="text" w:tblpY="1" w:leftFromText="180" w:topFromText="0" w:rightFromText="180" w:bottomFromText="0"/>
        <w:tblW w:w="104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5"/>
        <w:gridCol w:w="9701"/>
      </w:tblGrid>
      <w:tr>
        <w:trPr>
          <w:jc w:val="center"/>
          <w:trHeight w:val="70"/>
        </w:trPr>
        <w:tc>
          <w:tcPr>
            <w:tcW w:w="735" w:type="dxa"/>
            <w:vAlign w:val="top"/>
            <w:textDirection w:val="lrTb"/>
            <w:noWrap w:val="false"/>
          </w:tcPr>
          <w:p>
            <w:pPr>
              <w:jc w:val="center"/>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9701" w:type="dxa"/>
            <w:vAlign w:val="top"/>
            <w:textDirection w:val="lrTb"/>
            <w:noWrap w:val="false"/>
          </w:tcPr>
          <w:p>
            <w:pPr>
              <w:jc w:val="center"/>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内容</w:t>
            </w:r>
            <w:r/>
          </w:p>
        </w:tc>
      </w:tr>
      <w:tr>
        <w:trPr>
          <w:jc w:val="center"/>
          <w:trHeight w:val="489"/>
        </w:trPr>
        <w:tc>
          <w:tcPr>
            <w:tcW w:w="735" w:type="dxa"/>
            <w:vAlign w:val="center"/>
            <w:textDirection w:val="lrTb"/>
            <w:noWrap w:val="false"/>
          </w:tcPr>
          <w:p>
            <w:pPr>
              <w:jc w:val="center"/>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9701" w:type="dxa"/>
            <w:vAlign w:val="top"/>
            <w:textDirection w:val="lrTb"/>
            <w:noWrap w:val="false"/>
          </w:tcPr>
          <w:p>
            <w:pPr>
              <w:keepLines w:val="0"/>
              <w:keepNext w:val="0"/>
              <w:pageBreakBefore w:val="0"/>
              <w:spacing w:line="360" w:lineRule="auto"/>
              <w:rPr>
                <w:rStyle w:val="1027"/>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项目名称：</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2026-2027年惠山区机关大院秩序维护服务</w:t>
            </w:r>
            <w:r/>
          </w:p>
          <w:p>
            <w:pPr>
              <w:keepLines w:val="0"/>
              <w:keepNext w:val="0"/>
              <w:pageBreakBefore w:val="0"/>
              <w:spacing w:line="360" w:lineRule="auto"/>
              <w:rPr>
                <w:rStyle w:val="1027"/>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项目编号：</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JSZC-320206-HXGW-G2026-0016</w:t>
            </w:r>
            <w:r/>
          </w:p>
          <w:p>
            <w:pPr>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采购方式：公开招标</w:t>
            </w:r>
            <w:r/>
          </w:p>
        </w:tc>
      </w:tr>
      <w:tr>
        <w:trPr>
          <w:jc w:val="center"/>
          <w:trHeight w:val="90"/>
        </w:trPr>
        <w:tc>
          <w:tcPr>
            <w:tcW w:w="735" w:type="dxa"/>
            <w:vAlign w:val="center"/>
            <w:textDirection w:val="lrTb"/>
            <w:noWrap w:val="false"/>
          </w:tcPr>
          <w:p>
            <w:pPr>
              <w:jc w:val="center"/>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9701" w:type="dxa"/>
            <w:vAlign w:val="top"/>
            <w:textDirection w:val="lrTb"/>
            <w:noWrap w:val="false"/>
          </w:tcPr>
          <w:p>
            <w:pPr>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采购项目概况：</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2026-2027年惠山区机关大院秩序维护服务主要包括：规范区政府门岗秩序维护、车辆管理工作、安全巡检工作，确保大院内部安全通畅</w:t>
            </w:r>
            <w:r>
              <w:rPr>
                <w:rFonts w:hint="eastAsia" w:ascii="宋体" w:hAnsi="宋体" w:eastAsia="宋体" w:cs="宋体"/>
                <w:color w:val="000000" w:themeColor="text1"/>
                <w:sz w:val="24"/>
                <w:highlight w:val="none"/>
                <w14:textFill>
                  <w14:solidFill>
                    <w14:schemeClr w14:val="tx1"/>
                  </w14:solidFill>
                </w14:textFill>
              </w:rPr>
              <w:t xml:space="preserve">。具体要求详见</w:t>
            </w:r>
            <w:r>
              <w:rPr>
                <w:rFonts w:hint="eastAsia" w:ascii="宋体" w:hAnsi="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三、</w:t>
            </w:r>
            <w:r>
              <w:rPr>
                <w:rFonts w:hint="eastAsia" w:ascii="宋体" w:hAnsi="宋体" w:eastAsia="宋体" w:cs="宋体"/>
                <w:color w:val="000000" w:themeColor="text1"/>
                <w:sz w:val="24"/>
                <w:highlight w:val="none"/>
                <w14:textFill>
                  <w14:solidFill>
                    <w14:schemeClr w14:val="tx1"/>
                  </w14:solidFill>
                </w14:textFill>
              </w:rPr>
              <w:t xml:space="preserve">采购需求”；</w:t>
            </w:r>
            <w:r/>
          </w:p>
          <w:p>
            <w:pPr>
              <w:ind w:firstLine="480"/>
              <w:keepLines w:val="0"/>
              <w:keepNext w:val="0"/>
              <w:pageBreakBefore w:val="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服务期：</w:t>
            </w:r>
            <w:r>
              <w:rPr>
                <w:rFonts w:hint="eastAsia" w:hAnsi="宋体" w:cs="TimesNewRomanPSMT"/>
                <w:sz w:val="24"/>
                <w:szCs w:val="24"/>
                <w:highlight w:val="none"/>
                <w:lang w:val="en-US" w:eastAsia="zh-CN"/>
              </w:rPr>
              <w:t xml:space="preserve">一</w:t>
            </w:r>
            <w:r>
              <w:rPr>
                <w:rFonts w:hint="eastAsia" w:ascii="宋体" w:hAnsi="宋体" w:cs="TimesNewRomanPSMT"/>
                <w:sz w:val="24"/>
                <w:szCs w:val="24"/>
                <w:highlight w:val="none"/>
              </w:rPr>
              <w:t xml:space="preserve">年</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具体起始日期以合同签订日期为准）</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服务质量：达到国家及行业合格标准及采购人要求</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本项目预算价：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107</w:t>
            </w:r>
            <w:r>
              <w:rPr>
                <w:rFonts w:hint="eastAsia" w:ascii="宋体" w:hAnsi="宋体" w:eastAsia="宋体" w:cs="宋体"/>
                <w:color w:val="000000" w:themeColor="text1"/>
                <w:sz w:val="24"/>
                <w:highlight w:val="none"/>
                <w14:textFill>
                  <w14:solidFill>
                    <w14:schemeClr w14:val="tx1"/>
                  </w14:solidFill>
                </w14:textFill>
              </w:rPr>
              <w:t xml:space="preserve">万元；</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采购最高限价：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106.4</w:t>
            </w:r>
            <w:r>
              <w:rPr>
                <w:rFonts w:hint="eastAsia" w:ascii="宋体" w:hAnsi="宋体" w:eastAsia="宋体" w:cs="宋体"/>
                <w:color w:val="000000" w:themeColor="text1"/>
                <w:sz w:val="24"/>
                <w:highlight w:val="none"/>
                <w14:textFill>
                  <w14:solidFill>
                    <w14:schemeClr w14:val="tx1"/>
                  </w14:solidFill>
                </w14:textFill>
              </w:rPr>
              <w:t xml:space="preserve">万元；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供应商投标报价不得超过上述最高限价，否则按无效标处理。</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本项目是否专门面向中小企业：</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是</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本项目所属行业：根据中小企业划型标准规定（工信部联企业</w:t>
            </w:r>
            <w:r>
              <w:rPr>
                <w:rFonts w:hint="eastAsia" w:ascii="宋体" w:hAnsi="宋体" w:eastAsia="宋体" w:cs="宋体"/>
                <w:color w:val="000000" w:themeColor="text1"/>
                <w:sz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highlight w:val="none"/>
                <w14:textFill>
                  <w14:solidFill>
                    <w14:schemeClr w14:val="tx1"/>
                  </w14:solidFill>
                </w14:textFill>
              </w:rPr>
              <w:t xml:space="preserve">中的：租赁和商务服务业）；</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不</w:t>
            </w:r>
            <w:r>
              <w:rPr>
                <w:rFonts w:hint="eastAsia" w:ascii="宋体" w:hAnsi="宋体" w:eastAsia="宋体" w:cs="宋体"/>
                <w:color w:val="000000" w:themeColor="text1"/>
                <w:sz w:val="24"/>
                <w:highlight w:val="none"/>
                <w:u w:val="single"/>
                <w14:textFill>
                  <w14:solidFill>
                    <w14:schemeClr w14:val="tx1"/>
                  </w14:solidFill>
                </w14:textFill>
              </w:rPr>
              <w:t xml:space="preserve">接受</w:t>
            </w:r>
            <w:r>
              <w:rPr>
                <w:rFonts w:hint="eastAsia" w:ascii="宋体" w:hAnsi="宋体" w:eastAsia="宋体" w:cs="宋体"/>
                <w:color w:val="000000" w:themeColor="text1"/>
                <w:sz w:val="24"/>
                <w:highlight w:val="none"/>
                <w14:textFill>
                  <w14:solidFill>
                    <w14:schemeClr w14:val="tx1"/>
                  </w14:solidFill>
                </w14:textFill>
              </w:rPr>
              <w:t xml:space="preserve">联合体参与投标。</w:t>
            </w:r>
            <w:r/>
          </w:p>
        </w:tc>
      </w:tr>
      <w:tr>
        <w:trPr>
          <w:jc w:val="center"/>
          <w:trHeight w:val="90"/>
        </w:trPr>
        <w:tc>
          <w:tcPr>
            <w:tcW w:w="735" w:type="dxa"/>
            <w:vAlign w:val="center"/>
            <w:textDirection w:val="lrTb"/>
            <w:noWrap w:val="false"/>
          </w:tcPr>
          <w:p>
            <w:pPr>
              <w:jc w:val="center"/>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9701" w:type="dxa"/>
            <w:vAlign w:val="top"/>
            <w:textDirection w:val="lrTb"/>
            <w:noWrap w:val="false"/>
          </w:tcPr>
          <w:p>
            <w:pPr>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资格要求：</w:t>
            </w:r>
            <w:r/>
          </w:p>
          <w:p>
            <w:pPr>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（一）供应商的资格要求：</w:t>
            </w:r>
            <w:r/>
          </w:p>
          <w:p>
            <w:pPr>
              <w:ind w:firstLine="480"/>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关于资格的声明函；</w:t>
            </w:r>
            <w:r/>
          </w:p>
          <w:p>
            <w:pPr>
              <w:ind w:firstLine="480"/>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highlight w:val="none"/>
                <w14:textFill>
                  <w14:solidFill>
                    <w14:schemeClr w14:val="tx1"/>
                  </w14:solidFill>
                </w14:textFill>
              </w:rPr>
              <w:t xml:space="preserve">供应商有效的营业执照或相关部门的登记证明文件；</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供应商法定代表人授权委托书</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供应商法定代表人身份证及法定代表人授权代表身份证；</w:t>
            </w:r>
            <w:r/>
          </w:p>
          <w:p>
            <w:pPr>
              <w:ind w:firstLine="480"/>
              <w:keepLines w:val="0"/>
              <w:keepNext w:val="0"/>
              <w:pageBreakBefore w:val="0"/>
              <w:spacing w:line="360" w:lineRule="auto"/>
              <w:tabs>
                <w:tab w:val="left" w:pos="0" w:leader="none"/>
                <w:tab w:val="left" w:pos="945" w:leader="none"/>
              </w:tabs>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highlight w:val="none"/>
                <w:lang w:val="zh-CN"/>
                <w14:textFill>
                  <w14:solidFill>
                    <w14:schemeClr w14:val="tx1"/>
                  </w14:solidFill>
                </w14:textFill>
              </w:rPr>
              <w:t xml:space="preserve">法定代表人授权委托人与企业签订的劳动合同和由社保机构出具的</w:t>
            </w:r>
            <w:r>
              <w:rPr>
                <w:rFonts w:hint="eastAsia" w:ascii="宋体" w:hAnsi="宋体" w:cs="宋体"/>
                <w:color w:val="000000" w:themeColor="text1"/>
                <w:sz w:val="24"/>
                <w:highlight w:val="none"/>
                <w:lang w:val="zh-CN"/>
                <w14:textFill>
                  <w14:solidFill>
                    <w14:schemeClr w14:val="tx1"/>
                  </w14:solidFill>
                </w14:textFill>
              </w:rPr>
              <w:t xml:space="preserve">近三个月</w:t>
            </w:r>
            <w:r>
              <w:rPr>
                <w:rFonts w:hint="eastAsia" w:ascii="宋体" w:hAnsi="宋体" w:eastAsia="宋体" w:cs="宋体"/>
                <w:color w:val="000000" w:themeColor="text1"/>
                <w:sz w:val="24"/>
                <w:highlight w:val="none"/>
                <w:lang w:val="zh-CN"/>
                <w14:textFill>
                  <w14:solidFill>
                    <w14:schemeClr w14:val="tx1"/>
                  </w14:solidFill>
                </w14:textFill>
              </w:rPr>
              <w:t xml:space="preserve">中任意一个月份（</w:t>
            </w:r>
            <w:r>
              <w:rPr>
                <w:rFonts w:hint="eastAsia" w:ascii="宋体" w:hAnsi="宋体" w:cs="宋体"/>
                <w:color w:val="000000" w:themeColor="text1"/>
                <w:sz w:val="24"/>
                <w:highlight w:val="none"/>
                <w:lang w:val="zh-CN"/>
                <w14:textFill>
                  <w14:solidFill>
                    <w14:schemeClr w14:val="tx1"/>
                  </w14:solidFill>
                </w14:textFill>
              </w:rPr>
              <w:t xml:space="preserve">不含开标当月</w:t>
            </w:r>
            <w:r>
              <w:rPr>
                <w:rFonts w:hint="eastAsia" w:ascii="宋体" w:hAnsi="宋体" w:eastAsia="宋体" w:cs="宋体"/>
                <w:color w:val="000000" w:themeColor="text1"/>
                <w:sz w:val="24"/>
                <w:highlight w:val="none"/>
                <w:lang w:val="zh-CN"/>
                <w14:textFill>
                  <w14:solidFill>
                    <w14:schemeClr w14:val="tx1"/>
                  </w14:solidFill>
                </w14:textFill>
              </w:rPr>
              <w:t xml:space="preserve">）的缴费证明（网上查询带有二维码/验证码的打印件可作原件使用，如供应商成立时间为202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zh-CN"/>
                <w14:textFill>
                  <w14:solidFill>
                    <w14:schemeClr w14:val="tx1"/>
                  </w14:solidFill>
                </w14:textFill>
              </w:rPr>
              <w:t xml:space="preserve">月以后的，则可不提供社保证明材料；法定代表人亲自参加投标的除外）</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eastAsia="zh-CN"/>
                <w14:textFill>
                  <w14:solidFill>
                    <w14:schemeClr w14:val="tx1"/>
                  </w14:solidFill>
                </w14:textFill>
              </w:rPr>
              <w:t xml:space="preserve">不含开标当月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的财务状况报告（资产负债表和利润表）或由会计师事务所出具的</w:t>
            </w:r>
            <w:r>
              <w:rPr>
                <w:rFonts w:hint="eastAsia" w:ascii="宋体" w:hAnsi="宋体" w:cs="宋体"/>
                <w:color w:val="000000" w:themeColor="text1"/>
                <w:sz w:val="24"/>
                <w:highlight w:val="none"/>
                <w:lang w:eastAsia="zh-CN"/>
                <w14:textFill>
                  <w14:solidFill>
                    <w14:schemeClr w14:val="tx1"/>
                  </w14:solidFill>
                </w14:textFill>
              </w:rPr>
              <w:t xml:space="preserve">近</w:t>
            </w:r>
            <w:r>
              <w:rPr>
                <w:rFonts w:hint="eastAsia" w:ascii="宋体" w:hAnsi="宋体" w:cs="宋体"/>
                <w:color w:val="000000" w:themeColor="text1"/>
                <w:sz w:val="24"/>
                <w:highlight w:val="none"/>
                <w:lang w:val="en-US" w:eastAsia="zh-CN"/>
                <w14:textFill>
                  <w14:solidFill>
                    <w14:schemeClr w14:val="tx1"/>
                  </w14:solidFill>
                </w14:textFill>
              </w:rPr>
              <w:t xml:space="preserve">二年</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w:t>
            </w:r>
            <w:r>
              <w:rPr>
                <w:rFonts w:hint="eastAsia" w:ascii="宋体" w:hAnsi="宋体" w:cs="宋体"/>
                <w:color w:val="000000" w:themeColor="text1"/>
                <w:sz w:val="24"/>
                <w:highlight w:val="none"/>
                <w:lang w:val="en-US" w:eastAsia="zh-CN"/>
                <w14:textFill>
                  <w14:solidFill>
                    <w14:schemeClr w14:val="tx1"/>
                  </w14:solidFill>
                </w14:textFill>
              </w:rPr>
              <w:t xml:space="preserve">年度</w:t>
            </w:r>
            <w:r>
              <w:rPr>
                <w:rFonts w:hint="eastAsia" w:ascii="宋体" w:hAnsi="宋体" w:eastAsia="宋体" w:cs="宋体"/>
                <w:color w:val="000000" w:themeColor="text1"/>
                <w:sz w:val="24"/>
                <w:highlight w:val="none"/>
                <w14:textFill>
                  <w14:solidFill>
                    <w14:schemeClr w14:val="tx1"/>
                  </w14:solidFill>
                </w14:textFill>
              </w:rPr>
              <w:t xml:space="preserve">的审计报告和所附已审财务报告；</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eastAsia="zh-CN"/>
                <w14:textFill>
                  <w14:solidFill>
                    <w14:schemeClr w14:val="tx1"/>
                  </w14:solidFill>
                </w14:textFill>
              </w:rPr>
              <w:t xml:space="preserve">不含开标当月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的依法缴纳税收的相关材料（提供相关主管部门证明或银行代扣证明，或者提供依法免税的主管部门出具的相应证明材料）；</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eastAsia="zh-CN"/>
                <w14:textFill>
                  <w14:solidFill>
                    <w14:schemeClr w14:val="tx1"/>
                  </w14:solidFill>
                </w14:textFill>
              </w:rPr>
              <w:t xml:space="preserve">不含开标当月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的依法缴纳社会保障资金的相关材料（提供相关主管部门证明或银行代扣证明）；</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承诺书。</w:t>
            </w:r>
            <w:r/>
          </w:p>
          <w:p>
            <w:pPr>
              <w:ind w:left="0" w:right="0" w:firstLine="0"/>
              <w:jc w:val="both"/>
              <w:keepLines w:val="0"/>
              <w:keepNext w:val="0"/>
              <w:pageBreakBefore w:val="0"/>
              <w:spacing w:before="0" w:after="0" w:line="36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（二）</w:t>
            </w:r>
            <w:r>
              <w:rPr>
                <w:rFonts w:hint="eastAsia" w:ascii="宋体" w:hAnsi="宋体" w:eastAsia="宋体" w:cs="宋体"/>
                <w:b/>
                <w:color w:val="000000" w:themeColor="text1"/>
                <w:sz w:val="24"/>
                <w:highlight w:val="none"/>
                <w14:textFill>
                  <w14:solidFill>
                    <w14:schemeClr w14:val="tx1"/>
                  </w14:solidFill>
                </w14:textFill>
              </w:rPr>
              <w:t xml:space="preserve">落实政府采购政策需满足的资格要求：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ind w:left="0" w:right="0" w:firstLine="0"/>
              <w:keepLines w:val="0"/>
              <w:keepNext w:val="0"/>
              <w:pageBreakBefore w:val="0"/>
              <w:spacing w:before="0" w:after="0" w:line="36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（三）本项目的特定资格要求：</w:t>
            </w:r>
            <w:r/>
          </w:p>
          <w:p>
            <w:pPr>
              <w:ind w:right="0" w:firstLine="480"/>
              <w:jc w:val="both"/>
              <w:keepLines w:val="0"/>
              <w:keepNext w:val="0"/>
              <w:pageBreakBefore w:val="0"/>
              <w:spacing w:before="0" w:after="0"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sz w:val="24"/>
                <w:szCs w:val="24"/>
                <w:highlight w:val="none"/>
                <w:lang w:val="en-US" w:eastAsia="zh-CN" w:bidi="ar-SA"/>
              </w:rPr>
              <w:t xml:space="preserve">供应商应具有省公安厅核发的《保安服务许可证》资格证书（外省保安服务企业须已在无锡市保安主管部门备案）</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right="0" w:firstLine="480"/>
              <w:jc w:val="both"/>
              <w:keepLines w:val="0"/>
              <w:keepNext w:val="0"/>
              <w:pageBreakBefore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right="0" w:firstLine="480"/>
              <w:jc w:val="both"/>
              <w:keepLines w:val="0"/>
              <w:keepNext w:val="0"/>
              <w:pageBreakBefore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或负责人为同一个人的两个及两个以上法人，母公司、全资子公司及其控股公司），不得参加同一标段投标或者未划分标段的同一采购项目。</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keepLines w:val="0"/>
              <w:keepNext w:val="0"/>
              <w:pageBreakBefore w:val="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采购人及采购代理机构有权对以上资格条件进行核查，如</w:t>
            </w:r>
            <w:r>
              <w:rPr>
                <w:rFonts w:hint="eastAsia" w:ascii="宋体" w:hAnsi="宋体" w:cs="宋体"/>
                <w:b/>
                <w:bCs/>
                <w:color w:val="000000" w:themeColor="text1"/>
                <w:sz w:val="24"/>
                <w:szCs w:val="24"/>
                <w:highlight w:val="none"/>
                <w:lang w:val="zh-CN"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有弄虚作假行为或不具备以上条件的将取消投标资格。</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9701" w:type="dxa"/>
            <w:vAlign w:val="top"/>
            <w:textDirection w:val="lrTb"/>
            <w:noWrap w:val="false"/>
          </w:tcPr>
          <w:p>
            <w:pPr>
              <w:jc w:val="left"/>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招标文件获取信息：</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1.获取招标文件方式：供应商登录苏采云http://jszfcg.jsczt.cn/，招标文件（后缀名为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kedt”）、供应商操作手册及政府采购客户端工具也可通过“苏采云”系统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已报名项目</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报名详情页面内相应链接进行下载。</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获取时间：自</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招标文件公告发布之日起5个工作日</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3.获取</w:t>
            </w:r>
            <w:r>
              <w:rPr>
                <w:rFonts w:hint="eastAsia" w:ascii="宋体" w:hAnsi="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地点：供应商登录苏采云http://jszfcg.jsczt.cn/进行获取。</w:t>
            </w:r>
            <w:r/>
          </w:p>
          <w:p>
            <w:pPr>
              <w:ind w:firstLine="480"/>
              <w:jc w:val="left"/>
              <w:keepLines w:val="0"/>
              <w:keepNext w:val="0"/>
              <w:pageBreakBefore w:val="0"/>
              <w:spacing w:line="360" w:lineRule="auto"/>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4.售价：0元</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9701" w:type="dxa"/>
            <w:vAlign w:val="top"/>
            <w:textDirection w:val="lrTb"/>
            <w:noWrap w:val="false"/>
          </w:tcPr>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对招标文件提出修改、澄清要求的截止时间：202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6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日10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00时，以书面传真形式和电子邮件形式发送给采购代理机构。</w:t>
            </w:r>
            <w:r/>
          </w:p>
          <w:p>
            <w:pPr>
              <w:jc w:val="left"/>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采购人对招标文件澄清、修改的时间</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提交投标文件截止时间前15天，</w:t>
            </w:r>
            <w:r>
              <w:rPr>
                <w:rFonts w:hint="eastAsia" w:ascii="宋体" w:hAnsi="宋体" w:eastAsia="宋体" w:cs="宋体"/>
                <w:color w:val="000000" w:themeColor="text1"/>
                <w:sz w:val="24"/>
                <w:highlight w:val="none"/>
                <w14:textFill>
                  <w14:solidFill>
                    <w14:schemeClr w14:val="tx1"/>
                  </w14:solidFill>
                </w14:textFill>
              </w:rPr>
              <w:t xml:space="preserve">以书面（或电子邮件）形式通知所有</w:t>
            </w:r>
            <w:r>
              <w:rPr>
                <w:rFonts w:hint="eastAsia" w:ascii="宋体" w:hAnsi="宋体" w:eastAsia="宋体" w:cs="宋体"/>
                <w:bCs/>
                <w:color w:val="000000" w:themeColor="text1"/>
                <w:sz w:val="24"/>
                <w:szCs w:val="24"/>
                <w:highlight w:val="none"/>
                <w14:textFill>
                  <w14:solidFill>
                    <w14:schemeClr w14:val="tx1"/>
                  </w14:solidFill>
                </w14:textFill>
              </w:rPr>
              <w:t xml:space="preserve">获取招标文件的潜在</w:t>
            </w: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并发布更正公告。</w:t>
            </w:r>
            <w:r/>
          </w:p>
        </w:tc>
      </w:tr>
      <w:tr>
        <w:trPr>
          <w:jc w:val="center"/>
          <w:trHeight w:val="416"/>
        </w:trPr>
        <w:tc>
          <w:tcPr>
            <w:tcW w:w="735" w:type="dxa"/>
            <w:vAlign w:val="center"/>
            <w:textDirection w:val="lrTb"/>
            <w:noWrap w:val="false"/>
          </w:tcPr>
          <w:p>
            <w:pPr>
              <w:jc w:val="center"/>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现场踏勘：</w:t>
            </w:r>
            <w:r/>
          </w:p>
          <w:p>
            <w:pPr>
              <w:ind w:firstLine="480"/>
              <w:keepLines w:val="0"/>
              <w:keepNext w:val="0"/>
              <w:pageBreakBefore w:val="0"/>
              <w:spacing w:line="360" w:lineRule="auto"/>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各</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可自行踏勘现场。未踏勘现场或踏勘工作不详细的</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中标后，不得以不完全了解现场情况为理由而向采购人提出任何索赔或其他要求，对此采购人不承担任何责任并将不作任何答复。</w:t>
            </w:r>
            <w:r/>
          </w:p>
        </w:tc>
      </w:tr>
      <w:tr>
        <w:trPr>
          <w:jc w:val="center"/>
          <w:trHeight w:val="495"/>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w:t>
            </w:r>
            <w:r/>
          </w:p>
        </w:tc>
        <w:tc>
          <w:tcPr>
            <w:tcW w:w="9701" w:type="dxa"/>
            <w:vAlign w:val="top"/>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投标有效期：投标截止之日起90天</w:t>
            </w:r>
            <w:r/>
          </w:p>
        </w:tc>
      </w:tr>
      <w:tr>
        <w:trPr>
          <w:jc w:val="center"/>
          <w:trHeight w:val="509"/>
        </w:trPr>
        <w:tc>
          <w:tcPr>
            <w:tcW w:w="735" w:type="dxa"/>
            <w:vAlign w:val="center"/>
            <w:textDirection w:val="lrTb"/>
            <w:noWrap w:val="false"/>
          </w:tcPr>
          <w:p>
            <w:pPr>
              <w:jc w:val="center"/>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9701" w:type="dxa"/>
            <w:vAlign w:val="top"/>
            <w:textDirection w:val="lrTb"/>
            <w:noWrap w:val="false"/>
          </w:tcPr>
          <w:p>
            <w:pPr>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投标文件接收信息：</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网上投标截止时间：202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年</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:30，投标截止时间后的投标文件恕不接受。</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网上投标解密时间：202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年</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:30</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本项目</w:t>
            </w:r>
            <w:r>
              <w:rPr>
                <w:rFonts w:hint="eastAsia" w:ascii="宋体" w:hAnsi="宋体" w:cs="宋体"/>
                <w:bCs/>
                <w:color w:val="000000" w:themeColor="text1"/>
                <w:sz w:val="24"/>
                <w:szCs w:val="24"/>
                <w:highlight w:val="none"/>
                <w:lang w:val="zh-CN"/>
                <w14:textFill>
                  <w14:solidFill>
                    <w14:schemeClr w14:val="tx1"/>
                  </w14:solidFill>
                </w14:textFill>
              </w:rPr>
              <w:t xml:space="preserve">招标文件</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规定的供应商按时在线解密方式：开启时间后30分钟内，通过“苏采云”系统（使用“CA数字证书”）解密</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投标文件提交地点：“苏采云”系统（网址：</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"http://jszfcg.jsczt.cn/）" \o "http://jszfcg.jsczt.cn/）"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http://jszfcg.jsczt.cn/）“报名详情”</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331"/>
              <w:ind w:firstLine="48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cs="宋体"/>
                <w:bCs/>
                <w:color w:val="000000" w:themeColor="text1"/>
                <w:highlight w:val="none"/>
                <w:lang w:eastAsia="zh-CN"/>
                <w14:textFill>
                  <w14:solidFill>
                    <w14:schemeClr w14:val="tx1"/>
                  </w14:solidFill>
                </w14:textFill>
              </w:rPr>
              <w:t xml:space="preserve">4.</w:t>
            </w:r>
            <w:r>
              <w:rPr>
                <w:rFonts w:hint="eastAsia" w:ascii="宋体" w:hAnsi="宋体" w:eastAsia="宋体" w:cs="宋体"/>
                <w:bCs/>
                <w:color w:val="000000" w:themeColor="text1"/>
                <w:highlight w:val="none"/>
                <w14:textFill>
                  <w14:solidFill>
                    <w14:schemeClr w14:val="tx1"/>
                  </w14:solidFill>
                </w14:textFill>
              </w:rPr>
              <w:t xml:space="preserve">开标地点：“苏采云”系统（网址：http://jszfcg.jsczt.cn/）“开标大厅”</w:t>
            </w:r>
            <w:r>
              <w:rPr>
                <w:rStyle w:val="1027"/>
                <w:rFonts w:hint="eastAsia" w:ascii="宋体" w:hAnsi="宋体" w:eastAsia="宋体" w:cs="宋体"/>
                <w:color w:val="000000" w:themeColor="text1"/>
                <w:highlight w:val="none"/>
                <w14:textFill>
                  <w14:solidFill>
                    <w14:schemeClr w14:val="tx1"/>
                  </w14:solidFill>
                </w14:textFill>
              </w:rPr>
              <w:t xml:space="preserve">投标文件提交地点：</w:t>
            </w:r>
            <w:r>
              <w:rPr>
                <w:rFonts w:hint="eastAsia" w:ascii="宋体" w:hAnsi="宋体" w:eastAsia="宋体" w:cs="宋体"/>
                <w:color w:val="000000" w:themeColor="text1"/>
                <w:highlight w:val="none"/>
                <w14:textFill>
                  <w14:solidFill>
                    <w14:schemeClr w14:val="tx1"/>
                  </w14:solidFill>
                </w14:textFill>
              </w:rPr>
              <w:t xml:space="preserve">江苏省政府采购（苏采云）平台中上传</w:t>
            </w:r>
            <w:r>
              <w:rPr>
                <w:rStyle w:val="1027"/>
                <w:rFonts w:hint="eastAsia" w:ascii="宋体" w:hAnsi="宋体" w:eastAsia="宋体" w:cs="宋体"/>
                <w:color w:val="000000" w:themeColor="text1"/>
                <w:highlight w:val="none"/>
                <w14:textFill>
                  <w14:solidFill>
                    <w14:schemeClr w14:val="tx1"/>
                  </w14:solidFill>
                </w14:textFill>
              </w:rPr>
              <w:t xml:space="preserve">；</w:t>
            </w:r>
            <w:r/>
          </w:p>
        </w:tc>
      </w:tr>
      <w:tr>
        <w:trPr>
          <w:jc w:val="center"/>
          <w:trHeight w:val="1015"/>
        </w:trPr>
        <w:tc>
          <w:tcPr>
            <w:tcW w:w="735" w:type="dxa"/>
            <w:vAlign w:val="center"/>
            <w:textDirection w:val="lrTb"/>
            <w:noWrap w:val="false"/>
          </w:tcPr>
          <w:p>
            <w:pPr>
              <w:jc w:val="center"/>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评审有关信息：</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评审时间：202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 </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24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14:textFill>
                  <w14:solidFill>
                    <w14:schemeClr w14:val="tx1"/>
                  </w14:solidFill>
                </w14:textFill>
              </w:rPr>
              <w:t xml:space="preserve">唱标结束后</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评审地点：无锡市惠山区政和大道209号住建局大楼4楼评标室 </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确定中标有关信息：</w:t>
            </w:r>
            <w:r/>
          </w:p>
          <w:p>
            <w:pPr>
              <w:ind w:firstLine="480"/>
              <w:keepLines w:val="0"/>
              <w:keepNext w:val="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确定</w:t>
            </w:r>
            <w:r>
              <w:rPr>
                <w:rFonts w:hint="eastAsia" w:ascii="宋体" w:hAnsi="宋体" w:cs="宋体"/>
                <w:color w:val="000000" w:themeColor="text1"/>
                <w:sz w:val="24"/>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highlight w:val="none"/>
                <w14:textFill>
                  <w14:solidFill>
                    <w14:schemeClr w14:val="tx1"/>
                  </w14:solidFill>
                </w14:textFill>
              </w:rPr>
              <w:t xml:space="preserve">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14:textFill>
                  <w14:solidFill>
                    <w14:schemeClr w14:val="tx1"/>
                  </w14:solidFill>
                </w14:textFill>
              </w:rPr>
              <w:t xml:space="preserve">评审结束</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确定</w:t>
            </w:r>
            <w:r>
              <w:rPr>
                <w:rFonts w:hint="eastAsia" w:ascii="宋体" w:hAnsi="宋体" w:cs="宋体"/>
                <w:color w:val="000000" w:themeColor="text1"/>
                <w:sz w:val="24"/>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highlight w:val="none"/>
                <w14:textFill>
                  <w14:solidFill>
                    <w14:schemeClr w14:val="tx1"/>
                  </w14:solidFill>
                </w14:textFill>
              </w:rPr>
              <w:t xml:space="preserve">地点：无锡市惠山区政和大道209号住建局大楼4楼评标室</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投标文件制作要求：</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1.因本项目作为采用线上电子开评标（网上不见面开标），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在苏采云系统规定的时间内对投标文件进行解密。</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14:textFill>
                  <w14:solidFill>
                    <w14:schemeClr w14:val="tx1"/>
                  </w14:solidFill>
                </w14:textFill>
              </w:rPr>
              <w:t xml:space="preserve">在收到中标通知书后与采购人签订合同前，必须提供与系统中电子投标文件一致的纸质投标文件一式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份。</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请仔细阅读供应商注册流程和公开招标文件中关于电子开评标等相关事项，如有问题可发送邮件或移动电话咨询。</w:t>
            </w:r>
            <w:r/>
          </w:p>
          <w:p>
            <w:pPr>
              <w:ind w:firstLine="48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4.本次采购采用“苏采云”系统进行采购活动，招标文件发布、报价、评审和中标结果发布全程电子化。</w:t>
            </w:r>
            <w:r/>
          </w:p>
        </w:tc>
      </w:tr>
      <w:tr>
        <w:trPr>
          <w:jc w:val="center"/>
          <w:trHeight w:val="382"/>
        </w:trPr>
        <w:tc>
          <w:tcPr>
            <w:tcW w:w="735" w:type="dxa"/>
            <w:vAlign w:val="center"/>
            <w:textDirection w:val="lrTb"/>
            <w:noWrap w:val="false"/>
          </w:tcPr>
          <w:p>
            <w:pPr>
              <w:jc w:val="center"/>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W w:w="9701" w:type="dxa"/>
            <w:vAlign w:val="top"/>
            <w:textDirection w:val="lrTb"/>
            <w:noWrap w:val="false"/>
          </w:tcPr>
          <w:p>
            <w:pPr>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评标方法：综合评分法。</w:t>
            </w:r>
            <w:r/>
          </w:p>
        </w:tc>
      </w:tr>
      <w:tr>
        <w:trPr>
          <w:jc w:val="center"/>
          <w:trHeight w:val="382"/>
        </w:trPr>
        <w:tc>
          <w:tcPr>
            <w:tcW w:w="735" w:type="dxa"/>
            <w:vAlign w:val="center"/>
            <w:textDirection w:val="lrTb"/>
            <w:noWrap w:val="false"/>
          </w:tcPr>
          <w:p>
            <w:pPr>
              <w:jc w:val="center"/>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特别提醒：</w:t>
            </w:r>
            <w:r/>
          </w:p>
          <w:p>
            <w:pPr>
              <w:ind w:firstLine="482"/>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若资格审查中或评审过程中，采购人/代理机构/评标委员会对投标文件存在疑问，</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被授权代表须在接到在线询标函后在规定时间内，在开标界面在线以澄清函回复并加盖公章或签电子公章；若</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被授权代表未在规定时间内按上述要求做出回复，则视为</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默认资审结果或评审结果。</w:t>
            </w:r>
            <w:r/>
          </w:p>
        </w:tc>
      </w:tr>
      <w:tr>
        <w:trPr>
          <w:jc w:val="center"/>
          <w:trHeight w:val="315"/>
        </w:trPr>
        <w:tc>
          <w:tcPr>
            <w:tcW w:w="735" w:type="dxa"/>
            <w:vAlign w:val="center"/>
            <w:textDirection w:val="lrTb"/>
            <w:noWrap w:val="false"/>
          </w:tcPr>
          <w:p>
            <w:pPr>
              <w:jc w:val="center"/>
              <w:keepLines w:val="0"/>
              <w:keepNext w:val="0"/>
              <w:pageBreakBefore w:val="0"/>
              <w:spacing w:line="360" w:lineRule="auto"/>
              <w:rPr>
                <w:rStyle w:val="1027"/>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1</w:t>
            </w:r>
            <w:r>
              <w:rPr>
                <w:rStyle w:val="1027"/>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tcW w:w="9701" w:type="dxa"/>
            <w:vAlign w:val="top"/>
            <w:textDirection w:val="lrTb"/>
            <w:noWrap w:val="false"/>
          </w:tcPr>
          <w:p>
            <w:pPr>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本次招标联系事项：</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采购人：</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无锡市惠山区人民政府办公室</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联系地址：</w:t>
            </w:r>
            <w:r>
              <w:rPr>
                <w:rFonts w:hint="eastAsia" w:ascii="宋体" w:hAnsi="宋体" w:eastAsia="宋体" w:cs="宋体"/>
                <w:color w:val="000000" w:themeColor="text1"/>
                <w:sz w:val="24"/>
                <w:highlight w:val="none"/>
                <w:lang w:eastAsia="zh-CN"/>
                <w14:textFill>
                  <w14:solidFill>
                    <w14:schemeClr w14:val="tx1"/>
                  </w14:solidFill>
                </w14:textFill>
              </w:rPr>
              <w:t xml:space="preserve">无锡市惠山区</w:t>
            </w:r>
            <w:r>
              <w:rPr>
                <w:rFonts w:hint="eastAsia" w:ascii="宋体" w:hAnsi="宋体" w:cs="宋体"/>
                <w:color w:val="000000" w:themeColor="text1"/>
                <w:sz w:val="24"/>
                <w:highlight w:val="none"/>
                <w:lang w:val="en-US" w:eastAsia="zh-CN"/>
                <w14:textFill>
                  <w14:solidFill>
                    <w14:schemeClr w14:val="tx1"/>
                  </w14:solidFill>
                </w14:textFill>
              </w:rPr>
              <w:t xml:space="preserve">文惠路8</w:t>
            </w:r>
            <w:r>
              <w:rPr>
                <w:rFonts w:hint="eastAsia" w:ascii="宋体" w:hAnsi="宋体" w:eastAsia="宋体" w:cs="宋体"/>
                <w:color w:val="000000" w:themeColor="text1"/>
                <w:sz w:val="24"/>
                <w:highlight w:val="none"/>
                <w:lang w:eastAsia="zh-CN"/>
                <w14:textFill>
                  <w14:solidFill>
                    <w14:schemeClr w14:val="tx1"/>
                  </w14:solidFill>
                </w14:textFill>
              </w:rPr>
              <w:t xml:space="preserve">号</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0" w:name="_Hlk21622344"/>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bCs/>
                <w:color w:val="000000"/>
                <w:sz w:val="24"/>
                <w:szCs w:val="24"/>
                <w:highlight w:val="none"/>
                <w:lang w:val="en-US" w:eastAsia="zh-CN"/>
              </w:rPr>
              <w:t xml:space="preserve">林主任</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bookmarkEnd w:id="0"/>
            <w:r>
              <w:rPr>
                <w:rFonts w:hint="eastAsia" w:ascii="宋体" w:hAnsi="宋体"/>
                <w:bCs/>
                <w:color w:val="000000"/>
                <w:sz w:val="24"/>
                <w:szCs w:val="24"/>
                <w:highlight w:val="none"/>
              </w:rPr>
              <w:t xml:space="preserve">0510-83598918</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Style w:val="1027"/>
                <w:rFonts w:hint="eastAsia" w:ascii="宋体" w:hAnsi="宋体" w:eastAsia="宋体" w:cs="宋体"/>
                <w:color w:val="000000" w:themeColor="text1"/>
                <w:sz w:val="24"/>
                <w:szCs w:val="24"/>
                <w:highlight w:val="none"/>
                <w:lang w:eastAsia="zh-CN"/>
                <w14:textFill>
                  <w14:solidFill>
                    <w14:schemeClr w14:val="tx1"/>
                  </w14:solidFill>
                </w14:textFill>
              </w:rPr>
              <w:t xml:space="preserve">涵熙（苏州）工程顾问有限公司</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eastAsia="宋体" w:cs="宋体"/>
                <w:color w:val="000000" w:themeColor="text1"/>
                <w:sz w:val="24"/>
                <w:highlight w:val="none"/>
                <w:lang w:eastAsia="zh-CN"/>
                <w14:textFill>
                  <w14:solidFill>
                    <w14:schemeClr w14:val="tx1"/>
                  </w14:solidFill>
                </w14:textFill>
              </w:rPr>
              <w:t xml:space="preserve">杨逸、蒋鼎</w:t>
            </w:r>
            <w:r>
              <w:rPr>
                <w:rFonts w:hint="eastAsia" w:ascii="宋体" w:hAnsi="宋体" w:eastAsia="宋体" w:cs="宋体"/>
                <w:bCs/>
                <w:color w:val="000000" w:themeColor="text1"/>
                <w:spacing w:val="0"/>
                <w:position w:val="0"/>
                <w:sz w:val="24"/>
                <w:szCs w:val="24"/>
                <w:highlight w:val="none"/>
                <w14:textFill>
                  <w14:solidFill>
                    <w14:schemeClr w14:val="tx1"/>
                  </w14:solidFill>
                </w14:textFill>
              </w:rPr>
              <w:t xml:space="preserve">、</w:t>
            </w:r>
            <w:r>
              <w:rPr>
                <w:rFonts w:hint="eastAsia" w:ascii="宋体" w:hAnsi="宋体" w:eastAsia="宋体" w:cs="宋体"/>
                <w:bCs/>
                <w:color w:val="000000" w:themeColor="text1"/>
                <w:spacing w:val="0"/>
                <w:position w:val="0"/>
                <w:sz w:val="24"/>
                <w:szCs w:val="24"/>
                <w:highlight w:val="none"/>
                <w:lang w:val="en-US" w:eastAsia="zh-CN"/>
                <w14:textFill>
                  <w14:solidFill>
                    <w14:schemeClr w14:val="tx1"/>
                  </w14:solidFill>
                </w14:textFill>
              </w:rPr>
              <w:t xml:space="preserve">卢祯</w:t>
            </w:r>
            <w:r>
              <w:rPr>
                <w:rFonts w:hint="eastAsia" w:ascii="宋体" w:hAnsi="宋体" w:eastAsia="宋体" w:cs="宋体"/>
                <w:bCs/>
                <w:color w:val="000000" w:themeColor="text1"/>
                <w:spacing w:val="0"/>
                <w:position w:val="0"/>
                <w:sz w:val="24"/>
                <w:szCs w:val="24"/>
                <w:highlight w:val="none"/>
                <w14:textFill>
                  <w14:solidFill>
                    <w14:schemeClr w14:val="tx1"/>
                  </w14:solidFill>
                </w14:textFill>
              </w:rPr>
              <w:t xml:space="preserve">、</w:t>
            </w:r>
            <w:r>
              <w:rPr>
                <w:rFonts w:hint="eastAsia" w:ascii="宋体" w:hAnsi="宋体" w:eastAsia="宋体" w:cs="宋体"/>
                <w:bCs/>
                <w:color w:val="000000" w:themeColor="text1"/>
                <w:spacing w:val="0"/>
                <w:position w:val="0"/>
                <w:sz w:val="24"/>
                <w:szCs w:val="24"/>
                <w:highlight w:val="none"/>
                <w:lang w:val="en-US" w:eastAsia="zh-CN"/>
                <w14:textFill>
                  <w14:solidFill>
                    <w14:schemeClr w14:val="tx1"/>
                  </w14:solidFill>
                </w14:textFill>
              </w:rPr>
              <w:t xml:space="preserve">花锡兰</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highlight w:val="none"/>
                <w:lang w:eastAsia="zh-CN"/>
                <w14:textFill>
                  <w14:solidFill>
                    <w14:schemeClr w14:val="tx1"/>
                  </w14:solidFill>
                </w14:textFill>
              </w:rPr>
              <w:t xml:space="preserve">0510-83306659</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联系地址：</w:t>
            </w:r>
            <w:r>
              <w:rPr>
                <w:rFonts w:hint="eastAsia" w:ascii="宋体" w:hAnsi="宋体" w:eastAsia="宋体" w:cs="宋体"/>
                <w:color w:val="000000" w:themeColor="text1"/>
                <w:sz w:val="24"/>
                <w:highlight w:val="none"/>
                <w:lang w:eastAsia="zh-CN"/>
                <w14:textFill>
                  <w14:solidFill>
                    <w14:schemeClr w14:val="tx1"/>
                  </w14:solidFill>
                </w14:textFill>
              </w:rPr>
              <w:t xml:space="preserve">无锡市惠山区洛南大道8号西泽大厦28楼2802室</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邮政编码：214000</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电子邮件地址：</w:t>
            </w:r>
            <w:r>
              <w:rPr>
                <w:rFonts w:hint="eastAsia" w:ascii="宋体" w:hAnsi="宋体" w:eastAsia="宋体" w:cs="宋体"/>
                <w:color w:val="000000" w:themeColor="text1"/>
                <w:sz w:val="24"/>
                <w:highlight w:val="none"/>
                <w14:textFill>
                  <w14:solidFill>
                    <w14:schemeClr w14:val="tx1"/>
                  </w14:solidFill>
                </w14:textFill>
              </w:rPr>
              <w:fldChar w:fldCharType="begin"/>
            </w:r>
            <w:r>
              <w:rPr>
                <w:rFonts w:hint="eastAsia" w:ascii="宋体" w:hAnsi="宋体" w:eastAsia="宋体" w:cs="宋体"/>
                <w:color w:val="000000" w:themeColor="text1"/>
                <w:sz w:val="24"/>
                <w:highlight w:val="none"/>
                <w14:textFill>
                  <w14:solidFill>
                    <w14:schemeClr w14:val="tx1"/>
                  </w14:solidFill>
                </w14:textFill>
              </w:rPr>
              <w:instrText xml:space="preserve"> HYPERLINK "mailto:892872176@qq.com" </w:instrText>
            </w:r>
            <w:r>
              <w:rPr>
                <w:rFonts w:hint="eastAsia" w:ascii="宋体" w:hAnsi="宋体" w:eastAsia="宋体" w:cs="宋体"/>
                <w:color w:val="000000" w:themeColor="text1"/>
                <w:sz w:val="24"/>
                <w:highlight w:val="none"/>
                <w14:textFill>
                  <w14:solidFill>
                    <w14:schemeClr w14:val="tx1"/>
                  </w14:solidFill>
                </w14:textFill>
              </w:rPr>
              <w:fldChar w:fldCharType="separate"/>
            </w:r>
            <w:r>
              <w:rPr>
                <w:rStyle w:val="1011"/>
                <w:rFonts w:hint="eastAsia" w:ascii="宋体" w:hAnsi="宋体" w:eastAsia="宋体" w:cs="宋体"/>
                <w:color w:val="000000" w:themeColor="text1"/>
                <w:sz w:val="24"/>
                <w:highlight w:val="none"/>
                <w:lang w:eastAsia="zh-CN"/>
                <w14:textFill>
                  <w14:solidFill>
                    <w14:schemeClr w14:val="tx1"/>
                  </w14:solidFill>
                </w14:textFill>
              </w:rPr>
              <w:t xml:space="preserve">464823780@qq.com</w:t>
            </w:r>
            <w:r>
              <w:rPr>
                <w:rFonts w:hint="eastAsia" w:ascii="宋体" w:hAnsi="宋体" w:eastAsia="宋体" w:cs="宋体"/>
                <w:color w:val="000000" w:themeColor="text1"/>
                <w:sz w:val="24"/>
                <w:highlight w:val="none"/>
                <w14:textFill>
                  <w14:solidFill>
                    <w14:schemeClr w14:val="tx1"/>
                  </w14:solidFill>
                </w14:textFill>
              </w:rPr>
              <w:fldChar w:fldCharType="end"/>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有关本次招标活动程序方面的问题</w:t>
            </w:r>
            <w:r>
              <w:rPr>
                <w:rStyle w:val="1027"/>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可来人、来函（传真）或电话联系。</w:t>
            </w:r>
            <w:r/>
          </w:p>
        </w:tc>
      </w:tr>
      <w:tr>
        <w:trPr>
          <w:jc w:val="center"/>
          <w:trHeight w:val="315"/>
        </w:trPr>
        <w:tc>
          <w:tcPr>
            <w:tcW w:w="735" w:type="dxa"/>
            <w:vAlign w:val="center"/>
            <w:textDirection w:val="lrTb"/>
            <w:noWrap w:val="false"/>
          </w:tcPr>
          <w:p>
            <w:pPr>
              <w:jc w:val="center"/>
              <w:keepLines w:val="0"/>
              <w:keepNext w:val="0"/>
              <w:pageBreakBefore w:val="0"/>
              <w:spacing w:line="360" w:lineRule="auto"/>
              <w:rPr>
                <w:rStyle w:val="1027"/>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1</w:t>
            </w:r>
            <w:r>
              <w:rPr>
                <w:rStyle w:val="1027"/>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c>
          <w:tcPr>
            <w:tcW w:w="9701" w:type="dxa"/>
            <w:vAlign w:val="top"/>
            <w:textDirection w:val="lrTb"/>
            <w:noWrap w:val="false"/>
          </w:tcPr>
          <w:p>
            <w:pPr>
              <w:keepLines w:val="0"/>
              <w:keepNext w:val="0"/>
              <w:pageBreakBefore w:val="0"/>
              <w:spacing w:line="360" w:lineRule="auto"/>
              <w:tabs>
                <w:tab w:val="left" w:pos="840"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潜在</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访问江苏省政府采购（苏采云）平台的网络地址和方法：</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（1）潜在供应商访问江苏省政府采购（苏采云）平台的方法：“苏采云”系统用户注册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获取“CA数字证书”--CA绑定与登录--网上报名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下载</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（后缀名为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kedt”）--将后缀名为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kedt”的</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导入政府采购客户端工具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制作投标文件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导出加密的投标文件（后缀名为zip）--通过“苏采云”系统上传投标文件。</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（3）咨询电话：供应商注册：0519-86722801、0519-86722806，CA及电子加盖公章或签电子公章：0510-81827781，其他事项：0510-81827730。</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（4）潜在供应商访问“苏采云”系统的网络地址和方法：“苏采云”系统的网址：http://jszfcg.jsczt.cn/。</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（后缀名为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kedt”）、供应商操作手册及政府采购客户端工具也可通过“苏采云”系统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已报名项目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报名详情页面内相应链接进行下载。</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（6）招标代理机构（采购代理机构）将数据电文形式的</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加载至“苏采云”系统，供潜在</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下载或者查阅。     </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（7）苏采云系统使用谷歌浏览器参与不见面开标。</w:t>
            </w:r>
            <w:r/>
          </w:p>
          <w:p>
            <w:pPr>
              <w:ind w:firstLine="482"/>
              <w:spacing w:line="360" w:lineRule="auto"/>
              <w:widowControl w:val="off"/>
              <w:tabs>
                <w:tab w:val="left" w:pos="840" w:leader="none"/>
                <w:tab w:val="left" w:pos="1050" w:leader="none"/>
              </w:tabs>
              <w:rPr>
                <w:rFonts w:hint="default"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t xml:space="preserve">2.有关本次招标的事项若存在变动或修改，敬请及时关注“中国政府采购网”“江苏政府采购网”发布的信息。</w:t>
            </w:r>
            <w:r/>
          </w:p>
          <w:p>
            <w:pPr>
              <w:ind w:firstLine="482"/>
              <w:spacing w:line="360" w:lineRule="auto"/>
              <w:widowControl w:val="off"/>
              <w:tabs>
                <w:tab w:val="left" w:pos="840" w:leader="none"/>
                <w:tab w:val="left" w:pos="1050" w:leader="none"/>
              </w:tabs>
              <w:rPr>
                <w:rFonts w:hint="default"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t xml:space="preserve">3.特别提醒：</w:t>
            </w:r>
            <w:r/>
          </w:p>
          <w:p>
            <w:pPr>
              <w:ind w:firstLine="482"/>
              <w:jc w:val="left"/>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sz w:val="24"/>
                <w:szCs w:val="20"/>
                <w:highlight w:val="none"/>
              </w:rPr>
              <w:t xml:space="preserve">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r/>
          </w:p>
        </w:tc>
      </w:tr>
    </w:tbl>
    <w:p>
      <w:pPr>
        <w:pStyle w:val="1000"/>
        <w:spacing w:before="0" w:after="0"/>
        <w:rPr>
          <w:rStyle w:val="1027"/>
          <w:rFonts w:hint="eastAsia" w:ascii="宋体" w:hAnsi="宋体" w:eastAsia="宋体" w:cs="宋体"/>
          <w:color w:val="000000" w:themeColor="text1"/>
          <w:highlight w:val="none"/>
          <w14:textFill>
            <w14:solidFill>
              <w14:schemeClr w14:val="tx1"/>
            </w14:solidFill>
          </w14:textFill>
        </w:rPr>
      </w:pPr>
      <w:r>
        <w:rPr>
          <w:rStyle w:val="1027"/>
          <w:rFonts w:hint="eastAsia" w:ascii="宋体" w:hAnsi="宋体" w:eastAsia="宋体" w:cs="宋体"/>
          <w:color w:val="000000" w:themeColor="text1"/>
          <w:highlight w:val="none"/>
          <w14:textFill>
            <w14:solidFill>
              <w14:schemeClr w14:val="tx1"/>
            </w14:solidFill>
          </w14:textFill>
        </w:rPr>
        <w:br w:type="page" w:clear="all"/>
      </w:r>
      <w:r>
        <w:rPr>
          <w:rStyle w:val="1027"/>
          <w:rFonts w:hint="eastAsia" w:ascii="宋体" w:hAnsi="宋体" w:eastAsia="宋体" w:cs="宋体"/>
          <w:color w:val="000000" w:themeColor="text1"/>
          <w:highlight w:val="none"/>
          <w:lang w:eastAsia="zh-CN"/>
          <w14:textFill>
            <w14:solidFill>
              <w14:schemeClr w14:val="tx1"/>
            </w14:solidFill>
          </w14:textFill>
        </w:rPr>
        <w:t xml:space="preserve">二、</w:t>
      </w:r>
      <w:r>
        <w:rPr>
          <w:rStyle w:val="1224"/>
          <w:rFonts w:hint="eastAsia" w:ascii="宋体" w:hAnsi="宋体" w:cs="宋体"/>
          <w:b w:val="0"/>
          <w:bCs w:val="0"/>
          <w:color w:val="000000" w:themeColor="text1"/>
          <w:highlight w:val="none"/>
          <w:lang w:eastAsia="zh-CN"/>
          <w14:textFill>
            <w14:solidFill>
              <w14:schemeClr w14:val="tx1"/>
            </w14:solidFill>
          </w14:textFill>
        </w:rPr>
        <w:t xml:space="preserve">供应商</w:t>
      </w:r>
      <w:r>
        <w:rPr>
          <w:rStyle w:val="1224"/>
          <w:rFonts w:hint="eastAsia" w:ascii="宋体" w:hAnsi="宋体" w:eastAsia="宋体" w:cs="宋体"/>
          <w:b w:val="0"/>
          <w:bCs w:val="0"/>
          <w:color w:val="000000" w:themeColor="text1"/>
          <w:highlight w:val="none"/>
          <w14:textFill>
            <w14:solidFill>
              <w14:schemeClr w14:val="tx1"/>
            </w14:solidFill>
          </w14:textFill>
        </w:rPr>
        <w:t xml:space="preserve">须知</w:t>
      </w:r>
      <w:r/>
    </w:p>
    <w:p>
      <w:pPr>
        <w:keepLines w:val="0"/>
        <w:keepNext w:val="0"/>
        <w:pageBreakBefore w:val="0"/>
        <w:spacing w:line="360" w:lineRule="auto"/>
        <w:rPr>
          <w:rStyle w:val="1027"/>
          <w:rFonts w:hint="eastAsia" w:ascii="宋体" w:hAnsi="宋体" w:eastAsia="宋体" w:cs="宋体"/>
          <w:b/>
          <w:bCs/>
          <w:color w:val="000000" w:themeColor="text1"/>
          <w:sz w:val="24"/>
          <w:szCs w:val="24"/>
          <w:highlight w:val="none"/>
          <w14:textFill>
            <w14:solidFill>
              <w14:schemeClr w14:val="tx1"/>
            </w14:solidFill>
          </w14:textFill>
        </w:rPr>
      </w:pP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（一）遵循原则：</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公开透明原则、公平竞争原则、公正原则和诚实信用原则。</w:t>
      </w:r>
      <w:r/>
    </w:p>
    <w:p>
      <w:pPr>
        <w:numPr>
          <w:ilvl w:val="0"/>
          <w:numId w:val="0"/>
        </w:numPr>
        <w:keepLines w:val="0"/>
        <w:keepNext w:val="0"/>
        <w:pageBreakBefore w:val="0"/>
        <w:spacing w:line="360" w:lineRule="auto"/>
        <w:rPr>
          <w:rStyle w:val="1027"/>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w:t>
      </w: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招标文件：</w:t>
      </w:r>
      <w:r/>
    </w:p>
    <w:p>
      <w:pPr>
        <w:numPr>
          <w:ilvl w:val="0"/>
          <w:numId w:val="7"/>
        </w:numPr>
        <w:ind w:left="0" w:firstLine="523"/>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招标文件包括本文件目录所列全部内容，</w:t>
      </w: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numPr>
          <w:ilvl w:val="0"/>
          <w:numId w:val="7"/>
        </w:numPr>
        <w:ind w:left="0" w:firstLine="523"/>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招标文件中的“法定代表人”是指报价人的营业执照的“法定代表人”或相关部门的登记证明文件中的“负责人”。</w:t>
      </w:r>
      <w:r/>
    </w:p>
    <w:p>
      <w:pPr>
        <w:numPr>
          <w:ilvl w:val="0"/>
          <w:numId w:val="7"/>
        </w:numPr>
        <w:ind w:left="0" w:firstLine="523"/>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供应商应</w:t>
      </w:r>
      <w:r>
        <w:rPr>
          <w:rFonts w:hint="eastAsia" w:ascii="宋体" w:hAnsi="宋体" w:eastAsia="宋体" w:cs="宋体"/>
          <w:bCs/>
          <w:color w:val="000000" w:themeColor="text1"/>
          <w:sz w:val="24"/>
          <w:szCs w:val="24"/>
          <w:highlight w:val="none"/>
          <w14:textFill>
            <w14:solidFill>
              <w14:schemeClr w14:val="tx1"/>
            </w14:solidFill>
          </w14:textFill>
        </w:rPr>
        <w:t xml:space="preserve">登录</w:t>
      </w:r>
      <w:r>
        <w:rPr>
          <w:rFonts w:hint="eastAsia" w:ascii="宋体" w:hAnsi="宋体" w:eastAsia="宋体" w:cs="宋体"/>
          <w:b/>
          <w:color w:val="000000" w:themeColor="text1"/>
          <w:sz w:val="24"/>
          <w:szCs w:val="24"/>
          <w:highlight w:val="none"/>
          <w14:textFill>
            <w14:solidFill>
              <w14:schemeClr w14:val="tx1"/>
            </w14:solidFill>
          </w14:textFill>
        </w:rPr>
        <w:t xml:space="preserve">“苏采云”系统（网址：http://jszfcg.jsczt.cn/）</w:t>
      </w:r>
      <w:r>
        <w:rPr>
          <w:rFonts w:hint="eastAsia" w:ascii="宋体" w:hAnsi="宋体" w:eastAsia="宋体" w:cs="宋体"/>
          <w:bCs/>
          <w:color w:val="000000" w:themeColor="text1"/>
          <w:sz w:val="24"/>
          <w:szCs w:val="24"/>
          <w:highlight w:val="none"/>
          <w14:textFill>
            <w14:solidFill>
              <w14:schemeClr w14:val="tx1"/>
            </w14:solidFill>
          </w14:textFill>
        </w:rPr>
        <w:t xml:space="preserve">下载招标文件及有关资料，按招标文件要求提交全部资料并对招标文件各项内容做出实质性响应，否则报价无效。</w:t>
      </w:r>
      <w:r/>
    </w:p>
    <w:p>
      <w:pPr>
        <w:numPr>
          <w:ilvl w:val="0"/>
          <w:numId w:val="7"/>
        </w:numPr>
        <w:ind w:left="0" w:firstLine="523"/>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numPr>
          <w:ilvl w:val="0"/>
          <w:numId w:val="0"/>
        </w:numPr>
        <w:ind w:left="0" w:firstLine="523"/>
        <w:keepLines w:val="0"/>
        <w:keepNext w:val="0"/>
        <w:pageBreakBefore w:val="0"/>
        <w:spacing w:line="360" w:lineRule="auto"/>
        <w:tabs>
          <w:tab w:val="left" w:pos="0" w:leader="none"/>
          <w:tab w:val="left" w:pos="525" w:leader="none"/>
          <w:tab w:val="left" w:pos="945"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招标文件仅作为本次招投标使用</w:t>
      </w:r>
      <w:r/>
    </w:p>
    <w:p>
      <w:pPr>
        <w:keepLines w:val="0"/>
        <w:keepNext w:val="0"/>
        <w:pageBreakBefore w:val="0"/>
        <w:spacing w:line="360" w:lineRule="auto"/>
        <w:tabs>
          <w:tab w:val="left" w:pos="630" w:leader="none"/>
        </w:tabs>
        <w:rPr>
          <w:rStyle w:val="1027"/>
          <w:rFonts w:hint="eastAsia" w:ascii="宋体" w:hAnsi="宋体" w:eastAsia="宋体" w:cs="宋体"/>
          <w:b/>
          <w:bCs/>
          <w:color w:val="000000" w:themeColor="text1"/>
          <w:sz w:val="24"/>
          <w:szCs w:val="24"/>
          <w:highlight w:val="none"/>
          <w14:textFill>
            <w14:solidFill>
              <w14:schemeClr w14:val="tx1"/>
            </w14:solidFill>
          </w14:textFill>
        </w:rPr>
      </w:pP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（三）招标文件的解释</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如有需要对招标文件要求澄清的问题，请以书面</w:t>
      </w:r>
      <w:r>
        <w:rPr>
          <w:rFonts w:hint="eastAsia" w:ascii="宋体" w:hAnsi="宋体" w:eastAsia="宋体" w:cs="宋体"/>
          <w:bCs/>
          <w:color w:val="000000" w:themeColor="text1"/>
          <w:sz w:val="24"/>
          <w:szCs w:val="20"/>
          <w:highlight w:val="none"/>
          <w14:textFill>
            <w14:solidFill>
              <w14:schemeClr w14:val="tx1"/>
            </w14:solidFill>
          </w14:textFill>
        </w:rPr>
        <w:t xml:space="preserve">（或电子邮件）</w:t>
      </w:r>
      <w:r>
        <w:rPr>
          <w:rFonts w:hint="eastAsia" w:ascii="宋体" w:hAnsi="宋体" w:eastAsia="宋体" w:cs="宋体"/>
          <w:bCs/>
          <w:color w:val="000000" w:themeColor="text1"/>
          <w:sz w:val="24"/>
          <w:szCs w:val="24"/>
          <w:highlight w:val="none"/>
          <w14:textFill>
            <w14:solidFill>
              <w14:schemeClr w14:val="tx1"/>
            </w14:solidFill>
          </w14:textFill>
        </w:rPr>
        <w:t xml:space="preserve">形式提出，</w:t>
      </w:r>
      <w:r>
        <w:rPr>
          <w:rFonts w:hint="eastAsia" w:ascii="宋体" w:hAnsi="宋体" w:eastAsia="宋体" w:cs="宋体"/>
          <w:b/>
          <w:color w:val="000000" w:themeColor="text1"/>
          <w:sz w:val="24"/>
          <w:szCs w:val="24"/>
          <w:highlight w:val="none"/>
          <w14:textFill>
            <w14:solidFill>
              <w14:schemeClr w14:val="tx1"/>
            </w14:solidFill>
          </w14:textFill>
        </w:rPr>
        <w:t xml:space="preserve">应在投标截止时间15日前</w:t>
      </w:r>
      <w:r>
        <w:rPr>
          <w:rFonts w:hint="eastAsia" w:ascii="宋体" w:hAnsi="宋体" w:eastAsia="宋体" w:cs="宋体"/>
          <w:bCs/>
          <w:color w:val="000000" w:themeColor="text1"/>
          <w:sz w:val="24"/>
          <w:szCs w:val="24"/>
          <w:highlight w:val="none"/>
          <w14:textFill>
            <w14:solidFill>
              <w14:schemeClr w14:val="tx1"/>
            </w14:solidFill>
          </w14:textFill>
        </w:rPr>
        <w:t xml:space="preserve">送至代理机构。</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采购人将在</w:t>
      </w:r>
      <w:r>
        <w:rPr>
          <w:rFonts w:hint="eastAsia" w:ascii="宋体" w:hAnsi="宋体" w:eastAsia="宋体" w:cs="宋体"/>
          <w:b/>
          <w:color w:val="000000" w:themeColor="text1"/>
          <w:sz w:val="24"/>
          <w:szCs w:val="24"/>
          <w:highlight w:val="none"/>
          <w14:textFill>
            <w14:solidFill>
              <w14:schemeClr w14:val="tx1"/>
            </w14:solidFill>
          </w14:textFill>
        </w:rPr>
        <w:t xml:space="preserve">投标截止时间15日前</w:t>
      </w:r>
      <w:r>
        <w:rPr>
          <w:rFonts w:hint="eastAsia" w:ascii="宋体" w:hAnsi="宋体" w:eastAsia="宋体" w:cs="宋体"/>
          <w:bCs/>
          <w:color w:val="000000" w:themeColor="text1"/>
          <w:sz w:val="24"/>
          <w:szCs w:val="20"/>
          <w:highlight w:val="none"/>
          <w14:textFill>
            <w14:solidFill>
              <w14:schemeClr w14:val="tx1"/>
            </w14:solidFill>
          </w14:textFill>
        </w:rPr>
        <w:t xml:space="preserve">对</w:t>
      </w:r>
      <w:r>
        <w:rPr>
          <w:rFonts w:hint="eastAsia" w:ascii="宋体" w:hAnsi="宋体" w:cs="宋体"/>
          <w:bCs/>
          <w:color w:val="000000" w:themeColor="text1"/>
          <w:sz w:val="24"/>
          <w:szCs w:val="20"/>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0"/>
          <w:highlight w:val="none"/>
          <w14:textFill>
            <w14:solidFill>
              <w14:schemeClr w14:val="tx1"/>
            </w14:solidFill>
          </w14:textFill>
        </w:rPr>
        <w:t xml:space="preserve">针对招标文件书面提出的要求澄清的问题进行书面（或电子邮件）形式答疑</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tabs>
          <w:tab w:val="left" w:pos="525" w:leader="none"/>
          <w:tab w:val="left" w:pos="945"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w:t>
      </w:r>
      <w:r/>
    </w:p>
    <w:p>
      <w:pPr>
        <w:keepLines w:val="0"/>
        <w:keepNext w:val="0"/>
        <w:pageBreakBefore w:val="0"/>
        <w:spacing w:line="360" w:lineRule="auto"/>
        <w:tabs>
          <w:tab w:val="left" w:pos="945" w:leader="none"/>
        </w:tabs>
        <w:rPr>
          <w:rStyle w:val="1027"/>
          <w:rFonts w:hint="eastAsia" w:ascii="宋体" w:hAnsi="宋体" w:eastAsia="宋体" w:cs="宋体"/>
          <w:b/>
          <w:bCs/>
          <w:color w:val="000000" w:themeColor="text1"/>
          <w:sz w:val="24"/>
          <w:szCs w:val="24"/>
          <w:highlight w:val="none"/>
          <w14:textFill>
            <w14:solidFill>
              <w14:schemeClr w14:val="tx1"/>
            </w14:solidFill>
          </w14:textFill>
        </w:rPr>
      </w:pP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（四）招标文件的补充或修正</w:t>
      </w:r>
      <w:r/>
    </w:p>
    <w:p>
      <w:pPr>
        <w:numPr>
          <w:ilvl w:val="0"/>
          <w:numId w:val="8"/>
        </w:numPr>
        <w:ind w:left="1" w:firstLine="523"/>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采购人或者采购代理机构可以对已发出的招标文件进行必要的澄清或者修改，但不得改变采购标的和资格条件。澄清或者修改应当在</w:t>
      </w:r>
      <w:r>
        <w:rPr>
          <w:rFonts w:hint="eastAsia" w:ascii="宋体" w:hAnsi="宋体" w:eastAsia="宋体" w:cs="宋体"/>
          <w:color w:val="000000" w:themeColor="text1"/>
          <w:sz w:val="24"/>
          <w:szCs w:val="20"/>
          <w:highlight w:val="none"/>
          <w14:textFill>
            <w14:solidFill>
              <w14:schemeClr w14:val="tx1"/>
            </w14:solidFill>
          </w14:textFill>
        </w:rPr>
        <w:t xml:space="preserve">江苏省政府采购网站上</w:t>
      </w:r>
      <w:r>
        <w:rPr>
          <w:rFonts w:hint="eastAsia" w:ascii="宋体" w:hAnsi="宋体" w:eastAsia="宋体" w:cs="宋体"/>
          <w:bCs/>
          <w:color w:val="000000" w:themeColor="text1"/>
          <w:sz w:val="24"/>
          <w:szCs w:val="24"/>
          <w:highlight w:val="none"/>
          <w14:textFill>
            <w14:solidFill>
              <w14:schemeClr w14:val="tx1"/>
            </w14:solidFill>
          </w14:textFill>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0"/>
        </w:numPr>
        <w:ind w:firstLine="480"/>
        <w:keepLines w:val="0"/>
        <w:keepNext w:val="0"/>
        <w:pageBreakBefore w:val="0"/>
        <w:spacing w:line="360" w:lineRule="auto"/>
        <w:tabs>
          <w:tab w:val="left" w:pos="525" w:leader="none"/>
          <w:tab w:val="left" w:pos="945"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澄清或者修改的内容可能影响投标文件编制的，采购人或者采购代理机构应当在投标截止时间至少15日前，以书面（或电子）形式通知所有获取招标文件的潜在</w:t>
      </w: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；不足15日的，采购人或者采购代理机构应当顺延提交投标文件的截止时间。</w:t>
      </w:r>
      <w:r/>
    </w:p>
    <w:p>
      <w:pPr>
        <w:keepLines w:val="0"/>
        <w:keepNext w:val="0"/>
        <w:pageBreakBefore w:val="0"/>
        <w:spacing w:line="360" w:lineRule="auto"/>
        <w:widowControl w:val="off"/>
        <w:tabs>
          <w:tab w:val="left" w:pos="945" w:leader="none"/>
        </w:tabs>
        <w:rPr>
          <w:rFonts w:hint="eastAsia" w:ascii="宋体" w:hAnsi="宋体" w:eastAsia="宋体" w:cs="宋体"/>
          <w:b/>
          <w:color w:val="000000" w:themeColor="text1"/>
          <w:sz w:val="24"/>
          <w:szCs w:val="24"/>
          <w:highlight w:val="none"/>
          <w14:textFill>
            <w14:solidFill>
              <w14:schemeClr w14:val="tx1"/>
            </w14:solidFill>
          </w14:textFill>
        </w:rPr>
        <w:outlineLvl w:val="0"/>
      </w:pPr>
      <w:r/>
      <w:bookmarkStart w:id="1" w:name="_Toc116946292"/>
      <w:r/>
      <w:bookmarkStart w:id="2" w:name="_Toc98277328"/>
      <w:r>
        <w:rPr>
          <w:rFonts w:hint="eastAsia" w:ascii="宋体" w:hAnsi="宋体" w:eastAsia="宋体" w:cs="宋体"/>
          <w:b/>
          <w:color w:val="000000" w:themeColor="text1"/>
          <w:sz w:val="24"/>
          <w:szCs w:val="24"/>
          <w:highlight w:val="none"/>
          <w14:textFill>
            <w14:solidFill>
              <w14:schemeClr w14:val="tx1"/>
            </w14:solidFill>
          </w14:textFill>
        </w:rPr>
        <w:t xml:space="preserve">（五）质疑与投诉</w:t>
      </w:r>
      <w:bookmarkEnd w:id="1"/>
      <w:r/>
      <w:bookmarkEnd w:id="2"/>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1.质疑的提出和答复、投诉的提起和处理须按《政府采购质疑和投诉办法》（中华人民共和国财政部令第94号）相关规定执行。 </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2.质疑的提出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2.1提出质疑的供应商应当是参与所质疑项目采购活动的供应商。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2.4供应商提出质疑应当提交质疑函和必要的证明材料。质疑函应当包括下列内容：</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（1）供应商的姓名或者名称、地址、邮编、联系人及联系电话；</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（2）质疑项目的名称、编号；</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（3）具体、明确的质疑事项和与质疑事项相关的请求；</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（4）事实依据；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（5）必要的法律依据；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（6）提出质疑的日期。</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3.质疑的受理与答复</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3.1采购人负责供应商质疑答复。</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3.2质疑函由采购人办理签收手续。</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3.3质疑函接收单位信息：</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接收单位：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涵熙（苏州）工程顾问有限公司</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地址：</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无锡市惠山区洛南大道8号西泽大厦28楼2802室</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邮编：214000</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联系人：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杨逸、蒋鼎</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电话：0510-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06659</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4.投诉的提起</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4.2供应商投诉时，应当提交投诉书和必要的证明材料，并按照被投诉采购人（以下简称被投诉人）和与投诉事项有关的供应商数量提供投诉书的副本。投诉书应当包括下列内容：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（1）投诉人和被投诉人的姓名或者名称、通讯地址、邮编、联系人及联系电话；</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（2）质疑和质疑答复情况说明及相关证明材料；</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（3）具体、明确的投诉事项和与投诉事项相关的投诉请求；</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（4）事实依据；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（5）法律依据；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（6）提起投诉的日期。</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4.4投诉人提起投诉应当符合下列条件：</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（1）提起投诉前已依法进行质疑；</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（2）投诉书内容符合本办法的规定；</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（3）在投诉有效期限内提起投诉；</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（4）同一投诉事项未经财政部门投诉处理；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（5）财政部规定的其他条件。</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4.5供应商投诉的事项不得超出已质疑事项的范围，但基于质疑答复内容提出的投诉事项除外。</w:t>
      </w:r>
      <w:r/>
    </w:p>
    <w:p>
      <w:pPr>
        <w:ind w:firstLine="482"/>
        <w:keepLines w:val="0"/>
        <w:keepNext w:val="0"/>
        <w:pageBreakBefore w:val="0"/>
        <w:spacing w:line="360" w:lineRule="auto"/>
        <w:rPr>
          <w:rStyle w:val="1027"/>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5.由采购人所属预算级次的财政部门根据《政府采购质疑和投诉办法》（中华人民共和国财政部令第94号）相关规定进行投诉处理。</w:t>
      </w:r>
      <w:r/>
    </w:p>
    <w:p>
      <w:pPr>
        <w:keepLines w:val="0"/>
        <w:keepNext w:val="0"/>
        <w:pageBreakBefore w:val="0"/>
        <w:spacing w:line="360" w:lineRule="auto"/>
        <w:rPr>
          <w:rStyle w:val="1027"/>
          <w:rFonts w:hint="eastAsia" w:ascii="宋体" w:hAnsi="宋体" w:eastAsia="宋体" w:cs="宋体"/>
          <w:b/>
          <w:bCs/>
          <w:color w:val="000000" w:themeColor="text1"/>
          <w:sz w:val="24"/>
          <w:szCs w:val="24"/>
          <w:highlight w:val="none"/>
          <w14:textFill>
            <w14:solidFill>
              <w14:schemeClr w14:val="tx1"/>
            </w14:solidFill>
          </w14:textFill>
        </w:rPr>
      </w:pP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1027"/>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w:t>
      </w: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）投标文件的组成：</w:t>
      </w:r>
      <w:r/>
    </w:p>
    <w:p>
      <w:pPr>
        <w:ind w:firstLine="482"/>
        <w:keepLines w:val="0"/>
        <w:keepNext w:val="0"/>
        <w:pageBreakBefore w:val="0"/>
        <w:spacing w:line="360" w:lineRule="auto"/>
        <w:widowControl/>
        <w:rPr>
          <w:rStyle w:val="1027"/>
          <w:rFonts w:hint="eastAsia" w:ascii="宋体" w:hAnsi="宋体" w:eastAsia="宋体" w:cs="宋体"/>
          <w:b/>
          <w:bCs/>
          <w:color w:val="000000" w:themeColor="text1"/>
          <w:sz w:val="24"/>
          <w:szCs w:val="24"/>
          <w:highlight w:val="none"/>
          <w14:textFill>
            <w14:solidFill>
              <w14:schemeClr w14:val="tx1"/>
            </w14:solidFill>
          </w14:textFill>
        </w:rPr>
      </w:pP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投标文件分为证明文件部分、投标函部分、商务标部分、技术标部分</w:t>
      </w:r>
      <w:r>
        <w:rPr>
          <w:rStyle w:val="1027"/>
          <w:rFonts w:hint="eastAsia" w:ascii="宋体" w:hAnsi="宋体" w:cs="宋体"/>
          <w:b/>
          <w:bCs/>
          <w:color w:val="000000" w:themeColor="text1"/>
          <w:sz w:val="24"/>
          <w:szCs w:val="24"/>
          <w:highlight w:val="none"/>
          <w:lang w:eastAsia="zh-CN"/>
          <w14:textFill>
            <w14:solidFill>
              <w14:schemeClr w14:val="tx1"/>
            </w14:solidFill>
          </w14:textFill>
        </w:rPr>
        <w:t xml:space="preserve">（</w:t>
      </w:r>
      <w:r>
        <w:rPr>
          <w:rStyle w:val="1027"/>
          <w:rFonts w:hint="eastAsia" w:ascii="宋体" w:hAnsi="宋体" w:cs="宋体"/>
          <w:b/>
          <w:bCs/>
          <w:color w:val="000000" w:themeColor="text1"/>
          <w:sz w:val="24"/>
          <w:szCs w:val="24"/>
          <w:highlight w:val="none"/>
          <w:lang w:val="en-US" w:eastAsia="zh-CN"/>
          <w14:textFill>
            <w14:solidFill>
              <w14:schemeClr w14:val="tx1"/>
            </w14:solidFill>
          </w14:textFill>
        </w:rPr>
        <w:t xml:space="preserve">暗标</w:t>
      </w:r>
      <w:r>
        <w:rPr>
          <w:rStyle w:val="1027"/>
          <w:rFonts w:hint="eastAsia" w:ascii="宋体" w:hAnsi="宋体" w:cs="宋体"/>
          <w:b/>
          <w:bCs/>
          <w:color w:val="000000" w:themeColor="text1"/>
          <w:sz w:val="24"/>
          <w:szCs w:val="24"/>
          <w:highlight w:val="none"/>
          <w:lang w:eastAsia="zh-CN"/>
          <w14:textFill>
            <w14:solidFill>
              <w14:schemeClr w14:val="tx1"/>
            </w14:solidFill>
          </w14:textFill>
        </w:rPr>
        <w:t xml:space="preserve">）</w:t>
      </w: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1.证明文件部分：</w:t>
      </w:r>
      <w:r/>
    </w:p>
    <w:p>
      <w:pPr>
        <w:ind w:firstLine="480"/>
        <w:keepLines w:val="0"/>
        <w:keepNext w:val="0"/>
        <w:pageBreakBefore w:val="0"/>
        <w:spacing w:line="360" w:lineRule="auto"/>
        <w:widowControl/>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第一部分：资格证明文件</w:t>
      </w:r>
      <w:r/>
    </w:p>
    <w:p>
      <w:pPr>
        <w:numPr>
          <w:ilvl w:val="0"/>
          <w:numId w:val="0"/>
        </w:numPr>
        <w:ind w:firstLine="480"/>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关于资格的声明函</w:t>
      </w:r>
      <w:r>
        <w:rPr>
          <w:rFonts w:hint="eastAsia" w:ascii="宋体" w:hAnsi="宋体" w:eastAsia="宋体" w:cs="宋体"/>
          <w:b/>
          <w:color w:val="000000" w:themeColor="text1"/>
          <w:sz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highlight w:val="none"/>
          <w14:textFill>
            <w14:solidFill>
              <w14:schemeClr w14:val="tx1"/>
            </w14:solidFill>
          </w14:textFill>
        </w:rPr>
        <w:t xml:space="preserve">；</w:t>
      </w:r>
      <w:r/>
    </w:p>
    <w:p>
      <w:pPr>
        <w:numPr>
          <w:ilvl w:val="0"/>
          <w:numId w:val="0"/>
        </w:numPr>
        <w:ind w:firstLine="480"/>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highlight w:val="none"/>
          <w14:textFill>
            <w14:solidFill>
              <w14:schemeClr w14:val="tx1"/>
            </w14:solidFill>
          </w14:textFill>
        </w:rPr>
        <w:t xml:space="preserve">供应商有效的营业执照或相关部门的登记证明文件</w:t>
      </w:r>
      <w:r>
        <w:rPr>
          <w:rFonts w:hint="eastAsia" w:ascii="宋体" w:hAnsi="宋体" w:eastAsia="宋体" w:cs="宋体"/>
          <w:b/>
          <w:color w:val="000000" w:themeColor="text1"/>
          <w:sz w:val="24"/>
          <w:highlight w:val="none"/>
          <w:lang w:val="zh-CN"/>
          <w14:textFill>
            <w14:solidFill>
              <w14:schemeClr w14:val="tx1"/>
            </w14:solidFill>
          </w14:textFill>
        </w:rPr>
        <w:t xml:space="preserve">（原件扫描件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eastAsia="宋体" w:cs="宋体"/>
          <w:b/>
          <w:color w:val="000000" w:themeColor="text1"/>
          <w:sz w:val="24"/>
          <w:highlight w:val="none"/>
          <w:lang w:val="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供应商法定代表人授权委托书</w:t>
      </w:r>
      <w:r>
        <w:rPr>
          <w:rFonts w:hint="eastAsia" w:ascii="宋体" w:hAnsi="宋体" w:eastAsia="宋体" w:cs="宋体"/>
          <w:b/>
          <w:bCs/>
          <w:color w:val="000000" w:themeColor="text1"/>
          <w:sz w:val="24"/>
          <w:highlight w:val="none"/>
          <w14:textFill>
            <w14:solidFill>
              <w14:schemeClr w14:val="tx1"/>
            </w14:solidFill>
          </w14:textFill>
        </w:rPr>
        <w:t xml:space="preserve">（格式见附件，法定代表人亲自参与的除外）</w:t>
      </w:r>
      <w:r>
        <w:rPr>
          <w:rFonts w:hint="eastAsia" w:ascii="宋体" w:hAnsi="宋体" w:eastAsia="宋体" w:cs="宋体"/>
          <w:b/>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供应商法定代表人身份证及法定代表人授权代表身份证</w:t>
      </w:r>
      <w:r>
        <w:rPr>
          <w:rFonts w:hint="eastAsia" w:ascii="宋体" w:hAnsi="宋体" w:eastAsia="宋体" w:cs="宋体"/>
          <w:b/>
          <w:color w:val="000000" w:themeColor="text1"/>
          <w:sz w:val="24"/>
          <w:highlight w:val="none"/>
          <w14:textFill>
            <w14:solidFill>
              <w14:schemeClr w14:val="tx1"/>
            </w14:solidFill>
          </w14:textFill>
        </w:rPr>
        <w:t xml:space="preserve">（原件扫描件加盖公章或者签电子章，</w:t>
      </w:r>
      <w:r>
        <w:rPr>
          <w:rFonts w:hint="eastAsia" w:ascii="宋体" w:hAnsi="宋体" w:eastAsia="宋体" w:cs="宋体"/>
          <w:b/>
          <w:bCs/>
          <w:color w:val="000000" w:themeColor="text1"/>
          <w:sz w:val="24"/>
          <w:highlight w:val="none"/>
          <w14:textFill>
            <w14:solidFill>
              <w14:schemeClr w14:val="tx1"/>
            </w14:solidFill>
          </w14:textFill>
        </w:rPr>
        <w:t xml:space="preserve">正、反双面扫描</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tabs>
          <w:tab w:val="left" w:pos="0" w:leader="none"/>
          <w:tab w:val="left" w:pos="945" w:leader="none"/>
        </w:tabs>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highlight w:val="none"/>
          <w:lang w:val="zh-CN"/>
          <w14:textFill>
            <w14:solidFill>
              <w14:schemeClr w14:val="tx1"/>
            </w14:solidFill>
          </w14:textFill>
        </w:rPr>
        <w:t xml:space="preserve">法定代表人授权委托人与企业签订的劳动合同和由社保机构出具的</w:t>
      </w:r>
      <w:r>
        <w:rPr>
          <w:rFonts w:hint="eastAsia" w:ascii="宋体" w:hAnsi="宋体" w:cs="宋体"/>
          <w:color w:val="000000" w:themeColor="text1"/>
          <w:sz w:val="24"/>
          <w:highlight w:val="none"/>
          <w:lang w:val="zh-CN"/>
          <w14:textFill>
            <w14:solidFill>
              <w14:schemeClr w14:val="tx1"/>
            </w14:solidFill>
          </w14:textFill>
        </w:rPr>
        <w:t xml:space="preserve">近三个月</w:t>
      </w:r>
      <w:r>
        <w:rPr>
          <w:rFonts w:hint="eastAsia" w:ascii="宋体" w:hAnsi="宋体" w:eastAsia="宋体" w:cs="宋体"/>
          <w:color w:val="000000" w:themeColor="text1"/>
          <w:sz w:val="24"/>
          <w:highlight w:val="none"/>
          <w:lang w:val="zh-CN"/>
          <w14:textFill>
            <w14:solidFill>
              <w14:schemeClr w14:val="tx1"/>
            </w14:solidFill>
          </w14:textFill>
        </w:rPr>
        <w:t xml:space="preserve">中任意一个月份（</w:t>
      </w:r>
      <w:r>
        <w:rPr>
          <w:rFonts w:hint="eastAsia" w:ascii="宋体" w:hAnsi="宋体" w:cs="宋体"/>
          <w:color w:val="000000" w:themeColor="text1"/>
          <w:sz w:val="24"/>
          <w:highlight w:val="none"/>
          <w:lang w:val="zh-CN"/>
          <w14:textFill>
            <w14:solidFill>
              <w14:schemeClr w14:val="tx1"/>
            </w14:solidFill>
          </w14:textFill>
        </w:rPr>
        <w:t xml:space="preserve">不含开标当月</w:t>
      </w:r>
      <w:r>
        <w:rPr>
          <w:rFonts w:hint="eastAsia" w:ascii="宋体" w:hAnsi="宋体" w:eastAsia="宋体" w:cs="宋体"/>
          <w:color w:val="000000" w:themeColor="text1"/>
          <w:sz w:val="24"/>
          <w:highlight w:val="none"/>
          <w:lang w:val="zh-CN"/>
          <w14:textFill>
            <w14:solidFill>
              <w14:schemeClr w14:val="tx1"/>
            </w14:solidFill>
          </w14:textFill>
        </w:rPr>
        <w:t xml:space="preserve">）</w:t>
      </w:r>
      <w:bookmarkStart w:id="9" w:name="_GoBack"/>
      <w:r/>
      <w:bookmarkEnd w:id="9"/>
      <w:r>
        <w:rPr>
          <w:rFonts w:hint="eastAsia" w:ascii="宋体" w:hAnsi="宋体" w:eastAsia="宋体" w:cs="宋体"/>
          <w:color w:val="000000" w:themeColor="text1"/>
          <w:sz w:val="24"/>
          <w:highlight w:val="none"/>
          <w:lang w:val="zh-CN"/>
          <w14:textFill>
            <w14:solidFill>
              <w14:schemeClr w14:val="tx1"/>
            </w14:solidFill>
          </w14:textFill>
        </w:rPr>
        <w:t xml:space="preserve">的缴费证明（网上查询带有二维码/验证码的打印件可作原件使用，如供应商成立时间为202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zh-CN"/>
          <w14:textFill>
            <w14:solidFill>
              <w14:schemeClr w14:val="tx1"/>
            </w14:solidFill>
          </w14:textFill>
        </w:rPr>
        <w:t xml:space="preserve">月以后的，则可不提供社保证明材料</w:t>
      </w:r>
      <w:r>
        <w:rPr>
          <w:rFonts w:hint="eastAsia" w:ascii="宋体" w:hAnsi="宋体" w:cs="宋体"/>
          <w:color w:val="000000" w:themeColor="text1"/>
          <w:sz w:val="24"/>
          <w:highlight w:val="none"/>
          <w:lang w:val="zh-CN"/>
          <w14:textFill>
            <w14:solidFill>
              <w14:schemeClr w14:val="tx1"/>
            </w14:solidFill>
          </w14:textFill>
        </w:rPr>
        <w:t xml:space="preserve">；法定代表人亲自参加投标的除外</w:t>
      </w:r>
      <w:r>
        <w:rPr>
          <w:rFonts w:hint="eastAsia" w:ascii="宋体" w:hAnsi="宋体" w:eastAsia="宋体" w:cs="宋体"/>
          <w:color w:val="000000" w:themeColor="text1"/>
          <w:sz w:val="24"/>
          <w:highlight w:val="none"/>
          <w:lang w:val="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eastAsia="zh-CN"/>
          <w14:textFill>
            <w14:solidFill>
              <w14:schemeClr w14:val="tx1"/>
            </w14:solidFill>
          </w14:textFill>
        </w:rPr>
        <w:t xml:space="preserve">不含开标当月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的财务状况报告（资产负债表和利润表）或由会计师事务所出具的</w:t>
      </w:r>
      <w:r>
        <w:rPr>
          <w:rFonts w:hint="eastAsia" w:ascii="宋体" w:hAnsi="宋体" w:cs="宋体"/>
          <w:color w:val="000000" w:themeColor="text1"/>
          <w:sz w:val="24"/>
          <w:highlight w:val="none"/>
          <w:lang w:eastAsia="zh-CN"/>
          <w14:textFill>
            <w14:solidFill>
              <w14:schemeClr w14:val="tx1"/>
            </w14:solidFill>
          </w14:textFill>
        </w:rPr>
        <w:t xml:space="preserve">近两年</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w:t>
      </w:r>
      <w:r>
        <w:rPr>
          <w:rFonts w:hint="eastAsia" w:ascii="宋体" w:hAnsi="宋体" w:cs="宋体"/>
          <w:color w:val="000000" w:themeColor="text1"/>
          <w:sz w:val="24"/>
          <w:highlight w:val="none"/>
          <w:lang w:val="en-US" w:eastAsia="zh-CN"/>
          <w14:textFill>
            <w14:solidFill>
              <w14:schemeClr w14:val="tx1"/>
            </w14:solidFill>
          </w14:textFill>
        </w:rPr>
        <w:t xml:space="preserve">年度</w:t>
      </w:r>
      <w:r>
        <w:rPr>
          <w:rFonts w:hint="eastAsia" w:ascii="宋体" w:hAnsi="宋体" w:eastAsia="宋体" w:cs="宋体"/>
          <w:color w:val="000000" w:themeColor="text1"/>
          <w:sz w:val="24"/>
          <w:highlight w:val="none"/>
          <w14:textFill>
            <w14:solidFill>
              <w14:schemeClr w14:val="tx1"/>
            </w14:solidFill>
          </w14:textFill>
        </w:rPr>
        <w:t xml:space="preserve">的审计报告和所附已审财务报告</w:t>
      </w:r>
      <w:r>
        <w:rPr>
          <w:rFonts w:hint="eastAsia" w:ascii="宋体" w:hAnsi="宋体" w:eastAsia="宋体" w:cs="宋体"/>
          <w:b/>
          <w:color w:val="000000" w:themeColor="text1"/>
          <w:sz w:val="24"/>
          <w:highlight w:val="none"/>
          <w14:textFill>
            <w14:solidFill>
              <w14:schemeClr w14:val="tx1"/>
            </w14:solidFill>
          </w14:textFill>
        </w:rPr>
        <w:t xml:space="preserve">（原件扫描件加盖公章或者签电子章）；</w:t>
      </w:r>
      <w:r/>
    </w:p>
    <w:p>
      <w:pPr>
        <w:ind w:firstLine="480"/>
        <w:keepLines w:val="0"/>
        <w:keepNext w:val="0"/>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eastAsia="zh-CN"/>
          <w14:textFill>
            <w14:solidFill>
              <w14:schemeClr w14:val="tx1"/>
            </w14:solidFill>
          </w14:textFill>
        </w:rPr>
        <w:t xml:space="preserve">不含开标当月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的依法缴纳税收的相关材料</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提供相关主管部门证明或银行代扣证明，或者提供依法免税的主管部门出具的相应证明材料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原件扫描件加盖公章或者签电子章）；</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eastAsia="zh-CN"/>
          <w14:textFill>
            <w14:solidFill>
              <w14:schemeClr w14:val="tx1"/>
            </w14:solidFill>
          </w14:textFill>
        </w:rPr>
        <w:t xml:space="preserve">不含开标当月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的依法缴纳社会保障资金的相关材料（提供相关主管部门证明或银行代扣证明</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原件扫描件加盖公章或者签电子章）；</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承诺书</w:t>
      </w:r>
      <w:r>
        <w:rPr>
          <w:rFonts w:hint="eastAsia" w:ascii="宋体" w:hAnsi="宋体" w:eastAsia="宋体" w:cs="宋体"/>
          <w:b/>
          <w:bCs/>
          <w:color w:val="000000" w:themeColor="text1"/>
          <w:sz w:val="24"/>
          <w:highlight w:val="none"/>
          <w14:textFill>
            <w14:solidFill>
              <w14:schemeClr w14:val="tx1"/>
            </w14:solidFill>
          </w14:textFill>
        </w:rPr>
        <w:t xml:space="preserve">（格式见附件）</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（10）</w:t>
      </w:r>
      <w:r>
        <w:rPr>
          <w:rFonts w:hint="eastAsia" w:ascii="宋体" w:hAnsi="宋体" w:eastAsia="宋体" w:cs="宋体"/>
          <w:bCs/>
          <w:color w:val="000000" w:themeColor="text1"/>
          <w:sz w:val="24"/>
          <w:highlight w:val="none"/>
          <w14:textFill>
            <w14:solidFill>
              <w14:schemeClr w14:val="tx1"/>
            </w14:solidFill>
          </w14:textFill>
        </w:rPr>
        <w:t xml:space="preserve">供应商必须是中小微企业或监狱企业或残疾人福</w:t>
      </w:r>
      <w:r>
        <w:rPr>
          <w:rFonts w:hint="eastAsia" w:ascii="宋体" w:hAnsi="宋体" w:eastAsia="宋体" w:cs="宋体"/>
          <w:color w:val="000000" w:themeColor="text1"/>
          <w:sz w:val="24"/>
          <w:highlight w:val="none"/>
          <w14:textFill>
            <w14:solidFill>
              <w14:schemeClr w14:val="tx1"/>
            </w14:solidFill>
          </w14:textFill>
        </w:rPr>
        <w:t xml:space="preserve">利性单位；供应商如为中小微企业的提供《中小企业声明函》原件扫描件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eastAsia="宋体" w:cs="宋体"/>
          <w:color w:val="000000" w:themeColor="text1"/>
          <w:sz w:val="24"/>
          <w:highlight w:val="none"/>
          <w14:textFill>
            <w14:solidFill>
              <w14:schemeClr w14:val="tx1"/>
            </w14:solidFill>
          </w14:textFill>
        </w:rPr>
        <w:t xml:space="preserve">；如为监狱和戒毒企业的，按照财政部《司法部关于政府采购支持监狱企业发展有关问题》（财库〔2014〕68号）的规定提供由省级以上监狱管理局、戒毒管理局（含新疆生产建设兵团）出具的属于监狱企业的证明文件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eastAsia="宋体" w:cs="宋体"/>
          <w:color w:val="000000" w:themeColor="text1"/>
          <w:sz w:val="24"/>
          <w:highlight w:val="none"/>
          <w14:textFill>
            <w14:solidFill>
              <w14:schemeClr w14:val="tx1"/>
            </w14:solidFill>
          </w14:textFill>
        </w:rPr>
        <w:t xml:space="preserve">；如为残疾人福利性单位的提供《残疾人福利性单位声明函》原件扫描件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auto"/>
          <w:sz w:val="24"/>
          <w:szCs w:val="24"/>
          <w:highlight w:val="none"/>
          <w:lang w:val="en-US" w:eastAsia="zh-CN"/>
        </w:rPr>
        <w:t xml:space="preserve">供应商特定资格条件证明材料扫描件（详见投标邀请函中本项目的特定资格要求）。</w:t>
      </w:r>
      <w:r/>
    </w:p>
    <w:p>
      <w:pPr>
        <w:pStyle w:val="1016"/>
        <w:keepLines w:val="0"/>
        <w:keepNext w:val="0"/>
        <w:pageBreakBefore w:val="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*注：上述资格、资信证明文件</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必须按要求全部提供，必须确保所有证明文件均为真实的、有效的且清晰的。如上述资格、资信证明文件遇有国家相关政策规定可不具备的，必须提供相关政策规定或相关单位出具的有效证明复印件或扫描件。</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法定代表人或法定代表人授权代表为外籍、港、澳、台地区人士的，其身份证明须提供有效的护照或港澳同胞来往内地通行证、台湾同胞来往大陆通行证，或其他</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可以</w:t>
      </w:r>
      <w:r>
        <w:rPr>
          <w:rFonts w:hint="eastAsia" w:ascii="宋体" w:hAnsi="宋体" w:eastAsia="宋体" w:cs="宋体"/>
          <w:b/>
          <w:bCs/>
          <w:color w:val="000000" w:themeColor="text1"/>
          <w:sz w:val="24"/>
          <w:szCs w:val="24"/>
          <w:highlight w:val="none"/>
          <w14:textFill>
            <w14:solidFill>
              <w14:schemeClr w14:val="tx1"/>
            </w14:solidFill>
          </w14:textFill>
        </w:rPr>
        <w:t xml:space="preserve">在中国大陆有效居留的许可证明。 </w:t>
      </w:r>
      <w:r/>
    </w:p>
    <w:p>
      <w:pPr>
        <w:ind w:firstLine="480"/>
        <w:jc w:val="left"/>
        <w:keepLines w:val="0"/>
        <w:keepNext w:val="0"/>
        <w:pageBreakBefore w:val="0"/>
        <w:spacing w:line="360" w:lineRule="auto"/>
        <w:widowControl/>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第二部分：补充证明文件：</w:t>
      </w:r>
      <w:r/>
    </w:p>
    <w:p>
      <w:pPr>
        <w:numPr>
          <w:ilvl w:val="0"/>
          <w:numId w:val="0"/>
        </w:numPr>
        <w:ind w:firstLine="480"/>
        <w:jc w:val="left"/>
        <w:keepLines w:val="0"/>
        <w:keepNext w:val="0"/>
        <w:pageBreakBefore w:val="0"/>
        <w:spacing w:line="360" w:lineRule="auto"/>
        <w:widowControl/>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简介和经营情况说明；</w:t>
      </w:r>
      <w:r/>
    </w:p>
    <w:p>
      <w:pPr>
        <w:ind w:firstLine="480"/>
        <w:keepLines w:val="0"/>
        <w:keepNext w:val="0"/>
        <w:pageBreakBefore w:val="0"/>
        <w:spacing w:line="360" w:lineRule="auto"/>
        <w:widowControl/>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w:t>
      </w:r>
      <w:r>
        <w:rPr>
          <w:rStyle w:val="1027"/>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）其他</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认为有必要提供的证明资料；</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2.投标函部分：</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（1）投标函（格式见附件）；</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3.</w:t>
      </w:r>
      <w:r>
        <w:rPr>
          <w:rFonts w:hint="eastAsia" w:ascii="宋体" w:hAnsi="宋体" w:eastAsia="宋体" w:cs="宋体"/>
          <w:color w:val="000000" w:themeColor="text1"/>
          <w:sz w:val="24"/>
          <w:szCs w:val="28"/>
          <w:highlight w:val="none"/>
          <w:lang w:val="en-US" w:eastAsia="zh-CN"/>
          <w14:textFill>
            <w14:solidFill>
              <w14:schemeClr w14:val="tx1"/>
            </w14:solidFill>
          </w14:textFill>
        </w:rPr>
        <w:t xml:space="preserve">商务</w:t>
      </w:r>
      <w:r>
        <w:rPr>
          <w:rFonts w:hint="eastAsia" w:ascii="宋体" w:hAnsi="宋体" w:eastAsia="宋体" w:cs="宋体"/>
          <w:color w:val="000000" w:themeColor="text1"/>
          <w:sz w:val="24"/>
          <w:szCs w:val="28"/>
          <w:highlight w:val="none"/>
          <w14:textFill>
            <w14:solidFill>
              <w14:schemeClr w14:val="tx1"/>
            </w14:solidFill>
          </w14:textFill>
        </w:rPr>
        <w:t xml:space="preserve">部分：</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（1）开标一览表（格式见附件）；</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（2）</w:t>
      </w:r>
      <w:r>
        <w:rPr>
          <w:rFonts w:hint="eastAsia" w:ascii="宋体" w:hAnsi="宋体" w:cs="宋体"/>
          <w:bCs/>
          <w:sz w:val="24"/>
          <w:highlight w:val="none"/>
        </w:rPr>
        <w:t xml:space="preserve">明细报价表</w:t>
      </w:r>
      <w:r>
        <w:rPr>
          <w:rFonts w:hint="eastAsia" w:ascii="宋体" w:hAnsi="宋体" w:eastAsia="宋体" w:cs="宋体"/>
          <w:color w:val="000000" w:themeColor="text1"/>
          <w:sz w:val="24"/>
          <w:szCs w:val="28"/>
          <w:highlight w:val="none"/>
          <w14:textFill>
            <w14:solidFill>
              <w14:schemeClr w14:val="tx1"/>
            </w14:solidFill>
          </w14:textFill>
        </w:rPr>
        <w:t xml:space="preserve">（格式见附件）；</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投标偏离表（格式见附件）；</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业绩一览表（格式见附件）</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lang w:eastAsia="zh-CN"/>
          <w14:textFill>
            <w14:solidFill>
              <w14:schemeClr w14:val="tx1"/>
            </w14:solidFill>
          </w14:textFill>
        </w:rPr>
        <w:t xml:space="preserve">项目管理机构配备情况表、项目负责人简历表（格式见附件）</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要求采购人提供的配合（如有自拟并自行添加）</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认为有必要提供的声明和文件，如有自拟并自行添加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cs="宋体"/>
          <w:color w:val="auto"/>
          <w:sz w:val="22"/>
          <w:szCs w:val="22"/>
          <w:highlight w:val="none"/>
          <w:lang w:eastAsia="zh-CN"/>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.技术标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部分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（根据招标文件及评标标准要求，自行拟定）</w:t>
      </w:r>
      <w:r/>
    </w:p>
    <w:p>
      <w:pPr>
        <w:keepLines w:val="0"/>
        <w:keepNext w:val="0"/>
        <w:pageBreakBefore w:val="0"/>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1027"/>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报价要求</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投标供应商的投标报价应是投标供应商在报价文件中提出的各项支付金额的总和，也应是完成招标文件所列采购需求的全部费用。</w:t>
      </w:r>
      <w:r/>
    </w:p>
    <w:p>
      <w:pPr>
        <w:ind w:firstLine="480"/>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eastAsia="zh-CN"/>
        </w:rPr>
        <w:t xml:space="preserve">供应商的投标报价包括开展服务工作所需的一切费用，包括但</w:t>
      </w:r>
      <w:r>
        <w:rPr>
          <w:rFonts w:hint="eastAsia" w:ascii="宋体" w:hAnsi="宋体" w:eastAsia="宋体" w:cs="宋体"/>
          <w:bCs/>
          <w:color w:val="000000"/>
          <w:sz w:val="24"/>
          <w:szCs w:val="24"/>
          <w:highlight w:val="none"/>
        </w:rPr>
        <w:t xml:space="preserve">不限于人员费用（工资、福利、培训、社会保险、人身意外伤害险、服装费、高温费、劳保用品费、伙食补贴等）、服务所用设备工具购置及维修费用、服务所用材料消耗费用、突击费用（临时加班加点产生的费用）、管理费用、利润、税金、政策性文件规定及合同包含的所有风险</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包括但不限于遇最低工资调整、物价上涨、重大活动、检查、突发情况、加班费、高温费、税费调整等</w:t>
      </w:r>
      <w:r>
        <w:rPr>
          <w:rFonts w:hint="eastAsia" w:ascii="宋体" w:hAnsi="宋体" w:eastAsia="宋体" w:cs="宋体"/>
          <w:bCs/>
          <w:color w:val="000000"/>
          <w:sz w:val="24"/>
          <w:szCs w:val="24"/>
          <w:highlight w:val="none"/>
          <w:lang w:eastAsia="zh-CN"/>
        </w:rPr>
        <w:t xml:space="preserve">），以及</w:t>
      </w:r>
      <w:r>
        <w:rPr>
          <w:rFonts w:hint="eastAsia" w:ascii="宋体" w:hAnsi="宋体" w:eastAsia="宋体" w:cs="宋体"/>
          <w:bCs/>
          <w:color w:val="000000"/>
          <w:sz w:val="24"/>
          <w:szCs w:val="24"/>
          <w:highlight w:val="none"/>
        </w:rPr>
        <w:t xml:space="preserve">合同责任范围内的所有一般风险责任和义务等的一切费用。除服务范围调整</w:t>
      </w:r>
      <w:r>
        <w:rPr>
          <w:rFonts w:hint="eastAsia" w:ascii="宋体" w:hAnsi="宋体" w:eastAsia="宋体" w:cs="宋体"/>
          <w:bCs/>
          <w:color w:val="000000"/>
          <w:sz w:val="24"/>
          <w:szCs w:val="24"/>
          <w:highlight w:val="none"/>
          <w:lang w:eastAsia="zh-CN"/>
        </w:rPr>
        <w:t xml:space="preserve">、考核违约扣款</w:t>
      </w:r>
      <w:r>
        <w:rPr>
          <w:rFonts w:hint="eastAsia" w:ascii="宋体" w:hAnsi="宋体" w:eastAsia="宋体" w:cs="宋体"/>
          <w:bCs/>
          <w:color w:val="000000"/>
          <w:sz w:val="24"/>
          <w:szCs w:val="24"/>
          <w:highlight w:val="none"/>
        </w:rPr>
        <w:t xml:space="preserve">或者其他采购人认可的变更外，成交总价后期不作调整。</w:t>
      </w:r>
      <w:r/>
    </w:p>
    <w:p>
      <w:pPr>
        <w:ind w:firstLine="48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.投标供应商应自行踏勘现场，充分考虑企业管理情况、市场风险等因素，认真测算成本，同时自行承担投标费用，凡未列费用，视为已包含在投标报价中。</w:t>
      </w:r>
      <w:r/>
    </w:p>
    <w:p>
      <w:pPr>
        <w:ind w:firstLine="48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.一项投标内容只允许一个报价，采购人不接受任何有选择性的投标报价。</w:t>
      </w:r>
      <w:r/>
    </w:p>
    <w:p>
      <w:pPr>
        <w:ind w:firstLine="480"/>
        <w:spacing w:line="440" w:lineRule="exact"/>
        <w:widowControl w:val="off"/>
        <w:tabs>
          <w:tab w:val="left" w:pos="3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报价一律以人民币为投标结算货币，结算单位为“元”。</w:t>
      </w:r>
      <w:r/>
    </w:p>
    <w:p>
      <w:pPr>
        <w:ind w:firstLine="482"/>
        <w:keepLines w:val="0"/>
        <w:keepNext w:val="0"/>
        <w:pageBreakBefore w:val="0"/>
        <w:spacing w:line="360" w:lineRule="auto"/>
        <w:tabs>
          <w:tab w:val="left" w:pos="525" w:leader="none"/>
          <w:tab w:val="left" w:pos="945" w:leader="none"/>
        </w:tabs>
        <w:rPr>
          <w:rStyle w:val="1027"/>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sz w:val="24"/>
          <w:szCs w:val="20"/>
          <w:highlight w:val="none"/>
          <w:lang w:val="en-US" w:eastAsia="zh-CN"/>
        </w:rPr>
        <w:t xml:space="preserve">6</w:t>
      </w:r>
      <w:r>
        <w:rPr>
          <w:rFonts w:hint="eastAsia" w:ascii="宋体" w:hAnsi="宋体" w:eastAsia="宋体" w:cs="宋体"/>
          <w:b/>
          <w:color w:val="000000"/>
          <w:sz w:val="24"/>
          <w:szCs w:val="20"/>
          <w:highlight w:val="none"/>
        </w:rPr>
        <w:t xml:space="preserve">.</w:t>
      </w:r>
      <w:r>
        <w:rPr>
          <w:rFonts w:hint="eastAsia" w:ascii="宋体" w:hAnsi="宋体" w:eastAsia="宋体" w:cs="宋体"/>
          <w:b/>
          <w:color w:val="000000"/>
          <w:sz w:val="24"/>
          <w:szCs w:val="20"/>
          <w:highlight w:val="none"/>
          <w:lang w:val="en-US" w:eastAsia="zh-CN"/>
        </w:rPr>
        <w:t xml:space="preserve">经评标委员会评审，在评标过程中启动异常低价投标（响应）审查程序的投标（响应）供应商须在30分钟内提供书面说明、证明材料证明其报价合理性的</w:t>
      </w:r>
      <w:r>
        <w:rPr>
          <w:rFonts w:hint="eastAsia" w:ascii="宋体" w:hAnsi="宋体" w:eastAsia="宋体" w:cs="宋体"/>
          <w:b/>
          <w:color w:val="000000"/>
          <w:sz w:val="24"/>
          <w:szCs w:val="20"/>
          <w:highlight w:val="none"/>
          <w:lang w:eastAsia="zh-CN"/>
        </w:rPr>
        <w:t xml:space="preserve">，否则将作为无效投标文件</w:t>
      </w:r>
      <w:r>
        <w:rPr>
          <w:rFonts w:hint="eastAsia" w:ascii="宋体" w:hAnsi="宋体" w:eastAsia="宋体" w:cs="宋体"/>
          <w:b/>
          <w:color w:val="000000"/>
          <w:sz w:val="24"/>
          <w:szCs w:val="20"/>
          <w:highlight w:val="none"/>
        </w:rPr>
        <w:t xml:space="preserve">。</w:t>
      </w:r>
      <w:r/>
    </w:p>
    <w:p>
      <w:pPr>
        <w:keepLines w:val="0"/>
        <w:keepNext w:val="0"/>
        <w:pageBreakBefore w:val="0"/>
        <w:spacing w:line="360" w:lineRule="auto"/>
        <w:tabs>
          <w:tab w:val="left" w:pos="525" w:leader="none"/>
          <w:tab w:val="left" w:pos="945" w:leader="none"/>
        </w:tabs>
        <w:rPr>
          <w:rStyle w:val="1027"/>
          <w:rFonts w:hint="eastAsia" w:ascii="宋体" w:hAnsi="宋体" w:eastAsia="宋体" w:cs="宋体"/>
          <w:b/>
          <w:bCs/>
          <w:color w:val="000000" w:themeColor="text1"/>
          <w:sz w:val="24"/>
          <w:szCs w:val="24"/>
          <w:highlight w:val="none"/>
          <w14:textFill>
            <w14:solidFill>
              <w14:schemeClr w14:val="tx1"/>
            </w14:solidFill>
          </w14:textFill>
        </w:rPr>
      </w:pP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1027"/>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）投标文件的制作：</w:t>
      </w:r>
      <w:r/>
    </w:p>
    <w:p>
      <w:pPr>
        <w:numPr>
          <w:ilvl w:val="1"/>
          <w:numId w:val="9"/>
        </w:numPr>
        <w:ind w:left="0" w:firstLine="360"/>
        <w:spacing w:line="440" w:lineRule="exact"/>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所有文件、往来函件均应使用简体中文（规格、型号辅助符号除外）。</w:t>
      </w:r>
      <w:r/>
    </w:p>
    <w:p>
      <w:pPr>
        <w:numPr>
          <w:ilvl w:val="1"/>
          <w:numId w:val="9"/>
        </w:numPr>
        <w:ind w:left="0" w:firstLine="360"/>
        <w:spacing w:line="440" w:lineRule="exact"/>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投标文件由投标供应商按给定格式如实填写（编写），须有法人（盖章）、法定代表人或法定代表人授权代表签字或盖章，方为有效，未尽事宜可自行补充。</w:t>
      </w:r>
      <w:r/>
    </w:p>
    <w:p>
      <w:pPr>
        <w:numPr>
          <w:ilvl w:val="1"/>
          <w:numId w:val="9"/>
        </w:numPr>
        <w:ind w:left="0" w:firstLine="360"/>
        <w:spacing w:line="440" w:lineRule="exact"/>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投标供应商报价一律以人民币为报价结算货币，结算单位为“元”。</w:t>
      </w:r>
      <w:r/>
    </w:p>
    <w:p>
      <w:pPr>
        <w:numPr>
          <w:ilvl w:val="1"/>
          <w:numId w:val="9"/>
        </w:numPr>
        <w:ind w:left="0" w:firstLine="360"/>
        <w:spacing w:line="440" w:lineRule="exact"/>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投标文件格式部分，应由投标供应商按给定格式提供，不得更改。</w:t>
      </w:r>
      <w:r/>
    </w:p>
    <w:p>
      <w:pPr>
        <w:numPr>
          <w:ilvl w:val="1"/>
          <w:numId w:val="9"/>
        </w:numPr>
        <w:ind w:left="0" w:firstLine="360"/>
        <w:spacing w:line="440" w:lineRule="exact"/>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投标费用自理。</w:t>
      </w:r>
      <w:r/>
    </w:p>
    <w:p>
      <w:pPr>
        <w:keepLines w:val="0"/>
        <w:keepNext w:val="0"/>
        <w:pageBreakBefore w:val="0"/>
        <w:spacing w:line="360" w:lineRule="auto"/>
        <w:rPr>
          <w:rStyle w:val="1027"/>
          <w:rFonts w:hint="eastAsia" w:ascii="宋体" w:hAnsi="宋体" w:eastAsia="宋体" w:cs="宋体"/>
          <w:b/>
          <w:bCs/>
          <w:color w:val="000000" w:themeColor="text1"/>
          <w:sz w:val="24"/>
          <w:szCs w:val="24"/>
          <w:highlight w:val="none"/>
          <w14:textFill>
            <w14:solidFill>
              <w14:schemeClr w14:val="tx1"/>
            </w14:solidFill>
          </w14:textFill>
        </w:rPr>
      </w:pP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1027"/>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九</w:t>
      </w: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）网上投标：</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highlight w:val="none"/>
          <w14:textFill>
            <w14:solidFill>
              <w14:schemeClr w14:val="tx1"/>
            </w14:solidFill>
          </w14:textFill>
        </w:rPr>
        <w:t xml:space="preserve">江苏省政府采购（苏采云）平台获取招标文件，在</w:t>
      </w:r>
      <w:r>
        <w:rPr>
          <w:rFonts w:hint="eastAsia" w:ascii="宋体" w:hAnsi="宋体" w:eastAsia="宋体" w:cs="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eastAsia="宋体" w:cs="宋体"/>
          <w:bCs/>
          <w:color w:val="000000" w:themeColor="text1"/>
          <w:sz w:val="24"/>
          <w:highlight w:val="none"/>
          <w14:textFill>
            <w14:solidFill>
              <w14:schemeClr w14:val="tx1"/>
            </w14:solidFill>
          </w14:textFill>
        </w:rPr>
        <w:t xml:space="preserve">投标客户端制作投标文件（电子数据），并在投标截止时间之前上传投标文件</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42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2.</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应对CA数字证书妥善保管，如被他人盗用投标，后果自负。</w:t>
      </w:r>
      <w:r/>
    </w:p>
    <w:p>
      <w:pPr>
        <w:ind w:left="42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left="42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4.</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left="42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5.</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2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6.</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cs="宋体"/>
          <w:sz w:val="24"/>
          <w:highlight w:val="none"/>
        </w:rPr>
        <w:t xml:space="preserve">进行网上报价请参照《江苏省政府采购管理交易系统（苏采云）供应商操作指南》（网址http://cz.wuxi.gov.cn/doc/2023/10/11/4080287.shtml）</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w:t>
      </w:r>
      <w:r/>
    </w:p>
    <w:p>
      <w:pPr>
        <w:keepLines w:val="0"/>
        <w:keepNext w:val="0"/>
        <w:pageBreakBefore w:val="0"/>
        <w:spacing w:line="360" w:lineRule="auto"/>
        <w:tabs>
          <w:tab w:val="left" w:pos="945" w:leader="none"/>
        </w:tabs>
        <w:rPr>
          <w:rStyle w:val="1027"/>
          <w:rFonts w:hint="eastAsia" w:ascii="宋体" w:hAnsi="宋体" w:eastAsia="宋体" w:cs="宋体"/>
          <w:b/>
          <w:bCs/>
          <w:color w:val="000000" w:themeColor="text1"/>
          <w:sz w:val="24"/>
          <w:szCs w:val="24"/>
          <w:highlight w:val="none"/>
          <w14:textFill>
            <w14:solidFill>
              <w14:schemeClr w14:val="tx1"/>
            </w14:solidFill>
          </w14:textFill>
        </w:rPr>
      </w:pP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1027"/>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w:t>
      </w: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）无效投标文件的确认</w:t>
      </w:r>
      <w:r/>
    </w:p>
    <w:p>
      <w:pPr>
        <w:ind w:firstLine="480"/>
        <w:keepLines w:val="0"/>
        <w:keepNext w:val="0"/>
        <w:pageBreakBefore w:val="0"/>
        <w:spacing w:line="360" w:lineRule="auto"/>
        <w:tabs>
          <w:tab w:val="left" w:pos="945"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有下列情况之一者，投标文件无效：</w:t>
      </w:r>
      <w:r/>
    </w:p>
    <w:p>
      <w:pPr>
        <w:numPr>
          <w:ilvl w:val="0"/>
          <w:numId w:val="0"/>
        </w:numPr>
        <w:ind w:left="900" w:hanging="420"/>
        <w:keepLines w:val="0"/>
        <w:keepNext w:val="0"/>
        <w:pageBreakBefore w:val="0"/>
        <w:spacing w:line="450" w:lineRule="exact"/>
        <w:widowControl w:val="off"/>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电子投标文件未在规定期限内提交的；</w:t>
      </w:r>
      <w:r/>
    </w:p>
    <w:p>
      <w:pPr>
        <w:numPr>
          <w:ilvl w:val="0"/>
          <w:numId w:val="0"/>
        </w:numPr>
        <w:ind w:left="900" w:hanging="420"/>
        <w:keepLines w:val="0"/>
        <w:keepNext w:val="0"/>
        <w:pageBreakBefore w:val="0"/>
        <w:spacing w:line="450" w:lineRule="exact"/>
        <w:widowControl w:val="off"/>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电子投标文件未按招标文件要求签章的；</w:t>
      </w:r>
      <w:r/>
    </w:p>
    <w:p>
      <w:pPr>
        <w:numPr>
          <w:ilvl w:val="0"/>
          <w:numId w:val="0"/>
        </w:numPr>
        <w:ind w:left="900" w:hanging="420"/>
        <w:keepLines w:val="0"/>
        <w:keepNext w:val="0"/>
        <w:pageBreakBefore w:val="0"/>
        <w:spacing w:line="450" w:lineRule="exact"/>
        <w:widowControl w:val="off"/>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投标供应商未按采购文件要求解密投标文件的；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4</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投标供应商</w:t>
      </w:r>
      <w:r>
        <w:rPr>
          <w:rFonts w:hint="eastAsia" w:ascii="宋体" w:hAnsi="宋体" w:eastAsia="宋体" w:cs="宋体"/>
          <w:b/>
          <w:bCs/>
          <w:color w:val="auto"/>
          <w:sz w:val="24"/>
          <w:szCs w:val="20"/>
          <w:highlight w:val="none"/>
        </w:rPr>
        <w:t xml:space="preserve">的法定代表人授权代表无法定代表人授权委托书的</w:t>
      </w:r>
      <w:r>
        <w:rPr>
          <w:rFonts w:hint="eastAsia" w:ascii="宋体" w:hAnsi="宋体" w:eastAsia="宋体" w:cs="宋体"/>
          <w:b/>
          <w:bCs/>
          <w:color w:val="auto"/>
          <w:sz w:val="24"/>
          <w:szCs w:val="24"/>
          <w:highlight w:val="none"/>
        </w:rPr>
        <w:t xml:space="preserve">；</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5</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不具备招标文件中规定的资格要求的；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6</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电子投标文件图片、字迹模糊不清、无法辨认的；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7</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投标文件中有招标文件未允许提供的选择性内容的；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8</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恶意串通其他投标供应商，故意哄抬价格或压价的；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9</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提供虚假材料的（包括工商营业执照、财务报表、资格、资信证明文件等）；</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0</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投标文件中同一方案有选择性报价且未声明以哪一个为准的；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11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投标文件未按招标文件规定的内容和要求填写的；没有在投标系统指定位置上传对应文件、材料的；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报价超过招标文件中规定的预算金额或者最高限价的；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投标报价畸高或畸低，但投标总报价与各分项报价不能相互对应，在询标时没有合理的解释或者不能提供计算依据和报价依据的；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4</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评标过程中启动异常低价投标（响应）审查程序的投标（响应）供应商，不能在30分钟内提供书面说明、证明材料，或者提供的书面说明、证明材料不能证明其报价合理性的；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5</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未通过初步资格性审查、投标文件资格性检查、投标文件符合性检查的；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6</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列入失信被执行人、重大税收违法</w:t>
      </w:r>
      <w:r>
        <w:rPr>
          <w:rFonts w:hint="eastAsia" w:ascii="宋体" w:hAnsi="宋体" w:eastAsia="宋体" w:cs="宋体"/>
          <w:b/>
          <w:bCs/>
          <w:color w:val="auto"/>
          <w:sz w:val="24"/>
          <w:szCs w:val="24"/>
          <w:highlight w:val="none"/>
          <w:lang w:eastAsia="zh-CN"/>
        </w:rPr>
        <w:t xml:space="preserve">失信主体</w:t>
      </w:r>
      <w:r>
        <w:rPr>
          <w:rFonts w:hint="eastAsia" w:ascii="宋体" w:hAnsi="宋体" w:eastAsia="宋体" w:cs="宋体"/>
          <w:b/>
          <w:bCs/>
          <w:color w:val="auto"/>
          <w:sz w:val="24"/>
          <w:szCs w:val="24"/>
          <w:highlight w:val="none"/>
        </w:rPr>
        <w:t xml:space="preserve">名单、严重失信</w:t>
      </w:r>
      <w:r>
        <w:rPr>
          <w:rFonts w:hint="eastAsia" w:ascii="宋体" w:hAnsi="宋体" w:eastAsia="宋体" w:cs="宋体"/>
          <w:b/>
          <w:bCs/>
          <w:color w:val="auto"/>
          <w:sz w:val="24"/>
          <w:szCs w:val="24"/>
          <w:highlight w:val="none"/>
          <w:lang w:eastAsia="zh-CN"/>
        </w:rPr>
        <w:t xml:space="preserve">主体</w:t>
      </w:r>
      <w:r>
        <w:rPr>
          <w:rFonts w:hint="eastAsia" w:ascii="宋体" w:hAnsi="宋体" w:eastAsia="宋体" w:cs="宋体"/>
          <w:b/>
          <w:bCs/>
          <w:color w:val="auto"/>
          <w:sz w:val="24"/>
          <w:szCs w:val="24"/>
          <w:highlight w:val="none"/>
        </w:rPr>
        <w:t xml:space="preserve">名单及其他不符合《中华人民共和国政府采购法》第二十二条规定条件的；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7</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不同投标供应商投标文件中错误（或异常）一致或雷同、电子文档信息一致或雷同的；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8</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不同投标供应商的委托代理人、项目负责人以及其他相关人员有在同一个单位缴纳社会保险的；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19</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投标供应商未遵循公平竞争的原则，恶意串通，妨碍其他供应商的竞争行为，损害采购人或者其他投标供应商的合法权益的；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0</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不同投标供应商的投标文件载明的项目管理成员或者联系人员为同一人的；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不同投标供应商聘请同一人为其投标提供技术或经济咨询服务的；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不同投标供应商的单位负责人为同一人或者存在直接控股、管理关系的；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不同投标供应商委托同一单位或者个人办理投标事宜的；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4</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不同投标供应商的投标文件异常一致或者投标报价呈规律性差异的；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5</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不同投标供应商的投标文件相互混装的；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6</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投标文件中含有采购人不能接受的附加条件的；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7</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同一投标文件中单位名称落款与公章不是同一单位的；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8</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不同投标供应商的投标文件由同一台电脑编制或者同一把数字证书加密锁加密或者同一台附属设备打印的；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29</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0</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电子投标文件与招标文件要求格式不一致而无法导入计算机评标系统；</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启用投标文件电子文本的项目，投标供应商因自身原因造成投标文件电子文本无法导入应急开评标系统的，视为放弃其投标；</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投标文件内容不全</w:t>
      </w:r>
      <w:r>
        <w:rPr>
          <w:rFonts w:hint="eastAsia" w:ascii="宋体" w:hAnsi="宋体" w:eastAsia="宋体" w:cs="宋体"/>
          <w:b/>
          <w:bCs/>
          <w:color w:val="auto"/>
          <w:sz w:val="24"/>
          <w:szCs w:val="24"/>
          <w:highlight w:val="none"/>
          <w:lang w:eastAsia="zh-CN"/>
        </w:rPr>
        <w:t xml:space="preserve">、未响应采购需求相关要求</w:t>
      </w:r>
      <w:r>
        <w:rPr>
          <w:rFonts w:hint="eastAsia" w:ascii="宋体" w:hAnsi="宋体" w:eastAsia="宋体" w:cs="宋体"/>
          <w:b/>
          <w:bCs/>
          <w:color w:val="auto"/>
          <w:sz w:val="24"/>
          <w:szCs w:val="24"/>
          <w:highlight w:val="none"/>
        </w:rPr>
        <w:t xml:space="preserve">或不符合</w:t>
      </w:r>
      <w:r>
        <w:rPr>
          <w:rFonts w:hint="eastAsia" w:ascii="宋体" w:hAnsi="宋体" w:cs="宋体"/>
          <w:b/>
          <w:bCs/>
          <w:color w:val="auto"/>
          <w:sz w:val="24"/>
          <w:szCs w:val="24"/>
          <w:highlight w:val="none"/>
          <w:lang w:eastAsia="zh-CN"/>
        </w:rPr>
        <w:t xml:space="preserve">法律法规</w:t>
      </w:r>
      <w:r>
        <w:rPr>
          <w:rFonts w:hint="eastAsia" w:ascii="宋体" w:hAnsi="宋体" w:eastAsia="宋体" w:cs="宋体"/>
          <w:b/>
          <w:bCs/>
          <w:color w:val="auto"/>
          <w:sz w:val="24"/>
          <w:szCs w:val="24"/>
          <w:highlight w:val="none"/>
        </w:rPr>
        <w:t xml:space="preserve">和招标文件中规定的其他无效情形的；</w:t>
      </w:r>
      <w:r/>
    </w:p>
    <w:p>
      <w:pPr>
        <w:numPr>
          <w:ilvl w:val="0"/>
          <w:numId w:val="0"/>
        </w:numPr>
        <w:ind w:left="0" w:firstLine="480"/>
        <w:keepLines w:val="0"/>
        <w:keepNext w:val="0"/>
        <w:pageBreakBefore w:val="0"/>
        <w:spacing w:line="360" w:lineRule="auto"/>
        <w:tabs>
          <w:tab w:val="left" w:pos="945"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hAnsi="宋体" w:cs="宋体"/>
          <w:b/>
          <w:bCs/>
          <w:color w:val="auto"/>
          <w:sz w:val="24"/>
          <w:szCs w:val="24"/>
          <w:highlight w:val="none"/>
          <w:u w:val="none"/>
          <w:lang w:val="en-US" w:eastAsia="zh-CN" w:bidi="ar-SA"/>
        </w:rPr>
        <w:t xml:space="preserve">法律法规</w:t>
      </w:r>
      <w:r>
        <w:rPr>
          <w:rFonts w:hint="eastAsia" w:ascii="宋体" w:hAnsi="宋体" w:eastAsia="宋体" w:cs="宋体"/>
          <w:b/>
          <w:bCs/>
          <w:color w:val="auto"/>
          <w:sz w:val="24"/>
          <w:szCs w:val="24"/>
          <w:highlight w:val="none"/>
        </w:rPr>
        <w:t xml:space="preserve">和招标文件规定的其他无效情形。</w:t>
      </w:r>
      <w:r/>
    </w:p>
    <w:p>
      <w:pPr>
        <w:jc w:val="left"/>
        <w:keepLines w:val="0"/>
        <w:keepNext w:val="0"/>
        <w:pageBreakBefore w:val="0"/>
        <w:spacing w:line="360" w:lineRule="auto"/>
        <w:tabs>
          <w:tab w:val="left" w:pos="630" w:leader="none"/>
        </w:tabs>
        <w:rPr>
          <w:rStyle w:val="1027"/>
          <w:rFonts w:hint="eastAsia" w:ascii="宋体" w:hAnsi="宋体" w:eastAsia="宋体" w:cs="宋体"/>
          <w:b/>
          <w:bCs/>
          <w:color w:val="000000" w:themeColor="text1"/>
          <w:sz w:val="24"/>
          <w:szCs w:val="24"/>
          <w:highlight w:val="none"/>
          <w14:textFill>
            <w14:solidFill>
              <w14:schemeClr w14:val="tx1"/>
            </w14:solidFill>
          </w14:textFill>
        </w:rPr>
      </w:pP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1027"/>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）开标、评标</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1.开标工作程序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1.1所有投标单位在招标文件规定的时间内解密各自投标文件。</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1.2投标截止时间后参加投标的供应商或解密投标文件的供应商不足三家的，不开标；开标后，所有投标供应商可在线上开标大厅中看到所有</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的投标报价。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2.资格性审查：</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2.1投标文件资格性检查由采购人和采购代理机构组建的资格审查小组负责。</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2.3信用信息查询</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采购人或采购代理机构于开标当日资格审查阶段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3.评标工作程序：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3.1依法组建评标委员会，并实行回避制度。</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3.2评审时，投标文件出现不一致情形的，按下列规定执行：</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（1）投标文件中开标一览表（报价表）内容与投标文件中相应内容不一致的，以开标一览表（报价表）为准；</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（2）大写金额和小写金额不一致的，以大写金额为准；</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（3）单价金额小数点或者百分比有明显错位的，以开标一览表的总价为准，并修改单价；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（4）总价金额与按单价汇总金额不一致的，以单价金额计算结果为准。</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5）同时出现两种以上不一致的，按照上述（1）-（4）款规定的顺序修正。修正后的报价经投标供应商通过政府采购交易管理一体化系统进行澄清、说明或者补正，由其授权的代表应答并加盖电子公章后产生约束力，</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不确认的，其投标无效。</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3.3 投标文件符合性检查。</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3.3.1投标文件的符合性检查由评标委员会负责。</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评审委员会</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对投标文件的有效性、完整性和对招标文件要求的符合性进行审查，以确定是否对招标文件的实质性要求做出响应。</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作出必要的澄清、说明或者纠正。</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的澄清、说明或者补正应当通过政府采购交易管理一体化系统，由其授权的代表应答并加盖电子公章，且不得超出投标文件的范围或者改变投标文件的实质性内容。</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3.4比较与评价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3.4.1投标文件资格性检查和符合性检查结束后，凡属于“（</w:t>
      </w:r>
      <w:r>
        <w:rPr>
          <w:rFonts w:hint="eastAsia" w:ascii="宋体" w:hAnsi="宋体" w:eastAsia="宋体" w:cs="宋体"/>
          <w:color w:val="000000" w:themeColor="text1"/>
          <w:sz w:val="24"/>
          <w:highlight w:val="none"/>
          <w14:textFill>
            <w14:solidFill>
              <w14:schemeClr w14:val="tx1"/>
            </w14:solidFill>
          </w14:textFill>
        </w:rPr>
        <w:t xml:space="preserve">八</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）无效投标文件的确认”的投标文件不进入比较与评价程序。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3.4.2经评审有效的投标文件按招标文件中规定的评标方法和标准，由评标委员会进行比较与评价。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3.4.3评审全部结束后，由工作人员在公证或监督下，在评标室当场核对、汇总各投标供应商得分，确定各投标供应商总分和最终排序。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4.评标方法</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投标供应商通过资格性与符合性审查的，方可进入比较与评价程序。</w:t>
      </w:r>
      <w:r/>
    </w:p>
    <w:p>
      <w:pPr>
        <w:ind w:firstLine="480"/>
        <w:keepLines w:val="0"/>
        <w:keepNext w:val="0"/>
        <w:pageBreakBefore w:val="0"/>
        <w:spacing w:line="360" w:lineRule="auto"/>
        <w:tabs>
          <w:tab w:val="left" w:pos="1365"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比较与评价采用综合评分法（计分均保留2位小数），评审委员会遵循公平、公正、择优原则，独立按照评分标准分别评定投标供应商的分值；评标结果按评审后得分由高到低顺序排列，推荐3家中标候选人。得分相同的，按投标报价由低到高顺序排列。得分且投标报价相同的并列。投标文件满足招标文件全部实质性要求，且按照评审因素的量化指标综合评审得分最高的</w:t>
      </w:r>
      <w:r>
        <w:rPr>
          <w:rFonts w:hint="eastAsia" w:ascii="宋体" w:hAnsi="宋体" w:cs="宋体"/>
          <w:b/>
          <w:bCs w:val="0"/>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为排名第一的中标候选人。未列入本评分标准的其他条件不作为评分内容。</w:t>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bookmarkStart w:id="3" w:name="_Toc38197181"/>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5.评分标准</w:t>
      </w:r>
      <w:bookmarkEnd w:id="3"/>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5.1综合评分法满分为100分，计分均保留2位小数。</w:t>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5.2评分项目及分值：</w:t>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（1）价格分                25分</w:t>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（2）</w:t>
      </w:r>
      <w:r>
        <w:rPr>
          <w:rFonts w:hint="eastAsia" w:ascii="宋体" w:hAnsi="宋体"/>
          <w:b/>
          <w:bCs/>
          <w:color w:val="auto"/>
          <w:sz w:val="24"/>
          <w:szCs w:val="24"/>
          <w:highlight w:val="none"/>
        </w:rPr>
        <w:t xml:space="preserve">商务资信分</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            </w:t>
      </w:r>
      <w:r>
        <w:rPr>
          <w:rFonts w:hint="eastAsia" w:ascii="宋体" w:hAnsi="宋体" w:cs="宋体"/>
          <w:b/>
          <w:bCs w:val="0"/>
          <w:color w:val="000000" w:themeColor="text1"/>
          <w:sz w:val="24"/>
          <w:szCs w:val="21"/>
          <w:highlight w:val="none"/>
          <w:lang w:val="en-US" w:eastAsia="zh-CN" w:bidi="ar-SA"/>
          <w14:textFill>
            <w14:solidFill>
              <w14:schemeClr w14:val="tx1"/>
            </w14:solidFill>
          </w14:textFill>
        </w:rPr>
        <w:t xml:space="preserve">15</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分</w:t>
      </w:r>
      <w:r/>
    </w:p>
    <w:p>
      <w:pPr>
        <w:ind w:firstLine="480"/>
        <w:keepLines w:val="0"/>
        <w:keepNext w:val="0"/>
        <w:pageBreakBefore w:val="0"/>
        <w:spacing w:line="360" w:lineRule="auto"/>
        <w:tabs>
          <w:tab w:val="left" w:pos="1365"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b/>
          <w:bCs/>
          <w:color w:val="auto"/>
          <w:sz w:val="24"/>
          <w:szCs w:val="24"/>
          <w:highlight w:val="none"/>
        </w:rPr>
        <w:t xml:space="preserve">技术分</w:t>
      </w:r>
      <w:r>
        <w:rPr>
          <w:rFonts w:hint="eastAsia" w:ascii="宋体" w:hAnsi="宋体"/>
          <w:b/>
          <w:bCs/>
          <w:color w:val="auto"/>
          <w:sz w:val="24"/>
          <w:szCs w:val="24"/>
          <w:highlight w:val="none"/>
          <w:lang w:val="en-US" w:eastAsia="zh-CN"/>
        </w:rPr>
        <w:t xml:space="preserve">  </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              </w:t>
      </w:r>
      <w:r>
        <w:rPr>
          <w:rFonts w:hint="eastAsia" w:ascii="宋体" w:hAnsi="宋体" w:cs="宋体"/>
          <w:b/>
          <w:bCs w:val="0"/>
          <w:color w:val="000000" w:themeColor="text1"/>
          <w:sz w:val="24"/>
          <w:szCs w:val="21"/>
          <w:highlight w:val="none"/>
          <w:lang w:val="en-US" w:eastAsia="zh-CN" w:bidi="ar-SA"/>
          <w14:textFill>
            <w14:solidFill>
              <w14:schemeClr w14:val="tx1"/>
            </w14:solidFill>
          </w14:textFill>
        </w:rPr>
        <w:t xml:space="preserve">60</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分</w:t>
      </w:r>
      <w:r/>
    </w:p>
    <w:p>
      <w:pPr>
        <w:ind w:firstLine="480"/>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auto"/>
          <w:sz w:val="24"/>
          <w:szCs w:val="22"/>
          <w:highlight w:val="none"/>
        </w:rPr>
        <w:t xml:space="preserve">5.3各项评分标准：</w:t>
      </w:r>
      <w:r/>
    </w:p>
    <w:p>
      <w:pPr>
        <w:ind w:firstLine="482"/>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价格分</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25</w:t>
      </w:r>
      <w:r>
        <w:rPr>
          <w:rFonts w:hint="eastAsia" w:ascii="宋体" w:hAnsi="宋体" w:eastAsia="宋体" w:cs="宋体"/>
          <w:b/>
          <w:bCs/>
          <w:color w:val="000000" w:themeColor="text1"/>
          <w:sz w:val="24"/>
          <w:highlight w:val="none"/>
          <w14:textFill>
            <w14:solidFill>
              <w14:schemeClr w14:val="tx1"/>
            </w14:solidFill>
          </w14:textFill>
        </w:rPr>
        <w:t xml:space="preserve">分）</w:t>
      </w:r>
      <w:r/>
    </w:p>
    <w:p>
      <w:pPr>
        <w:ind w:firstLine="7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1、投标总报价低于或等于采购最高限价的，为有效投标报价。超过采购最高限价的投标报价为无效投标报价。无效投标报价的投标文件不进行评审，也不得中标。</w:t>
      </w:r>
      <w:r/>
    </w:p>
    <w:p>
      <w:pPr>
        <w:ind w:firstLine="7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2、价格得分计算方法：采用低价优先法计算，即满足招标文件要求且投标价格最低的投标报价为评标基准价，其价格分为满分。其他投标供应商的价格分统一按照下列公式计算：</w:t>
      </w:r>
      <w:r/>
    </w:p>
    <w:p>
      <w:pPr>
        <w:ind w:firstLine="7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投标报价得分=（评标基准价／投标报价）×25。</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注：（一）评审过程中出现下列情形之一的，评审委员会应当启动异常低价投标（响应）审查程序：</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3）投标（响应）报价低于采购项目最高限价45%的，即投标（响应）报价＜采购项目最高限价×45%；</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w:t>
      </w:r>
      <w:r>
        <w:rPr>
          <w:rFonts w:hint="eastAsia" w:ascii="宋体" w:hAnsi="宋体" w:cs="宋体"/>
          <w:b/>
          <w:bCs/>
          <w:color w:val="000000" w:themeColor="text1"/>
          <w:sz w:val="24"/>
          <w:szCs w:val="24"/>
          <w:highlight w:val="none"/>
          <w:lang w:eastAsia="zh-CN"/>
          <w14:textFill>
            <w14:solidFill>
              <w14:schemeClr w14:val="tx1"/>
            </w14:solidFill>
          </w14:textFill>
        </w:rPr>
        <w:t xml:space="preserve">原</w:t>
      </w:r>
      <w:r>
        <w:rPr>
          <w:rFonts w:hint="eastAsia" w:ascii="宋体" w:hAnsi="宋体" w:eastAsia="宋体" w:cs="宋体"/>
          <w:b/>
          <w:bCs/>
          <w:color w:val="000000" w:themeColor="text1"/>
          <w:sz w:val="24"/>
          <w:szCs w:val="24"/>
          <w:highlight w:val="none"/>
          <w14:textFill>
            <w14:solidFill>
              <w14:schemeClr w14:val="tx1"/>
            </w14:solidFill>
          </w14:textFill>
        </w:rPr>
        <w:t xml:space="preserve">料成本、人工成本、制造费用等，给予相关供应商的时间为30分钟。其中，属于第3项情形，供应商已随投标（响应）文件一并提交相关书面说明及必要的证明材料的，在评审现场可不再重复提交。</w:t>
      </w:r>
      <w:r/>
    </w:p>
    <w:p>
      <w:pPr>
        <w:ind w:firstLine="720"/>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711"/>
        <w:keepLines w:val="0"/>
        <w:keepNext w:val="0"/>
        <w:pageBreakBefore w:val="0"/>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价格扣除：本项目专门面向中小企业采购，不再执行价格评审优惠的扶持政策</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p>
    <w:p>
      <w:pPr>
        <w:ind w:firstLine="482"/>
        <w:jc w:val="left"/>
        <w:keepLines w:val="0"/>
        <w:keepNext w:val="0"/>
        <w:pageBreakBefore w:val="0"/>
        <w:spacing w:line="360" w:lineRule="auto"/>
        <w:widowControl w:val="off"/>
        <w:rPr>
          <w:rFonts w:ascii="宋体" w:hAnsi="宋体" w:eastAsia="宋体" w:cs="Times New Roman"/>
          <w:b/>
          <w:bCs/>
          <w:color w:val="000000" w:themeColor="text1"/>
          <w:sz w:val="24"/>
          <w:szCs w:val="24"/>
          <w:highlight w:val="none"/>
          <w14:textFill>
            <w14:solidFill>
              <w14:schemeClr w14:val="tx1"/>
            </w14:solidFill>
          </w14:textFill>
        </w:rPr>
      </w:pPr>
      <w:r>
        <w:rPr>
          <w:rFonts w:hint="eastAsia" w:ascii="宋体" w:hAnsi="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b/>
          <w:bCs/>
          <w:color w:val="auto"/>
          <w:sz w:val="24"/>
          <w:szCs w:val="24"/>
          <w:highlight w:val="none"/>
        </w:rPr>
        <w:t xml:space="preserve">商务资信分</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分）</w:t>
      </w:r>
      <w:r/>
    </w:p>
    <w:p>
      <w:pPr>
        <w:numPr>
          <w:ilvl w:val="0"/>
          <w:numId w:val="0"/>
        </w:numPr>
        <w:ind w:left="0" w:firstLine="482"/>
        <w:keepLines w:val="0"/>
        <w:keepNext w:val="0"/>
        <w:pageBreakBefore w:val="0"/>
        <w:spacing w:line="360" w:lineRule="auto"/>
        <w:widowControl w:val="off"/>
        <w:tabs>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人员</w:t>
      </w:r>
      <w:r>
        <w:rPr>
          <w:rFonts w:hint="eastAsia" w:ascii="宋体" w:hAnsi="宋体" w:eastAsia="宋体" w:cs="宋体"/>
          <w:b/>
          <w:bCs/>
          <w:color w:val="auto"/>
          <w:sz w:val="24"/>
          <w:szCs w:val="24"/>
          <w:highlight w:val="none"/>
        </w:rPr>
        <w:t xml:space="preserve">配置（</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left="0" w:firstLine="480"/>
        <w:jc w:val="both"/>
        <w:keepLines w:val="0"/>
        <w:keepNext w:val="0"/>
        <w:pageBreakBefore w:val="0"/>
        <w:spacing w:after="0" w:line="360" w:lineRule="auto"/>
        <w:widowControl w:val="off"/>
        <w:rPr>
          <w:rFonts w:hint="default"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a、项目负责人具有本科及以上学历得2分；持有中级（四级）及以上保安员证的得2分；最高得4分。</w:t>
      </w:r>
      <w:r/>
    </w:p>
    <w:p>
      <w:pPr>
        <w:ind w:left="0" w:firstLine="480"/>
        <w:jc w:val="both"/>
        <w:keepLines w:val="0"/>
        <w:keepNext w:val="0"/>
        <w:pageBreakBefore w:val="0"/>
        <w:spacing w:after="0" w:line="360" w:lineRule="auto"/>
        <w:widowControl w:val="off"/>
        <w:rPr>
          <w:rFonts w:hint="default"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b、拟投入其他人员（不含项目负责人）具有本科及以上学历的每1人得2分，最高得4分。</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sz w:val="20"/>
          <w:szCs w:val="20"/>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（投标时提供人员配置表、人员证书原件扫描件及</w:t>
      </w:r>
      <w:r>
        <w:rPr>
          <w:rFonts w:hint="eastAsia" w:ascii="宋体" w:hAnsi="宋体" w:eastAsia="宋体" w:cs="宋体"/>
          <w:color w:val="auto"/>
          <w:sz w:val="24"/>
          <w:szCs w:val="24"/>
          <w:highlight w:val="none"/>
          <w:lang w:val="en-US" w:eastAsia="zh-CN" w:bidi="ar-SA"/>
        </w:rPr>
        <w:t xml:space="preserve">法定的社保收缴部门出具由投标</w:t>
      </w:r>
      <w:r>
        <w:rPr>
          <w:rFonts w:hint="eastAsia" w:ascii="宋体" w:hAnsi="宋体" w:eastAsia="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为上述拟派人员依法缴纳的</w:t>
      </w:r>
      <w:r>
        <w:rPr>
          <w:rFonts w:hint="eastAsia" w:ascii="宋体" w:hAnsi="宋体" w:eastAsia="宋体" w:cs="宋体"/>
          <w:color w:val="auto"/>
          <w:sz w:val="24"/>
          <w:szCs w:val="20"/>
          <w:highlight w:val="none"/>
          <w:lang w:val="en-US" w:eastAsia="zh-CN" w:bidi="ar-SA"/>
        </w:rPr>
        <w:t xml:space="preserve">近三个月任意一个月（不含开标当月）</w:t>
      </w:r>
      <w:r>
        <w:rPr>
          <w:rFonts w:hint="eastAsia" w:ascii="宋体" w:hAnsi="宋体" w:eastAsia="宋体" w:cs="宋体"/>
          <w:color w:val="auto"/>
          <w:sz w:val="24"/>
          <w:szCs w:val="24"/>
          <w:highlight w:val="none"/>
          <w:lang w:val="en-US" w:eastAsia="zh-CN" w:bidi="ar-SA"/>
        </w:rPr>
        <w:t xml:space="preserve">的社会保障资金的相关材料原件扫描件或带二维码验证的扫描件</w:t>
      </w:r>
      <w:r>
        <w:rPr>
          <w:rFonts w:hint="eastAsia" w:ascii="宋体" w:hAnsi="宋体" w:eastAsia="宋体" w:cs="宋体"/>
          <w:color w:val="auto"/>
          <w:sz w:val="24"/>
          <w:szCs w:val="24"/>
          <w:highlight w:val="none"/>
          <w:lang w:val="en-US" w:eastAsia="zh-CN" w:bidi="ar-SA"/>
        </w:rPr>
        <w:t xml:space="preserve">，未按要求提供不得分）</w:t>
      </w:r>
      <w:r/>
    </w:p>
    <w:p>
      <w:pPr>
        <w:numPr>
          <w:ilvl w:val="0"/>
          <w:numId w:val="0"/>
        </w:numPr>
        <w:ind w:left="0" w:firstLine="482"/>
        <w:keepLines w:val="0"/>
        <w:keepNext w:val="0"/>
        <w:pageBreakBefore w:val="0"/>
        <w:spacing w:line="360" w:lineRule="auto"/>
        <w:widowControl w:val="off"/>
        <w:tabs>
          <w:tab w:val="left" w:pos="94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2.业绩（4分）：</w:t>
      </w:r>
      <w:r/>
    </w:p>
    <w:p>
      <w:pPr>
        <w:numPr>
          <w:ilvl w:val="0"/>
          <w:numId w:val="0"/>
        </w:numPr>
        <w:ind w:firstLine="480"/>
        <w:spacing w:line="360" w:lineRule="auto"/>
        <w:widowControl w:val="off"/>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投标人自</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1月1日</w:t>
      </w:r>
      <w:r>
        <w:rPr>
          <w:rFonts w:hint="eastAsia" w:ascii="宋体" w:hAnsi="宋体" w:eastAsia="宋体" w:cs="宋体"/>
          <w:color w:val="auto"/>
          <w:sz w:val="24"/>
          <w:szCs w:val="24"/>
          <w:highlight w:val="none"/>
        </w:rPr>
        <w:t xml:space="preserve">以来（以合同签订时间为准）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承担过类似项目的</w:t>
      </w:r>
      <w:r>
        <w:rPr>
          <w:rFonts w:hint="eastAsia" w:ascii="宋体" w:hAnsi="宋体" w:eastAsia="宋体" w:cs="宋体"/>
          <w:color w:val="auto"/>
          <w:sz w:val="24"/>
          <w:szCs w:val="24"/>
          <w:highlight w:val="none"/>
        </w:rPr>
        <w:t xml:space="preserve">，提供1</w:t>
      </w:r>
      <w:r>
        <w:rPr>
          <w:rFonts w:hint="eastAsia" w:ascii="宋体" w:hAnsi="宋体" w:eastAsia="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投标文件中提供类似业绩项目的合同原件扫描件，未按要求提供不得分。</w:t>
      </w:r>
      <w:r>
        <w:rPr>
          <w:rFonts w:hint="eastAsia" w:ascii="宋体" w:hAnsi="宋体" w:eastAsia="宋体" w:cs="宋体"/>
          <w:color w:val="auto"/>
          <w:sz w:val="24"/>
          <w:szCs w:val="24"/>
          <w:highlight w:val="none"/>
          <w:lang w:eastAsia="zh-CN"/>
        </w:rPr>
        <w:t xml:space="preserve">）</w:t>
      </w:r>
      <w:r/>
    </w:p>
    <w:p>
      <w:pPr>
        <w:numPr>
          <w:ilvl w:val="0"/>
          <w:numId w:val="0"/>
        </w:numPr>
        <w:ind w:left="480"/>
        <w:spacing w:line="360" w:lineRule="auto"/>
        <w:widowControl w:val="off"/>
        <w:tabs>
          <w:tab w:val="left" w:pos="94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3.投标人体系认证（3分）</w:t>
      </w:r>
      <w:r/>
    </w:p>
    <w:p>
      <w:pPr>
        <w:numPr>
          <w:ilvl w:val="0"/>
          <w:numId w:val="0"/>
        </w:numPr>
        <w:ind w:firstLine="480"/>
        <w:spacing w:line="360" w:lineRule="auto"/>
        <w:widowControl w:val="off"/>
        <w:tabs>
          <w:tab w:val="left" w:pos="945" w:leader="none"/>
        </w:tabs>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highlight w:val="none"/>
        </w:rPr>
        <w:t xml:space="preserve">投标人具有有效期内的系列质量管理体系认证证书的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有效期内的系列环境管理体系认证证书的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有效期内的系列</w:t>
      </w:r>
      <w:r>
        <w:rPr>
          <w:rFonts w:hint="eastAsia" w:ascii="宋体" w:hAnsi="宋体" w:eastAsia="宋体" w:cs="宋体"/>
          <w:bCs/>
          <w:color w:val="000000"/>
          <w:sz w:val="24"/>
          <w:szCs w:val="22"/>
          <w:highlight w:val="none"/>
        </w:rPr>
        <w:t xml:space="preserve">职业健康安全管理体系</w:t>
      </w:r>
      <w:r>
        <w:rPr>
          <w:rFonts w:hint="eastAsia" w:ascii="宋体" w:hAnsi="宋体" w:eastAsia="宋体" w:cs="宋体"/>
          <w:color w:val="auto"/>
          <w:sz w:val="24"/>
          <w:szCs w:val="24"/>
          <w:highlight w:val="none"/>
        </w:rPr>
        <w:t xml:space="preserve">认证证书的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每提供一个得1分，</w:t>
      </w:r>
      <w:r>
        <w:rPr>
          <w:rFonts w:hint="eastAsia" w:ascii="宋体" w:hAnsi="宋体" w:eastAsia="宋体" w:cs="宋体"/>
          <w:color w:val="auto"/>
          <w:sz w:val="24"/>
          <w:szCs w:val="24"/>
          <w:highlight w:val="none"/>
        </w:rPr>
        <w:t xml:space="preserve">最高</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投标时</w:t>
      </w:r>
      <w:r>
        <w:rPr>
          <w:rFonts w:hint="eastAsia" w:ascii="宋体" w:hAnsi="宋体" w:eastAsia="宋体" w:cs="宋体"/>
          <w:color w:val="auto"/>
          <w:sz w:val="24"/>
          <w:szCs w:val="24"/>
          <w:highlight w:val="none"/>
        </w:rPr>
        <w:t xml:space="preserve">提供证明材料</w:t>
      </w:r>
      <w:r>
        <w:rPr>
          <w:rFonts w:hint="eastAsia" w:ascii="宋体" w:hAnsi="宋体" w:eastAsia="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rPr>
        <w:t xml:space="preserve">，未按要求提供不得分</w:t>
      </w:r>
      <w:r>
        <w:rPr>
          <w:rFonts w:hint="eastAsia" w:ascii="宋体" w:hAnsi="宋体" w:eastAsia="宋体" w:cs="宋体"/>
          <w:color w:val="auto"/>
          <w:sz w:val="24"/>
          <w:szCs w:val="24"/>
          <w:highlight w:val="none"/>
          <w:lang w:eastAsia="zh-CN"/>
        </w:rPr>
        <w:t xml:space="preserve">）</w:t>
      </w:r>
      <w:r/>
    </w:p>
    <w:p>
      <w:pPr>
        <w:pStyle w:val="974"/>
        <w:numPr>
          <w:ilvl w:val="0"/>
          <w:numId w:val="10"/>
        </w:numPr>
        <w:ind w:firstLine="663"/>
        <w:keepLines w:val="0"/>
        <w:keepNext w:val="0"/>
        <w:pageBreakBefore w:val="0"/>
        <w:spacing w:line="360" w:lineRule="auto"/>
        <w:rPr>
          <w:rFonts w:hint="eastAsia" w:ascii="宋体" w:hAnsi="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技术</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after="0" w:line="360" w:lineRule="auto"/>
        <w:widowControl w:val="off"/>
        <w:tabs>
          <w:tab w:val="left" w:pos="1155" w:leader="none"/>
        </w:tabs>
        <w:rPr>
          <w:rFonts w:hint="eastAsia" w:ascii="宋体" w:hAnsi="宋体" w:eastAsia="宋体" w:cs="宋体"/>
          <w:b w:val="0"/>
          <w:bCs w:val="0"/>
          <w:color w:val="auto"/>
          <w:sz w:val="24"/>
          <w:szCs w:val="24"/>
          <w:highlight w:val="none"/>
          <w:lang w:eastAsia="zh-CN"/>
        </w:rPr>
      </w:pPr>
      <w:r>
        <w:rPr>
          <w:rFonts w:hint="default" w:ascii="Times New Roman" w:hAnsi="Times New Roman" w:eastAsia="宋体" w:cs="Times New Roman"/>
          <w:bCs/>
          <w:color w:val="auto"/>
          <w:sz w:val="24"/>
          <w:szCs w:val="24"/>
          <w:highlight w:val="none"/>
        </w:rPr>
        <w:t xml:space="preserve">a.</w:t>
      </w:r>
      <w:r>
        <w:rPr>
          <w:rFonts w:hint="default" w:ascii="宋体" w:hAnsi="宋体" w:eastAsia="宋体" w:cs="宋体"/>
          <w:b w:val="0"/>
          <w:bCs w:val="0"/>
          <w:color w:val="auto"/>
          <w:sz w:val="24"/>
          <w:szCs w:val="24"/>
          <w:highlight w:val="none"/>
        </w:rPr>
        <w:t xml:space="preserve">目标及整体设想（</w:t>
      </w:r>
      <w:r>
        <w:rPr>
          <w:rFonts w:hint="eastAsia" w:ascii="宋体" w:hAnsi="宋体" w:eastAsia="宋体" w:cs="宋体"/>
          <w:b w:val="0"/>
          <w:bCs w:val="0"/>
          <w:color w:val="auto"/>
          <w:sz w:val="24"/>
          <w:szCs w:val="24"/>
          <w:highlight w:val="none"/>
          <w:lang w:val="en-US" w:eastAsia="zh-CN"/>
        </w:rPr>
        <w:t xml:space="preserve">6</w:t>
      </w:r>
      <w:r>
        <w:rPr>
          <w:rFonts w:hint="default"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包括</w:t>
      </w:r>
      <w:r>
        <w:rPr>
          <w:rFonts w:hint="default" w:ascii="宋体" w:hAnsi="宋体" w:eastAsia="宋体" w:cs="宋体"/>
          <w:b w:val="0"/>
          <w:bCs w:val="0"/>
          <w:color w:val="auto"/>
          <w:sz w:val="24"/>
          <w:szCs w:val="24"/>
          <w:highlight w:val="none"/>
        </w:rPr>
        <w:t xml:space="preserve">①</w:t>
      </w:r>
      <w:r>
        <w:rPr>
          <w:rFonts w:hint="eastAsia" w:ascii="宋体" w:hAnsi="宋体" w:eastAsia="宋体" w:cs="宋体"/>
          <w:b w:val="0"/>
          <w:bCs w:val="0"/>
          <w:color w:val="auto"/>
          <w:sz w:val="24"/>
          <w:szCs w:val="24"/>
          <w:highlight w:val="none"/>
          <w:lang w:eastAsia="zh-CN"/>
        </w:rPr>
        <w:t xml:space="preserve">秩序管理</w:t>
      </w:r>
      <w:r>
        <w:rPr>
          <w:rFonts w:hint="default" w:ascii="宋体" w:hAnsi="宋体" w:eastAsia="宋体" w:cs="宋体"/>
          <w:b w:val="0"/>
          <w:bCs w:val="0"/>
          <w:color w:val="auto"/>
          <w:sz w:val="24"/>
          <w:szCs w:val="24"/>
          <w:highlight w:val="none"/>
        </w:rPr>
        <w:t xml:space="preserve">服务管理目标整体设想；②</w:t>
      </w:r>
      <w:r>
        <w:rPr>
          <w:rFonts w:hint="eastAsia" w:ascii="宋体" w:hAnsi="宋体" w:eastAsia="宋体" w:cs="宋体"/>
          <w:b w:val="0"/>
          <w:bCs w:val="0"/>
          <w:color w:val="auto"/>
          <w:sz w:val="24"/>
          <w:szCs w:val="24"/>
          <w:highlight w:val="none"/>
        </w:rPr>
        <w:t xml:space="preserve">近期秩序管理服务阶段性目标</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③机关大院秩序管理服务保障措施方案。</w:t>
      </w:r>
      <w:r/>
    </w:p>
    <w:p>
      <w:pPr>
        <w:ind w:left="0" w:firstLine="480"/>
        <w:keepLines w:val="0"/>
        <w:keepNext w:val="0"/>
        <w:pageBreakBefore w:val="0"/>
        <w:spacing w:after="0" w:line="360" w:lineRule="auto"/>
        <w:widowControl w:val="off"/>
        <w:tabs>
          <w:tab w:val="left" w:pos="1155" w:leader="none"/>
        </w:tabs>
        <w:rPr>
          <w:rFonts w:hint="default" w:ascii="Times New Roman" w:hAnsi="Times New Roman" w:eastAsia="宋体" w:cs="Times New Roman"/>
          <w:bCs/>
          <w:color w:val="auto"/>
          <w:sz w:val="24"/>
          <w:szCs w:val="24"/>
          <w:highlight w:val="none"/>
        </w:rPr>
      </w:pPr>
      <w:r>
        <w:rPr>
          <w:rFonts w:hint="eastAsia" w:ascii="宋体" w:hAnsi="宋体" w:eastAsia="宋体" w:cs="Times New Roman"/>
          <w:color w:val="000000"/>
          <w:sz w:val="24"/>
          <w:szCs w:val="24"/>
          <w:highlight w:val="none"/>
          <w:lang w:eastAsia="zh-CN"/>
        </w:rPr>
        <w:t xml:space="preserve">投标供应商须针对上述内容进行阐述，要求阐述内容合理、针对性强、切实可行有效。以上每点内容不存在瑕疵的得</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分，存在1处瑕疵的得</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分，存在2处瑕疵的，有基本的解释说明的得</w:t>
      </w:r>
      <w:r>
        <w:rPr>
          <w:rFonts w:hint="eastAsia" w:ascii="宋体" w:hAnsi="宋体" w:eastAsia="宋体" w:cs="Times New Roman"/>
          <w:color w:val="000000"/>
          <w:sz w:val="24"/>
          <w:szCs w:val="24"/>
          <w:highlight w:val="none"/>
          <w:lang w:val="en-US" w:eastAsia="zh-CN"/>
        </w:rPr>
        <w:t xml:space="preserve">0.5</w:t>
      </w:r>
      <w:r>
        <w:rPr>
          <w:rFonts w:hint="eastAsia" w:ascii="宋体" w:hAnsi="宋体" w:eastAsia="宋体" w:cs="Times New Roman"/>
          <w:color w:val="000000"/>
          <w:sz w:val="24"/>
          <w:szCs w:val="24"/>
          <w:highlight w:val="none"/>
          <w:lang w:eastAsia="zh-CN"/>
        </w:rPr>
        <w:t xml:space="preserve">分，未进行阐述或不满足采购需求或内容存在2处以上瑕疵的得0分；本项共计</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点内容，本项最高得</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分。</w:t>
      </w:r>
      <w:r/>
    </w:p>
    <w:p>
      <w:pPr>
        <w:ind w:left="0" w:firstLine="480"/>
        <w:keepLines w:val="0"/>
        <w:keepNext w:val="0"/>
        <w:pageBreakBefore w:val="0"/>
        <w:spacing w:after="0" w:line="360" w:lineRule="auto"/>
        <w:widowControl w:val="off"/>
        <w:tabs>
          <w:tab w:val="left" w:pos="1155" w:leader="none"/>
        </w:tabs>
        <w:rPr>
          <w:rFonts w:hint="default" w:ascii="宋体" w:hAnsi="宋体" w:eastAsia="宋体" w:cs="宋体"/>
          <w:b w:val="0"/>
          <w:bCs w:val="0"/>
          <w:color w:val="auto"/>
          <w:sz w:val="24"/>
          <w:szCs w:val="24"/>
          <w:highlight w:val="none"/>
        </w:rPr>
      </w:pPr>
      <w:r>
        <w:rPr>
          <w:rFonts w:hint="default" w:ascii="Times New Roman" w:hAnsi="Times New Roman" w:eastAsia="宋体" w:cs="Times New Roman"/>
          <w:bCs/>
          <w:color w:val="auto"/>
          <w:sz w:val="24"/>
          <w:szCs w:val="24"/>
          <w:highlight w:val="none"/>
        </w:rPr>
        <w:t xml:space="preserve">b.</w:t>
      </w:r>
      <w:r>
        <w:rPr>
          <w:rFonts w:hint="default" w:ascii="宋体" w:hAnsi="宋体" w:eastAsia="宋体" w:cs="宋体"/>
          <w:b w:val="0"/>
          <w:bCs w:val="0"/>
          <w:color w:val="auto"/>
          <w:sz w:val="24"/>
          <w:szCs w:val="24"/>
          <w:highlight w:val="none"/>
        </w:rPr>
        <w:t xml:space="preserve">管理服务体系（</w:t>
      </w:r>
      <w:r>
        <w:rPr>
          <w:rFonts w:hint="eastAsia" w:ascii="宋体" w:hAnsi="宋体" w:eastAsia="宋体" w:cs="宋体"/>
          <w:b w:val="0"/>
          <w:bCs w:val="0"/>
          <w:color w:val="auto"/>
          <w:sz w:val="24"/>
          <w:szCs w:val="24"/>
          <w:highlight w:val="none"/>
          <w:lang w:val="en-US" w:eastAsia="zh-CN"/>
        </w:rPr>
        <w:t xml:space="preserve">6</w:t>
      </w:r>
      <w:r>
        <w:rPr>
          <w:rFonts w:hint="default"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包括</w:t>
      </w:r>
      <w:r>
        <w:rPr>
          <w:rFonts w:hint="default" w:ascii="宋体" w:hAnsi="宋体" w:eastAsia="宋体" w:cs="宋体"/>
          <w:b w:val="0"/>
          <w:bCs w:val="0"/>
          <w:color w:val="auto"/>
          <w:sz w:val="24"/>
          <w:szCs w:val="24"/>
          <w:highlight w:val="none"/>
        </w:rPr>
        <w:t xml:space="preserve">①管理服务体系的运作流程；②如何建立现代化的管理服务体系</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③</w:t>
      </w:r>
      <w:r>
        <w:rPr>
          <w:rFonts w:hint="eastAsia" w:ascii="宋体" w:hAnsi="宋体" w:eastAsia="宋体" w:cs="宋体"/>
          <w:b w:val="0"/>
          <w:bCs w:val="0"/>
          <w:color w:val="auto"/>
          <w:sz w:val="24"/>
          <w:szCs w:val="24"/>
          <w:highlight w:val="none"/>
          <w:lang w:val="zh-TW" w:eastAsia="zh-TW"/>
        </w:rPr>
        <w:t xml:space="preserve">日常管理标准及</w:t>
      </w:r>
      <w:r>
        <w:rPr>
          <w:rFonts w:hint="eastAsia" w:ascii="宋体" w:hAnsi="宋体" w:eastAsia="宋体" w:cs="宋体"/>
          <w:b w:val="0"/>
          <w:bCs w:val="0"/>
          <w:color w:val="auto"/>
          <w:sz w:val="24"/>
          <w:szCs w:val="24"/>
          <w:highlight w:val="none"/>
          <w:lang w:val="en-US" w:eastAsia="zh-CN"/>
        </w:rPr>
        <w:t xml:space="preserve">实施方案</w:t>
      </w:r>
      <w:r>
        <w:rPr>
          <w:rFonts w:hint="default" w:ascii="宋体" w:hAnsi="宋体" w:eastAsia="宋体" w:cs="宋体"/>
          <w:b w:val="0"/>
          <w:bCs w:val="0"/>
          <w:color w:val="auto"/>
          <w:sz w:val="24"/>
          <w:szCs w:val="24"/>
          <w:highlight w:val="none"/>
        </w:rPr>
        <w:t xml:space="preserve">。</w:t>
      </w:r>
      <w:r/>
    </w:p>
    <w:p>
      <w:pPr>
        <w:ind w:left="0" w:firstLine="480"/>
        <w:keepLines w:val="0"/>
        <w:keepNext w:val="0"/>
        <w:pageBreakBefore w:val="0"/>
        <w:spacing w:after="0" w:line="360" w:lineRule="auto"/>
        <w:widowControl w:val="off"/>
        <w:tabs>
          <w:tab w:val="left" w:pos="1155" w:leader="none"/>
        </w:tabs>
        <w:rPr>
          <w:rFonts w:hint="default" w:ascii="Times New Roman" w:hAnsi="Times New Roman" w:eastAsia="宋体" w:cs="Times New Roman"/>
          <w:bCs/>
          <w:color w:val="auto"/>
          <w:sz w:val="24"/>
          <w:szCs w:val="24"/>
          <w:highlight w:val="none"/>
        </w:rPr>
      </w:pPr>
      <w:r>
        <w:rPr>
          <w:rFonts w:hint="eastAsia" w:ascii="宋体" w:hAnsi="宋体" w:eastAsia="宋体" w:cs="Times New Roman"/>
          <w:color w:val="000000"/>
          <w:sz w:val="24"/>
          <w:szCs w:val="24"/>
          <w:highlight w:val="none"/>
          <w:lang w:eastAsia="zh-CN"/>
        </w:rPr>
        <w:t xml:space="preserve">投标供应商须针对上述内容进行阐述，要求阐述内容合理、针对性强、切实可行有效。以上每点内容不存在瑕疵的得</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分，存在1处瑕疵的得</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分，存在2处瑕疵的，有基本的解释说明的得</w:t>
      </w:r>
      <w:r>
        <w:rPr>
          <w:rFonts w:hint="eastAsia" w:ascii="宋体" w:hAnsi="宋体" w:eastAsia="宋体" w:cs="Times New Roman"/>
          <w:color w:val="000000"/>
          <w:sz w:val="24"/>
          <w:szCs w:val="24"/>
          <w:highlight w:val="none"/>
          <w:lang w:val="en-US" w:eastAsia="zh-CN"/>
        </w:rPr>
        <w:t xml:space="preserve">0.5</w:t>
      </w:r>
      <w:r>
        <w:rPr>
          <w:rFonts w:hint="eastAsia" w:ascii="宋体" w:hAnsi="宋体" w:eastAsia="宋体" w:cs="Times New Roman"/>
          <w:color w:val="000000"/>
          <w:sz w:val="24"/>
          <w:szCs w:val="24"/>
          <w:highlight w:val="none"/>
          <w:lang w:eastAsia="zh-CN"/>
        </w:rPr>
        <w:t xml:space="preserve">分，未进行阐述或不满足采购需求或内容存在2处以上瑕疵的得0分；本项共计</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点内容，本项最高得</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分。</w:t>
      </w:r>
      <w:r/>
    </w:p>
    <w:p>
      <w:pPr>
        <w:ind w:left="0" w:firstLine="480"/>
        <w:keepLines w:val="0"/>
        <w:keepNext w:val="0"/>
        <w:pageBreakBefore w:val="0"/>
        <w:spacing w:after="0" w:line="360" w:lineRule="auto"/>
        <w:widowControl w:val="off"/>
        <w:tabs>
          <w:tab w:val="left" w:pos="1155" w:leader="none"/>
        </w:tabs>
        <w:rPr>
          <w:rFonts w:hint="default" w:ascii="宋体" w:hAnsi="宋体" w:eastAsia="宋体" w:cs="宋体"/>
          <w:b w:val="0"/>
          <w:bCs w:val="0"/>
          <w:color w:val="auto"/>
          <w:sz w:val="24"/>
          <w:szCs w:val="24"/>
          <w:highlight w:val="none"/>
        </w:rPr>
      </w:pPr>
      <w:r>
        <w:rPr>
          <w:rFonts w:hint="default" w:ascii="Times New Roman" w:hAnsi="Times New Roman" w:eastAsia="宋体" w:cs="Times New Roman"/>
          <w:bCs/>
          <w:color w:val="auto"/>
          <w:sz w:val="24"/>
          <w:szCs w:val="24"/>
          <w:highlight w:val="none"/>
        </w:rPr>
        <w:t xml:space="preserve">c.</w:t>
      </w:r>
      <w:r>
        <w:rPr>
          <w:rFonts w:hint="default" w:ascii="宋体" w:hAnsi="宋体" w:eastAsia="宋体" w:cs="宋体"/>
          <w:b w:val="0"/>
          <w:bCs w:val="0"/>
          <w:color w:val="auto"/>
          <w:sz w:val="24"/>
          <w:szCs w:val="24"/>
          <w:highlight w:val="none"/>
        </w:rPr>
        <w:t xml:space="preserve">岗前培训及阶段性培训管理（</w:t>
      </w:r>
      <w:r>
        <w:rPr>
          <w:rFonts w:hint="eastAsia" w:ascii="宋体" w:hAnsi="宋体" w:eastAsia="宋体" w:cs="宋体"/>
          <w:b w:val="0"/>
          <w:bCs w:val="0"/>
          <w:color w:val="auto"/>
          <w:sz w:val="24"/>
          <w:szCs w:val="24"/>
          <w:highlight w:val="none"/>
          <w:lang w:val="en-US" w:eastAsia="zh-CN"/>
        </w:rPr>
        <w:t xml:space="preserve">6</w:t>
      </w:r>
      <w:r>
        <w:rPr>
          <w:rFonts w:hint="default"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包括</w:t>
      </w:r>
      <w:r>
        <w:rPr>
          <w:rFonts w:hint="default" w:ascii="宋体" w:hAnsi="宋体" w:eastAsia="宋体" w:cs="宋体"/>
          <w:b w:val="0"/>
          <w:bCs w:val="0"/>
          <w:color w:val="auto"/>
          <w:sz w:val="24"/>
          <w:szCs w:val="24"/>
          <w:highlight w:val="none"/>
        </w:rPr>
        <w:t xml:space="preserve">①人员招聘管理及人员激励机制；②</w:t>
      </w:r>
      <w:r>
        <w:rPr>
          <w:rFonts w:hint="eastAsia" w:ascii="宋体" w:hAnsi="宋体" w:eastAsia="宋体" w:cs="宋体"/>
          <w:b w:val="0"/>
          <w:bCs w:val="0"/>
          <w:color w:val="auto"/>
          <w:sz w:val="24"/>
          <w:szCs w:val="24"/>
          <w:highlight w:val="none"/>
        </w:rPr>
        <w:t xml:space="preserve">全员岗前及常态化培训管理</w:t>
      </w:r>
      <w:r>
        <w:rPr>
          <w:rFonts w:hint="default" w:ascii="宋体" w:hAnsi="宋体" w:eastAsia="宋体" w:cs="宋体"/>
          <w:b w:val="0"/>
          <w:bCs w:val="0"/>
          <w:color w:val="auto"/>
          <w:sz w:val="24"/>
          <w:szCs w:val="24"/>
          <w:highlight w:val="none"/>
        </w:rPr>
        <w:t xml:space="preserve">。</w:t>
      </w:r>
      <w:r/>
    </w:p>
    <w:p>
      <w:pPr>
        <w:ind w:left="0" w:firstLine="480"/>
        <w:keepLines w:val="0"/>
        <w:keepNext w:val="0"/>
        <w:pageBreakBefore w:val="0"/>
        <w:spacing w:after="0" w:line="360" w:lineRule="auto"/>
        <w:widowControl w:val="off"/>
        <w:tabs>
          <w:tab w:val="left" w:pos="1155" w:leader="none"/>
        </w:tabs>
        <w:rPr>
          <w:rFonts w:hint="default" w:ascii="Times New Roman" w:hAnsi="Times New Roman" w:eastAsia="宋体" w:cs="Times New Roman"/>
          <w:bCs/>
          <w:color w:val="auto"/>
          <w:sz w:val="24"/>
          <w:szCs w:val="24"/>
          <w:highlight w:val="none"/>
        </w:rPr>
      </w:pPr>
      <w:r>
        <w:rPr>
          <w:rFonts w:hint="eastAsia" w:ascii="宋体" w:hAnsi="宋体" w:eastAsia="宋体" w:cs="Times New Roman"/>
          <w:color w:val="000000"/>
          <w:sz w:val="24"/>
          <w:szCs w:val="24"/>
          <w:highlight w:val="none"/>
          <w:lang w:eastAsia="zh-CN"/>
        </w:rPr>
        <w:t xml:space="preserve">投标供应商须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点内容，本项最高得</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分。</w:t>
      </w:r>
      <w:r/>
    </w:p>
    <w:p>
      <w:pPr>
        <w:ind w:left="0" w:firstLine="480"/>
        <w:keepLines w:val="0"/>
        <w:keepNext w:val="0"/>
        <w:pageBreakBefore w:val="0"/>
        <w:spacing w:after="0" w:line="360" w:lineRule="auto"/>
        <w:widowControl w:val="off"/>
        <w:tabs>
          <w:tab w:val="left" w:pos="1155" w:leader="none"/>
        </w:tabs>
        <w:rPr>
          <w:rFonts w:hint="default" w:ascii="宋体" w:hAnsi="宋体" w:eastAsia="宋体" w:cs="宋体"/>
          <w:b w:val="0"/>
          <w:bCs w:val="0"/>
          <w:color w:val="auto"/>
          <w:sz w:val="24"/>
          <w:szCs w:val="24"/>
          <w:highlight w:val="none"/>
        </w:rPr>
      </w:pPr>
      <w:r>
        <w:rPr>
          <w:rFonts w:hint="default" w:ascii="Times New Roman" w:hAnsi="Times New Roman" w:eastAsia="宋体" w:cs="Times New Roman"/>
          <w:bCs/>
          <w:color w:val="auto"/>
          <w:sz w:val="24"/>
          <w:szCs w:val="24"/>
          <w:highlight w:val="none"/>
        </w:rPr>
        <w:t xml:space="preserve">d.</w:t>
      </w:r>
      <w:r>
        <w:rPr>
          <w:rFonts w:hint="default" w:ascii="宋体" w:hAnsi="宋体" w:eastAsia="宋体" w:cs="宋体"/>
          <w:b w:val="0"/>
          <w:bCs w:val="0"/>
          <w:color w:val="auto"/>
          <w:sz w:val="24"/>
          <w:szCs w:val="24"/>
          <w:highlight w:val="none"/>
        </w:rPr>
        <w:t xml:space="preserve">日常管理标准及措施（</w:t>
      </w:r>
      <w:r>
        <w:rPr>
          <w:rFonts w:hint="eastAsia" w:ascii="宋体" w:hAnsi="宋体" w:eastAsia="宋体" w:cs="宋体"/>
          <w:b w:val="0"/>
          <w:bCs w:val="0"/>
          <w:color w:val="auto"/>
          <w:sz w:val="24"/>
          <w:szCs w:val="24"/>
          <w:highlight w:val="none"/>
          <w:lang w:val="en-US" w:eastAsia="zh-CN"/>
        </w:rPr>
        <w:t xml:space="preserve">6</w:t>
      </w:r>
      <w:r>
        <w:rPr>
          <w:rFonts w:hint="default"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包括</w:t>
      </w:r>
      <w:r>
        <w:rPr>
          <w:rFonts w:hint="default" w:ascii="宋体" w:hAnsi="宋体" w:eastAsia="宋体" w:cs="宋体"/>
          <w:b w:val="0"/>
          <w:bCs w:val="0"/>
          <w:color w:val="auto"/>
          <w:sz w:val="24"/>
          <w:szCs w:val="24"/>
          <w:highlight w:val="none"/>
        </w:rPr>
        <w:t xml:space="preserve">①日常管理标准；②具体实施日常管理标准的措施。</w:t>
      </w:r>
      <w:r/>
    </w:p>
    <w:p>
      <w:pPr>
        <w:ind w:left="0" w:firstLine="480"/>
        <w:keepLines w:val="0"/>
        <w:keepNext w:val="0"/>
        <w:pageBreakBefore w:val="0"/>
        <w:spacing w:after="0" w:line="360" w:lineRule="auto"/>
        <w:widowControl w:val="off"/>
        <w:tabs>
          <w:tab w:val="left" w:pos="1155" w:leader="none"/>
        </w:tabs>
        <w:rPr>
          <w:rFonts w:hint="default" w:ascii="Times New Roman" w:hAnsi="Times New Roman" w:eastAsia="宋体" w:cs="Times New Roman"/>
          <w:bCs/>
          <w:color w:val="auto"/>
          <w:sz w:val="24"/>
          <w:szCs w:val="24"/>
          <w:highlight w:val="none"/>
        </w:rPr>
      </w:pPr>
      <w:r>
        <w:rPr>
          <w:rFonts w:hint="eastAsia" w:ascii="宋体" w:hAnsi="宋体" w:eastAsia="宋体" w:cs="Times New Roman"/>
          <w:color w:val="000000"/>
          <w:sz w:val="24"/>
          <w:szCs w:val="24"/>
          <w:highlight w:val="none"/>
          <w:lang w:eastAsia="zh-CN"/>
        </w:rPr>
        <w:t xml:space="preserve">投标供应商须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点内容，本项最高得</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分。</w:t>
      </w:r>
      <w:r/>
    </w:p>
    <w:p>
      <w:pPr>
        <w:ind w:left="0" w:firstLine="480"/>
        <w:keepLines w:val="0"/>
        <w:keepNext w:val="0"/>
        <w:pageBreakBefore w:val="0"/>
        <w:spacing w:after="0" w:line="360" w:lineRule="auto"/>
        <w:widowControl w:val="off"/>
        <w:tabs>
          <w:tab w:val="left" w:pos="1155" w:leader="none"/>
        </w:tabs>
        <w:rPr>
          <w:rFonts w:hint="default" w:ascii="宋体" w:hAnsi="宋体" w:eastAsia="宋体" w:cs="宋体"/>
          <w:b w:val="0"/>
          <w:bCs w:val="0"/>
          <w:color w:val="auto"/>
          <w:sz w:val="24"/>
          <w:szCs w:val="24"/>
          <w:highlight w:val="none"/>
        </w:rPr>
      </w:pPr>
      <w:r>
        <w:rPr>
          <w:rFonts w:hint="default" w:ascii="Times New Roman" w:hAnsi="Times New Roman" w:eastAsia="宋体" w:cs="Times New Roman"/>
          <w:bCs/>
          <w:color w:val="auto"/>
          <w:sz w:val="24"/>
          <w:szCs w:val="24"/>
          <w:highlight w:val="none"/>
        </w:rPr>
        <w:t xml:space="preserve">e.</w:t>
      </w:r>
      <w:r>
        <w:rPr>
          <w:rFonts w:hint="default" w:ascii="宋体" w:hAnsi="宋体" w:eastAsia="宋体" w:cs="宋体"/>
          <w:b w:val="0"/>
          <w:bCs w:val="0"/>
          <w:color w:val="auto"/>
          <w:sz w:val="24"/>
          <w:szCs w:val="24"/>
          <w:highlight w:val="none"/>
        </w:rPr>
        <w:t xml:space="preserve">管理规章制度（</w:t>
      </w:r>
      <w:r>
        <w:rPr>
          <w:rFonts w:hint="eastAsia" w:ascii="宋体" w:hAnsi="宋体" w:eastAsia="宋体" w:cs="宋体"/>
          <w:b w:val="0"/>
          <w:bCs w:val="0"/>
          <w:color w:val="auto"/>
          <w:sz w:val="24"/>
          <w:szCs w:val="24"/>
          <w:highlight w:val="none"/>
          <w:lang w:val="en-US" w:eastAsia="zh-CN"/>
        </w:rPr>
        <w:t xml:space="preserve">6</w:t>
      </w:r>
      <w:r>
        <w:rPr>
          <w:rFonts w:hint="default"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包括</w:t>
      </w:r>
      <w:r>
        <w:rPr>
          <w:rFonts w:hint="default" w:ascii="宋体" w:hAnsi="宋体" w:eastAsia="宋体" w:cs="宋体"/>
          <w:b w:val="0"/>
          <w:bCs w:val="0"/>
          <w:color w:val="auto"/>
          <w:sz w:val="24"/>
          <w:szCs w:val="24"/>
          <w:highlight w:val="none"/>
        </w:rPr>
        <w:t xml:space="preserve">①制度适用范围；②各项管理制度。</w:t>
      </w:r>
      <w:r/>
    </w:p>
    <w:p>
      <w:pPr>
        <w:ind w:left="0" w:firstLine="480"/>
        <w:keepLines w:val="0"/>
        <w:keepNext w:val="0"/>
        <w:pageBreakBefore w:val="0"/>
        <w:spacing w:after="0" w:line="360" w:lineRule="auto"/>
        <w:widowControl w:val="off"/>
        <w:tabs>
          <w:tab w:val="left" w:pos="1155" w:leader="none"/>
        </w:tabs>
        <w:rPr>
          <w:rFonts w:hint="default" w:ascii="Times New Roman" w:hAnsi="Times New Roman" w:eastAsia="宋体" w:cs="Times New Roman"/>
          <w:bCs/>
          <w:color w:val="auto"/>
          <w:sz w:val="24"/>
          <w:szCs w:val="24"/>
          <w:highlight w:val="none"/>
        </w:rPr>
      </w:pPr>
      <w:r>
        <w:rPr>
          <w:rFonts w:hint="eastAsia" w:ascii="宋体" w:hAnsi="宋体" w:eastAsia="宋体" w:cs="Times New Roman"/>
          <w:color w:val="000000"/>
          <w:sz w:val="24"/>
          <w:szCs w:val="24"/>
          <w:highlight w:val="none"/>
          <w:lang w:eastAsia="zh-CN"/>
        </w:rPr>
        <w:t xml:space="preserve">投标供应商须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点内容，本项最高得</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分。</w:t>
      </w:r>
      <w:r/>
    </w:p>
    <w:p>
      <w:pPr>
        <w:ind w:left="0" w:firstLine="480"/>
        <w:keepLines w:val="0"/>
        <w:keepNext w:val="0"/>
        <w:pageBreakBefore w:val="0"/>
        <w:spacing w:after="0" w:line="360" w:lineRule="auto"/>
        <w:widowControl w:val="off"/>
        <w:tabs>
          <w:tab w:val="left" w:pos="1155" w:leader="none"/>
        </w:tabs>
        <w:rPr>
          <w:rFonts w:hint="default" w:ascii="宋体" w:hAnsi="宋体" w:eastAsia="宋体" w:cs="宋体"/>
          <w:b w:val="0"/>
          <w:bCs w:val="0"/>
          <w:color w:val="auto"/>
          <w:sz w:val="24"/>
          <w:szCs w:val="24"/>
          <w:highlight w:val="none"/>
        </w:rPr>
      </w:pPr>
      <w:r>
        <w:rPr>
          <w:rFonts w:hint="default" w:ascii="Times New Roman" w:hAnsi="Times New Roman" w:eastAsia="宋体" w:cs="Times New Roman"/>
          <w:bCs/>
          <w:color w:val="auto"/>
          <w:sz w:val="24"/>
          <w:szCs w:val="24"/>
          <w:highlight w:val="none"/>
        </w:rPr>
        <w:t xml:space="preserve">f.</w:t>
      </w:r>
      <w:r>
        <w:rPr>
          <w:rFonts w:hint="default" w:ascii="宋体" w:hAnsi="宋体" w:eastAsia="宋体" w:cs="宋体"/>
          <w:b w:val="0"/>
          <w:bCs w:val="0"/>
          <w:color w:val="auto"/>
          <w:sz w:val="24"/>
          <w:szCs w:val="24"/>
          <w:highlight w:val="none"/>
        </w:rPr>
        <w:t xml:space="preserve">物资装备的配备及维保使用方案（</w:t>
      </w:r>
      <w:r>
        <w:rPr>
          <w:rFonts w:hint="eastAsia" w:ascii="宋体" w:hAnsi="宋体" w:eastAsia="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包括</w:t>
      </w:r>
      <w:r>
        <w:rPr>
          <w:rFonts w:hint="default" w:ascii="宋体" w:hAnsi="宋体" w:eastAsia="宋体" w:cs="宋体"/>
          <w:b w:val="0"/>
          <w:bCs w:val="0"/>
          <w:color w:val="auto"/>
          <w:sz w:val="24"/>
          <w:szCs w:val="24"/>
          <w:highlight w:val="none"/>
        </w:rPr>
        <w:t xml:space="preserve">①投入本项目的工具设备物资明细表；</w:t>
      </w:r>
      <w:r>
        <w:rPr>
          <w:rFonts w:hint="eastAsia" w:ascii="宋体" w:hAnsi="宋体" w:eastAsia="宋体" w:cs="宋体"/>
          <w:b w:val="0"/>
          <w:bCs w:val="0"/>
          <w:color w:val="auto"/>
          <w:sz w:val="24"/>
          <w:szCs w:val="24"/>
          <w:highlight w:val="none"/>
        </w:rPr>
        <w:t xml:space="preserve">②</w:t>
      </w:r>
      <w:r>
        <w:rPr>
          <w:rFonts w:hint="eastAsia" w:ascii="宋体" w:hAnsi="宋体" w:eastAsia="宋体" w:cs="宋体"/>
          <w:b w:val="0"/>
          <w:bCs w:val="0"/>
          <w:color w:val="auto"/>
          <w:sz w:val="24"/>
          <w:szCs w:val="24"/>
          <w:highlight w:val="none"/>
          <w:lang w:val="zh-TW" w:eastAsia="zh-TW"/>
        </w:rPr>
        <w:t xml:space="preserve">日常维护保养措施</w:t>
      </w:r>
      <w:r>
        <w:rPr>
          <w:rFonts w:hint="eastAsia" w:ascii="宋体" w:hAnsi="宋体" w:eastAsia="宋体" w:cs="宋体"/>
          <w:b w:val="0"/>
          <w:bCs w:val="0"/>
          <w:color w:val="auto"/>
          <w:sz w:val="24"/>
          <w:szCs w:val="24"/>
          <w:highlight w:val="none"/>
        </w:rPr>
        <w:t xml:space="preserve">；③</w:t>
      </w:r>
      <w:r>
        <w:rPr>
          <w:rFonts w:hint="default" w:ascii="宋体" w:hAnsi="宋体" w:eastAsia="宋体" w:cs="宋体"/>
          <w:b w:val="0"/>
          <w:bCs w:val="0"/>
          <w:color w:val="auto"/>
          <w:sz w:val="24"/>
          <w:szCs w:val="24"/>
          <w:highlight w:val="none"/>
        </w:rPr>
        <w:t xml:space="preserve">安保装备、防护器材维保使用方案。</w:t>
      </w:r>
      <w:r/>
    </w:p>
    <w:p>
      <w:pPr>
        <w:ind w:left="0" w:firstLine="480"/>
        <w:keepLines w:val="0"/>
        <w:keepNext w:val="0"/>
        <w:pageBreakBefore w:val="0"/>
        <w:spacing w:after="0" w:line="360" w:lineRule="auto"/>
        <w:widowControl w:val="off"/>
        <w:tabs>
          <w:tab w:val="left" w:pos="1155" w:leader="none"/>
        </w:tabs>
        <w:rPr>
          <w:rFonts w:hint="default" w:ascii="Times New Roman" w:hAnsi="Times New Roman" w:eastAsia="宋体" w:cs="Times New Roman"/>
          <w:bCs/>
          <w:color w:val="auto"/>
          <w:sz w:val="24"/>
          <w:szCs w:val="24"/>
          <w:highlight w:val="none"/>
        </w:rPr>
      </w:pPr>
      <w:r>
        <w:rPr>
          <w:rFonts w:hint="eastAsia" w:ascii="宋体" w:hAnsi="宋体" w:eastAsia="宋体" w:cs="Times New Roman"/>
          <w:color w:val="000000"/>
          <w:sz w:val="24"/>
          <w:szCs w:val="24"/>
          <w:highlight w:val="none"/>
          <w:lang w:eastAsia="zh-CN"/>
        </w:rPr>
        <w:t xml:space="preserve">投标供应商须针对上述内容进行阐述，要求阐述内容合理、针对性强、切实可行有效。以上每点内容不存在瑕疵的得</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分，存在1处瑕疵的得</w:t>
      </w:r>
      <w:r>
        <w:rPr>
          <w:rFonts w:hint="eastAsia" w:ascii="宋体" w:hAnsi="宋体" w:eastAsia="宋体" w:cs="Times New Roman"/>
          <w:color w:val="000000"/>
          <w:sz w:val="24"/>
          <w:szCs w:val="24"/>
          <w:highlight w:val="none"/>
          <w:lang w:val="en-US" w:eastAsia="zh-CN"/>
        </w:rPr>
        <w:t xml:space="preserve">0.5</w:t>
      </w:r>
      <w:r>
        <w:rPr>
          <w:rFonts w:hint="eastAsia" w:ascii="宋体" w:hAnsi="宋体" w:eastAsia="宋体" w:cs="Times New Roman"/>
          <w:color w:val="000000"/>
          <w:sz w:val="24"/>
          <w:szCs w:val="24"/>
          <w:highlight w:val="none"/>
          <w:lang w:eastAsia="zh-CN"/>
        </w:rPr>
        <w:t xml:space="preserve">分，未进行阐述或不满足采购需求或内容存在2处</w:t>
      </w:r>
      <w:r>
        <w:rPr>
          <w:rFonts w:hint="eastAsia" w:ascii="宋体" w:hAnsi="宋体" w:eastAsia="宋体" w:cs="Times New Roman"/>
          <w:color w:val="000000"/>
          <w:sz w:val="24"/>
          <w:szCs w:val="24"/>
          <w:highlight w:val="none"/>
          <w:lang w:val="en-US" w:eastAsia="zh-CN"/>
        </w:rPr>
        <w:t xml:space="preserve">及</w:t>
      </w:r>
      <w:r>
        <w:rPr>
          <w:rFonts w:hint="eastAsia" w:ascii="宋体" w:hAnsi="宋体" w:eastAsia="宋体" w:cs="Times New Roman"/>
          <w:color w:val="000000"/>
          <w:sz w:val="24"/>
          <w:szCs w:val="24"/>
          <w:highlight w:val="none"/>
          <w:lang w:eastAsia="zh-CN"/>
        </w:rPr>
        <w:t xml:space="preserve">以上瑕疵的得0分；本项共计</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点内容，本项最高得</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分。</w:t>
      </w:r>
      <w:r/>
    </w:p>
    <w:p>
      <w:pPr>
        <w:ind w:left="0" w:firstLine="480"/>
        <w:keepLines w:val="0"/>
        <w:keepNext w:val="0"/>
        <w:pageBreakBefore w:val="0"/>
        <w:spacing w:after="0" w:line="360" w:lineRule="auto"/>
        <w:widowControl w:val="off"/>
        <w:tabs>
          <w:tab w:val="left" w:pos="1155" w:leader="none"/>
        </w:tabs>
        <w:rPr>
          <w:rFonts w:hint="default" w:ascii="宋体" w:hAnsi="宋体" w:eastAsia="宋体" w:cs="宋体"/>
          <w:b w:val="0"/>
          <w:bCs w:val="0"/>
          <w:color w:val="auto"/>
          <w:sz w:val="24"/>
          <w:szCs w:val="24"/>
          <w:highlight w:val="none"/>
        </w:rPr>
      </w:pPr>
      <w:r>
        <w:rPr>
          <w:rFonts w:hint="default" w:ascii="Times New Roman" w:hAnsi="Times New Roman" w:eastAsia="宋体" w:cs="Times New Roman"/>
          <w:bCs/>
          <w:color w:val="auto"/>
          <w:sz w:val="24"/>
          <w:szCs w:val="24"/>
          <w:highlight w:val="none"/>
        </w:rPr>
        <w:t xml:space="preserve">g.</w:t>
      </w:r>
      <w:r>
        <w:rPr>
          <w:rFonts w:hint="default" w:ascii="宋体" w:hAnsi="宋体" w:eastAsia="宋体" w:cs="宋体"/>
          <w:b w:val="0"/>
          <w:bCs w:val="0"/>
          <w:color w:val="auto"/>
          <w:sz w:val="24"/>
          <w:szCs w:val="24"/>
          <w:highlight w:val="none"/>
        </w:rPr>
        <w:t xml:space="preserve">管理重点难点和措施（</w:t>
      </w:r>
      <w:r>
        <w:rPr>
          <w:rFonts w:hint="eastAsia" w:ascii="宋体" w:hAnsi="宋体" w:eastAsia="宋体" w:cs="宋体"/>
          <w:b w:val="0"/>
          <w:bCs w:val="0"/>
          <w:color w:val="auto"/>
          <w:sz w:val="24"/>
          <w:szCs w:val="24"/>
          <w:highlight w:val="none"/>
          <w:lang w:val="en-US" w:eastAsia="zh-CN"/>
        </w:rPr>
        <w:t xml:space="preserve">4</w:t>
      </w:r>
      <w:r>
        <w:rPr>
          <w:rFonts w:hint="default"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包括</w:t>
      </w:r>
      <w:r>
        <w:rPr>
          <w:rFonts w:hint="eastAsia" w:ascii="宋体" w:hAnsi="宋体" w:eastAsia="宋体" w:cs="宋体"/>
          <w:b w:val="0"/>
          <w:bCs w:val="0"/>
          <w:color w:val="auto"/>
          <w:sz w:val="24"/>
          <w:szCs w:val="24"/>
          <w:highlight w:val="none"/>
        </w:rPr>
        <w:t xml:space="preserve">①分析本项目服务过程中存在的重点、难点问题；②</w:t>
      </w:r>
      <w:r>
        <w:rPr>
          <w:rFonts w:hint="eastAsia" w:ascii="宋体" w:hAnsi="宋体" w:eastAsia="宋体" w:cs="宋体"/>
          <w:b w:val="0"/>
          <w:bCs w:val="0"/>
          <w:color w:val="auto"/>
          <w:sz w:val="24"/>
          <w:szCs w:val="24"/>
          <w:highlight w:val="none"/>
          <w:lang w:val="en-US" w:eastAsia="zh-CN"/>
        </w:rPr>
        <w:t xml:space="preserve">项目全流程服务安全管控实施对策</w:t>
      </w:r>
      <w:r>
        <w:rPr>
          <w:rFonts w:hint="default" w:ascii="宋体" w:hAnsi="宋体" w:eastAsia="宋体" w:cs="宋体"/>
          <w:b w:val="0"/>
          <w:bCs w:val="0"/>
          <w:color w:val="auto"/>
          <w:sz w:val="24"/>
          <w:szCs w:val="24"/>
          <w:highlight w:val="none"/>
        </w:rPr>
        <w:t xml:space="preserve">。</w:t>
      </w:r>
      <w:r/>
    </w:p>
    <w:p>
      <w:pPr>
        <w:ind w:left="0" w:firstLine="480"/>
        <w:keepLines w:val="0"/>
        <w:keepNext w:val="0"/>
        <w:pageBreakBefore w:val="0"/>
        <w:spacing w:after="0" w:line="360" w:lineRule="auto"/>
        <w:widowControl w:val="off"/>
        <w:tabs>
          <w:tab w:val="left" w:pos="1155" w:leader="none"/>
        </w:tabs>
        <w:rPr>
          <w:rFonts w:hint="default" w:ascii="Times New Roman" w:hAnsi="Times New Roman" w:eastAsia="宋体" w:cs="Times New Roman"/>
          <w:bCs/>
          <w:color w:val="auto"/>
          <w:sz w:val="24"/>
          <w:szCs w:val="24"/>
          <w:highlight w:val="none"/>
        </w:rPr>
      </w:pPr>
      <w:r>
        <w:rPr>
          <w:rFonts w:hint="eastAsia" w:ascii="宋体" w:hAnsi="宋体" w:eastAsia="宋体" w:cs="Times New Roman"/>
          <w:color w:val="000000"/>
          <w:sz w:val="24"/>
          <w:szCs w:val="24"/>
          <w:highlight w:val="none"/>
          <w:lang w:eastAsia="zh-CN"/>
        </w:rPr>
        <w:t xml:space="preserve">投标供应商须针对上述内容进行阐述，要求阐述内容合理、针对性强、切实可行有效。以上每点内容不存在瑕疵的得</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分，存在1处瑕疵的得</w:t>
      </w: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lang w:eastAsia="zh-CN"/>
        </w:rPr>
        <w:t xml:space="preserve">分，存在2处瑕疵的，有基本的解释说明的得1分，未进行阐述或不满足采购需求或内容存在2处以上瑕疵的得0分；本项共计</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点内容，本项最高得</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分。</w:t>
      </w:r>
      <w:r/>
    </w:p>
    <w:p>
      <w:pPr>
        <w:ind w:left="0" w:firstLine="480"/>
        <w:keepLines w:val="0"/>
        <w:keepNext w:val="0"/>
        <w:pageBreakBefore w:val="0"/>
        <w:spacing w:after="0" w:line="360" w:lineRule="auto"/>
        <w:widowControl w:val="off"/>
        <w:tabs>
          <w:tab w:val="left" w:pos="1155" w:leader="none"/>
        </w:tabs>
        <w:rPr>
          <w:rFonts w:hint="default" w:ascii="宋体" w:hAnsi="宋体" w:eastAsia="宋体" w:cs="宋体"/>
          <w:b w:val="0"/>
          <w:bCs w:val="0"/>
          <w:color w:val="auto"/>
          <w:sz w:val="24"/>
          <w:szCs w:val="24"/>
          <w:highlight w:val="none"/>
        </w:rPr>
      </w:pPr>
      <w:r>
        <w:rPr>
          <w:rFonts w:hint="default" w:ascii="Times New Roman" w:hAnsi="Times New Roman" w:eastAsia="宋体" w:cs="Times New Roman"/>
          <w:bCs/>
          <w:color w:val="auto"/>
          <w:sz w:val="24"/>
          <w:szCs w:val="24"/>
          <w:highlight w:val="none"/>
        </w:rPr>
        <w:t xml:space="preserve">h.</w:t>
      </w:r>
      <w:r>
        <w:rPr>
          <w:rFonts w:hint="default" w:ascii="宋体" w:hAnsi="宋体" w:eastAsia="宋体" w:cs="宋体"/>
          <w:b w:val="0"/>
          <w:bCs w:val="0"/>
          <w:color w:val="auto"/>
          <w:sz w:val="24"/>
          <w:szCs w:val="24"/>
          <w:highlight w:val="none"/>
        </w:rPr>
        <w:t xml:space="preserve">与采购人及其他单位、部门的综合协调方案（4分）：</w:t>
      </w:r>
      <w:r>
        <w:rPr>
          <w:rFonts w:hint="eastAsia" w:ascii="宋体" w:hAnsi="宋体" w:eastAsia="宋体" w:cs="宋体"/>
          <w:b w:val="0"/>
          <w:bCs w:val="0"/>
          <w:color w:val="auto"/>
          <w:sz w:val="24"/>
          <w:szCs w:val="24"/>
          <w:highlight w:val="none"/>
          <w:lang w:val="en-US" w:eastAsia="zh-CN"/>
        </w:rPr>
        <w:t xml:space="preserve">包括</w:t>
      </w:r>
      <w:r>
        <w:rPr>
          <w:rFonts w:hint="default" w:ascii="宋体" w:hAnsi="宋体" w:eastAsia="宋体" w:cs="宋体"/>
          <w:b w:val="0"/>
          <w:bCs w:val="0"/>
          <w:color w:val="auto"/>
          <w:sz w:val="24"/>
          <w:szCs w:val="24"/>
          <w:highlight w:val="none"/>
        </w:rPr>
        <w:t xml:space="preserve">①与采购单位的综合协调方案；②与其他单位、部门的综合协调方案。</w:t>
      </w:r>
      <w:r/>
    </w:p>
    <w:p>
      <w:pPr>
        <w:ind w:left="0" w:firstLine="480"/>
        <w:keepLines w:val="0"/>
        <w:keepNext w:val="0"/>
        <w:pageBreakBefore w:val="0"/>
        <w:spacing w:after="0" w:line="360" w:lineRule="auto"/>
        <w:widowControl w:val="off"/>
        <w:tabs>
          <w:tab w:val="left" w:pos="1155" w:leader="none"/>
        </w:tabs>
        <w:rPr>
          <w:rFonts w:hint="default" w:ascii="Times New Roman" w:hAnsi="Times New Roman" w:eastAsia="宋体" w:cs="Times New Roman"/>
          <w:bCs/>
          <w:color w:val="auto"/>
          <w:sz w:val="24"/>
          <w:szCs w:val="24"/>
          <w:highlight w:val="none"/>
        </w:rPr>
      </w:pPr>
      <w:r>
        <w:rPr>
          <w:rFonts w:hint="eastAsia" w:ascii="宋体" w:hAnsi="宋体" w:eastAsia="宋体" w:cs="Times New Roman"/>
          <w:color w:val="000000"/>
          <w:sz w:val="24"/>
          <w:szCs w:val="24"/>
          <w:highlight w:val="none"/>
          <w:lang w:eastAsia="zh-CN"/>
        </w:rPr>
        <w:t xml:space="preserve">投标供应商须针对上述内容进行阐述，要求阐述内容合理、针对性强、切实可行有效。以上每点内容不存在瑕疵的得</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分，存在1处瑕疵的得</w:t>
      </w: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lang w:eastAsia="zh-CN"/>
        </w:rPr>
        <w:t xml:space="preserve">分，存在2处瑕疵的，有基本的解释说明的得1分，未进行阐述或不满足采购需求或内容存在2处以上瑕疵的得0分；本项共计</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点内容，本项最高得</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分。</w:t>
      </w:r>
      <w:r/>
    </w:p>
    <w:p>
      <w:pPr>
        <w:numPr>
          <w:ilvl w:val="0"/>
          <w:numId w:val="0"/>
        </w:numPr>
        <w:ind w:left="0" w:firstLine="480"/>
        <w:keepLines w:val="0"/>
        <w:keepNext w:val="0"/>
        <w:pageBreakBefore w:val="0"/>
        <w:spacing w:after="0" w:line="360" w:lineRule="auto"/>
        <w:widowControl w:val="off"/>
        <w:tabs>
          <w:tab w:val="left" w:pos="1155" w:leader="none"/>
        </w:tabs>
        <w:rPr>
          <w:rFonts w:hint="default" w:ascii="宋体" w:hAnsi="宋体" w:eastAsia="宋体" w:cs="宋体"/>
          <w:b w:val="0"/>
          <w:bCs w:val="0"/>
          <w:color w:val="auto"/>
          <w:sz w:val="24"/>
          <w:szCs w:val="24"/>
          <w:highlight w:val="none"/>
        </w:rPr>
      </w:pPr>
      <w:r>
        <w:rPr>
          <w:rFonts w:hint="default" w:ascii="宋体" w:hAnsi="宋体" w:eastAsia="宋体" w:cs="宋体"/>
          <w:b w:val="0"/>
          <w:bCs w:val="0"/>
          <w:color w:val="auto"/>
          <w:sz w:val="24"/>
          <w:szCs w:val="24"/>
          <w:highlight w:val="none"/>
          <w:lang w:val="en-US" w:eastAsia="zh-CN" w:bidi="ar-SA"/>
        </w:rPr>
        <w:t xml:space="preserve">i.</w:t>
      </w:r>
      <w:r>
        <w:rPr>
          <w:rFonts w:hint="default" w:ascii="宋体" w:hAnsi="宋体" w:eastAsia="宋体" w:cs="宋体"/>
          <w:b w:val="0"/>
          <w:bCs w:val="0"/>
          <w:color w:val="auto"/>
          <w:sz w:val="24"/>
          <w:szCs w:val="24"/>
          <w:highlight w:val="none"/>
        </w:rPr>
        <w:t xml:space="preserve">正式接管前具体措施（4分）：</w:t>
      </w:r>
      <w:r>
        <w:rPr>
          <w:rFonts w:hint="eastAsia" w:ascii="宋体" w:hAnsi="宋体" w:eastAsia="宋体" w:cs="宋体"/>
          <w:b w:val="0"/>
          <w:bCs w:val="0"/>
          <w:color w:val="auto"/>
          <w:sz w:val="24"/>
          <w:szCs w:val="24"/>
          <w:highlight w:val="none"/>
          <w:lang w:val="en-US" w:eastAsia="zh-CN"/>
        </w:rPr>
        <w:t xml:space="preserve">包括</w:t>
      </w:r>
      <w:r>
        <w:rPr>
          <w:rFonts w:hint="default" w:ascii="宋体" w:hAnsi="宋体" w:eastAsia="宋体" w:cs="宋体"/>
          <w:b w:val="0"/>
          <w:bCs w:val="0"/>
          <w:color w:val="auto"/>
          <w:sz w:val="24"/>
          <w:szCs w:val="24"/>
          <w:highlight w:val="none"/>
        </w:rPr>
        <w:t xml:space="preserve">①正式接管前具体措施；②进退场交接方案。</w:t>
      </w:r>
      <w:r/>
    </w:p>
    <w:p>
      <w:pPr>
        <w:numPr>
          <w:ilvl w:val="0"/>
          <w:numId w:val="0"/>
        </w:numPr>
        <w:ind w:left="0" w:firstLine="480"/>
        <w:keepLines w:val="0"/>
        <w:keepNext w:val="0"/>
        <w:pageBreakBefore w:val="0"/>
        <w:spacing w:after="0" w:line="360" w:lineRule="auto"/>
        <w:widowControl w:val="off"/>
        <w:tabs>
          <w:tab w:val="left" w:pos="1155" w:leader="none"/>
        </w:tabs>
        <w:rPr>
          <w:rFonts w:hint="default" w:ascii="Times New Roman" w:hAnsi="Times New Roman" w:eastAsia="宋体" w:cs="Times New Roman"/>
          <w:bCs/>
          <w:color w:val="auto"/>
          <w:sz w:val="24"/>
          <w:szCs w:val="24"/>
          <w:highlight w:val="none"/>
        </w:rPr>
      </w:pPr>
      <w:r>
        <w:rPr>
          <w:rFonts w:hint="eastAsia" w:ascii="宋体" w:hAnsi="宋体" w:eastAsia="宋体" w:cs="Times New Roman"/>
          <w:color w:val="000000"/>
          <w:sz w:val="24"/>
          <w:szCs w:val="24"/>
          <w:highlight w:val="none"/>
          <w:lang w:eastAsia="zh-CN"/>
        </w:rPr>
        <w:t xml:space="preserve">投标供应商须针对上述内容进行阐述，要求阐述内容合理、针对性强、切实可行有效。以上每点内容不存在瑕疵的得</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分，存在1处瑕疵的得</w:t>
      </w: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lang w:eastAsia="zh-CN"/>
        </w:rPr>
        <w:t xml:space="preserve">分，存在2处瑕疵的，有基本的解释说明的得1分，未进行阐述或不满足采购需求或内容存在2处以上瑕疵的得0分；本项共计</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点内容，本项最高得</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分。</w:t>
      </w:r>
      <w:r/>
    </w:p>
    <w:p>
      <w:pPr>
        <w:ind w:left="0" w:firstLine="480"/>
        <w:keepLines w:val="0"/>
        <w:keepNext w:val="0"/>
        <w:pageBreakBefore w:val="0"/>
        <w:spacing w:after="0" w:line="360" w:lineRule="auto"/>
        <w:widowControl w:val="off"/>
        <w:tabs>
          <w:tab w:val="left" w:pos="1155" w:leader="none"/>
        </w:tabs>
        <w:rPr>
          <w:rFonts w:hint="default" w:ascii="宋体" w:hAnsi="宋体" w:eastAsia="宋体" w:cs="宋体"/>
          <w:b w:val="0"/>
          <w:bCs w:val="0"/>
          <w:color w:val="auto"/>
          <w:sz w:val="24"/>
          <w:szCs w:val="24"/>
          <w:highlight w:val="none"/>
        </w:rPr>
      </w:pPr>
      <w:r>
        <w:rPr>
          <w:rFonts w:hint="default" w:ascii="Times New Roman" w:hAnsi="Times New Roman" w:eastAsia="宋体" w:cs="Times New Roman"/>
          <w:bCs/>
          <w:color w:val="auto"/>
          <w:sz w:val="24"/>
          <w:szCs w:val="24"/>
          <w:highlight w:val="none"/>
        </w:rPr>
        <w:t xml:space="preserve">j.</w:t>
      </w:r>
      <w:r>
        <w:rPr>
          <w:rFonts w:hint="default" w:ascii="宋体" w:hAnsi="宋体" w:eastAsia="宋体" w:cs="宋体"/>
          <w:b w:val="0"/>
          <w:bCs w:val="0"/>
          <w:color w:val="auto"/>
          <w:sz w:val="24"/>
          <w:szCs w:val="24"/>
          <w:highlight w:val="none"/>
        </w:rPr>
        <w:t xml:space="preserve">特殊情况应急预案和过失及意外保障措施（4分）：</w:t>
      </w:r>
      <w:r>
        <w:rPr>
          <w:rFonts w:hint="eastAsia" w:ascii="宋体" w:hAnsi="宋体" w:eastAsia="宋体" w:cs="宋体"/>
          <w:b w:val="0"/>
          <w:bCs w:val="0"/>
          <w:color w:val="auto"/>
          <w:sz w:val="24"/>
          <w:szCs w:val="24"/>
          <w:highlight w:val="none"/>
          <w:lang w:val="en-US" w:eastAsia="zh-CN"/>
        </w:rPr>
        <w:t xml:space="preserve">包括</w:t>
      </w:r>
      <w:r>
        <w:rPr>
          <w:rFonts w:hint="default" w:ascii="宋体" w:hAnsi="宋体" w:eastAsia="宋体" w:cs="宋体"/>
          <w:b w:val="0"/>
          <w:bCs w:val="0"/>
          <w:color w:val="auto"/>
          <w:sz w:val="24"/>
          <w:szCs w:val="24"/>
          <w:highlight w:val="none"/>
        </w:rPr>
        <w:t xml:space="preserve">①特殊情况</w:t>
      </w:r>
      <w:r>
        <w:rPr>
          <w:rFonts w:hint="eastAsia" w:ascii="宋体" w:hAnsi="宋体" w:eastAsia="宋体" w:cs="宋体"/>
          <w:b w:val="0"/>
          <w:bCs w:val="0"/>
          <w:color w:val="auto"/>
          <w:sz w:val="24"/>
          <w:szCs w:val="24"/>
          <w:highlight w:val="none"/>
        </w:rPr>
        <w:t xml:space="preserve">应急事件处理</w:t>
      </w:r>
      <w:r>
        <w:rPr>
          <w:rFonts w:hint="eastAsia" w:ascii="宋体" w:hAnsi="宋体" w:eastAsia="宋体" w:cs="宋体"/>
          <w:b w:val="0"/>
          <w:bCs w:val="0"/>
          <w:color w:val="auto"/>
          <w:sz w:val="24"/>
          <w:szCs w:val="24"/>
          <w:highlight w:val="none"/>
          <w:lang w:val="en-US" w:eastAsia="zh-CN"/>
        </w:rPr>
        <w:t xml:space="preserve">方案</w:t>
      </w:r>
      <w:r>
        <w:rPr>
          <w:rFonts w:hint="default" w:ascii="宋体" w:hAnsi="宋体" w:eastAsia="宋体" w:cs="宋体"/>
          <w:b w:val="0"/>
          <w:bCs w:val="0"/>
          <w:color w:val="auto"/>
          <w:sz w:val="24"/>
          <w:szCs w:val="24"/>
          <w:highlight w:val="none"/>
        </w:rPr>
        <w:t xml:space="preserve">；②</w:t>
      </w:r>
      <w:r>
        <w:rPr>
          <w:rFonts w:hint="eastAsia" w:ascii="宋体" w:hAnsi="宋体" w:eastAsia="宋体" w:cs="宋体"/>
          <w:b w:val="0"/>
          <w:bCs w:val="0"/>
          <w:color w:val="auto"/>
          <w:sz w:val="24"/>
          <w:szCs w:val="24"/>
          <w:highlight w:val="none"/>
        </w:rPr>
        <w:t xml:space="preserve">应急管理</w:t>
      </w:r>
      <w:r>
        <w:rPr>
          <w:rFonts w:hint="default" w:ascii="宋体" w:hAnsi="宋体" w:eastAsia="宋体" w:cs="宋体"/>
          <w:b w:val="0"/>
          <w:bCs w:val="0"/>
          <w:color w:val="auto"/>
          <w:sz w:val="24"/>
          <w:szCs w:val="24"/>
          <w:highlight w:val="none"/>
        </w:rPr>
        <w:t xml:space="preserve">措施</w:t>
      </w:r>
      <w:r>
        <w:rPr>
          <w:rFonts w:hint="eastAsia" w:ascii="宋体" w:hAnsi="宋体" w:eastAsia="宋体" w:cs="宋体"/>
          <w:b w:val="0"/>
          <w:bCs w:val="0"/>
          <w:color w:val="auto"/>
          <w:sz w:val="24"/>
          <w:szCs w:val="24"/>
          <w:highlight w:val="none"/>
          <w:lang w:eastAsia="zh-CN"/>
        </w:rPr>
        <w:t xml:space="preserve">、</w:t>
      </w:r>
      <w:r>
        <w:rPr>
          <w:rFonts w:hint="default" w:ascii="宋体" w:hAnsi="宋体" w:eastAsia="宋体" w:cs="宋体"/>
          <w:b w:val="0"/>
          <w:bCs w:val="0"/>
          <w:color w:val="auto"/>
          <w:sz w:val="24"/>
          <w:szCs w:val="24"/>
          <w:highlight w:val="none"/>
        </w:rPr>
        <w:t xml:space="preserve">过失及意外保障措施。</w:t>
      </w:r>
      <w:r/>
    </w:p>
    <w:p>
      <w:pPr>
        <w:ind w:left="0" w:firstLine="480"/>
        <w:keepLines w:val="0"/>
        <w:keepNext w:val="0"/>
        <w:pageBreakBefore w:val="0"/>
        <w:spacing w:after="0" w:line="360" w:lineRule="auto"/>
        <w:widowControl w:val="off"/>
        <w:tabs>
          <w:tab w:val="left" w:pos="1155" w:leader="none"/>
        </w:tabs>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投标供应商须针对上述内容进行阐述，要求阐述内容合理、针对性强、切实可行有效。以上每点内容不存在瑕疵的得</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分，存在1处瑕疵的得</w:t>
      </w: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lang w:eastAsia="zh-CN"/>
        </w:rPr>
        <w:t xml:space="preserve">分，存在2处瑕疵的，有基本的解释说明的得1分，未进行阐述或不满足采购需求或内容存在2处以上瑕疵的得0分；本项共计</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点内容，本项最高得</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分。</w:t>
      </w:r>
      <w:r/>
    </w:p>
    <w:p>
      <w:pPr>
        <w:ind w:left="0" w:firstLine="480"/>
        <w:keepLines w:val="0"/>
        <w:keepNext w:val="0"/>
        <w:pageBreakBefore w:val="0"/>
        <w:spacing w:after="0" w:line="360" w:lineRule="auto"/>
        <w:widowControl w:val="off"/>
        <w:tabs>
          <w:tab w:val="left" w:pos="1155" w:leader="none"/>
        </w:tabs>
        <w:rPr>
          <w:rFonts w:hint="default" w:ascii="宋体" w:hAnsi="宋体" w:eastAsia="宋体" w:cs="宋体"/>
          <w:b w:val="0"/>
          <w:bCs w:val="0"/>
          <w:color w:val="auto"/>
          <w:sz w:val="24"/>
          <w:szCs w:val="24"/>
          <w:highlight w:val="none"/>
        </w:rPr>
      </w:pPr>
      <w:r>
        <w:rPr>
          <w:rFonts w:hint="default" w:ascii="Times New Roman" w:hAnsi="Times New Roman" w:eastAsia="宋体" w:cs="Times New Roman"/>
          <w:bCs/>
          <w:color w:val="auto"/>
          <w:sz w:val="24"/>
          <w:szCs w:val="24"/>
          <w:highlight w:val="none"/>
        </w:rPr>
        <w:t xml:space="preserve">k.</w:t>
      </w:r>
      <w:r>
        <w:rPr>
          <w:rFonts w:hint="default" w:ascii="宋体" w:hAnsi="宋体" w:eastAsia="宋体" w:cs="宋体"/>
          <w:b w:val="0"/>
          <w:bCs w:val="0"/>
          <w:color w:val="auto"/>
          <w:sz w:val="24"/>
          <w:szCs w:val="24"/>
          <w:highlight w:val="none"/>
        </w:rPr>
        <w:t xml:space="preserve">档案资料管理（</w:t>
      </w:r>
      <w:r>
        <w:rPr>
          <w:rFonts w:hint="eastAsia" w:ascii="宋体" w:hAnsi="宋体" w:eastAsia="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包括</w:t>
      </w:r>
      <w:r>
        <w:rPr>
          <w:rFonts w:hint="default" w:ascii="宋体" w:hAnsi="宋体" w:eastAsia="宋体" w:cs="宋体"/>
          <w:b w:val="0"/>
          <w:bCs w:val="0"/>
          <w:color w:val="auto"/>
          <w:sz w:val="24"/>
          <w:szCs w:val="24"/>
          <w:highlight w:val="none"/>
        </w:rPr>
        <w:t xml:space="preserve">①</w:t>
      </w:r>
      <w:r>
        <w:rPr>
          <w:rFonts w:hint="eastAsia" w:ascii="宋体" w:hAnsi="宋体" w:eastAsia="宋体" w:cs="宋体"/>
          <w:b w:val="0"/>
          <w:bCs w:val="0"/>
          <w:color w:val="auto"/>
          <w:sz w:val="24"/>
          <w:szCs w:val="24"/>
          <w:highlight w:val="none"/>
        </w:rPr>
        <w:t xml:space="preserve">档案资料收集归档规范管理</w:t>
      </w:r>
      <w:r>
        <w:rPr>
          <w:rFonts w:hint="eastAsia" w:ascii="宋体" w:hAnsi="宋体" w:eastAsia="宋体" w:cs="宋体"/>
          <w:b w:val="0"/>
          <w:bCs w:val="0"/>
          <w:color w:val="auto"/>
          <w:sz w:val="24"/>
          <w:szCs w:val="24"/>
          <w:highlight w:val="none"/>
          <w:lang w:eastAsia="zh-CN"/>
        </w:rPr>
        <w:t xml:space="preserve">；</w:t>
      </w:r>
      <w:r>
        <w:rPr>
          <w:rFonts w:hint="default" w:ascii="宋体" w:hAnsi="宋体" w:eastAsia="宋体" w:cs="宋体"/>
          <w:b w:val="0"/>
          <w:bCs w:val="0"/>
          <w:color w:val="auto"/>
          <w:sz w:val="24"/>
          <w:szCs w:val="24"/>
          <w:highlight w:val="none"/>
        </w:rPr>
        <w:t xml:space="preserve">②</w:t>
      </w:r>
      <w:r>
        <w:rPr>
          <w:rFonts w:hint="eastAsia" w:ascii="宋体" w:hAnsi="宋体" w:eastAsia="宋体" w:cs="宋体"/>
          <w:b w:val="0"/>
          <w:bCs w:val="0"/>
          <w:color w:val="auto"/>
          <w:sz w:val="24"/>
          <w:szCs w:val="24"/>
          <w:highlight w:val="none"/>
        </w:rPr>
        <w:t xml:space="preserve">档案日常运维及安全保密管理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③档案资料归档保管与台账管理</w:t>
      </w:r>
      <w:r>
        <w:rPr>
          <w:rFonts w:hint="default" w:ascii="宋体" w:hAnsi="宋体" w:eastAsia="宋体" w:cs="宋体"/>
          <w:b w:val="0"/>
          <w:bCs w:val="0"/>
          <w:color w:val="auto"/>
          <w:sz w:val="24"/>
          <w:szCs w:val="24"/>
          <w:highlight w:val="none"/>
        </w:rPr>
        <w:t xml:space="preserve">。</w:t>
      </w:r>
      <w:r/>
    </w:p>
    <w:p>
      <w:pPr>
        <w:ind w:left="0" w:firstLine="480"/>
        <w:keepLines w:val="0"/>
        <w:keepNext w:val="0"/>
        <w:pageBreakBefore w:val="0"/>
        <w:spacing w:after="0" w:line="360" w:lineRule="auto"/>
        <w:widowControl w:val="off"/>
        <w:tabs>
          <w:tab w:val="left" w:pos="1155" w:leader="none"/>
        </w:tabs>
        <w:rPr>
          <w:rFonts w:hint="default" w:ascii="Times New Roman" w:hAnsi="Times New Roman" w:eastAsia="宋体" w:cs="Times New Roman"/>
          <w:bCs/>
          <w:color w:val="auto"/>
          <w:sz w:val="24"/>
          <w:szCs w:val="24"/>
          <w:highlight w:val="none"/>
        </w:rPr>
      </w:pPr>
      <w:r>
        <w:rPr>
          <w:rFonts w:hint="eastAsia" w:ascii="宋体" w:hAnsi="宋体" w:eastAsia="宋体" w:cs="Times New Roman"/>
          <w:color w:val="000000"/>
          <w:sz w:val="24"/>
          <w:szCs w:val="24"/>
          <w:highlight w:val="none"/>
          <w:lang w:eastAsia="zh-CN"/>
        </w:rPr>
        <w:t xml:space="preserve">投标供应商须针对上述内容进行阐述，要求阐述内容合理、针对性强、切实可行有效。以上每点内容不存在瑕疵的得</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分，存在1处瑕疵的得</w:t>
      </w:r>
      <w:r>
        <w:rPr>
          <w:rFonts w:hint="eastAsia" w:ascii="宋体" w:hAnsi="宋体" w:eastAsia="宋体" w:cs="Times New Roman"/>
          <w:color w:val="000000"/>
          <w:sz w:val="24"/>
          <w:szCs w:val="24"/>
          <w:highlight w:val="none"/>
          <w:lang w:val="en-US" w:eastAsia="zh-CN"/>
        </w:rPr>
        <w:t xml:space="preserve">0.5</w:t>
      </w:r>
      <w:r>
        <w:rPr>
          <w:rFonts w:hint="eastAsia" w:ascii="宋体" w:hAnsi="宋体" w:eastAsia="宋体" w:cs="Times New Roman"/>
          <w:color w:val="000000"/>
          <w:sz w:val="24"/>
          <w:szCs w:val="24"/>
          <w:highlight w:val="none"/>
          <w:lang w:eastAsia="zh-CN"/>
        </w:rPr>
        <w:t xml:space="preserve">分，未进行阐述或不满足采购需求或内容存在2处</w:t>
      </w:r>
      <w:r>
        <w:rPr>
          <w:rFonts w:hint="eastAsia" w:ascii="宋体" w:hAnsi="宋体" w:eastAsia="宋体" w:cs="Times New Roman"/>
          <w:color w:val="000000"/>
          <w:sz w:val="24"/>
          <w:szCs w:val="24"/>
          <w:highlight w:val="none"/>
          <w:lang w:val="en-US" w:eastAsia="zh-CN"/>
        </w:rPr>
        <w:t xml:space="preserve">及</w:t>
      </w:r>
      <w:r>
        <w:rPr>
          <w:rFonts w:hint="eastAsia" w:ascii="宋体" w:hAnsi="宋体" w:eastAsia="宋体" w:cs="Times New Roman"/>
          <w:color w:val="000000"/>
          <w:sz w:val="24"/>
          <w:szCs w:val="24"/>
          <w:highlight w:val="none"/>
          <w:lang w:eastAsia="zh-CN"/>
        </w:rPr>
        <w:t xml:space="preserve">以上瑕疵的得0分；本项共计</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点内容，本项最高得</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分。</w:t>
      </w:r>
      <w:r/>
    </w:p>
    <w:p>
      <w:pPr>
        <w:ind w:left="0" w:firstLine="480"/>
        <w:keepLines w:val="0"/>
        <w:keepNext w:val="0"/>
        <w:pageBreakBefore w:val="0"/>
        <w:spacing w:after="0" w:line="360" w:lineRule="auto"/>
        <w:widowControl w:val="off"/>
        <w:tabs>
          <w:tab w:val="left" w:pos="1155" w:leader="none"/>
        </w:tabs>
        <w:rPr>
          <w:rFonts w:hint="default" w:ascii="宋体" w:hAnsi="宋体" w:eastAsia="宋体" w:cs="宋体"/>
          <w:b w:val="0"/>
          <w:bCs w:val="0"/>
          <w:color w:val="auto"/>
          <w:sz w:val="24"/>
          <w:szCs w:val="24"/>
          <w:highlight w:val="none"/>
        </w:rPr>
      </w:pPr>
      <w:r>
        <w:rPr>
          <w:rFonts w:hint="default" w:ascii="Times New Roman" w:hAnsi="Times New Roman" w:eastAsia="宋体" w:cs="Times New Roman"/>
          <w:bCs/>
          <w:color w:val="auto"/>
          <w:sz w:val="24"/>
          <w:szCs w:val="24"/>
          <w:highlight w:val="none"/>
        </w:rPr>
        <w:t xml:space="preserve">l.</w:t>
      </w:r>
      <w:r>
        <w:rPr>
          <w:rFonts w:hint="default" w:ascii="宋体" w:hAnsi="宋体" w:eastAsia="宋体" w:cs="宋体"/>
          <w:b w:val="0"/>
          <w:bCs w:val="0"/>
          <w:color w:val="auto"/>
          <w:sz w:val="24"/>
          <w:szCs w:val="24"/>
          <w:highlight w:val="none"/>
        </w:rPr>
        <w:t xml:space="preserve">服务响应时间（</w:t>
      </w: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包括</w:t>
      </w:r>
      <w:r>
        <w:rPr>
          <w:rFonts w:hint="default" w:ascii="宋体" w:hAnsi="宋体" w:eastAsia="宋体" w:cs="宋体"/>
          <w:b w:val="0"/>
          <w:bCs w:val="0"/>
          <w:color w:val="auto"/>
          <w:sz w:val="24"/>
          <w:szCs w:val="24"/>
          <w:highlight w:val="none"/>
        </w:rPr>
        <w:t xml:space="preserve">①</w:t>
      </w:r>
      <w:r>
        <w:rPr>
          <w:rFonts w:hint="eastAsia" w:ascii="宋体" w:hAnsi="宋体" w:eastAsia="宋体" w:cs="宋体"/>
          <w:b w:val="0"/>
          <w:bCs w:val="0"/>
          <w:color w:val="auto"/>
          <w:sz w:val="24"/>
          <w:szCs w:val="24"/>
          <w:highlight w:val="none"/>
        </w:rPr>
        <w:t xml:space="preserve">常态服务极速响应能力</w:t>
      </w:r>
      <w:r>
        <w:rPr>
          <w:rFonts w:hint="default" w:ascii="宋体" w:hAnsi="宋体" w:eastAsia="宋体" w:cs="宋体"/>
          <w:b w:val="0"/>
          <w:bCs w:val="0"/>
          <w:color w:val="auto"/>
          <w:sz w:val="24"/>
          <w:szCs w:val="24"/>
          <w:highlight w:val="none"/>
        </w:rPr>
        <w:t xml:space="preserve">；②</w:t>
      </w:r>
      <w:r>
        <w:rPr>
          <w:rFonts w:hint="eastAsia" w:ascii="宋体" w:hAnsi="宋体" w:eastAsia="宋体" w:cs="宋体"/>
          <w:b w:val="0"/>
          <w:bCs w:val="0"/>
          <w:color w:val="auto"/>
          <w:sz w:val="24"/>
          <w:szCs w:val="24"/>
          <w:highlight w:val="none"/>
        </w:rPr>
        <w:t xml:space="preserve">突发事件应急处置响应</w:t>
      </w:r>
      <w:r>
        <w:rPr>
          <w:rFonts w:hint="default" w:ascii="宋体" w:hAnsi="宋体" w:eastAsia="宋体" w:cs="宋体"/>
          <w:b w:val="0"/>
          <w:bCs w:val="0"/>
          <w:color w:val="auto"/>
          <w:sz w:val="24"/>
          <w:szCs w:val="24"/>
          <w:highlight w:val="none"/>
        </w:rPr>
        <w:t xml:space="preserve">。</w:t>
      </w:r>
      <w:r/>
    </w:p>
    <w:p>
      <w:pPr>
        <w:ind w:left="0" w:firstLine="480"/>
        <w:keepLines w:val="0"/>
        <w:keepNext w:val="0"/>
        <w:pageBreakBefore w:val="0"/>
        <w:spacing w:after="0" w:line="360" w:lineRule="auto"/>
        <w:widowControl w:val="off"/>
        <w:tabs>
          <w:tab w:val="left" w:pos="1155" w:leader="none"/>
        </w:tabs>
        <w:rPr>
          <w:rFonts w:hint="default" w:ascii="Times New Roman" w:hAnsi="Times New Roman" w:eastAsia="宋体" w:cs="Times New Roman"/>
          <w:bCs/>
          <w:color w:val="auto"/>
          <w:sz w:val="24"/>
          <w:szCs w:val="24"/>
          <w:highlight w:val="none"/>
        </w:rPr>
      </w:pPr>
      <w:r>
        <w:rPr>
          <w:rFonts w:hint="eastAsia" w:ascii="宋体" w:hAnsi="宋体" w:eastAsia="宋体" w:cs="Times New Roman"/>
          <w:color w:val="000000"/>
          <w:sz w:val="24"/>
          <w:szCs w:val="24"/>
          <w:highlight w:val="none"/>
          <w:lang w:eastAsia="zh-CN"/>
        </w:rPr>
        <w:t xml:space="preserve">投标供应商须针对上述内容进行阐述，要求阐述内容合理、针对性强、切实可行有效。以上每点内容不存在瑕疵的得</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分，存在1处瑕疵的得</w:t>
      </w:r>
      <w:r>
        <w:rPr>
          <w:rFonts w:hint="eastAsia" w:ascii="宋体" w:hAnsi="宋体" w:eastAsia="宋体" w:cs="Times New Roman"/>
          <w:color w:val="000000"/>
          <w:sz w:val="24"/>
          <w:szCs w:val="24"/>
          <w:highlight w:val="none"/>
          <w:lang w:val="en-US" w:eastAsia="zh-CN"/>
        </w:rPr>
        <w:t xml:space="preserve">0.5</w:t>
      </w:r>
      <w:r>
        <w:rPr>
          <w:rFonts w:hint="eastAsia" w:ascii="宋体" w:hAnsi="宋体" w:eastAsia="宋体" w:cs="Times New Roman"/>
          <w:color w:val="000000"/>
          <w:sz w:val="24"/>
          <w:szCs w:val="24"/>
          <w:highlight w:val="none"/>
          <w:lang w:eastAsia="zh-CN"/>
        </w:rPr>
        <w:t xml:space="preserve">分，未进行阐述或不满足采购需求或内容存在2处</w:t>
      </w:r>
      <w:r>
        <w:rPr>
          <w:rFonts w:hint="eastAsia" w:ascii="宋体" w:hAnsi="宋体" w:eastAsia="宋体" w:cs="Times New Roman"/>
          <w:color w:val="000000"/>
          <w:sz w:val="24"/>
          <w:szCs w:val="24"/>
          <w:highlight w:val="none"/>
          <w:lang w:val="en-US" w:eastAsia="zh-CN"/>
        </w:rPr>
        <w:t xml:space="preserve">及</w:t>
      </w:r>
      <w:r>
        <w:rPr>
          <w:rFonts w:hint="eastAsia" w:ascii="宋体" w:hAnsi="宋体" w:eastAsia="宋体" w:cs="Times New Roman"/>
          <w:color w:val="000000"/>
          <w:sz w:val="24"/>
          <w:szCs w:val="24"/>
          <w:highlight w:val="none"/>
          <w:lang w:eastAsia="zh-CN"/>
        </w:rPr>
        <w:t xml:space="preserve">以上瑕疵的得0分；本项共计</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点内容，本项最高得</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分。</w:t>
      </w:r>
      <w:r/>
    </w:p>
    <w:p>
      <w:pPr>
        <w:ind w:left="0" w:firstLine="480"/>
        <w:keepLines w:val="0"/>
        <w:keepNext w:val="0"/>
        <w:pageBreakBefore w:val="0"/>
        <w:spacing w:after="0" w:line="360" w:lineRule="auto"/>
        <w:widowControl w:val="off"/>
        <w:rPr>
          <w:rFonts w:hint="default" w:ascii="宋体" w:hAnsi="宋体" w:eastAsia="宋体" w:cs="宋体"/>
          <w:b w:val="0"/>
          <w:bCs w:val="0"/>
          <w:color w:val="auto"/>
          <w:sz w:val="24"/>
          <w:szCs w:val="24"/>
          <w:highlight w:val="none"/>
        </w:rPr>
      </w:pPr>
      <w:r>
        <w:rPr>
          <w:rFonts w:hint="default" w:ascii="Times New Roman" w:hAnsi="Times New Roman" w:eastAsia="宋体" w:cs="Times New Roman"/>
          <w:bCs/>
          <w:color w:val="auto"/>
          <w:sz w:val="24"/>
          <w:szCs w:val="24"/>
          <w:highlight w:val="none"/>
        </w:rPr>
        <w:t xml:space="preserve">m.</w:t>
      </w:r>
      <w:r>
        <w:rPr>
          <w:rFonts w:hint="default" w:ascii="宋体" w:hAnsi="宋体" w:eastAsia="宋体" w:cs="宋体"/>
          <w:b w:val="0"/>
          <w:bCs w:val="0"/>
          <w:color w:val="auto"/>
          <w:sz w:val="24"/>
          <w:szCs w:val="24"/>
          <w:highlight w:val="none"/>
        </w:rPr>
        <w:t xml:space="preserve">特色与创新（</w:t>
      </w: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包括</w:t>
      </w:r>
      <w:r>
        <w:rPr>
          <w:rFonts w:hint="default" w:ascii="宋体" w:hAnsi="宋体" w:eastAsia="宋体" w:cs="宋体"/>
          <w:b w:val="0"/>
          <w:bCs w:val="0"/>
          <w:color w:val="auto"/>
          <w:sz w:val="24"/>
          <w:szCs w:val="24"/>
          <w:highlight w:val="none"/>
        </w:rPr>
        <w:t xml:space="preserve">①</w:t>
      </w:r>
      <w:r>
        <w:rPr>
          <w:rFonts w:hint="eastAsia" w:ascii="宋体" w:hAnsi="宋体" w:eastAsia="宋体" w:cs="宋体"/>
          <w:b w:val="0"/>
          <w:bCs w:val="0"/>
          <w:color w:val="auto"/>
          <w:sz w:val="24"/>
          <w:szCs w:val="24"/>
          <w:highlight w:val="none"/>
          <w:lang w:eastAsia="zh-CN"/>
        </w:rPr>
        <w:t xml:space="preserve">秩序管理</w:t>
      </w:r>
      <w:r>
        <w:rPr>
          <w:rFonts w:hint="default" w:ascii="宋体" w:hAnsi="宋体" w:eastAsia="宋体" w:cs="宋体"/>
          <w:b w:val="0"/>
          <w:bCs w:val="0"/>
          <w:color w:val="auto"/>
          <w:sz w:val="24"/>
          <w:szCs w:val="24"/>
          <w:highlight w:val="none"/>
        </w:rPr>
        <w:t xml:space="preserve">管理特色；②服务创新。</w:t>
      </w:r>
      <w:r/>
    </w:p>
    <w:p>
      <w:pPr>
        <w:ind w:left="0" w:firstLine="480"/>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rPr>
      </w:pPr>
      <w:r>
        <w:rPr>
          <w:rFonts w:hint="eastAsia" w:ascii="宋体" w:hAnsi="宋体" w:eastAsia="宋体" w:cs="Times New Roman"/>
          <w:color w:val="000000"/>
          <w:sz w:val="24"/>
          <w:szCs w:val="24"/>
          <w:highlight w:val="none"/>
          <w:lang w:eastAsia="zh-CN"/>
        </w:rPr>
        <w:t xml:space="preserve">投标供应商须针对上述内容进行阐述，要求阐述内容合理、针对性强、切实可行有效。以上每点内容不存在瑕疵的得</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分，存在1处瑕疵的得</w:t>
      </w:r>
      <w:r>
        <w:rPr>
          <w:rFonts w:hint="eastAsia" w:ascii="宋体" w:hAnsi="宋体" w:eastAsia="宋体" w:cs="Times New Roman"/>
          <w:color w:val="000000"/>
          <w:sz w:val="24"/>
          <w:szCs w:val="24"/>
          <w:highlight w:val="none"/>
          <w:lang w:val="en-US" w:eastAsia="zh-CN"/>
        </w:rPr>
        <w:t xml:space="preserve">0.5</w:t>
      </w:r>
      <w:r>
        <w:rPr>
          <w:rFonts w:hint="eastAsia" w:ascii="宋体" w:hAnsi="宋体" w:eastAsia="宋体" w:cs="Times New Roman"/>
          <w:color w:val="000000"/>
          <w:sz w:val="24"/>
          <w:szCs w:val="24"/>
          <w:highlight w:val="none"/>
          <w:lang w:eastAsia="zh-CN"/>
        </w:rPr>
        <w:t xml:space="preserve">分，未进行阐述或不满足采购需求或内容存在2处</w:t>
      </w:r>
      <w:r>
        <w:rPr>
          <w:rFonts w:hint="eastAsia" w:ascii="宋体" w:hAnsi="宋体" w:eastAsia="宋体" w:cs="Times New Roman"/>
          <w:color w:val="000000"/>
          <w:sz w:val="24"/>
          <w:szCs w:val="24"/>
          <w:highlight w:val="none"/>
          <w:lang w:val="en-US" w:eastAsia="zh-CN"/>
        </w:rPr>
        <w:t xml:space="preserve">及</w:t>
      </w:r>
      <w:r>
        <w:rPr>
          <w:rFonts w:hint="eastAsia" w:ascii="宋体" w:hAnsi="宋体" w:eastAsia="宋体" w:cs="Times New Roman"/>
          <w:color w:val="000000"/>
          <w:sz w:val="24"/>
          <w:szCs w:val="24"/>
          <w:highlight w:val="none"/>
          <w:lang w:eastAsia="zh-CN"/>
        </w:rPr>
        <w:t xml:space="preserve">以上瑕疵的得0分；本项共计</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点内容，本项最高得</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分。</w:t>
      </w:r>
      <w:r/>
    </w:p>
    <w:p>
      <w:pPr>
        <w:ind w:firstLine="480"/>
        <w:jc w:val="left"/>
        <w:spacing w:line="360" w:lineRule="auto"/>
        <w:widowControl w:val="off"/>
        <w:tabs>
          <w:tab w:val="left" w:pos="945" w:leader="none"/>
        </w:tabs>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val="en-US" w:eastAsia="zh-CN"/>
        </w:rPr>
        <w:t xml:space="preserve">n.</w:t>
      </w:r>
      <w:r>
        <w:rPr>
          <w:rFonts w:hint="eastAsia" w:ascii="宋体" w:hAnsi="宋体" w:eastAsia="宋体" w:cs="Times New Roman"/>
          <w:bCs/>
          <w:color w:val="auto"/>
          <w:sz w:val="24"/>
          <w:szCs w:val="24"/>
          <w:highlight w:val="none"/>
        </w:rPr>
        <w:t xml:space="preserve">针对</w:t>
      </w:r>
      <w:r>
        <w:rPr>
          <w:rFonts w:hint="eastAsia" w:ascii="宋体" w:hAnsi="宋体" w:eastAsia="宋体" w:cs="Times New Roman"/>
          <w:bCs/>
          <w:color w:val="auto"/>
          <w:sz w:val="24"/>
          <w:szCs w:val="24"/>
          <w:highlight w:val="none"/>
          <w:lang w:val="en-US" w:eastAsia="zh-CN"/>
        </w:rPr>
        <w:t xml:space="preserve">机关大院</w:t>
      </w:r>
      <w:r>
        <w:rPr>
          <w:rFonts w:hint="eastAsia" w:ascii="宋体" w:hAnsi="宋体" w:eastAsia="宋体" w:cs="Times New Roman"/>
          <w:bCs/>
          <w:color w:val="auto"/>
          <w:sz w:val="24"/>
          <w:szCs w:val="24"/>
          <w:highlight w:val="none"/>
        </w:rPr>
        <w:t xml:space="preserve">实际情况制定的</w:t>
      </w:r>
      <w:r>
        <w:rPr>
          <w:rFonts w:hint="eastAsia" w:ascii="宋体" w:hAnsi="宋体" w:eastAsia="宋体" w:cs="Times New Roman"/>
          <w:bCs/>
          <w:color w:val="auto"/>
          <w:sz w:val="24"/>
          <w:szCs w:val="24"/>
          <w:highlight w:val="none"/>
          <w:lang w:val="en-US" w:eastAsia="zh-CN"/>
        </w:rPr>
        <w:t xml:space="preserve">计划</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rPr>
        <w:t xml:space="preserve">分）</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包括</w:t>
      </w:r>
      <w:r>
        <w:rPr>
          <w:rFonts w:hint="default" w:ascii="宋体" w:hAnsi="宋体" w:eastAsia="宋体" w:cs="宋体"/>
          <w:b w:val="0"/>
          <w:bCs w:val="0"/>
          <w:color w:val="auto"/>
          <w:sz w:val="24"/>
          <w:szCs w:val="24"/>
          <w:highlight w:val="none"/>
        </w:rPr>
        <w:t xml:space="preserve">①</w:t>
      </w:r>
      <w:r>
        <w:rPr>
          <w:rFonts w:hint="eastAsia" w:ascii="宋体" w:hAnsi="宋体" w:eastAsia="宋体" w:cs="Times New Roman"/>
          <w:bCs/>
          <w:color w:val="auto"/>
          <w:sz w:val="24"/>
          <w:szCs w:val="24"/>
          <w:highlight w:val="none"/>
        </w:rPr>
        <w:t xml:space="preserve">全域值守工作排班表（含周末及 13 天法定节假日全覆盖）</w:t>
      </w:r>
      <w:r>
        <w:rPr>
          <w:rFonts w:hint="eastAsia" w:ascii="宋体" w:hAnsi="宋体" w:eastAsia="宋体" w:cs="Times New Roman"/>
          <w:bCs/>
          <w:color w:val="auto"/>
          <w:sz w:val="24"/>
          <w:szCs w:val="24"/>
          <w:highlight w:val="none"/>
          <w:lang w:eastAsia="zh-CN"/>
        </w:rPr>
        <w:t xml:space="preserve">；</w:t>
      </w:r>
      <w:r>
        <w:rPr>
          <w:rFonts w:hint="default" w:ascii="宋体" w:hAnsi="宋体" w:eastAsia="宋体" w:cs="宋体"/>
          <w:b w:val="0"/>
          <w:bCs w:val="0"/>
          <w:color w:val="auto"/>
          <w:sz w:val="24"/>
          <w:szCs w:val="24"/>
          <w:highlight w:val="none"/>
        </w:rPr>
        <w:t xml:space="preserve">②</w:t>
      </w:r>
      <w:r>
        <w:rPr>
          <w:rFonts w:hint="eastAsia" w:ascii="宋体" w:hAnsi="宋体" w:eastAsia="宋体" w:cs="Times New Roman"/>
          <w:bCs/>
          <w:color w:val="auto"/>
          <w:sz w:val="24"/>
          <w:szCs w:val="24"/>
          <w:highlight w:val="none"/>
        </w:rPr>
        <w:t xml:space="preserve">在岗人员规范考勤签到管理</w:t>
      </w:r>
      <w:r>
        <w:rPr>
          <w:rFonts w:hint="eastAsia" w:ascii="宋体" w:hAnsi="宋体" w:eastAsia="宋体" w:cs="Times New Roman"/>
          <w:bCs/>
          <w:color w:val="auto"/>
          <w:sz w:val="24"/>
          <w:szCs w:val="24"/>
          <w:highlight w:val="none"/>
          <w:lang w:eastAsia="zh-CN"/>
        </w:rPr>
        <w:t xml:space="preserve">。</w:t>
      </w:r>
      <w:r/>
    </w:p>
    <w:p>
      <w:pPr>
        <w:ind w:firstLine="480"/>
        <w:jc w:val="left"/>
        <w:spacing w:line="360" w:lineRule="auto"/>
        <w:widowControl w:val="off"/>
        <w:tabs>
          <w:tab w:val="left" w:pos="945" w:leader="none"/>
        </w:tabs>
        <w:rPr>
          <w:rFonts w:hint="default" w:ascii="Times New Roman" w:hAnsi="Times New Roman" w:eastAsia="宋体" w:cs="Times New Roman"/>
          <w:bCs/>
          <w:color w:val="auto"/>
          <w:sz w:val="24"/>
          <w:szCs w:val="24"/>
          <w:highlight w:val="none"/>
        </w:rPr>
      </w:pPr>
      <w:r>
        <w:rPr>
          <w:rFonts w:hint="eastAsia" w:ascii="宋体" w:hAnsi="宋体" w:eastAsia="宋体" w:cs="Times New Roman"/>
          <w:color w:val="000000"/>
          <w:sz w:val="24"/>
          <w:szCs w:val="24"/>
          <w:highlight w:val="none"/>
          <w:lang w:eastAsia="zh-CN"/>
        </w:rPr>
        <w:t xml:space="preserve">投标供应商须针对上述内容进行阐述，要求阐述内容合理、针对性强、切实可行有效。以上每点内容不存在瑕疵的得</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分，存在1处瑕疵的得</w:t>
      </w: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lang w:eastAsia="zh-CN"/>
        </w:rPr>
        <w:t xml:space="preserve">分，存在2处瑕疵的，有基本的解释说明的得1分，未进行阐述或不满足采购需求或内容存在2处以上瑕疵的得0分；本项共计</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点内容，本项最高得</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color w:val="000000"/>
          <w:sz w:val="24"/>
          <w:szCs w:val="22"/>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评委为5人以上的单数（含5人）时，计算分项得分时取平均值为供应商的得分，各分项得分合计即为供应商的总得分。所有评委打分的平均值为各供应商最终得分。最终得分最高者将为推荐中标候选人。</w:t>
      </w:r>
      <w:r>
        <w:rPr>
          <w:rFonts w:hint="eastAsia" w:ascii="宋体" w:hAnsi="宋体" w:eastAsia="宋体" w:cs="宋体"/>
          <w:bCs/>
          <w:color w:val="000000" w:themeColor="text1"/>
          <w:sz w:val="24"/>
          <w:szCs w:val="24"/>
          <w:highlight w:val="none"/>
          <w14:textFill>
            <w14:solidFill>
              <w14:schemeClr w14:val="tx1"/>
            </w14:solidFill>
          </w14:textFill>
        </w:rPr>
        <w:t xml:space="preserve">评分办法及评分细则的解释权</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属于</w:t>
      </w:r>
      <w:r>
        <w:rPr>
          <w:rFonts w:hint="eastAsia" w:ascii="宋体" w:hAnsi="宋体" w:eastAsia="宋体" w:cs="宋体"/>
          <w:bCs/>
          <w:color w:val="000000" w:themeColor="text1"/>
          <w:sz w:val="24"/>
          <w:szCs w:val="24"/>
          <w:highlight w:val="none"/>
          <w14:textFill>
            <w14:solidFill>
              <w14:schemeClr w14:val="tx1"/>
            </w14:solidFill>
          </w14:textFill>
        </w:rPr>
        <w:t xml:space="preserve">采购人。未列入本评分细则的其他条件不作为评分内容。</w:t>
      </w:r>
      <w:r/>
    </w:p>
    <w:p>
      <w:pPr>
        <w:jc w:val="left"/>
        <w:keepLines w:val="0"/>
        <w:keepNext w:val="0"/>
        <w:pageBreakBefore w:val="0"/>
        <w:spacing w:line="360" w:lineRule="auto"/>
        <w:tabs>
          <w:tab w:val="left" w:pos="945" w:leader="none"/>
        </w:tabs>
        <w:rPr>
          <w:rStyle w:val="1027"/>
          <w:rFonts w:hint="eastAsia" w:ascii="宋体" w:hAnsi="宋体" w:eastAsia="宋体" w:cs="宋体"/>
          <w:b/>
          <w:bCs/>
          <w:color w:val="000000" w:themeColor="text1"/>
          <w:sz w:val="24"/>
          <w:szCs w:val="24"/>
          <w:highlight w:val="none"/>
          <w14:textFill>
            <w14:solidFill>
              <w14:schemeClr w14:val="tx1"/>
            </w14:solidFill>
          </w14:textFill>
        </w:rPr>
      </w:pP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1027"/>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）定标</w:t>
      </w:r>
      <w:r/>
    </w:p>
    <w:p>
      <w:pPr>
        <w:ind w:firstLine="480"/>
        <w:keepLines w:val="0"/>
        <w:keepNext w:val="0"/>
        <w:pageBreakBefore w:val="0"/>
        <w:spacing w:line="360" w:lineRule="auto"/>
        <w:tabs>
          <w:tab w:val="left" w:pos="0" w:leader="none"/>
          <w:tab w:val="left" w:pos="525" w:leader="none"/>
          <w:tab w:val="left" w:pos="1155"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1.评标委员会根据招标文件规定的评标方法和评标标准进行评审，按招标文件的要求确定中标</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w:t>
      </w:r>
      <w:r>
        <w:rPr>
          <w:rStyle w:val="1027"/>
          <w:rFonts w:hint="eastAsia" w:ascii="宋体" w:hAnsi="宋体" w:eastAsia="宋体" w:cs="宋体"/>
          <w:strike w:val="0"/>
          <w:color w:val="000000" w:themeColor="text1"/>
          <w:sz w:val="24"/>
          <w:szCs w:val="24"/>
          <w:highlight w:val="none"/>
          <w14:textFill>
            <w14:solidFill>
              <w14:schemeClr w14:val="tx1"/>
            </w14:solidFill>
          </w14:textFill>
        </w:rPr>
        <w:t xml:space="preserve">将在江苏政府采购网</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上发布中标公告。评标委员会对未中标原因不作解释。如有质疑，按《中华人民共和国政府采购法》等有关法规处理。</w:t>
      </w:r>
      <w:r/>
    </w:p>
    <w:p>
      <w:pPr>
        <w:ind w:left="420"/>
        <w:keepLines w:val="0"/>
        <w:keepNext w:val="0"/>
        <w:pageBreakBefore w:val="0"/>
        <w:spacing w:line="360" w:lineRule="auto"/>
        <w:tabs>
          <w:tab w:val="left" w:pos="525" w:leader="none"/>
          <w:tab w:val="left" w:pos="945" w:leader="none"/>
          <w:tab w:val="left" w:pos="1155"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2.投标、评标及确定中标</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的整个过程均接受区政府采购监管部门的监督。</w:t>
      </w:r>
      <w:r/>
    </w:p>
    <w:p>
      <w:pPr>
        <w:ind w:left="420"/>
        <w:keepLines w:val="0"/>
        <w:keepNext w:val="0"/>
        <w:pageBreakBefore w:val="0"/>
        <w:spacing w:line="360" w:lineRule="auto"/>
        <w:tabs>
          <w:tab w:val="left" w:pos="525" w:leader="none"/>
          <w:tab w:val="left" w:pos="945" w:leader="none"/>
          <w:tab w:val="left" w:pos="1155"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3.在发布中标公告的同时，将向</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中标供应商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发出中标通知书。</w:t>
      </w:r>
      <w:r/>
    </w:p>
    <w:p>
      <w:pPr>
        <w:keepLines w:val="0"/>
        <w:keepNext w:val="0"/>
        <w:pageBreakBefore w:val="0"/>
        <w:spacing w:line="360" w:lineRule="auto"/>
        <w:rPr>
          <w:rStyle w:val="1027"/>
          <w:rFonts w:hint="eastAsia" w:ascii="宋体" w:hAnsi="宋体" w:eastAsia="宋体" w:cs="宋体"/>
          <w:b/>
          <w:bCs/>
          <w:color w:val="000000" w:themeColor="text1"/>
          <w:sz w:val="24"/>
          <w:szCs w:val="24"/>
          <w:highlight w:val="none"/>
          <w14:textFill>
            <w14:solidFill>
              <w14:schemeClr w14:val="tx1"/>
            </w14:solidFill>
          </w14:textFill>
        </w:rPr>
      </w:pP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1027"/>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）废标的确认</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出现下列情形之一的，采购人或者采购代理机构应当终止采购活动，发布项目终止公告并说明原因，应予废标：</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1.因重大变故，采购任务取消；</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3.</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的报价均超过采购预算，采购人不能支付的。</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4.在采购过程中符合要求的</w:t>
      </w:r>
      <w:r>
        <w:rPr>
          <w:rStyle w:val="1027"/>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或者报价未超过采购预算的</w:t>
      </w:r>
      <w:r>
        <w:rPr>
          <w:rStyle w:val="1027"/>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不足3家的。</w:t>
      </w:r>
      <w:r/>
    </w:p>
    <w:p>
      <w:pPr>
        <w:keepLines w:val="0"/>
        <w:keepNext w:val="0"/>
        <w:pageBreakBefore w:val="0"/>
        <w:spacing w:line="360" w:lineRule="auto"/>
        <w:rPr>
          <w:rStyle w:val="1027"/>
          <w:rFonts w:hint="eastAsia" w:ascii="宋体" w:hAnsi="宋体" w:eastAsia="宋体" w:cs="宋体"/>
          <w:b/>
          <w:bCs/>
          <w:color w:val="000000" w:themeColor="text1"/>
          <w:sz w:val="24"/>
          <w:szCs w:val="24"/>
          <w:highlight w:val="none"/>
          <w14:textFill>
            <w14:solidFill>
              <w14:schemeClr w14:val="tx1"/>
            </w14:solidFill>
          </w14:textFill>
        </w:rPr>
      </w:pP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1027"/>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）围标与串标的确认</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1.投标人在政府采购活动中有下列情形之一的，认定其有围标、串标行为：</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（1）由同一人或分别由几个有利害关系人代表两个以上（含两个）投标人获取招标资料、开标的；</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（2）不同投标人的法定代表人、委托代理人、项目负责人、项目经理（建造师）等人员有在同一个单位缴纳社会保险的；</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（3）递交投标文件截止时间开始至评标结束，投标人撤回投标文件的；</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（4）不同投标人的投标文件中项目组成员出现同一人的；</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（5）不同投标人的投标文件内容存在非正常一致的；</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（6）在资格审查或开标时不同投标人的投标资料相互混装的；</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（7）中标公示的中标候选人无正当理由放弃中标或不按规定与采购人签订合同的；</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（8）参加投标活动的人员不能提供其属于投标企业正式在职人员的有效证明的（如：社保缴纳情况证明等资料）；</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（9）法律法规规定的其他围标、串标行为。</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2.在评标过程中评标委员会发现投标人除（九）无效投标文件的确认规定的围标、串标行为外，另有下列情形之一的，认定其有围标、串标行为，否决其投标：</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（1）不同投标人的投标总报价相近且各分项报价、综合单价分析表内容混乱不能相互对应、乱调乱压或乱抬的，而在询标时没有合理的解释或者不能提供计算依据和报价依据的；</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（2）评标委员会依法认定的有其他明显违规行为情形的。</w:t>
      </w:r>
      <w:r/>
    </w:p>
    <w:p>
      <w:pPr>
        <w:ind w:firstLine="480"/>
        <w:keepLines w:val="0"/>
        <w:keepNext w:val="0"/>
        <w:pageBreakBefore w:val="0"/>
        <w:spacing w:line="360" w:lineRule="auto"/>
        <w:rPr>
          <w:rStyle w:val="1027"/>
          <w:rFonts w:hint="eastAsia" w:ascii="宋体" w:hAnsi="宋体" w:eastAsia="宋体" w:cs="宋体"/>
          <w:b/>
          <w:bCs/>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如出现上述围标、串标的行为，将及时</w:t>
      </w:r>
      <w:r>
        <w:rPr>
          <w:rStyle w:val="1027"/>
          <w:rFonts w:hint="eastAsia" w:ascii="宋体" w:hAnsi="宋体" w:eastAsia="宋体" w:cs="宋体"/>
          <w:color w:val="000000" w:themeColor="text1"/>
          <w:sz w:val="24"/>
          <w:szCs w:val="24"/>
          <w:highlight w:val="none"/>
          <w:lang w:eastAsia="zh-CN"/>
          <w14:textFill>
            <w14:solidFill>
              <w14:schemeClr w14:val="tx1"/>
            </w14:solidFill>
          </w14:textFill>
        </w:rPr>
        <w:t xml:space="preserve">上报</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财政部门，进行相应</w:t>
      </w:r>
      <w:r>
        <w:rPr>
          <w:rFonts w:hint="eastAsia" w:ascii="宋体" w:hAnsi="宋体" w:eastAsia="宋体" w:cs="宋体"/>
          <w:bCs/>
          <w:color w:val="auto"/>
          <w:sz w:val="24"/>
          <w:szCs w:val="24"/>
          <w:highlight w:val="none"/>
        </w:rPr>
        <w:t xml:space="preserve">的处罚。</w:t>
      </w:r>
      <w:r/>
    </w:p>
    <w:p>
      <w:pPr>
        <w:keepLines w:val="0"/>
        <w:keepNext w:val="0"/>
        <w:pageBreakBefore w:val="0"/>
        <w:spacing w:line="360" w:lineRule="auto"/>
        <w:tabs>
          <w:tab w:val="left" w:pos="945" w:leader="none"/>
        </w:tabs>
        <w:rPr>
          <w:rStyle w:val="1027"/>
          <w:rFonts w:hint="eastAsia" w:ascii="宋体" w:hAnsi="宋体" w:eastAsia="宋体" w:cs="宋体"/>
          <w:b/>
          <w:bCs/>
          <w:color w:val="000000" w:themeColor="text1"/>
          <w:sz w:val="24"/>
          <w:szCs w:val="24"/>
          <w:highlight w:val="none"/>
          <w14:textFill>
            <w14:solidFill>
              <w14:schemeClr w14:val="tx1"/>
            </w14:solidFill>
          </w14:textFill>
        </w:rPr>
      </w:pPr>
      <w:r>
        <w:rPr>
          <w:rStyle w:val="1027"/>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Style w:val="1027"/>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十五</w:t>
      </w:r>
      <w:r>
        <w:rPr>
          <w:rStyle w:val="1027"/>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Style w:val="1027"/>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投标保证金</w:t>
      </w:r>
      <w:r/>
    </w:p>
    <w:p>
      <w:pPr>
        <w:ind w:firstLine="480"/>
        <w:keepLines w:val="0"/>
        <w:keepNext w:val="0"/>
        <w:pageBreakBefore w:val="0"/>
        <w:spacing w:line="360" w:lineRule="auto"/>
        <w:rPr>
          <w:rStyle w:val="1027"/>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1.响应苏财购</w:t>
      </w:r>
      <w:r>
        <w:rPr>
          <w:rStyle w:val="1027"/>
          <w:rFonts w:hint="eastAsia" w:ascii="宋体" w:hAnsi="宋体" w:eastAsia="宋体" w:cs="宋体"/>
          <w:color w:val="000000" w:themeColor="text1"/>
          <w:sz w:val="24"/>
          <w:szCs w:val="24"/>
          <w:highlight w:val="none"/>
          <w:lang w:eastAsia="zh-CN"/>
          <w14:textFill>
            <w14:solidFill>
              <w14:schemeClr w14:val="tx1"/>
            </w14:solidFill>
          </w14:textFill>
        </w:rPr>
        <w:t xml:space="preserve">〔2020〕52号</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文要求，本项目不要求递交投标保证金。</w:t>
      </w:r>
      <w:r/>
    </w:p>
    <w:p>
      <w:pPr>
        <w:keepLines w:val="0"/>
        <w:keepNext w:val="0"/>
        <w:pageBreakBefore w:val="0"/>
        <w:spacing w:line="360" w:lineRule="auto"/>
        <w:tabs>
          <w:tab w:val="left" w:pos="945" w:leader="none"/>
        </w:tabs>
        <w:rPr>
          <w:rStyle w:val="1027"/>
          <w:rFonts w:hint="eastAsia" w:ascii="宋体" w:hAnsi="宋体" w:eastAsia="宋体" w:cs="宋体"/>
          <w:b/>
          <w:bCs/>
          <w:color w:val="000000" w:themeColor="text1"/>
          <w:sz w:val="24"/>
          <w:szCs w:val="24"/>
          <w:highlight w:val="none"/>
          <w14:textFill>
            <w14:solidFill>
              <w14:schemeClr w14:val="tx1"/>
            </w14:solidFill>
          </w14:textFill>
        </w:rPr>
      </w:pPr>
      <w:r>
        <w:rPr>
          <w:rStyle w:val="1027"/>
          <w:rFonts w:hint="eastAsia" w:ascii="宋体" w:hAnsi="宋体" w:cs="宋体"/>
          <w:b/>
          <w:bCs/>
          <w:color w:val="000000" w:themeColor="text1"/>
          <w:sz w:val="24"/>
          <w:szCs w:val="24"/>
          <w:highlight w:val="none"/>
          <w:lang w:eastAsia="zh-CN"/>
          <w14:textFill>
            <w14:solidFill>
              <w14:schemeClr w14:val="tx1"/>
            </w14:solidFill>
          </w14:textFill>
        </w:rPr>
        <w:t xml:space="preserve">（</w:t>
      </w:r>
      <w:r>
        <w:rPr>
          <w:rStyle w:val="1027"/>
          <w:rFonts w:hint="eastAsia" w:ascii="宋体" w:hAnsi="宋体" w:cs="宋体"/>
          <w:b/>
          <w:bCs/>
          <w:color w:val="000000" w:themeColor="text1"/>
          <w:sz w:val="24"/>
          <w:szCs w:val="24"/>
          <w:highlight w:val="none"/>
          <w:lang w:val="en-US" w:eastAsia="zh-CN"/>
          <w14:textFill>
            <w14:solidFill>
              <w14:schemeClr w14:val="tx1"/>
            </w14:solidFill>
          </w14:textFill>
        </w:rPr>
        <w:t xml:space="preserve">十六</w:t>
      </w:r>
      <w:r>
        <w:rPr>
          <w:rStyle w:val="1027"/>
          <w:rFonts w:hint="eastAsia" w:ascii="宋体" w:hAnsi="宋体" w:cs="宋体"/>
          <w:b/>
          <w:bCs/>
          <w:color w:val="000000" w:themeColor="text1"/>
          <w:sz w:val="24"/>
          <w:szCs w:val="24"/>
          <w:highlight w:val="none"/>
          <w:lang w:eastAsia="zh-CN"/>
          <w14:textFill>
            <w14:solidFill>
              <w14:schemeClr w14:val="tx1"/>
            </w14:solidFill>
          </w14:textFill>
        </w:rPr>
        <w:t xml:space="preserve">）</w:t>
      </w: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中标无效的确认</w:t>
      </w:r>
      <w:r/>
    </w:p>
    <w:p>
      <w:pPr>
        <w:ind w:firstLine="480"/>
        <w:keepLines w:val="0"/>
        <w:keepNext w:val="0"/>
        <w:pageBreakBefore w:val="0"/>
        <w:spacing w:line="360" w:lineRule="auto"/>
        <w:tabs>
          <w:tab w:val="left" w:pos="945"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1.提供虚假材料谋取中标的；</w:t>
      </w:r>
      <w:r/>
    </w:p>
    <w:p>
      <w:pPr>
        <w:ind w:firstLine="480"/>
        <w:keepLines w:val="0"/>
        <w:keepNext w:val="0"/>
        <w:pageBreakBefore w:val="0"/>
        <w:spacing w:line="360" w:lineRule="auto"/>
        <w:tabs>
          <w:tab w:val="left" w:pos="945"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2.采取不正当手段诋毁、排挤其他</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的；</w:t>
      </w:r>
      <w:r/>
    </w:p>
    <w:p>
      <w:pPr>
        <w:ind w:firstLine="480"/>
        <w:keepLines w:val="0"/>
        <w:keepNext w:val="0"/>
        <w:pageBreakBefore w:val="0"/>
        <w:spacing w:line="360" w:lineRule="auto"/>
        <w:tabs>
          <w:tab w:val="left" w:pos="945"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3.与采购人、其他</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或者采购代理机构恶意串通的；</w:t>
      </w:r>
      <w:r/>
    </w:p>
    <w:p>
      <w:pPr>
        <w:ind w:firstLine="480"/>
        <w:keepLines w:val="0"/>
        <w:keepNext w:val="0"/>
        <w:pageBreakBefore w:val="0"/>
        <w:spacing w:line="360" w:lineRule="auto"/>
        <w:tabs>
          <w:tab w:val="left" w:pos="945"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4.向采购人、采购代理机构行贿或者提供其他不正当利益的；</w:t>
      </w:r>
      <w:r/>
    </w:p>
    <w:p>
      <w:pPr>
        <w:ind w:firstLine="480"/>
        <w:keepLines w:val="0"/>
        <w:keepNext w:val="0"/>
        <w:pageBreakBefore w:val="0"/>
        <w:spacing w:line="360" w:lineRule="auto"/>
        <w:tabs>
          <w:tab w:val="left" w:pos="945"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5.拒绝有关部门监督检查或者提供虚假情况的；</w:t>
      </w:r>
      <w:r/>
    </w:p>
    <w:p>
      <w:pPr>
        <w:ind w:firstLine="480"/>
        <w:keepLines w:val="0"/>
        <w:keepNext w:val="0"/>
        <w:pageBreakBefore w:val="0"/>
        <w:spacing w:line="360" w:lineRule="auto"/>
        <w:tabs>
          <w:tab w:val="left" w:pos="945"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6.采购人、采购代理机构发现评标委员会未按照招标文件规定的评审标准进行评审的；</w:t>
      </w:r>
      <w:r/>
    </w:p>
    <w:p>
      <w:pPr>
        <w:ind w:firstLine="480"/>
        <w:keepLines w:val="0"/>
        <w:keepNext w:val="0"/>
        <w:pageBreakBefore w:val="0"/>
        <w:spacing w:line="360" w:lineRule="auto"/>
        <w:tabs>
          <w:tab w:val="left" w:pos="945"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7.中标</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拒绝签订政府采购合同的。</w:t>
      </w:r>
      <w:r/>
    </w:p>
    <w:p>
      <w:pPr>
        <w:ind w:firstLine="480"/>
        <w:keepLines w:val="0"/>
        <w:keepNext w:val="0"/>
        <w:pageBreakBefore w:val="0"/>
        <w:spacing w:line="360" w:lineRule="auto"/>
        <w:tabs>
          <w:tab w:val="left" w:pos="945"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有上述（1）至（6）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keepLines w:val="0"/>
        <w:keepNext w:val="0"/>
        <w:pageBreakBefore w:val="0"/>
        <w:spacing w:line="360" w:lineRule="auto"/>
        <w:tabs>
          <w:tab w:val="left" w:pos="945" w:leader="none"/>
        </w:tabs>
        <w:rPr>
          <w:rStyle w:val="1027"/>
          <w:rFonts w:hint="eastAsia" w:ascii="宋体" w:hAnsi="宋体" w:eastAsia="宋体" w:cs="宋体"/>
          <w:b/>
          <w:bCs/>
          <w:color w:val="000000" w:themeColor="text1"/>
          <w:sz w:val="24"/>
          <w:szCs w:val="24"/>
          <w:highlight w:val="none"/>
          <w14:textFill>
            <w14:solidFill>
              <w14:schemeClr w14:val="tx1"/>
            </w14:solidFill>
          </w14:textFill>
        </w:rPr>
      </w:pP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1027"/>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）签订、履行合同</w:t>
      </w:r>
      <w:r/>
    </w:p>
    <w:p>
      <w:pPr>
        <w:numPr>
          <w:ilvl w:val="0"/>
          <w:numId w:val="0"/>
        </w:numPr>
        <w:ind w:left="0" w:firstLine="525"/>
        <w:keepLines w:val="0"/>
        <w:keepNext w:val="0"/>
        <w:pageBreakBefore w:val="0"/>
        <w:spacing w:line="360" w:lineRule="auto"/>
        <w:tabs>
          <w:tab w:val="left" w:pos="525" w:leader="none"/>
          <w:tab w:val="left" w:pos="945" w:leader="none"/>
          <w:tab w:val="left" w:pos="1050"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采购人代表应当自中标通知书发出之日起三十日内，按照招标文件和中标</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投标文件的约定，与中标</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签订书面合同。所签订的合同不得对招标文件确定的事项和中标</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投标文件作实质性修改。采购人不得向中标</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提出任何不合理的要求，作为签订合同的条件，不得与中标</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私下订立背离合同实质性内容的协议。合同经</w:t>
      </w:r>
      <w:r>
        <w:rPr>
          <w:rStyle w:val="1027"/>
          <w:rFonts w:hint="eastAsia" w:ascii="宋体" w:hAnsi="宋体" w:eastAsia="宋体" w:cs="宋体"/>
          <w:color w:val="000000" w:themeColor="text1"/>
          <w:sz w:val="24"/>
          <w:szCs w:val="24"/>
          <w:highlight w:val="none"/>
          <w:lang w:eastAsia="zh-CN"/>
          <w14:textFill>
            <w14:solidFill>
              <w14:schemeClr w14:val="tx1"/>
            </w14:solidFill>
          </w14:textFill>
        </w:rPr>
        <w:t xml:space="preserve">涵熙（苏州）工程顾问有限公司</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见证后生效。</w:t>
      </w:r>
      <w:r/>
    </w:p>
    <w:p>
      <w:pPr>
        <w:numPr>
          <w:ilvl w:val="0"/>
          <w:numId w:val="0"/>
        </w:numPr>
        <w:ind w:left="0" w:firstLine="525"/>
        <w:keepLines w:val="0"/>
        <w:keepNext w:val="0"/>
        <w:pageBreakBefore w:val="0"/>
        <w:spacing w:line="360" w:lineRule="auto"/>
        <w:tabs>
          <w:tab w:val="left" w:pos="525" w:leader="none"/>
          <w:tab w:val="left" w:pos="945" w:leader="none"/>
          <w:tab w:val="left" w:pos="1050"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Style w:val="1027"/>
          <w:rFonts w:hint="eastAsia" w:ascii="宋体" w:hAnsi="宋体" w:eastAsia="宋体" w:cs="宋体"/>
          <w:color w:val="000000" w:themeColor="text1"/>
          <w:sz w:val="24"/>
          <w:szCs w:val="24"/>
          <w:highlight w:val="none"/>
          <w:lang w:eastAsia="zh-CN"/>
          <w14:textFill>
            <w14:solidFill>
              <w14:schemeClr w14:val="tx1"/>
            </w14:solidFill>
          </w14:textFill>
        </w:rPr>
        <w:t xml:space="preserve">涵熙（苏州）工程顾问有限公司</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监督合同的履行。中标</w:t>
      </w: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非因不可抗力未履行招、投标文件和合同规定的义务，一经查实，采购代理机构将根据具体情况提请政府采购管理部门作出相应处理。</w:t>
      </w:r>
      <w:r/>
    </w:p>
    <w:p>
      <w:pPr>
        <w:keepLines w:val="0"/>
        <w:keepNext w:val="0"/>
        <w:pageBreakBefore w:val="0"/>
        <w:spacing w:line="360" w:lineRule="auto"/>
        <w:tabs>
          <w:tab w:val="left" w:pos="945" w:leader="none"/>
        </w:tabs>
        <w:rPr>
          <w:rStyle w:val="1027"/>
          <w:rFonts w:hint="eastAsia" w:ascii="宋体" w:hAnsi="宋体" w:eastAsia="宋体" w:cs="宋体"/>
          <w:b/>
          <w:bCs/>
          <w:color w:val="000000" w:themeColor="text1"/>
          <w:sz w:val="24"/>
          <w:szCs w:val="24"/>
          <w:highlight w:val="none"/>
          <w14:textFill>
            <w14:solidFill>
              <w14:schemeClr w14:val="tx1"/>
            </w14:solidFill>
          </w14:textFill>
        </w:rPr>
      </w:pP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1027"/>
          <w:rFonts w:hint="eastAsia" w:ascii="宋体" w:hAnsi="宋体" w:cs="宋体"/>
          <w:b/>
          <w:bCs/>
          <w:color w:val="000000" w:themeColor="text1"/>
          <w:sz w:val="24"/>
          <w:szCs w:val="24"/>
          <w:highlight w:val="none"/>
          <w:lang w:val="en-US" w:eastAsia="zh-CN"/>
          <w14:textFill>
            <w14:solidFill>
              <w14:schemeClr w14:val="tx1"/>
            </w14:solidFill>
          </w14:textFill>
        </w:rPr>
        <w:t xml:space="preserve">八</w:t>
      </w:r>
      <w:r>
        <w:rPr>
          <w:rStyle w:val="1027"/>
          <w:rFonts w:hint="eastAsia" w:ascii="宋体" w:hAnsi="宋体" w:eastAsia="宋体" w:cs="宋体"/>
          <w:b/>
          <w:bCs/>
          <w:color w:val="000000" w:themeColor="text1"/>
          <w:sz w:val="24"/>
          <w:szCs w:val="24"/>
          <w:highlight w:val="none"/>
          <w14:textFill>
            <w14:solidFill>
              <w14:schemeClr w14:val="tx1"/>
            </w14:solidFill>
          </w14:textFill>
        </w:rPr>
        <w:t xml:space="preserve">）代理服务费</w:t>
      </w:r>
      <w:r/>
    </w:p>
    <w:p>
      <w:pPr>
        <w:ind w:firstLine="720"/>
        <w:keepLines w:val="0"/>
        <w:keepNext w:val="0"/>
        <w:pageBreakBefore w:val="0"/>
        <w:spacing w:line="360" w:lineRule="auto"/>
        <w:tabs>
          <w:tab w:val="left" w:pos="945"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本项目代理服务费（服务招标）按差额定率累进法计算，以中标金额为计费基础，</w:t>
      </w:r>
      <w:r>
        <w:rPr>
          <w:rFonts w:hint="eastAsia" w:ascii="宋体" w:hAnsi="宋体" w:eastAsia="宋体" w:cs="宋体"/>
          <w:color w:val="000000" w:themeColor="text1"/>
          <w:sz w:val="24"/>
          <w:highlight w:val="none"/>
          <w14:textFill>
            <w14:solidFill>
              <w14:schemeClr w14:val="tx1"/>
            </w14:solidFill>
          </w14:textFill>
        </w:rPr>
        <w:t xml:space="preserve">中标金</w:t>
      </w:r>
      <w:r>
        <w:rPr>
          <w:rFonts w:hint="eastAsia" w:ascii="宋体" w:hAnsi="宋体" w:eastAsia="宋体" w:cs="宋体"/>
          <w:color w:val="000000" w:themeColor="text1"/>
          <w:sz w:val="24"/>
          <w:szCs w:val="24"/>
          <w:highlight w:val="none"/>
          <w14:textFill>
            <w14:solidFill>
              <w14:schemeClr w14:val="tx1"/>
            </w14:solidFill>
          </w14:textFill>
        </w:rPr>
        <w:t xml:space="preserve">额100万元以内1.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，100万—500万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为0.</w:t>
      </w:r>
      <w:r>
        <w:rPr>
          <w:rFonts w:hint="eastAsia" w:ascii="宋体" w:hAnsi="宋体" w:cs="宋体"/>
          <w:color w:val="000000" w:themeColor="text1"/>
          <w:sz w:val="24"/>
          <w:szCs w:val="24"/>
          <w:highlight w:val="none"/>
          <w:lang w:val="en-US" w:eastAsia="zh-CN"/>
          <w14:textFill>
            <w14:solidFill>
              <w14:schemeClr w14:val="tx1"/>
            </w14:solidFill>
          </w14:textFill>
        </w:rPr>
        <w:t xml:space="preserve">64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。本项目代理服务费由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14:textFill>
            <w14:solidFill>
              <w14:schemeClr w14:val="tx1"/>
            </w14:solidFill>
          </w14:textFill>
        </w:rPr>
        <w:t xml:space="preserve">支付。</w:t>
      </w:r>
      <w:r/>
    </w:p>
    <w:p>
      <w:pPr>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0"/>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十九</w:t>
      </w:r>
      <w:r>
        <w:rPr>
          <w:rFonts w:hint="eastAsia" w:ascii="宋体" w:hAnsi="宋体" w:eastAsia="宋体" w:cs="宋体"/>
          <w:b/>
          <w:bCs/>
          <w:color w:val="000000" w:themeColor="text1"/>
          <w:sz w:val="24"/>
          <w:highlight w:val="none"/>
          <w14:textFill>
            <w14:solidFill>
              <w14:schemeClr w14:val="tx1"/>
            </w14:solidFill>
          </w14:textFill>
        </w:rPr>
        <w:t xml:space="preserve">）政府采购履约担保</w:t>
      </w:r>
      <w:r/>
    </w:p>
    <w:p>
      <w:pPr>
        <w:ind w:firstLine="480"/>
        <w:spacing w:line="440" w:lineRule="exact"/>
        <w:widowControl w:val="off"/>
        <w:tabs>
          <w:tab w:val="left" w:pos="525" w:leader="none"/>
          <w:tab w:val="left" w:pos="94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360" w:lineRule="auto"/>
        <w:rPr>
          <w:rFonts w:hint="eastAsia" w:ascii="宋体" w:hAnsi="宋体" w:eastAsia="宋体" w:cs="宋体"/>
          <w:bCs/>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eastAsia="宋体" w:cs="宋体"/>
          <w:bCs/>
          <w:color w:val="auto"/>
          <w:sz w:val="24"/>
          <w:szCs w:val="20"/>
          <w:highlight w:val="none"/>
        </w:rPr>
        <w:t xml:space="preserve">。</w:t>
      </w:r>
      <w:r/>
    </w:p>
    <w:p>
      <w:pPr>
        <w:spacing w:line="440" w:lineRule="exact"/>
        <w:widowControl w:val="off"/>
        <w:tabs>
          <w:tab w:val="left" w:pos="525" w:leader="none"/>
          <w:tab w:val="left" w:pos="945" w:leader="none"/>
          <w:tab w:val="left" w:pos="1050" w:leader="none"/>
        </w:tabs>
        <w:rPr>
          <w:rFonts w:hint="eastAsia" w:ascii="宋体" w:hAnsi="宋体" w:eastAsia="宋体" w:cs="Times New Roman"/>
          <w:b/>
          <w:color w:val="auto"/>
          <w:sz w:val="24"/>
          <w:szCs w:val="24"/>
          <w:highlight w:val="none"/>
          <w:lang w:eastAsia="zh-CN"/>
        </w:rPr>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二十</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Times New Roman"/>
          <w:b/>
          <w:color w:val="auto"/>
          <w:sz w:val="24"/>
          <w:szCs w:val="24"/>
          <w:highlight w:val="none"/>
          <w:lang w:eastAsia="zh-CN"/>
        </w:rPr>
        <w:t xml:space="preserve">政府采购履约资金扶持政策</w:t>
      </w:r>
      <w:r/>
    </w:p>
    <w:p>
      <w:pPr>
        <w:ind w:firstLine="48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Times New Roman"/>
          <w:b w:val="0"/>
          <w:bCs/>
          <w:color w:val="auto"/>
          <w:sz w:val="24"/>
          <w:szCs w:val="24"/>
          <w:highlight w:val="none"/>
          <w:lang w:eastAsia="zh-CN"/>
        </w:rPr>
        <w:t xml:space="preserve">中标、成交供应商可采用合同融资形式，</w:t>
      </w:r>
      <w:r>
        <w:rPr>
          <w:rFonts w:hint="eastAsia" w:ascii="宋体" w:hAnsi="宋体" w:cs="Times New Roman"/>
          <w:b w:val="0"/>
          <w:bCs/>
          <w:color w:val="auto"/>
          <w:sz w:val="24"/>
          <w:szCs w:val="24"/>
          <w:highlight w:val="none"/>
          <w:lang w:eastAsia="zh-CN"/>
        </w:rPr>
        <w:t xml:space="preserve">中标供应商</w:t>
      </w:r>
      <w:r>
        <w:rPr>
          <w:rFonts w:hint="eastAsia" w:ascii="宋体" w:hAnsi="宋体" w:eastAsia="宋体" w:cs="Times New Roman"/>
          <w:b w:val="0"/>
          <w:bCs/>
          <w:color w:val="auto"/>
          <w:sz w:val="24"/>
          <w:szCs w:val="24"/>
          <w:highlight w:val="none"/>
          <w:lang w:eastAsia="zh-CN"/>
        </w:rPr>
        <w:t xml:space="preserve">可凭政府采购合同办理融资贷款，详见无锡市政府采购网“政采贷”专栏。</w:t>
      </w:r>
      <w:r/>
    </w:p>
    <w:p>
      <w:pPr>
        <w:jc w:val="center"/>
        <w:spacing w:line="360" w:lineRule="auto"/>
        <w:widowControl w:val="off"/>
        <w:tabs>
          <w:tab w:val="left" w:pos="600" w:leader="none"/>
        </w:tabs>
        <w:rPr>
          <w:rFonts w:hint="eastAsia" w:ascii="宋体" w:hAnsi="宋体" w:eastAsia="宋体" w:cs="宋体"/>
          <w:b/>
          <w:color w:val="auto"/>
          <w:sz w:val="32"/>
          <w:szCs w:val="32"/>
          <w:highlight w:val="none"/>
        </w:rPr>
        <w:outlineLvl w:val="0"/>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color w:val="000000"/>
          <w:sz w:val="30"/>
          <w:szCs w:val="30"/>
          <w:highlight w:val="none"/>
          <w:lang w:eastAsia="zh-CN"/>
        </w:rPr>
        <w:t xml:space="preserve">三、</w:t>
      </w:r>
      <w:r>
        <w:rPr>
          <w:rFonts w:hint="eastAsia" w:ascii="宋体" w:hAnsi="宋体" w:eastAsia="宋体" w:cs="宋体"/>
          <w:b/>
          <w:color w:val="auto"/>
          <w:sz w:val="32"/>
          <w:szCs w:val="32"/>
          <w:highlight w:val="none"/>
        </w:rPr>
        <w:t xml:space="preserve">采购需求</w:t>
      </w:r>
      <w:r/>
    </w:p>
    <w:p>
      <w:pPr>
        <w:ind w:firstLine="480"/>
        <w:keepLines w:val="0"/>
        <w:keepNext w:val="0"/>
        <w:pageBreakBefore w:val="0"/>
        <w:spacing w:line="360" w:lineRule="auto"/>
        <w:widowControl w:val="off"/>
        <w:rPr>
          <w:rFonts w:hint="eastAsia" w:ascii="宋体" w:hAnsi="宋体" w:eastAsia="宋体" w:cs="TimesNewRomanPSMT"/>
          <w:b/>
          <w:bCs/>
          <w:sz w:val="24"/>
          <w:szCs w:val="24"/>
          <w:highlight w:val="none"/>
          <w:lang w:val="zh-CN"/>
        </w:rPr>
      </w:pPr>
      <w:r>
        <w:rPr>
          <w:rFonts w:hint="eastAsia" w:ascii="宋体" w:hAnsi="宋体" w:eastAsia="宋体" w:cs="Times New Roman"/>
          <w:color w:val="auto"/>
          <w:sz w:val="24"/>
          <w:szCs w:val="24"/>
          <w:highlight w:val="none"/>
          <w:lang w:eastAsia="zh-CN"/>
        </w:rPr>
        <w:t xml:space="preserve">投标供应商</w:t>
      </w:r>
      <w:r>
        <w:rPr>
          <w:rFonts w:hint="eastAsia" w:ascii="宋体" w:hAnsi="宋体" w:eastAsia="宋体" w:cs="Times New Roman"/>
          <w:color w:val="auto"/>
          <w:sz w:val="24"/>
          <w:szCs w:val="24"/>
          <w:highlight w:val="none"/>
        </w:rPr>
        <w:t xml:space="preserve">所报内容必须满足以下要求，不得有负偏离：</w:t>
      </w:r>
      <w:r/>
    </w:p>
    <w:p>
      <w:pPr>
        <w:ind w:firstLine="482"/>
        <w:keepLines w:val="0"/>
        <w:keepNext w:val="0"/>
        <w:pageBreakBefore w:val="0"/>
        <w:spacing w:line="360" w:lineRule="auto"/>
        <w:widowControl w:val="off"/>
        <w:rPr>
          <w:rFonts w:hint="eastAsia" w:ascii="宋体" w:hAnsi="宋体" w:eastAsia="宋体" w:cs="TimesNewRomanPSMT"/>
          <w:b/>
          <w:bCs/>
          <w:sz w:val="24"/>
          <w:szCs w:val="24"/>
          <w:highlight w:val="none"/>
          <w:lang w:val="zh-CN"/>
        </w:rPr>
      </w:pPr>
      <w:r>
        <w:rPr>
          <w:rFonts w:hint="eastAsia" w:ascii="宋体" w:hAnsi="宋体" w:eastAsia="宋体" w:cs="TimesNewRomanPSMT"/>
          <w:b/>
          <w:bCs/>
          <w:sz w:val="24"/>
          <w:szCs w:val="24"/>
          <w:highlight w:val="none"/>
          <w:lang w:val="zh-CN"/>
        </w:rPr>
        <w:t xml:space="preserve">一、项目概况：</w:t>
      </w:r>
      <w:r/>
    </w:p>
    <w:p>
      <w:pPr>
        <w:ind w:firstLine="480"/>
        <w:keepLines w:val="0"/>
        <w:keepNext w:val="0"/>
        <w:pageBreakBefore w:val="0"/>
        <w:spacing w:line="360" w:lineRule="auto"/>
        <w:widowControl w:val="off"/>
        <w:rPr>
          <w:rFonts w:hint="default" w:ascii="宋体" w:hAnsi="宋体" w:eastAsia="宋体" w:cs="TimesNewRomanPSMT"/>
          <w:sz w:val="24"/>
          <w:szCs w:val="24"/>
          <w:highlight w:val="none"/>
          <w:lang w:val="en-US" w:eastAsia="zh-CN"/>
        </w:rPr>
      </w:pPr>
      <w:r>
        <w:rPr>
          <w:rFonts w:hint="eastAsia" w:ascii="宋体" w:hAnsi="宋体" w:eastAsia="宋体" w:cs="TimesNewRomanPSMT"/>
          <w:sz w:val="24"/>
          <w:szCs w:val="24"/>
          <w:highlight w:val="none"/>
          <w:lang w:val="en-US" w:eastAsia="zh-CN"/>
        </w:rPr>
        <w:t xml:space="preserve">项目名称：2026-2027年惠山区机关大院秩序维护服务</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rPr>
      </w:pPr>
      <w:r>
        <w:rPr>
          <w:rFonts w:hint="eastAsia" w:ascii="宋体" w:hAnsi="宋体" w:eastAsia="宋体" w:cs="TimesNewRomanPSMT"/>
          <w:sz w:val="24"/>
          <w:szCs w:val="24"/>
          <w:highlight w:val="none"/>
          <w:lang w:val="en-US" w:eastAsia="zh-CN"/>
        </w:rPr>
        <w:t xml:space="preserve">项目概况：2026-2027年惠山区机关大院秩序维护服务</w:t>
      </w:r>
      <w:r>
        <w:rPr>
          <w:rFonts w:hint="eastAsia" w:ascii="宋体" w:hAnsi="宋体" w:eastAsia="宋体" w:cs="TimesNewRomanPSMT"/>
          <w:sz w:val="24"/>
          <w:szCs w:val="24"/>
          <w:highlight w:val="none"/>
        </w:rPr>
        <w:t xml:space="preserve">主要包括：</w:t>
      </w:r>
      <w:r>
        <w:rPr>
          <w:rFonts w:hint="eastAsia" w:ascii="宋体" w:hAnsi="宋体" w:eastAsia="宋体" w:cs="TimesNewRomanPSMT"/>
          <w:sz w:val="24"/>
          <w:szCs w:val="24"/>
          <w:highlight w:val="none"/>
          <w:lang w:val="en-US" w:eastAsia="zh-CN"/>
        </w:rPr>
        <w:t xml:space="preserve">规范区政府门岗秩序维护、车辆管理工作、安全巡检工作，确保大院内部安全通畅</w:t>
      </w:r>
      <w:r>
        <w:rPr>
          <w:rFonts w:hint="eastAsia" w:ascii="宋体" w:hAnsi="宋体" w:eastAsia="宋体" w:cs="TimesNewRomanPSMT"/>
          <w:sz w:val="24"/>
          <w:szCs w:val="24"/>
          <w:highlight w:val="none"/>
        </w:rPr>
        <w:t xml:space="preserve">。</w:t>
      </w:r>
      <w:r/>
    </w:p>
    <w:p>
      <w:pPr>
        <w:ind w:left="0" w:firstLine="480"/>
        <w:jc w:val="both"/>
        <w:keepLines w:val="0"/>
        <w:keepNext w:val="0"/>
        <w:pageBreakBefore w:val="0"/>
        <w:spacing w:after="0" w:line="360" w:lineRule="auto"/>
        <w:widowControl w:val="off"/>
        <w:rPr>
          <w:rFonts w:hint="eastAsia" w:ascii="宋体" w:hAnsi="宋体" w:eastAsia="宋体" w:cs="TimesNewRomanPSMT"/>
          <w:sz w:val="24"/>
          <w:szCs w:val="24"/>
          <w:highlight w:val="none"/>
          <w:lang w:val="en-US" w:eastAsia="zh-CN" w:bidi="ar-SA"/>
        </w:rPr>
      </w:pPr>
      <w:r>
        <w:rPr>
          <w:rFonts w:hint="eastAsia" w:ascii="宋体" w:hAnsi="宋体" w:eastAsia="宋体" w:cs="TimesNewRomanPSMT"/>
          <w:sz w:val="24"/>
          <w:szCs w:val="24"/>
          <w:highlight w:val="none"/>
          <w:lang w:val="en-US" w:eastAsia="zh-CN" w:bidi="ar-SA"/>
        </w:rPr>
        <w:t xml:space="preserve">服务期：一年</w:t>
      </w:r>
      <w:r/>
    </w:p>
    <w:p>
      <w:pPr>
        <w:ind w:firstLine="480"/>
        <w:jc w:val="both"/>
        <w:keepLines w:val="0"/>
        <w:keepNext w:val="0"/>
        <w:pageBreakBefore w:val="0"/>
        <w:spacing w:after="0" w:line="360" w:lineRule="auto"/>
        <w:widowControl w:val="off"/>
        <w:rPr>
          <w:rFonts w:hint="eastAsia" w:ascii="宋体" w:hAnsi="宋体" w:eastAsia="宋体" w:cs="TimesNewRomanPSMT"/>
          <w:sz w:val="24"/>
          <w:szCs w:val="24"/>
          <w:highlight w:val="none"/>
          <w:lang w:val="en-US" w:eastAsia="zh-CN" w:bidi="ar-SA"/>
        </w:rPr>
      </w:pPr>
      <w:r>
        <w:rPr>
          <w:rFonts w:hint="eastAsia" w:ascii="宋体" w:hAnsi="宋体" w:eastAsia="宋体" w:cs="TimesNewRomanPSMT"/>
          <w:sz w:val="24"/>
          <w:szCs w:val="24"/>
          <w:highlight w:val="none"/>
          <w:lang w:val="en-US" w:eastAsia="zh-CN" w:bidi="ar-SA"/>
        </w:rPr>
        <w:t xml:space="preserve">预算金额：107万元</w:t>
      </w:r>
      <w:r/>
    </w:p>
    <w:p>
      <w:pPr>
        <w:ind w:firstLine="480"/>
        <w:jc w:val="both"/>
        <w:keepLines w:val="0"/>
        <w:keepNext w:val="0"/>
        <w:pageBreakBefore w:val="0"/>
        <w:spacing w:after="0" w:line="360" w:lineRule="auto"/>
        <w:widowControl w:val="off"/>
        <w:rPr>
          <w:rFonts w:hint="default" w:ascii="宋体" w:hAnsi="宋体" w:eastAsia="宋体" w:cs="TimesNewRomanPSMT"/>
          <w:sz w:val="24"/>
          <w:szCs w:val="24"/>
          <w:highlight w:val="none"/>
          <w:lang w:val="en-US" w:eastAsia="zh-CN" w:bidi="ar-SA"/>
        </w:rPr>
      </w:pPr>
      <w:r>
        <w:rPr>
          <w:rFonts w:hint="eastAsia" w:ascii="宋体" w:hAnsi="宋体" w:eastAsia="宋体" w:cs="TimesNewRomanPSMT"/>
          <w:sz w:val="24"/>
          <w:szCs w:val="24"/>
          <w:highlight w:val="none"/>
          <w:lang w:val="en-US" w:eastAsia="zh-CN" w:bidi="ar-SA"/>
        </w:rPr>
        <w:t xml:space="preserve">最高限价：106.4万元</w:t>
      </w:r>
      <w:r/>
    </w:p>
    <w:p>
      <w:pPr>
        <w:ind w:firstLine="480"/>
        <w:jc w:val="both"/>
        <w:keepLines w:val="0"/>
        <w:keepNext w:val="0"/>
        <w:pageBreakBefore w:val="0"/>
        <w:spacing w:after="0" w:line="360" w:lineRule="auto"/>
        <w:widowControl w:val="off"/>
        <w:rPr>
          <w:rFonts w:hint="default" w:ascii="宋体" w:hAnsi="宋体" w:eastAsia="宋体" w:cs="TimesNewRomanPSMT"/>
          <w:sz w:val="24"/>
          <w:szCs w:val="24"/>
          <w:highlight w:val="none"/>
          <w:lang w:val="en-US" w:eastAsia="zh-CN" w:bidi="ar-SA"/>
        </w:rPr>
      </w:pPr>
      <w:r>
        <w:rPr>
          <w:rFonts w:hint="eastAsia" w:ascii="宋体" w:hAnsi="宋体" w:eastAsia="宋体" w:cs="TimesNewRomanPSMT"/>
          <w:sz w:val="24"/>
          <w:szCs w:val="24"/>
          <w:highlight w:val="none"/>
          <w:lang w:val="en-US" w:eastAsia="zh-CN" w:bidi="ar-SA"/>
        </w:rPr>
        <w:t xml:space="preserve">服务质量达到国家及行业合格标准及采购人要求。</w:t>
      </w:r>
      <w:r/>
    </w:p>
    <w:p>
      <w:pPr>
        <w:ind w:firstLine="482"/>
        <w:keepLines w:val="0"/>
        <w:keepNext w:val="0"/>
        <w:pageBreakBefore w:val="0"/>
        <w:spacing w:line="360" w:lineRule="auto"/>
        <w:widowControl w:val="off"/>
        <w:rPr>
          <w:rFonts w:hint="eastAsia" w:ascii="宋体" w:hAnsi="宋体" w:eastAsia="宋体" w:cs="TimesNewRomanPSMT"/>
          <w:b/>
          <w:bCs/>
          <w:sz w:val="24"/>
          <w:szCs w:val="24"/>
          <w:highlight w:val="none"/>
          <w:lang w:val="zh-CN"/>
        </w:rPr>
      </w:pPr>
      <w:r>
        <w:rPr>
          <w:rFonts w:hint="eastAsia" w:ascii="宋体" w:hAnsi="宋体" w:eastAsia="宋体" w:cs="TimesNewRomanPSMT"/>
          <w:b/>
          <w:bCs/>
          <w:sz w:val="24"/>
          <w:szCs w:val="24"/>
          <w:highlight w:val="none"/>
          <w:lang w:val="zh-CN"/>
        </w:rPr>
        <w:t xml:space="preserve">二、秩序</w:t>
      </w:r>
      <w:r>
        <w:rPr>
          <w:rFonts w:hint="eastAsia" w:ascii="宋体" w:hAnsi="宋体" w:eastAsia="宋体" w:cs="TimesNewRomanPSMT"/>
          <w:b/>
          <w:bCs/>
          <w:sz w:val="24"/>
          <w:szCs w:val="24"/>
          <w:highlight w:val="none"/>
          <w:lang w:val="en-US" w:eastAsia="zh-CN"/>
        </w:rPr>
        <w:t xml:space="preserve">维护</w:t>
      </w:r>
      <w:r>
        <w:rPr>
          <w:rFonts w:hint="eastAsia" w:ascii="宋体" w:hAnsi="宋体" w:eastAsia="宋体" w:cs="TimesNewRomanPSMT"/>
          <w:b/>
          <w:bCs/>
          <w:sz w:val="24"/>
          <w:szCs w:val="24"/>
          <w:highlight w:val="none"/>
          <w:lang w:val="zh-CN"/>
        </w:rPr>
        <w:t xml:space="preserve">服务内容：</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1、秩序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lang w:val="zh-CN"/>
        </w:rPr>
        <w:t xml:space="preserve">要求：</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主要负责惠山区</w:t>
      </w:r>
      <w:r>
        <w:rPr>
          <w:rFonts w:hint="eastAsia" w:ascii="宋体" w:hAnsi="宋体" w:eastAsia="宋体" w:cs="TimesNewRomanPSMT"/>
          <w:sz w:val="24"/>
          <w:szCs w:val="24"/>
          <w:highlight w:val="none"/>
          <w:lang w:val="en-US" w:eastAsia="zh-CN"/>
        </w:rPr>
        <w:t xml:space="preserve">区政府机关大院</w:t>
      </w:r>
      <w:r>
        <w:rPr>
          <w:rFonts w:hint="eastAsia" w:ascii="宋体" w:hAnsi="宋体" w:eastAsia="宋体" w:cs="TimesNewRomanPSMT"/>
          <w:sz w:val="24"/>
          <w:szCs w:val="24"/>
          <w:highlight w:val="none"/>
          <w:lang w:val="zh-CN"/>
        </w:rPr>
        <w:t xml:space="preserve">项目指定地段的秩序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lang w:val="zh-CN"/>
        </w:rPr>
        <w:t xml:space="preserve">工作，并按照采购人的管理模式对秩序维护员进行监督管理，依据双方确认的岗位职责要求，执行安全防范任务，承担相应的服务责任，</w:t>
      </w:r>
      <w:r>
        <w:rPr>
          <w:rFonts w:hint="eastAsia" w:ascii="宋体" w:hAnsi="宋体" w:eastAsia="宋体" w:cs="TimesNewRomanPSMT"/>
          <w:sz w:val="24"/>
          <w:szCs w:val="24"/>
          <w:highlight w:val="none"/>
          <w:lang w:val="en-US" w:eastAsia="zh-CN"/>
        </w:rPr>
        <w:t xml:space="preserve">投标人具备公安部门颁发的保安服务许可证，投入人员均持证上岗</w:t>
      </w:r>
      <w:r>
        <w:rPr>
          <w:rFonts w:hint="eastAsia" w:ascii="宋体" w:hAnsi="宋体" w:eastAsia="宋体" w:cs="TimesNewRomanPSMT"/>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2、秩序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lang w:val="zh-CN"/>
        </w:rPr>
        <w:t xml:space="preserve">内容：</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a、服务内容：</w:t>
      </w:r>
      <w:r/>
    </w:p>
    <w:p>
      <w:pPr>
        <w:ind w:firstLine="480"/>
        <w:keepLines w:val="0"/>
        <w:keepNext w:val="0"/>
        <w:pageBreakBefore w:val="0"/>
        <w:spacing w:line="360" w:lineRule="auto"/>
        <w:widowControl w:val="off"/>
        <w:rPr>
          <w:rFonts w:hint="eastAsia" w:ascii="Times New Roman" w:hAnsi="Times New Roman" w:eastAsia="宋体" w:cs="Times New Roman"/>
          <w:szCs w:val="24"/>
          <w:highlight w:val="none"/>
          <w:lang w:val="zh-CN"/>
        </w:rPr>
      </w:pPr>
      <w:r>
        <w:rPr>
          <w:rFonts w:hint="eastAsia" w:ascii="宋体" w:hAnsi="宋体" w:eastAsia="宋体" w:cs="TimesNewRomanPSMT"/>
          <w:sz w:val="24"/>
          <w:szCs w:val="24"/>
          <w:highlight w:val="none"/>
          <w:lang w:val="zh-CN"/>
        </w:rPr>
        <w:t xml:space="preserve">（1）熟悉</w:t>
      </w:r>
      <w:r>
        <w:rPr>
          <w:rFonts w:hint="eastAsia" w:ascii="宋体" w:hAnsi="宋体" w:eastAsia="宋体" w:cs="TimesNewRomanPSMT"/>
          <w:sz w:val="24"/>
          <w:szCs w:val="24"/>
          <w:highlight w:val="none"/>
          <w:lang w:val="en-US" w:eastAsia="zh-CN"/>
        </w:rPr>
        <w:t xml:space="preserve">区政府门岗周边</w:t>
      </w:r>
      <w:r>
        <w:rPr>
          <w:rFonts w:hint="eastAsia" w:ascii="宋体" w:hAnsi="宋体" w:eastAsia="宋体" w:cs="TimesNewRomanPSMT"/>
          <w:sz w:val="24"/>
          <w:szCs w:val="24"/>
          <w:highlight w:val="none"/>
          <w:lang w:val="zh-CN"/>
        </w:rPr>
        <w:t xml:space="preserve">环境</w:t>
      </w:r>
      <w:r>
        <w:rPr>
          <w:rFonts w:hint="eastAsia" w:ascii="宋体" w:hAnsi="宋体" w:eastAsia="宋体" w:cs="TimesNewRomanPSMT"/>
          <w:sz w:val="24"/>
          <w:szCs w:val="24"/>
          <w:highlight w:val="none"/>
          <w:lang w:val="en-US" w:eastAsia="zh-CN"/>
        </w:rPr>
        <w:t xml:space="preserve">及人员</w:t>
      </w:r>
      <w:r>
        <w:rPr>
          <w:rFonts w:hint="eastAsia" w:ascii="宋体" w:hAnsi="宋体" w:eastAsia="宋体" w:cs="TimesNewRomanPSMT"/>
          <w:sz w:val="24"/>
          <w:szCs w:val="24"/>
          <w:highlight w:val="none"/>
          <w:lang w:val="zh-CN"/>
        </w:rPr>
        <w:t xml:space="preserve">，能处理和应对停车秩序管理工作，熟悉、掌握各类</w:t>
      </w:r>
      <w:r>
        <w:rPr>
          <w:rFonts w:hint="eastAsia" w:ascii="宋体" w:hAnsi="宋体" w:eastAsia="宋体" w:cs="TimesNewRomanPSMT"/>
          <w:sz w:val="24"/>
          <w:szCs w:val="24"/>
          <w:highlight w:val="none"/>
          <w:lang w:val="en-US" w:eastAsia="zh-CN"/>
        </w:rPr>
        <w:t xml:space="preserve">上访</w:t>
      </w:r>
      <w:r>
        <w:rPr>
          <w:rFonts w:hint="eastAsia" w:ascii="宋体" w:hAnsi="宋体" w:eastAsia="宋体" w:cs="TimesNewRomanPSMT"/>
          <w:sz w:val="24"/>
          <w:szCs w:val="24"/>
          <w:highlight w:val="none"/>
          <w:lang w:val="zh-CN"/>
        </w:rPr>
        <w:t xml:space="preserve">、治安案件等突发事件的应急处置方法；</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（2）负责</w:t>
      </w:r>
      <w:r>
        <w:rPr>
          <w:rFonts w:hint="eastAsia" w:ascii="宋体" w:hAnsi="宋体" w:eastAsia="宋体" w:cs="TimesNewRomanPSMT"/>
          <w:sz w:val="24"/>
          <w:szCs w:val="24"/>
          <w:highlight w:val="none"/>
          <w:lang w:val="en-US" w:eastAsia="zh-CN"/>
        </w:rPr>
        <w:t xml:space="preserve">大院车辆进出管理、</w:t>
      </w:r>
      <w:r>
        <w:rPr>
          <w:rFonts w:hint="eastAsia" w:ascii="宋体" w:hAnsi="宋体" w:eastAsia="宋体" w:cs="TimesNewRomanPSMT"/>
          <w:sz w:val="24"/>
          <w:szCs w:val="24"/>
          <w:highlight w:val="none"/>
          <w:lang w:val="zh-CN"/>
        </w:rPr>
        <w:t xml:space="preserve">停放秩序管理工作；</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（3）负责</w:t>
      </w:r>
      <w:r>
        <w:rPr>
          <w:rFonts w:hint="eastAsia" w:ascii="宋体" w:hAnsi="宋体" w:eastAsia="宋体" w:cs="TimesNewRomanPSMT"/>
          <w:sz w:val="24"/>
          <w:szCs w:val="24"/>
          <w:highlight w:val="none"/>
          <w:lang w:val="en-US" w:eastAsia="zh-CN"/>
        </w:rPr>
        <w:t xml:space="preserve">大院人员进出管理、登记询问</w:t>
      </w:r>
      <w:r>
        <w:rPr>
          <w:rFonts w:hint="eastAsia" w:ascii="宋体" w:hAnsi="宋体" w:eastAsia="宋体" w:cs="TimesNewRomanPSMT"/>
          <w:sz w:val="24"/>
          <w:szCs w:val="24"/>
          <w:highlight w:val="none"/>
          <w:lang w:val="zh-CN"/>
        </w:rPr>
        <w:t xml:space="preserve">工作；</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（4）负责</w:t>
      </w:r>
      <w:r>
        <w:rPr>
          <w:rFonts w:hint="eastAsia" w:ascii="宋体" w:hAnsi="宋体" w:eastAsia="宋体" w:cs="TimesNewRomanPSMT"/>
          <w:sz w:val="24"/>
          <w:szCs w:val="24"/>
          <w:highlight w:val="none"/>
          <w:lang w:val="en-US" w:eastAsia="zh-CN"/>
        </w:rPr>
        <w:t xml:space="preserve">大院内升旗、巡视、巡查、打点</w:t>
      </w:r>
      <w:r>
        <w:rPr>
          <w:rFonts w:hint="eastAsia" w:ascii="宋体" w:hAnsi="宋体" w:eastAsia="宋体" w:cs="TimesNewRomanPSMT"/>
          <w:sz w:val="24"/>
          <w:szCs w:val="24"/>
          <w:highlight w:val="none"/>
          <w:lang w:val="zh-CN"/>
        </w:rPr>
        <w:t xml:space="preserve">工作；</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（5）</w:t>
      </w:r>
      <w:r>
        <w:rPr>
          <w:rFonts w:hint="eastAsia" w:ascii="宋体" w:hAnsi="宋体" w:eastAsia="宋体" w:cs="TimesNewRomanPSMT"/>
          <w:sz w:val="24"/>
          <w:szCs w:val="24"/>
          <w:highlight w:val="none"/>
          <w:lang w:eastAsia="zh-CN"/>
        </w:rPr>
        <w:t xml:space="preserve">采购人</w:t>
      </w:r>
      <w:r>
        <w:rPr>
          <w:rFonts w:hint="eastAsia" w:ascii="宋体" w:hAnsi="宋体" w:eastAsia="宋体" w:cs="TimesNewRomanPSMT"/>
          <w:sz w:val="24"/>
          <w:szCs w:val="24"/>
          <w:highlight w:val="none"/>
          <w:lang w:val="zh-CN"/>
        </w:rPr>
        <w:t xml:space="preserve">交办的其他事项。</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 b、服务</w:t>
      </w:r>
      <w:r>
        <w:rPr>
          <w:rFonts w:hint="eastAsia" w:ascii="宋体" w:hAnsi="宋体" w:eastAsia="宋体" w:cs="TimesNewRomanPSMT"/>
          <w:sz w:val="24"/>
          <w:szCs w:val="24"/>
          <w:highlight w:val="none"/>
          <w:lang w:val="en-US" w:eastAsia="zh-CN"/>
        </w:rPr>
        <w:t xml:space="preserve">要求</w:t>
      </w:r>
      <w:r>
        <w:rPr>
          <w:rFonts w:hint="eastAsia" w:ascii="宋体" w:hAnsi="宋体" w:eastAsia="宋体" w:cs="TimesNewRomanPSMT"/>
          <w:sz w:val="24"/>
          <w:szCs w:val="24"/>
          <w:highlight w:val="none"/>
          <w:lang w:val="zh-CN"/>
        </w:rPr>
        <w:t xml:space="preserve">：</w:t>
      </w:r>
      <w:r/>
    </w:p>
    <w:p>
      <w:pPr>
        <w:ind w:firstLine="480"/>
        <w:keepLines w:val="0"/>
        <w:keepNext w:val="0"/>
        <w:pageBreakBefore w:val="0"/>
        <w:spacing w:line="360" w:lineRule="auto"/>
        <w:widowControl w:val="off"/>
        <w:rPr>
          <w:rFonts w:hint="default" w:ascii="宋体" w:hAnsi="宋体" w:eastAsia="宋体" w:cs="TimesNewRomanPSMT"/>
          <w:sz w:val="24"/>
          <w:szCs w:val="24"/>
          <w:highlight w:val="none"/>
          <w:lang w:val="en-US" w:eastAsia="zh-CN"/>
        </w:rPr>
      </w:pPr>
      <w:r>
        <w:rPr>
          <w:rFonts w:hint="eastAsia" w:ascii="宋体" w:hAnsi="宋体" w:eastAsia="宋体" w:cs="TimesNewRomanPSMT"/>
          <w:sz w:val="24"/>
          <w:szCs w:val="24"/>
          <w:highlight w:val="none"/>
          <w:lang w:val="en-US" w:eastAsia="zh-CN"/>
        </w:rPr>
        <w:t xml:space="preserve">(1)服务时间：全天24小时，巡视时间为每日16:00至次日7：00，立岗时间为每日7：00至22:00。</w:t>
      </w:r>
      <w:r/>
    </w:p>
    <w:p>
      <w:pPr>
        <w:ind w:firstLine="480"/>
        <w:jc w:val="both"/>
        <w:spacing w:after="120" w:line="440" w:lineRule="exact"/>
        <w:widowControl w:val="off"/>
        <w:rPr>
          <w:rFonts w:hint="default" w:ascii="宋体" w:hAnsi="Times New Roman" w:eastAsia="宋体" w:cs="Times New Roman"/>
          <w:sz w:val="24"/>
          <w:szCs w:val="28"/>
          <w:highlight w:val="none"/>
          <w:lang w:val="en-US" w:eastAsia="zh-CN" w:bidi="ar-SA"/>
        </w:rPr>
      </w:pPr>
      <w:r>
        <w:rPr>
          <w:rFonts w:hint="eastAsia" w:ascii="宋体" w:hAnsi="宋体" w:eastAsia="宋体" w:cs="TimesNewRomanPSMT"/>
          <w:sz w:val="24"/>
          <w:szCs w:val="24"/>
          <w:highlight w:val="none"/>
          <w:lang w:val="en-US" w:eastAsia="zh-CN" w:bidi="ar-SA"/>
        </w:rPr>
        <w:t xml:space="preserve">(2)</w:t>
      </w:r>
      <w:r>
        <w:rPr>
          <w:rFonts w:hint="eastAsia" w:ascii="宋体" w:hAnsi="宋体" w:eastAsia="宋体" w:cs="TimesNewRomanPSMT"/>
          <w:sz w:val="24"/>
          <w:szCs w:val="24"/>
          <w:highlight w:val="none"/>
          <w:lang w:val="zh-CN" w:eastAsia="zh-CN" w:bidi="ar-SA"/>
        </w:rPr>
        <w:t xml:space="preserve">服务</w:t>
      </w:r>
      <w:r>
        <w:rPr>
          <w:rFonts w:hint="eastAsia" w:ascii="宋体" w:hAnsi="宋体" w:eastAsia="宋体" w:cs="TimesNewRomanPSMT"/>
          <w:sz w:val="24"/>
          <w:szCs w:val="24"/>
          <w:highlight w:val="none"/>
          <w:lang w:val="en-US" w:eastAsia="zh-CN" w:bidi="ar-SA"/>
        </w:rPr>
        <w:t xml:space="preserve">地点：主要位于</w:t>
      </w:r>
      <w:r>
        <w:rPr>
          <w:rFonts w:hint="eastAsia" w:ascii="宋体" w:hAnsi="宋体" w:eastAsia="宋体" w:cs="TimesNewRomanPSMT"/>
          <w:sz w:val="24"/>
          <w:szCs w:val="24"/>
          <w:highlight w:val="none"/>
          <w:lang w:val="zh-CN" w:eastAsia="zh-CN" w:bidi="ar-SA"/>
        </w:rPr>
        <w:t xml:space="preserve">惠山区</w:t>
      </w:r>
      <w:r>
        <w:rPr>
          <w:rFonts w:hint="eastAsia" w:ascii="宋体" w:hAnsi="宋体" w:eastAsia="宋体" w:cs="TimesNewRomanPSMT"/>
          <w:sz w:val="24"/>
          <w:szCs w:val="24"/>
          <w:highlight w:val="none"/>
          <w:lang w:val="en-US" w:eastAsia="zh-CN" w:bidi="ar-SA"/>
        </w:rPr>
        <w:t xml:space="preserve">区政府机关大院北门（含东岗亭、立岗亭、西岗亭），具体按采购人要求执行。</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eastAsia="zh-CN" w:bidi="ar-SA"/>
        </w:rPr>
      </w:pPr>
      <w:r>
        <w:rPr>
          <w:rFonts w:hint="eastAsia" w:ascii="宋体" w:hAnsi="宋体" w:eastAsia="宋体" w:cs="TimesNewRomanPSMT"/>
          <w:sz w:val="24"/>
          <w:szCs w:val="24"/>
          <w:highlight w:val="none"/>
          <w:lang w:val="en-US" w:eastAsia="zh-CN" w:bidi="ar-SA"/>
        </w:rPr>
        <w:t xml:space="preserve">c、</w:t>
      </w:r>
      <w:r>
        <w:rPr>
          <w:rFonts w:hint="eastAsia" w:ascii="宋体" w:hAnsi="宋体" w:eastAsia="宋体" w:cs="TimesNewRomanPSMT"/>
          <w:sz w:val="24"/>
          <w:szCs w:val="24"/>
          <w:highlight w:val="none"/>
          <w:lang w:val="zh-CN" w:eastAsia="zh-CN" w:bidi="ar-SA"/>
        </w:rPr>
        <w:t xml:space="preserve">人员最低配备要求：</w:t>
      </w:r>
      <w:r/>
    </w:p>
    <w:tbl>
      <w:tblPr>
        <w:tblStyle w:val="814"/>
        <w:tblW w:w="84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740"/>
        <w:gridCol w:w="5236"/>
        <w:gridCol w:w="1372"/>
      </w:tblGrid>
      <w:tr>
        <w:trPr>
          <w:trHeight w:val="475"/>
        </w:trPr>
        <w:tc>
          <w:tcPr>
            <w:tcW w:w="112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rPr>
              <w:t xml:space="preserve">职位</w:t>
            </w:r>
            <w:r/>
          </w:p>
        </w:tc>
        <w:tc>
          <w:tcPr>
            <w:tcW w:w="74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rPr>
              <w:t xml:space="preserve">数量</w:t>
            </w:r>
            <w:r/>
          </w:p>
        </w:tc>
        <w:tc>
          <w:tcPr>
            <w:tcW w:w="523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rPr>
              <w:t xml:space="preserve">要求</w:t>
            </w:r>
            <w:r/>
          </w:p>
        </w:tc>
        <w:tc>
          <w:tcPr>
            <w:tcW w:w="137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rPr>
              <w:t xml:space="preserve">年龄</w:t>
            </w:r>
            <w:r/>
          </w:p>
        </w:tc>
      </w:tr>
      <w:tr>
        <w:trPr>
          <w:trHeight w:val="1561"/>
        </w:trPr>
        <w:tc>
          <w:tcPr>
            <w:tcW w:w="112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lang w:val="en-US" w:eastAsia="zh-CN"/>
              </w:rPr>
              <w:suppressLineNumbers w:val="0"/>
            </w:pPr>
            <w:r>
              <w:rPr>
                <w:rFonts w:hint="eastAsia" w:ascii="宋体" w:hAnsi="宋体" w:eastAsia="宋体" w:cs="TimesNewRomanPSMT"/>
                <w:sz w:val="24"/>
                <w:szCs w:val="24"/>
                <w:highlight w:val="none"/>
                <w:lang w:val="en-US" w:eastAsia="zh-CN"/>
              </w:rPr>
              <w:t xml:space="preserve">项目负责人</w:t>
            </w:r>
            <w:r/>
          </w:p>
        </w:tc>
        <w:tc>
          <w:tcPr>
            <w:tcW w:w="74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rPr>
              <w:t xml:space="preserve">1人</w:t>
            </w:r>
            <w:r/>
          </w:p>
        </w:tc>
        <w:tc>
          <w:tcPr>
            <w:tcW w:w="5236"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Times New Roman"/>
                <w:sz w:val="24"/>
                <w:szCs w:val="24"/>
                <w:highlight w:val="none"/>
                <w:lang w:val="en-US" w:eastAsia="zh-CN"/>
              </w:rPr>
              <w:suppressLineNumbers w:val="0"/>
            </w:pPr>
            <w:r>
              <w:rPr>
                <w:rFonts w:hint="eastAsia" w:ascii="宋体" w:hAnsi="宋体" w:eastAsia="宋体" w:cs="Times New Roman"/>
                <w:sz w:val="24"/>
                <w:szCs w:val="24"/>
                <w:highlight w:val="none"/>
                <w:lang w:val="en-US" w:eastAsia="zh-CN"/>
              </w:rPr>
              <w:t xml:space="preserve">大专及</w:t>
            </w:r>
            <w:r>
              <w:rPr>
                <w:rFonts w:hint="eastAsia" w:ascii="宋体" w:hAnsi="宋体" w:eastAsia="宋体" w:cs="Times New Roman"/>
                <w:sz w:val="24"/>
                <w:szCs w:val="24"/>
                <w:highlight w:val="none"/>
              </w:rPr>
              <w:t xml:space="preserve">以上</w:t>
            </w:r>
            <w:r>
              <w:rPr>
                <w:rFonts w:hint="eastAsia" w:ascii="宋体" w:hAnsi="宋体" w:eastAsia="宋体" w:cs="Times New Roman"/>
                <w:sz w:val="24"/>
                <w:szCs w:val="24"/>
                <w:highlight w:val="none"/>
                <w:lang w:val="en-US" w:eastAsia="zh-CN"/>
              </w:rPr>
              <w:t xml:space="preserve">学历</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形象端正</w:t>
            </w:r>
            <w:r>
              <w:rPr>
                <w:rFonts w:hint="eastAsia" w:ascii="宋体" w:hAnsi="宋体" w:eastAsia="宋体" w:cs="TimesNewRomanPSMT"/>
                <w:sz w:val="24"/>
                <w:szCs w:val="24"/>
                <w:highlight w:val="none"/>
                <w:lang w:val="en-US" w:eastAsia="zh-CN"/>
              </w:rPr>
              <w:t xml:space="preserve">，</w:t>
            </w:r>
            <w:r>
              <w:rPr>
                <w:rFonts w:hint="eastAsia" w:ascii="宋体" w:hAnsi="宋体" w:eastAsia="宋体" w:cs="TimesNewRomanPSMT"/>
                <w:sz w:val="24"/>
                <w:szCs w:val="24"/>
                <w:highlight w:val="none"/>
              </w:rPr>
              <w:t xml:space="preserve">具备一定的法律知识和善于沟通、处事应变的能力；能组织协调各部门完成任务</w:t>
            </w:r>
            <w:r>
              <w:rPr>
                <w:rFonts w:hint="eastAsia" w:ascii="宋体" w:hAnsi="宋体" w:eastAsia="宋体" w:cs="TimesNewRomanPSMT"/>
                <w:sz w:val="24"/>
                <w:szCs w:val="24"/>
                <w:highlight w:val="none"/>
                <w:lang w:eastAsia="zh-CN"/>
              </w:rPr>
              <w:t xml:space="preserve">；</w:t>
            </w:r>
            <w:r/>
          </w:p>
        </w:tc>
        <w:tc>
          <w:tcPr>
            <w:tcW w:w="137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lang w:val="en-US" w:eastAsia="zh-CN"/>
              </w:rPr>
              <w:suppressLineNumbers w:val="0"/>
            </w:pPr>
            <w:r>
              <w:rPr>
                <w:rFonts w:hint="eastAsia" w:ascii="宋体" w:hAnsi="宋体" w:eastAsia="宋体" w:cs="TimesNewRomanPSMT"/>
                <w:sz w:val="24"/>
                <w:szCs w:val="24"/>
                <w:highlight w:val="none"/>
                <w:lang w:val="en-US" w:eastAsia="zh-CN"/>
              </w:rPr>
              <w:t xml:space="preserve">45</w:t>
            </w:r>
            <w:r>
              <w:rPr>
                <w:rFonts w:hint="eastAsia" w:ascii="宋体" w:hAnsi="宋体" w:eastAsia="宋体" w:cs="TimesNewRomanPSMT"/>
                <w:sz w:val="24"/>
                <w:szCs w:val="24"/>
                <w:highlight w:val="none"/>
              </w:rPr>
              <w:t xml:space="preserve">周岁以下</w:t>
            </w:r>
            <w:r/>
          </w:p>
        </w:tc>
      </w:tr>
      <w:tr>
        <w:trPr>
          <w:trHeight w:val="1561"/>
        </w:trPr>
        <w:tc>
          <w:tcPr>
            <w:tcW w:w="112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lang w:val="en-US" w:eastAsia="zh-CN"/>
              </w:rPr>
              <w:t xml:space="preserve">秩序领班</w:t>
            </w:r>
            <w:r/>
          </w:p>
        </w:tc>
        <w:tc>
          <w:tcPr>
            <w:tcW w:w="74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rPr>
              <w:t xml:space="preserve">1人</w:t>
            </w:r>
            <w:r/>
          </w:p>
        </w:tc>
        <w:tc>
          <w:tcPr>
            <w:tcW w:w="5236"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rPr>
              <w:suppressLineNumbers w:val="0"/>
            </w:pPr>
            <w:r>
              <w:rPr>
                <w:rFonts w:hint="eastAsia" w:ascii="宋体" w:hAnsi="宋体" w:eastAsia="宋体" w:cs="Times New Roman"/>
                <w:sz w:val="24"/>
                <w:szCs w:val="24"/>
                <w:highlight w:val="none"/>
              </w:rPr>
              <w:t xml:space="preserve">有</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年以上同岗位工作经验，</w:t>
            </w:r>
            <w:r>
              <w:rPr>
                <w:rFonts w:hint="eastAsia" w:ascii="宋体" w:hAnsi="宋体" w:eastAsia="宋体" w:cs="Times New Roman"/>
                <w:sz w:val="24"/>
                <w:szCs w:val="24"/>
                <w:highlight w:val="none"/>
                <w:lang w:val="en-US" w:eastAsia="zh-CN"/>
              </w:rPr>
              <w:t xml:space="preserve">大专及</w:t>
            </w:r>
            <w:r>
              <w:rPr>
                <w:rFonts w:hint="eastAsia" w:ascii="宋体" w:hAnsi="宋体" w:eastAsia="宋体" w:cs="Times New Roman"/>
                <w:sz w:val="24"/>
                <w:szCs w:val="24"/>
                <w:highlight w:val="none"/>
              </w:rPr>
              <w:t xml:space="preserve">以上</w:t>
            </w:r>
            <w:r>
              <w:rPr>
                <w:rFonts w:hint="eastAsia" w:ascii="宋体" w:hAnsi="宋体" w:eastAsia="宋体" w:cs="Times New Roman"/>
                <w:sz w:val="24"/>
                <w:szCs w:val="24"/>
                <w:highlight w:val="none"/>
                <w:lang w:val="en-US" w:eastAsia="zh-CN"/>
              </w:rPr>
              <w:t xml:space="preserve">学历</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形象端正</w:t>
            </w:r>
            <w:r>
              <w:rPr>
                <w:rFonts w:hint="eastAsia" w:ascii="宋体" w:hAnsi="宋体" w:eastAsia="宋体" w:cs="TimesNewRomanPSMT"/>
                <w:sz w:val="24"/>
                <w:szCs w:val="24"/>
                <w:highlight w:val="none"/>
                <w:lang w:val="en-US" w:eastAsia="zh-CN"/>
              </w:rPr>
              <w:t xml:space="preserve">，</w:t>
            </w:r>
            <w:r>
              <w:rPr>
                <w:rFonts w:hint="eastAsia" w:ascii="宋体" w:hAnsi="宋体" w:eastAsia="宋体" w:cs="TimesNewRomanPSMT"/>
                <w:sz w:val="24"/>
                <w:szCs w:val="24"/>
                <w:highlight w:val="none"/>
              </w:rPr>
              <w:t xml:space="preserve">具备一定的法律知识和善于沟通、处事应变的能力；具有相应的公关意识，能妥善处理协调各种关系；能组织协调各部门完成任务；能协调部门之间关系，调动一切积极因素，完成下达的目标和任务。</w:t>
            </w:r>
            <w:r/>
          </w:p>
        </w:tc>
        <w:tc>
          <w:tcPr>
            <w:tcW w:w="137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lang w:val="en-US" w:eastAsia="zh-CN"/>
              </w:rPr>
              <w:t xml:space="preserve">45</w:t>
            </w:r>
            <w:r>
              <w:rPr>
                <w:rFonts w:hint="eastAsia" w:ascii="宋体" w:hAnsi="宋体" w:eastAsia="宋体" w:cs="TimesNewRomanPSMT"/>
                <w:sz w:val="24"/>
                <w:szCs w:val="24"/>
                <w:highlight w:val="none"/>
              </w:rPr>
              <w:t xml:space="preserve">周岁以下</w:t>
            </w:r>
            <w:r/>
          </w:p>
        </w:tc>
      </w:tr>
      <w:tr>
        <w:trPr>
          <w:trHeight w:val="950"/>
        </w:trPr>
        <w:tc>
          <w:tcPr>
            <w:tcW w:w="112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lang w:val="en-US" w:eastAsia="zh-CN"/>
              </w:rPr>
              <w:suppressLineNumbers w:val="0"/>
            </w:pPr>
            <w:r>
              <w:rPr>
                <w:rFonts w:hint="eastAsia" w:ascii="宋体" w:hAnsi="宋体" w:eastAsia="宋体" w:cs="TimesNewRomanPSMT"/>
                <w:sz w:val="24"/>
                <w:szCs w:val="24"/>
                <w:highlight w:val="none"/>
              </w:rPr>
              <w:t xml:space="preserve">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rPr>
              <w:t xml:space="preserve">员</w:t>
            </w:r>
            <w:r>
              <w:rPr>
                <w:rFonts w:hint="eastAsia" w:ascii="宋体" w:hAnsi="宋体" w:eastAsia="宋体" w:cs="TimesNewRomanPSMT"/>
                <w:sz w:val="24"/>
                <w:szCs w:val="24"/>
                <w:highlight w:val="none"/>
                <w:lang w:val="en-US" w:eastAsia="zh-CN"/>
              </w:rPr>
              <w:t xml:space="preserve">白班门岗</w:t>
            </w:r>
            <w:r/>
          </w:p>
        </w:tc>
        <w:tc>
          <w:tcPr>
            <w:tcW w:w="74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lang w:val="en-US" w:eastAsia="zh-CN"/>
              </w:rPr>
              <w:t xml:space="preserve">6</w:t>
            </w:r>
            <w:r>
              <w:rPr>
                <w:rFonts w:hint="eastAsia" w:ascii="宋体" w:hAnsi="宋体" w:eastAsia="宋体" w:cs="TimesNewRomanPSMT"/>
                <w:sz w:val="24"/>
                <w:szCs w:val="24"/>
                <w:highlight w:val="none"/>
              </w:rPr>
              <w:t xml:space="preserve">人</w:t>
            </w:r>
            <w:r/>
          </w:p>
        </w:tc>
        <w:tc>
          <w:tcPr>
            <w:tcW w:w="5236" w:type="dxa"/>
            <w:vAlign w:val="center"/>
            <w:vMerge w:val="restart"/>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lang w:val="en-US" w:eastAsia="zh-CN" w:bidi="ar-SA"/>
              </w:rPr>
              <w:suppressLineNumbers w:val="0"/>
            </w:pPr>
            <w:r>
              <w:rPr>
                <w:rFonts w:hint="eastAsia" w:ascii="宋体" w:hAnsi="宋体" w:eastAsia="宋体" w:cs="Times New Roman"/>
                <w:sz w:val="24"/>
                <w:szCs w:val="24"/>
                <w:highlight w:val="none"/>
              </w:rPr>
              <w:t xml:space="preserve">有</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年以上同岗位工作经验</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形象端正</w:t>
            </w:r>
            <w:r>
              <w:rPr>
                <w:rFonts w:hint="eastAsia" w:ascii="宋体" w:hAnsi="宋体" w:eastAsia="宋体" w:cs="Times New Roman"/>
                <w:sz w:val="24"/>
                <w:szCs w:val="24"/>
                <w:highlight w:val="none"/>
              </w:rPr>
              <w:t xml:space="preserve">，高中学历达到</w:t>
            </w:r>
            <w:r>
              <w:rPr>
                <w:rFonts w:hint="eastAsia" w:ascii="宋体" w:hAnsi="宋体" w:eastAsia="宋体" w:cs="Times New Roman"/>
                <w:sz w:val="24"/>
                <w:szCs w:val="24"/>
                <w:highlight w:val="none"/>
                <w:lang w:val="en-US" w:eastAsia="zh-CN"/>
              </w:rPr>
              <w:t xml:space="preserve">8</w:t>
            </w:r>
            <w:r>
              <w:rPr>
                <w:rFonts w:hint="eastAsia" w:ascii="宋体" w:hAnsi="宋体" w:eastAsia="宋体" w:cs="Times New Roman"/>
                <w:sz w:val="24"/>
                <w:szCs w:val="24"/>
                <w:highlight w:val="none"/>
              </w:rPr>
              <w:t xml:space="preserve">0%以上，</w:t>
            </w:r>
            <w:r>
              <w:rPr>
                <w:rFonts w:hint="eastAsia" w:ascii="宋体" w:hAnsi="宋体" w:eastAsia="宋体" w:cs="TimesNewRomanPSMT"/>
                <w:sz w:val="24"/>
                <w:szCs w:val="24"/>
                <w:highlight w:val="none"/>
              </w:rPr>
              <w:t xml:space="preserve">身心健康，能胜任岗位需要，品行良好，遵守采购人各项规章制度和行为规范。</w:t>
            </w:r>
            <w:r/>
          </w:p>
        </w:tc>
        <w:tc>
          <w:tcPr>
            <w:tcW w:w="137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lang w:val="en-US" w:eastAsia="zh-CN"/>
              </w:rPr>
              <w:t xml:space="preserve">45</w:t>
            </w:r>
            <w:r>
              <w:rPr>
                <w:rFonts w:hint="eastAsia" w:ascii="宋体" w:hAnsi="宋体" w:eastAsia="宋体" w:cs="TimesNewRomanPSMT"/>
                <w:sz w:val="24"/>
                <w:szCs w:val="24"/>
                <w:highlight w:val="none"/>
              </w:rPr>
              <w:t xml:space="preserve">周岁以下</w:t>
            </w:r>
            <w:r/>
          </w:p>
        </w:tc>
      </w:tr>
      <w:tr>
        <w:trPr>
          <w:trHeight w:val="950"/>
        </w:trPr>
        <w:tc>
          <w:tcPr>
            <w:tcW w:w="112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lang w:val="en-US" w:eastAsia="zh-CN"/>
              </w:rPr>
              <w:suppressLineNumbers w:val="0"/>
            </w:pPr>
            <w:r>
              <w:rPr>
                <w:rFonts w:hint="eastAsia" w:ascii="宋体" w:hAnsi="宋体" w:eastAsia="宋体" w:cs="TimesNewRomanPSMT"/>
                <w:sz w:val="24"/>
                <w:szCs w:val="24"/>
                <w:highlight w:val="none"/>
              </w:rPr>
              <w:t xml:space="preserve">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rPr>
              <w:t xml:space="preserve">员</w:t>
            </w:r>
            <w:r>
              <w:rPr>
                <w:rFonts w:hint="eastAsia" w:ascii="宋体" w:hAnsi="宋体" w:eastAsia="宋体" w:cs="TimesNewRomanPSMT"/>
                <w:sz w:val="24"/>
                <w:szCs w:val="24"/>
                <w:highlight w:val="none"/>
                <w:lang w:val="en-US" w:eastAsia="zh-CN"/>
              </w:rPr>
              <w:t xml:space="preserve">夜班门岗</w:t>
            </w:r>
            <w:r/>
          </w:p>
        </w:tc>
        <w:tc>
          <w:tcPr>
            <w:tcW w:w="74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lang w:val="en-US" w:eastAsia="zh-CN"/>
              </w:rPr>
              <w:suppressLineNumbers w:val="0"/>
            </w:pPr>
            <w:r>
              <w:rPr>
                <w:rFonts w:hint="eastAsia" w:ascii="宋体" w:hAnsi="宋体" w:eastAsia="宋体" w:cs="TimesNewRomanPSMT"/>
                <w:sz w:val="24"/>
                <w:szCs w:val="24"/>
                <w:highlight w:val="none"/>
                <w:lang w:val="en-US" w:eastAsia="zh-CN"/>
              </w:rPr>
              <w:t xml:space="preserve">3人</w:t>
            </w:r>
            <w:r/>
          </w:p>
        </w:tc>
        <w:tc>
          <w:tcPr>
            <w:shd w:val="clear" w:color="auto" w:fill="auto"/>
            <w:tcW w:w="5236" w:type="dxa"/>
            <w:vAlign w:val="center"/>
            <w:vMerge w:val="continue"/>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lang w:val="en-US" w:eastAsia="zh-CN" w:bidi="ar-SA"/>
              </w:rPr>
              <w:suppressLineNumbers w:val="0"/>
            </w:pPr>
            <w:r>
              <w:rPr>
                <w:rFonts w:hint="eastAsia" w:ascii="宋体" w:hAnsi="宋体" w:eastAsia="宋体" w:cs="TimesNewRomanPSMT"/>
                <w:sz w:val="24"/>
                <w:szCs w:val="24"/>
                <w:highlight w:val="none"/>
                <w:lang w:val="en-US" w:eastAsia="zh-CN" w:bidi="ar-SA"/>
              </w:rPr>
            </w:r>
            <w:r/>
          </w:p>
        </w:tc>
        <w:tc>
          <w:tcPr>
            <w:shd w:val="clear" w:color="auto" w:fill="auto"/>
            <w:tcW w:w="137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lang w:val="en-US" w:eastAsia="zh-CN" w:bidi="ar-SA"/>
              </w:rPr>
              <w:suppressLineNumbers w:val="0"/>
            </w:pPr>
            <w:r>
              <w:rPr>
                <w:rFonts w:hint="eastAsia" w:ascii="宋体" w:hAnsi="宋体" w:eastAsia="宋体" w:cs="TimesNewRomanPSMT"/>
                <w:sz w:val="24"/>
                <w:szCs w:val="24"/>
                <w:highlight w:val="none"/>
                <w:lang w:val="en-US" w:eastAsia="zh-CN"/>
              </w:rPr>
              <w:t xml:space="preserve">45</w:t>
            </w:r>
            <w:r>
              <w:rPr>
                <w:rFonts w:hint="eastAsia" w:ascii="宋体" w:hAnsi="宋体" w:eastAsia="宋体" w:cs="TimesNewRomanPSMT"/>
                <w:sz w:val="24"/>
                <w:szCs w:val="24"/>
                <w:highlight w:val="none"/>
              </w:rPr>
              <w:t xml:space="preserve">周岁以下</w:t>
            </w:r>
            <w:r/>
          </w:p>
        </w:tc>
      </w:tr>
      <w:tr>
        <w:trPr>
          <w:trHeight w:val="950"/>
        </w:trPr>
        <w:tc>
          <w:tcPr>
            <w:shd w:val="clear" w:color="auto" w:fill="auto"/>
            <w:tcW w:w="112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lang w:val="en-US" w:eastAsia="zh-CN" w:bidi="ar-SA"/>
              </w:rPr>
              <w:suppressLineNumbers w:val="0"/>
            </w:pPr>
            <w:r>
              <w:rPr>
                <w:rFonts w:hint="eastAsia" w:ascii="宋体" w:hAnsi="宋体" w:eastAsia="宋体" w:cs="TimesNewRomanPSMT"/>
                <w:sz w:val="24"/>
                <w:szCs w:val="24"/>
                <w:highlight w:val="none"/>
              </w:rPr>
              <w:t xml:space="preserve">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rPr>
              <w:t xml:space="preserve">员</w:t>
            </w:r>
            <w:r>
              <w:rPr>
                <w:rFonts w:hint="eastAsia" w:ascii="宋体" w:hAnsi="宋体" w:eastAsia="宋体" w:cs="TimesNewRomanPSMT"/>
                <w:sz w:val="24"/>
                <w:szCs w:val="24"/>
                <w:highlight w:val="none"/>
                <w:lang w:val="en-US" w:eastAsia="zh-CN"/>
              </w:rPr>
              <w:t xml:space="preserve">夜班巡查</w:t>
            </w:r>
            <w:r/>
          </w:p>
        </w:tc>
        <w:tc>
          <w:tcPr>
            <w:shd w:val="clear" w:color="auto" w:fill="auto"/>
            <w:tcW w:w="74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lang w:val="en-US" w:eastAsia="zh-CN" w:bidi="ar-SA"/>
              </w:rPr>
              <w:suppressLineNumbers w:val="0"/>
            </w:pPr>
            <w:r>
              <w:rPr>
                <w:rFonts w:hint="eastAsia" w:ascii="宋体" w:hAnsi="宋体" w:eastAsia="宋体" w:cs="TimesNewRomanPSMT"/>
                <w:sz w:val="24"/>
                <w:szCs w:val="24"/>
                <w:highlight w:val="none"/>
                <w:lang w:val="en-US" w:eastAsia="zh-CN"/>
              </w:rPr>
              <w:t xml:space="preserve">3人</w:t>
            </w:r>
            <w:r/>
          </w:p>
        </w:tc>
        <w:tc>
          <w:tcPr>
            <w:shd w:val="clear" w:color="auto" w:fill="auto"/>
            <w:tcW w:w="5236" w:type="dxa"/>
            <w:vAlign w:val="center"/>
            <w:vMerge w:val="continue"/>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lang w:val="en-US" w:eastAsia="zh-CN" w:bidi="ar-SA"/>
              </w:rPr>
              <w:suppressLineNumbers w:val="0"/>
            </w:pPr>
            <w:r>
              <w:rPr>
                <w:rFonts w:hint="eastAsia" w:ascii="宋体" w:hAnsi="宋体" w:eastAsia="宋体" w:cs="TimesNewRomanPSMT"/>
                <w:sz w:val="24"/>
                <w:szCs w:val="24"/>
                <w:highlight w:val="none"/>
                <w:lang w:val="en-US" w:eastAsia="zh-CN" w:bidi="ar-SA"/>
              </w:rPr>
            </w:r>
            <w:r/>
          </w:p>
        </w:tc>
        <w:tc>
          <w:tcPr>
            <w:shd w:val="clear" w:color="auto" w:fill="auto"/>
            <w:tcW w:w="137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lang w:val="en-US" w:eastAsia="zh-CN" w:bidi="ar-SA"/>
              </w:rPr>
              <w:suppressLineNumbers w:val="0"/>
            </w:pPr>
            <w:r>
              <w:rPr>
                <w:rFonts w:hint="eastAsia" w:ascii="宋体" w:hAnsi="宋体" w:eastAsia="宋体" w:cs="TimesNewRomanPSMT"/>
                <w:sz w:val="24"/>
                <w:szCs w:val="24"/>
                <w:highlight w:val="none"/>
                <w:lang w:val="en-US" w:eastAsia="zh-CN"/>
              </w:rPr>
              <w:t xml:space="preserve">45</w:t>
            </w:r>
            <w:r>
              <w:rPr>
                <w:rFonts w:hint="eastAsia" w:ascii="宋体" w:hAnsi="宋体" w:eastAsia="宋体" w:cs="TimesNewRomanPSMT"/>
                <w:sz w:val="24"/>
                <w:szCs w:val="24"/>
                <w:highlight w:val="none"/>
              </w:rPr>
              <w:t xml:space="preserve">周岁以下</w:t>
            </w:r>
            <w:r/>
          </w:p>
        </w:tc>
      </w:tr>
    </w:tbl>
    <w:p>
      <w:pPr>
        <w:ind w:firstLine="482"/>
        <w:keepLines w:val="0"/>
        <w:keepNext w:val="0"/>
        <w:pageBreakBefore w:val="0"/>
        <w:spacing w:line="360" w:lineRule="auto"/>
        <w:widowControl w:val="off"/>
        <w:rPr>
          <w:rFonts w:hint="eastAsia" w:ascii="宋体" w:hAnsi="宋体" w:eastAsia="宋体" w:cs="TimesNewRomanPSMT"/>
          <w:b/>
          <w:bCs/>
          <w:sz w:val="24"/>
          <w:szCs w:val="24"/>
          <w:highlight w:val="none"/>
          <w:lang w:val="en-US" w:eastAsia="zh-CN"/>
        </w:rPr>
      </w:pPr>
      <w:r>
        <w:rPr>
          <w:rFonts w:hint="eastAsia" w:ascii="宋体" w:hAnsi="宋体" w:eastAsia="宋体" w:cs="TimesNewRomanPSMT"/>
          <w:b/>
          <w:bCs/>
          <w:sz w:val="24"/>
          <w:szCs w:val="24"/>
          <w:highlight w:val="none"/>
          <w:lang w:val="zh-CN"/>
        </w:rPr>
        <w:t xml:space="preserve">注：中标供应商与招标人签订服务合同</w:t>
      </w:r>
      <w:r>
        <w:rPr>
          <w:rFonts w:hint="eastAsia" w:ascii="宋体" w:hAnsi="宋体" w:eastAsia="宋体" w:cs="TimesNewRomanPSMT"/>
          <w:b/>
          <w:bCs/>
          <w:sz w:val="24"/>
          <w:szCs w:val="24"/>
          <w:highlight w:val="none"/>
          <w:lang w:val="en-US" w:eastAsia="zh-CN"/>
        </w:rPr>
        <w:t xml:space="preserve">前</w:t>
      </w:r>
      <w:r>
        <w:rPr>
          <w:rFonts w:hint="eastAsia" w:ascii="宋体" w:hAnsi="宋体" w:eastAsia="宋体" w:cs="TimesNewRomanPSMT"/>
          <w:b/>
          <w:bCs/>
          <w:sz w:val="24"/>
          <w:szCs w:val="24"/>
          <w:highlight w:val="none"/>
          <w:lang w:val="zh-CN"/>
        </w:rPr>
        <w:t xml:space="preserve">需</w:t>
      </w:r>
      <w:r>
        <w:rPr>
          <w:rFonts w:hint="eastAsia" w:ascii="宋体" w:hAnsi="宋体" w:eastAsia="宋体" w:cs="TimesNewRomanPSMT"/>
          <w:b/>
          <w:bCs/>
          <w:sz w:val="24"/>
          <w:szCs w:val="24"/>
          <w:highlight w:val="none"/>
          <w:lang w:val="en-US" w:eastAsia="zh-CN"/>
        </w:rPr>
        <w:t xml:space="preserve">按投标时</w:t>
      </w:r>
      <w:r>
        <w:rPr>
          <w:rFonts w:hint="eastAsia" w:ascii="宋体" w:hAnsi="宋体" w:eastAsia="宋体" w:cs="TimesNewRomanPSMT"/>
          <w:b/>
          <w:bCs/>
          <w:sz w:val="24"/>
          <w:szCs w:val="24"/>
          <w:highlight w:val="none"/>
          <w:lang w:val="zh-CN"/>
        </w:rPr>
        <w:t xml:space="preserve">本项目的人员配置表</w:t>
      </w:r>
      <w:r>
        <w:rPr>
          <w:rFonts w:hint="eastAsia" w:ascii="宋体" w:hAnsi="宋体" w:eastAsia="宋体" w:cs="TimesNewRomanPSMT"/>
          <w:b/>
          <w:bCs/>
          <w:sz w:val="24"/>
          <w:szCs w:val="24"/>
          <w:highlight w:val="none"/>
          <w:lang w:val="en-US" w:eastAsia="zh-CN"/>
        </w:rPr>
        <w:t xml:space="preserve">提供配置</w:t>
      </w:r>
      <w:r>
        <w:rPr>
          <w:rFonts w:hint="eastAsia" w:ascii="宋体" w:hAnsi="宋体" w:eastAsia="宋体" w:cs="TimesNewRomanPSMT"/>
          <w:b/>
          <w:bCs/>
          <w:sz w:val="24"/>
          <w:szCs w:val="24"/>
          <w:highlight w:val="none"/>
          <w:lang w:val="zh-CN"/>
        </w:rPr>
        <w:t xml:space="preserve">人员</w:t>
      </w:r>
      <w:r>
        <w:rPr>
          <w:rFonts w:hint="eastAsia" w:ascii="宋体" w:hAnsi="宋体" w:eastAsia="宋体" w:cs="TimesNewRomanPSMT"/>
          <w:b/>
          <w:bCs/>
          <w:sz w:val="24"/>
          <w:szCs w:val="24"/>
          <w:highlight w:val="none"/>
          <w:lang w:val="en-US" w:eastAsia="zh-CN"/>
        </w:rPr>
        <w:t xml:space="preserve">保安证、</w:t>
      </w:r>
      <w:r>
        <w:rPr>
          <w:rFonts w:hint="eastAsia" w:ascii="宋体" w:hAnsi="宋体" w:eastAsia="宋体" w:cs="TimesNewRomanPSMT"/>
          <w:b/>
          <w:bCs/>
          <w:sz w:val="24"/>
          <w:szCs w:val="24"/>
          <w:highlight w:val="none"/>
          <w:lang w:val="zh-CN"/>
        </w:rPr>
        <w:t xml:space="preserve">劳动合同及</w:t>
      </w:r>
      <w:r>
        <w:rPr>
          <w:rFonts w:hint="eastAsia" w:ascii="宋体" w:hAnsi="宋体" w:eastAsia="宋体" w:cs="TimesNewRomanPSMT"/>
          <w:b/>
          <w:bCs/>
          <w:sz w:val="24"/>
          <w:szCs w:val="24"/>
          <w:highlight w:val="none"/>
          <w:lang w:val="en-US" w:eastAsia="zh-CN"/>
        </w:rPr>
        <w:t xml:space="preserve">社保证明文件交采购人核验。</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3、岗位职业操守与劳动纪律</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（1）秩序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lang w:val="zh-CN"/>
        </w:rPr>
        <w:t xml:space="preserve">员须按照</w:t>
      </w:r>
      <w:r>
        <w:rPr>
          <w:rFonts w:hint="eastAsia" w:ascii="宋体" w:hAnsi="宋体" w:eastAsia="宋体" w:cs="TimesNewRomanPSMT"/>
          <w:sz w:val="24"/>
          <w:szCs w:val="24"/>
          <w:highlight w:val="none"/>
          <w:lang w:val="en-US" w:eastAsia="zh-CN"/>
        </w:rPr>
        <w:t xml:space="preserve">采购人要求</w:t>
      </w:r>
      <w:r>
        <w:rPr>
          <w:rFonts w:hint="eastAsia" w:ascii="宋体" w:hAnsi="宋体" w:eastAsia="宋体" w:cs="TimesNewRomanPSMT"/>
          <w:sz w:val="24"/>
          <w:szCs w:val="24"/>
          <w:highlight w:val="none"/>
          <w:lang w:val="zh-CN"/>
        </w:rPr>
        <w:t xml:space="preserve">穿戴统一的秩序维护员服装、佩戴统一的秩序维护员标志并佩戴胸卡，着装必须整洁、整齐，注意仪表、仪容，不得留胡须、蓄长发，上岗时不得戴墨镜。</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（2）秩序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lang w:val="zh-CN"/>
        </w:rPr>
        <w:t xml:space="preserve">员</w:t>
      </w:r>
      <w:r>
        <w:rPr>
          <w:rFonts w:hint="eastAsia" w:ascii="宋体" w:hAnsi="宋体" w:eastAsia="宋体" w:cs="TimesNewRomanPSMT"/>
          <w:sz w:val="24"/>
          <w:szCs w:val="24"/>
          <w:highlight w:val="none"/>
          <w:lang w:val="en-US" w:eastAsia="zh-CN"/>
        </w:rPr>
        <w:t xml:space="preserve">负责的内部大院</w:t>
      </w:r>
      <w:r>
        <w:rPr>
          <w:rFonts w:hint="eastAsia" w:ascii="宋体" w:hAnsi="宋体" w:eastAsia="宋体" w:cs="TimesNewRomanPSMT"/>
          <w:sz w:val="24"/>
          <w:szCs w:val="24"/>
          <w:highlight w:val="none"/>
          <w:lang w:val="zh-CN"/>
        </w:rPr>
        <w:t xml:space="preserve">车辆应按</w:t>
      </w:r>
      <w:r>
        <w:rPr>
          <w:rFonts w:hint="eastAsia" w:ascii="宋体" w:hAnsi="宋体" w:eastAsia="宋体" w:cs="TimesNewRomanPSMT"/>
          <w:sz w:val="24"/>
          <w:szCs w:val="24"/>
          <w:highlight w:val="none"/>
          <w:lang w:val="en-US" w:eastAsia="zh-CN"/>
        </w:rPr>
        <w:t xml:space="preserve">大院内</w:t>
      </w:r>
      <w:r>
        <w:rPr>
          <w:rFonts w:hint="eastAsia" w:ascii="宋体" w:hAnsi="宋体" w:eastAsia="宋体" w:cs="TimesNewRomanPSMT"/>
          <w:sz w:val="24"/>
          <w:szCs w:val="24"/>
          <w:highlight w:val="none"/>
          <w:lang w:val="zh-CN"/>
        </w:rPr>
        <w:t xml:space="preserve">要求在指定地点整齐停放。</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（3）秩序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lang w:val="zh-CN"/>
        </w:rPr>
        <w:t xml:space="preserve">员在工作期间应坚守岗位、尽职尽责，不得擅离职守，不得闲聊、打闹，不得干私活，不得看书、看报，不得下棋、打牌，不得会私客，不得酗酒、抽烟、打瞌睡。</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（4）秩序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lang w:val="zh-CN"/>
        </w:rPr>
        <w:t xml:space="preserve">员在工作期间应严格遵守作息制度，不得迟到、早退，不得脱岗、旷工。</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（5）秩序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lang w:val="zh-CN"/>
        </w:rPr>
        <w:t xml:space="preserve">员在工作期间应坚持文明服务、礼貌用语，处理问题要分清是非、坚持原则、实事求是、以理服人、态度和蔼，不讲污言秽语、不刁难群众，严禁打人、骂人、侮辱人格等侵权行为。</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（6）秩序维护员应遵纪守法、秉公办事，不得侵犯群众的合法权益，严禁以权谋私、徇私舞弊。</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（7）秩序维护员应做好详细的交接班记录、值班巡逻记录，以备检查。</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（8）秩序维护员上岗时未经许可不得擅自换岗，有事不能上岗者应提前一天向管理人员请假，经批准方可换岗、离岗，同时服务公司须向</w:t>
      </w:r>
      <w:r>
        <w:rPr>
          <w:rFonts w:hint="eastAsia" w:ascii="宋体" w:hAnsi="宋体" w:eastAsia="宋体" w:cs="TimesNewRomanPSMT"/>
          <w:sz w:val="24"/>
          <w:szCs w:val="24"/>
          <w:highlight w:val="none"/>
          <w:lang w:val="en-US" w:eastAsia="zh-CN"/>
        </w:rPr>
        <w:t xml:space="preserve">机关事务局</w:t>
      </w:r>
      <w:r>
        <w:rPr>
          <w:rFonts w:hint="eastAsia" w:ascii="宋体" w:hAnsi="宋体" w:eastAsia="宋体" w:cs="TimesNewRomanPSMT"/>
          <w:sz w:val="24"/>
          <w:szCs w:val="24"/>
          <w:highlight w:val="none"/>
          <w:lang w:val="zh-CN"/>
        </w:rPr>
        <w:t xml:space="preserve">汇报换岗情况，若</w:t>
      </w:r>
      <w:r>
        <w:rPr>
          <w:rFonts w:hint="eastAsia" w:ascii="宋体" w:hAnsi="宋体" w:eastAsia="宋体" w:cs="TimesNewRomanPSMT"/>
          <w:sz w:val="24"/>
          <w:szCs w:val="24"/>
          <w:highlight w:val="none"/>
          <w:lang w:val="en-US" w:eastAsia="zh-CN"/>
        </w:rPr>
        <w:t xml:space="preserve">机关事务</w:t>
      </w:r>
      <w:r>
        <w:rPr>
          <w:rFonts w:hint="eastAsia" w:ascii="宋体" w:hAnsi="宋体" w:eastAsia="宋体" w:cs="TimesNewRomanPSMT"/>
          <w:sz w:val="24"/>
          <w:szCs w:val="24"/>
          <w:highlight w:val="none"/>
          <w:lang w:val="zh-CN"/>
        </w:rPr>
        <w:t xml:space="preserve">局发现擅自换岗、离岗情况将严格按考核制度扣分。</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（9）秩序维护员相互之间应和睦相处，杜绝争吵、打骂等违纪现象。</w:t>
      </w:r>
      <w:r/>
    </w:p>
    <w:p>
      <w:pPr>
        <w:ind w:firstLine="480"/>
        <w:jc w:val="both"/>
        <w:spacing w:after="120" w:line="440" w:lineRule="exact"/>
        <w:widowControl w:val="off"/>
        <w:rPr>
          <w:rFonts w:hint="eastAsia" w:ascii="宋体" w:hAnsi="宋体" w:eastAsia="宋体" w:cs="TimesNewRomanPSMT"/>
          <w:sz w:val="24"/>
          <w:szCs w:val="24"/>
          <w:highlight w:val="none"/>
          <w:lang w:val="en-US" w:eastAsia="zh-CN" w:bidi="ar-SA"/>
        </w:rPr>
      </w:pPr>
      <w:r>
        <w:rPr>
          <w:rFonts w:hint="eastAsia" w:ascii="宋体" w:hAnsi="Times New Roman" w:eastAsia="宋体" w:cs="Times New Roman"/>
          <w:sz w:val="24"/>
          <w:szCs w:val="28"/>
          <w:highlight w:val="none"/>
          <w:lang w:val="en-US" w:eastAsia="zh-CN" w:bidi="ar-SA"/>
        </w:rPr>
        <w:t xml:space="preserve">（10）</w:t>
      </w:r>
      <w:r>
        <w:rPr>
          <w:rFonts w:hint="eastAsia" w:ascii="宋体" w:hAnsi="宋体" w:eastAsia="宋体" w:cs="TimesNewRomanPSMT"/>
          <w:sz w:val="24"/>
          <w:szCs w:val="24"/>
          <w:highlight w:val="none"/>
          <w:lang w:val="en-US" w:eastAsia="zh-CN" w:bidi="ar-SA"/>
        </w:rPr>
        <w:t xml:space="preserve">秩序巡查员负责日常大院内巡查，完成由采购人指派任务。</w:t>
      </w:r>
      <w:r/>
    </w:p>
    <w:p>
      <w:pPr>
        <w:ind w:firstLine="480"/>
        <w:jc w:val="both"/>
        <w:spacing w:after="120" w:line="440" w:lineRule="exact"/>
        <w:widowControl w:val="off"/>
        <w:rPr>
          <w:rFonts w:hint="default" w:ascii="宋体" w:hAnsi="宋体" w:eastAsia="宋体" w:cs="TimesNewRomanPSMT"/>
          <w:sz w:val="24"/>
          <w:szCs w:val="24"/>
          <w:highlight w:val="none"/>
          <w:lang w:val="en-US" w:eastAsia="zh-CN" w:bidi="ar-SA"/>
        </w:rPr>
      </w:pPr>
      <w:r>
        <w:rPr>
          <w:rFonts w:hint="eastAsia" w:ascii="宋体" w:hAnsi="宋体" w:eastAsia="宋体" w:cs="TimesNewRomanPSMT"/>
          <w:sz w:val="24"/>
          <w:szCs w:val="24"/>
          <w:highlight w:val="none"/>
          <w:lang w:val="en-US" w:eastAsia="zh-CN" w:bidi="ar-SA"/>
        </w:rPr>
        <w:t xml:space="preserve">（11）项目负责人或秩序领班确保24小时全天响应采购人要求。</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rPr>
      </w:pPr>
      <w:r>
        <w:rPr>
          <w:rFonts w:hint="eastAsia" w:ascii="宋体" w:hAnsi="宋体" w:eastAsia="宋体" w:cs="TimesNewRomanPSMT"/>
          <w:sz w:val="24"/>
          <w:szCs w:val="24"/>
          <w:highlight w:val="none"/>
        </w:rPr>
        <w:t xml:space="preserve">三、其他要求</w:t>
      </w:r>
      <w:r/>
    </w:p>
    <w:p>
      <w:pPr>
        <w:numPr>
          <w:ilvl w:val="0"/>
          <w:numId w:val="0"/>
        </w:numPr>
        <w:ind w:firstLine="480"/>
        <w:keepLines w:val="0"/>
        <w:keepNext w:val="0"/>
        <w:pageBreakBefore w:val="0"/>
        <w:spacing w:line="360" w:lineRule="auto"/>
        <w:widowControl w:val="off"/>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1、</w:t>
      </w:r>
      <w:r>
        <w:rPr>
          <w:rFonts w:hint="eastAsia" w:ascii="宋体" w:hAnsi="宋体" w:eastAsia="宋体" w:cs="宋体"/>
          <w:bCs/>
          <w:sz w:val="24"/>
          <w:szCs w:val="24"/>
          <w:highlight w:val="none"/>
          <w:lang w:eastAsia="zh-CN"/>
        </w:rPr>
        <w:t xml:space="preserve">中标</w:t>
      </w:r>
      <w:r>
        <w:rPr>
          <w:rFonts w:hint="eastAsia" w:ascii="宋体" w:hAnsi="宋体" w:eastAsia="宋体" w:cs="宋体"/>
          <w:bCs/>
          <w:sz w:val="24"/>
          <w:szCs w:val="24"/>
          <w:highlight w:val="none"/>
        </w:rPr>
        <w:t xml:space="preserve">供应商必须在取得</w:t>
      </w:r>
      <w:r>
        <w:rPr>
          <w:rFonts w:hint="eastAsia" w:ascii="宋体" w:hAnsi="宋体" w:eastAsia="宋体" w:cs="宋体"/>
          <w:bCs/>
          <w:sz w:val="24"/>
          <w:szCs w:val="24"/>
          <w:highlight w:val="none"/>
          <w:lang w:eastAsia="zh-CN"/>
        </w:rPr>
        <w:t xml:space="preserve">中标</w:t>
      </w:r>
      <w:r>
        <w:rPr>
          <w:rFonts w:hint="eastAsia" w:ascii="宋体" w:hAnsi="宋体" w:eastAsia="宋体" w:cs="宋体"/>
          <w:bCs/>
          <w:sz w:val="24"/>
          <w:szCs w:val="24"/>
          <w:highlight w:val="none"/>
        </w:rPr>
        <w:t xml:space="preserve">资格后30日内，按采购需求中最低人员配置要求，将人员配置齐全，如未能按期配置齐全，视为</w:t>
      </w:r>
      <w:r>
        <w:rPr>
          <w:rFonts w:hint="eastAsia" w:ascii="宋体" w:hAnsi="宋体" w:eastAsia="宋体" w:cs="宋体"/>
          <w:bCs/>
          <w:sz w:val="24"/>
          <w:szCs w:val="24"/>
          <w:highlight w:val="none"/>
          <w:lang w:eastAsia="zh-CN"/>
        </w:rPr>
        <w:t xml:space="preserve">中标</w:t>
      </w:r>
      <w:r>
        <w:rPr>
          <w:rFonts w:hint="eastAsia" w:ascii="宋体" w:hAnsi="宋体" w:eastAsia="宋体" w:cs="宋体"/>
          <w:bCs/>
          <w:sz w:val="24"/>
          <w:szCs w:val="24"/>
          <w:highlight w:val="none"/>
        </w:rPr>
        <w:t xml:space="preserve">供应商放弃</w:t>
      </w:r>
      <w:r>
        <w:rPr>
          <w:rFonts w:hint="eastAsia" w:ascii="宋体" w:hAnsi="宋体" w:eastAsia="宋体" w:cs="宋体"/>
          <w:bCs/>
          <w:sz w:val="24"/>
          <w:szCs w:val="24"/>
          <w:highlight w:val="none"/>
          <w:lang w:eastAsia="zh-CN"/>
        </w:rPr>
        <w:t xml:space="preserve">中标</w:t>
      </w:r>
      <w:r>
        <w:rPr>
          <w:rFonts w:hint="eastAsia" w:ascii="宋体" w:hAnsi="宋体" w:eastAsia="宋体" w:cs="宋体"/>
          <w:bCs/>
          <w:sz w:val="24"/>
          <w:szCs w:val="24"/>
          <w:highlight w:val="none"/>
        </w:rPr>
        <w:t xml:space="preserve">资格，采购人有权取消其</w:t>
      </w:r>
      <w:r>
        <w:rPr>
          <w:rFonts w:hint="eastAsia" w:ascii="宋体" w:hAnsi="宋体" w:eastAsia="宋体" w:cs="宋体"/>
          <w:bCs/>
          <w:sz w:val="24"/>
          <w:szCs w:val="24"/>
          <w:highlight w:val="none"/>
          <w:lang w:eastAsia="zh-CN"/>
        </w:rPr>
        <w:t xml:space="preserve">中标</w:t>
      </w:r>
      <w:r>
        <w:rPr>
          <w:rFonts w:hint="eastAsia" w:ascii="宋体" w:hAnsi="宋体" w:eastAsia="宋体" w:cs="宋体"/>
          <w:bCs/>
          <w:sz w:val="24"/>
          <w:szCs w:val="24"/>
          <w:highlight w:val="none"/>
        </w:rPr>
        <w:t xml:space="preserve">资格,并由第二中标候选供应商顺序替补为</w:t>
      </w:r>
      <w:r>
        <w:rPr>
          <w:rFonts w:hint="eastAsia" w:ascii="宋体" w:hAnsi="宋体" w:eastAsia="宋体" w:cs="宋体"/>
          <w:bCs/>
          <w:sz w:val="24"/>
          <w:szCs w:val="24"/>
          <w:highlight w:val="none"/>
          <w:lang w:eastAsia="zh-CN"/>
        </w:rPr>
        <w:t xml:space="preserve">中标</w:t>
      </w:r>
      <w:r>
        <w:rPr>
          <w:rFonts w:hint="eastAsia" w:ascii="宋体" w:hAnsi="宋体" w:eastAsia="宋体" w:cs="宋体"/>
          <w:bCs/>
          <w:sz w:val="24"/>
          <w:szCs w:val="24"/>
          <w:highlight w:val="none"/>
        </w:rPr>
        <w:t xml:space="preserve">供应商，并与采购人签订合同。采购人也可以重新招标。给采购人造成的损失，原</w:t>
      </w:r>
      <w:r>
        <w:rPr>
          <w:rFonts w:hint="eastAsia" w:ascii="宋体" w:hAnsi="宋体" w:eastAsia="宋体" w:cs="宋体"/>
          <w:bCs/>
          <w:sz w:val="24"/>
          <w:szCs w:val="24"/>
          <w:highlight w:val="none"/>
          <w:lang w:eastAsia="zh-CN"/>
        </w:rPr>
        <w:t xml:space="preserve">中标</w:t>
      </w:r>
      <w:r>
        <w:rPr>
          <w:rFonts w:hint="eastAsia" w:ascii="宋体" w:hAnsi="宋体" w:eastAsia="宋体" w:cs="宋体"/>
          <w:bCs/>
          <w:sz w:val="24"/>
          <w:szCs w:val="24"/>
          <w:highlight w:val="none"/>
        </w:rPr>
        <w:t xml:space="preserve">供应商还应当予以赔偿。</w:t>
      </w:r>
      <w:r/>
    </w:p>
    <w:p>
      <w:pPr>
        <w:numPr>
          <w:ilvl w:val="0"/>
          <w:numId w:val="0"/>
        </w:numPr>
        <w:ind w:firstLine="480"/>
        <w:keepLines w:val="0"/>
        <w:keepNext w:val="0"/>
        <w:pageBreakBefore w:val="0"/>
        <w:spacing w:line="360" w:lineRule="auto"/>
        <w:widowControl w:val="off"/>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szCs w:val="24"/>
          <w:highlight w:val="none"/>
          <w:lang w:eastAsia="zh-CN"/>
        </w:rPr>
        <w:t xml:space="preserve">中标</w:t>
      </w:r>
      <w:r>
        <w:rPr>
          <w:rFonts w:hint="eastAsia" w:ascii="宋体" w:hAnsi="宋体" w:eastAsia="宋体" w:cs="宋体"/>
          <w:bCs/>
          <w:sz w:val="24"/>
          <w:szCs w:val="24"/>
          <w:highlight w:val="none"/>
        </w:rPr>
        <w:t xml:space="preserve">供应商按管理要求严格落实人员数量配备齐全，做到专岗专人；项目管理人员必须专职；作业期间作业人员或管理人员的变动必须在3个工作日内书面报告采购人；</w:t>
      </w:r>
      <w:r/>
    </w:p>
    <w:p>
      <w:pPr>
        <w:numPr>
          <w:ilvl w:val="0"/>
          <w:numId w:val="0"/>
        </w:numPr>
        <w:ind w:firstLine="480"/>
        <w:keepLines w:val="0"/>
        <w:keepNext w:val="0"/>
        <w:pageBreakBefore w:val="0"/>
        <w:spacing w:line="360" w:lineRule="auto"/>
        <w:widowControl w:val="off"/>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3、</w:t>
      </w:r>
      <w:r>
        <w:rPr>
          <w:rFonts w:hint="eastAsia" w:ascii="宋体" w:hAnsi="宋体" w:eastAsia="宋体" w:cs="宋体"/>
          <w:bCs/>
          <w:sz w:val="24"/>
          <w:szCs w:val="24"/>
          <w:highlight w:val="none"/>
        </w:rPr>
        <w:t xml:space="preserve">根据《中华人民共和国劳动合同法》、《中华人民共和国社会保险法》、《住房公积金管理条例》,</w:t>
      </w:r>
      <w:r>
        <w:rPr>
          <w:rFonts w:hint="eastAsia" w:ascii="宋体" w:hAnsi="宋体" w:eastAsia="宋体" w:cs="宋体"/>
          <w:bCs/>
          <w:sz w:val="24"/>
          <w:szCs w:val="24"/>
          <w:highlight w:val="none"/>
          <w:lang w:eastAsia="zh-CN"/>
        </w:rPr>
        <w:t xml:space="preserve">中标</w:t>
      </w:r>
      <w:r>
        <w:rPr>
          <w:rFonts w:hint="eastAsia" w:ascii="宋体" w:hAnsi="宋体" w:eastAsia="宋体" w:cs="宋体"/>
          <w:bCs/>
          <w:sz w:val="24"/>
          <w:szCs w:val="24"/>
          <w:highlight w:val="none"/>
        </w:rPr>
        <w:t xml:space="preserve">供应商必须依法规范用工，符合规定条件的人员须签订劳动合同,依法参加社会保险，未退休人员工资应不低于最新公布的</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rPr>
        <w:t xml:space="preserve">供应商所在地最低工资标准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2660元/月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w:t>
      </w:r>
      <w:r/>
    </w:p>
    <w:p>
      <w:pPr>
        <w:numPr>
          <w:ilvl w:val="0"/>
          <w:numId w:val="0"/>
        </w:numPr>
        <w:ind w:firstLine="480"/>
        <w:keepLines w:val="0"/>
        <w:keepNext w:val="0"/>
        <w:pageBreakBefore w:val="0"/>
        <w:spacing w:line="360" w:lineRule="auto"/>
        <w:widowControl w:val="off"/>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4、</w:t>
      </w:r>
      <w:r>
        <w:rPr>
          <w:rFonts w:hint="eastAsia" w:ascii="宋体" w:hAnsi="宋体" w:eastAsia="宋体" w:cs="宋体"/>
          <w:bCs/>
          <w:sz w:val="24"/>
          <w:szCs w:val="24"/>
          <w:highlight w:val="none"/>
        </w:rPr>
        <w:t xml:space="preserve">投标人须按规定为上述所有人员缴纳社会保险、提供相关福利等，现场所有人员工资、社保及福利等必须符合国家及地方相关政策最低要求</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最低工资标准2660元</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，不享受特殊社保政策；不符合相关要求的，作无效投标文件处理。</w:t>
      </w:r>
      <w:r/>
    </w:p>
    <w:p>
      <w:pPr>
        <w:numPr>
          <w:ilvl w:val="0"/>
          <w:numId w:val="0"/>
        </w:numPr>
        <w:ind w:firstLine="480"/>
        <w:keepLines w:val="0"/>
        <w:keepNext w:val="0"/>
        <w:pageBreakBefore w:val="0"/>
        <w:spacing w:line="360" w:lineRule="auto"/>
        <w:widowControl w:val="off"/>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5、</w:t>
      </w:r>
      <w:r>
        <w:rPr>
          <w:rFonts w:hint="eastAsia" w:ascii="宋体" w:hAnsi="宋体" w:eastAsia="宋体" w:cs="宋体"/>
          <w:bCs/>
          <w:sz w:val="24"/>
          <w:szCs w:val="24"/>
          <w:highlight w:val="none"/>
        </w:rPr>
        <w:t xml:space="preserve">投标报价包括但不仅限于人员费用（工资、福利、培训、社会保险</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人身意外伤害险、服装费、高温费、劳保用品费等）、服务所用设备工具购置及维修费用、服务所用材料消耗费用、突击费用（临时加班加点产生的费用）、管理费用、利润、税金、政策性文件规定及合同包含的所有风险（包括但不限于遇最低工资调整、物价上涨、重大活动、检查、突发情况、税费调整、统计误差等）、责任等各项应有费用。</w:t>
      </w:r>
      <w:r/>
    </w:p>
    <w:p>
      <w:pPr>
        <w:numPr>
          <w:ilvl w:val="0"/>
          <w:numId w:val="0"/>
        </w:numPr>
        <w:ind w:firstLine="480"/>
        <w:keepLines w:val="0"/>
        <w:keepNext w:val="0"/>
        <w:pageBreakBefore w:val="0"/>
        <w:spacing w:line="360" w:lineRule="auto"/>
        <w:widowControl w:val="off"/>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6、</w:t>
      </w:r>
      <w:r>
        <w:rPr>
          <w:rFonts w:hint="eastAsia" w:ascii="宋体" w:hAnsi="宋体" w:eastAsia="宋体" w:cs="宋体"/>
          <w:bCs/>
          <w:sz w:val="24"/>
          <w:szCs w:val="24"/>
          <w:highlight w:val="none"/>
        </w:rPr>
        <w:t xml:space="preserve">投标人报价为管理期的总价格，投标人应充分考虑涨价因素，在合同执行中不再更改或调整价格。所有根据合同或其他原因，应由投标人支付的所有税收和其它费用，须根据投标时国家及有关部门规定的费用、招标文件中规定的不可竞争费用以及其他有关资料进行计算，并列入投标人呈报的总价金额中。本合同实施过程中，投标人由于投标人的失误的漏项，不允许再补列，也不承担任何经济责任。</w:t>
      </w:r>
      <w:r/>
    </w:p>
    <w:p>
      <w:pPr>
        <w:numPr>
          <w:ilvl w:val="0"/>
          <w:numId w:val="0"/>
        </w:numPr>
        <w:ind w:firstLine="480"/>
        <w:keepLines w:val="0"/>
        <w:keepNext w:val="0"/>
        <w:pageBreakBefore w:val="0"/>
        <w:spacing w:line="360" w:lineRule="auto"/>
        <w:widowControl w:val="off"/>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7、</w:t>
      </w:r>
      <w:r>
        <w:rPr>
          <w:rFonts w:hint="eastAsia" w:ascii="宋体" w:hAnsi="宋体" w:eastAsia="宋体" w:cs="宋体"/>
          <w:bCs/>
          <w:sz w:val="24"/>
          <w:szCs w:val="24"/>
          <w:highlight w:val="none"/>
        </w:rPr>
        <w:t xml:space="preserve">各投标人须对项目进行现场踏勘，认识到现状与项目招标要求存在的差异，投标报价时充分考虑在</w:t>
      </w:r>
      <w:r>
        <w:rPr>
          <w:rFonts w:hint="eastAsia" w:ascii="宋体" w:hAnsi="宋体" w:eastAsia="宋体" w:cs="宋体"/>
          <w:bCs/>
          <w:sz w:val="24"/>
          <w:szCs w:val="24"/>
          <w:highlight w:val="none"/>
          <w:lang w:val="en-US" w:eastAsia="zh-CN"/>
        </w:rPr>
        <w:t xml:space="preserve">7个工作日</w:t>
      </w:r>
      <w:r>
        <w:rPr>
          <w:rFonts w:hint="eastAsia" w:ascii="宋体" w:hAnsi="宋体" w:eastAsia="宋体" w:cs="宋体"/>
          <w:bCs/>
          <w:sz w:val="24"/>
          <w:szCs w:val="24"/>
          <w:highlight w:val="none"/>
        </w:rPr>
        <w:t xml:space="preserve">内将作业质量提升至项目招标要求所需成本。</w:t>
      </w:r>
      <w:r/>
    </w:p>
    <w:p>
      <w:pPr>
        <w:numPr>
          <w:ilvl w:val="0"/>
          <w:numId w:val="0"/>
        </w:numPr>
        <w:ind w:firstLine="480"/>
        <w:keepLines w:val="0"/>
        <w:keepNext w:val="0"/>
        <w:pageBreakBefore w:val="0"/>
        <w:spacing w:line="360" w:lineRule="auto"/>
        <w:widowControl w:val="off"/>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8、</w:t>
      </w:r>
      <w:r>
        <w:rPr>
          <w:rFonts w:hint="eastAsia" w:ascii="宋体" w:hAnsi="宋体" w:eastAsia="宋体" w:cs="宋体"/>
          <w:bCs/>
          <w:sz w:val="24"/>
          <w:szCs w:val="24"/>
          <w:highlight w:val="none"/>
        </w:rPr>
        <w:t xml:space="preserve">中标单位为全部秩序管理人员（包括管理人员）购买</w:t>
      </w:r>
      <w:r>
        <w:rPr>
          <w:rFonts w:hint="eastAsia" w:ascii="宋体" w:hAnsi="宋体" w:eastAsia="宋体" w:cs="宋体"/>
          <w:bCs/>
          <w:sz w:val="24"/>
          <w:szCs w:val="24"/>
          <w:highlight w:val="none"/>
          <w:lang w:val="en-US" w:eastAsia="zh-CN"/>
        </w:rPr>
        <w:t xml:space="preserve">社保</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须报</w:t>
      </w:r>
      <w:r>
        <w:rPr>
          <w:rFonts w:hint="eastAsia" w:ascii="宋体" w:hAnsi="宋体" w:eastAsia="宋体" w:cs="宋体"/>
          <w:bCs/>
          <w:sz w:val="24"/>
          <w:szCs w:val="24"/>
          <w:highlight w:val="none"/>
        </w:rPr>
        <w:t xml:space="preserve">采购人备案管理</w:t>
      </w:r>
      <w:r>
        <w:rPr>
          <w:rFonts w:hint="eastAsia" w:ascii="宋体" w:hAnsi="宋体" w:eastAsia="宋体" w:cs="宋体"/>
          <w:bCs/>
          <w:sz w:val="24"/>
          <w:szCs w:val="24"/>
          <w:highlight w:val="none"/>
          <w:lang w:val="en-US" w:eastAsia="zh-CN"/>
        </w:rPr>
        <w:t xml:space="preserve">并作为结算凭证</w:t>
      </w:r>
      <w:r>
        <w:rPr>
          <w:rFonts w:hint="eastAsia" w:ascii="宋体" w:hAnsi="宋体" w:eastAsia="宋体" w:cs="宋体"/>
          <w:bCs/>
          <w:sz w:val="24"/>
          <w:szCs w:val="24"/>
          <w:highlight w:val="none"/>
        </w:rPr>
        <w:t xml:space="preserve">，如果没有达到要求比例的则相应扣除费用。</w:t>
      </w:r>
      <w:r/>
    </w:p>
    <w:p>
      <w:pPr>
        <w:numPr>
          <w:ilvl w:val="0"/>
          <w:numId w:val="0"/>
        </w:numPr>
        <w:ind w:firstLine="480"/>
        <w:keepLines w:val="0"/>
        <w:keepNext w:val="0"/>
        <w:pageBreakBefore w:val="0"/>
        <w:spacing w:line="360" w:lineRule="auto"/>
        <w:widowControl w:val="off"/>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9、</w:t>
      </w:r>
      <w:r>
        <w:rPr>
          <w:rFonts w:hint="eastAsia" w:ascii="宋体" w:hAnsi="宋体" w:eastAsia="宋体" w:cs="宋体"/>
          <w:bCs/>
          <w:sz w:val="24"/>
          <w:szCs w:val="24"/>
          <w:highlight w:val="none"/>
        </w:rPr>
        <w:t xml:space="preserve">考核机制：由</w:t>
      </w:r>
      <w:r>
        <w:rPr>
          <w:rFonts w:hint="eastAsia" w:ascii="宋体" w:hAnsi="宋体" w:eastAsia="宋体" w:cs="宋体"/>
          <w:bCs/>
          <w:sz w:val="24"/>
          <w:szCs w:val="24"/>
          <w:highlight w:val="none"/>
          <w:lang w:val="en-US" w:eastAsia="zh-CN"/>
        </w:rPr>
        <w:t xml:space="preserve">采购人</w:t>
      </w:r>
      <w:r>
        <w:rPr>
          <w:rFonts w:hint="eastAsia" w:ascii="宋体" w:hAnsi="宋体" w:eastAsia="宋体" w:cs="宋体"/>
          <w:bCs/>
          <w:sz w:val="24"/>
          <w:szCs w:val="24"/>
          <w:highlight w:val="none"/>
        </w:rPr>
        <w:t xml:space="preserve">每个月月底对中标人进行考核，考核依据《</w:t>
      </w:r>
      <w:r>
        <w:rPr>
          <w:rFonts w:hint="eastAsia" w:ascii="宋体" w:hAnsi="宋体" w:eastAsia="宋体" w:cs="宋体"/>
          <w:bCs/>
          <w:sz w:val="24"/>
          <w:szCs w:val="24"/>
          <w:highlight w:val="none"/>
          <w:lang w:val="en-US" w:eastAsia="zh-CN"/>
        </w:rPr>
        <w:t xml:space="preserve">区政府门岗秩序维护</w:t>
      </w:r>
      <w:r>
        <w:rPr>
          <w:rFonts w:hint="eastAsia" w:ascii="宋体" w:hAnsi="宋体" w:eastAsia="宋体" w:cs="宋体"/>
          <w:bCs/>
          <w:sz w:val="24"/>
          <w:szCs w:val="24"/>
          <w:highlight w:val="none"/>
        </w:rPr>
        <w:t xml:space="preserve">管理考核细则》，根据考核情况，考核分数≥90分视为考核合格；80分≤考核分数＜90分，扣除当月度合同价款的10%作为罚款；70分≤考核分数＜80分，扣除当月度合同价款的20%作为罚款；考核分数＜70分，扣除当月度合同价款的20%作为罚款且解除合同。（月度合同价款由</w:t>
      </w:r>
      <w:r>
        <w:rPr>
          <w:rFonts w:hint="eastAsia" w:ascii="宋体" w:hAnsi="宋体" w:eastAsia="宋体" w:cs="宋体"/>
          <w:bCs/>
          <w:sz w:val="24"/>
          <w:szCs w:val="24"/>
          <w:highlight w:val="none"/>
          <w:lang w:val="en-US" w:eastAsia="zh-CN"/>
        </w:rPr>
        <w:t xml:space="preserve">单年</w:t>
      </w:r>
      <w:r>
        <w:rPr>
          <w:rFonts w:hint="eastAsia" w:ascii="宋体" w:hAnsi="宋体" w:eastAsia="宋体" w:cs="宋体"/>
          <w:bCs/>
          <w:sz w:val="24"/>
          <w:szCs w:val="24"/>
          <w:highlight w:val="none"/>
        </w:rPr>
        <w:t xml:space="preserve">合同总价款/12个月服务期限得出）。</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rPr>
        <w:t xml:space="preserve">付款方式：</w:t>
      </w:r>
      <w:r>
        <w:rPr>
          <w:rFonts w:hint="default" w:ascii="宋体" w:hAnsi="宋体" w:eastAsia="宋体" w:cs="宋体"/>
          <w:bCs/>
          <w:sz w:val="24"/>
          <w:szCs w:val="24"/>
          <w:highlight w:val="none"/>
        </w:rPr>
        <w:t xml:space="preserve">合同签订后</w:t>
      </w:r>
      <w:r>
        <w:rPr>
          <w:rFonts w:hint="eastAsia" w:ascii="宋体" w:hAnsi="宋体" w:eastAsia="宋体" w:cs="宋体"/>
          <w:bCs/>
          <w:sz w:val="24"/>
          <w:szCs w:val="24"/>
          <w:highlight w:val="none"/>
          <w:lang w:val="en-US" w:eastAsia="zh-CN"/>
        </w:rPr>
        <w:t xml:space="preserve">预付合同金额的30%（</w:t>
      </w:r>
      <w:r>
        <w:rPr>
          <w:rFonts w:hint="eastAsia" w:ascii="宋体" w:hAnsi="宋体" w:eastAsia="宋体" w:cs="宋体"/>
          <w:bCs/>
          <w:sz w:val="24"/>
          <w:szCs w:val="24"/>
          <w:highlight w:val="none"/>
        </w:rPr>
        <w:t xml:space="preserve">预付款在项目第</w:t>
      </w:r>
      <w:r>
        <w:rPr>
          <w:rFonts w:hint="eastAsia" w:ascii="宋体" w:hAnsi="宋体" w:eastAsia="宋体" w:cs="宋体"/>
          <w:bCs/>
          <w:sz w:val="24"/>
          <w:szCs w:val="24"/>
          <w:highlight w:val="none"/>
          <w:lang w:val="en-US" w:eastAsia="zh-CN"/>
        </w:rPr>
        <w:t xml:space="preserve">三个月</w:t>
      </w:r>
      <w:r>
        <w:rPr>
          <w:rFonts w:hint="eastAsia" w:ascii="宋体" w:hAnsi="宋体" w:eastAsia="宋体" w:cs="宋体"/>
          <w:bCs/>
          <w:sz w:val="24"/>
          <w:szCs w:val="24"/>
          <w:highlight w:val="none"/>
        </w:rPr>
        <w:t xml:space="preserve">请款时一次性扣回</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如</w:t>
      </w:r>
      <w:r>
        <w:rPr>
          <w:rFonts w:hint="eastAsia" w:ascii="宋体" w:hAnsi="宋体" w:eastAsia="宋体" w:cs="宋体"/>
          <w:bCs/>
          <w:sz w:val="24"/>
          <w:szCs w:val="24"/>
          <w:highlight w:val="none"/>
        </w:rPr>
        <w:t xml:space="preserve">第</w:t>
      </w:r>
      <w:r>
        <w:rPr>
          <w:rFonts w:hint="eastAsia" w:ascii="宋体" w:hAnsi="宋体" w:eastAsia="宋体" w:cs="宋体"/>
          <w:bCs/>
          <w:sz w:val="24"/>
          <w:szCs w:val="24"/>
          <w:highlight w:val="none"/>
          <w:lang w:val="en-US" w:eastAsia="zh-CN"/>
        </w:rPr>
        <w:t xml:space="preserve">三个月</w:t>
      </w:r>
      <w:r>
        <w:rPr>
          <w:rFonts w:hint="eastAsia" w:ascii="宋体" w:hAnsi="宋体" w:eastAsia="宋体" w:cs="宋体"/>
          <w:bCs/>
          <w:sz w:val="24"/>
          <w:szCs w:val="24"/>
          <w:highlight w:val="none"/>
        </w:rPr>
        <w:t xml:space="preserve">请款</w:t>
      </w:r>
      <w:r>
        <w:rPr>
          <w:rFonts w:hint="eastAsia" w:ascii="宋体" w:hAnsi="宋体" w:eastAsia="宋体" w:cs="宋体"/>
          <w:bCs/>
          <w:sz w:val="24"/>
          <w:szCs w:val="24"/>
          <w:highlight w:val="none"/>
          <w:lang w:val="en-US" w:eastAsia="zh-CN"/>
        </w:rPr>
        <w:t xml:space="preserve">不足</w:t>
      </w:r>
      <w:r>
        <w:rPr>
          <w:rFonts w:hint="eastAsia" w:ascii="宋体" w:hAnsi="宋体" w:eastAsia="宋体" w:cs="宋体"/>
          <w:bCs/>
          <w:sz w:val="24"/>
          <w:szCs w:val="24"/>
          <w:highlight w:val="none"/>
        </w:rPr>
        <w:t xml:space="preserve">预付款</w:t>
      </w:r>
      <w:r>
        <w:rPr>
          <w:rFonts w:hint="eastAsia" w:ascii="宋体" w:hAnsi="宋体" w:eastAsia="宋体" w:cs="宋体"/>
          <w:bCs/>
          <w:sz w:val="24"/>
          <w:szCs w:val="24"/>
          <w:highlight w:val="none"/>
          <w:lang w:val="en-US" w:eastAsia="zh-CN"/>
        </w:rPr>
        <w:t xml:space="preserve">金额，则顺延至</w:t>
      </w:r>
      <w:r>
        <w:rPr>
          <w:rFonts w:hint="eastAsia" w:ascii="宋体" w:hAnsi="宋体" w:eastAsia="宋体" w:cs="宋体"/>
          <w:bCs/>
          <w:sz w:val="24"/>
          <w:szCs w:val="24"/>
          <w:highlight w:val="none"/>
        </w:rPr>
        <w:t xml:space="preserve">第</w:t>
      </w:r>
      <w:r>
        <w:rPr>
          <w:rFonts w:hint="eastAsia" w:ascii="宋体" w:hAnsi="宋体" w:eastAsia="宋体" w:cs="宋体"/>
          <w:bCs/>
          <w:sz w:val="24"/>
          <w:szCs w:val="24"/>
          <w:highlight w:val="none"/>
          <w:lang w:val="en-US" w:eastAsia="zh-CN"/>
        </w:rPr>
        <w:t xml:space="preserve">六个月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余款按考核结果每三个月支付一次。</w:t>
      </w:r>
      <w:r>
        <w:rPr>
          <w:rFonts w:hint="default" w:ascii="宋体" w:hAnsi="宋体" w:eastAsia="宋体" w:cs="宋体"/>
          <w:bCs/>
          <w:sz w:val="24"/>
          <w:szCs w:val="24"/>
          <w:highlight w:val="none"/>
        </w:rPr>
        <w:t xml:space="preserve">乙方应于每次付款前提供足额合规的发票，否则甲方有权相应顺延付款而无需承担逾期付款责任</w:t>
      </w:r>
      <w:r>
        <w:rPr>
          <w:rFonts w:hint="eastAsia" w:ascii="宋体" w:hAnsi="宋体" w:eastAsia="宋体" w:cs="宋体"/>
          <w:bCs/>
          <w:sz w:val="24"/>
          <w:szCs w:val="24"/>
          <w:highlight w:val="none"/>
          <w:lang w:val="en-US" w:eastAsia="zh-CN"/>
        </w:rPr>
        <w:t xml:space="preserve">。</w:t>
      </w:r>
      <w:r/>
    </w:p>
    <w:p>
      <w:pPr>
        <w:widowControl w:val="off"/>
        <w:rPr>
          <w:rFonts w:hint="default" w:ascii="Times New Roman" w:hAnsi="Times New Roman" w:eastAsia="宋体" w:cs="Times New Roman"/>
          <w:szCs w:val="24"/>
          <w:highlight w:val="none"/>
        </w:rPr>
      </w:pPr>
      <w:r>
        <w:rPr>
          <w:rFonts w:hint="default" w:ascii="Times New Roman" w:hAnsi="Times New Roman" w:eastAsia="宋体" w:cs="Times New Roman"/>
          <w:szCs w:val="24"/>
          <w:highlight w:val="none"/>
        </w:rPr>
      </w:r>
      <w:r/>
    </w:p>
    <w:p>
      <w:pPr>
        <w:jc w:val="center"/>
        <w:keepLines w:val="0"/>
        <w:keepNext w:val="0"/>
        <w:pageBreakBefore w:val="0"/>
        <w:widowControl/>
        <w:rPr>
          <w:highlight w:val="none"/>
        </w:rPr>
      </w:pPr>
      <w:r>
        <w:rPr>
          <w:rFonts w:hint="eastAsia" w:ascii="宋体" w:hAnsi="宋体" w:eastAsia="宋体" w:cs="宋体"/>
          <w:sz w:val="21"/>
          <w:szCs w:val="21"/>
          <w:highlight w:val="none"/>
          <w:u w:val="single"/>
          <w:lang w:val="en-US" w:eastAsia="zh-CN" w:bidi="ar-SA"/>
        </w:rPr>
        <w:t xml:space="preserve">  </w:t>
      </w:r>
      <w:r/>
    </w:p>
    <w:p>
      <w:pPr>
        <w:keepLines w:val="0"/>
        <w:keepNext w:val="0"/>
        <w:pageBreakBefore w:val="0"/>
        <w:widowControl/>
        <w:rPr>
          <w:rStyle w:val="1027"/>
          <w:rFonts w:hint="eastAsia" w:ascii="宋体" w:hAnsi="宋体" w:eastAsia="宋体" w:cs="宋体"/>
          <w:b/>
          <w:bCs/>
          <w:color w:val="000000" w:themeColor="text1"/>
          <w:sz w:val="32"/>
          <w:szCs w:val="32"/>
          <w:highlight w:val="none"/>
          <w14:textFill>
            <w14:solidFill>
              <w14:schemeClr w14:val="tx1"/>
            </w14:solidFill>
          </w14:textFill>
        </w:rPr>
      </w:pPr>
      <w:r>
        <w:rPr>
          <w:rStyle w:val="1027"/>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numPr>
          <w:ilvl w:val="0"/>
          <w:numId w:val="11"/>
        </w:numPr>
        <w:jc w:val="center"/>
        <w:spacing w:line="360" w:lineRule="auto"/>
        <w:rPr>
          <w:rStyle w:val="1027"/>
          <w:rFonts w:hint="eastAsia" w:ascii="宋体" w:hAnsi="宋体" w:eastAsia="宋体" w:cs="宋体"/>
          <w:b/>
          <w:bCs/>
          <w:color w:val="000000" w:themeColor="text1"/>
          <w:sz w:val="32"/>
          <w:szCs w:val="32"/>
          <w:highlight w:val="none"/>
          <w14:textFill>
            <w14:solidFill>
              <w14:schemeClr w14:val="tx1"/>
            </w14:solidFill>
          </w14:textFill>
        </w:rPr>
      </w:pPr>
      <w:r>
        <w:rPr>
          <w:rStyle w:val="1027"/>
          <w:rFonts w:hint="eastAsia" w:ascii="宋体" w:hAnsi="宋体" w:eastAsia="宋体" w:cs="宋体"/>
          <w:b/>
          <w:bCs/>
          <w:color w:val="000000" w:themeColor="text1"/>
          <w:sz w:val="32"/>
          <w:szCs w:val="32"/>
          <w:highlight w:val="none"/>
          <w14:textFill>
            <w14:solidFill>
              <w14:schemeClr w14:val="tx1"/>
            </w14:solidFill>
          </w14:textFill>
        </w:rPr>
        <w:t xml:space="preserve">合同书及条款（格式文本）</w:t>
      </w:r>
      <w:r/>
    </w:p>
    <w:p>
      <w:pPr>
        <w:pStyle w:val="1014"/>
        <w:numPr>
          <w:ilvl w:val="0"/>
          <w:numId w:val="0"/>
        </w:numPr>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1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1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1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1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457"/>
        <w:ind w:left="0" w:firstLine="0"/>
        <w:jc w:val="center"/>
        <w:rPr>
          <w:rFonts w:hint="eastAsia" w:ascii="宋体" w:hAnsi="宋体" w:eastAsia="宋体" w:cs="宋体"/>
          <w:b/>
          <w:bCs/>
          <w:color w:val="000000" w:themeColor="text1"/>
          <w:sz w:val="44"/>
          <w:szCs w:val="44"/>
          <w:highlight w:val="none"/>
          <w:u w:val="none"/>
          <w:lang w:eastAsia="zh-CN"/>
          <w14:textFill>
            <w14:solidFill>
              <w14:schemeClr w14:val="tx1"/>
            </w14:solidFill>
          </w14:textFill>
        </w:rPr>
      </w:pPr>
      <w:r>
        <w:rPr>
          <w:rFonts w:hint="eastAsia" w:ascii="宋体" w:hAnsi="宋体" w:cs="宋体"/>
          <w:b/>
          <w:bCs/>
          <w:color w:val="000000" w:themeColor="text1"/>
          <w:sz w:val="44"/>
          <w:szCs w:val="44"/>
          <w:highlight w:val="none"/>
          <w:u w:val="none"/>
          <w:lang w:eastAsia="zh-CN"/>
          <w14:textFill>
            <w14:solidFill>
              <w14:schemeClr w14:val="tx1"/>
            </w14:solidFill>
          </w14:textFill>
        </w:rPr>
        <w:t xml:space="preserve">2026-2027年惠山区机关大院秩序维护服务</w:t>
      </w:r>
      <w:r/>
    </w:p>
    <w:p>
      <w:pPr>
        <w:pStyle w:val="1457"/>
        <w:rPr>
          <w:rFonts w:hint="eastAsia" w:ascii="宋体" w:hAnsi="宋体" w:eastAsia="宋体" w:cs="宋体"/>
          <w:color w:val="000000" w:themeColor="text1"/>
          <w:sz w:val="44"/>
          <w:szCs w:val="44"/>
          <w:highlight w:val="none"/>
          <w:u w:val="none"/>
          <w14:textFill>
            <w14:solidFill>
              <w14:schemeClr w14:val="tx1"/>
            </w14:solidFill>
          </w14:textFill>
        </w:rPr>
      </w:pPr>
      <w:r>
        <w:rPr>
          <w:rFonts w:hint="eastAsia" w:ascii="宋体" w:hAnsi="宋体" w:eastAsia="宋体" w:cs="宋体"/>
          <w:color w:val="000000" w:themeColor="text1"/>
          <w:sz w:val="44"/>
          <w:szCs w:val="44"/>
          <w:highlight w:val="none"/>
          <w:u w:val="none"/>
          <w14:textFill>
            <w14:solidFill>
              <w14:schemeClr w14:val="tx1"/>
            </w14:solidFill>
          </w14:textFill>
        </w:rPr>
      </w:r>
      <w:r/>
    </w:p>
    <w:p>
      <w:pPr>
        <w:jc w:val="both"/>
        <w:widowControl/>
        <w:rPr>
          <w:rFonts w:hint="eastAsia" w:ascii="宋体" w:hAnsi="宋体" w:eastAsia="宋体" w:cs="宋体"/>
          <w:color w:val="000000" w:themeColor="text1"/>
          <w:sz w:val="44"/>
          <w:szCs w:val="44"/>
          <w:highlight w:val="none"/>
          <w:u w:val="none"/>
          <w:lang w:val="en-US" w:eastAsia="zh-CN"/>
          <w14:textFill>
            <w14:solidFill>
              <w14:schemeClr w14:val="tx1"/>
            </w14:solidFill>
          </w14:textFill>
        </w:rPr>
      </w:pPr>
      <w:r>
        <w:rPr>
          <w:rFonts w:hint="eastAsia" w:ascii="宋体" w:hAnsi="宋体" w:eastAsia="宋体" w:cs="宋体"/>
          <w:color w:val="000000" w:themeColor="text1"/>
          <w:sz w:val="44"/>
          <w:szCs w:val="44"/>
          <w:highlight w:val="none"/>
          <w:u w:val="none"/>
          <w:lang w:val="en-US" w:eastAsia="zh-CN"/>
          <w14:textFill>
            <w14:solidFill>
              <w14:schemeClr w14:val="tx1"/>
            </w14:solidFill>
          </w14:textFill>
        </w:rPr>
      </w:r>
      <w:r/>
    </w:p>
    <w:p>
      <w:pPr>
        <w:pStyle w:val="1700"/>
        <w:rPr>
          <w:rFonts w:hint="eastAsia" w:ascii="宋体" w:hAnsi="宋体" w:eastAsia="宋体" w:cs="宋体"/>
          <w:color w:val="000000" w:themeColor="text1"/>
          <w:sz w:val="72"/>
          <w:szCs w:val="72"/>
          <w:highlight w:val="none"/>
          <w:u w:val="none"/>
          <w:lang w:val="en-US" w:eastAsia="zh-CN"/>
          <w14:textFill>
            <w14:solidFill>
              <w14:schemeClr w14:val="tx1"/>
            </w14:solidFill>
          </w14:textFill>
        </w:rPr>
      </w:pPr>
      <w:r>
        <w:rPr>
          <w:rFonts w:hint="eastAsia" w:ascii="宋体" w:hAnsi="宋体" w:eastAsia="宋体" w:cs="宋体"/>
          <w:color w:val="000000" w:themeColor="text1"/>
          <w:sz w:val="72"/>
          <w:szCs w:val="72"/>
          <w:highlight w:val="none"/>
          <w:u w:val="none"/>
          <w:lang w:val="en-US" w:eastAsia="zh-CN"/>
          <w14:textFill>
            <w14:solidFill>
              <w14:schemeClr w14:val="tx1"/>
            </w14:solidFill>
          </w14:textFill>
        </w:rPr>
      </w:r>
      <w:r/>
    </w:p>
    <w:p>
      <w:pPr>
        <w:jc w:val="center"/>
        <w:widowControl/>
        <w:rPr>
          <w:rFonts w:hint="eastAsia" w:ascii="宋体" w:hAnsi="宋体" w:eastAsia="宋体" w:cs="宋体"/>
          <w:b/>
          <w:bCs/>
          <w:color w:val="000000" w:themeColor="text1"/>
          <w:sz w:val="72"/>
          <w:szCs w:val="72"/>
          <w:highlight w:val="none"/>
          <w:u w:val="none"/>
          <w:lang w:val="en-US" w:eastAsia="zh-CN"/>
          <w14:textFill>
            <w14:solidFill>
              <w14:schemeClr w14:val="tx1"/>
            </w14:solidFill>
          </w14:textFill>
        </w:rPr>
      </w:pPr>
      <w:r>
        <w:rPr>
          <w:rFonts w:hint="eastAsia" w:ascii="宋体" w:hAnsi="宋体" w:eastAsia="宋体" w:cs="宋体"/>
          <w:b/>
          <w:bCs/>
          <w:color w:val="000000" w:themeColor="text1"/>
          <w:sz w:val="72"/>
          <w:szCs w:val="72"/>
          <w:highlight w:val="none"/>
          <w:u w:val="none"/>
          <w:lang w:val="en-US" w:eastAsia="zh-CN"/>
          <w14:textFill>
            <w14:solidFill>
              <w14:schemeClr w14:val="tx1"/>
            </w14:solidFill>
          </w14:textFill>
        </w:rPr>
      </w:r>
      <w:r/>
    </w:p>
    <w:p>
      <w:pPr>
        <w:jc w:val="center"/>
        <w:widowControl/>
        <w:rPr>
          <w:rFonts w:hint="eastAsia" w:ascii="宋体" w:hAnsi="宋体" w:eastAsia="宋体" w:cs="宋体"/>
          <w:b/>
          <w:bCs/>
          <w:color w:val="000000" w:themeColor="text1"/>
          <w:sz w:val="72"/>
          <w:szCs w:val="72"/>
          <w:highlight w:val="none"/>
          <w:u w:val="none"/>
          <w:lang w:val="en-US" w:eastAsia="zh-CN"/>
          <w14:textFill>
            <w14:solidFill>
              <w14:schemeClr w14:val="tx1"/>
            </w14:solidFill>
          </w14:textFill>
        </w:rPr>
      </w:pPr>
      <w:r>
        <w:rPr>
          <w:rFonts w:hint="eastAsia" w:ascii="宋体" w:hAnsi="宋体" w:eastAsia="宋体" w:cs="宋体"/>
          <w:b/>
          <w:bCs/>
          <w:color w:val="000000" w:themeColor="text1"/>
          <w:sz w:val="72"/>
          <w:szCs w:val="72"/>
          <w:highlight w:val="none"/>
          <w:u w:val="none"/>
          <w:lang w:val="en-US" w:eastAsia="zh-CN"/>
          <w14:textFill>
            <w14:solidFill>
              <w14:schemeClr w14:val="tx1"/>
            </w14:solidFill>
          </w14:textFill>
        </w:rPr>
        <w:t xml:space="preserve">合      同</w:t>
      </w:r>
      <w:r/>
    </w:p>
    <w:p>
      <w:pPr>
        <w:jc w:val="center"/>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pStyle w:val="1457"/>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pStyle w:val="1457"/>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pStyle w:val="1457"/>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pStyle w:val="1457"/>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lang w:eastAsia="zh-CN"/>
          <w14:textFill>
            <w14:solidFill>
              <w14:schemeClr w14:val="tx1"/>
            </w14:solidFill>
          </w14:textFill>
        </w:rPr>
      </w:pPr>
      <w:r>
        <w:rPr>
          <w:rFonts w:hint="eastAsia" w:ascii="宋体" w:hAnsi="宋体" w:eastAsia="宋体" w:cs="宋体"/>
          <w:b/>
          <w:bCs w:val="0"/>
          <w:color w:val="000000" w:themeColor="text1"/>
          <w:sz w:val="30"/>
          <w:szCs w:val="30"/>
          <w:highlight w:val="none"/>
          <w:lang w:eastAsia="zh-CN"/>
          <w14:textFill>
            <w14:solidFill>
              <w14:schemeClr w14:val="tx1"/>
            </w14:solidFill>
          </w14:textFill>
        </w:rPr>
        <w:t xml:space="preserve">甲方（采购人）：</w:t>
      </w:r>
      <w:r>
        <w:rPr>
          <w:rFonts w:hint="eastAsia" w:ascii="宋体" w:hAnsi="宋体" w:cs="宋体"/>
          <w:b/>
          <w:bCs w:val="0"/>
          <w:color w:val="000000" w:themeColor="text1"/>
          <w:sz w:val="30"/>
          <w:szCs w:val="30"/>
          <w:highlight w:val="none"/>
          <w:u w:val="single"/>
          <w:lang w:eastAsia="zh-CN"/>
          <w14:textFill>
            <w14:solidFill>
              <w14:schemeClr w14:val="tx1"/>
            </w14:solidFill>
          </w14:textFill>
        </w:rPr>
        <w:t xml:space="preserve">无锡市惠山区人民政府办公室</w:t>
      </w:r>
      <w:r/>
    </w:p>
    <w:p>
      <w:pPr>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u w:val="single"/>
          <w:lang w:eastAsia="zh-CN"/>
          <w14:textFill>
            <w14:solidFill>
              <w14:schemeClr w14:val="tx1"/>
            </w14:solidFill>
          </w14:textFill>
        </w:rPr>
      </w:pPr>
      <w:r>
        <w:rPr>
          <w:rFonts w:hint="eastAsia" w:ascii="宋体" w:hAnsi="宋体" w:eastAsia="宋体" w:cs="宋体"/>
          <w:b/>
          <w:bCs w:val="0"/>
          <w:color w:val="000000" w:themeColor="text1"/>
          <w:sz w:val="30"/>
          <w:szCs w:val="30"/>
          <w:highlight w:val="none"/>
          <w:lang w:eastAsia="zh-CN"/>
          <w14:textFill>
            <w14:solidFill>
              <w14:schemeClr w14:val="tx1"/>
            </w14:solidFill>
          </w14:textFill>
        </w:rPr>
        <w:t xml:space="preserve">乙方（</w:t>
      </w:r>
      <w:r>
        <w:rPr>
          <w:rFonts w:hint="eastAsia" w:ascii="宋体" w:hAnsi="宋体" w:cs="宋体"/>
          <w:b/>
          <w:bCs w:val="0"/>
          <w:color w:val="000000" w:themeColor="text1"/>
          <w:sz w:val="30"/>
          <w:szCs w:val="30"/>
          <w:highlight w:val="none"/>
          <w:lang w:eastAsia="zh-CN"/>
          <w14:textFill>
            <w14:solidFill>
              <w14:schemeClr w14:val="tx1"/>
            </w14:solidFill>
          </w14:textFill>
        </w:rPr>
        <w:t xml:space="preserve">中标供应商</w:t>
      </w:r>
      <w:r>
        <w:rPr>
          <w:rFonts w:hint="eastAsia" w:ascii="宋体" w:hAnsi="宋体" w:eastAsia="宋体" w:cs="宋体"/>
          <w:b/>
          <w:bCs w:val="0"/>
          <w:color w:val="000000" w:themeColor="text1"/>
          <w:sz w:val="30"/>
          <w:szCs w:val="30"/>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val="0"/>
          <w:color w:val="000000" w:themeColor="text1"/>
          <w:sz w:val="30"/>
          <w:szCs w:val="30"/>
          <w:highlight w:val="none"/>
          <w:u w:val="single"/>
          <w:lang w:eastAsia="zh-CN"/>
          <w14:textFill>
            <w14:solidFill>
              <w14:schemeClr w14:val="tx1"/>
            </w14:solidFill>
          </w14:textFill>
        </w:rPr>
        <w:t xml:space="preserve"> </w:t>
      </w:r>
      <w:r/>
    </w:p>
    <w:p>
      <w:pPr>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val="0"/>
          <w:color w:val="000000" w:themeColor="text1"/>
          <w:sz w:val="30"/>
          <w:szCs w:val="30"/>
          <w:highlight w:val="none"/>
          <w:lang w:eastAsia="zh-CN"/>
          <w14:textFill>
            <w14:solidFill>
              <w14:schemeClr w14:val="tx1"/>
            </w14:solidFill>
          </w14:textFill>
        </w:rPr>
        <w:t xml:space="preserve">合同签订时间：</w:t>
      </w:r>
      <w:r>
        <w:rPr>
          <w:rFonts w:hint="eastAsia" w:ascii="宋体" w:hAnsi="宋体" w:eastAsia="宋体" w:cs="宋体"/>
          <w:b/>
          <w:bCs w:val="0"/>
          <w:color w:val="000000" w:themeColor="text1"/>
          <w:sz w:val="30"/>
          <w:szCs w:val="30"/>
          <w:highlight w:val="none"/>
          <w:u w:val="single"/>
          <w:lang w:val="en-US" w:eastAsia="zh-CN"/>
          <w14:textFill>
            <w14:solidFill>
              <w14:schemeClr w14:val="tx1"/>
            </w14:solidFill>
          </w14:textFill>
        </w:rPr>
        <w:t xml:space="preserve">      年     月   日</w:t>
      </w:r>
      <w:r>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t xml:space="preserve"> </w:t>
      </w:r>
      <w:r/>
    </w:p>
    <w:p>
      <w:pPr>
        <w:ind w:firstLine="301"/>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lang w:eastAsia="zh-CN"/>
          <w14:textFill>
            <w14:solidFill>
              <w14:schemeClr w14:val="tx1"/>
            </w14:solidFill>
          </w14:textFill>
        </w:rPr>
        <w:sectPr>
          <w:footerReference w:type="default" r:id="rId11"/>
          <w:footnotePr/>
          <w:endnotePr/>
          <w:type w:val="nextPage"/>
          <w:pgSz w:w="11906" w:h="16838" w:orient="portrait"/>
          <w:pgMar w:top="1440" w:right="1077" w:bottom="1440" w:left="1077" w:header="851" w:footer="992" w:gutter="0"/>
          <w:cols w:num="1" w:sep="0" w:space="0" w:equalWidth="1"/>
          <w:docGrid w:linePitch="360"/>
        </w:sectPr>
      </w:pPr>
      <w:r>
        <w:rPr>
          <w:rFonts w:hint="eastAsia" w:ascii="宋体" w:hAnsi="宋体" w:eastAsia="宋体" w:cs="宋体"/>
          <w:b/>
          <w:bCs w:val="0"/>
          <w:color w:val="000000" w:themeColor="text1"/>
          <w:sz w:val="30"/>
          <w:szCs w:val="30"/>
          <w:highlight w:val="none"/>
          <w:lang w:eastAsia="zh-CN"/>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合同书（格式文本）</w:t>
      </w:r>
      <w:r/>
    </w:p>
    <w:p>
      <w:pPr>
        <w:ind w:left="0" w:firstLine="0"/>
        <w:jc w:val="both"/>
        <w:keepLines w:val="0"/>
        <w:keepNext w:val="0"/>
        <w:pageBreakBefore w:val="0"/>
        <w:spacing w:line="360" w:lineRule="auto"/>
        <w:widowControl w:val="off"/>
        <w:tabs>
          <w:tab w:val="left" w:pos="0" w:leader="none"/>
          <w:tab w:val="left" w:pos="1134" w:leader="none"/>
        </w:tabs>
        <w:rPr>
          <w:rFonts w:hint="default" w:ascii="宋体" w:hAnsi="宋体" w:eastAsia="宋体" w:cs="Times New Roman"/>
          <w:b/>
          <w:color w:val="000000"/>
          <w:sz w:val="24"/>
          <w:szCs w:val="24"/>
          <w:highlight w:val="none"/>
          <w:lang w:val="en-US" w:eastAsia="zh-CN" w:bidi="ar-SA"/>
        </w:rPr>
      </w:pPr>
      <w:r/>
      <w:bookmarkStart w:id="4" w:name="五．合同条款"/>
      <w:r/>
      <w:bookmarkEnd w:id="4"/>
      <w:r>
        <w:rPr>
          <w:rFonts w:hint="eastAsia" w:ascii="宋体" w:hAnsi="宋体" w:eastAsia="宋体" w:cs="Times New Roman"/>
          <w:b/>
          <w:color w:val="000000"/>
          <w:sz w:val="24"/>
          <w:szCs w:val="24"/>
          <w:highlight w:val="none"/>
          <w:lang w:val="en-US" w:eastAsia="zh-CN" w:bidi="ar-SA"/>
        </w:rPr>
        <w:t xml:space="preserve">甲  方：</w:t>
      </w:r>
      <w:r>
        <w:rPr>
          <w:rFonts w:hint="eastAsia" w:ascii="宋体" w:hAnsi="宋体" w:eastAsia="宋体" w:cs="Times New Roman"/>
          <w:b/>
          <w:color w:val="000000"/>
          <w:sz w:val="24"/>
          <w:szCs w:val="24"/>
          <w:highlight w:val="none"/>
          <w:u w:val="single"/>
          <w:lang w:val="en-US" w:eastAsia="zh-CN" w:bidi="ar-SA"/>
        </w:rPr>
        <w:t xml:space="preserve">无锡市惠山区人民政府办公室</w:t>
      </w:r>
      <w:r>
        <w:rPr>
          <w:rFonts w:hint="default" w:ascii="宋体" w:hAnsi="宋体" w:eastAsia="宋体" w:cs="Times New Roman"/>
          <w:b/>
          <w:color w:val="000000"/>
          <w:sz w:val="24"/>
          <w:szCs w:val="24"/>
          <w:highlight w:val="none"/>
          <w:u w:val="single"/>
          <w:lang w:val="en-US" w:eastAsia="zh-CN" w:bidi="ar-SA"/>
        </w:rPr>
        <w:t xml:space="preserve">  </w:t>
      </w:r>
      <w:r>
        <w:rPr>
          <w:rFonts w:hint="default" w:ascii="宋体" w:hAnsi="宋体" w:eastAsia="宋体" w:cs="Times New Roman"/>
          <w:b/>
          <w:color w:val="000000"/>
          <w:sz w:val="24"/>
          <w:szCs w:val="24"/>
          <w:highlight w:val="none"/>
          <w:lang w:val="en-US" w:eastAsia="zh-CN" w:bidi="ar-SA"/>
        </w:rPr>
        <w:t xml:space="preserve"> </w:t>
      </w:r>
      <w:r/>
    </w:p>
    <w:p>
      <w:pPr>
        <w:ind w:left="0" w:firstLine="0"/>
        <w:jc w:val="both"/>
        <w:keepLines w:val="0"/>
        <w:keepNext w:val="0"/>
        <w:pageBreakBefore w:val="0"/>
        <w:spacing w:line="360" w:lineRule="auto"/>
        <w:widowControl w:val="off"/>
        <w:tabs>
          <w:tab w:val="left" w:pos="0" w:leader="none"/>
          <w:tab w:val="left" w:pos="1134" w:leader="none"/>
        </w:tabs>
        <w:rPr>
          <w:rFonts w:hint="default"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乙  方：</w:t>
      </w:r>
      <w:r>
        <w:rPr>
          <w:rFonts w:hint="eastAsia" w:ascii="宋体" w:hAnsi="宋体" w:eastAsia="宋体" w:cs="Times New Roman"/>
          <w:b/>
          <w:color w:val="000000"/>
          <w:sz w:val="24"/>
          <w:szCs w:val="24"/>
          <w:highlight w:val="none"/>
          <w:u w:val="single"/>
          <w:lang w:val="en-US" w:eastAsia="zh-CN" w:bidi="ar-SA"/>
        </w:rPr>
        <w:t xml:space="preserve">                         </w:t>
      </w:r>
      <w:r>
        <w:rPr>
          <w:rFonts w:hint="default" w:ascii="宋体" w:hAnsi="宋体" w:eastAsia="宋体" w:cs="Times New Roman"/>
          <w:b/>
          <w:color w:val="000000"/>
          <w:sz w:val="24"/>
          <w:szCs w:val="24"/>
          <w:highlight w:val="none"/>
          <w:u w:val="single"/>
          <w:lang w:val="en-US" w:eastAsia="zh-CN" w:bidi="ar-SA"/>
        </w:rPr>
        <w:t xml:space="preserve"> </w:t>
      </w:r>
      <w:r>
        <w:rPr>
          <w:rFonts w:hint="eastAsia" w:ascii="宋体" w:hAnsi="宋体" w:eastAsia="宋体" w:cs="Times New Roman"/>
          <w:b/>
          <w:color w:val="000000"/>
          <w:sz w:val="24"/>
          <w:szCs w:val="24"/>
          <w:highlight w:val="none"/>
          <w:u w:val="single"/>
          <w:lang w:val="en-US" w:eastAsia="zh-CN" w:bidi="ar-SA"/>
        </w:rPr>
        <w:t xml:space="preserve"> </w:t>
      </w:r>
      <w:r/>
    </w:p>
    <w:p>
      <w:pPr>
        <w:ind w:firstLine="480"/>
        <w:keepLines w:val="0"/>
        <w:keepNext w:val="0"/>
        <w:pageBreakBefore w:val="0"/>
        <w:spacing w:line="360" w:lineRule="auto"/>
        <w:widowControl w:val="off"/>
        <w:rPr>
          <w:rFonts w:hint="default" w:ascii="宋体" w:hAnsi="Times New Roman" w:eastAsia="宋体" w:cs="宋体"/>
          <w:color w:val="000000"/>
          <w:sz w:val="24"/>
          <w:szCs w:val="20"/>
          <w:highlight w:val="none"/>
        </w:rPr>
      </w:pPr>
      <w:r>
        <w:rPr>
          <w:rFonts w:hint="eastAsia" w:ascii="宋体" w:hAnsi="宋体" w:eastAsia="宋体" w:cs="Times New Roman"/>
          <w:color w:val="000000"/>
          <w:sz w:val="24"/>
          <w:szCs w:val="20"/>
          <w:highlight w:val="none"/>
        </w:rPr>
        <w:t xml:space="preserve">甲乙双方在自愿、平等、协商一致的基础上，根据《中华人民共和国民法典》，现就甲方委托乙方提供2026-2027年惠山区机关大院秩序维护服务事宜（以下简称“项目”）达成本协议：</w:t>
      </w:r>
      <w:r/>
    </w:p>
    <w:p>
      <w:pPr>
        <w:ind w:firstLine="482"/>
        <w:keepLines w:val="0"/>
        <w:keepNext w:val="0"/>
        <w:pageBreakBefore w:val="0"/>
        <w:spacing w:line="360" w:lineRule="auto"/>
        <w:widowControl w:val="off"/>
        <w:rPr>
          <w:rFonts w:hint="default" w:ascii="宋体" w:hAnsi="Times New Roman" w:eastAsia="宋体" w:cs="Times New Roman"/>
          <w:b/>
          <w:color w:val="000000"/>
          <w:sz w:val="24"/>
          <w:szCs w:val="20"/>
          <w:highlight w:val="none"/>
        </w:rPr>
      </w:pPr>
      <w:r>
        <w:rPr>
          <w:rFonts w:hint="eastAsia" w:ascii="宋体" w:hAnsi="宋体" w:eastAsia="宋体" w:cs="Times New Roman"/>
          <w:b/>
          <w:color w:val="000000"/>
          <w:sz w:val="24"/>
          <w:szCs w:val="20"/>
          <w:highlight w:val="none"/>
        </w:rPr>
        <w:t xml:space="preserve">一、安保服务内容及服务期限</w:t>
      </w:r>
      <w:r/>
    </w:p>
    <w:p>
      <w:pPr>
        <w:ind w:firstLine="480"/>
        <w:keepLines w:val="0"/>
        <w:keepNext w:val="0"/>
        <w:pageBreakBefore w:val="0"/>
        <w:spacing w:line="360" w:lineRule="auto"/>
        <w:widowControl w:val="off"/>
        <w:rPr>
          <w:rFonts w:hint="default" w:ascii="宋体" w:hAnsi="Times New Roman" w:eastAsia="宋体" w:cs="Times New Roman"/>
          <w:color w:val="000000"/>
          <w:sz w:val="24"/>
          <w:szCs w:val="20"/>
          <w:highlight w:val="none"/>
        </w:rPr>
      </w:pPr>
      <w:r>
        <w:rPr>
          <w:rFonts w:hint="default" w:ascii="宋体" w:hAnsi="宋体" w:eastAsia="宋体" w:cs="Times New Roman"/>
          <w:color w:val="000000"/>
          <w:sz w:val="24"/>
          <w:szCs w:val="20"/>
          <w:highlight w:val="none"/>
        </w:rPr>
        <w:t xml:space="preserve">1</w:t>
      </w:r>
      <w:r>
        <w:rPr>
          <w:rFonts w:hint="eastAsia" w:ascii="宋体" w:hAnsi="宋体" w:eastAsia="宋体" w:cs="Times New Roman"/>
          <w:color w:val="000000"/>
          <w:sz w:val="24"/>
          <w:szCs w:val="20"/>
          <w:highlight w:val="none"/>
        </w:rPr>
        <w:t xml:space="preserve">、服务区域：2026-2027年惠山区机关大院秩序维护服务主要包括：规范区政府门岗秩序维护、车辆管理工作、安全巡检工作，确保大院内部安全通畅。</w:t>
      </w:r>
      <w:r/>
    </w:p>
    <w:p>
      <w:pPr>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0"/>
          <w:highlight w:val="none"/>
        </w:rPr>
        <w:t xml:space="preserve">2</w:t>
      </w:r>
      <w:r>
        <w:rPr>
          <w:rFonts w:hint="eastAsia" w:ascii="宋体" w:hAnsi="宋体" w:eastAsia="宋体" w:cs="Times New Roman"/>
          <w:color w:val="000000"/>
          <w:sz w:val="24"/>
          <w:szCs w:val="20"/>
          <w:highlight w:val="none"/>
        </w:rPr>
        <w:t xml:space="preserve">、服务时间：本项目服务期限为</w:t>
      </w:r>
      <w:r>
        <w:rPr>
          <w:rFonts w:hint="eastAsia" w:ascii="宋体" w:hAnsi="宋体" w:eastAsia="宋体" w:cs="Times New Roman"/>
          <w:color w:val="000000"/>
          <w:sz w:val="24"/>
          <w:szCs w:val="20"/>
          <w:highlight w:val="none"/>
          <w:lang w:val="en-US" w:eastAsia="zh-CN"/>
        </w:rPr>
        <w:t xml:space="preserve">    </w:t>
      </w:r>
      <w:r>
        <w:rPr>
          <w:rFonts w:hint="eastAsia" w:ascii="宋体" w:hAnsi="宋体" w:eastAsia="宋体" w:cs="Times New Roman"/>
          <w:color w:val="000000"/>
          <w:sz w:val="24"/>
          <w:szCs w:val="20"/>
          <w:highlight w:val="none"/>
        </w:rPr>
        <w:t xml:space="preserve">个月，即从</w:t>
      </w:r>
      <w:r>
        <w:rPr>
          <w:rFonts w:hint="default" w:ascii="宋体" w:hAnsi="宋体" w:eastAsia="宋体" w:cs="Times New Roman"/>
          <w:color w:val="000000"/>
          <w:sz w:val="24"/>
          <w:szCs w:val="20"/>
          <w:highlight w:val="none"/>
          <w:u w:val="single"/>
        </w:rPr>
        <w:t xml:space="preserve"> </w:t>
      </w:r>
      <w:r>
        <w:rPr>
          <w:rFonts w:hint="eastAsia" w:ascii="宋体" w:hAnsi="宋体" w:eastAsia="宋体" w:cs="Times New Roman"/>
          <w:color w:val="000000"/>
          <w:sz w:val="24"/>
          <w:szCs w:val="20"/>
          <w:highlight w:val="none"/>
          <w:u w:val="single"/>
          <w:lang w:val="en-US" w:eastAsia="zh-CN"/>
        </w:rPr>
        <w:t xml:space="preserve">   </w:t>
      </w:r>
      <w:r>
        <w:rPr>
          <w:rFonts w:hint="default" w:ascii="宋体" w:hAnsi="宋体" w:eastAsia="宋体" w:cs="Times New Roman"/>
          <w:color w:val="000000"/>
          <w:sz w:val="24"/>
          <w:szCs w:val="20"/>
          <w:highlight w:val="none"/>
          <w:u w:val="single"/>
        </w:rPr>
        <w:t xml:space="preserve"> </w:t>
      </w:r>
      <w:r>
        <w:rPr>
          <w:rFonts w:hint="eastAsia" w:ascii="宋体" w:hAnsi="宋体" w:eastAsia="宋体" w:cs="Times New Roman"/>
          <w:color w:val="000000"/>
          <w:sz w:val="24"/>
          <w:szCs w:val="20"/>
          <w:highlight w:val="none"/>
        </w:rPr>
        <w:t xml:space="preserve">年</w:t>
      </w:r>
      <w:r>
        <w:rPr>
          <w:rFonts w:hint="default" w:ascii="宋体" w:hAnsi="宋体" w:eastAsia="宋体" w:cs="Times New Roman"/>
          <w:color w:val="000000"/>
          <w:sz w:val="24"/>
          <w:szCs w:val="20"/>
          <w:highlight w:val="none"/>
          <w:u w:val="single"/>
        </w:rPr>
        <w:t xml:space="preserve"> </w:t>
      </w:r>
      <w:r>
        <w:rPr>
          <w:rFonts w:hint="eastAsia" w:ascii="宋体" w:hAnsi="宋体" w:eastAsia="宋体" w:cs="Times New Roman"/>
          <w:color w:val="000000"/>
          <w:sz w:val="24"/>
          <w:szCs w:val="20"/>
          <w:highlight w:val="none"/>
          <w:u w:val="single"/>
          <w:lang w:val="en-US" w:eastAsia="zh-CN"/>
        </w:rPr>
        <w:t xml:space="preserve">   </w:t>
      </w:r>
      <w:r>
        <w:rPr>
          <w:rFonts w:hint="eastAsia" w:ascii="宋体" w:hAnsi="宋体" w:eastAsia="宋体" w:cs="Times New Roman"/>
          <w:color w:val="000000"/>
          <w:sz w:val="24"/>
          <w:szCs w:val="20"/>
          <w:highlight w:val="none"/>
        </w:rPr>
        <w:t xml:space="preserve">月</w:t>
      </w:r>
      <w:r>
        <w:rPr>
          <w:rFonts w:hint="eastAsia" w:ascii="宋体" w:hAnsi="宋体" w:eastAsia="宋体" w:cs="Times New Roman"/>
          <w:color w:val="000000"/>
          <w:sz w:val="24"/>
          <w:szCs w:val="20"/>
          <w:highlight w:val="none"/>
          <w:u w:val="single"/>
          <w:lang w:val="en-US" w:eastAsia="zh-CN"/>
        </w:rPr>
        <w:t xml:space="preserve">   </w:t>
      </w:r>
      <w:r>
        <w:rPr>
          <w:rFonts w:hint="default" w:ascii="宋体" w:hAnsi="宋体" w:eastAsia="宋体" w:cs="Times New Roman"/>
          <w:color w:val="000000"/>
          <w:sz w:val="24"/>
          <w:szCs w:val="20"/>
          <w:highlight w:val="none"/>
          <w:u w:val="single"/>
        </w:rPr>
        <w:t xml:space="preserve"> </w:t>
      </w:r>
      <w:r>
        <w:rPr>
          <w:rFonts w:hint="eastAsia" w:ascii="宋体" w:hAnsi="宋体" w:eastAsia="宋体" w:cs="Times New Roman"/>
          <w:color w:val="000000"/>
          <w:sz w:val="24"/>
          <w:szCs w:val="20"/>
          <w:highlight w:val="none"/>
        </w:rPr>
        <w:t xml:space="preserve">日至</w:t>
      </w:r>
      <w:r>
        <w:rPr>
          <w:rFonts w:hint="eastAsia" w:ascii="宋体" w:hAnsi="宋体" w:eastAsia="宋体" w:cs="Times New Roman"/>
          <w:color w:val="000000"/>
          <w:sz w:val="24"/>
          <w:szCs w:val="20"/>
          <w:highlight w:val="none"/>
          <w:u w:val="single"/>
          <w:lang w:val="en-US" w:eastAsia="zh-CN"/>
        </w:rPr>
        <w:t xml:space="preserve">     </w:t>
      </w:r>
      <w:r>
        <w:rPr>
          <w:rFonts w:hint="eastAsia" w:ascii="宋体" w:hAnsi="宋体" w:eastAsia="宋体" w:cs="Times New Roman"/>
          <w:color w:val="000000"/>
          <w:sz w:val="24"/>
          <w:szCs w:val="20"/>
          <w:highlight w:val="none"/>
        </w:rPr>
        <w:t xml:space="preserve">年</w:t>
      </w:r>
      <w:r>
        <w:rPr>
          <w:rFonts w:hint="default" w:ascii="宋体" w:hAnsi="宋体" w:eastAsia="宋体" w:cs="Times New Roman"/>
          <w:color w:val="000000"/>
          <w:sz w:val="24"/>
          <w:szCs w:val="20"/>
          <w:highlight w:val="none"/>
          <w:u w:val="single"/>
        </w:rPr>
        <w:t xml:space="preserve"> </w:t>
      </w:r>
      <w:r>
        <w:rPr>
          <w:rFonts w:hint="eastAsia" w:ascii="宋体" w:hAnsi="宋体" w:eastAsia="宋体" w:cs="Times New Roman"/>
          <w:color w:val="000000"/>
          <w:sz w:val="24"/>
          <w:szCs w:val="20"/>
          <w:highlight w:val="none"/>
          <w:u w:val="single"/>
          <w:lang w:val="en-US" w:eastAsia="zh-CN"/>
        </w:rPr>
        <w:t xml:space="preserve">   </w:t>
      </w:r>
      <w:r>
        <w:rPr>
          <w:rFonts w:hint="eastAsia" w:ascii="宋体" w:hAnsi="宋体" w:eastAsia="宋体" w:cs="Times New Roman"/>
          <w:color w:val="000000"/>
          <w:sz w:val="24"/>
          <w:szCs w:val="20"/>
          <w:highlight w:val="none"/>
        </w:rPr>
        <w:t xml:space="preserve">月</w:t>
      </w:r>
      <w:r>
        <w:rPr>
          <w:rFonts w:hint="default" w:ascii="宋体" w:hAnsi="宋体" w:eastAsia="宋体" w:cs="Times New Roman"/>
          <w:color w:val="000000"/>
          <w:sz w:val="24"/>
          <w:szCs w:val="20"/>
          <w:highlight w:val="none"/>
          <w:u w:val="single"/>
        </w:rPr>
        <w:t xml:space="preserve"> </w:t>
      </w:r>
      <w:r>
        <w:rPr>
          <w:rFonts w:hint="eastAsia" w:ascii="宋体" w:hAnsi="宋体" w:eastAsia="宋体" w:cs="Times New Roman"/>
          <w:color w:val="000000"/>
          <w:sz w:val="24"/>
          <w:szCs w:val="20"/>
          <w:highlight w:val="none"/>
          <w:u w:val="single"/>
          <w:lang w:val="en-US" w:eastAsia="zh-CN"/>
        </w:rPr>
        <w:t xml:space="preserve">    </w:t>
      </w:r>
      <w:r>
        <w:rPr>
          <w:rFonts w:hint="default" w:ascii="宋体" w:hAnsi="宋体" w:eastAsia="宋体" w:cs="Times New Roman"/>
          <w:color w:val="000000"/>
          <w:sz w:val="24"/>
          <w:szCs w:val="20"/>
          <w:highlight w:val="none"/>
          <w:u w:val="single"/>
        </w:rPr>
        <w:t xml:space="preserve"> </w:t>
      </w:r>
      <w:r>
        <w:rPr>
          <w:rFonts w:hint="eastAsia" w:ascii="宋体" w:hAnsi="宋体" w:eastAsia="宋体" w:cs="Times New Roman"/>
          <w:color w:val="000000"/>
          <w:sz w:val="24"/>
          <w:szCs w:val="20"/>
          <w:highlight w:val="none"/>
        </w:rPr>
        <w:t xml:space="preserve">日止</w:t>
      </w:r>
      <w:r>
        <w:rPr>
          <w:rFonts w:hint="default" w:ascii="宋体" w:hAnsi="Times New Roman" w:eastAsia="宋体" w:cs="Times New Roman"/>
          <w:color w:val="000000"/>
          <w:sz w:val="24"/>
          <w:szCs w:val="20"/>
          <w:highlight w:val="none"/>
        </w:rPr>
        <w:t xml:space="preserve">,</w:t>
      </w:r>
      <w:r>
        <w:rPr>
          <w:rFonts w:hint="eastAsia" w:ascii="宋体" w:hAnsi="宋体" w:eastAsia="宋体" w:cs="Times New Roman"/>
          <w:color w:val="000000"/>
          <w:sz w:val="24"/>
          <w:szCs w:val="20"/>
          <w:highlight w:val="none"/>
        </w:rPr>
        <w:t xml:space="preserve">乙方于</w:t>
      </w:r>
      <w:r>
        <w:rPr>
          <w:rFonts w:hint="default" w:ascii="宋体" w:hAnsi="宋体" w:eastAsia="宋体" w:cs="Times New Roman"/>
          <w:color w:val="000000"/>
          <w:sz w:val="24"/>
          <w:szCs w:val="20"/>
          <w:highlight w:val="none"/>
          <w:u w:val="single"/>
        </w:rPr>
        <w:t xml:space="preserve"> </w:t>
      </w:r>
      <w:r>
        <w:rPr>
          <w:rFonts w:hint="eastAsia" w:ascii="宋体" w:hAnsi="宋体" w:eastAsia="宋体" w:cs="Times New Roman"/>
          <w:color w:val="000000"/>
          <w:sz w:val="24"/>
          <w:szCs w:val="20"/>
          <w:highlight w:val="none"/>
          <w:u w:val="single"/>
          <w:lang w:val="en-US" w:eastAsia="zh-CN"/>
        </w:rPr>
        <w:t xml:space="preserve">    </w:t>
      </w:r>
      <w:r>
        <w:rPr>
          <w:rFonts w:hint="eastAsia" w:ascii="宋体" w:hAnsi="宋体" w:eastAsia="宋体" w:cs="Times New Roman"/>
          <w:color w:val="000000"/>
          <w:sz w:val="24"/>
          <w:szCs w:val="20"/>
          <w:highlight w:val="none"/>
        </w:rPr>
        <w:t xml:space="preserve">年</w:t>
      </w:r>
      <w:r>
        <w:rPr>
          <w:rFonts w:hint="default" w:ascii="宋体" w:hAnsi="宋体" w:eastAsia="宋体" w:cs="Times New Roman"/>
          <w:color w:val="000000"/>
          <w:sz w:val="24"/>
          <w:szCs w:val="20"/>
          <w:highlight w:val="none"/>
          <w:u w:val="single"/>
        </w:rPr>
        <w:t xml:space="preserve"> </w:t>
      </w:r>
      <w:r>
        <w:rPr>
          <w:rFonts w:hint="eastAsia" w:ascii="宋体" w:hAnsi="宋体" w:eastAsia="宋体" w:cs="Times New Roman"/>
          <w:color w:val="000000"/>
          <w:sz w:val="24"/>
          <w:szCs w:val="20"/>
          <w:highlight w:val="none"/>
          <w:u w:val="single"/>
          <w:lang w:val="en-US" w:eastAsia="zh-CN"/>
        </w:rPr>
        <w:t xml:space="preserve">   </w:t>
      </w:r>
      <w:r>
        <w:rPr>
          <w:rFonts w:hint="eastAsia" w:ascii="宋体" w:hAnsi="宋体" w:eastAsia="宋体" w:cs="Times New Roman"/>
          <w:color w:val="000000"/>
          <w:sz w:val="24"/>
          <w:szCs w:val="20"/>
          <w:highlight w:val="none"/>
        </w:rPr>
        <w:t xml:space="preserve">月</w:t>
      </w:r>
      <w:r>
        <w:rPr>
          <w:rFonts w:hint="default" w:ascii="宋体" w:hAnsi="宋体" w:eastAsia="宋体" w:cs="Times New Roman"/>
          <w:color w:val="000000"/>
          <w:sz w:val="24"/>
          <w:szCs w:val="20"/>
          <w:highlight w:val="none"/>
          <w:u w:val="single"/>
        </w:rPr>
        <w:t xml:space="preserve"> </w:t>
      </w:r>
      <w:r>
        <w:rPr>
          <w:rFonts w:hint="eastAsia" w:ascii="宋体" w:hAnsi="宋体" w:eastAsia="宋体" w:cs="Times New Roman"/>
          <w:color w:val="000000"/>
          <w:sz w:val="24"/>
          <w:szCs w:val="20"/>
          <w:highlight w:val="none"/>
          <w:u w:val="single"/>
          <w:lang w:val="en-US" w:eastAsia="zh-CN"/>
        </w:rPr>
        <w:t xml:space="preserve">   </w:t>
      </w:r>
      <w:r>
        <w:rPr>
          <w:rFonts w:hint="default" w:ascii="宋体" w:hAnsi="宋体" w:eastAsia="宋体" w:cs="Times New Roman"/>
          <w:color w:val="000000"/>
          <w:sz w:val="24"/>
          <w:szCs w:val="20"/>
          <w:highlight w:val="none"/>
          <w:u w:val="single"/>
        </w:rPr>
        <w:t xml:space="preserve"> </w:t>
      </w:r>
      <w:r>
        <w:rPr>
          <w:rFonts w:hint="eastAsia" w:ascii="宋体" w:hAnsi="宋体" w:eastAsia="宋体" w:cs="Times New Roman"/>
          <w:color w:val="000000"/>
          <w:sz w:val="24"/>
          <w:szCs w:val="20"/>
          <w:highlight w:val="none"/>
        </w:rPr>
        <w:t xml:space="preserve">日进场提供秩序服务。</w:t>
      </w:r>
      <w:r/>
    </w:p>
    <w:p>
      <w:pPr>
        <w:ind w:firstLine="482"/>
        <w:keepLines w:val="0"/>
        <w:keepNext w:val="0"/>
        <w:pageBreakBefore w:val="0"/>
        <w:spacing w:line="360" w:lineRule="auto"/>
        <w:widowControl w:val="off"/>
        <w:rPr>
          <w:rFonts w:hint="default" w:ascii="宋体" w:hAnsi="Times New Roman" w:eastAsia="宋体" w:cs="Times New Roman"/>
          <w:b/>
          <w:color w:val="000000"/>
          <w:sz w:val="24"/>
          <w:szCs w:val="20"/>
          <w:highlight w:val="none"/>
        </w:rPr>
      </w:pPr>
      <w:r>
        <w:rPr>
          <w:rFonts w:hint="eastAsia" w:ascii="宋体" w:hAnsi="宋体" w:eastAsia="宋体" w:cs="Times New Roman"/>
          <w:b/>
          <w:color w:val="000000"/>
          <w:sz w:val="24"/>
          <w:szCs w:val="20"/>
          <w:highlight w:val="none"/>
        </w:rPr>
        <w:t xml:space="preserve">二、服务费用标准及结算方式</w:t>
      </w:r>
      <w:r/>
    </w:p>
    <w:p>
      <w:pPr>
        <w:ind w:firstLine="480"/>
        <w:keepLines w:val="0"/>
        <w:keepNext w:val="0"/>
        <w:pageBreakBefore w:val="0"/>
        <w:spacing w:line="360" w:lineRule="auto"/>
        <w:widowControl w:val="off"/>
        <w:tabs>
          <w:tab w:val="left" w:pos="900" w:leader="none"/>
        </w:tabs>
        <w:rPr>
          <w:rFonts w:hint="default" w:ascii="宋体" w:hAnsi="Times New Roman" w:eastAsia="宋体" w:cs="Times New Roman"/>
          <w:color w:val="000000"/>
          <w:sz w:val="24"/>
          <w:szCs w:val="20"/>
          <w:highlight w:val="none"/>
        </w:rPr>
      </w:pPr>
      <w:r>
        <w:rPr>
          <w:rFonts w:hint="default" w:ascii="宋体" w:hAnsi="宋体" w:eastAsia="宋体" w:cs="Times New Roman"/>
          <w:color w:val="000000"/>
          <w:sz w:val="24"/>
          <w:szCs w:val="20"/>
          <w:highlight w:val="none"/>
        </w:rPr>
        <w:t xml:space="preserve">1</w:t>
      </w:r>
      <w:r>
        <w:rPr>
          <w:rFonts w:hint="eastAsia" w:ascii="宋体" w:hAnsi="宋体" w:eastAsia="宋体" w:cs="Times New Roman"/>
          <w:color w:val="000000"/>
          <w:sz w:val="24"/>
          <w:szCs w:val="20"/>
          <w:highlight w:val="none"/>
        </w:rPr>
        <w:t xml:space="preserve">、</w:t>
      </w:r>
      <w:r>
        <w:rPr>
          <w:rFonts w:hint="eastAsia" w:ascii="宋体" w:hAnsi="宋体" w:eastAsia="宋体" w:cs="Times New Roman"/>
          <w:color w:val="000000"/>
          <w:sz w:val="24"/>
          <w:szCs w:val="20"/>
          <w:highlight w:val="none"/>
          <w:lang w:eastAsia="zh-CN"/>
        </w:rPr>
        <w:t xml:space="preserve">本协议</w:t>
      </w:r>
      <w:r>
        <w:rPr>
          <w:rFonts w:hint="eastAsia" w:ascii="宋体" w:hAnsi="宋体" w:eastAsia="宋体" w:cs="Times New Roman"/>
          <w:color w:val="000000"/>
          <w:sz w:val="24"/>
          <w:szCs w:val="20"/>
          <w:highlight w:val="none"/>
        </w:rPr>
        <w:t xml:space="preserve">服务总费用为：人民币</w:t>
      </w:r>
      <w:r>
        <w:rPr>
          <w:rFonts w:hint="default" w:ascii="宋体" w:hAnsi="宋体" w:eastAsia="宋体" w:cs="Times New Roman"/>
          <w:color w:val="000000"/>
          <w:sz w:val="24"/>
          <w:szCs w:val="20"/>
          <w:highlight w:val="none"/>
          <w:u w:val="single"/>
        </w:rPr>
        <w:t xml:space="preserve"> </w:t>
      </w:r>
      <w:r>
        <w:rPr>
          <w:rFonts w:hint="eastAsia" w:ascii="宋体" w:hAnsi="宋体" w:eastAsia="宋体" w:cs="Times New Roman"/>
          <w:color w:val="000000"/>
          <w:sz w:val="24"/>
          <w:szCs w:val="20"/>
          <w:highlight w:val="none"/>
          <w:u w:val="single"/>
          <w:lang w:val="en-US" w:eastAsia="zh-CN"/>
        </w:rPr>
        <w:t xml:space="preserve">            </w:t>
      </w:r>
      <w:r>
        <w:rPr>
          <w:rFonts w:hint="default" w:ascii="宋体" w:hAnsi="宋体" w:eastAsia="宋体" w:cs="Times New Roman"/>
          <w:color w:val="000000"/>
          <w:sz w:val="24"/>
          <w:szCs w:val="20"/>
          <w:highlight w:val="none"/>
          <w:u w:val="single"/>
        </w:rPr>
        <w:t xml:space="preserve"> </w:t>
      </w:r>
      <w:r>
        <w:rPr>
          <w:rFonts w:hint="eastAsia" w:ascii="宋体" w:hAnsi="宋体" w:eastAsia="宋体" w:cs="Times New Roman"/>
          <w:color w:val="000000"/>
          <w:sz w:val="24"/>
          <w:szCs w:val="20"/>
          <w:highlight w:val="none"/>
        </w:rPr>
        <w:t xml:space="preserve">（小写：</w:t>
      </w:r>
      <w:r>
        <w:rPr>
          <w:rFonts w:hint="eastAsia" w:ascii="宋体" w:hAnsi="宋体" w:eastAsia="宋体" w:cs="Times New Roman"/>
          <w:color w:val="000000"/>
          <w:sz w:val="24"/>
          <w:szCs w:val="20"/>
          <w:highlight w:val="none"/>
          <w:u w:val="single"/>
        </w:rPr>
        <w:t xml:space="preserve">￥</w:t>
      </w:r>
      <w:r>
        <w:rPr>
          <w:rFonts w:hint="eastAsia" w:ascii="宋体" w:hAnsi="宋体" w:eastAsia="宋体" w:cs="Times New Roman"/>
          <w:color w:val="000000"/>
          <w:sz w:val="24"/>
          <w:szCs w:val="20"/>
          <w:highlight w:val="none"/>
          <w:u w:val="single"/>
          <w:lang w:val="en-US" w:eastAsia="zh-CN"/>
        </w:rPr>
        <w:t xml:space="preserve">         </w:t>
      </w:r>
      <w:r>
        <w:rPr>
          <w:rFonts w:hint="eastAsia" w:ascii="宋体" w:hAnsi="宋体" w:eastAsia="宋体" w:cs="Times New Roman"/>
          <w:color w:val="000000"/>
          <w:sz w:val="24"/>
          <w:szCs w:val="20"/>
          <w:highlight w:val="none"/>
        </w:rPr>
        <w:t xml:space="preserve">元），本费用包含服务人员的薪资、社保、公积金、服装、器械装备、法定的保险费用、乙方应缴纳的各种税费、利润等一切费用。</w:t>
      </w:r>
      <w:r/>
    </w:p>
    <w:p>
      <w:pPr>
        <w:ind w:firstLine="480"/>
        <w:keepLines w:val="0"/>
        <w:keepNext w:val="0"/>
        <w:pageBreakBefore w:val="0"/>
        <w:spacing w:line="360" w:lineRule="auto"/>
        <w:widowControl w:val="off"/>
        <w:tabs>
          <w:tab w:val="left" w:pos="900" w:leader="none"/>
        </w:tabs>
        <w:rPr>
          <w:rFonts w:hint="default" w:ascii="宋体" w:hAnsi="Times New Roman" w:eastAsia="宋体" w:cs="Times New Roman"/>
          <w:color w:val="000000"/>
          <w:sz w:val="24"/>
          <w:szCs w:val="20"/>
          <w:highlight w:val="none"/>
        </w:rPr>
      </w:pPr>
      <w:r>
        <w:rPr>
          <w:rFonts w:hint="default" w:ascii="宋体" w:hAnsi="宋体" w:eastAsia="宋体" w:cs="Times New Roman"/>
          <w:color w:val="000000"/>
          <w:sz w:val="24"/>
          <w:szCs w:val="20"/>
          <w:highlight w:val="none"/>
        </w:rPr>
        <w:t xml:space="preserve">2</w:t>
      </w:r>
      <w:r>
        <w:rPr>
          <w:rFonts w:hint="eastAsia" w:ascii="宋体" w:hAnsi="宋体" w:eastAsia="宋体" w:cs="Times New Roman"/>
          <w:color w:val="000000"/>
          <w:sz w:val="24"/>
          <w:szCs w:val="20"/>
          <w:highlight w:val="none"/>
        </w:rPr>
        <w:t xml:space="preserve">、费用支付方式：</w:t>
      </w:r>
      <w:r>
        <w:rPr>
          <w:rFonts w:hint="default" w:ascii="宋体" w:hAnsi="宋体" w:eastAsia="宋体" w:cs="宋体"/>
          <w:bCs/>
          <w:sz w:val="24"/>
          <w:szCs w:val="24"/>
          <w:highlight w:val="none"/>
        </w:rPr>
        <w:t xml:space="preserve">合同签订后</w:t>
      </w:r>
      <w:r>
        <w:rPr>
          <w:rFonts w:hint="eastAsia" w:ascii="宋体" w:hAnsi="宋体" w:eastAsia="宋体" w:cs="宋体"/>
          <w:bCs/>
          <w:sz w:val="24"/>
          <w:szCs w:val="24"/>
          <w:highlight w:val="none"/>
          <w:lang w:val="en-US" w:eastAsia="zh-CN"/>
        </w:rPr>
        <w:t xml:space="preserve">预付合同金额的30%（</w:t>
      </w:r>
      <w:r>
        <w:rPr>
          <w:rFonts w:hint="eastAsia" w:ascii="宋体" w:hAnsi="宋体" w:eastAsia="宋体" w:cs="宋体"/>
          <w:bCs/>
          <w:sz w:val="24"/>
          <w:szCs w:val="24"/>
          <w:highlight w:val="none"/>
        </w:rPr>
        <w:t xml:space="preserve">预付款在项目第一</w:t>
      </w:r>
      <w:r>
        <w:rPr>
          <w:rFonts w:hint="eastAsia" w:ascii="宋体" w:hAnsi="宋体" w:eastAsia="宋体" w:cs="宋体"/>
          <w:bCs/>
          <w:sz w:val="24"/>
          <w:szCs w:val="24"/>
          <w:highlight w:val="none"/>
          <w:lang w:val="en-US" w:eastAsia="zh-CN"/>
        </w:rPr>
        <w:t xml:space="preserve">季度</w:t>
      </w:r>
      <w:r>
        <w:rPr>
          <w:rFonts w:hint="eastAsia" w:ascii="宋体" w:hAnsi="宋体" w:eastAsia="宋体" w:cs="宋体"/>
          <w:bCs/>
          <w:sz w:val="24"/>
          <w:szCs w:val="24"/>
          <w:highlight w:val="none"/>
        </w:rPr>
        <w:t xml:space="preserve">请款时一次性扣回</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如</w:t>
      </w:r>
      <w:r>
        <w:rPr>
          <w:rFonts w:hint="eastAsia" w:ascii="宋体" w:hAnsi="宋体" w:eastAsia="宋体" w:cs="宋体"/>
          <w:bCs/>
          <w:sz w:val="24"/>
          <w:szCs w:val="24"/>
          <w:highlight w:val="none"/>
        </w:rPr>
        <w:t xml:space="preserve">第一</w:t>
      </w:r>
      <w:r>
        <w:rPr>
          <w:rFonts w:hint="eastAsia" w:ascii="宋体" w:hAnsi="宋体" w:eastAsia="宋体" w:cs="宋体"/>
          <w:bCs/>
          <w:sz w:val="24"/>
          <w:szCs w:val="24"/>
          <w:highlight w:val="none"/>
          <w:lang w:val="en-US" w:eastAsia="zh-CN"/>
        </w:rPr>
        <w:t xml:space="preserve">季度</w:t>
      </w:r>
      <w:r>
        <w:rPr>
          <w:rFonts w:hint="eastAsia" w:ascii="宋体" w:hAnsi="宋体" w:eastAsia="宋体" w:cs="宋体"/>
          <w:bCs/>
          <w:sz w:val="24"/>
          <w:szCs w:val="24"/>
          <w:highlight w:val="none"/>
        </w:rPr>
        <w:t xml:space="preserve">请款</w:t>
      </w:r>
      <w:r>
        <w:rPr>
          <w:rFonts w:hint="eastAsia" w:ascii="宋体" w:hAnsi="宋体" w:eastAsia="宋体" w:cs="宋体"/>
          <w:bCs/>
          <w:sz w:val="24"/>
          <w:szCs w:val="24"/>
          <w:highlight w:val="none"/>
          <w:lang w:val="en-US" w:eastAsia="zh-CN"/>
        </w:rPr>
        <w:t xml:space="preserve">不足</w:t>
      </w:r>
      <w:r>
        <w:rPr>
          <w:rFonts w:hint="eastAsia" w:ascii="宋体" w:hAnsi="宋体" w:eastAsia="宋体" w:cs="宋体"/>
          <w:bCs/>
          <w:sz w:val="24"/>
          <w:szCs w:val="24"/>
          <w:highlight w:val="none"/>
        </w:rPr>
        <w:t xml:space="preserve">预付款</w:t>
      </w:r>
      <w:r>
        <w:rPr>
          <w:rFonts w:hint="eastAsia" w:ascii="宋体" w:hAnsi="宋体" w:eastAsia="宋体" w:cs="宋体"/>
          <w:bCs/>
          <w:sz w:val="24"/>
          <w:szCs w:val="24"/>
          <w:highlight w:val="none"/>
          <w:lang w:val="en-US" w:eastAsia="zh-CN"/>
        </w:rPr>
        <w:t xml:space="preserve">金额，则顺延至第二季度</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余款按季度考核后每季度支付一次。</w:t>
      </w:r>
      <w:r>
        <w:rPr>
          <w:rFonts w:hint="default" w:ascii="宋体" w:hAnsi="宋体" w:eastAsia="宋体" w:cs="宋体"/>
          <w:bCs/>
          <w:sz w:val="24"/>
          <w:szCs w:val="24"/>
          <w:highlight w:val="none"/>
        </w:rPr>
        <w:t xml:space="preserve">乙方应于每次付款前提供足额合规的发票，否则甲方有权相应顺延付款而无需承担逾期付款责任</w:t>
      </w:r>
      <w:r>
        <w:rPr>
          <w:rFonts w:hint="eastAsia" w:ascii="宋体" w:hAnsi="宋体" w:eastAsia="宋体" w:cs="Times New Roman"/>
          <w:color w:val="000000"/>
          <w:sz w:val="24"/>
          <w:szCs w:val="20"/>
          <w:highlight w:val="none"/>
        </w:rPr>
        <w:t xml:space="preserve">。</w:t>
      </w:r>
      <w:r/>
    </w:p>
    <w:p>
      <w:pPr>
        <w:ind w:firstLine="480"/>
        <w:keepLines w:val="0"/>
        <w:keepNext w:val="0"/>
        <w:pageBreakBefore w:val="0"/>
        <w:spacing w:line="360" w:lineRule="auto"/>
        <w:widowControl w:val="off"/>
        <w:tabs>
          <w:tab w:val="left" w:pos="900" w:leader="none"/>
        </w:tabs>
        <w:rPr>
          <w:rFonts w:hint="default" w:ascii="宋体" w:hAnsi="Times New Roman" w:eastAsia="宋体" w:cs="宋体"/>
          <w:color w:val="000000"/>
          <w:sz w:val="24"/>
          <w:szCs w:val="20"/>
          <w:highlight w:val="none"/>
        </w:rPr>
      </w:pPr>
      <w:r>
        <w:rPr>
          <w:rFonts w:hint="eastAsia" w:ascii="宋体" w:hAnsi="宋体" w:eastAsia="宋体" w:cs="宋体"/>
          <w:color w:val="000000"/>
          <w:sz w:val="24"/>
          <w:szCs w:val="20"/>
          <w:highlight w:val="none"/>
        </w:rPr>
        <w:t xml:space="preserve">乙方账户信息如下：</w:t>
      </w:r>
      <w:r/>
    </w:p>
    <w:p>
      <w:pPr>
        <w:ind w:firstLine="480"/>
        <w:keepLines w:val="0"/>
        <w:keepNext w:val="0"/>
        <w:pageBreakBefore w:val="0"/>
        <w:spacing w:line="360" w:lineRule="auto"/>
        <w:widowControl w:val="off"/>
        <w:rPr>
          <w:rFonts w:hint="default" w:ascii="宋体" w:hAnsi="Times New Roman" w:eastAsia="宋体" w:cs="宋体"/>
          <w:color w:val="000000"/>
          <w:sz w:val="24"/>
          <w:szCs w:val="20"/>
          <w:highlight w:val="none"/>
          <w:lang w:val="en-US" w:eastAsia="zh-CN"/>
        </w:rPr>
      </w:pPr>
      <w:r>
        <w:rPr>
          <w:rFonts w:hint="eastAsia" w:ascii="宋体" w:hAnsi="宋体" w:eastAsia="宋体" w:cs="宋体"/>
          <w:color w:val="000000"/>
          <w:sz w:val="24"/>
          <w:szCs w:val="20"/>
          <w:highlight w:val="none"/>
        </w:rPr>
        <w:t xml:space="preserve">名称：</w:t>
      </w:r>
      <w:r>
        <w:rPr>
          <w:rFonts w:hint="default"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lang w:val="en-US" w:eastAsia="zh-CN"/>
        </w:rPr>
        <w:t xml:space="preserve">                     </w:t>
      </w:r>
      <w:r/>
    </w:p>
    <w:p>
      <w:pPr>
        <w:ind w:firstLine="480"/>
        <w:keepLines w:val="0"/>
        <w:keepNext w:val="0"/>
        <w:pageBreakBefore w:val="0"/>
        <w:spacing w:line="360" w:lineRule="auto"/>
        <w:widowControl w:val="off"/>
        <w:rPr>
          <w:rFonts w:hint="default" w:ascii="宋体" w:hAnsi="Times New Roman" w:eastAsia="宋体" w:cs="宋体"/>
          <w:color w:val="000000"/>
          <w:sz w:val="24"/>
          <w:szCs w:val="20"/>
          <w:highlight w:val="none"/>
          <w:lang w:val="en-US" w:eastAsia="zh-CN"/>
        </w:rPr>
      </w:pPr>
      <w:r>
        <w:rPr>
          <w:rFonts w:hint="eastAsia" w:ascii="宋体" w:hAnsi="宋体" w:eastAsia="宋体" w:cs="宋体"/>
          <w:color w:val="000000"/>
          <w:sz w:val="24"/>
          <w:szCs w:val="20"/>
          <w:highlight w:val="none"/>
        </w:rPr>
        <w:t xml:space="preserve">开户行：</w:t>
      </w:r>
      <w:r>
        <w:rPr>
          <w:rFonts w:hint="eastAsia" w:ascii="宋体" w:hAnsi="宋体" w:eastAsia="宋体" w:cs="宋体"/>
          <w:color w:val="000000"/>
          <w:sz w:val="24"/>
          <w:szCs w:val="20"/>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rPr>
        <w:t xml:space="preserve">账号：</w:t>
      </w:r>
      <w:r>
        <w:rPr>
          <w:rFonts w:hint="eastAsia" w:ascii="宋体" w:hAnsi="宋体" w:eastAsia="宋体" w:cs="宋体"/>
          <w:color w:val="000000"/>
          <w:sz w:val="24"/>
          <w:szCs w:val="20"/>
          <w:highlight w:val="none"/>
          <w:lang w:val="en-US" w:eastAsia="zh-CN"/>
        </w:rPr>
        <w:t xml:space="preserve"> </w:t>
      </w:r>
      <w:r/>
    </w:p>
    <w:p>
      <w:pPr>
        <w:ind w:firstLine="480"/>
        <w:keepLines w:val="0"/>
        <w:keepNext w:val="0"/>
        <w:pageBreakBefore w:val="0"/>
        <w:spacing w:line="360" w:lineRule="auto"/>
        <w:widowControl w:val="off"/>
        <w:rPr>
          <w:rFonts w:hint="default" w:ascii="宋体" w:hAnsi="Times New Roman"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w:t>
      </w:r>
      <w:r>
        <w:rPr>
          <w:rFonts w:hint="eastAsia" w:ascii="宋体" w:hAnsi="宋体" w:cs="宋体"/>
          <w:bCs/>
          <w:sz w:val="24"/>
          <w:szCs w:val="24"/>
          <w:highlight w:val="none"/>
        </w:rPr>
        <w:t xml:space="preserve">考核机制：由</w:t>
      </w:r>
      <w:r>
        <w:rPr>
          <w:rFonts w:hint="eastAsia" w:ascii="宋体" w:hAnsi="宋体" w:cs="宋体"/>
          <w:bCs/>
          <w:sz w:val="24"/>
          <w:szCs w:val="24"/>
          <w:highlight w:val="none"/>
          <w:lang w:val="en-US" w:eastAsia="zh-CN"/>
        </w:rPr>
        <w:t xml:space="preserve">甲方</w:t>
      </w:r>
      <w:r>
        <w:rPr>
          <w:rFonts w:hint="eastAsia" w:ascii="宋体" w:hAnsi="宋体" w:cs="宋体"/>
          <w:bCs/>
          <w:sz w:val="24"/>
          <w:szCs w:val="24"/>
          <w:highlight w:val="none"/>
        </w:rPr>
        <w:t xml:space="preserve">每个月月底对</w:t>
      </w:r>
      <w:r>
        <w:rPr>
          <w:rFonts w:hint="eastAsia" w:ascii="宋体" w:hAnsi="宋体" w:cs="宋体"/>
          <w:bCs/>
          <w:sz w:val="24"/>
          <w:szCs w:val="24"/>
          <w:highlight w:val="none"/>
          <w:lang w:val="en-US" w:eastAsia="zh-CN"/>
        </w:rPr>
        <w:t xml:space="preserve">乙方</w:t>
      </w:r>
      <w:r>
        <w:rPr>
          <w:rFonts w:hint="eastAsia" w:ascii="宋体" w:hAnsi="宋体" w:cs="宋体"/>
          <w:bCs/>
          <w:sz w:val="24"/>
          <w:szCs w:val="24"/>
          <w:highlight w:val="none"/>
        </w:rPr>
        <w:t xml:space="preserve">进行考核，考核依据《</w:t>
      </w:r>
      <w:r>
        <w:rPr>
          <w:rFonts w:hint="eastAsia" w:ascii="宋体" w:hAnsi="宋体" w:cs="宋体"/>
          <w:bCs/>
          <w:sz w:val="24"/>
          <w:szCs w:val="24"/>
          <w:highlight w:val="none"/>
          <w:lang w:val="en-US" w:eastAsia="zh-CN"/>
        </w:rPr>
        <w:t xml:space="preserve">区政府门岗秩序维护</w:t>
      </w:r>
      <w:r>
        <w:rPr>
          <w:rFonts w:hint="eastAsia" w:ascii="宋体" w:hAnsi="宋体" w:cs="宋体"/>
          <w:bCs/>
          <w:sz w:val="24"/>
          <w:szCs w:val="24"/>
          <w:highlight w:val="none"/>
        </w:rPr>
        <w:t xml:space="preserve">管理考核细则》，根据考核情况，考核分数≥90分视为考核合格；80分≤考核分数＜90分，扣除当月度合同价款的10%作为罚款；70分≤考核分数＜80分，扣除当月度合同价款的20%作为罚款；考核分数＜70分，扣除当月度合同价款的20%作为罚款且解除合同。（月度合同价款由</w:t>
      </w:r>
      <w:r>
        <w:rPr>
          <w:rFonts w:hint="eastAsia" w:ascii="宋体" w:hAnsi="宋体" w:cs="宋体"/>
          <w:bCs/>
          <w:sz w:val="24"/>
          <w:szCs w:val="24"/>
          <w:highlight w:val="none"/>
          <w:lang w:val="en-US" w:eastAsia="zh-CN"/>
        </w:rPr>
        <w:t xml:space="preserve">单年</w:t>
      </w:r>
      <w:r>
        <w:rPr>
          <w:rFonts w:hint="eastAsia" w:ascii="宋体" w:hAnsi="宋体" w:cs="宋体"/>
          <w:bCs/>
          <w:sz w:val="24"/>
          <w:szCs w:val="24"/>
          <w:highlight w:val="none"/>
        </w:rPr>
        <w:t xml:space="preserve">合同总价款/12个月服务期限得出）</w:t>
      </w:r>
      <w:r>
        <w:rPr>
          <w:rFonts w:hint="eastAsia" w:ascii="宋体" w:hAnsi="宋体" w:eastAsia="宋体" w:cs="宋体"/>
          <w:color w:val="000000"/>
          <w:sz w:val="24"/>
          <w:szCs w:val="20"/>
          <w:highlight w:val="none"/>
          <w:lang w:val="en-US" w:eastAsia="zh-CN"/>
        </w:rPr>
        <w:t xml:space="preserve">。                    </w:t>
      </w:r>
      <w:r/>
    </w:p>
    <w:p>
      <w:pPr>
        <w:ind w:firstLine="482"/>
        <w:keepLines w:val="0"/>
        <w:keepNext w:val="0"/>
        <w:pageBreakBefore w:val="0"/>
        <w:spacing w:line="360" w:lineRule="auto"/>
        <w:widowControl w:val="off"/>
        <w:rPr>
          <w:rFonts w:hint="default" w:ascii="宋体" w:hAnsi="Times New Roman" w:eastAsia="宋体" w:cs="Times New Roman"/>
          <w:b/>
          <w:color w:val="000000"/>
          <w:sz w:val="24"/>
          <w:szCs w:val="20"/>
          <w:highlight w:val="none"/>
        </w:rPr>
      </w:pPr>
      <w:r>
        <w:rPr>
          <w:rFonts w:hint="eastAsia" w:ascii="宋体" w:hAnsi="宋体" w:eastAsia="宋体" w:cs="Times New Roman"/>
          <w:b/>
          <w:color w:val="000000"/>
          <w:sz w:val="24"/>
          <w:szCs w:val="20"/>
          <w:highlight w:val="none"/>
        </w:rPr>
        <w:t xml:space="preserve">三、双方的权利及义务</w:t>
      </w:r>
      <w:r/>
    </w:p>
    <w:p>
      <w:pPr>
        <w:ind w:firstLine="480"/>
        <w:keepLines w:val="0"/>
        <w:keepNext w:val="0"/>
        <w:pageBreakBefore w:val="0"/>
        <w:spacing w:line="360" w:lineRule="auto"/>
        <w:widowControl w:val="off"/>
        <w:rPr>
          <w:rFonts w:hint="default" w:ascii="宋体" w:hAnsi="Times New Roman" w:eastAsia="宋体" w:cs="Times New Roman"/>
          <w:color w:val="000000"/>
          <w:sz w:val="24"/>
          <w:szCs w:val="20"/>
          <w:highlight w:val="none"/>
        </w:rPr>
      </w:pPr>
      <w:r>
        <w:rPr>
          <w:rFonts w:hint="default" w:ascii="宋体" w:hAnsi="宋体" w:eastAsia="宋体" w:cs="Times New Roman"/>
          <w:color w:val="000000"/>
          <w:sz w:val="24"/>
          <w:szCs w:val="20"/>
          <w:highlight w:val="none"/>
        </w:rPr>
        <w:t xml:space="preserve">1</w:t>
      </w:r>
      <w:r>
        <w:rPr>
          <w:rFonts w:hint="eastAsia" w:ascii="宋体" w:hAnsi="宋体" w:eastAsia="宋体" w:cs="Times New Roman"/>
          <w:color w:val="000000"/>
          <w:sz w:val="24"/>
          <w:szCs w:val="20"/>
          <w:highlight w:val="none"/>
        </w:rPr>
        <w:t xml:space="preserve">、甲方提供乙方工作人员的办公、休息场所；</w:t>
      </w:r>
      <w:r/>
    </w:p>
    <w:p>
      <w:pPr>
        <w:ind w:firstLine="480"/>
        <w:keepLines w:val="0"/>
        <w:keepNext w:val="0"/>
        <w:pageBreakBefore w:val="0"/>
        <w:spacing w:line="360" w:lineRule="auto"/>
        <w:widowControl w:val="off"/>
        <w:rPr>
          <w:rFonts w:hint="default" w:ascii="宋体" w:hAnsi="Times New Roman" w:eastAsia="宋体" w:cs="Times New Roman"/>
          <w:color w:val="000000"/>
          <w:sz w:val="24"/>
          <w:szCs w:val="20"/>
          <w:highlight w:val="none"/>
        </w:rPr>
      </w:pPr>
      <w:r>
        <w:rPr>
          <w:rFonts w:hint="default" w:ascii="宋体" w:hAnsi="宋体" w:eastAsia="宋体" w:cs="Times New Roman"/>
          <w:color w:val="000000"/>
          <w:sz w:val="24"/>
          <w:szCs w:val="20"/>
          <w:highlight w:val="none"/>
        </w:rPr>
        <w:t xml:space="preserve">2</w:t>
      </w:r>
      <w:r>
        <w:rPr>
          <w:rFonts w:hint="eastAsia" w:ascii="宋体" w:hAnsi="宋体" w:eastAsia="宋体" w:cs="Times New Roman"/>
          <w:color w:val="000000"/>
          <w:sz w:val="24"/>
          <w:szCs w:val="20"/>
          <w:highlight w:val="none"/>
        </w:rPr>
        <w:t xml:space="preserve">、甲方如需增、减服务人员的，需提前</w:t>
      </w:r>
      <w:r>
        <w:rPr>
          <w:rFonts w:hint="default" w:ascii="宋体" w:hAnsi="宋体" w:eastAsia="宋体" w:cs="Times New Roman"/>
          <w:color w:val="000000"/>
          <w:sz w:val="24"/>
          <w:szCs w:val="20"/>
          <w:highlight w:val="none"/>
        </w:rPr>
        <w:t xml:space="preserve">10</w:t>
      </w:r>
      <w:r>
        <w:rPr>
          <w:rFonts w:hint="eastAsia" w:ascii="宋体" w:hAnsi="宋体" w:eastAsia="宋体" w:cs="Times New Roman"/>
          <w:color w:val="000000"/>
          <w:sz w:val="24"/>
          <w:szCs w:val="20"/>
          <w:highlight w:val="none"/>
        </w:rPr>
        <w:t xml:space="preserve">日以书面形式通知乙方，增减费用参照本协议由双方协商以签订补充协议的形式确定；</w:t>
      </w:r>
      <w:r/>
    </w:p>
    <w:p>
      <w:pPr>
        <w:ind w:firstLine="480"/>
        <w:jc w:val="left"/>
        <w:keepLines w:val="0"/>
        <w:keepNext w:val="0"/>
        <w:pageBreakBefore w:val="0"/>
        <w:spacing w:before="0" w:beforeAutospacing="0" w:after="0" w:afterAutospacing="0" w:line="360" w:lineRule="auto"/>
        <w:shd w:val="clear" w:color="auto" w:fill="ffffff"/>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t xml:space="preserve">3</w:t>
      </w:r>
      <w:r>
        <w:rPr>
          <w:rFonts w:hint="eastAsia" w:ascii="Times New Roman" w:hAnsi="Times New Roman" w:eastAsia="宋体" w:cs="Times New Roman"/>
          <w:color w:val="000000"/>
          <w:sz w:val="24"/>
          <w:szCs w:val="24"/>
          <w:highlight w:val="none"/>
          <w:lang w:val="en-US" w:eastAsia="zh-CN" w:bidi="ar-SA"/>
        </w:rPr>
        <w:t xml:space="preserve">、秩序服务人员应符合本协议约定的条件，该服务人员在劳动人事、工资福利、社会保险等各方面均隶属于乙方。乙方有义务在本协议有效期内维持其与服务人员合法的劳动合同关系，不得因与服务人员间就劳动法律关系或在其他方面的任何争议或瑕疵影响其履行本协议项下的义务。</w:t>
      </w:r>
      <w:r>
        <w:rPr>
          <w:rFonts w:hint="default" w:ascii="Times New Roman" w:hAnsi="Times New Roman" w:eastAsia="宋体" w:cs="Times New Roman"/>
          <w:color w:val="000000"/>
          <w:sz w:val="24"/>
          <w:szCs w:val="24"/>
          <w:highlight w:val="none"/>
          <w:lang w:val="en-US" w:eastAsia="zh-CN" w:bidi="ar-SA"/>
        </w:rPr>
        <w:t xml:space="preserve"> </w:t>
      </w:r>
      <w:r/>
    </w:p>
    <w:p>
      <w:pPr>
        <w:ind w:firstLine="480"/>
        <w:jc w:val="left"/>
        <w:keepLines w:val="0"/>
        <w:keepNext w:val="0"/>
        <w:pageBreakBefore w:val="0"/>
        <w:spacing w:before="0" w:beforeAutospacing="0" w:after="0" w:afterAutospacing="0" w:line="360" w:lineRule="auto"/>
        <w:shd w:val="clear" w:color="auto" w:fill="ffffff"/>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t xml:space="preserve">4</w:t>
      </w:r>
      <w:r>
        <w:rPr>
          <w:rFonts w:hint="eastAsia" w:ascii="Times New Roman" w:hAnsi="Times New Roman" w:eastAsia="宋体" w:cs="Times New Roman"/>
          <w:color w:val="000000"/>
          <w:sz w:val="24"/>
          <w:szCs w:val="24"/>
          <w:highlight w:val="none"/>
          <w:lang w:val="en-US" w:eastAsia="zh-CN" w:bidi="ar-SA"/>
        </w:rPr>
        <w:t xml:space="preserve">、乙方应教育、督促服务人员不得以任何形式向他人提供或泄露甲方的商业秘密，保证甲方业务利益不受损失。</w:t>
      </w:r>
      <w:r/>
    </w:p>
    <w:p>
      <w:pPr>
        <w:ind w:firstLine="420"/>
        <w:jc w:val="left"/>
        <w:keepLines w:val="0"/>
        <w:keepNext w:val="0"/>
        <w:pageBreakBefore w:val="0"/>
        <w:spacing w:before="0" w:beforeAutospacing="0" w:after="0" w:afterAutospacing="0" w:line="360" w:lineRule="auto"/>
        <w:shd w:val="clear" w:color="auto" w:fill="ffffff"/>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t xml:space="preserve">5</w:t>
      </w:r>
      <w:r>
        <w:rPr>
          <w:rFonts w:hint="eastAsia" w:ascii="Times New Roman" w:hAnsi="Times New Roman" w:eastAsia="宋体" w:cs="Times New Roman"/>
          <w:color w:val="000000"/>
          <w:sz w:val="24"/>
          <w:szCs w:val="24"/>
          <w:highlight w:val="none"/>
          <w:lang w:val="en-US" w:eastAsia="zh-CN" w:bidi="ar-SA"/>
        </w:rPr>
        <w:t xml:space="preserve">、甲方认为乙方有任何违反本协议的行为，甲方有权提出书面意见要求乙方限期整改。乙方应在收到甲方的书面意见后</w:t>
      </w:r>
      <w:r>
        <w:rPr>
          <w:rFonts w:hint="default" w:ascii="Times New Roman" w:hAnsi="Times New Roman" w:eastAsia="宋体" w:cs="Times New Roman"/>
          <w:color w:val="000000"/>
          <w:sz w:val="24"/>
          <w:szCs w:val="24"/>
          <w:highlight w:val="none"/>
          <w:lang w:val="en-US" w:eastAsia="zh-CN" w:bidi="ar-SA"/>
        </w:rPr>
        <w:t xml:space="preserve">3</w:t>
      </w:r>
      <w:r>
        <w:rPr>
          <w:rFonts w:hint="eastAsia" w:ascii="Times New Roman" w:hAnsi="Times New Roman" w:eastAsia="宋体" w:cs="Times New Roman"/>
          <w:color w:val="000000"/>
          <w:sz w:val="24"/>
          <w:szCs w:val="24"/>
          <w:highlight w:val="none"/>
          <w:lang w:val="en-US" w:eastAsia="zh-CN" w:bidi="ar-SA"/>
        </w:rPr>
        <w:t xml:space="preserve">个工作日内，以书面形式将其整改的结果或整改措施回复甲方。</w:t>
      </w:r>
      <w:r/>
    </w:p>
    <w:p>
      <w:pPr>
        <w:ind w:firstLine="420"/>
        <w:jc w:val="left"/>
        <w:keepLines w:val="0"/>
        <w:keepNext w:val="0"/>
        <w:pageBreakBefore w:val="0"/>
        <w:spacing w:before="0" w:beforeAutospacing="0" w:after="0" w:afterAutospacing="0" w:line="360" w:lineRule="auto"/>
        <w:shd w:val="clear" w:color="auto" w:fill="ffffff"/>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t xml:space="preserve">6</w:t>
      </w:r>
      <w:r>
        <w:rPr>
          <w:rFonts w:hint="eastAsia" w:ascii="Times New Roman" w:hAnsi="Times New Roman" w:eastAsia="宋体" w:cs="Times New Roman"/>
          <w:color w:val="000000"/>
          <w:sz w:val="24"/>
          <w:szCs w:val="24"/>
          <w:highlight w:val="none"/>
          <w:lang w:val="en-US" w:eastAsia="zh-CN" w:bidi="ar-SA"/>
        </w:rPr>
        <w:t xml:space="preserve">、乙方人员在服务区域内非因甲方原因出现伤病、意外等责任由乙方承担，甲方不承担任何责任；乙方人员在服务区域外发生的任何事情均与甲方无关。</w:t>
      </w:r>
      <w:r/>
    </w:p>
    <w:p>
      <w:pPr>
        <w:ind w:firstLine="482"/>
        <w:keepLines w:val="0"/>
        <w:keepNext w:val="0"/>
        <w:pageBreakBefore w:val="0"/>
        <w:spacing w:line="360" w:lineRule="auto"/>
        <w:widowControl w:val="off"/>
        <w:rPr>
          <w:rFonts w:hint="default" w:ascii="宋体" w:hAnsi="Times New Roman" w:eastAsia="宋体" w:cs="Times New Roman"/>
          <w:b/>
          <w:color w:val="000000"/>
          <w:sz w:val="24"/>
          <w:szCs w:val="20"/>
          <w:highlight w:val="none"/>
        </w:rPr>
      </w:pPr>
      <w:r>
        <w:rPr>
          <w:rFonts w:hint="eastAsia" w:ascii="宋体" w:hAnsi="宋体" w:eastAsia="宋体" w:cs="Times New Roman"/>
          <w:b/>
          <w:color w:val="000000"/>
          <w:sz w:val="24"/>
          <w:szCs w:val="20"/>
          <w:highlight w:val="none"/>
        </w:rPr>
        <w:t xml:space="preserve">四、秩序维护服务内容</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1、秩序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lang w:val="zh-CN"/>
        </w:rPr>
        <w:t xml:space="preserve">要求：</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主要负责惠山区</w:t>
      </w:r>
      <w:r>
        <w:rPr>
          <w:rFonts w:hint="eastAsia" w:ascii="宋体" w:hAnsi="宋体" w:eastAsia="宋体" w:cs="TimesNewRomanPSMT"/>
          <w:sz w:val="24"/>
          <w:szCs w:val="24"/>
          <w:highlight w:val="none"/>
          <w:lang w:val="en-US" w:eastAsia="zh-CN"/>
        </w:rPr>
        <w:t xml:space="preserve">区政府机关大院</w:t>
      </w:r>
      <w:r>
        <w:rPr>
          <w:rFonts w:hint="eastAsia" w:ascii="宋体" w:hAnsi="宋体" w:eastAsia="宋体" w:cs="TimesNewRomanPSMT"/>
          <w:sz w:val="24"/>
          <w:szCs w:val="24"/>
          <w:highlight w:val="none"/>
          <w:lang w:val="zh-CN"/>
        </w:rPr>
        <w:t xml:space="preserve">项目指定地段的秩序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lang w:val="zh-CN"/>
        </w:rPr>
        <w:t xml:space="preserve">工作，并按照</w:t>
      </w:r>
      <w:r>
        <w:rPr>
          <w:rFonts w:hint="eastAsia" w:ascii="宋体" w:hAnsi="宋体" w:eastAsia="宋体" w:cs="TimesNewRomanPSMT"/>
          <w:sz w:val="24"/>
          <w:szCs w:val="24"/>
          <w:highlight w:val="none"/>
          <w:lang w:val="en-US" w:eastAsia="zh-CN"/>
        </w:rPr>
        <w:t xml:space="preserve">甲方</w:t>
      </w:r>
      <w:r>
        <w:rPr>
          <w:rFonts w:hint="eastAsia" w:ascii="宋体" w:hAnsi="宋体" w:eastAsia="宋体" w:cs="TimesNewRomanPSMT"/>
          <w:sz w:val="24"/>
          <w:szCs w:val="24"/>
          <w:highlight w:val="none"/>
          <w:lang w:val="zh-CN"/>
        </w:rPr>
        <w:t xml:space="preserve">的管理模式对秩序维护员进行监督管理，依据双方确认的岗位职责要求，执行安全防范任务，承担相应的服务责任，</w:t>
      </w:r>
      <w:r>
        <w:rPr>
          <w:rFonts w:hint="eastAsia" w:ascii="宋体" w:hAnsi="宋体" w:eastAsia="宋体" w:cs="TimesNewRomanPSMT"/>
          <w:sz w:val="24"/>
          <w:szCs w:val="24"/>
          <w:highlight w:val="none"/>
          <w:lang w:val="en-US" w:eastAsia="zh-CN"/>
        </w:rPr>
        <w:t xml:space="preserve">乙方具备公安部门颁发的保安服务许可证，投入人员均持证上岗</w:t>
      </w:r>
      <w:r>
        <w:rPr>
          <w:rFonts w:hint="eastAsia" w:ascii="宋体" w:hAnsi="宋体" w:eastAsia="宋体" w:cs="TimesNewRomanPSMT"/>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2、秩序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lang w:val="zh-CN"/>
        </w:rPr>
        <w:t xml:space="preserve">内容：</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a、服务内容：</w:t>
      </w:r>
      <w:r/>
    </w:p>
    <w:p>
      <w:pPr>
        <w:ind w:firstLine="480"/>
        <w:keepLines w:val="0"/>
        <w:keepNext w:val="0"/>
        <w:pageBreakBefore w:val="0"/>
        <w:spacing w:line="360" w:lineRule="auto"/>
        <w:widowControl w:val="off"/>
        <w:rPr>
          <w:rFonts w:hint="eastAsia" w:ascii="Times New Roman" w:hAnsi="Times New Roman" w:eastAsia="宋体" w:cs="Times New Roman"/>
          <w:szCs w:val="24"/>
          <w:highlight w:val="none"/>
          <w:lang w:val="zh-CN"/>
        </w:rPr>
      </w:pPr>
      <w:r>
        <w:rPr>
          <w:rFonts w:hint="eastAsia" w:ascii="宋体" w:hAnsi="宋体" w:eastAsia="宋体" w:cs="TimesNewRomanPSMT"/>
          <w:sz w:val="24"/>
          <w:szCs w:val="24"/>
          <w:highlight w:val="none"/>
          <w:lang w:val="zh-CN"/>
        </w:rPr>
        <w:t xml:space="preserve">（1）熟悉</w:t>
      </w:r>
      <w:r>
        <w:rPr>
          <w:rFonts w:hint="eastAsia" w:ascii="宋体" w:hAnsi="宋体" w:eastAsia="宋体" w:cs="TimesNewRomanPSMT"/>
          <w:sz w:val="24"/>
          <w:szCs w:val="24"/>
          <w:highlight w:val="none"/>
          <w:lang w:val="en-US" w:eastAsia="zh-CN"/>
        </w:rPr>
        <w:t xml:space="preserve">区政府门岗周边</w:t>
      </w:r>
      <w:r>
        <w:rPr>
          <w:rFonts w:hint="eastAsia" w:ascii="宋体" w:hAnsi="宋体" w:eastAsia="宋体" w:cs="TimesNewRomanPSMT"/>
          <w:sz w:val="24"/>
          <w:szCs w:val="24"/>
          <w:highlight w:val="none"/>
          <w:lang w:val="zh-CN"/>
        </w:rPr>
        <w:t xml:space="preserve">环境</w:t>
      </w:r>
      <w:r>
        <w:rPr>
          <w:rFonts w:hint="eastAsia" w:ascii="宋体" w:hAnsi="宋体" w:eastAsia="宋体" w:cs="TimesNewRomanPSMT"/>
          <w:sz w:val="24"/>
          <w:szCs w:val="24"/>
          <w:highlight w:val="none"/>
          <w:lang w:val="en-US" w:eastAsia="zh-CN"/>
        </w:rPr>
        <w:t xml:space="preserve">及人员</w:t>
      </w:r>
      <w:r>
        <w:rPr>
          <w:rFonts w:hint="eastAsia" w:ascii="宋体" w:hAnsi="宋体" w:eastAsia="宋体" w:cs="TimesNewRomanPSMT"/>
          <w:sz w:val="24"/>
          <w:szCs w:val="24"/>
          <w:highlight w:val="none"/>
          <w:lang w:val="zh-CN"/>
        </w:rPr>
        <w:t xml:space="preserve">，能处理和应对停车秩序管理工作，熟悉、掌握各类</w:t>
      </w:r>
      <w:r>
        <w:rPr>
          <w:rFonts w:hint="eastAsia" w:ascii="宋体" w:hAnsi="宋体" w:eastAsia="宋体" w:cs="TimesNewRomanPSMT"/>
          <w:sz w:val="24"/>
          <w:szCs w:val="24"/>
          <w:highlight w:val="none"/>
          <w:lang w:val="en-US" w:eastAsia="zh-CN"/>
        </w:rPr>
        <w:t xml:space="preserve">上访</w:t>
      </w:r>
      <w:r>
        <w:rPr>
          <w:rFonts w:hint="eastAsia" w:ascii="宋体" w:hAnsi="宋体" w:eastAsia="宋体" w:cs="TimesNewRomanPSMT"/>
          <w:sz w:val="24"/>
          <w:szCs w:val="24"/>
          <w:highlight w:val="none"/>
          <w:lang w:val="zh-CN"/>
        </w:rPr>
        <w:t xml:space="preserve">、治安案件等突发事件的应急处置方法；</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（2）负责</w:t>
      </w:r>
      <w:r>
        <w:rPr>
          <w:rFonts w:hint="eastAsia" w:ascii="宋体" w:hAnsi="宋体" w:eastAsia="宋体" w:cs="TimesNewRomanPSMT"/>
          <w:sz w:val="24"/>
          <w:szCs w:val="24"/>
          <w:highlight w:val="none"/>
          <w:lang w:val="en-US" w:eastAsia="zh-CN"/>
        </w:rPr>
        <w:t xml:space="preserve">大院车辆进出管理、</w:t>
      </w:r>
      <w:r>
        <w:rPr>
          <w:rFonts w:hint="eastAsia" w:ascii="宋体" w:hAnsi="宋体" w:eastAsia="宋体" w:cs="TimesNewRomanPSMT"/>
          <w:sz w:val="24"/>
          <w:szCs w:val="24"/>
          <w:highlight w:val="none"/>
          <w:lang w:val="zh-CN"/>
        </w:rPr>
        <w:t xml:space="preserve">停放秩序管理工作；</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（3）负责</w:t>
      </w:r>
      <w:r>
        <w:rPr>
          <w:rFonts w:hint="eastAsia" w:ascii="宋体" w:hAnsi="宋体" w:eastAsia="宋体" w:cs="TimesNewRomanPSMT"/>
          <w:sz w:val="24"/>
          <w:szCs w:val="24"/>
          <w:highlight w:val="none"/>
          <w:lang w:val="en-US" w:eastAsia="zh-CN"/>
        </w:rPr>
        <w:t xml:space="preserve">大院人员进出管理、登记询问</w:t>
      </w:r>
      <w:r>
        <w:rPr>
          <w:rFonts w:hint="eastAsia" w:ascii="宋体" w:hAnsi="宋体" w:eastAsia="宋体" w:cs="TimesNewRomanPSMT"/>
          <w:sz w:val="24"/>
          <w:szCs w:val="24"/>
          <w:highlight w:val="none"/>
          <w:lang w:val="zh-CN"/>
        </w:rPr>
        <w:t xml:space="preserve">工作；</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（4）负责</w:t>
      </w:r>
      <w:r>
        <w:rPr>
          <w:rFonts w:hint="eastAsia" w:ascii="宋体" w:hAnsi="宋体" w:eastAsia="宋体" w:cs="TimesNewRomanPSMT"/>
          <w:sz w:val="24"/>
          <w:szCs w:val="24"/>
          <w:highlight w:val="none"/>
          <w:lang w:val="en-US" w:eastAsia="zh-CN"/>
        </w:rPr>
        <w:t xml:space="preserve">大院内升旗、巡视、巡查、打点</w:t>
      </w:r>
      <w:r>
        <w:rPr>
          <w:rFonts w:hint="eastAsia" w:ascii="宋体" w:hAnsi="宋体" w:eastAsia="宋体" w:cs="TimesNewRomanPSMT"/>
          <w:sz w:val="24"/>
          <w:szCs w:val="24"/>
          <w:highlight w:val="none"/>
          <w:lang w:val="zh-CN"/>
        </w:rPr>
        <w:t xml:space="preserve">工作；</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（5）</w:t>
      </w:r>
      <w:r>
        <w:rPr>
          <w:rFonts w:hint="eastAsia" w:ascii="宋体" w:hAnsi="宋体" w:eastAsia="宋体" w:cs="TimesNewRomanPSMT"/>
          <w:sz w:val="24"/>
          <w:szCs w:val="24"/>
          <w:highlight w:val="none"/>
          <w:lang w:eastAsia="zh-CN"/>
        </w:rPr>
        <w:t xml:space="preserve">采购人</w:t>
      </w:r>
      <w:r>
        <w:rPr>
          <w:rFonts w:hint="eastAsia" w:ascii="宋体" w:hAnsi="宋体" w:eastAsia="宋体" w:cs="TimesNewRomanPSMT"/>
          <w:sz w:val="24"/>
          <w:szCs w:val="24"/>
          <w:highlight w:val="none"/>
          <w:lang w:val="zh-CN"/>
        </w:rPr>
        <w:t xml:space="preserve">交办的其他事项。</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 b、服务</w:t>
      </w:r>
      <w:r>
        <w:rPr>
          <w:rFonts w:hint="eastAsia" w:ascii="宋体" w:hAnsi="宋体" w:eastAsia="宋体" w:cs="TimesNewRomanPSMT"/>
          <w:sz w:val="24"/>
          <w:szCs w:val="24"/>
          <w:highlight w:val="none"/>
          <w:lang w:val="en-US" w:eastAsia="zh-CN"/>
        </w:rPr>
        <w:t xml:space="preserve">要求</w:t>
      </w:r>
      <w:r>
        <w:rPr>
          <w:rFonts w:hint="eastAsia" w:ascii="宋体" w:hAnsi="宋体" w:eastAsia="宋体" w:cs="TimesNewRomanPSMT"/>
          <w:sz w:val="24"/>
          <w:szCs w:val="24"/>
          <w:highlight w:val="none"/>
          <w:lang w:val="zh-CN"/>
        </w:rPr>
        <w:t xml:space="preserve">：</w:t>
      </w:r>
      <w:r/>
    </w:p>
    <w:p>
      <w:pPr>
        <w:ind w:firstLine="480"/>
        <w:keepLines w:val="0"/>
        <w:keepNext w:val="0"/>
        <w:pageBreakBefore w:val="0"/>
        <w:spacing w:line="360" w:lineRule="auto"/>
        <w:widowControl w:val="off"/>
        <w:rPr>
          <w:rFonts w:hint="default" w:ascii="宋体" w:hAnsi="宋体" w:eastAsia="宋体" w:cs="TimesNewRomanPSMT"/>
          <w:sz w:val="24"/>
          <w:szCs w:val="24"/>
          <w:highlight w:val="none"/>
          <w:lang w:val="en-US" w:eastAsia="zh-CN"/>
        </w:rPr>
      </w:pPr>
      <w:r>
        <w:rPr>
          <w:rFonts w:hint="eastAsia" w:ascii="宋体" w:hAnsi="宋体" w:eastAsia="宋体" w:cs="TimesNewRomanPSMT"/>
          <w:sz w:val="24"/>
          <w:szCs w:val="24"/>
          <w:highlight w:val="none"/>
          <w:lang w:val="en-US" w:eastAsia="zh-CN"/>
        </w:rPr>
        <w:t xml:space="preserve">(1)服务时间：全天24小时，巡视时间为每日16:00至次日7：00，立岗时间为每日7：00至22:00。</w:t>
      </w:r>
      <w:r/>
    </w:p>
    <w:p>
      <w:pPr>
        <w:ind w:firstLine="480"/>
        <w:jc w:val="both"/>
        <w:spacing w:after="120" w:line="440" w:lineRule="exact"/>
        <w:widowControl w:val="off"/>
        <w:rPr>
          <w:rFonts w:hint="default" w:ascii="宋体" w:hAnsi="Times New Roman" w:eastAsia="宋体" w:cs="Times New Roman"/>
          <w:sz w:val="24"/>
          <w:szCs w:val="28"/>
          <w:highlight w:val="none"/>
          <w:lang w:val="en-US" w:eastAsia="zh-CN" w:bidi="ar-SA"/>
        </w:rPr>
      </w:pPr>
      <w:r>
        <w:rPr>
          <w:rFonts w:hint="eastAsia" w:ascii="宋体" w:hAnsi="宋体" w:eastAsia="宋体" w:cs="TimesNewRomanPSMT"/>
          <w:sz w:val="24"/>
          <w:szCs w:val="24"/>
          <w:highlight w:val="none"/>
          <w:lang w:val="en-US" w:eastAsia="zh-CN" w:bidi="ar-SA"/>
        </w:rPr>
        <w:t xml:space="preserve">(2)</w:t>
      </w:r>
      <w:r>
        <w:rPr>
          <w:rFonts w:hint="eastAsia" w:ascii="宋体" w:hAnsi="宋体" w:eastAsia="宋体" w:cs="TimesNewRomanPSMT"/>
          <w:sz w:val="24"/>
          <w:szCs w:val="24"/>
          <w:highlight w:val="none"/>
          <w:lang w:val="zh-CN" w:eastAsia="zh-CN" w:bidi="ar-SA"/>
        </w:rPr>
        <w:t xml:space="preserve">服务</w:t>
      </w:r>
      <w:r>
        <w:rPr>
          <w:rFonts w:hint="eastAsia" w:ascii="宋体" w:hAnsi="宋体" w:eastAsia="宋体" w:cs="TimesNewRomanPSMT"/>
          <w:sz w:val="24"/>
          <w:szCs w:val="24"/>
          <w:highlight w:val="none"/>
          <w:lang w:val="en-US" w:eastAsia="zh-CN" w:bidi="ar-SA"/>
        </w:rPr>
        <w:t xml:space="preserve">地点：主要位于</w:t>
      </w:r>
      <w:r>
        <w:rPr>
          <w:rFonts w:hint="eastAsia" w:ascii="宋体" w:hAnsi="宋体" w:eastAsia="宋体" w:cs="TimesNewRomanPSMT"/>
          <w:sz w:val="24"/>
          <w:szCs w:val="24"/>
          <w:highlight w:val="none"/>
          <w:lang w:val="zh-CN" w:eastAsia="zh-CN" w:bidi="ar-SA"/>
        </w:rPr>
        <w:t xml:space="preserve">惠山区</w:t>
      </w:r>
      <w:r>
        <w:rPr>
          <w:rFonts w:hint="eastAsia" w:ascii="宋体" w:hAnsi="宋体" w:eastAsia="宋体" w:cs="TimesNewRomanPSMT"/>
          <w:sz w:val="24"/>
          <w:szCs w:val="24"/>
          <w:highlight w:val="none"/>
          <w:lang w:val="en-US" w:eastAsia="zh-CN" w:bidi="ar-SA"/>
        </w:rPr>
        <w:t xml:space="preserve">区政府机关大院北门（含东岗亭、立岗亭、西岗亭），具体按</w:t>
      </w:r>
      <w:r>
        <w:rPr>
          <w:rFonts w:hint="eastAsia" w:ascii="宋体" w:hAnsi="宋体" w:eastAsia="宋体" w:cs="TimesNewRomanPSMT"/>
          <w:sz w:val="24"/>
          <w:szCs w:val="24"/>
          <w:highlight w:val="none"/>
          <w:lang w:val="en-US" w:eastAsia="zh-CN"/>
        </w:rPr>
        <w:t xml:space="preserve">甲方</w:t>
      </w:r>
      <w:r>
        <w:rPr>
          <w:rFonts w:hint="eastAsia" w:ascii="宋体" w:hAnsi="宋体" w:eastAsia="宋体" w:cs="TimesNewRomanPSMT"/>
          <w:sz w:val="24"/>
          <w:szCs w:val="24"/>
          <w:highlight w:val="none"/>
          <w:lang w:val="en-US" w:eastAsia="zh-CN" w:bidi="ar-SA"/>
        </w:rPr>
        <w:t xml:space="preserve">要求执行。</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eastAsia="zh-CN" w:bidi="ar-SA"/>
        </w:rPr>
      </w:pPr>
      <w:r>
        <w:rPr>
          <w:rFonts w:hint="eastAsia" w:ascii="宋体" w:hAnsi="宋体" w:eastAsia="宋体" w:cs="TimesNewRomanPSMT"/>
          <w:sz w:val="24"/>
          <w:szCs w:val="24"/>
          <w:highlight w:val="none"/>
          <w:lang w:val="en-US" w:eastAsia="zh-CN" w:bidi="ar-SA"/>
        </w:rPr>
        <w:t xml:space="preserve">c、</w:t>
      </w:r>
      <w:r>
        <w:rPr>
          <w:rFonts w:hint="eastAsia" w:ascii="宋体" w:hAnsi="宋体" w:eastAsia="宋体" w:cs="TimesNewRomanPSMT"/>
          <w:sz w:val="24"/>
          <w:szCs w:val="24"/>
          <w:highlight w:val="none"/>
          <w:lang w:val="zh-CN" w:eastAsia="zh-CN" w:bidi="ar-SA"/>
        </w:rPr>
        <w:t xml:space="preserve">人员最低配备要求：</w:t>
      </w:r>
      <w:r/>
    </w:p>
    <w:tbl>
      <w:tblPr>
        <w:tblStyle w:val="814"/>
        <w:tblW w:w="84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740"/>
        <w:gridCol w:w="5236"/>
        <w:gridCol w:w="1372"/>
      </w:tblGrid>
      <w:tr>
        <w:trPr>
          <w:trHeight w:val="475"/>
        </w:trPr>
        <w:tc>
          <w:tcPr>
            <w:tcW w:w="112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rPr>
              <w:t xml:space="preserve">职位</w:t>
            </w:r>
            <w:r/>
          </w:p>
        </w:tc>
        <w:tc>
          <w:tcPr>
            <w:tcW w:w="74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rPr>
              <w:t xml:space="preserve">数量</w:t>
            </w:r>
            <w:r/>
          </w:p>
        </w:tc>
        <w:tc>
          <w:tcPr>
            <w:tcW w:w="523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rPr>
              <w:t xml:space="preserve">要求</w:t>
            </w:r>
            <w:r/>
          </w:p>
        </w:tc>
        <w:tc>
          <w:tcPr>
            <w:tcW w:w="137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rPr>
              <w:t xml:space="preserve">年龄</w:t>
            </w:r>
            <w:r/>
          </w:p>
        </w:tc>
      </w:tr>
      <w:tr>
        <w:trPr>
          <w:trHeight w:val="1561"/>
        </w:trPr>
        <w:tc>
          <w:tcPr>
            <w:tcW w:w="112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lang w:val="en-US" w:eastAsia="zh-CN"/>
              </w:rPr>
              <w:suppressLineNumbers w:val="0"/>
            </w:pPr>
            <w:r>
              <w:rPr>
                <w:rFonts w:hint="eastAsia" w:ascii="宋体" w:hAnsi="宋体" w:eastAsia="宋体" w:cs="TimesNewRomanPSMT"/>
                <w:sz w:val="24"/>
                <w:szCs w:val="24"/>
                <w:highlight w:val="none"/>
                <w:lang w:val="en-US" w:eastAsia="zh-CN"/>
              </w:rPr>
              <w:t xml:space="preserve">项目负责人</w:t>
            </w:r>
            <w:r/>
          </w:p>
        </w:tc>
        <w:tc>
          <w:tcPr>
            <w:tcW w:w="74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rPr>
              <w:t xml:space="preserve">1人</w:t>
            </w:r>
            <w:r/>
          </w:p>
        </w:tc>
        <w:tc>
          <w:tcPr>
            <w:tcW w:w="5236"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Times New Roman"/>
                <w:sz w:val="24"/>
                <w:szCs w:val="24"/>
                <w:highlight w:val="none"/>
                <w:lang w:val="en-US" w:eastAsia="zh-CN"/>
              </w:rPr>
              <w:suppressLineNumbers w:val="0"/>
            </w:pPr>
            <w:r>
              <w:rPr>
                <w:rFonts w:hint="eastAsia" w:ascii="宋体" w:hAnsi="宋体" w:eastAsia="宋体" w:cs="Times New Roman"/>
                <w:sz w:val="24"/>
                <w:szCs w:val="24"/>
                <w:highlight w:val="none"/>
                <w:lang w:val="en-US" w:eastAsia="zh-CN"/>
              </w:rPr>
              <w:t xml:space="preserve">大专及</w:t>
            </w:r>
            <w:r>
              <w:rPr>
                <w:rFonts w:hint="eastAsia" w:ascii="宋体" w:hAnsi="宋体" w:eastAsia="宋体" w:cs="Times New Roman"/>
                <w:sz w:val="24"/>
                <w:szCs w:val="24"/>
                <w:highlight w:val="none"/>
              </w:rPr>
              <w:t xml:space="preserve">以上</w:t>
            </w:r>
            <w:r>
              <w:rPr>
                <w:rFonts w:hint="eastAsia" w:ascii="宋体" w:hAnsi="宋体" w:eastAsia="宋体" w:cs="Times New Roman"/>
                <w:sz w:val="24"/>
                <w:szCs w:val="24"/>
                <w:highlight w:val="none"/>
                <w:lang w:val="en-US" w:eastAsia="zh-CN"/>
              </w:rPr>
              <w:t xml:space="preserve">学历</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形象端正</w:t>
            </w:r>
            <w:r>
              <w:rPr>
                <w:rFonts w:hint="eastAsia" w:ascii="宋体" w:hAnsi="宋体" w:eastAsia="宋体" w:cs="TimesNewRomanPSMT"/>
                <w:sz w:val="24"/>
                <w:szCs w:val="24"/>
                <w:highlight w:val="none"/>
                <w:lang w:val="en-US" w:eastAsia="zh-CN"/>
              </w:rPr>
              <w:t xml:space="preserve">，</w:t>
            </w:r>
            <w:r>
              <w:rPr>
                <w:rFonts w:hint="eastAsia" w:ascii="宋体" w:hAnsi="宋体" w:eastAsia="宋体" w:cs="TimesNewRomanPSMT"/>
                <w:sz w:val="24"/>
                <w:szCs w:val="24"/>
                <w:highlight w:val="none"/>
              </w:rPr>
              <w:t xml:space="preserve">具备一定的法律知识和善于沟通、处事应变的能力；能组织协调各部门完成任务</w:t>
            </w:r>
            <w:r>
              <w:rPr>
                <w:rFonts w:hint="eastAsia" w:ascii="宋体" w:hAnsi="宋体" w:eastAsia="宋体" w:cs="TimesNewRomanPSMT"/>
                <w:sz w:val="24"/>
                <w:szCs w:val="24"/>
                <w:highlight w:val="none"/>
                <w:lang w:eastAsia="zh-CN"/>
              </w:rPr>
              <w:t xml:space="preserve">；</w:t>
            </w:r>
            <w:r/>
          </w:p>
        </w:tc>
        <w:tc>
          <w:tcPr>
            <w:tcW w:w="137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lang w:val="en-US" w:eastAsia="zh-CN"/>
              </w:rPr>
              <w:suppressLineNumbers w:val="0"/>
            </w:pPr>
            <w:r>
              <w:rPr>
                <w:rFonts w:hint="eastAsia" w:ascii="宋体" w:hAnsi="宋体" w:eastAsia="宋体" w:cs="TimesNewRomanPSMT"/>
                <w:sz w:val="24"/>
                <w:szCs w:val="24"/>
                <w:highlight w:val="none"/>
                <w:lang w:val="en-US" w:eastAsia="zh-CN"/>
              </w:rPr>
              <w:t xml:space="preserve">45</w:t>
            </w:r>
            <w:r>
              <w:rPr>
                <w:rFonts w:hint="eastAsia" w:ascii="宋体" w:hAnsi="宋体" w:eastAsia="宋体" w:cs="TimesNewRomanPSMT"/>
                <w:sz w:val="24"/>
                <w:szCs w:val="24"/>
                <w:highlight w:val="none"/>
              </w:rPr>
              <w:t xml:space="preserve">周岁以下</w:t>
            </w:r>
            <w:r/>
          </w:p>
        </w:tc>
      </w:tr>
      <w:tr>
        <w:trPr>
          <w:trHeight w:val="1561"/>
        </w:trPr>
        <w:tc>
          <w:tcPr>
            <w:tcW w:w="112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lang w:val="en-US" w:eastAsia="zh-CN"/>
              </w:rPr>
              <w:t xml:space="preserve">秩序领班</w:t>
            </w:r>
            <w:r/>
          </w:p>
        </w:tc>
        <w:tc>
          <w:tcPr>
            <w:tcW w:w="74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rPr>
              <w:t xml:space="preserve">1人</w:t>
            </w:r>
            <w:r/>
          </w:p>
        </w:tc>
        <w:tc>
          <w:tcPr>
            <w:tcW w:w="5236"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rPr>
              <w:suppressLineNumbers w:val="0"/>
            </w:pPr>
            <w:r>
              <w:rPr>
                <w:rFonts w:hint="eastAsia" w:ascii="宋体" w:hAnsi="宋体" w:eastAsia="宋体" w:cs="Times New Roman"/>
                <w:sz w:val="24"/>
                <w:szCs w:val="24"/>
                <w:highlight w:val="none"/>
              </w:rPr>
              <w:t xml:space="preserve">有</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年以上同岗位工作经验，</w:t>
            </w:r>
            <w:r>
              <w:rPr>
                <w:rFonts w:hint="eastAsia" w:ascii="宋体" w:hAnsi="宋体" w:eastAsia="宋体" w:cs="Times New Roman"/>
                <w:sz w:val="24"/>
                <w:szCs w:val="24"/>
                <w:highlight w:val="none"/>
                <w:lang w:val="en-US" w:eastAsia="zh-CN"/>
              </w:rPr>
              <w:t xml:space="preserve">大专及</w:t>
            </w:r>
            <w:r>
              <w:rPr>
                <w:rFonts w:hint="eastAsia" w:ascii="宋体" w:hAnsi="宋体" w:eastAsia="宋体" w:cs="Times New Roman"/>
                <w:sz w:val="24"/>
                <w:szCs w:val="24"/>
                <w:highlight w:val="none"/>
              </w:rPr>
              <w:t xml:space="preserve">以上</w:t>
            </w:r>
            <w:r>
              <w:rPr>
                <w:rFonts w:hint="eastAsia" w:ascii="宋体" w:hAnsi="宋体" w:eastAsia="宋体" w:cs="Times New Roman"/>
                <w:sz w:val="24"/>
                <w:szCs w:val="24"/>
                <w:highlight w:val="none"/>
                <w:lang w:val="en-US" w:eastAsia="zh-CN"/>
              </w:rPr>
              <w:t xml:space="preserve">学历</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形象端正</w:t>
            </w:r>
            <w:r>
              <w:rPr>
                <w:rFonts w:hint="eastAsia" w:ascii="宋体" w:hAnsi="宋体" w:eastAsia="宋体" w:cs="TimesNewRomanPSMT"/>
                <w:sz w:val="24"/>
                <w:szCs w:val="24"/>
                <w:highlight w:val="none"/>
                <w:lang w:val="en-US" w:eastAsia="zh-CN"/>
              </w:rPr>
              <w:t xml:space="preserve">，</w:t>
            </w:r>
            <w:r>
              <w:rPr>
                <w:rFonts w:hint="eastAsia" w:ascii="宋体" w:hAnsi="宋体" w:eastAsia="宋体" w:cs="TimesNewRomanPSMT"/>
                <w:sz w:val="24"/>
                <w:szCs w:val="24"/>
                <w:highlight w:val="none"/>
              </w:rPr>
              <w:t xml:space="preserve">具备一定的法律知识和善于沟通、处事应变的能力；具有相应的公关意识，能妥善处理协调各种关系；能组织协调各部门完成任务；能协调部门之间关系，调动一切积极因素，完成下达的目标和任务。</w:t>
            </w:r>
            <w:r/>
          </w:p>
        </w:tc>
        <w:tc>
          <w:tcPr>
            <w:tcW w:w="137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lang w:val="en-US" w:eastAsia="zh-CN"/>
              </w:rPr>
              <w:t xml:space="preserve">45</w:t>
            </w:r>
            <w:r>
              <w:rPr>
                <w:rFonts w:hint="eastAsia" w:ascii="宋体" w:hAnsi="宋体" w:eastAsia="宋体" w:cs="TimesNewRomanPSMT"/>
                <w:sz w:val="24"/>
                <w:szCs w:val="24"/>
                <w:highlight w:val="none"/>
              </w:rPr>
              <w:t xml:space="preserve">周岁以下</w:t>
            </w:r>
            <w:r/>
          </w:p>
        </w:tc>
      </w:tr>
      <w:tr>
        <w:trPr>
          <w:trHeight w:val="950"/>
        </w:trPr>
        <w:tc>
          <w:tcPr>
            <w:tcW w:w="112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lang w:val="en-US" w:eastAsia="zh-CN"/>
              </w:rPr>
              <w:suppressLineNumbers w:val="0"/>
            </w:pPr>
            <w:r>
              <w:rPr>
                <w:rFonts w:hint="eastAsia" w:ascii="宋体" w:hAnsi="宋体" w:eastAsia="宋体" w:cs="TimesNewRomanPSMT"/>
                <w:sz w:val="24"/>
                <w:szCs w:val="24"/>
                <w:highlight w:val="none"/>
              </w:rPr>
              <w:t xml:space="preserve">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rPr>
              <w:t xml:space="preserve">员</w:t>
            </w:r>
            <w:r>
              <w:rPr>
                <w:rFonts w:hint="eastAsia" w:ascii="宋体" w:hAnsi="宋体" w:eastAsia="宋体" w:cs="TimesNewRomanPSMT"/>
                <w:sz w:val="24"/>
                <w:szCs w:val="24"/>
                <w:highlight w:val="none"/>
                <w:lang w:val="en-US" w:eastAsia="zh-CN"/>
              </w:rPr>
              <w:t xml:space="preserve">白班门岗</w:t>
            </w:r>
            <w:r/>
          </w:p>
        </w:tc>
        <w:tc>
          <w:tcPr>
            <w:tcW w:w="74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lang w:val="en-US" w:eastAsia="zh-CN"/>
              </w:rPr>
              <w:t xml:space="preserve">6</w:t>
            </w:r>
            <w:r>
              <w:rPr>
                <w:rFonts w:hint="eastAsia" w:ascii="宋体" w:hAnsi="宋体" w:eastAsia="宋体" w:cs="TimesNewRomanPSMT"/>
                <w:sz w:val="24"/>
                <w:szCs w:val="24"/>
                <w:highlight w:val="none"/>
              </w:rPr>
              <w:t xml:space="preserve">人</w:t>
            </w:r>
            <w:r/>
          </w:p>
        </w:tc>
        <w:tc>
          <w:tcPr>
            <w:tcW w:w="5236" w:type="dxa"/>
            <w:vAlign w:val="center"/>
            <w:vMerge w:val="restart"/>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lang w:val="en-US" w:eastAsia="zh-CN" w:bidi="ar-SA"/>
              </w:rPr>
              <w:suppressLineNumbers w:val="0"/>
            </w:pPr>
            <w:r>
              <w:rPr>
                <w:rFonts w:hint="eastAsia" w:ascii="宋体" w:hAnsi="宋体" w:eastAsia="宋体" w:cs="Times New Roman"/>
                <w:sz w:val="24"/>
                <w:szCs w:val="24"/>
                <w:highlight w:val="none"/>
              </w:rPr>
              <w:t xml:space="preserve">有</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年以上同岗位工作经验</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形象端正</w:t>
            </w:r>
            <w:r>
              <w:rPr>
                <w:rFonts w:hint="eastAsia" w:ascii="宋体" w:hAnsi="宋体" w:eastAsia="宋体" w:cs="Times New Roman"/>
                <w:sz w:val="24"/>
                <w:szCs w:val="24"/>
                <w:highlight w:val="none"/>
              </w:rPr>
              <w:t xml:space="preserve">，高中学历达到</w:t>
            </w:r>
            <w:r>
              <w:rPr>
                <w:rFonts w:hint="eastAsia" w:ascii="宋体" w:hAnsi="宋体" w:eastAsia="宋体" w:cs="Times New Roman"/>
                <w:sz w:val="24"/>
                <w:szCs w:val="24"/>
                <w:highlight w:val="none"/>
                <w:lang w:val="en-US" w:eastAsia="zh-CN"/>
              </w:rPr>
              <w:t xml:space="preserve">8</w:t>
            </w:r>
            <w:r>
              <w:rPr>
                <w:rFonts w:hint="eastAsia" w:ascii="宋体" w:hAnsi="宋体" w:eastAsia="宋体" w:cs="Times New Roman"/>
                <w:sz w:val="24"/>
                <w:szCs w:val="24"/>
                <w:highlight w:val="none"/>
              </w:rPr>
              <w:t xml:space="preserve">0%以上，</w:t>
            </w:r>
            <w:r>
              <w:rPr>
                <w:rFonts w:hint="eastAsia" w:ascii="宋体" w:hAnsi="宋体" w:eastAsia="宋体" w:cs="TimesNewRomanPSMT"/>
                <w:sz w:val="24"/>
                <w:szCs w:val="24"/>
                <w:highlight w:val="none"/>
              </w:rPr>
              <w:t xml:space="preserve">身心健康，能胜任岗位需要，品行良好，遵守采购人各项规章制度和行为规范。</w:t>
            </w:r>
            <w:r/>
          </w:p>
        </w:tc>
        <w:tc>
          <w:tcPr>
            <w:tcW w:w="137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rPr>
              <w:suppressLineNumbers w:val="0"/>
            </w:pPr>
            <w:r>
              <w:rPr>
                <w:rFonts w:hint="eastAsia" w:ascii="宋体" w:hAnsi="宋体" w:eastAsia="宋体" w:cs="TimesNewRomanPSMT"/>
                <w:sz w:val="24"/>
                <w:szCs w:val="24"/>
                <w:highlight w:val="none"/>
                <w:lang w:val="en-US" w:eastAsia="zh-CN"/>
              </w:rPr>
              <w:t xml:space="preserve">45</w:t>
            </w:r>
            <w:r>
              <w:rPr>
                <w:rFonts w:hint="eastAsia" w:ascii="宋体" w:hAnsi="宋体" w:eastAsia="宋体" w:cs="TimesNewRomanPSMT"/>
                <w:sz w:val="24"/>
                <w:szCs w:val="24"/>
                <w:highlight w:val="none"/>
              </w:rPr>
              <w:t xml:space="preserve">周岁以下</w:t>
            </w:r>
            <w:r/>
          </w:p>
        </w:tc>
      </w:tr>
      <w:tr>
        <w:trPr>
          <w:trHeight w:val="950"/>
        </w:trPr>
        <w:tc>
          <w:tcPr>
            <w:tcW w:w="112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lang w:val="en-US" w:eastAsia="zh-CN"/>
              </w:rPr>
              <w:suppressLineNumbers w:val="0"/>
            </w:pPr>
            <w:r>
              <w:rPr>
                <w:rFonts w:hint="eastAsia" w:ascii="宋体" w:hAnsi="宋体" w:eastAsia="宋体" w:cs="TimesNewRomanPSMT"/>
                <w:sz w:val="24"/>
                <w:szCs w:val="24"/>
                <w:highlight w:val="none"/>
              </w:rPr>
              <w:t xml:space="preserve">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rPr>
              <w:t xml:space="preserve">员</w:t>
            </w:r>
            <w:r>
              <w:rPr>
                <w:rFonts w:hint="eastAsia" w:ascii="宋体" w:hAnsi="宋体" w:eastAsia="宋体" w:cs="TimesNewRomanPSMT"/>
                <w:sz w:val="24"/>
                <w:szCs w:val="24"/>
                <w:highlight w:val="none"/>
                <w:lang w:val="en-US" w:eastAsia="zh-CN"/>
              </w:rPr>
              <w:t xml:space="preserve">夜班门岗</w:t>
            </w:r>
            <w:r/>
          </w:p>
        </w:tc>
        <w:tc>
          <w:tcPr>
            <w:tcW w:w="74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TimesNewRomanPSMT"/>
                <w:sz w:val="24"/>
                <w:szCs w:val="24"/>
                <w:highlight w:val="none"/>
                <w:lang w:val="en-US" w:eastAsia="zh-CN"/>
              </w:rPr>
              <w:suppressLineNumbers w:val="0"/>
            </w:pPr>
            <w:r>
              <w:rPr>
                <w:rFonts w:hint="eastAsia" w:ascii="宋体" w:hAnsi="宋体" w:eastAsia="宋体" w:cs="TimesNewRomanPSMT"/>
                <w:sz w:val="24"/>
                <w:szCs w:val="24"/>
                <w:highlight w:val="none"/>
                <w:lang w:val="en-US" w:eastAsia="zh-CN"/>
              </w:rPr>
              <w:t xml:space="preserve">3人</w:t>
            </w:r>
            <w:r/>
          </w:p>
        </w:tc>
        <w:tc>
          <w:tcPr>
            <w:shd w:val="clear" w:color="auto" w:fill="auto"/>
            <w:tcW w:w="5236" w:type="dxa"/>
            <w:vAlign w:val="center"/>
            <w:vMerge w:val="continue"/>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lang w:val="en-US" w:eastAsia="zh-CN" w:bidi="ar-SA"/>
              </w:rPr>
              <w:suppressLineNumbers w:val="0"/>
            </w:pPr>
            <w:r>
              <w:rPr>
                <w:rFonts w:hint="eastAsia" w:ascii="宋体" w:hAnsi="宋体" w:eastAsia="宋体" w:cs="TimesNewRomanPSMT"/>
                <w:sz w:val="24"/>
                <w:szCs w:val="24"/>
                <w:highlight w:val="none"/>
                <w:lang w:val="en-US" w:eastAsia="zh-CN" w:bidi="ar-SA"/>
              </w:rPr>
            </w:r>
            <w:r/>
          </w:p>
        </w:tc>
        <w:tc>
          <w:tcPr>
            <w:shd w:val="clear" w:color="auto" w:fill="auto"/>
            <w:tcW w:w="137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lang w:val="en-US" w:eastAsia="zh-CN" w:bidi="ar-SA"/>
              </w:rPr>
              <w:suppressLineNumbers w:val="0"/>
            </w:pPr>
            <w:r>
              <w:rPr>
                <w:rFonts w:hint="eastAsia" w:ascii="宋体" w:hAnsi="宋体" w:eastAsia="宋体" w:cs="TimesNewRomanPSMT"/>
                <w:sz w:val="24"/>
                <w:szCs w:val="24"/>
                <w:highlight w:val="none"/>
                <w:lang w:val="en-US" w:eastAsia="zh-CN"/>
              </w:rPr>
              <w:t xml:space="preserve">45</w:t>
            </w:r>
            <w:r>
              <w:rPr>
                <w:rFonts w:hint="eastAsia" w:ascii="宋体" w:hAnsi="宋体" w:eastAsia="宋体" w:cs="TimesNewRomanPSMT"/>
                <w:sz w:val="24"/>
                <w:szCs w:val="24"/>
                <w:highlight w:val="none"/>
              </w:rPr>
              <w:t xml:space="preserve">周岁以下</w:t>
            </w:r>
            <w:r/>
          </w:p>
        </w:tc>
      </w:tr>
      <w:tr>
        <w:trPr>
          <w:trHeight w:val="950"/>
        </w:trPr>
        <w:tc>
          <w:tcPr>
            <w:shd w:val="clear" w:color="auto" w:fill="auto"/>
            <w:tcW w:w="112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lang w:val="en-US" w:eastAsia="zh-CN" w:bidi="ar-SA"/>
              </w:rPr>
              <w:suppressLineNumbers w:val="0"/>
            </w:pPr>
            <w:r>
              <w:rPr>
                <w:rFonts w:hint="eastAsia" w:ascii="宋体" w:hAnsi="宋体" w:eastAsia="宋体" w:cs="TimesNewRomanPSMT"/>
                <w:sz w:val="24"/>
                <w:szCs w:val="24"/>
                <w:highlight w:val="none"/>
              </w:rPr>
              <w:t xml:space="preserve">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rPr>
              <w:t xml:space="preserve">员</w:t>
            </w:r>
            <w:r>
              <w:rPr>
                <w:rFonts w:hint="eastAsia" w:ascii="宋体" w:hAnsi="宋体" w:eastAsia="宋体" w:cs="TimesNewRomanPSMT"/>
                <w:sz w:val="24"/>
                <w:szCs w:val="24"/>
                <w:highlight w:val="none"/>
                <w:lang w:val="en-US" w:eastAsia="zh-CN"/>
              </w:rPr>
              <w:t xml:space="preserve">夜班巡查</w:t>
            </w:r>
            <w:r/>
          </w:p>
        </w:tc>
        <w:tc>
          <w:tcPr>
            <w:shd w:val="clear" w:color="auto" w:fill="auto"/>
            <w:tcW w:w="74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lang w:val="en-US" w:eastAsia="zh-CN" w:bidi="ar-SA"/>
              </w:rPr>
              <w:suppressLineNumbers w:val="0"/>
            </w:pPr>
            <w:r>
              <w:rPr>
                <w:rFonts w:hint="eastAsia" w:ascii="宋体" w:hAnsi="宋体" w:eastAsia="宋体" w:cs="TimesNewRomanPSMT"/>
                <w:sz w:val="24"/>
                <w:szCs w:val="24"/>
                <w:highlight w:val="none"/>
                <w:lang w:val="en-US" w:eastAsia="zh-CN"/>
              </w:rPr>
              <w:t xml:space="preserve">3人</w:t>
            </w:r>
            <w:r/>
          </w:p>
        </w:tc>
        <w:tc>
          <w:tcPr>
            <w:shd w:val="clear" w:color="auto" w:fill="auto"/>
            <w:tcW w:w="5236" w:type="dxa"/>
            <w:vAlign w:val="center"/>
            <w:vMerge w:val="continue"/>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lang w:val="en-US" w:eastAsia="zh-CN" w:bidi="ar-SA"/>
              </w:rPr>
              <w:suppressLineNumbers w:val="0"/>
            </w:pPr>
            <w:r>
              <w:rPr>
                <w:rFonts w:hint="eastAsia" w:ascii="宋体" w:hAnsi="宋体" w:eastAsia="宋体" w:cs="TimesNewRomanPSMT"/>
                <w:sz w:val="24"/>
                <w:szCs w:val="24"/>
                <w:highlight w:val="none"/>
                <w:lang w:val="en-US" w:eastAsia="zh-CN" w:bidi="ar-SA"/>
              </w:rPr>
            </w:r>
            <w:r/>
          </w:p>
        </w:tc>
        <w:tc>
          <w:tcPr>
            <w:shd w:val="clear" w:color="auto" w:fill="auto"/>
            <w:tcW w:w="137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TimesNewRomanPSMT"/>
                <w:sz w:val="24"/>
                <w:szCs w:val="24"/>
                <w:highlight w:val="none"/>
                <w:lang w:val="en-US" w:eastAsia="zh-CN" w:bidi="ar-SA"/>
              </w:rPr>
              <w:suppressLineNumbers w:val="0"/>
            </w:pPr>
            <w:r>
              <w:rPr>
                <w:rFonts w:hint="eastAsia" w:ascii="宋体" w:hAnsi="宋体" w:eastAsia="宋体" w:cs="TimesNewRomanPSMT"/>
                <w:sz w:val="24"/>
                <w:szCs w:val="24"/>
                <w:highlight w:val="none"/>
                <w:lang w:val="en-US" w:eastAsia="zh-CN"/>
              </w:rPr>
              <w:t xml:space="preserve">45</w:t>
            </w:r>
            <w:r>
              <w:rPr>
                <w:rFonts w:hint="eastAsia" w:ascii="宋体" w:hAnsi="宋体" w:eastAsia="宋体" w:cs="TimesNewRomanPSMT"/>
                <w:sz w:val="24"/>
                <w:szCs w:val="24"/>
                <w:highlight w:val="none"/>
              </w:rPr>
              <w:t xml:space="preserve">周岁以下</w:t>
            </w:r>
            <w:r/>
          </w:p>
        </w:tc>
      </w:tr>
    </w:tbl>
    <w:p>
      <w:pPr>
        <w:ind w:firstLine="482"/>
        <w:keepLines w:val="0"/>
        <w:keepNext w:val="0"/>
        <w:pageBreakBefore w:val="0"/>
        <w:spacing w:line="360" w:lineRule="auto"/>
        <w:widowControl w:val="off"/>
        <w:rPr>
          <w:rFonts w:hint="eastAsia" w:ascii="宋体" w:hAnsi="宋体" w:eastAsia="宋体" w:cs="TimesNewRomanPSMT"/>
          <w:b/>
          <w:bCs/>
          <w:sz w:val="24"/>
          <w:szCs w:val="24"/>
          <w:highlight w:val="none"/>
          <w:lang w:val="en-US" w:eastAsia="zh-CN"/>
        </w:rPr>
      </w:pPr>
      <w:r>
        <w:rPr>
          <w:rFonts w:hint="eastAsia" w:ascii="宋体" w:hAnsi="宋体" w:eastAsia="宋体" w:cs="TimesNewRomanPSMT"/>
          <w:b/>
          <w:bCs/>
          <w:sz w:val="24"/>
          <w:szCs w:val="24"/>
          <w:highlight w:val="none"/>
          <w:lang w:val="zh-CN"/>
        </w:rPr>
        <w:t xml:space="preserve">注：</w:t>
      </w:r>
      <w:r>
        <w:rPr>
          <w:rFonts w:hint="eastAsia" w:ascii="宋体" w:hAnsi="宋体" w:eastAsia="宋体" w:cs="TimesNewRomanPSMT"/>
          <w:b/>
          <w:bCs/>
          <w:sz w:val="24"/>
          <w:szCs w:val="24"/>
          <w:highlight w:val="none"/>
          <w:lang w:val="en-US" w:eastAsia="zh-CN"/>
        </w:rPr>
        <w:t xml:space="preserve">乙方</w:t>
      </w:r>
      <w:r>
        <w:rPr>
          <w:rFonts w:hint="eastAsia" w:ascii="宋体" w:hAnsi="宋体" w:eastAsia="宋体" w:cs="TimesNewRomanPSMT"/>
          <w:b/>
          <w:bCs/>
          <w:sz w:val="24"/>
          <w:szCs w:val="24"/>
          <w:highlight w:val="none"/>
          <w:lang w:val="zh-CN"/>
        </w:rPr>
        <w:t xml:space="preserve">与</w:t>
      </w:r>
      <w:r>
        <w:rPr>
          <w:rFonts w:hint="eastAsia" w:ascii="宋体" w:hAnsi="宋体" w:eastAsia="宋体" w:cs="TimesNewRomanPSMT"/>
          <w:b/>
          <w:bCs/>
          <w:sz w:val="24"/>
          <w:szCs w:val="24"/>
          <w:highlight w:val="none"/>
          <w:lang w:val="en-US" w:eastAsia="zh-CN"/>
        </w:rPr>
        <w:t xml:space="preserve">甲方</w:t>
      </w:r>
      <w:r>
        <w:rPr>
          <w:rFonts w:hint="eastAsia" w:ascii="宋体" w:hAnsi="宋体" w:eastAsia="宋体" w:cs="TimesNewRomanPSMT"/>
          <w:b/>
          <w:bCs/>
          <w:sz w:val="24"/>
          <w:szCs w:val="24"/>
          <w:highlight w:val="none"/>
          <w:lang w:val="zh-CN"/>
        </w:rPr>
        <w:t xml:space="preserve">签订服务合同</w:t>
      </w:r>
      <w:r>
        <w:rPr>
          <w:rFonts w:hint="eastAsia" w:ascii="宋体" w:hAnsi="宋体" w:eastAsia="宋体" w:cs="TimesNewRomanPSMT"/>
          <w:b/>
          <w:bCs/>
          <w:sz w:val="24"/>
          <w:szCs w:val="24"/>
          <w:highlight w:val="none"/>
          <w:lang w:val="en-US" w:eastAsia="zh-CN"/>
        </w:rPr>
        <w:t xml:space="preserve">前</w:t>
      </w:r>
      <w:r>
        <w:rPr>
          <w:rFonts w:hint="eastAsia" w:ascii="宋体" w:hAnsi="宋体" w:eastAsia="宋体" w:cs="TimesNewRomanPSMT"/>
          <w:b/>
          <w:bCs/>
          <w:sz w:val="24"/>
          <w:szCs w:val="24"/>
          <w:highlight w:val="none"/>
          <w:lang w:val="zh-CN"/>
        </w:rPr>
        <w:t xml:space="preserve">需</w:t>
      </w:r>
      <w:r>
        <w:rPr>
          <w:rFonts w:hint="eastAsia" w:ascii="宋体" w:hAnsi="宋体" w:eastAsia="宋体" w:cs="TimesNewRomanPSMT"/>
          <w:b/>
          <w:bCs/>
          <w:sz w:val="24"/>
          <w:szCs w:val="24"/>
          <w:highlight w:val="none"/>
          <w:lang w:val="en-US" w:eastAsia="zh-CN"/>
        </w:rPr>
        <w:t xml:space="preserve">按投标时</w:t>
      </w:r>
      <w:r>
        <w:rPr>
          <w:rFonts w:hint="eastAsia" w:ascii="宋体" w:hAnsi="宋体" w:eastAsia="宋体" w:cs="TimesNewRomanPSMT"/>
          <w:b/>
          <w:bCs/>
          <w:sz w:val="24"/>
          <w:szCs w:val="24"/>
          <w:highlight w:val="none"/>
          <w:lang w:val="zh-CN"/>
        </w:rPr>
        <w:t xml:space="preserve">本项目的人员配置表</w:t>
      </w:r>
      <w:r>
        <w:rPr>
          <w:rFonts w:hint="eastAsia" w:ascii="宋体" w:hAnsi="宋体" w:eastAsia="宋体" w:cs="TimesNewRomanPSMT"/>
          <w:b/>
          <w:bCs/>
          <w:sz w:val="24"/>
          <w:szCs w:val="24"/>
          <w:highlight w:val="none"/>
          <w:lang w:val="en-US" w:eastAsia="zh-CN"/>
        </w:rPr>
        <w:t xml:space="preserve">提供配置</w:t>
      </w:r>
      <w:r>
        <w:rPr>
          <w:rFonts w:hint="eastAsia" w:ascii="宋体" w:hAnsi="宋体" w:eastAsia="宋体" w:cs="TimesNewRomanPSMT"/>
          <w:b/>
          <w:bCs/>
          <w:sz w:val="24"/>
          <w:szCs w:val="24"/>
          <w:highlight w:val="none"/>
          <w:lang w:val="zh-CN"/>
        </w:rPr>
        <w:t xml:space="preserve">人员</w:t>
      </w:r>
      <w:r>
        <w:rPr>
          <w:rFonts w:hint="eastAsia" w:ascii="宋体" w:hAnsi="宋体" w:cs="TimesNewRomanPSMT"/>
          <w:b/>
          <w:bCs/>
          <w:sz w:val="24"/>
          <w:szCs w:val="24"/>
          <w:highlight w:val="none"/>
          <w:lang w:val="en-US" w:eastAsia="zh-CN"/>
        </w:rPr>
        <w:t xml:space="preserve">保安证、</w:t>
      </w:r>
      <w:r>
        <w:rPr>
          <w:rFonts w:hint="eastAsia" w:ascii="宋体" w:hAnsi="宋体" w:cs="TimesNewRomanPSMT"/>
          <w:b/>
          <w:bCs/>
          <w:sz w:val="24"/>
          <w:szCs w:val="24"/>
          <w:highlight w:val="none"/>
          <w:lang w:val="zh-CN"/>
        </w:rPr>
        <w:t xml:space="preserve">劳动合同及</w:t>
      </w:r>
      <w:r>
        <w:rPr>
          <w:rFonts w:hint="eastAsia" w:ascii="宋体" w:hAnsi="宋体" w:cs="TimesNewRomanPSMT"/>
          <w:b/>
          <w:bCs/>
          <w:sz w:val="24"/>
          <w:szCs w:val="24"/>
          <w:highlight w:val="none"/>
          <w:lang w:val="en-US" w:eastAsia="zh-CN"/>
        </w:rPr>
        <w:t xml:space="preserve">社保证明文件交甲方核验</w:t>
      </w:r>
      <w:r>
        <w:rPr>
          <w:rFonts w:hint="eastAsia" w:ascii="宋体" w:hAnsi="宋体" w:eastAsia="宋体" w:cs="TimesNewRomanPSMT"/>
          <w:b/>
          <w:bCs/>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3、岗位职业操守与劳动纪律</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（1）秩序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lang w:val="zh-CN"/>
        </w:rPr>
        <w:t xml:space="preserve">员须按照</w:t>
      </w:r>
      <w:r>
        <w:rPr>
          <w:rFonts w:hint="eastAsia" w:ascii="宋体" w:hAnsi="宋体" w:eastAsia="宋体" w:cs="TimesNewRomanPSMT"/>
          <w:sz w:val="24"/>
          <w:szCs w:val="24"/>
          <w:highlight w:val="none"/>
          <w:lang w:val="en-US" w:eastAsia="zh-CN"/>
        </w:rPr>
        <w:t xml:space="preserve">甲方要求</w:t>
      </w:r>
      <w:r>
        <w:rPr>
          <w:rFonts w:hint="eastAsia" w:ascii="宋体" w:hAnsi="宋体" w:eastAsia="宋体" w:cs="TimesNewRomanPSMT"/>
          <w:sz w:val="24"/>
          <w:szCs w:val="24"/>
          <w:highlight w:val="none"/>
          <w:lang w:val="zh-CN"/>
        </w:rPr>
        <w:t xml:space="preserve">穿戴统一的秩序维护员服装、佩戴统一的秩序维护员标志并佩戴胸卡，着装必须整洁、整齐，注意仪表、仪容，不得留胡须、蓄长发，上岗时不得戴墨镜。</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（2）秩序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lang w:val="zh-CN"/>
        </w:rPr>
        <w:t xml:space="preserve">员</w:t>
      </w:r>
      <w:r>
        <w:rPr>
          <w:rFonts w:hint="eastAsia" w:ascii="宋体" w:hAnsi="宋体" w:eastAsia="宋体" w:cs="TimesNewRomanPSMT"/>
          <w:sz w:val="24"/>
          <w:szCs w:val="24"/>
          <w:highlight w:val="none"/>
          <w:lang w:val="en-US" w:eastAsia="zh-CN"/>
        </w:rPr>
        <w:t xml:space="preserve">负责的内部大院</w:t>
      </w:r>
      <w:r>
        <w:rPr>
          <w:rFonts w:hint="eastAsia" w:ascii="宋体" w:hAnsi="宋体" w:eastAsia="宋体" w:cs="TimesNewRomanPSMT"/>
          <w:sz w:val="24"/>
          <w:szCs w:val="24"/>
          <w:highlight w:val="none"/>
          <w:lang w:val="zh-CN"/>
        </w:rPr>
        <w:t xml:space="preserve">车辆应按</w:t>
      </w:r>
      <w:r>
        <w:rPr>
          <w:rFonts w:hint="eastAsia" w:ascii="宋体" w:hAnsi="宋体" w:eastAsia="宋体" w:cs="TimesNewRomanPSMT"/>
          <w:sz w:val="24"/>
          <w:szCs w:val="24"/>
          <w:highlight w:val="none"/>
          <w:lang w:val="en-US" w:eastAsia="zh-CN"/>
        </w:rPr>
        <w:t xml:space="preserve">大院内</w:t>
      </w:r>
      <w:r>
        <w:rPr>
          <w:rFonts w:hint="eastAsia" w:ascii="宋体" w:hAnsi="宋体" w:eastAsia="宋体" w:cs="TimesNewRomanPSMT"/>
          <w:sz w:val="24"/>
          <w:szCs w:val="24"/>
          <w:highlight w:val="none"/>
          <w:lang w:val="zh-CN"/>
        </w:rPr>
        <w:t xml:space="preserve">要求在指定地点整齐停放。</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（3）秩序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lang w:val="zh-CN"/>
        </w:rPr>
        <w:t xml:space="preserve">员在工作期间应坚守岗位、尽职尽责，不得擅离职守，不得闲聊、打闹，不得干私活，不得看书、看报，不得下棋、打牌，不得会私客，不得酗酒、抽烟、打瞌睡。</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（4）秩序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lang w:val="zh-CN"/>
        </w:rPr>
        <w:t xml:space="preserve">员在工作期间应严格遵守作息制度，不得迟到、早退，不得脱岗、旷工。</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（5）秩序</w:t>
      </w:r>
      <w:r>
        <w:rPr>
          <w:rFonts w:hint="eastAsia" w:ascii="宋体" w:hAnsi="宋体" w:eastAsia="宋体" w:cs="TimesNewRomanPSMT"/>
          <w:sz w:val="24"/>
          <w:szCs w:val="24"/>
          <w:highlight w:val="none"/>
          <w:lang w:val="en-US" w:eastAsia="zh-CN"/>
        </w:rPr>
        <w:t xml:space="preserve">维护</w:t>
      </w:r>
      <w:r>
        <w:rPr>
          <w:rFonts w:hint="eastAsia" w:ascii="宋体" w:hAnsi="宋体" w:eastAsia="宋体" w:cs="TimesNewRomanPSMT"/>
          <w:sz w:val="24"/>
          <w:szCs w:val="24"/>
          <w:highlight w:val="none"/>
          <w:lang w:val="zh-CN"/>
        </w:rPr>
        <w:t xml:space="preserve">员在工作期间应坚持文明服务、礼貌用语，处理问题要分清是非、坚持原则、实事求是、以理服人、态度和蔼，不讲污言秽语、不刁难群众，严禁打人、骂人、侮辱人格等侵权行为。</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（6）秩序维护员应遵纪守法、秉公办事，不得侵犯群众的合法权益，严禁以权谋私、徇私舞弊。</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（7）秩序维护员应做好详细的交接班记录、值班巡逻记录，以备检查。</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（8）秩序维护员上岗时未经许可不得擅自换岗，有事不能上岗者应提前一天向管理人员请假，经批准方可换岗、离岗，同时服务公司须向</w:t>
      </w:r>
      <w:r>
        <w:rPr>
          <w:rFonts w:hint="eastAsia" w:ascii="宋体" w:hAnsi="宋体" w:eastAsia="宋体" w:cs="TimesNewRomanPSMT"/>
          <w:sz w:val="24"/>
          <w:szCs w:val="24"/>
          <w:highlight w:val="none"/>
          <w:lang w:val="en-US" w:eastAsia="zh-CN"/>
        </w:rPr>
        <w:t xml:space="preserve">机关事务局</w:t>
      </w:r>
      <w:r>
        <w:rPr>
          <w:rFonts w:hint="eastAsia" w:ascii="宋体" w:hAnsi="宋体" w:eastAsia="宋体" w:cs="TimesNewRomanPSMT"/>
          <w:sz w:val="24"/>
          <w:szCs w:val="24"/>
          <w:highlight w:val="none"/>
          <w:lang w:val="zh-CN"/>
        </w:rPr>
        <w:t xml:space="preserve">汇报换岗情况，若</w:t>
      </w:r>
      <w:r>
        <w:rPr>
          <w:rFonts w:hint="eastAsia" w:ascii="宋体" w:hAnsi="宋体" w:eastAsia="宋体" w:cs="TimesNewRomanPSMT"/>
          <w:sz w:val="24"/>
          <w:szCs w:val="24"/>
          <w:highlight w:val="none"/>
          <w:lang w:val="en-US" w:eastAsia="zh-CN"/>
        </w:rPr>
        <w:t xml:space="preserve">机关事务</w:t>
      </w:r>
      <w:r>
        <w:rPr>
          <w:rFonts w:hint="eastAsia" w:ascii="宋体" w:hAnsi="宋体" w:eastAsia="宋体" w:cs="TimesNewRomanPSMT"/>
          <w:sz w:val="24"/>
          <w:szCs w:val="24"/>
          <w:highlight w:val="none"/>
          <w:lang w:val="zh-CN"/>
        </w:rPr>
        <w:t xml:space="preserve">局发现擅自换岗、离岗情况将严格按考核制度扣分。</w:t>
      </w:r>
      <w:r/>
    </w:p>
    <w:p>
      <w:pPr>
        <w:ind w:firstLine="480"/>
        <w:keepLines w:val="0"/>
        <w:keepNext w:val="0"/>
        <w:pageBreakBefore w:val="0"/>
        <w:spacing w:line="360" w:lineRule="auto"/>
        <w:widowControl w:val="off"/>
        <w:rPr>
          <w:rFonts w:hint="eastAsia" w:ascii="宋体" w:hAnsi="宋体" w:eastAsia="宋体" w:cs="TimesNewRomanPSMT"/>
          <w:sz w:val="24"/>
          <w:szCs w:val="24"/>
          <w:highlight w:val="none"/>
          <w:lang w:val="zh-CN"/>
        </w:rPr>
      </w:pPr>
      <w:r>
        <w:rPr>
          <w:rFonts w:hint="eastAsia" w:ascii="宋体" w:hAnsi="宋体" w:eastAsia="宋体" w:cs="TimesNewRomanPSMT"/>
          <w:sz w:val="24"/>
          <w:szCs w:val="24"/>
          <w:highlight w:val="none"/>
          <w:lang w:val="zh-CN"/>
        </w:rPr>
        <w:t xml:space="preserve">（9）秩序维护员相互之间应和睦相处，杜绝争吵、打骂等违纪现象。</w:t>
      </w:r>
      <w:r/>
    </w:p>
    <w:p>
      <w:pPr>
        <w:ind w:firstLine="480"/>
        <w:jc w:val="both"/>
        <w:spacing w:after="120" w:line="440" w:lineRule="exact"/>
        <w:widowControl w:val="off"/>
        <w:rPr>
          <w:rFonts w:hint="eastAsia" w:ascii="宋体" w:hAnsi="宋体" w:eastAsia="宋体" w:cs="TimesNewRomanPSMT"/>
          <w:sz w:val="24"/>
          <w:szCs w:val="24"/>
          <w:highlight w:val="none"/>
          <w:lang w:val="en-US" w:eastAsia="zh-CN" w:bidi="ar-SA"/>
        </w:rPr>
      </w:pPr>
      <w:r>
        <w:rPr>
          <w:rFonts w:hint="eastAsia" w:ascii="宋体" w:hAnsi="Times New Roman" w:eastAsia="宋体" w:cs="Times New Roman"/>
          <w:sz w:val="24"/>
          <w:szCs w:val="28"/>
          <w:highlight w:val="none"/>
          <w:lang w:val="en-US" w:eastAsia="zh-CN" w:bidi="ar-SA"/>
        </w:rPr>
        <w:t xml:space="preserve">（10）</w:t>
      </w:r>
      <w:r>
        <w:rPr>
          <w:rFonts w:hint="eastAsia" w:ascii="宋体" w:hAnsi="宋体" w:eastAsia="宋体" w:cs="TimesNewRomanPSMT"/>
          <w:sz w:val="24"/>
          <w:szCs w:val="24"/>
          <w:highlight w:val="none"/>
          <w:lang w:val="en-US" w:eastAsia="zh-CN" w:bidi="ar-SA"/>
        </w:rPr>
        <w:t xml:space="preserve">秩序巡查员负责日常大院内巡查，完成由</w:t>
      </w:r>
      <w:r>
        <w:rPr>
          <w:rFonts w:hint="eastAsia" w:ascii="宋体" w:hAnsi="宋体" w:eastAsia="宋体" w:cs="TimesNewRomanPSMT"/>
          <w:sz w:val="24"/>
          <w:szCs w:val="24"/>
          <w:highlight w:val="none"/>
          <w:lang w:val="en-US" w:eastAsia="zh-CN"/>
        </w:rPr>
        <w:t xml:space="preserve">甲方</w:t>
      </w:r>
      <w:r>
        <w:rPr>
          <w:rFonts w:hint="eastAsia" w:ascii="宋体" w:hAnsi="宋体" w:eastAsia="宋体" w:cs="TimesNewRomanPSMT"/>
          <w:sz w:val="24"/>
          <w:szCs w:val="24"/>
          <w:highlight w:val="none"/>
          <w:lang w:val="en-US" w:eastAsia="zh-CN" w:bidi="ar-SA"/>
        </w:rPr>
        <w:t xml:space="preserve">指派任务。</w:t>
      </w:r>
      <w:r/>
    </w:p>
    <w:p>
      <w:pPr>
        <w:ind w:firstLine="480"/>
        <w:keepLines w:val="0"/>
        <w:keepNext w:val="0"/>
        <w:pageBreakBefore w:val="0"/>
        <w:spacing w:line="360" w:lineRule="auto"/>
        <w:widowControl w:val="off"/>
        <w:rPr>
          <w:rFonts w:hint="default" w:ascii="宋体" w:hAnsi="Times New Roman" w:eastAsia="宋体" w:cs="Times New Roman"/>
          <w:color w:val="000000"/>
          <w:sz w:val="24"/>
          <w:szCs w:val="20"/>
          <w:highlight w:val="none"/>
        </w:rPr>
      </w:pPr>
      <w:r>
        <w:rPr>
          <w:rFonts w:hint="eastAsia" w:ascii="宋体" w:hAnsi="宋体" w:eastAsia="宋体" w:cs="TimesNewRomanPSMT"/>
          <w:sz w:val="24"/>
          <w:szCs w:val="24"/>
          <w:highlight w:val="none"/>
          <w:lang w:val="en-US" w:eastAsia="zh-CN" w:bidi="ar-SA"/>
        </w:rPr>
        <w:t xml:space="preserve">（11）项目负责人或秩序领班确保24小时全天响应</w:t>
      </w:r>
      <w:r>
        <w:rPr>
          <w:rFonts w:hint="eastAsia" w:ascii="宋体" w:hAnsi="宋体" w:eastAsia="宋体" w:cs="TimesNewRomanPSMT"/>
          <w:sz w:val="24"/>
          <w:szCs w:val="24"/>
          <w:highlight w:val="none"/>
          <w:lang w:val="en-US" w:eastAsia="zh-CN"/>
        </w:rPr>
        <w:t xml:space="preserve">甲方</w:t>
      </w:r>
      <w:r>
        <w:rPr>
          <w:rFonts w:hint="eastAsia" w:ascii="宋体" w:hAnsi="宋体" w:eastAsia="宋体" w:cs="TimesNewRomanPSMT"/>
          <w:sz w:val="24"/>
          <w:szCs w:val="24"/>
          <w:highlight w:val="none"/>
          <w:lang w:val="en-US" w:eastAsia="zh-CN" w:bidi="ar-SA"/>
        </w:rPr>
        <w:t xml:space="preserve">要求。</w:t>
      </w:r>
      <w:r/>
    </w:p>
    <w:p>
      <w:pPr>
        <w:keepLines w:val="0"/>
        <w:keepNext w:val="0"/>
        <w:pageBreakBefore w:val="0"/>
        <w:spacing w:line="360" w:lineRule="auto"/>
        <w:widowControl w:val="off"/>
        <w:rPr>
          <w:rFonts w:hint="default" w:ascii="宋体" w:hAnsi="Times New Roman" w:eastAsia="宋体" w:cs="Times New Roman"/>
          <w:b/>
          <w:color w:val="000000"/>
          <w:sz w:val="24"/>
          <w:szCs w:val="20"/>
          <w:highlight w:val="none"/>
        </w:rPr>
      </w:pPr>
      <w:r>
        <w:rPr>
          <w:rFonts w:hint="default" w:ascii="宋体" w:hAnsi="宋体" w:eastAsia="宋体" w:cs="Times New Roman"/>
          <w:color w:val="000000"/>
          <w:sz w:val="24"/>
          <w:szCs w:val="20"/>
          <w:highlight w:val="none"/>
        </w:rPr>
        <w:t xml:space="preserve">    </w:t>
      </w:r>
      <w:r>
        <w:rPr>
          <w:rFonts w:hint="eastAsia" w:ascii="宋体" w:hAnsi="宋体" w:eastAsia="宋体" w:cs="Times New Roman"/>
          <w:b/>
          <w:color w:val="000000"/>
          <w:sz w:val="24"/>
          <w:szCs w:val="20"/>
          <w:highlight w:val="none"/>
        </w:rPr>
        <w:t xml:space="preserve">五、违约责任</w:t>
      </w:r>
      <w:r/>
    </w:p>
    <w:p>
      <w:pPr>
        <w:ind w:firstLine="480"/>
        <w:keepLines w:val="0"/>
        <w:keepNext w:val="0"/>
        <w:pageBreakBefore w:val="0"/>
        <w:spacing w:line="360" w:lineRule="auto"/>
        <w:widowControl w:val="off"/>
        <w:rPr>
          <w:rFonts w:hint="default" w:ascii="宋体" w:hAnsi="Times New Roman" w:eastAsia="宋体" w:cs="Times New Roman"/>
          <w:color w:val="000000"/>
          <w:sz w:val="24"/>
          <w:szCs w:val="20"/>
          <w:highlight w:val="none"/>
        </w:rPr>
      </w:pPr>
      <w:r>
        <w:rPr>
          <w:rFonts w:hint="default" w:ascii="宋体" w:hAnsi="宋体" w:eastAsia="宋体" w:cs="Times New Roman"/>
          <w:color w:val="000000"/>
          <w:sz w:val="24"/>
          <w:szCs w:val="20"/>
          <w:highlight w:val="none"/>
        </w:rPr>
        <w:t xml:space="preserve">1</w:t>
      </w:r>
      <w:r>
        <w:rPr>
          <w:rFonts w:hint="eastAsia" w:ascii="宋体" w:hAnsi="宋体" w:eastAsia="宋体" w:cs="Times New Roman"/>
          <w:color w:val="000000"/>
          <w:sz w:val="24"/>
          <w:szCs w:val="20"/>
          <w:highlight w:val="none"/>
        </w:rPr>
        <w:t xml:space="preserve">、乙方在履行</w:t>
      </w:r>
      <w:r>
        <w:rPr>
          <w:rFonts w:hint="eastAsia" w:ascii="宋体" w:hAnsi="宋体" w:eastAsia="宋体" w:cs="Times New Roman"/>
          <w:color w:val="000000"/>
          <w:sz w:val="24"/>
          <w:szCs w:val="20"/>
          <w:highlight w:val="none"/>
          <w:lang w:eastAsia="zh-CN"/>
        </w:rPr>
        <w:t xml:space="preserve">本协议</w:t>
      </w:r>
      <w:r>
        <w:rPr>
          <w:rFonts w:hint="eastAsia" w:ascii="宋体" w:hAnsi="宋体" w:eastAsia="宋体" w:cs="Times New Roman"/>
          <w:color w:val="000000"/>
          <w:sz w:val="24"/>
          <w:szCs w:val="20"/>
          <w:highlight w:val="none"/>
        </w:rPr>
        <w:t xml:space="preserve">为甲方或项目提供服务时，未按双方约定服务标准提供服务，或提供服务标准低于该约定标准，甲方可书面发出整改或改进通知书，乙方在收到甲方发出的书面通知之日起五个工作日内没有做出回复，或按时回复但在五个工作日内没有采取修正措施时，甲方视情况有权终止合同并提出处罚措施；乙方未按要求整改的，甲方有权单次提出最高合同金额千分之五的处罚。</w:t>
      </w:r>
      <w:r/>
    </w:p>
    <w:p>
      <w:pPr>
        <w:ind w:firstLine="480"/>
        <w:keepLines w:val="0"/>
        <w:keepNext w:val="0"/>
        <w:pageBreakBefore w:val="0"/>
        <w:spacing w:line="360" w:lineRule="auto"/>
        <w:widowControl w:val="off"/>
        <w:rPr>
          <w:rFonts w:hint="default" w:ascii="宋体" w:hAnsi="Times New Roman" w:eastAsia="宋体" w:cs="Times New Roman"/>
          <w:color w:val="000000"/>
          <w:sz w:val="24"/>
          <w:szCs w:val="20"/>
          <w:highlight w:val="none"/>
        </w:rPr>
      </w:pPr>
      <w:r>
        <w:rPr>
          <w:rFonts w:hint="default" w:ascii="宋体" w:hAnsi="宋体" w:eastAsia="宋体" w:cs="Times New Roman"/>
          <w:color w:val="000000"/>
          <w:sz w:val="24"/>
          <w:szCs w:val="20"/>
          <w:highlight w:val="none"/>
        </w:rPr>
        <w:t xml:space="preserve">2</w:t>
      </w:r>
      <w:r>
        <w:rPr>
          <w:rFonts w:hint="eastAsia" w:ascii="宋体" w:hAnsi="宋体" w:eastAsia="宋体" w:cs="Times New Roman"/>
          <w:color w:val="000000"/>
          <w:sz w:val="24"/>
          <w:szCs w:val="20"/>
          <w:highlight w:val="none"/>
        </w:rPr>
        <w:t xml:space="preserve">、甲方应按合同结算时间及时支付乙方服务费用。如甲方未及时付款，每逾期一日，甲方应按照逾期未付金额的万分之</w:t>
      </w:r>
      <w:r>
        <w:rPr>
          <w:rFonts w:hint="eastAsia" w:ascii="宋体" w:hAnsi="宋体" w:eastAsia="宋体" w:cs="Times New Roman"/>
          <w:color w:val="000000"/>
          <w:sz w:val="24"/>
          <w:szCs w:val="20"/>
          <w:highlight w:val="none"/>
          <w:lang w:val="en-US" w:eastAsia="zh-CN"/>
        </w:rPr>
        <w:t xml:space="preserve">二</w:t>
      </w:r>
      <w:r>
        <w:rPr>
          <w:rFonts w:hint="eastAsia" w:ascii="宋体" w:hAnsi="宋体" w:eastAsia="宋体" w:cs="Times New Roman"/>
          <w:color w:val="000000"/>
          <w:sz w:val="24"/>
          <w:szCs w:val="20"/>
          <w:highlight w:val="none"/>
        </w:rPr>
        <w:t xml:space="preserve">向乙方承担违约责任。</w:t>
      </w:r>
      <w:r/>
    </w:p>
    <w:p>
      <w:pPr>
        <w:ind w:firstLine="480"/>
        <w:keepLines w:val="0"/>
        <w:keepNext w:val="0"/>
        <w:pageBreakBefore w:val="0"/>
        <w:spacing w:line="360" w:lineRule="auto"/>
        <w:widowControl w:val="off"/>
        <w:rPr>
          <w:rFonts w:hint="default" w:ascii="宋体" w:hAnsi="Times New Roman" w:eastAsia="宋体" w:cs="Times New Roman"/>
          <w:color w:val="000000"/>
          <w:sz w:val="24"/>
          <w:szCs w:val="20"/>
          <w:highlight w:val="none"/>
        </w:rPr>
      </w:pPr>
      <w:r>
        <w:rPr>
          <w:rFonts w:hint="default" w:ascii="宋体" w:hAnsi="宋体" w:eastAsia="宋体" w:cs="Times New Roman"/>
          <w:color w:val="000000"/>
          <w:sz w:val="24"/>
          <w:szCs w:val="20"/>
          <w:highlight w:val="none"/>
        </w:rPr>
        <w:t xml:space="preserve">3</w:t>
      </w:r>
      <w:r>
        <w:rPr>
          <w:rFonts w:hint="eastAsia" w:ascii="宋体" w:hAnsi="宋体" w:eastAsia="宋体" w:cs="Times New Roman"/>
          <w:color w:val="000000"/>
          <w:sz w:val="24"/>
          <w:szCs w:val="20"/>
          <w:highlight w:val="none"/>
        </w:rPr>
        <w:t xml:space="preserve">、双方约定</w:t>
      </w:r>
      <w:r>
        <w:rPr>
          <w:rFonts w:hint="eastAsia" w:ascii="宋体" w:hAnsi="宋体" w:eastAsia="宋体" w:cs="Times New Roman"/>
          <w:color w:val="000000"/>
          <w:sz w:val="24"/>
          <w:szCs w:val="20"/>
          <w:highlight w:val="none"/>
          <w:lang w:eastAsia="zh-CN"/>
        </w:rPr>
        <w:t xml:space="preserve">因</w:t>
      </w:r>
      <w:r>
        <w:rPr>
          <w:rFonts w:hint="eastAsia" w:ascii="宋体" w:hAnsi="宋体" w:eastAsia="宋体" w:cs="Times New Roman"/>
          <w:color w:val="000000"/>
          <w:sz w:val="24"/>
          <w:szCs w:val="20"/>
          <w:highlight w:val="none"/>
        </w:rPr>
        <w:t xml:space="preserve">下列事由所导致之损害或导致乙方不能履行</w:t>
      </w:r>
      <w:r>
        <w:rPr>
          <w:rFonts w:hint="eastAsia" w:ascii="宋体" w:hAnsi="宋体" w:eastAsia="宋体" w:cs="Times New Roman"/>
          <w:color w:val="000000"/>
          <w:sz w:val="24"/>
          <w:szCs w:val="20"/>
          <w:highlight w:val="none"/>
          <w:lang w:eastAsia="zh-CN"/>
        </w:rPr>
        <w:t xml:space="preserve">本协议</w:t>
      </w:r>
      <w:r>
        <w:rPr>
          <w:rFonts w:hint="eastAsia" w:ascii="宋体" w:hAnsi="宋体" w:eastAsia="宋体" w:cs="Times New Roman"/>
          <w:color w:val="000000"/>
          <w:sz w:val="24"/>
          <w:szCs w:val="20"/>
          <w:highlight w:val="none"/>
        </w:rPr>
        <w:t xml:space="preserve">约定义务的，乙方均不承担违约责任：</w:t>
      </w:r>
      <w:r/>
    </w:p>
    <w:p>
      <w:pPr>
        <w:ind w:firstLine="480"/>
        <w:keepLines w:val="0"/>
        <w:keepNext w:val="0"/>
        <w:pageBreakBefore w:val="0"/>
        <w:spacing w:line="360" w:lineRule="auto"/>
        <w:widowControl w:val="off"/>
        <w:rPr>
          <w:rFonts w:hint="default" w:ascii="宋体" w:hAnsi="Times New Roman" w:eastAsia="宋体" w:cs="Times New Roman"/>
          <w:color w:val="000000"/>
          <w:sz w:val="24"/>
          <w:szCs w:val="20"/>
          <w:highlight w:val="none"/>
        </w:rPr>
      </w:pPr>
      <w:r>
        <w:rPr>
          <w:rFonts w:hint="default" w:ascii="宋体" w:hAnsi="宋体" w:eastAsia="宋体" w:cs="Times New Roman"/>
          <w:color w:val="000000"/>
          <w:sz w:val="24"/>
          <w:szCs w:val="20"/>
          <w:highlight w:val="none"/>
        </w:rPr>
        <w:t xml:space="preserve">3.1</w:t>
      </w:r>
      <w:r>
        <w:rPr>
          <w:rFonts w:hint="eastAsia" w:ascii="宋体" w:hAnsi="宋体" w:eastAsia="宋体" w:cs="Times New Roman"/>
          <w:color w:val="000000"/>
          <w:sz w:val="24"/>
          <w:szCs w:val="20"/>
          <w:highlight w:val="none"/>
        </w:rPr>
        <w:t xml:space="preserve">雷暴、台风、雪灾、地震、火灾、泥石流、洪水等不可抗力及非乙方能够控制的</w:t>
      </w:r>
      <w:r>
        <w:rPr>
          <w:rFonts w:hint="eastAsia" w:ascii="宋体" w:hAnsi="宋体" w:eastAsia="宋体" w:cs="Times New Roman"/>
          <w:color w:val="000000"/>
          <w:sz w:val="24"/>
          <w:szCs w:val="20"/>
          <w:highlight w:val="none"/>
          <w:lang w:eastAsia="zh-CN"/>
        </w:rPr>
        <w:t xml:space="preserve">其他</w:t>
      </w:r>
      <w:r>
        <w:rPr>
          <w:rFonts w:hint="eastAsia" w:ascii="宋体" w:hAnsi="宋体" w:eastAsia="宋体" w:cs="Times New Roman"/>
          <w:color w:val="000000"/>
          <w:sz w:val="24"/>
          <w:szCs w:val="20"/>
          <w:highlight w:val="none"/>
        </w:rPr>
        <w:t xml:space="preserve">事由（包括但不限于政府行为或政策法规变动等所致之损害）；</w:t>
      </w:r>
      <w:r/>
    </w:p>
    <w:p>
      <w:pPr>
        <w:ind w:firstLine="480"/>
        <w:keepLines w:val="0"/>
        <w:keepNext w:val="0"/>
        <w:pageBreakBefore w:val="0"/>
        <w:spacing w:line="360" w:lineRule="auto"/>
        <w:widowControl w:val="off"/>
        <w:rPr>
          <w:rFonts w:hint="default" w:ascii="宋体" w:hAnsi="Times New Roman" w:eastAsia="宋体" w:cs="Times New Roman"/>
          <w:color w:val="000000"/>
          <w:sz w:val="24"/>
          <w:szCs w:val="20"/>
          <w:highlight w:val="none"/>
        </w:rPr>
      </w:pPr>
      <w:r>
        <w:rPr>
          <w:rFonts w:hint="default" w:ascii="宋体" w:hAnsi="宋体" w:eastAsia="宋体" w:cs="Times New Roman"/>
          <w:color w:val="000000"/>
          <w:sz w:val="24"/>
          <w:szCs w:val="20"/>
          <w:highlight w:val="none"/>
        </w:rPr>
        <w:t xml:space="preserve">3.2</w:t>
      </w:r>
      <w:r>
        <w:rPr>
          <w:rFonts w:hint="eastAsia" w:ascii="宋体" w:hAnsi="宋体" w:eastAsia="宋体" w:cs="Times New Roman"/>
          <w:color w:val="000000"/>
          <w:sz w:val="24"/>
          <w:szCs w:val="20"/>
          <w:highlight w:val="none"/>
        </w:rPr>
        <w:t xml:space="preserve">本项目内发生治安或刑事案件（包括但不限于军事行为、武装冲突、暴动、抢劫、破坏、爆炸、火灾、盗窃等），但因乙方故意、重大过失或违反</w:t>
      </w:r>
      <w:r>
        <w:rPr>
          <w:rFonts w:hint="eastAsia" w:ascii="宋体" w:hAnsi="宋体" w:eastAsia="宋体" w:cs="Times New Roman"/>
          <w:color w:val="000000"/>
          <w:sz w:val="24"/>
          <w:szCs w:val="20"/>
          <w:highlight w:val="none"/>
          <w:lang w:eastAsia="zh-CN"/>
        </w:rPr>
        <w:t xml:space="preserve">本协议</w:t>
      </w:r>
      <w:r>
        <w:rPr>
          <w:rFonts w:hint="eastAsia" w:ascii="宋体" w:hAnsi="宋体" w:eastAsia="宋体" w:cs="Times New Roman"/>
          <w:color w:val="000000"/>
          <w:sz w:val="24"/>
          <w:szCs w:val="20"/>
          <w:highlight w:val="none"/>
        </w:rPr>
        <w:t xml:space="preserve">约定义务而直接导致的情况不在此；</w:t>
      </w:r>
      <w:r/>
    </w:p>
    <w:p>
      <w:pPr>
        <w:ind w:firstLine="480"/>
        <w:keepLines w:val="0"/>
        <w:keepNext w:val="0"/>
        <w:pageBreakBefore w:val="0"/>
        <w:spacing w:line="360" w:lineRule="auto"/>
        <w:widowControl w:val="off"/>
        <w:rPr>
          <w:rFonts w:hint="default" w:ascii="宋体" w:hAnsi="Times New Roman" w:eastAsia="宋体" w:cs="Times New Roman"/>
          <w:color w:val="000000"/>
          <w:sz w:val="24"/>
          <w:szCs w:val="20"/>
          <w:highlight w:val="none"/>
        </w:rPr>
      </w:pPr>
      <w:r>
        <w:rPr>
          <w:rFonts w:hint="default" w:ascii="宋体" w:hAnsi="宋体" w:eastAsia="宋体" w:cs="Times New Roman"/>
          <w:color w:val="000000"/>
          <w:sz w:val="24"/>
          <w:szCs w:val="20"/>
          <w:highlight w:val="none"/>
        </w:rPr>
        <w:t xml:space="preserve">3.3</w:t>
      </w:r>
      <w:r>
        <w:rPr>
          <w:rFonts w:hint="eastAsia" w:ascii="宋体" w:hAnsi="宋体" w:eastAsia="宋体" w:cs="Times New Roman"/>
          <w:color w:val="000000"/>
          <w:sz w:val="24"/>
          <w:szCs w:val="20"/>
          <w:highlight w:val="none"/>
        </w:rPr>
        <w:t xml:space="preserve">因项目本身固有瑕疵所致的一切相关损害，但因乙方故意、重大过失或违反</w:t>
      </w:r>
      <w:r>
        <w:rPr>
          <w:rFonts w:hint="eastAsia" w:ascii="宋体" w:hAnsi="宋体" w:eastAsia="宋体" w:cs="Times New Roman"/>
          <w:color w:val="000000"/>
          <w:sz w:val="24"/>
          <w:szCs w:val="20"/>
          <w:highlight w:val="none"/>
          <w:lang w:eastAsia="zh-CN"/>
        </w:rPr>
        <w:t xml:space="preserve">本协议</w:t>
      </w:r>
      <w:r>
        <w:rPr>
          <w:rFonts w:hint="eastAsia" w:ascii="宋体" w:hAnsi="宋体" w:eastAsia="宋体" w:cs="Times New Roman"/>
          <w:color w:val="000000"/>
          <w:sz w:val="24"/>
          <w:szCs w:val="20"/>
          <w:highlight w:val="none"/>
        </w:rPr>
        <w:t xml:space="preserve">义务而直接导致的情况不在此限；</w:t>
      </w:r>
      <w:r/>
    </w:p>
    <w:p>
      <w:pPr>
        <w:ind w:firstLine="480"/>
        <w:keepLines w:val="0"/>
        <w:keepNext w:val="0"/>
        <w:pageBreakBefore w:val="0"/>
        <w:spacing w:line="360" w:lineRule="auto"/>
        <w:widowControl w:val="off"/>
        <w:rPr>
          <w:rFonts w:hint="default" w:ascii="宋体" w:hAnsi="Times New Roman" w:eastAsia="宋体" w:cs="Times New Roman"/>
          <w:color w:val="000000"/>
          <w:sz w:val="24"/>
          <w:szCs w:val="20"/>
          <w:highlight w:val="none"/>
        </w:rPr>
      </w:pPr>
      <w:r>
        <w:rPr>
          <w:rFonts w:hint="default" w:ascii="宋体" w:hAnsi="宋体" w:eastAsia="宋体" w:cs="Times New Roman"/>
          <w:color w:val="000000"/>
          <w:sz w:val="24"/>
          <w:szCs w:val="20"/>
          <w:highlight w:val="none"/>
        </w:rPr>
        <w:t xml:space="preserve">3.4</w:t>
      </w:r>
      <w:r>
        <w:rPr>
          <w:rFonts w:hint="eastAsia" w:ascii="宋体" w:hAnsi="宋体" w:eastAsia="宋体" w:cs="Times New Roman"/>
          <w:color w:val="000000"/>
          <w:sz w:val="24"/>
          <w:szCs w:val="20"/>
          <w:highlight w:val="none"/>
        </w:rPr>
        <w:t xml:space="preserve">除上述各款外，</w:t>
      </w:r>
      <w:r>
        <w:rPr>
          <w:rFonts w:hint="eastAsia" w:ascii="宋体" w:hAnsi="宋体" w:eastAsia="宋体" w:cs="Times New Roman"/>
          <w:color w:val="000000"/>
          <w:sz w:val="24"/>
          <w:szCs w:val="20"/>
          <w:highlight w:val="none"/>
          <w:lang w:eastAsia="zh-CN"/>
        </w:rPr>
        <w:t xml:space="preserve">其他</w:t>
      </w:r>
      <w:r>
        <w:rPr>
          <w:rFonts w:hint="eastAsia" w:ascii="宋体" w:hAnsi="宋体" w:eastAsia="宋体" w:cs="Times New Roman"/>
          <w:color w:val="000000"/>
          <w:sz w:val="24"/>
          <w:szCs w:val="20"/>
          <w:highlight w:val="none"/>
        </w:rPr>
        <w:t xml:space="preserve">不可归责于乙方的事由而导致的任何损失。</w:t>
      </w:r>
      <w:r/>
    </w:p>
    <w:p>
      <w:pPr>
        <w:ind w:firstLine="482"/>
        <w:keepLines w:val="0"/>
        <w:keepNext w:val="0"/>
        <w:pageBreakBefore w:val="0"/>
        <w:spacing w:line="360" w:lineRule="auto"/>
        <w:widowControl w:val="off"/>
        <w:rPr>
          <w:rFonts w:hint="default" w:ascii="宋体" w:hAnsi="Times New Roman" w:eastAsia="宋体" w:cs="Times New Roman"/>
          <w:b/>
          <w:color w:val="000000"/>
          <w:sz w:val="24"/>
          <w:szCs w:val="20"/>
          <w:highlight w:val="none"/>
        </w:rPr>
      </w:pPr>
      <w:r>
        <w:rPr>
          <w:rFonts w:hint="eastAsia" w:ascii="宋体" w:hAnsi="宋体" w:eastAsia="宋体" w:cs="Times New Roman"/>
          <w:b/>
          <w:color w:val="000000"/>
          <w:sz w:val="24"/>
          <w:szCs w:val="20"/>
          <w:highlight w:val="none"/>
        </w:rPr>
        <w:t xml:space="preserve">六、其他事项：</w:t>
      </w:r>
      <w:r/>
    </w:p>
    <w:p>
      <w:pPr>
        <w:ind w:firstLine="480"/>
        <w:keepLines w:val="0"/>
        <w:keepNext w:val="0"/>
        <w:pageBreakBefore w:val="0"/>
        <w:spacing w:line="360" w:lineRule="auto"/>
        <w:widowControl w:val="off"/>
        <w:rPr>
          <w:rFonts w:hint="eastAsia" w:ascii="宋体" w:hAnsi="宋体" w:eastAsia="宋体" w:cs="Times New Roman"/>
          <w:color w:val="000000"/>
          <w:sz w:val="24"/>
          <w:szCs w:val="20"/>
          <w:highlight w:val="none"/>
          <w:lang w:eastAsia="zh-CN"/>
        </w:rPr>
      </w:pPr>
      <w:r>
        <w:rPr>
          <w:rFonts w:hint="default" w:ascii="宋体" w:hAnsi="宋体" w:eastAsia="宋体" w:cs="Times New Roman"/>
          <w:color w:val="000000"/>
          <w:sz w:val="24"/>
          <w:szCs w:val="20"/>
          <w:highlight w:val="none"/>
        </w:rPr>
        <w:t xml:space="preserve">1</w:t>
      </w:r>
      <w:r>
        <w:rPr>
          <w:rFonts w:hint="eastAsia" w:ascii="宋体" w:hAnsi="宋体" w:eastAsia="宋体" w:cs="Times New Roman"/>
          <w:color w:val="000000"/>
          <w:sz w:val="24"/>
          <w:szCs w:val="20"/>
          <w:highlight w:val="none"/>
        </w:rPr>
        <w:t xml:space="preserve">、若因</w:t>
      </w:r>
      <w:r>
        <w:rPr>
          <w:rFonts w:hint="eastAsia" w:ascii="宋体" w:hAnsi="宋体" w:eastAsia="宋体" w:cs="Times New Roman"/>
          <w:color w:val="000000"/>
          <w:sz w:val="24"/>
          <w:szCs w:val="20"/>
          <w:highlight w:val="none"/>
          <w:lang w:eastAsia="zh-CN"/>
        </w:rPr>
        <w:t xml:space="preserve">本协议</w:t>
      </w:r>
      <w:r>
        <w:rPr>
          <w:rFonts w:hint="eastAsia" w:ascii="宋体" w:hAnsi="宋体" w:eastAsia="宋体" w:cs="Times New Roman"/>
          <w:color w:val="000000"/>
          <w:sz w:val="24"/>
          <w:szCs w:val="20"/>
          <w:highlight w:val="none"/>
        </w:rPr>
        <w:t xml:space="preserve">发生争议的，应先协商解决，协商不成的，向甲方所在地人民法院进行诉讼</w:t>
      </w:r>
      <w:r>
        <w:rPr>
          <w:rFonts w:hint="eastAsia" w:ascii="宋体" w:hAnsi="宋体" w:eastAsia="宋体" w:cs="Times New Roman"/>
          <w:color w:val="000000"/>
          <w:sz w:val="24"/>
          <w:szCs w:val="20"/>
          <w:highlight w:val="none"/>
          <w:lang w:eastAsia="zh-CN"/>
        </w:rPr>
        <w:t xml:space="preserve">。</w:t>
      </w:r>
      <w:r/>
    </w:p>
    <w:p>
      <w:pPr>
        <w:ind w:firstLine="480"/>
        <w:keepLines w:val="0"/>
        <w:keepNext w:val="0"/>
        <w:pageBreakBefore w:val="0"/>
        <w:spacing w:line="360" w:lineRule="auto"/>
        <w:widowControl w:val="off"/>
        <w:rPr>
          <w:rFonts w:hint="default" w:ascii="宋体" w:hAnsi="Times New Roman" w:eastAsia="宋体" w:cs="Times New Roman"/>
          <w:color w:val="000000"/>
          <w:sz w:val="24"/>
          <w:szCs w:val="20"/>
          <w:highlight w:val="none"/>
        </w:rPr>
      </w:pPr>
      <w:r>
        <w:rPr>
          <w:rFonts w:hint="eastAsia" w:ascii="宋体" w:hAnsi="宋体" w:eastAsia="宋体" w:cs="Times New Roman"/>
          <w:color w:val="000000"/>
          <w:sz w:val="24"/>
          <w:szCs w:val="20"/>
          <w:highlight w:val="none"/>
          <w:lang w:val="en-US" w:eastAsia="zh-CN"/>
        </w:rPr>
        <w:t xml:space="preserve">2、</w:t>
      </w:r>
      <w:r>
        <w:rPr>
          <w:rFonts w:hint="eastAsia" w:ascii="宋体" w:hAnsi="宋体" w:eastAsia="宋体" w:cs="Times New Roman"/>
          <w:color w:val="000000"/>
          <w:sz w:val="24"/>
          <w:szCs w:val="20"/>
          <w:highlight w:val="none"/>
        </w:rPr>
        <w:t xml:space="preserve">本协议未尽事宜，双方可另行以书面形式签订补充协议，补充协议与本协议存在冲突的，以补充协议为准；</w:t>
      </w:r>
      <w:r/>
    </w:p>
    <w:p>
      <w:pPr>
        <w:ind w:firstLine="480"/>
        <w:keepLines w:val="0"/>
        <w:keepNext w:val="0"/>
        <w:pageBreakBefore w:val="0"/>
        <w:spacing w:line="360" w:lineRule="auto"/>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lang w:val="en-US" w:eastAsia="zh-CN"/>
        </w:rPr>
        <w:t xml:space="preserve">3</w:t>
      </w:r>
      <w:r>
        <w:rPr>
          <w:rFonts w:hint="eastAsia" w:ascii="宋体" w:hAnsi="宋体" w:eastAsia="宋体" w:cs="Times New Roman"/>
          <w:color w:val="000000"/>
          <w:sz w:val="24"/>
          <w:szCs w:val="20"/>
          <w:highlight w:val="none"/>
        </w:rPr>
        <w:t xml:space="preserve">、</w:t>
      </w:r>
      <w:r>
        <w:rPr>
          <w:rFonts w:hint="eastAsia" w:ascii="宋体" w:hAnsi="宋体" w:eastAsia="宋体" w:cs="Times New Roman"/>
          <w:color w:val="000000"/>
          <w:sz w:val="24"/>
          <w:szCs w:val="20"/>
          <w:highlight w:val="none"/>
          <w:lang w:eastAsia="zh-CN"/>
        </w:rPr>
        <w:t xml:space="preserve">本协议</w:t>
      </w:r>
      <w:r>
        <w:rPr>
          <w:rFonts w:hint="eastAsia" w:ascii="宋体" w:hAnsi="宋体" w:eastAsia="宋体" w:cs="Times New Roman"/>
          <w:color w:val="000000"/>
          <w:sz w:val="24"/>
          <w:szCs w:val="20"/>
          <w:highlight w:val="none"/>
        </w:rPr>
        <w:t xml:space="preserve">由甲乙双方签字盖章</w:t>
      </w:r>
      <w:r>
        <w:rPr>
          <w:rFonts w:hint="eastAsia" w:ascii="宋体" w:hAnsi="宋体" w:eastAsia="宋体" w:cs="Times New Roman"/>
          <w:color w:val="000000"/>
          <w:sz w:val="24"/>
          <w:szCs w:val="20"/>
          <w:highlight w:val="none"/>
          <w:lang w:val="en-US" w:eastAsia="zh-CN"/>
        </w:rPr>
        <w:t xml:space="preserve">并经采购代理见证</w:t>
      </w:r>
      <w:r>
        <w:rPr>
          <w:rFonts w:hint="eastAsia" w:ascii="宋体" w:hAnsi="宋体" w:eastAsia="宋体" w:cs="Times New Roman"/>
          <w:color w:val="000000"/>
          <w:sz w:val="24"/>
          <w:szCs w:val="20"/>
          <w:highlight w:val="none"/>
        </w:rPr>
        <w:t xml:space="preserve">后生效；</w:t>
      </w:r>
      <w:r/>
    </w:p>
    <w:p>
      <w:pPr>
        <w:ind w:firstLine="480"/>
        <w:keepLines w:val="0"/>
        <w:keepNext w:val="0"/>
        <w:pageBreakBefore w:val="0"/>
        <w:spacing w:line="360" w:lineRule="auto"/>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lang w:val="en-US" w:eastAsia="zh-CN"/>
        </w:rPr>
        <w:t xml:space="preserve">4</w:t>
      </w:r>
      <w:r>
        <w:rPr>
          <w:rFonts w:hint="eastAsia" w:ascii="宋体" w:hAnsi="宋体" w:eastAsia="宋体" w:cs="Times New Roman"/>
          <w:color w:val="000000"/>
          <w:sz w:val="24"/>
          <w:szCs w:val="20"/>
          <w:highlight w:val="none"/>
        </w:rPr>
        <w:t xml:space="preserve">、本协议一式</w:t>
      </w:r>
      <w:r>
        <w:rPr>
          <w:rFonts w:hint="eastAsia" w:ascii="宋体" w:hAnsi="宋体" w:eastAsia="宋体" w:cs="Times New Roman"/>
          <w:color w:val="000000"/>
          <w:sz w:val="24"/>
          <w:szCs w:val="20"/>
          <w:highlight w:val="none"/>
          <w:lang w:val="en-US" w:eastAsia="zh-CN"/>
        </w:rPr>
        <w:t xml:space="preserve">捌</w:t>
      </w:r>
      <w:r>
        <w:rPr>
          <w:rFonts w:hint="eastAsia" w:ascii="宋体" w:hAnsi="宋体" w:eastAsia="宋体" w:cs="Times New Roman"/>
          <w:color w:val="000000"/>
          <w:sz w:val="24"/>
          <w:szCs w:val="20"/>
          <w:highlight w:val="none"/>
        </w:rPr>
        <w:t xml:space="preserve">份，甲乙双方各持叁份，区财政备案壹份，</w:t>
      </w:r>
      <w:r>
        <w:rPr>
          <w:rFonts w:hint="eastAsia" w:ascii="宋体" w:hAnsi="宋体" w:eastAsia="宋体" w:cs="Times New Roman"/>
          <w:color w:val="000000"/>
          <w:sz w:val="24"/>
          <w:szCs w:val="20"/>
          <w:highlight w:val="none"/>
          <w:lang w:val="en-US" w:eastAsia="zh-CN"/>
        </w:rPr>
        <w:t xml:space="preserve">采购代理壹份，</w:t>
      </w:r>
      <w:r>
        <w:rPr>
          <w:rFonts w:hint="eastAsia" w:ascii="宋体" w:hAnsi="宋体" w:eastAsia="宋体" w:cs="Times New Roman"/>
          <w:color w:val="000000"/>
          <w:sz w:val="24"/>
          <w:szCs w:val="20"/>
          <w:highlight w:val="none"/>
        </w:rPr>
        <w:t xml:space="preserve">具有同等法律效力。</w:t>
      </w:r>
      <w:r/>
    </w:p>
    <w:p>
      <w:pPr>
        <w:spacing w:line="560" w:lineRule="exact"/>
        <w:widowControl w:val="off"/>
        <w:rPr>
          <w:rFonts w:hint="eastAsia" w:ascii="宋体" w:hAnsi="Times New Roman" w:eastAsia="宋体" w:cs="Times New Roman"/>
          <w:color w:val="000000"/>
          <w:sz w:val="24"/>
          <w:szCs w:val="20"/>
          <w:highlight w:val="none"/>
        </w:rPr>
      </w:pPr>
      <w:r>
        <w:rPr>
          <w:rFonts w:hint="eastAsia" w:ascii="宋体" w:hAnsi="Times New Roman" w:eastAsia="宋体" w:cs="Times New Roman"/>
          <w:color w:val="000000"/>
          <w:sz w:val="24"/>
          <w:szCs w:val="20"/>
          <w:highlight w:val="none"/>
        </w:rPr>
      </w:r>
      <w:r/>
    </w:p>
    <w:p>
      <w:pPr>
        <w:spacing w:line="560" w:lineRule="exact"/>
        <w:widowControl w:val="off"/>
        <w:rPr>
          <w:rFonts w:hint="default" w:ascii="宋体" w:hAnsi="Times New Roman"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甲方（盖章）</w:t>
      </w:r>
      <w:r>
        <w:rPr>
          <w:rFonts w:hint="default" w:ascii="宋体" w:hAnsi="宋体" w:eastAsia="宋体" w:cs="Times New Roman"/>
          <w:color w:val="000000"/>
          <w:sz w:val="24"/>
          <w:szCs w:val="20"/>
          <w:highlight w:val="none"/>
        </w:rPr>
        <w:t xml:space="preserve">                          </w:t>
      </w:r>
      <w:r>
        <w:rPr>
          <w:rFonts w:hint="eastAsia" w:ascii="宋体" w:hAnsi="宋体" w:eastAsia="宋体" w:cs="Times New Roman"/>
          <w:color w:val="000000"/>
          <w:sz w:val="24"/>
          <w:szCs w:val="20"/>
          <w:highlight w:val="none"/>
          <w:lang w:val="en-US" w:eastAsia="zh-CN"/>
        </w:rPr>
        <w:t xml:space="preserve">  </w:t>
      </w:r>
      <w:r>
        <w:rPr>
          <w:rFonts w:hint="eastAsia" w:ascii="宋体" w:hAnsi="宋体" w:eastAsia="宋体" w:cs="Times New Roman"/>
          <w:color w:val="000000"/>
          <w:sz w:val="24"/>
          <w:szCs w:val="20"/>
          <w:highlight w:val="none"/>
        </w:rPr>
        <w:t xml:space="preserve">乙方（盖章）</w:t>
      </w:r>
      <w:r/>
    </w:p>
    <w:p>
      <w:pPr>
        <w:ind w:firstLine="960"/>
        <w:spacing w:line="560" w:lineRule="exact"/>
        <w:widowControl w:val="off"/>
        <w:rPr>
          <w:rFonts w:hint="default" w:ascii="宋体" w:hAnsi="Times New Roman" w:eastAsia="宋体" w:cs="Times New Roman"/>
          <w:color w:val="000000"/>
          <w:sz w:val="24"/>
          <w:szCs w:val="20"/>
          <w:highlight w:val="none"/>
        </w:rPr>
      </w:pPr>
      <w:r>
        <w:rPr>
          <w:rFonts w:hint="default" w:ascii="宋体" w:hAnsi="Times New Roman" w:eastAsia="宋体" w:cs="Times New Roman"/>
          <w:color w:val="000000"/>
          <w:sz w:val="24"/>
          <w:szCs w:val="20"/>
          <w:highlight w:val="none"/>
        </w:rPr>
      </w:r>
      <w:r/>
    </w:p>
    <w:p>
      <w:pPr>
        <w:spacing w:line="560" w:lineRule="exact"/>
        <w:widowControl w:val="off"/>
        <w:rPr>
          <w:rFonts w:hint="default" w:ascii="宋体" w:hAnsi="Times New Roman"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法定代表人或授权代表（签字）</w:t>
      </w:r>
      <w:r>
        <w:rPr>
          <w:rFonts w:hint="default" w:ascii="宋体" w:hAnsi="宋体" w:eastAsia="宋体" w:cs="Times New Roman"/>
          <w:color w:val="000000"/>
          <w:sz w:val="24"/>
          <w:szCs w:val="20"/>
          <w:highlight w:val="none"/>
        </w:rPr>
        <w:t xml:space="preserve">          </w:t>
      </w:r>
      <w:r>
        <w:rPr>
          <w:rFonts w:hint="eastAsia" w:ascii="宋体" w:hAnsi="宋体" w:eastAsia="宋体" w:cs="Times New Roman"/>
          <w:color w:val="000000"/>
          <w:sz w:val="24"/>
          <w:szCs w:val="20"/>
          <w:highlight w:val="none"/>
        </w:rPr>
        <w:t xml:space="preserve">法定代表人或授权代表（签字）</w:t>
      </w:r>
      <w:r/>
    </w:p>
    <w:p>
      <w:pPr>
        <w:ind w:firstLine="960"/>
        <w:spacing w:line="560" w:lineRule="exact"/>
        <w:widowControl w:val="off"/>
        <w:rPr>
          <w:rFonts w:hint="default" w:ascii="宋体" w:hAnsi="Times New Roman" w:eastAsia="宋体" w:cs="Times New Roman"/>
          <w:color w:val="000000"/>
          <w:sz w:val="24"/>
          <w:szCs w:val="20"/>
          <w:highlight w:val="none"/>
        </w:rPr>
      </w:pPr>
      <w:r>
        <w:rPr>
          <w:rFonts w:hint="default" w:ascii="宋体" w:hAnsi="Times New Roman" w:eastAsia="宋体" w:cs="Times New Roman"/>
          <w:color w:val="000000"/>
          <w:sz w:val="24"/>
          <w:szCs w:val="20"/>
          <w:highlight w:val="none"/>
        </w:rPr>
      </w:r>
      <w:r/>
    </w:p>
    <w:p>
      <w:pPr>
        <w:ind w:firstLine="960"/>
        <w:spacing w:line="560" w:lineRule="exact"/>
        <w:widowControl w:val="off"/>
        <w:rPr>
          <w:rFonts w:hint="default" w:ascii="宋体" w:hAnsi="Times New Roman"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年</w:t>
      </w:r>
      <w:r>
        <w:rPr>
          <w:rFonts w:hint="default" w:ascii="宋体" w:hAnsi="宋体" w:eastAsia="宋体" w:cs="Times New Roman"/>
          <w:color w:val="000000"/>
          <w:sz w:val="24"/>
          <w:szCs w:val="20"/>
          <w:highlight w:val="none"/>
        </w:rPr>
        <w:t xml:space="preserve">   </w:t>
      </w:r>
      <w:r>
        <w:rPr>
          <w:rFonts w:hint="eastAsia" w:ascii="宋体" w:hAnsi="宋体" w:eastAsia="宋体" w:cs="Times New Roman"/>
          <w:color w:val="000000"/>
          <w:sz w:val="24"/>
          <w:szCs w:val="20"/>
          <w:highlight w:val="none"/>
        </w:rPr>
        <w:t xml:space="preserve">月</w:t>
      </w:r>
      <w:r>
        <w:rPr>
          <w:rFonts w:hint="default" w:ascii="宋体" w:hAnsi="宋体" w:eastAsia="宋体" w:cs="Times New Roman"/>
          <w:color w:val="000000"/>
          <w:sz w:val="24"/>
          <w:szCs w:val="20"/>
          <w:highlight w:val="none"/>
        </w:rPr>
        <w:t xml:space="preserve">   </w:t>
      </w:r>
      <w:r>
        <w:rPr>
          <w:rFonts w:hint="eastAsia" w:ascii="宋体" w:hAnsi="宋体" w:eastAsia="宋体" w:cs="Times New Roman"/>
          <w:color w:val="000000"/>
          <w:sz w:val="24"/>
          <w:szCs w:val="20"/>
          <w:highlight w:val="none"/>
        </w:rPr>
        <w:t xml:space="preserve">日</w:t>
      </w:r>
      <w:r>
        <w:rPr>
          <w:rFonts w:hint="default" w:ascii="宋体" w:hAnsi="宋体" w:eastAsia="宋体" w:cs="Times New Roman"/>
          <w:color w:val="000000"/>
          <w:sz w:val="24"/>
          <w:szCs w:val="20"/>
          <w:highlight w:val="none"/>
        </w:rPr>
        <w:t xml:space="preserve">                          </w:t>
      </w:r>
      <w:r>
        <w:rPr>
          <w:rFonts w:hint="eastAsia" w:ascii="宋体" w:hAnsi="宋体" w:eastAsia="宋体" w:cs="Times New Roman"/>
          <w:color w:val="000000"/>
          <w:sz w:val="24"/>
          <w:szCs w:val="20"/>
          <w:highlight w:val="none"/>
        </w:rPr>
        <w:t xml:space="preserve">年</w:t>
      </w:r>
      <w:r>
        <w:rPr>
          <w:rFonts w:hint="default" w:ascii="宋体" w:hAnsi="宋体" w:eastAsia="宋体" w:cs="Times New Roman"/>
          <w:color w:val="000000"/>
          <w:sz w:val="24"/>
          <w:szCs w:val="20"/>
          <w:highlight w:val="none"/>
        </w:rPr>
        <w:t xml:space="preserve">    </w:t>
      </w:r>
      <w:r>
        <w:rPr>
          <w:rFonts w:hint="eastAsia" w:ascii="宋体" w:hAnsi="宋体" w:eastAsia="宋体" w:cs="Times New Roman"/>
          <w:color w:val="000000"/>
          <w:sz w:val="24"/>
          <w:szCs w:val="20"/>
          <w:highlight w:val="none"/>
        </w:rPr>
        <w:t xml:space="preserve">月</w:t>
      </w:r>
      <w:r>
        <w:rPr>
          <w:rFonts w:hint="default" w:ascii="宋体" w:hAnsi="宋体" w:eastAsia="宋体" w:cs="Times New Roman"/>
          <w:color w:val="000000"/>
          <w:sz w:val="24"/>
          <w:szCs w:val="20"/>
          <w:highlight w:val="none"/>
        </w:rPr>
        <w:t xml:space="preserve">   </w:t>
      </w:r>
      <w:r>
        <w:rPr>
          <w:rFonts w:hint="eastAsia" w:ascii="宋体" w:hAnsi="宋体" w:eastAsia="宋体" w:cs="Times New Roman"/>
          <w:color w:val="000000"/>
          <w:sz w:val="24"/>
          <w:szCs w:val="20"/>
          <w:highlight w:val="none"/>
        </w:rPr>
        <w:t xml:space="preserve">日</w:t>
      </w:r>
      <w:r/>
    </w:p>
    <w:p>
      <w:pPr>
        <w:numPr>
          <w:ilvl w:val="0"/>
          <w:numId w:val="0"/>
        </w:numPr>
        <w:spacing w:line="360" w:lineRule="auto"/>
        <w:widowControl w:val="off"/>
        <w:tabs>
          <w:tab w:val="left" w:pos="0" w:leader="none"/>
          <w:tab w:val="left" w:pos="525" w:leader="none"/>
          <w:tab w:val="left" w:pos="945" w:leader="none"/>
        </w:tabs>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spacing w:line="560" w:lineRule="exac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lang w:val="en-US" w:eastAsia="zh-CN"/>
        </w:rPr>
        <w:t xml:space="preserve">见证方：</w:t>
      </w:r>
      <w:r/>
    </w:p>
    <w:p>
      <w:pPr>
        <w:jc w:val="center"/>
        <w:keepLines w:val="0"/>
        <w:keepNext w:val="0"/>
        <w:spacing w:before="100" w:beforeAutospacing="1" w:after="100" w:afterAutospacing="1" w:line="240" w:lineRule="auto"/>
        <w:widowControl/>
        <w:rPr>
          <w:rFonts w:hint="default" w:ascii="Calibri" w:hAnsi="Calibri" w:eastAsia="宋体" w:cs="Times New Roman"/>
          <w:szCs w:val="24"/>
          <w:highlight w:val="none"/>
        </w:rPr>
        <w:outlineLvl w:val="9"/>
        <w:suppressLineNumbers w:val="0"/>
      </w:pPr>
      <w:r>
        <w:rPr>
          <w:rFonts w:hint="default" w:ascii="Calibri" w:hAnsi="Calibri" w:eastAsia="宋体" w:cs="Times New Roman"/>
          <w:szCs w:val="24"/>
          <w:highlight w:val="none"/>
        </w:rPr>
      </w:r>
      <w:r/>
    </w:p>
    <w:p>
      <w:pPr>
        <w:jc w:val="left"/>
        <w:keepLines w:val="0"/>
        <w:keepNext w:val="0"/>
        <w:spacing w:before="100" w:beforeAutospacing="1" w:after="100" w:afterAutospacing="1" w:line="240" w:lineRule="auto"/>
        <w:widowControl/>
        <w:rPr>
          <w:rFonts w:hint="default" w:ascii="Calibri" w:hAnsi="Calibri" w:eastAsia="宋体" w:cs="Times New Roman"/>
          <w:szCs w:val="24"/>
          <w:highlight w:val="none"/>
        </w:rPr>
        <w:outlineLvl w:val="9"/>
        <w:suppressLineNumbers w:val="0"/>
      </w:pPr>
      <w:r>
        <w:rPr>
          <w:rFonts w:hint="eastAsia" w:ascii="Calibri" w:hAnsi="Calibri" w:eastAsia="宋体" w:cs="Times New Roman"/>
          <w:szCs w:val="24"/>
          <w:highlight w:val="none"/>
          <w:lang w:val="en-US" w:eastAsia="zh-CN"/>
        </w:rPr>
        <w:t xml:space="preserve">附件：服务合同扣分细则</w:t>
      </w:r>
      <w:r>
        <w:rPr>
          <w:rFonts w:hint="default" w:ascii="Calibri" w:hAnsi="Calibri" w:eastAsia="宋体" w:cs="Times New Roman"/>
          <w:szCs w:val="24"/>
          <w:highlight w:val="none"/>
        </w:rPr>
        <w:br w:type="page" w:clear="all"/>
      </w:r>
      <w:r/>
    </w:p>
    <w:p>
      <w:pPr>
        <w:jc w:val="center"/>
        <w:keepLines w:val="0"/>
        <w:keepNext w:val="0"/>
        <w:spacing w:before="100" w:beforeAutospacing="1" w:after="100" w:afterAutospacing="1" w:line="240" w:lineRule="auto"/>
        <w:widowControl/>
        <w:rPr>
          <w:rFonts w:hint="eastAsia" w:ascii="Times New Roman" w:hAnsi="Times New Roman" w:eastAsia="方正仿宋_GBK" w:cs="Times New Roman"/>
          <w:b/>
          <w:bCs/>
          <w:sz w:val="32"/>
          <w:szCs w:val="32"/>
          <w:highlight w:val="none"/>
          <w:lang w:eastAsia="zh-CN" w:bidi="ar"/>
        </w:rPr>
        <w:outlineLvl w:val="9"/>
        <w:suppressLineNumbers w:val="0"/>
      </w:pPr>
      <w:r>
        <w:rPr>
          <w:rFonts w:hint="eastAsia" w:ascii="方正小标宋_GBK" w:hAnsi="方正小标宋_GBK" w:eastAsia="方正小标宋_GBK" w:cs="方正小标宋_GBK"/>
          <w:b/>
          <w:bCs/>
          <w:sz w:val="44"/>
          <w:szCs w:val="44"/>
          <w:highlight w:val="none"/>
        </w:rPr>
        <w:t xml:space="preserve">服务合同扣分细则</w:t>
      </w:r>
      <w:r/>
    </w:p>
    <w:p>
      <w:pPr>
        <w:ind w:left="0" w:right="0"/>
        <w:jc w:val="left"/>
        <w:keepLines w:val="0"/>
        <w:keepNext w:val="0"/>
        <w:spacing w:before="100" w:beforeAutospacing="1" w:after="100" w:afterAutospacing="1"/>
        <w:widowControl/>
        <w:rPr>
          <w:rFonts w:hint="eastAsia" w:ascii="Times New Roman" w:hAnsi="Times New Roman" w:eastAsia="方正仿宋_GBK" w:cs="Times New Roman"/>
          <w:sz w:val="32"/>
          <w:szCs w:val="32"/>
          <w:highlight w:val="none"/>
          <w:lang w:val="en-US" w:eastAsia="zh-CN" w:bidi="ar"/>
        </w:rPr>
        <w:suppressLineNumbers w:val="0"/>
      </w:pPr>
      <w:r>
        <w:rPr>
          <w:rFonts w:hint="default" w:ascii="Times New Roman" w:hAnsi="Times New Roman" w:eastAsia="方正仿宋_GBK" w:cs="Times New Roman"/>
          <w:b/>
          <w:sz w:val="32"/>
          <w:szCs w:val="32"/>
          <w:highlight w:val="none"/>
          <w:lang w:val="en-US" w:eastAsia="zh-CN" w:bidi="ar-SA"/>
        </w:rPr>
        <w:t xml:space="preserve">第一条 总则</w:t>
      </w:r>
      <w:r>
        <w:rPr>
          <w:rFonts w:hint="eastAsia" w:ascii="Times New Roman" w:hAnsi="Times New Roman" w:eastAsia="方正仿宋_GBK" w:cs="Times New Roman"/>
          <w:b/>
          <w:sz w:val="32"/>
          <w:szCs w:val="32"/>
          <w:highlight w:val="none"/>
          <w:lang w:val="en-US" w:eastAsia="zh-CN" w:bidi="ar-SA"/>
        </w:rPr>
        <w:t xml:space="preserve">  </w:t>
      </w:r>
      <w:r/>
    </w:p>
    <w:p>
      <w:pPr>
        <w:ind w:left="0" w:right="0" w:firstLine="640"/>
        <w:jc w:val="left"/>
        <w:keepLines w:val="0"/>
        <w:keepNext w:val="0"/>
        <w:spacing w:before="100" w:beforeAutospacing="1" w:after="100" w:afterAutospacing="1"/>
        <w:widowControl/>
        <w:rPr>
          <w:rFonts w:hint="eastAsia" w:ascii="Calibri" w:hAnsi="Calibri" w:eastAsia="宋体" w:cs="Times New Roman"/>
          <w:sz w:val="24"/>
          <w:szCs w:val="24"/>
          <w:highlight w:val="none"/>
          <w:lang w:val="en-US" w:eastAsia="zh-CN" w:bidi="ar"/>
        </w:rPr>
        <w:suppressLineNumbers w:val="0"/>
      </w:pPr>
      <w:r>
        <w:rPr>
          <w:rFonts w:hint="eastAsia" w:ascii="Times New Roman" w:hAnsi="Times New Roman" w:eastAsia="方正仿宋_GBK" w:cs="Times New Roman"/>
          <w:sz w:val="32"/>
          <w:szCs w:val="32"/>
          <w:highlight w:val="none"/>
          <w:lang w:val="en-US" w:eastAsia="zh-CN" w:bidi="ar"/>
        </w:rPr>
        <w:t xml:space="preserve">为确保无锡市惠山区人民政府办公室（以下简称“甲方”）惠山区机关大院（以下简称“大院”）的安全秩序与服务品质，依据本协议主文，制定本扣分细则。保安服务公司（以下简称“乙方”）派驻人员违反下列规定的，甲方有权依据标准予以扣分，90分以上每多1分增加当月服务费1%，80分-89分正常结算当月全部服务费，70-79分每少1分扣除当月服务费的1%。  </w:t>
      </w:r>
      <w:r/>
    </w:p>
    <w:p>
      <w:pPr>
        <w:ind w:left="0" w:right="0"/>
        <w:jc w:val="left"/>
        <w:keepLines w:val="0"/>
        <w:keepNext w:val="0"/>
        <w:spacing w:before="100" w:beforeAutospacing="1" w:after="100" w:afterAutospacing="1"/>
        <w:widowControl/>
        <w:rPr>
          <w:rFonts w:hint="eastAsia" w:ascii="Times New Roman" w:hAnsi="Times New Roman" w:eastAsia="方正仿宋_GBK" w:cs="Times New Roman"/>
          <w:sz w:val="32"/>
          <w:szCs w:val="32"/>
          <w:highlight w:val="none"/>
          <w:lang w:val="en-US" w:eastAsia="zh-CN" w:bidi="ar"/>
        </w:rPr>
        <w:suppressLineNumbers w:val="0"/>
      </w:pPr>
      <w:r>
        <w:rPr>
          <w:rFonts w:hint="default" w:ascii="Times New Roman" w:hAnsi="Times New Roman" w:eastAsia="方正仿宋_GBK" w:cs="Times New Roman"/>
          <w:b/>
          <w:sz w:val="32"/>
          <w:szCs w:val="32"/>
          <w:highlight w:val="none"/>
          <w:lang w:val="en-US" w:eastAsia="zh-CN" w:bidi="ar-SA"/>
        </w:rPr>
        <w:t xml:space="preserve">第二条 人员与岗勤纪律扣分项</w:t>
      </w:r>
      <w:r>
        <w:rPr>
          <w:rFonts w:hint="eastAsia" w:ascii="Times New Roman" w:hAnsi="Times New Roman" w:eastAsia="方正仿宋_GBK" w:cs="Times New Roman"/>
          <w:b/>
          <w:sz w:val="32"/>
          <w:szCs w:val="32"/>
          <w:highlight w:val="none"/>
          <w:lang w:val="en-US" w:eastAsia="zh-CN" w:bidi="ar-SA"/>
        </w:rPr>
        <w:t xml:space="preserve">  </w:t>
      </w:r>
      <w:r/>
    </w:p>
    <w:tbl>
      <w:tblPr>
        <w:tblStyle w:val="793"/>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33"/>
        <w:gridCol w:w="6853"/>
        <w:gridCol w:w="973"/>
      </w:tblGrid>
      <w:tr>
        <w:trPr>
          <w:trHeight w:val="1251"/>
          <w:tblHeader/>
        </w:trPr>
        <w:tc>
          <w:tcPr>
            <w:tcW w:w="0" w:type="auto"/>
            <w:vAlign w:val="center"/>
            <w:textDirection w:val="lrTb"/>
            <w:noWrap w:val="false"/>
          </w:tcPr>
          <w:p>
            <w:pPr>
              <w:ind w:left="0" w:right="0"/>
              <w:jc w:val="center"/>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b/>
                <w:bCs/>
                <w:sz w:val="32"/>
                <w:szCs w:val="32"/>
                <w:highlight w:val="none"/>
                <w:lang w:val="en-US" w:eastAsia="zh-CN" w:bidi="ar"/>
              </w:rPr>
              <w:t xml:space="preserve">序号</w:t>
            </w:r>
            <w:r/>
          </w:p>
        </w:tc>
        <w:tc>
          <w:tcPr>
            <w:tcW w:w="0" w:type="auto"/>
            <w:vAlign w:val="center"/>
            <w:textDirection w:val="lrTb"/>
            <w:noWrap w:val="false"/>
          </w:tcPr>
          <w:p>
            <w:pPr>
              <w:ind w:left="0" w:right="0"/>
              <w:jc w:val="center"/>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b/>
                <w:bCs/>
                <w:sz w:val="32"/>
                <w:szCs w:val="32"/>
                <w:highlight w:val="none"/>
                <w:lang w:val="en-US" w:eastAsia="zh-CN" w:bidi="ar"/>
              </w:rPr>
              <w:t xml:space="preserve">违规情形描述</w:t>
            </w:r>
            <w:r/>
          </w:p>
        </w:tc>
        <w:tc>
          <w:tcPr>
            <w:tcW w:w="0" w:type="auto"/>
            <w:vAlign w:val="center"/>
            <w:textDirection w:val="lrTb"/>
            <w:noWrap w:val="false"/>
          </w:tcPr>
          <w:p>
            <w:pPr>
              <w:ind w:left="0" w:right="0"/>
              <w:jc w:val="center"/>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b/>
                <w:bCs/>
                <w:sz w:val="32"/>
                <w:szCs w:val="32"/>
                <w:highlight w:val="none"/>
                <w:lang w:val="en-US" w:eastAsia="zh-CN" w:bidi="ar"/>
              </w:rPr>
              <w:t xml:space="preserve">单次扣分</w:t>
            </w:r>
            <w:r/>
          </w:p>
        </w:tc>
      </w:tr>
      <w:tr>
        <w:trPr>
          <w:trHeight w:val="1251"/>
        </w:trPr>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1</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未按规定统一穿着制服、佩戴标识，仪容不整（如留长发、蓄胡须等）</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2分</w:t>
            </w:r>
            <w:r/>
          </w:p>
        </w:tc>
      </w:tr>
      <w:tr>
        <w:trPr>
          <w:trHeight w:val="1251"/>
        </w:trPr>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2</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执勤期间从事与工作无关事项（如玩手机、吸烟、阅读书报、长时间闲聊）</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5分</w:t>
            </w:r>
            <w:r/>
          </w:p>
        </w:tc>
      </w:tr>
      <w:tr>
        <w:trPr>
          <w:trHeight w:val="631"/>
        </w:trPr>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3</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未经批准擅自离岗、脱岗、串岗或睡岗</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10分</w:t>
            </w:r>
            <w:r/>
          </w:p>
        </w:tc>
      </w:tr>
      <w:tr>
        <w:trPr>
          <w:trHeight w:val="1251"/>
        </w:trPr>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4</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不服从甲方管理人员合理的工作安排与指挥</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10-20分</w:t>
            </w:r>
            <w:r/>
          </w:p>
        </w:tc>
      </w:tr>
      <w:tr>
        <w:trPr>
          <w:trHeight w:val="641"/>
        </w:trPr>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5</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未经许可，私自换班、替班或安排无备案人员顶岗</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方正仿宋_GBK" w:cs="Times New Roman"/>
                <w:sz w:val="32"/>
                <w:szCs w:val="32"/>
                <w:highlight w:val="none"/>
                <w:lang w:val="en-US" w:eastAsia="zh-CN" w:bidi="ar"/>
              </w:rPr>
              <w:t xml:space="preserve">5</w:t>
            </w:r>
            <w:r>
              <w:rPr>
                <w:rFonts w:hint="default" w:ascii="Times New Roman" w:hAnsi="Times New Roman" w:eastAsia="方正仿宋_GBK" w:cs="Times New Roman"/>
                <w:sz w:val="32"/>
                <w:szCs w:val="32"/>
                <w:highlight w:val="none"/>
                <w:lang w:val="en-US" w:eastAsia="zh-CN" w:bidi="ar"/>
              </w:rPr>
              <w:t xml:space="preserve">分</w:t>
            </w:r>
            <w:r/>
          </w:p>
        </w:tc>
      </w:tr>
    </w:tbl>
    <w:p>
      <w:pPr>
        <w:ind w:left="0" w:right="0"/>
        <w:jc w:val="left"/>
        <w:keepLines w:val="0"/>
        <w:keepNext w:val="0"/>
        <w:spacing w:before="100" w:beforeAutospacing="1" w:after="100" w:afterAutospacing="1"/>
        <w:widowControl/>
        <w:rPr>
          <w:rFonts w:hint="eastAsia" w:ascii="Times New Roman" w:hAnsi="Times New Roman" w:eastAsia="方正仿宋_GBK" w:cs="Times New Roman"/>
          <w:sz w:val="32"/>
          <w:szCs w:val="32"/>
          <w:highlight w:val="none"/>
          <w:lang w:val="en-US" w:eastAsia="zh-CN" w:bidi="ar"/>
        </w:rPr>
        <w:suppressLineNumbers w:val="0"/>
      </w:pPr>
      <w:r>
        <w:rPr>
          <w:rFonts w:hint="default" w:ascii="Times New Roman" w:hAnsi="Times New Roman" w:eastAsia="方正仿宋_GBK" w:cs="Times New Roman"/>
          <w:b/>
          <w:sz w:val="32"/>
          <w:szCs w:val="32"/>
          <w:highlight w:val="none"/>
          <w:lang w:val="en-US" w:eastAsia="zh-CN" w:bidi="ar-SA"/>
        </w:rPr>
        <w:t xml:space="preserve">第三条 门岗管理与出入控制扣分项</w:t>
      </w:r>
      <w:r>
        <w:rPr>
          <w:rFonts w:hint="eastAsia" w:ascii="Times New Roman" w:hAnsi="Times New Roman" w:eastAsia="方正仿宋_GBK" w:cs="Times New Roman"/>
          <w:b/>
          <w:sz w:val="32"/>
          <w:szCs w:val="32"/>
          <w:highlight w:val="none"/>
          <w:lang w:val="en-US" w:eastAsia="zh-CN" w:bidi="ar-SA"/>
        </w:rPr>
        <w:t xml:space="preserve">  </w:t>
      </w:r>
      <w:r/>
    </w:p>
    <w:tbl>
      <w:tblPr>
        <w:tblStyle w:val="7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59"/>
        <w:gridCol w:w="8189"/>
        <w:gridCol w:w="1014"/>
      </w:tblGrid>
      <w:tr>
        <w:trPr>
          <w:tblHeader/>
        </w:trPr>
        <w:tc>
          <w:tcPr>
            <w:tcW w:w="0" w:type="auto"/>
            <w:vAlign w:val="center"/>
            <w:textDirection w:val="lrTb"/>
            <w:noWrap w:val="false"/>
          </w:tcPr>
          <w:p>
            <w:pPr>
              <w:ind w:left="0" w:right="0"/>
              <w:jc w:val="center"/>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b/>
                <w:bCs/>
                <w:sz w:val="32"/>
                <w:szCs w:val="32"/>
                <w:highlight w:val="none"/>
                <w:lang w:val="en-US" w:eastAsia="zh-CN" w:bidi="ar"/>
              </w:rPr>
              <w:t xml:space="preserve">序号</w:t>
            </w:r>
            <w:r/>
          </w:p>
        </w:tc>
        <w:tc>
          <w:tcPr>
            <w:tcW w:w="0" w:type="auto"/>
            <w:vAlign w:val="center"/>
            <w:textDirection w:val="lrTb"/>
            <w:noWrap w:val="false"/>
          </w:tcPr>
          <w:p>
            <w:pPr>
              <w:ind w:left="0" w:right="0"/>
              <w:jc w:val="center"/>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b/>
                <w:bCs/>
                <w:sz w:val="32"/>
                <w:szCs w:val="32"/>
                <w:highlight w:val="none"/>
                <w:lang w:val="en-US" w:eastAsia="zh-CN" w:bidi="ar"/>
              </w:rPr>
              <w:t xml:space="preserve">违规情形描述</w:t>
            </w:r>
            <w:r/>
          </w:p>
        </w:tc>
        <w:tc>
          <w:tcPr>
            <w:tcW w:w="0" w:type="auto"/>
            <w:vAlign w:val="center"/>
            <w:textDirection w:val="lrTb"/>
            <w:noWrap w:val="false"/>
          </w:tcPr>
          <w:p>
            <w:pPr>
              <w:ind w:left="0" w:right="0"/>
              <w:jc w:val="center"/>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b/>
                <w:bCs/>
                <w:sz w:val="32"/>
                <w:szCs w:val="32"/>
                <w:highlight w:val="none"/>
                <w:lang w:val="en-US" w:eastAsia="zh-CN" w:bidi="ar"/>
              </w:rPr>
              <w:t xml:space="preserve">单次扣分</w:t>
            </w:r>
            <w:r/>
          </w:p>
        </w:tc>
      </w:tr>
      <w:tr>
        <w:trPr/>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6</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未严格执行来访登记制度，信息登记不全、不实或未核对有效证件</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方正仿宋_GBK" w:cs="Times New Roman"/>
                <w:sz w:val="32"/>
                <w:szCs w:val="32"/>
                <w:highlight w:val="none"/>
                <w:lang w:val="en-US" w:eastAsia="zh-CN" w:bidi="ar"/>
              </w:rPr>
              <w:t xml:space="preserve">10</w:t>
            </w:r>
            <w:r>
              <w:rPr>
                <w:rFonts w:hint="default" w:ascii="Times New Roman" w:hAnsi="Times New Roman" w:eastAsia="方正仿宋_GBK" w:cs="Times New Roman"/>
                <w:sz w:val="32"/>
                <w:szCs w:val="32"/>
                <w:highlight w:val="none"/>
                <w:lang w:val="en-US" w:eastAsia="zh-CN" w:bidi="ar"/>
              </w:rPr>
              <w:t xml:space="preserve">分</w:t>
            </w:r>
            <w:r/>
          </w:p>
        </w:tc>
      </w:tr>
      <w:tr>
        <w:trPr/>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7</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对进出大院的人员、车辆未进行有效询问、检查或核实，造成无关人员/车辆进入</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10分</w:t>
            </w:r>
            <w:r/>
          </w:p>
        </w:tc>
      </w:tr>
      <w:tr>
        <w:trPr/>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8</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对载货出厂车辆未按规定查验证件、手续，或未进行出门检查</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10分</w:t>
            </w:r>
            <w:r/>
          </w:p>
        </w:tc>
      </w:tr>
      <w:tr>
        <w:trPr/>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9</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对已登记的来访人员、车辆，未按规定引导或未通报对接部门</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3分</w:t>
            </w:r>
            <w:r/>
          </w:p>
        </w:tc>
      </w:tr>
      <w:tr>
        <w:trPr/>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10</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因工作疏忽，导致上访人员未经正常程序进入核心办公区域</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20分</w:t>
            </w:r>
            <w:r/>
          </w:p>
        </w:tc>
      </w:tr>
    </w:tbl>
    <w:p>
      <w:pPr>
        <w:ind w:left="0" w:right="0"/>
        <w:jc w:val="left"/>
        <w:keepLines w:val="0"/>
        <w:keepNext w:val="0"/>
        <w:spacing w:before="100" w:beforeAutospacing="1" w:after="100" w:afterAutospacing="1"/>
        <w:widowControl/>
        <w:rPr>
          <w:rFonts w:hint="eastAsia" w:ascii="Times New Roman" w:hAnsi="Times New Roman" w:eastAsia="方正仿宋_GBK" w:cs="Times New Roman"/>
          <w:sz w:val="32"/>
          <w:szCs w:val="32"/>
          <w:highlight w:val="none"/>
          <w:lang w:val="en-US" w:eastAsia="zh-CN" w:bidi="ar"/>
        </w:rPr>
        <w:suppressLineNumbers w:val="0"/>
      </w:pPr>
      <w:r>
        <w:rPr>
          <w:rFonts w:hint="default" w:ascii="Times New Roman" w:hAnsi="Times New Roman" w:eastAsia="方正仿宋_GBK" w:cs="Times New Roman"/>
          <w:b/>
          <w:sz w:val="32"/>
          <w:szCs w:val="32"/>
          <w:highlight w:val="none"/>
          <w:lang w:val="en-US" w:eastAsia="zh-CN" w:bidi="ar-SA"/>
        </w:rPr>
        <w:t xml:space="preserve">第四条 巡逻、监控与应急响应扣分项</w:t>
      </w:r>
      <w:r>
        <w:rPr>
          <w:rFonts w:hint="eastAsia" w:ascii="Times New Roman" w:hAnsi="Times New Roman" w:eastAsia="方正仿宋_GBK" w:cs="Times New Roman"/>
          <w:b/>
          <w:sz w:val="32"/>
          <w:szCs w:val="32"/>
          <w:highlight w:val="none"/>
          <w:lang w:val="en-US" w:eastAsia="zh-CN" w:bidi="ar-SA"/>
        </w:rPr>
        <w:t xml:space="preserve">  </w:t>
      </w:r>
      <w:r/>
    </w:p>
    <w:tbl>
      <w:tblPr>
        <w:tblStyle w:val="7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48"/>
        <w:gridCol w:w="8198"/>
        <w:gridCol w:w="1016"/>
      </w:tblGrid>
      <w:tr>
        <w:trPr>
          <w:tblHeader/>
        </w:trPr>
        <w:tc>
          <w:tcPr>
            <w:tcW w:w="0" w:type="auto"/>
            <w:vAlign w:val="center"/>
            <w:textDirection w:val="lrTb"/>
            <w:noWrap w:val="false"/>
          </w:tcPr>
          <w:p>
            <w:pPr>
              <w:ind w:left="0" w:right="0"/>
              <w:jc w:val="center"/>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b/>
                <w:bCs/>
                <w:sz w:val="32"/>
                <w:szCs w:val="32"/>
                <w:highlight w:val="none"/>
                <w:lang w:val="en-US" w:eastAsia="zh-CN" w:bidi="ar"/>
              </w:rPr>
              <w:t xml:space="preserve">序号</w:t>
            </w:r>
            <w:r/>
          </w:p>
        </w:tc>
        <w:tc>
          <w:tcPr>
            <w:tcW w:w="0" w:type="auto"/>
            <w:vAlign w:val="center"/>
            <w:textDirection w:val="lrTb"/>
            <w:noWrap w:val="false"/>
          </w:tcPr>
          <w:p>
            <w:pPr>
              <w:ind w:left="0" w:right="0"/>
              <w:jc w:val="center"/>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b/>
                <w:bCs/>
                <w:sz w:val="32"/>
                <w:szCs w:val="32"/>
                <w:highlight w:val="none"/>
                <w:lang w:val="en-US" w:eastAsia="zh-CN" w:bidi="ar"/>
              </w:rPr>
              <w:t xml:space="preserve">违规情形描述</w:t>
            </w:r>
            <w:r/>
          </w:p>
        </w:tc>
        <w:tc>
          <w:tcPr>
            <w:tcW w:w="0" w:type="auto"/>
            <w:vAlign w:val="center"/>
            <w:textDirection w:val="lrTb"/>
            <w:noWrap w:val="false"/>
          </w:tcPr>
          <w:p>
            <w:pPr>
              <w:ind w:left="0" w:right="0"/>
              <w:jc w:val="center"/>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b/>
                <w:bCs/>
                <w:sz w:val="32"/>
                <w:szCs w:val="32"/>
                <w:highlight w:val="none"/>
                <w:lang w:val="en-US" w:eastAsia="zh-CN" w:bidi="ar"/>
              </w:rPr>
              <w:t xml:space="preserve">单次扣分</w:t>
            </w:r>
            <w:r/>
          </w:p>
        </w:tc>
      </w:tr>
      <w:tr>
        <w:trPr/>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11</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未按规定的路线、频次、时间点进行巡逻，或巡逻记录弄虚作假</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5分</w:t>
            </w:r>
            <w:r/>
          </w:p>
        </w:tc>
      </w:tr>
      <w:tr>
        <w:trPr/>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12</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巡逻中发现安全隐患（如消防设施异常、门窗未关、可疑物品等）未及时报告与处置</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10-20分</w:t>
            </w:r>
            <w:r/>
          </w:p>
        </w:tc>
      </w:tr>
      <w:tr>
        <w:trPr/>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13</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监控室值班人员脱岗，或未按规定对监控画面进行巡视</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10分</w:t>
            </w:r>
            <w:r/>
          </w:p>
        </w:tc>
      </w:tr>
      <w:tr>
        <w:trPr/>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14</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接到报警、呼叫或应急指令后，未在规定时间内响应和到达现场</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20分</w:t>
            </w:r>
            <w:r/>
          </w:p>
        </w:tc>
      </w:tr>
      <w:tr>
        <w:trPr/>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15</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发生突发事件（如火灾、盗窃、冲突等）时，处置不当或未按预案执行</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方正仿宋_GBK" w:cs="Times New Roman"/>
                <w:sz w:val="32"/>
                <w:szCs w:val="32"/>
                <w:highlight w:val="none"/>
                <w:lang w:val="en-US" w:eastAsia="zh-CN" w:bidi="ar"/>
              </w:rPr>
              <w:t xml:space="preserve">10</w:t>
            </w:r>
            <w:r>
              <w:rPr>
                <w:rFonts w:hint="default" w:ascii="Times New Roman" w:hAnsi="Times New Roman" w:eastAsia="方正仿宋_GBK" w:cs="Times New Roman"/>
                <w:sz w:val="32"/>
                <w:szCs w:val="32"/>
                <w:highlight w:val="none"/>
                <w:lang w:val="en-US" w:eastAsia="zh-CN" w:bidi="ar"/>
              </w:rPr>
              <w:t xml:space="preserve">-</w:t>
            </w:r>
            <w:r>
              <w:rPr>
                <w:rFonts w:hint="eastAsia" w:ascii="Times New Roman" w:hAnsi="Times New Roman" w:eastAsia="方正仿宋_GBK" w:cs="Times New Roman"/>
                <w:sz w:val="32"/>
                <w:szCs w:val="32"/>
                <w:highlight w:val="none"/>
                <w:lang w:val="en-US" w:eastAsia="zh-CN" w:bidi="ar"/>
              </w:rPr>
              <w:t xml:space="preserve">20</w:t>
            </w:r>
            <w:r>
              <w:rPr>
                <w:rFonts w:hint="default" w:ascii="Times New Roman" w:hAnsi="Times New Roman" w:eastAsia="方正仿宋_GBK" w:cs="Times New Roman"/>
                <w:sz w:val="32"/>
                <w:szCs w:val="32"/>
                <w:highlight w:val="none"/>
                <w:lang w:val="en-US" w:eastAsia="zh-CN" w:bidi="ar"/>
              </w:rPr>
              <w:t xml:space="preserve">分</w:t>
            </w:r>
            <w:r/>
          </w:p>
        </w:tc>
      </w:tr>
    </w:tbl>
    <w:p>
      <w:pPr>
        <w:ind w:left="0" w:right="0"/>
        <w:jc w:val="left"/>
        <w:keepLines w:val="0"/>
        <w:keepNext w:val="0"/>
        <w:spacing w:before="100" w:beforeAutospacing="1" w:after="100" w:afterAutospacing="1"/>
        <w:widowControl/>
        <w:rPr>
          <w:rFonts w:hint="eastAsia" w:ascii="Times New Roman" w:hAnsi="Times New Roman" w:eastAsia="方正仿宋_GBK" w:cs="Times New Roman"/>
          <w:sz w:val="32"/>
          <w:szCs w:val="32"/>
          <w:highlight w:val="none"/>
          <w:lang w:val="en-US" w:eastAsia="zh-CN" w:bidi="ar"/>
        </w:rPr>
        <w:suppressLineNumbers w:val="0"/>
      </w:pPr>
      <w:r>
        <w:rPr>
          <w:rFonts w:hint="default" w:ascii="Times New Roman" w:hAnsi="Times New Roman" w:eastAsia="方正仿宋_GBK" w:cs="Times New Roman"/>
          <w:b/>
          <w:sz w:val="32"/>
          <w:szCs w:val="32"/>
          <w:highlight w:val="none"/>
          <w:lang w:val="en-US" w:eastAsia="zh-CN" w:bidi="ar-SA"/>
        </w:rPr>
        <w:t xml:space="preserve">第五条 行为规范与服务态度扣分项</w:t>
      </w:r>
      <w:r>
        <w:rPr>
          <w:rFonts w:hint="eastAsia" w:ascii="Times New Roman" w:hAnsi="Times New Roman" w:eastAsia="方正仿宋_GBK" w:cs="Times New Roman"/>
          <w:b/>
          <w:sz w:val="32"/>
          <w:szCs w:val="32"/>
          <w:highlight w:val="none"/>
          <w:lang w:val="en-US" w:eastAsia="zh-CN" w:bidi="ar-SA"/>
        </w:rPr>
        <w:t xml:space="preserve">  </w:t>
      </w:r>
      <w:r/>
    </w:p>
    <w:tbl>
      <w:tblPr>
        <w:tblStyle w:val="7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35"/>
        <w:gridCol w:w="5517"/>
        <w:gridCol w:w="3710"/>
      </w:tblGrid>
      <w:tr>
        <w:trPr>
          <w:tblHeader/>
        </w:trPr>
        <w:tc>
          <w:tcPr>
            <w:tcW w:w="0" w:type="auto"/>
            <w:vAlign w:val="center"/>
            <w:textDirection w:val="lrTb"/>
            <w:noWrap w:val="false"/>
          </w:tcPr>
          <w:p>
            <w:pPr>
              <w:ind w:left="0" w:right="0"/>
              <w:jc w:val="center"/>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b/>
                <w:bCs/>
                <w:sz w:val="32"/>
                <w:szCs w:val="32"/>
                <w:highlight w:val="none"/>
                <w:lang w:val="en-US" w:eastAsia="zh-CN" w:bidi="ar"/>
              </w:rPr>
              <w:t xml:space="preserve">序号</w:t>
            </w:r>
            <w:r/>
          </w:p>
        </w:tc>
        <w:tc>
          <w:tcPr>
            <w:tcW w:w="0" w:type="auto"/>
            <w:vAlign w:val="center"/>
            <w:textDirection w:val="lrTb"/>
            <w:noWrap w:val="false"/>
          </w:tcPr>
          <w:p>
            <w:pPr>
              <w:ind w:left="0" w:right="0"/>
              <w:jc w:val="center"/>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b/>
                <w:bCs/>
                <w:sz w:val="32"/>
                <w:szCs w:val="32"/>
                <w:highlight w:val="none"/>
                <w:lang w:val="en-US" w:eastAsia="zh-CN" w:bidi="ar"/>
              </w:rPr>
              <w:t xml:space="preserve">违规情形描述</w:t>
            </w:r>
            <w:r/>
          </w:p>
        </w:tc>
        <w:tc>
          <w:tcPr>
            <w:tcW w:w="0" w:type="auto"/>
            <w:vAlign w:val="center"/>
            <w:textDirection w:val="lrTb"/>
            <w:noWrap w:val="false"/>
          </w:tcPr>
          <w:p>
            <w:pPr>
              <w:ind w:left="0" w:right="0"/>
              <w:jc w:val="center"/>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b/>
                <w:bCs/>
                <w:sz w:val="32"/>
                <w:szCs w:val="32"/>
                <w:highlight w:val="none"/>
                <w:lang w:val="en-US" w:eastAsia="zh-CN" w:bidi="ar"/>
              </w:rPr>
              <w:t xml:space="preserve">单次扣分</w:t>
            </w:r>
            <w:r/>
          </w:p>
        </w:tc>
      </w:tr>
      <w:tr>
        <w:trPr/>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16</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与来访人员、大院职工发生争吵、言语冲突，服务态度恶劣</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10-20分</w:t>
            </w:r>
            <w:r/>
          </w:p>
        </w:tc>
      </w:tr>
      <w:tr>
        <w:trPr/>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17</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利用工作之便谋取私利</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直接扣除当月</w:t>
            </w:r>
            <w:r>
              <w:rPr>
                <w:rFonts w:hint="eastAsia" w:ascii="Times New Roman" w:hAnsi="Times New Roman" w:eastAsia="方正仿宋_GBK" w:cs="Times New Roman"/>
                <w:sz w:val="32"/>
                <w:szCs w:val="32"/>
                <w:highlight w:val="none"/>
                <w:lang w:val="en-US" w:eastAsia="zh-CN" w:bidi="ar"/>
              </w:rPr>
              <w:t xml:space="preserve">30%服务费</w:t>
            </w:r>
            <w:r>
              <w:rPr>
                <w:rFonts w:hint="default" w:ascii="Times New Roman" w:hAnsi="Times New Roman" w:eastAsia="方正仿宋_GBK" w:cs="Times New Roman"/>
                <w:sz w:val="32"/>
                <w:szCs w:val="32"/>
                <w:highlight w:val="none"/>
                <w:lang w:val="en-US" w:eastAsia="zh-CN" w:bidi="ar"/>
              </w:rPr>
              <w:t xml:space="preserve">，并追究责任</w:t>
            </w:r>
            <w:r/>
          </w:p>
        </w:tc>
      </w:tr>
      <w:tr>
        <w:trPr/>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18</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泄露工作秘密、大院内部信息或职工个人信息</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方正仿宋_GBK" w:cs="Times New Roman"/>
                <w:sz w:val="32"/>
                <w:szCs w:val="32"/>
                <w:highlight w:val="none"/>
                <w:lang w:val="en-US" w:eastAsia="zh-CN" w:bidi="ar"/>
              </w:rPr>
              <w:t xml:space="preserve">10</w:t>
            </w:r>
            <w:r>
              <w:rPr>
                <w:rFonts w:hint="default" w:ascii="Times New Roman" w:hAnsi="Times New Roman" w:eastAsia="方正仿宋_GBK" w:cs="Times New Roman"/>
                <w:sz w:val="32"/>
                <w:szCs w:val="32"/>
                <w:highlight w:val="none"/>
                <w:lang w:val="en-US" w:eastAsia="zh-CN" w:bidi="ar"/>
              </w:rPr>
              <w:t xml:space="preserve">-</w:t>
            </w:r>
            <w:r>
              <w:rPr>
                <w:rFonts w:hint="eastAsia" w:ascii="Times New Roman" w:hAnsi="Times New Roman" w:eastAsia="方正仿宋_GBK" w:cs="Times New Roman"/>
                <w:sz w:val="32"/>
                <w:szCs w:val="32"/>
                <w:highlight w:val="none"/>
                <w:lang w:val="en-US" w:eastAsia="zh-CN" w:bidi="ar"/>
              </w:rPr>
              <w:t xml:space="preserve">20</w:t>
            </w:r>
            <w:r>
              <w:rPr>
                <w:rFonts w:hint="default" w:ascii="Times New Roman" w:hAnsi="Times New Roman" w:eastAsia="方正仿宋_GBK" w:cs="Times New Roman"/>
                <w:sz w:val="32"/>
                <w:szCs w:val="32"/>
                <w:highlight w:val="none"/>
                <w:lang w:val="en-US" w:eastAsia="zh-CN" w:bidi="ar"/>
              </w:rPr>
              <w:t xml:space="preserve">分，并追究法律责任</w:t>
            </w:r>
            <w:r/>
          </w:p>
        </w:tc>
      </w:tr>
      <w:tr>
        <w:trPr/>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19</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方正仿宋_GBK" w:cs="Times New Roman"/>
                <w:sz w:val="32"/>
                <w:szCs w:val="32"/>
                <w:highlight w:val="none"/>
                <w:lang w:val="en-US" w:eastAsia="zh-CN" w:bidi="ar"/>
              </w:rPr>
              <w:t xml:space="preserve">在工作区域或执勤期间饮酒，或带醉意上岗</w:t>
            </w:r>
            <w:r/>
          </w:p>
        </w:tc>
        <w:tc>
          <w:tcPr>
            <w:tcW w:w="0" w:type="auto"/>
            <w:vAlign w:val="center"/>
            <w:textDirection w:val="lrTb"/>
            <w:noWrap w:val="false"/>
          </w:tcPr>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方正仿宋_GBK" w:cs="Times New Roman"/>
                <w:sz w:val="32"/>
                <w:szCs w:val="32"/>
                <w:highlight w:val="none"/>
                <w:lang w:val="en-US" w:eastAsia="zh-CN" w:bidi="ar"/>
              </w:rPr>
              <w:t xml:space="preserve">10-30</w:t>
            </w:r>
            <w:r>
              <w:rPr>
                <w:rFonts w:hint="default" w:ascii="Times New Roman" w:hAnsi="Times New Roman" w:eastAsia="方正仿宋_GBK" w:cs="Times New Roman"/>
                <w:sz w:val="32"/>
                <w:szCs w:val="32"/>
                <w:highlight w:val="none"/>
                <w:lang w:val="en-US" w:eastAsia="zh-CN" w:bidi="ar"/>
              </w:rPr>
              <w:t xml:space="preserve">分</w:t>
            </w:r>
            <w:r/>
          </w:p>
        </w:tc>
      </w:tr>
    </w:tbl>
    <w:p>
      <w:pPr>
        <w:ind w:left="0" w:right="0"/>
        <w:jc w:val="left"/>
        <w:keepLines w:val="0"/>
        <w:keepNext w:val="0"/>
        <w:spacing w:before="100" w:beforeAutospacing="1" w:after="100" w:afterAutospacing="1"/>
        <w:widowControl/>
        <w:rPr>
          <w:rFonts w:hint="default" w:ascii="Times New Roman" w:hAnsi="Times New Roman" w:eastAsia="方正仿宋_GBK" w:cs="Times New Roman"/>
          <w:sz w:val="32"/>
          <w:szCs w:val="32"/>
          <w:highlight w:val="none"/>
          <w:lang w:val="en-US" w:eastAsia="zh-CN" w:bidi="ar"/>
        </w:rPr>
        <w:suppressLineNumbers w:val="0"/>
      </w:pPr>
      <w:r>
        <w:rPr>
          <w:rFonts w:hint="default" w:ascii="Times New Roman" w:hAnsi="Times New Roman" w:eastAsia="方正仿宋_GBK" w:cs="Times New Roman"/>
          <w:b/>
          <w:sz w:val="32"/>
          <w:szCs w:val="32"/>
          <w:highlight w:val="none"/>
          <w:lang w:val="en-US" w:eastAsia="zh-CN" w:bidi="ar-SA"/>
        </w:rPr>
        <w:t xml:space="preserve">第六条 附则</w:t>
      </w:r>
      <w:r>
        <w:rPr>
          <w:rFonts w:hint="eastAsia" w:ascii="Times New Roman" w:hAnsi="Times New Roman" w:eastAsia="方正仿宋_GBK" w:cs="Times New Roman"/>
          <w:sz w:val="32"/>
          <w:szCs w:val="32"/>
          <w:highlight w:val="none"/>
          <w:lang w:val="en-US" w:eastAsia="zh-CN" w:bidi="ar"/>
        </w:rPr>
        <w:t xml:space="preserve">  </w:t>
      </w:r>
      <w:r/>
    </w:p>
    <w:p>
      <w:pPr>
        <w:ind w:left="0" w:right="0"/>
        <w:jc w:val="left"/>
        <w:keepLines w:val="0"/>
        <w:keepNext w:val="0"/>
        <w:spacing w:before="100" w:beforeAutospacing="1" w:after="100" w:afterAutospacing="1"/>
        <w:widowControl/>
        <w:rPr>
          <w:rFonts w:hint="eastAsia" w:ascii="Calibri" w:hAnsi="Calibri" w:eastAsia="宋体" w:cs="Times New Roman"/>
          <w:sz w:val="24"/>
          <w:szCs w:val="24"/>
          <w:highlight w:val="none"/>
          <w:lang w:val="en-US" w:eastAsia="zh-CN" w:bidi="ar"/>
        </w:rPr>
        <w:suppressLineNumbers w:val="0"/>
      </w:pPr>
      <w:r>
        <w:rPr>
          <w:rFonts w:hint="eastAsia" w:ascii="Times New Roman" w:hAnsi="Times New Roman" w:eastAsia="方正仿宋_GBK" w:cs="Times New Roman"/>
          <w:sz w:val="32"/>
          <w:szCs w:val="32"/>
          <w:highlight w:val="none"/>
          <w:lang w:val="en-US" w:eastAsia="zh-CN" w:bidi="ar"/>
        </w:rPr>
        <w:t xml:space="preserve">  同一工作人员当月累计扣分达到</w:t>
      </w:r>
      <w:r>
        <w:rPr>
          <w:rFonts w:hint="eastAsia" w:ascii="Times New Roman" w:hAnsi="Times New Roman" w:eastAsia="方正仿宋_GBK" w:cs="Times New Roman"/>
          <w:b/>
          <w:sz w:val="32"/>
          <w:szCs w:val="32"/>
          <w:highlight w:val="none"/>
          <w:lang w:val="en-US" w:eastAsia="zh-CN" w:bidi="ar-SA"/>
        </w:rPr>
        <w:t xml:space="preserve">20分的</w:t>
      </w:r>
      <w:r>
        <w:rPr>
          <w:rFonts w:hint="eastAsia" w:ascii="Times New Roman" w:hAnsi="Times New Roman" w:eastAsia="方正仿宋_GBK" w:cs="Times New Roman"/>
          <w:sz w:val="32"/>
          <w:szCs w:val="32"/>
          <w:highlight w:val="none"/>
          <w:lang w:val="en-US" w:eastAsia="zh-CN" w:bidi="ar"/>
        </w:rPr>
        <w:t xml:space="preserve">，甲方有权要求乙方无条件更换该工作人员。</w:t>
      </w:r>
      <w:r/>
    </w:p>
    <w:p>
      <w:pPr>
        <w:ind w:firstLine="482"/>
        <w:keepLines w:val="0"/>
        <w:keepNext w:val="0"/>
        <w:pageBreakBefore w:val="0"/>
        <w:spacing w:line="360" w:lineRule="auto"/>
        <w:widowControl w:val="off"/>
        <w:tabs>
          <w:tab w:val="left" w:pos="945" w:leader="none"/>
        </w:tabs>
        <w:rPr>
          <w:rFonts w:hint="eastAsia" w:ascii="宋体" w:hAnsi="宋体" w:eastAsia="宋体" w:cs="宋体"/>
          <w:b w:val="0"/>
          <w:bCs w:val="0"/>
          <w:color w:val="000000"/>
          <w:sz w:val="24"/>
          <w:szCs w:val="24"/>
          <w:highlight w:val="none"/>
        </w:rPr>
      </w:pPr>
      <w:r>
        <w:rPr>
          <w:rFonts w:hint="default" w:ascii="Times New Roman" w:hAnsi="Times New Roman" w:eastAsia="方正仿宋_GBK" w:cs="Times New Roman"/>
          <w:sz w:val="32"/>
          <w:szCs w:val="32"/>
          <w:highlight w:val="none"/>
          <w:lang w:val="en-US" w:eastAsia="zh-CN" w:bidi="ar"/>
        </w:rPr>
        <w:t xml:space="preserve">因乙方人员重大过失或违规行为，</w:t>
      </w:r>
      <w:r>
        <w:rPr>
          <w:rFonts w:hint="eastAsia" w:ascii="Times New Roman" w:hAnsi="Times New Roman" w:eastAsia="方正仿宋_GBK" w:cs="Times New Roman"/>
          <w:sz w:val="32"/>
          <w:szCs w:val="32"/>
          <w:highlight w:val="none"/>
          <w:lang w:val="en-US" w:eastAsia="zh-CN" w:bidi="ar"/>
        </w:rPr>
        <w:t xml:space="preserve">对</w:t>
      </w:r>
      <w:r>
        <w:rPr>
          <w:rFonts w:hint="default" w:ascii="Times New Roman" w:hAnsi="Times New Roman" w:eastAsia="方正仿宋_GBK" w:cs="Times New Roman"/>
          <w:sz w:val="32"/>
          <w:szCs w:val="32"/>
          <w:highlight w:val="none"/>
          <w:lang w:val="en-US" w:eastAsia="zh-CN" w:bidi="ar"/>
        </w:rPr>
        <w:t xml:space="preserve">甲方造成重大经济损失或严重不良社会影响的，甲方有权单方解除合同，并依法追究乙方赔偿责任。</w:t>
      </w:r>
      <w:r/>
    </w:p>
    <w:p>
      <w:pPr>
        <w:rPr>
          <w:rFonts w:hint="eastAsia" w:ascii="宋体" w:hAnsi="宋体" w:eastAsia="宋体" w:cs="宋体"/>
          <w:b/>
          <w:bCs/>
          <w:color w:val="000000"/>
          <w:spacing w:val="-20"/>
          <w:sz w:val="24"/>
          <w:szCs w:val="24"/>
          <w:highlight w:val="none"/>
        </w:rPr>
      </w:pPr>
      <w:r>
        <w:rPr>
          <w:rFonts w:hint="eastAsia" w:ascii="宋体" w:hAnsi="宋体" w:eastAsia="宋体" w:cs="宋体"/>
          <w:b/>
          <w:bCs/>
          <w:color w:val="000000"/>
          <w:spacing w:val="-20"/>
          <w:sz w:val="24"/>
          <w:szCs w:val="24"/>
          <w:highlight w:val="none"/>
        </w:rPr>
        <w:br w:type="page" w:clear="all"/>
      </w:r>
      <w:r/>
    </w:p>
    <w:p>
      <w:pPr>
        <w:jc w:val="center"/>
        <w:rPr>
          <w:rStyle w:val="1027"/>
          <w:rFonts w:hint="eastAsia" w:ascii="宋体" w:hAnsi="宋体" w:eastAsia="宋体" w:cs="宋体"/>
          <w:b/>
          <w:bCs/>
          <w:color w:val="000000" w:themeColor="text1"/>
          <w:sz w:val="32"/>
          <w:szCs w:val="32"/>
          <w:highlight w:val="none"/>
          <w14:textFill>
            <w14:solidFill>
              <w14:schemeClr w14:val="tx1"/>
            </w14:solidFill>
          </w14:textFill>
        </w:rPr>
      </w:pPr>
      <w:r>
        <w:rPr>
          <w:rStyle w:val="1027"/>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五、</w:t>
      </w:r>
      <w:r>
        <w:rPr>
          <w:rStyle w:val="1027"/>
          <w:rFonts w:hint="eastAsia" w:ascii="宋体" w:hAnsi="宋体" w:eastAsia="宋体" w:cs="宋体"/>
          <w:b/>
          <w:bCs/>
          <w:color w:val="000000" w:themeColor="text1"/>
          <w:sz w:val="32"/>
          <w:szCs w:val="32"/>
          <w:highlight w:val="none"/>
          <w14:textFill>
            <w14:solidFill>
              <w14:schemeClr w14:val="tx1"/>
            </w14:solidFill>
          </w14:textFill>
        </w:rPr>
        <w:t xml:space="preserve"> 附件（投标文件格式）</w:t>
      </w:r>
      <w:r/>
    </w:p>
    <w:p>
      <w:pPr>
        <w:jc w:val="center"/>
        <w:spacing w:line="360" w:lineRule="auto"/>
        <w:rPr>
          <w:rFonts w:hint="eastAsia" w:ascii="宋体" w:hAnsi="宋体" w:eastAsia="宋体" w:cs="宋体"/>
          <w:b/>
          <w:color w:val="000000" w:themeColor="text1"/>
          <w:sz w:val="30"/>
          <w:szCs w:val="30"/>
          <w:highlight w:val="none"/>
          <w14:textFill>
            <w14:solidFill>
              <w14:schemeClr w14:val="tx1"/>
            </w14:solidFill>
          </w14:textFill>
        </w:rPr>
        <w:outlineLvl w:val="0"/>
      </w:pPr>
      <w:r>
        <w:rPr>
          <w:rFonts w:hint="eastAsia" w:ascii="宋体" w:hAnsi="宋体" w:eastAsia="宋体" w:cs="宋体"/>
          <w:b/>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0"/>
          <w:szCs w:val="30"/>
          <w:highlight w:val="none"/>
          <w14:textFill>
            <w14:solidFill>
              <w14:schemeClr w14:val="tx1"/>
            </w14:solidFill>
          </w14:textFill>
        </w:rPr>
        <w:outlineLvl w:val="0"/>
      </w:pPr>
      <w:r>
        <w:rPr>
          <w:rFonts w:hint="eastAsia" w:ascii="宋体" w:hAnsi="宋体" w:eastAsia="宋体" w:cs="宋体"/>
          <w:b/>
          <w:color w:val="000000" w:themeColor="text1"/>
          <w:sz w:val="30"/>
          <w:szCs w:val="30"/>
          <w:highlight w:val="none"/>
          <w14:textFill>
            <w14:solidFill>
              <w14:schemeClr w14:val="tx1"/>
            </w14:solidFill>
          </w14:textFill>
        </w:rPr>
      </w:r>
      <w:r/>
    </w:p>
    <w:p>
      <w:pPr>
        <w:jc w:val="center"/>
        <w:widowControl w:val="off"/>
        <w:rPr>
          <w:rFonts w:hint="eastAsia" w:ascii="宋体" w:hAnsi="宋体" w:eastAsia="宋体" w:cs="Times New Roman"/>
          <w:bCs/>
          <w:color w:val="auto"/>
          <w:sz w:val="40"/>
          <w:szCs w:val="40"/>
          <w:highlight w:val="none"/>
        </w:rPr>
      </w:pPr>
      <w:r>
        <w:rPr>
          <w:rFonts w:hint="eastAsia" w:ascii="宋体" w:hAnsi="宋体" w:eastAsia="宋体" w:cs="Times New Roman"/>
          <w:bCs/>
          <w:color w:val="auto"/>
          <w:sz w:val="40"/>
          <w:szCs w:val="40"/>
          <w:highlight w:val="none"/>
        </w:rPr>
      </w:r>
      <w:r/>
    </w:p>
    <w:p>
      <w:pPr>
        <w:jc w:val="center"/>
        <w:widowControl w:val="off"/>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投</w:t>
      </w:r>
      <w:r/>
    </w:p>
    <w:p>
      <w:pPr>
        <w:jc w:val="center"/>
        <w:widowControl w:val="off"/>
        <w:rPr>
          <w:rFonts w:hint="eastAsia" w:ascii="宋体" w:hAnsi="宋体" w:eastAsia="宋体" w:cs="Times New Roman"/>
          <w:bCs/>
          <w:color w:val="auto"/>
          <w:sz w:val="72"/>
          <w:szCs w:val="20"/>
          <w:highlight w:val="none"/>
        </w:rPr>
      </w:pPr>
      <w:r>
        <w:rPr>
          <w:rFonts w:hint="eastAsia" w:ascii="宋体" w:hAnsi="宋体" w:eastAsia="宋体" w:cs="Times New Roman"/>
          <w:bCs/>
          <w:color w:val="auto"/>
          <w:sz w:val="72"/>
          <w:szCs w:val="20"/>
          <w:highlight w:val="none"/>
        </w:rPr>
        <w:t xml:space="preserve">     </w:t>
      </w:r>
      <w:r/>
    </w:p>
    <w:p>
      <w:pPr>
        <w:jc w:val="center"/>
        <w:widowControl w:val="off"/>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标</w:t>
      </w:r>
      <w:r/>
    </w:p>
    <w:p>
      <w:pPr>
        <w:jc w:val="center"/>
        <w:widowControl w:val="off"/>
        <w:rPr>
          <w:rFonts w:hint="eastAsia" w:ascii="宋体" w:hAnsi="宋体" w:eastAsia="宋体" w:cs="Times New Roman"/>
          <w:bCs/>
          <w:color w:val="auto"/>
          <w:sz w:val="72"/>
          <w:szCs w:val="20"/>
          <w:highlight w:val="none"/>
        </w:rPr>
      </w:pPr>
      <w:r>
        <w:rPr>
          <w:rFonts w:hint="eastAsia" w:ascii="宋体" w:hAnsi="宋体" w:eastAsia="宋体" w:cs="Times New Roman"/>
          <w:bCs/>
          <w:color w:val="auto"/>
          <w:sz w:val="72"/>
          <w:szCs w:val="20"/>
          <w:highlight w:val="none"/>
        </w:rPr>
      </w:r>
      <w:r/>
    </w:p>
    <w:p>
      <w:pPr>
        <w:jc w:val="center"/>
        <w:widowControl w:val="off"/>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文</w:t>
      </w:r>
      <w:r/>
    </w:p>
    <w:p>
      <w:pPr>
        <w:jc w:val="center"/>
        <w:widowControl w:val="off"/>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 </w:t>
      </w:r>
      <w:r/>
    </w:p>
    <w:p>
      <w:pPr>
        <w:jc w:val="center"/>
        <w:widowControl w:val="off"/>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件</w:t>
      </w:r>
      <w:r/>
    </w:p>
    <w:p>
      <w:pPr>
        <w:jc w:val="center"/>
        <w:widowControl w:val="off"/>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r>
      <w:r/>
    </w:p>
    <w:p>
      <w:pPr>
        <w:jc w:val="center"/>
        <w:widowControl w:val="off"/>
        <w:rPr>
          <w:rFonts w:hint="eastAsia" w:ascii="宋体" w:hAnsi="宋体" w:eastAsia="宋体" w:cs="Times New Roman"/>
          <w:bCs/>
          <w:color w:val="auto"/>
          <w:sz w:val="32"/>
          <w:szCs w:val="32"/>
          <w:highlight w:val="none"/>
        </w:rPr>
      </w:pPr>
      <w:r>
        <w:rPr>
          <w:rFonts w:hint="eastAsia" w:ascii="宋体" w:hAnsi="宋体" w:eastAsia="宋体" w:cs="Times New Roman"/>
          <w:bCs/>
          <w:color w:val="auto"/>
          <w:sz w:val="32"/>
          <w:szCs w:val="32"/>
          <w:highlight w:val="none"/>
        </w:rPr>
      </w:r>
      <w:r/>
    </w:p>
    <w:p>
      <w:pPr>
        <w:jc w:val="center"/>
        <w:widowControl w:val="off"/>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r>
      <w:r/>
    </w:p>
    <w:p>
      <w:pPr>
        <w:jc w:val="center"/>
        <w:widowControl w:val="off"/>
        <w:rPr>
          <w:rFonts w:hint="eastAsia" w:ascii="宋体" w:hAnsi="宋体" w:eastAsia="宋体" w:cs="Times New Roman"/>
          <w:bCs/>
          <w:color w:val="auto"/>
          <w:sz w:val="40"/>
          <w:szCs w:val="11"/>
          <w:highlight w:val="none"/>
        </w:rPr>
      </w:pPr>
      <w:r>
        <w:rPr>
          <w:rFonts w:hint="eastAsia" w:ascii="宋体" w:hAnsi="宋体" w:eastAsia="宋体" w:cs="Times New Roman"/>
          <w:bCs/>
          <w:color w:val="auto"/>
          <w:sz w:val="40"/>
          <w:szCs w:val="11"/>
          <w:highlight w:val="none"/>
        </w:rPr>
      </w:r>
      <w:r/>
    </w:p>
    <w:p>
      <w:pPr>
        <w:ind w:firstLine="1274"/>
        <w:spacing w:line="360" w:lineRule="auto"/>
        <w:widowControl w:val="off"/>
        <w:rPr>
          <w:rFonts w:hint="eastAsia" w:ascii="宋体" w:hAnsi="宋体" w:eastAsia="宋体" w:cs="Times New Roman"/>
          <w:bCs/>
          <w:color w:val="auto"/>
          <w:sz w:val="32"/>
          <w:szCs w:val="8"/>
          <w:highlight w:val="none"/>
        </w:rPr>
      </w:pPr>
      <w:r>
        <w:rPr>
          <w:rFonts w:hint="eastAsia" w:ascii="宋体" w:hAnsi="宋体" w:eastAsia="宋体" w:cs="Times New Roman"/>
          <w:bCs/>
          <w:color w:val="auto"/>
          <w:sz w:val="32"/>
          <w:szCs w:val="8"/>
          <w:highlight w:val="none"/>
        </w:rPr>
      </w:r>
      <w:r/>
    </w:p>
    <w:p>
      <w:pPr>
        <w:ind w:firstLine="1274"/>
        <w:spacing w:line="360" w:lineRule="auto"/>
        <w:widowControl w:val="off"/>
        <w:rPr>
          <w:rFonts w:hint="eastAsia" w:ascii="宋体" w:hAnsi="宋体" w:eastAsia="宋体" w:cs="Times New Roman"/>
          <w:bCs/>
          <w:color w:val="auto"/>
          <w:sz w:val="32"/>
          <w:szCs w:val="8"/>
          <w:highlight w:val="none"/>
        </w:rPr>
      </w:pPr>
      <w:r>
        <w:rPr>
          <w:rFonts w:hint="eastAsia" w:ascii="宋体" w:hAnsi="宋体" w:eastAsia="宋体" w:cs="Times New Roman"/>
          <w:bCs/>
          <w:color w:val="auto"/>
          <w:sz w:val="32"/>
          <w:szCs w:val="8"/>
          <w:highlight w:val="none"/>
        </w:rPr>
      </w:r>
      <w:r/>
    </w:p>
    <w:p>
      <w:pPr>
        <w:ind w:firstLine="1274"/>
        <w:spacing w:line="360" w:lineRule="auto"/>
        <w:widowControl w:val="off"/>
        <w:rPr>
          <w:rFonts w:hint="eastAsia" w:ascii="宋体" w:hAnsi="宋体" w:eastAsia="宋体" w:cs="Times New Roman"/>
          <w:bCs/>
          <w:color w:val="auto"/>
          <w:sz w:val="32"/>
          <w:szCs w:val="8"/>
          <w:highlight w:val="none"/>
        </w:rPr>
      </w:pPr>
      <w:r>
        <w:rPr>
          <w:rFonts w:hint="eastAsia" w:ascii="宋体" w:hAnsi="宋体" w:eastAsia="宋体" w:cs="Times New Roman"/>
          <w:bCs/>
          <w:color w:val="auto"/>
          <w:sz w:val="32"/>
          <w:szCs w:val="8"/>
          <w:highlight w:val="none"/>
        </w:rPr>
        <w:t xml:space="preserve">项 目 名 称：               </w:t>
      </w:r>
      <w:r/>
    </w:p>
    <w:p>
      <w:pPr>
        <w:ind w:firstLine="1274"/>
        <w:spacing w:line="360" w:lineRule="auto"/>
        <w:widowControl w:val="off"/>
        <w:rPr>
          <w:rFonts w:hint="eastAsia" w:ascii="宋体" w:hAnsi="宋体" w:eastAsia="宋体" w:cs="Times New Roman"/>
          <w:bCs/>
          <w:color w:val="auto"/>
          <w:sz w:val="32"/>
          <w:szCs w:val="8"/>
          <w:highlight w:val="none"/>
        </w:rPr>
      </w:pPr>
      <w:r>
        <w:rPr>
          <w:rFonts w:hint="eastAsia" w:ascii="宋体" w:hAnsi="宋体" w:eastAsia="宋体" w:cs="Times New Roman"/>
          <w:bCs/>
          <w:color w:val="auto"/>
          <w:sz w:val="32"/>
          <w:szCs w:val="8"/>
          <w:highlight w:val="none"/>
        </w:rPr>
        <w:t xml:space="preserve">招 标 编 号：               </w:t>
      </w:r>
      <w:r/>
    </w:p>
    <w:p>
      <w:pPr>
        <w:ind w:firstLine="1274"/>
        <w:spacing w:line="360" w:lineRule="auto"/>
        <w:widowControl w:val="off"/>
        <w:rPr>
          <w:rFonts w:hint="eastAsia" w:ascii="宋体" w:hAnsi="宋体" w:eastAsia="宋体" w:cs="Times New Roman"/>
          <w:bCs/>
          <w:color w:val="auto"/>
          <w:sz w:val="32"/>
          <w:szCs w:val="8"/>
          <w:highlight w:val="none"/>
        </w:rPr>
      </w:pPr>
      <w:r>
        <w:rPr>
          <w:rFonts w:hint="eastAsia" w:ascii="宋体" w:hAnsi="宋体" w:cs="Times New Roman"/>
          <w:bCs/>
          <w:color w:val="auto"/>
          <w:sz w:val="32"/>
          <w:szCs w:val="8"/>
          <w:highlight w:val="none"/>
          <w:lang w:eastAsia="zh-CN"/>
        </w:rPr>
        <w:t xml:space="preserve">供应商</w:t>
      </w:r>
      <w:r>
        <w:rPr>
          <w:rFonts w:hint="eastAsia" w:ascii="宋体" w:hAnsi="宋体" w:eastAsia="宋体" w:cs="Times New Roman"/>
          <w:bCs/>
          <w:color w:val="auto"/>
          <w:sz w:val="32"/>
          <w:szCs w:val="8"/>
          <w:highlight w:val="none"/>
        </w:rPr>
        <w:t xml:space="preserve">名称 ：（加盖CA电子公章）</w:t>
      </w:r>
      <w:r/>
    </w:p>
    <w:p>
      <w:pPr>
        <w:ind w:firstLine="12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Times New Roman"/>
          <w:bCs/>
          <w:color w:val="auto"/>
          <w:sz w:val="32"/>
          <w:szCs w:val="8"/>
          <w:highlight w:val="none"/>
        </w:rPr>
        <w:t xml:space="preserve">日      期 ：</w:t>
      </w:r>
      <w:r/>
    </w:p>
    <w:p>
      <w:pPr>
        <w:pStyle w:val="8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1027"/>
          <w:rFonts w:hint="eastAsia" w:ascii="宋体" w:hAnsi="宋体" w:eastAsia="宋体" w:cs="宋体"/>
          <w:b/>
          <w:bCs/>
          <w:color w:val="000000" w:themeColor="text1"/>
          <w:sz w:val="28"/>
          <w:szCs w:val="28"/>
          <w:highlight w:val="none"/>
          <w14:textFill>
            <w14:solidFill>
              <w14:schemeClr w14:val="tx1"/>
            </w14:solidFill>
          </w14:textFill>
        </w:rPr>
      </w:pP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（一）投标函（格式）：</w:t>
      </w:r>
      <w:r/>
    </w:p>
    <w:p>
      <w:pPr>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8"/>
          <w:szCs w:val="28"/>
          <w:highlight w:val="none"/>
          <w14:textFill>
            <w14:solidFill>
              <w14:schemeClr w14:val="tx1"/>
            </w14:solidFill>
          </w14:textFill>
        </w:rPr>
        <w:t xml:space="preserve">投标函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无锡市惠山区人民政府办公室</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spacing w:line="44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我方收到贵方编号</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招标文件，经仔细阅读和研究，我方决定参加此次</w:t>
      </w:r>
      <w:r>
        <w:rPr>
          <w:rFonts w:hint="eastAsia" w:ascii="宋体" w:hAnsi="宋体" w:eastAsia="宋体" w:cs="宋体"/>
          <w:bCs/>
          <w:color w:val="000000" w:themeColor="text1"/>
          <w:sz w:val="24"/>
          <w:highlight w:val="none"/>
          <w:u w:val="single"/>
          <w14:textFill>
            <w14:solidFill>
              <w14:schemeClr w14:val="tx1"/>
            </w14:solidFill>
          </w14:textFill>
        </w:rPr>
        <w:t xml:space="preserve">                     项目</w:t>
      </w:r>
      <w:r>
        <w:rPr>
          <w:rFonts w:hint="eastAsia" w:ascii="宋体" w:hAnsi="宋体" w:eastAsia="宋体" w:cs="宋体"/>
          <w:bCs/>
          <w:color w:val="000000" w:themeColor="text1"/>
          <w:sz w:val="24"/>
          <w:highlight w:val="none"/>
          <w14:textFill>
            <w14:solidFill>
              <w14:schemeClr w14:val="tx1"/>
            </w14:solidFill>
          </w14:textFill>
        </w:rPr>
        <w:t xml:space="preserve">的投标。</w:t>
      </w:r>
      <w:r/>
    </w:p>
    <w:p>
      <w:pPr>
        <w:numPr>
          <w:ilvl w:val="0"/>
          <w:numId w:val="12"/>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我方愿意按照招标文件的一切要求，提供本项目的投标，投标总价见《开标一览表》。</w:t>
      </w:r>
      <w:r/>
    </w:p>
    <w:p>
      <w:pPr>
        <w:numPr>
          <w:ilvl w:val="0"/>
          <w:numId w:val="12"/>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我方愿意提供</w:t>
      </w:r>
      <w:r>
        <w:rPr>
          <w:rFonts w:hint="eastAsia" w:ascii="宋体" w:hAnsi="宋体" w:cs="宋体"/>
          <w:color w:val="000000" w:themeColor="text1"/>
          <w:sz w:val="24"/>
          <w:highlight w:val="none"/>
          <w:lang w:eastAsia="zh-CN"/>
          <w14:textFill>
            <w14:solidFill>
              <w14:schemeClr w14:val="tx1"/>
            </w14:solidFill>
          </w14:textFill>
        </w:rPr>
        <w:t xml:space="preserve">无锡市惠山区人民政府办公室</w:t>
      </w:r>
      <w:r>
        <w:rPr>
          <w:rFonts w:hint="eastAsia" w:ascii="宋体" w:hAnsi="宋体" w:eastAsia="宋体" w:cs="宋体"/>
          <w:bCs/>
          <w:color w:val="000000" w:themeColor="text1"/>
          <w:sz w:val="24"/>
          <w:highlight w:val="none"/>
          <w14:textFill>
            <w14:solidFill>
              <w14:schemeClr w14:val="tx1"/>
            </w14:solidFill>
          </w14:textFill>
        </w:rPr>
        <w:t xml:space="preserve">在招标文件中要求的文件、资料。</w:t>
      </w:r>
      <w:r/>
    </w:p>
    <w:p>
      <w:pPr>
        <w:numPr>
          <w:ilvl w:val="0"/>
          <w:numId w:val="12"/>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我方同意按照招标文件中的规定，本投标文件投标的有效期限为投标截止之日起90天。</w:t>
      </w:r>
      <w:r/>
    </w:p>
    <w:p>
      <w:pPr>
        <w:numPr>
          <w:ilvl w:val="0"/>
          <w:numId w:val="12"/>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如果我方的投标文件被接受，我方将履行招标文件中规定的每一项要求，按期、按质、按量，完成任务。</w:t>
      </w:r>
      <w:r/>
    </w:p>
    <w:p>
      <w:pPr>
        <w:numPr>
          <w:ilvl w:val="0"/>
          <w:numId w:val="12"/>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我方认为贵方有权决定中标者。</w:t>
      </w:r>
      <w:r/>
    </w:p>
    <w:p>
      <w:pPr>
        <w:numPr>
          <w:ilvl w:val="0"/>
          <w:numId w:val="12"/>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我方愿意遵守《中华人民共和国政府采购法》，并</w:t>
      </w:r>
      <w:r>
        <w:rPr>
          <w:rFonts w:hint="eastAsia" w:ascii="宋体" w:hAnsi="宋体" w:eastAsia="宋体" w:cs="宋体"/>
          <w:bCs/>
          <w:color w:val="000000" w:themeColor="text1"/>
          <w:sz w:val="24"/>
          <w:highlight w:val="none"/>
          <w:lang w:eastAsia="zh-CN"/>
          <w14:textFill>
            <w14:solidFill>
              <w14:schemeClr w14:val="tx1"/>
            </w14:solidFill>
          </w14:textFill>
        </w:rPr>
        <w:t xml:space="preserve">按照</w:t>
      </w:r>
      <w:r>
        <w:rPr>
          <w:rFonts w:hint="eastAsia" w:ascii="宋体" w:hAnsi="宋体" w:eastAsia="宋体" w:cs="宋体"/>
          <w:bCs/>
          <w:color w:val="000000" w:themeColor="text1"/>
          <w:sz w:val="24"/>
          <w:highlight w:val="none"/>
          <w14:textFill>
            <w14:solidFill>
              <w14:schemeClr w14:val="tx1"/>
            </w14:solidFill>
          </w14:textFill>
        </w:rPr>
        <w:t xml:space="preserve">《中华人民共和国民法典》、财政部《政府采购货物和服务招标投标管理办法》</w:t>
      </w:r>
      <w:r>
        <w:rPr>
          <w:rFonts w:hint="eastAsia" w:ascii="宋体" w:hAnsi="宋体" w:eastAsia="宋体" w:cs="宋体"/>
          <w:color w:val="000000" w:themeColor="text1"/>
          <w:sz w:val="24"/>
          <w:highlight w:val="none"/>
          <w14:textFill>
            <w14:solidFill>
              <w14:schemeClr w14:val="tx1"/>
            </w14:solidFill>
          </w14:textFill>
        </w:rPr>
        <w:t xml:space="preserve">和</w:t>
      </w:r>
      <w:r>
        <w:rPr>
          <w:rFonts w:hint="eastAsia" w:ascii="宋体" w:hAnsi="宋体" w:eastAsia="宋体" w:cs="宋体"/>
          <w:bCs/>
          <w:color w:val="000000" w:themeColor="text1"/>
          <w:sz w:val="24"/>
          <w:highlight w:val="none"/>
          <w14:textFill>
            <w14:solidFill>
              <w14:schemeClr w14:val="tx1"/>
            </w14:solidFill>
          </w14:textFill>
        </w:rPr>
        <w:t xml:space="preserve">合同条款履行自己的全部责任。</w:t>
      </w:r>
      <w:r>
        <w:rPr>
          <w:rFonts w:hint="eastAsia" w:ascii="宋体" w:hAnsi="宋体" w:eastAsia="宋体" w:cs="Times New Roman"/>
          <w:bCs/>
          <w:color w:val="auto"/>
          <w:sz w:val="24"/>
          <w:szCs w:val="24"/>
          <w:highlight w:val="none"/>
        </w:rPr>
        <w:t xml:space="preserve">在合同履行过程中，双方如有争议，同意由单位协调解决，并按相关法规和有关文件规定处理。</w:t>
      </w:r>
      <w:r/>
    </w:p>
    <w:p>
      <w:pPr>
        <w:numPr>
          <w:ilvl w:val="0"/>
          <w:numId w:val="12"/>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我方认可并遵守招标文件的所有规定，放弃对招标文件提出质疑的权利。</w:t>
      </w:r>
      <w:r/>
    </w:p>
    <w:p>
      <w:pPr>
        <w:numPr>
          <w:ilvl w:val="0"/>
          <w:numId w:val="12"/>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法定代表人或法定代表人授权代表签字或盖章：</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                    传真：</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邮编：</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              </w:t>
      </w:r>
      <w:r/>
    </w:p>
    <w:p>
      <w:pPr>
        <w:ind w:firstLine="480"/>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开户账户：</w:t>
      </w:r>
      <w:r/>
    </w:p>
    <w:p>
      <w:pPr>
        <w:ind w:firstLine="480"/>
        <w:rPr>
          <w:rStyle w:val="1027"/>
          <w:rFonts w:hint="eastAsia" w:ascii="宋体" w:hAnsi="宋体" w:eastAsia="宋体" w:cs="宋体"/>
          <w:b/>
          <w:bCs/>
          <w:color w:val="000000" w:themeColor="text1"/>
          <w:sz w:val="28"/>
          <w:szCs w:val="28"/>
          <w:highlight w:val="none"/>
          <w14:textFill>
            <w14:solidFill>
              <w14:schemeClr w14:val="tx1"/>
            </w14:solidFill>
          </w14:textFill>
        </w:rPr>
      </w:pPr>
      <w:r>
        <w:rPr>
          <w:rStyle w:val="1027"/>
          <w:rFonts w:hint="eastAsia" w:ascii="宋体" w:hAnsi="宋体" w:eastAsia="宋体" w:cs="宋体"/>
          <w:color w:val="000000" w:themeColor="text1"/>
          <w:highlight w:val="none"/>
          <w14:textFill>
            <w14:solidFill>
              <w14:schemeClr w14:val="tx1"/>
            </w14:solidFill>
          </w14:textFill>
        </w:rPr>
        <w:br w:type="page" w:clear="all"/>
      </w: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（二）（</w:t>
      </w:r>
      <w:r>
        <w:rPr>
          <w:rStyle w:val="1027"/>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）关于资格的声明函（格式）：</w:t>
      </w:r>
      <w:r/>
    </w:p>
    <w:p>
      <w:pPr>
        <w:spacing w:line="360" w:lineRule="auto"/>
        <w:rPr>
          <w:rStyle w:val="1027"/>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jc w:val="center"/>
        <w:rPr>
          <w:rStyle w:val="1027"/>
          <w:rFonts w:hint="eastAsia" w:ascii="宋体" w:hAnsi="宋体" w:eastAsia="宋体" w:cs="宋体"/>
          <w:color w:val="000000" w:themeColor="text1"/>
          <w:sz w:val="28"/>
          <w:szCs w:val="28"/>
          <w:highlight w:val="none"/>
          <w14:textFill>
            <w14:solidFill>
              <w14:schemeClr w14:val="tx1"/>
            </w14:solidFill>
          </w14:textFill>
        </w:rPr>
      </w:pPr>
      <w:r>
        <w:rPr>
          <w:rStyle w:val="1027"/>
          <w:rFonts w:hint="eastAsia" w:ascii="宋体" w:hAnsi="宋体" w:eastAsia="宋体" w:cs="宋体"/>
          <w:color w:val="000000" w:themeColor="text1"/>
          <w:sz w:val="28"/>
          <w:szCs w:val="28"/>
          <w:highlight w:val="none"/>
          <w14:textFill>
            <w14:solidFill>
              <w14:schemeClr w14:val="tx1"/>
            </w14:solidFill>
          </w14:textFill>
        </w:rPr>
        <w:t xml:space="preserve">关于资格的声明函</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采购编号：</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采购人名称：  </w:t>
      </w:r>
      <w:r/>
    </w:p>
    <w:p>
      <w:pPr>
        <w:ind w:right="34" w:firstLine="403"/>
        <w:jc w:val="left"/>
        <w:spacing w:line="48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我公司</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参加本次项目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政府采购活动前三年内，在经营活动中没有重大违法记录，我公司</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愿针对本次项目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进行投标，投标文件中所有关于投标资格的文件证明、陈述均是真实的、准确的。若有违背，我公司</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愿意承担由此而产生的一切后果。</w:t>
      </w:r>
      <w:r/>
    </w:p>
    <w:p>
      <w:pPr>
        <w:ind w:right="34" w:firstLine="403"/>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34" w:firstLine="403"/>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right="34" w:firstLine="403"/>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（盖章）：</w:t>
      </w:r>
      <w:r/>
    </w:p>
    <w:p>
      <w:pPr>
        <w:ind w:right="34" w:firstLine="403"/>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法定代表人（签字或盖章）：</w:t>
      </w:r>
      <w:r/>
    </w:p>
    <w:p>
      <w:pPr>
        <w:ind w:firstLine="4680"/>
        <w:spacing w:line="48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年     月     日</w:t>
      </w:r>
      <w:r/>
    </w:p>
    <w:p>
      <w:pPr>
        <w:spacing w:line="48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80"/>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14"/>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rPr>
          <w:rStyle w:val="1027"/>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rPr>
          <w:rStyle w:val="1027"/>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rPr>
          <w:rStyle w:val="1027"/>
          <w:rFonts w:hint="eastAsia" w:ascii="宋体" w:hAnsi="宋体" w:eastAsia="宋体" w:cs="宋体"/>
          <w:b/>
          <w:bCs/>
          <w:color w:val="000000" w:themeColor="text1"/>
          <w:sz w:val="28"/>
          <w:szCs w:val="28"/>
          <w:highlight w:val="none"/>
          <w14:textFill>
            <w14:solidFill>
              <w14:schemeClr w14:val="tx1"/>
            </w14:solidFill>
          </w14:textFill>
        </w:rPr>
      </w:pPr>
      <w:r>
        <w:rPr>
          <w:rStyle w:val="1027"/>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jc w:val="left"/>
        <w:rPr>
          <w:rStyle w:val="1027"/>
          <w:rFonts w:hint="eastAsia" w:ascii="宋体" w:hAnsi="宋体" w:eastAsia="宋体" w:cs="宋体"/>
          <w:b/>
          <w:bCs/>
          <w:color w:val="000000" w:themeColor="text1"/>
          <w:sz w:val="28"/>
          <w:szCs w:val="28"/>
          <w:highlight w:val="none"/>
          <w14:textFill>
            <w14:solidFill>
              <w14:schemeClr w14:val="tx1"/>
            </w14:solidFill>
          </w14:textFill>
        </w:rPr>
      </w:pP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（三）（</w:t>
      </w:r>
      <w:r>
        <w:rPr>
          <w:rStyle w:val="1027"/>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）法定代表人授权委托书（格式）：</w:t>
      </w:r>
      <w:r/>
    </w:p>
    <w:p>
      <w:pPr>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Style w:val="1027"/>
          <w:rFonts w:hint="eastAsia" w:ascii="宋体" w:hAnsi="宋体" w:eastAsia="宋体" w:cs="宋体"/>
          <w:color w:val="000000" w:themeColor="text1"/>
          <w:sz w:val="28"/>
          <w:szCs w:val="28"/>
          <w:highlight w:val="none"/>
          <w14:textFill>
            <w14:solidFill>
              <w14:schemeClr w14:val="tx1"/>
            </w14:solidFill>
          </w14:textFill>
        </w:rPr>
      </w:pPr>
      <w:r>
        <w:rPr>
          <w:rStyle w:val="1027"/>
          <w:rFonts w:hint="eastAsia" w:ascii="宋体" w:hAnsi="宋体" w:eastAsia="宋体" w:cs="宋体"/>
          <w:color w:val="000000" w:themeColor="text1"/>
          <w:sz w:val="28"/>
          <w:szCs w:val="28"/>
          <w:highlight w:val="none"/>
          <w14:textFill>
            <w14:solidFill>
              <w14:schemeClr w14:val="tx1"/>
            </w14:solidFill>
          </w14:textFill>
        </w:rPr>
        <w:t xml:space="preserve">法定代表人授权委托书</w:t>
      </w:r>
      <w:r/>
    </w:p>
    <w:p>
      <w:pPr>
        <w:ind w:firstLine="1080"/>
        <w:jc w:val="center"/>
        <w:spacing w:line="360" w:lineRule="auto"/>
        <w:rPr>
          <w:rStyle w:val="1027"/>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采购编号：</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采购人名称：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名称）       </w:t>
      </w:r>
      <w:r>
        <w:rPr>
          <w:rFonts w:hint="eastAsia" w:ascii="宋体" w:hAnsi="宋体" w:eastAsia="宋体" w:cs="宋体"/>
          <w:color w:val="000000" w:themeColor="text1"/>
          <w:sz w:val="24"/>
          <w:szCs w:val="24"/>
          <w:highlight w:val="none"/>
          <w14:textFill>
            <w14:solidFill>
              <w14:schemeClr w14:val="tx1"/>
            </w14:solidFill>
          </w14:textFill>
        </w:rPr>
        <w:t xml:space="preserve">系中华人民共和国合法企业</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法定地址：                      特授权      代表我公司（单位）全权办理针对本项目（采购编号：          ）的报价等具体工作，并签署全部有关文件、协议及合同。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我公司（单位）对被授权人的签名负全部责任。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被授权人情况：</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姓名：          性别：         年龄：          职务：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身份证号码：                   电话：</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通讯地址：</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被授权人签名：                  单位名称（盖章）：</w:t>
      </w:r>
      <w:r/>
    </w:p>
    <w:p>
      <w:pPr>
        <w:ind w:firstLine="43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法定代表人（签字或盖章）：</w:t>
      </w:r>
      <w:r/>
    </w:p>
    <w:p>
      <w:pPr>
        <w:ind w:firstLine="57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     月     日</w:t>
      </w:r>
      <w:r/>
    </w:p>
    <w:tbl>
      <w:tblPr>
        <w:tblStyle w:val="793"/>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4"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扫描件</w:t>
            </w:r>
            <w:r/>
          </w:p>
          <w:p>
            <w:pPr>
              <w:jc w:val="center"/>
              <w:spacing w:before="4"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（正反面）</w:t>
            </w:r>
            <w:r/>
          </w:p>
        </w:tc>
        <w:tc>
          <w:tcPr>
            <w:tcW w:w="720" w:type="dxa"/>
            <w:vAlign w:val="top"/>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040" w:type="dxa"/>
            <w:vAlign w:val="top"/>
            <w:textDirection w:val="lrTb"/>
            <w:noWrap w:val="false"/>
          </w:tcPr>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4"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扫描件</w:t>
            </w:r>
            <w:r/>
          </w:p>
          <w:p>
            <w:pPr>
              <w:jc w:val="center"/>
              <w:spacing w:before="4"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（正反面）</w:t>
            </w:r>
            <w:r/>
          </w:p>
        </w:tc>
      </w:tr>
    </w:tbl>
    <w:p>
      <w:pPr>
        <w:spacing w:line="360" w:lineRule="auto"/>
        <w:rPr>
          <w:rStyle w:val="1027"/>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rPr>
          <w:rStyle w:val="1027"/>
          <w:rFonts w:hint="eastAsia" w:ascii="宋体" w:hAnsi="宋体" w:eastAsia="宋体" w:cs="宋体"/>
          <w:color w:val="000000" w:themeColor="text1"/>
          <w:sz w:val="28"/>
          <w:szCs w:val="28"/>
          <w:highlight w:val="none"/>
          <w14:textFill>
            <w14:solidFill>
              <w14:schemeClr w14:val="tx1"/>
            </w14:solidFill>
          </w14:textFill>
        </w:rPr>
        <w:t xml:space="preserve">    </w:t>
      </w: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法定代表人亲自参加投标的需提供：</w:t>
      </w:r>
      <w:r/>
    </w:p>
    <w:p>
      <w:pPr>
        <w:jc w:val="center"/>
        <w:rPr>
          <w:rStyle w:val="1027"/>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Style w:val="1027"/>
          <w:rFonts w:hint="eastAsia" w:ascii="宋体" w:hAnsi="宋体" w:eastAsia="宋体" w:cs="宋体"/>
          <w:color w:val="000000" w:themeColor="text1"/>
          <w:sz w:val="28"/>
          <w:szCs w:val="28"/>
          <w:highlight w:val="none"/>
          <w14:textFill>
            <w14:solidFill>
              <w14:schemeClr w14:val="tx1"/>
            </w14:solidFill>
          </w14:textFill>
        </w:rPr>
      </w:pPr>
      <w:r>
        <w:rPr>
          <w:rStyle w:val="1027"/>
          <w:rFonts w:hint="eastAsia" w:ascii="宋体" w:hAnsi="宋体" w:eastAsia="宋体" w:cs="宋体"/>
          <w:color w:val="000000" w:themeColor="text1"/>
          <w:sz w:val="28"/>
          <w:szCs w:val="28"/>
          <w:highlight w:val="none"/>
          <w14:textFill>
            <w14:solidFill>
              <w14:schemeClr w14:val="tx1"/>
            </w14:solidFill>
          </w14:textFill>
        </w:rPr>
        <w:t xml:space="preserve">法定代表人身份证明书（格式）</w:t>
      </w:r>
      <w:r/>
    </w:p>
    <w:p>
      <w:pPr>
        <w:ind w:firstLine="612"/>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2"/>
        <w:spacing w:line="360" w:lineRule="auto"/>
        <w:rPr>
          <w:rStyle w:val="1027"/>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r>
      <w:r/>
    </w:p>
    <w:p>
      <w:pPr>
        <w:ind w:firstLine="612"/>
        <w:spacing w:line="360" w:lineRule="auto"/>
        <w:rPr>
          <w:rStyle w:val="1027"/>
          <w:rFonts w:hint="eastAsia" w:ascii="宋体" w:hAnsi="宋体" w:eastAsia="宋体" w:cs="宋体"/>
          <w:color w:val="000000" w:themeColor="text1"/>
          <w:sz w:val="24"/>
          <w:szCs w:val="24"/>
          <w:highlight w:val="none"/>
          <w:u w:val="singl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单位名称：</w:t>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2"/>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7"/>
          <w:rFonts w:hint="eastAsia" w:ascii="宋体" w:hAnsi="宋体" w:eastAsia="宋体" w:cs="宋体"/>
          <w:color w:val="000000" w:themeColor="text1"/>
          <w:sz w:val="24"/>
          <w:szCs w:val="24"/>
          <w:highlight w:val="none"/>
          <w:u w:val="singl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单位性质：</w:t>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7"/>
          <w:rFonts w:hint="eastAsia" w:ascii="宋体" w:hAnsi="宋体" w:eastAsia="宋体" w:cs="宋体"/>
          <w:color w:val="000000" w:themeColor="text1"/>
          <w:sz w:val="24"/>
          <w:szCs w:val="24"/>
          <w:highlight w:val="none"/>
          <w:u w:val="singl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地址：</w:t>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成立时间：   年  月    日</w:t>
      </w:r>
      <w:r/>
    </w:p>
    <w:p>
      <w:pPr>
        <w:ind w:firstLine="61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7"/>
          <w:rFonts w:hint="eastAsia" w:ascii="宋体" w:hAnsi="宋体" w:eastAsia="宋体" w:cs="宋体"/>
          <w:color w:val="000000" w:themeColor="text1"/>
          <w:sz w:val="24"/>
          <w:szCs w:val="24"/>
          <w:highlight w:val="none"/>
          <w:u w:val="singl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经营期限：</w:t>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7"/>
          <w:rFonts w:hint="eastAsia" w:ascii="宋体" w:hAnsi="宋体" w:eastAsia="宋体" w:cs="宋体"/>
          <w:color w:val="000000" w:themeColor="text1"/>
          <w:sz w:val="24"/>
          <w:szCs w:val="24"/>
          <w:highlight w:val="none"/>
          <w:u w:val="singl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姓名：     性别：    年龄：    职务：</w:t>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rPr>
          <w:rStyle w:val="1027"/>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系的法定代表人。</w:t>
      </w:r>
      <w:r/>
    </w:p>
    <w:p>
      <w:pPr>
        <w:ind w:firstLine="61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特此证明。</w:t>
      </w:r>
      <w:r/>
    </w:p>
    <w:p>
      <w:pPr>
        <w:ind w:firstLine="4560"/>
        <w:spacing w:line="360" w:lineRule="auto"/>
        <w:tabs>
          <w:tab w:val="left" w:pos="720" w:leader="none"/>
          <w:tab w:val="left" w:pos="900"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0"/>
        <w:spacing w:line="600" w:lineRule="auto"/>
        <w:tabs>
          <w:tab w:val="left" w:pos="720" w:leader="none"/>
          <w:tab w:val="left" w:pos="900" w:leader="none"/>
        </w:tabs>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w:t>
      </w:r>
      <w:r>
        <w:rPr>
          <w:rStyle w:val="1027"/>
          <w:rFonts w:hint="eastAsia" w:ascii="宋体" w:hAnsi="宋体" w:eastAsia="宋体" w:cs="宋体"/>
          <w:color w:val="000000" w:themeColor="text1"/>
          <w:sz w:val="24"/>
          <w:szCs w:val="24"/>
          <w:highlight w:val="none"/>
          <w:u w:val="single"/>
          <w14:textFill>
            <w14:solidFill>
              <w14:schemeClr w14:val="tx1"/>
            </w14:solidFill>
          </w14:textFill>
        </w:rPr>
        <w:t xml:space="preserve">          （盖公章）</w:t>
      </w:r>
      <w:r/>
    </w:p>
    <w:p>
      <w:pPr>
        <w:ind w:right="480" w:firstLine="5280"/>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tbl>
      <w:tblPr>
        <w:tblStyle w:val="793"/>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Style w:val="1027"/>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法定代表人身份证</w:t>
            </w:r>
            <w:r>
              <w:rPr>
                <w:rStyle w:val="1027"/>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p>
          <w:p>
            <w:pPr>
              <w:jc w:val="center"/>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（正面）</w:t>
            </w:r>
            <w:r/>
          </w:p>
        </w:tc>
        <w:tc>
          <w:tcPr>
            <w:tcW w:w="720" w:type="dxa"/>
            <w:vAlign w:val="top"/>
            <w:textDirection w:val="lrTb"/>
            <w:noWrap w:val="false"/>
          </w:tcPr>
          <w:p>
            <w:pPr>
              <w:jc w:val="left"/>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040" w:type="dxa"/>
            <w:vAlign w:val="top"/>
            <w:textDirection w:val="lrTb"/>
            <w:noWrap w:val="false"/>
          </w:tcPr>
          <w:p>
            <w:pPr>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法定代表人身份证</w:t>
            </w:r>
            <w:r>
              <w:rPr>
                <w:rStyle w:val="1027"/>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p>
          <w:p>
            <w:pPr>
              <w:jc w:val="center"/>
              <w:spacing w:line="360" w:lineRule="auto"/>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t xml:space="preserve">（反面）</w:t>
            </w:r>
            <w:r/>
          </w:p>
        </w:tc>
      </w:tr>
    </w:tbl>
    <w:p>
      <w:pPr>
        <w:ind w:firstLine="480"/>
        <w:rPr>
          <w:rStyle w:val="1027"/>
          <w:rFonts w:hint="eastAsia" w:ascii="宋体" w:hAnsi="宋体" w:eastAsia="宋体" w:cs="宋体"/>
          <w:color w:val="000000" w:themeColor="text1"/>
          <w:sz w:val="24"/>
          <w:szCs w:val="24"/>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br w:type="page" w:clear="all"/>
      </w: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（四）承诺书（格式）</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w:t>
      </w:r>
      <w:r/>
    </w:p>
    <w:p>
      <w:pPr>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480" w:lineRule="auto"/>
        <w:widowControl w:val="off"/>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rPr>
        <w:t xml:space="preserve">承诺书</w:t>
      </w:r>
      <w:r>
        <w:rPr>
          <w:rFonts w:hint="eastAsia" w:ascii="宋体" w:hAnsi="宋体" w:eastAsia="宋体" w:cs="Times New Roman"/>
          <w:b/>
          <w:color w:val="auto"/>
          <w:sz w:val="28"/>
          <w:szCs w:val="28"/>
          <w:highlight w:val="none"/>
          <w:lang w:val="en-US" w:eastAsia="zh-CN"/>
        </w:rPr>
        <w:t xml:space="preserve">一</w:t>
      </w:r>
      <w:r/>
    </w:p>
    <w:p>
      <w:pPr>
        <w:spacing w:line="48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0"/>
          <w:highlight w:val="none"/>
        </w:rPr>
        <w:t xml:space="preserve">投标供应商</w:t>
      </w:r>
      <w:r>
        <w:rPr>
          <w:rFonts w:hint="eastAsia" w:ascii="宋体" w:hAnsi="宋体" w:eastAsia="宋体" w:cs="Times New Roman"/>
          <w:color w:val="auto"/>
          <w:sz w:val="24"/>
          <w:szCs w:val="24"/>
          <w:highlight w:val="none"/>
        </w:rPr>
        <w:t xml:space="preserve">名称）在此承诺：</w:t>
      </w:r>
      <w:r/>
    </w:p>
    <w:p>
      <w:pPr>
        <w:ind w:firstLine="482"/>
        <w:jc w:val="left"/>
        <w:spacing w:line="360" w:lineRule="auto"/>
        <w:widowControl w:val="off"/>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我公司</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单位</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愿针对此次</w:t>
      </w:r>
      <w:r>
        <w:rPr>
          <w:rFonts w:hint="eastAsia" w:ascii="宋体" w:hAnsi="宋体" w:eastAsia="宋体" w:cs="Times New Roman"/>
          <w:b/>
          <w:color w:val="auto"/>
          <w:sz w:val="24"/>
          <w:szCs w:val="24"/>
          <w:highlight w:val="none"/>
          <w:u w:val="single"/>
          <w:lang w:val="en-US" w:eastAsia="zh-CN"/>
        </w:rPr>
        <w:t xml:space="preserve">               </w:t>
      </w:r>
      <w:r>
        <w:rPr>
          <w:rFonts w:hint="eastAsia" w:ascii="宋体" w:hAnsi="宋体" w:eastAsia="宋体" w:cs="Times New Roman"/>
          <w:bCs/>
          <w:color w:val="auto"/>
          <w:sz w:val="24"/>
          <w:szCs w:val="24"/>
          <w:highlight w:val="none"/>
        </w:rPr>
        <w:t xml:space="preserve">（项目名称）</w:t>
      </w:r>
      <w:r>
        <w:rPr>
          <w:rFonts w:ascii="宋体" w:hAnsi="宋体" w:eastAsia="宋体" w:cs="Times New Roman"/>
          <w:bCs/>
          <w:color w:val="auto"/>
          <w:sz w:val="24"/>
          <w:szCs w:val="24"/>
          <w:highlight w:val="none"/>
        </w:rPr>
        <w:t xml:space="preserve">进行投标。</w:t>
      </w:r>
      <w:r>
        <w:rPr>
          <w:rFonts w:hint="eastAsia" w:ascii="宋体" w:hAnsi="宋体" w:eastAsia="宋体" w:cs="Times New Roman"/>
          <w:bCs/>
          <w:color w:val="auto"/>
          <w:sz w:val="24"/>
          <w:szCs w:val="24"/>
          <w:highlight w:val="none"/>
        </w:rPr>
        <w:t xml:space="preserve">我单位承诺如下：</w:t>
      </w:r>
      <w:r/>
    </w:p>
    <w:p>
      <w:pPr>
        <w:ind w:firstLine="482"/>
        <w:jc w:val="left"/>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1.我单位本招标项目所提供的货物或服务未侵犯知识产权。</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2.我单位参与本项目投标前三年内，在经营活动中没有违法记录。</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4.我单位具备《中华人民共和国政府采购法》第二十二条规定的条件，承诺如下：</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（2）我方符合法律、行政法规规定的其他条件。</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7</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我方与其他供应商不存在单位负责人为同一人或者存在直接控股、管理关系。</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8</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我方承诺未为本项目提供整体设计、规范编制或者项目管理、监理、检测等服务。</w:t>
      </w:r>
      <w:r/>
    </w:p>
    <w:p>
      <w:pPr>
        <w:ind w:firstLine="480"/>
        <w:spacing w:line="360" w:lineRule="auto"/>
        <w:widowControl w:val="off"/>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9</w:t>
      </w:r>
      <w:r>
        <w:rPr>
          <w:rFonts w:hint="eastAsia" w:ascii="宋体" w:hAnsi="宋体" w:eastAsia="宋体" w:cs="Times New Roman"/>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widowControl w:val="off"/>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10</w:t>
      </w:r>
      <w:r>
        <w:rPr>
          <w:rFonts w:hint="eastAsia" w:ascii="宋体" w:hAnsi="宋体" w:eastAsia="宋体" w:cs="Times New Roman"/>
          <w:bCs/>
          <w:color w:val="auto"/>
          <w:sz w:val="24"/>
          <w:szCs w:val="24"/>
          <w:highlight w:val="none"/>
        </w:rPr>
        <w:t xml:space="preserve">.我单位如果中标，做到诚实守信，依照本项目招标文件需求内容、签署的采购合同及本单位在投标中所做的一切承诺履约。</w:t>
      </w:r>
      <w:r/>
    </w:p>
    <w:p>
      <w:pPr>
        <w:ind w:firstLine="480"/>
        <w:spacing w:line="360" w:lineRule="auto"/>
        <w:widowControl w:val="off"/>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11</w:t>
      </w:r>
      <w:r>
        <w:rPr>
          <w:rFonts w:hint="eastAsia" w:ascii="宋体" w:hAnsi="宋体" w:eastAsia="宋体" w:cs="Times New Roman"/>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15.根据</w:t>
      </w:r>
      <w:r>
        <w:rPr>
          <w:rFonts w:hint="eastAsia" w:ascii="宋体" w:hAnsi="宋体" w:eastAsia="宋体" w:cs="Times New Roman"/>
          <w:bCs/>
          <w:color w:val="auto"/>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17.我单位承诺不非法转包、分包。</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18.我单位承诺未参与本项目的采购需求、技术指标、商务指标等内容的设定，不存在对其他投标供应商不公平的行为。</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以上承诺，如有违反，愿依照国家相关法律处理，并承担由此给采购人带来的损失。</w:t>
      </w:r>
      <w:r/>
    </w:p>
    <w:p>
      <w:pPr>
        <w:ind w:firstLine="480"/>
        <w:spacing w:line="360" w:lineRule="auto"/>
        <w:widowControl w:val="off"/>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4"/>
          <w:highlight w:val="none"/>
        </w:rPr>
        <w:t xml:space="preserve">19.所有与本项目有关的函件请发往下列地址：</w:t>
      </w:r>
      <w:r/>
    </w:p>
    <w:p>
      <w:pPr>
        <w:ind w:firstLine="480"/>
        <w:spacing w:line="360" w:lineRule="auto"/>
        <w:widowControl w:val="off"/>
        <w:rPr>
          <w:rFonts w:hint="eastAsia" w:ascii="宋体" w:hAnsi="宋体" w:eastAsia="宋体" w:cs="Times New Roman"/>
          <w:bCs/>
          <w:color w:val="auto"/>
          <w:sz w:val="24"/>
          <w:szCs w:val="20"/>
          <w:highlight w:val="none"/>
        </w:rPr>
      </w:pPr>
      <w:r>
        <w:rPr>
          <w:rFonts w:ascii="宋体" w:hAnsi="宋体" w:eastAsia="宋体" w:cs="Times New Roman"/>
          <w:bCs/>
          <w:color w:val="auto"/>
          <w:sz w:val="24"/>
          <w:szCs w:val="20"/>
          <w:highlight w:val="none"/>
        </w:rPr>
        <w:t xml:space="preserve">地 址：__________________，邮政编码：__________________</w:t>
      </w:r>
      <w:r/>
    </w:p>
    <w:p>
      <w:pPr>
        <w:ind w:firstLine="480"/>
        <w:spacing w:line="360" w:lineRule="auto"/>
        <w:widowControl w:val="off"/>
        <w:rPr>
          <w:rFonts w:hint="eastAsia" w:ascii="宋体" w:hAnsi="宋体" w:eastAsia="宋体" w:cs="Times New Roman"/>
          <w:bCs/>
          <w:color w:val="auto"/>
          <w:sz w:val="24"/>
          <w:szCs w:val="20"/>
          <w:highlight w:val="none"/>
        </w:rPr>
      </w:pPr>
      <w:r>
        <w:rPr>
          <w:rFonts w:ascii="宋体" w:hAnsi="宋体" w:eastAsia="宋体" w:cs="Times New Roman"/>
          <w:bCs/>
          <w:color w:val="auto"/>
          <w:sz w:val="24"/>
          <w:szCs w:val="20"/>
          <w:highlight w:val="none"/>
        </w:rPr>
        <w:t xml:space="preserve">电 话：__________________</w:t>
      </w:r>
      <w:r>
        <w:rPr>
          <w:rFonts w:hint="eastAsia" w:ascii="宋体" w:hAnsi="宋体" w:eastAsia="宋体" w:cs="Times New Roman"/>
          <w:bCs/>
          <w:color w:val="auto"/>
          <w:sz w:val="24"/>
          <w:szCs w:val="20"/>
          <w:highlight w:val="none"/>
        </w:rPr>
        <w:t xml:space="preserve">，</w:t>
      </w:r>
      <w:r>
        <w:rPr>
          <w:rFonts w:ascii="宋体" w:hAnsi="宋体" w:eastAsia="宋体" w:cs="Times New Roman"/>
          <w:bCs/>
          <w:color w:val="auto"/>
          <w:sz w:val="24"/>
          <w:szCs w:val="20"/>
          <w:highlight w:val="none"/>
        </w:rPr>
        <w:t xml:space="preserve">传</w:t>
      </w:r>
      <w:r>
        <w:rPr>
          <w:rFonts w:hint="eastAsia" w:ascii="宋体" w:hAnsi="宋体" w:eastAsia="宋体" w:cs="Times New Roman"/>
          <w:bCs/>
          <w:color w:val="auto"/>
          <w:sz w:val="24"/>
          <w:szCs w:val="20"/>
          <w:highlight w:val="none"/>
          <w:lang w:val="en-US" w:eastAsia="zh-CN"/>
        </w:rPr>
        <w:t xml:space="preserve">   </w:t>
      </w:r>
      <w:r>
        <w:rPr>
          <w:rFonts w:ascii="宋体" w:hAnsi="宋体" w:eastAsia="宋体" w:cs="Times New Roman"/>
          <w:bCs/>
          <w:color w:val="auto"/>
          <w:sz w:val="24"/>
          <w:szCs w:val="20"/>
          <w:highlight w:val="none"/>
        </w:rPr>
        <w:t xml:space="preserve"> 真：__________________</w:t>
      </w:r>
      <w:r/>
    </w:p>
    <w:p>
      <w:pPr>
        <w:ind w:firstLine="480"/>
        <w:spacing w:line="360" w:lineRule="auto"/>
        <w:widowControl w:val="off"/>
        <w:rPr>
          <w:rFonts w:hint="eastAsia" w:ascii="宋体" w:hAnsi="宋体" w:eastAsia="宋体" w:cs="Times New Roman"/>
          <w:bCs/>
          <w:color w:val="auto"/>
          <w:sz w:val="24"/>
          <w:szCs w:val="20"/>
          <w:highlight w:val="none"/>
        </w:rPr>
      </w:pPr>
      <w:r>
        <w:rPr>
          <w:rFonts w:ascii="宋体" w:hAnsi="宋体" w:eastAsia="宋体" w:cs="Times New Roman"/>
          <w:bCs/>
          <w:color w:val="auto"/>
          <w:sz w:val="24"/>
          <w:szCs w:val="20"/>
          <w:highlight w:val="none"/>
        </w:rPr>
        <w:t xml:space="preserve">代表姓名：_______________，职 </w:t>
      </w:r>
      <w:r>
        <w:rPr>
          <w:rFonts w:hint="eastAsia" w:ascii="宋体" w:hAnsi="宋体" w:eastAsia="宋体" w:cs="Times New Roman"/>
          <w:bCs/>
          <w:color w:val="auto"/>
          <w:sz w:val="24"/>
          <w:szCs w:val="20"/>
          <w:highlight w:val="none"/>
          <w:lang w:val="en-US" w:eastAsia="zh-CN"/>
        </w:rPr>
        <w:t xml:space="preserve">   </w:t>
      </w:r>
      <w:r>
        <w:rPr>
          <w:rFonts w:ascii="宋体" w:hAnsi="宋体" w:eastAsia="宋体" w:cs="Times New Roman"/>
          <w:bCs/>
          <w:color w:val="auto"/>
          <w:sz w:val="24"/>
          <w:szCs w:val="20"/>
          <w:highlight w:val="none"/>
        </w:rPr>
        <w:t xml:space="preserve">务：__________________</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ind w:firstLine="5400"/>
        <w:spacing w:line="48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ind w:firstLine="3720"/>
        <w:spacing w:line="480" w:lineRule="auto"/>
        <w:widowControl w:val="off"/>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（盖章）：</w:t>
      </w:r>
      <w:r/>
    </w:p>
    <w:p>
      <w:pPr>
        <w:ind w:firstLine="1080"/>
        <w:spacing w:line="48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法定代表人或法定代表人授权代表签字或盖章：</w:t>
      </w:r>
      <w:r/>
    </w:p>
    <w:p>
      <w:pPr>
        <w:ind w:firstLine="480"/>
        <w:jc w:val="center"/>
        <w:spacing w:before="24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bCs/>
          <w:color w:val="auto"/>
          <w:sz w:val="24"/>
          <w:szCs w:val="24"/>
          <w:highlight w:val="none"/>
        </w:rPr>
        <w:t xml:space="preserve">日  期：</w:t>
      </w:r>
      <w:r/>
    </w:p>
    <w:p>
      <w:pPr>
        <w:ind w:firstLine="516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2"/>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ind w:firstLine="562"/>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ind w:firstLine="602"/>
        <w:spacing w:line="360" w:lineRule="auto"/>
        <w:rPr>
          <w:rFonts w:hint="eastAsia" w:ascii="宋体" w:hAnsi="宋体" w:eastAsia="宋体" w:cs="宋体"/>
          <w:b/>
          <w:bCs/>
          <w:color w:val="000000" w:themeColor="text1"/>
          <w:sz w:val="28"/>
          <w:szCs w:val="28"/>
          <w:highlight w:val="none"/>
          <w14:textFill>
            <w14:solidFill>
              <w14:schemeClr w14:val="tx1"/>
            </w14:solidFill>
          </w14:textFill>
        </w:rPr>
        <w:sectPr>
          <w:headerReference w:type="default" r:id="rId9"/>
          <w:footerReference w:type="default" r:id="rId12"/>
          <w:footnotePr/>
          <w:endnotePr/>
          <w:type w:val="nextPage"/>
          <w:pgSz w:w="11906" w:h="16838" w:orient="portrait"/>
          <w:pgMar w:top="1440" w:right="1077" w:bottom="1440" w:left="1077" w:header="851" w:footer="992" w:gutter="0"/>
          <w:cols w:num="1" w:sep="0" w:space="0" w:equalWidth="1"/>
          <w:docGrid w:linePitch="360"/>
        </w:sect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center"/>
        <w:spacing w:line="460" w:lineRule="exact"/>
        <w:widowControl w:val="off"/>
        <w:rPr>
          <w:rFonts w:hint="eastAsia" w:ascii="Times New Roman" w:hAnsi="Times New Roman" w:eastAsia="宋体" w:cs="Times New Roman"/>
          <w:b/>
          <w:bCs/>
          <w:color w:val="auto"/>
          <w:sz w:val="44"/>
          <w:szCs w:val="44"/>
          <w:highlight w:val="none"/>
          <w:lang w:val="en-US" w:eastAsia="zh-CN"/>
        </w:rPr>
      </w:pPr>
      <w:r>
        <w:rPr>
          <w:rFonts w:hint="eastAsia" w:ascii="Times New Roman" w:hAnsi="Times New Roman" w:eastAsia="宋体" w:cs="Times New Roman"/>
          <w:b/>
          <w:bCs/>
          <w:color w:val="auto"/>
          <w:sz w:val="44"/>
          <w:szCs w:val="44"/>
          <w:highlight w:val="none"/>
          <w:lang w:val="en-US" w:eastAsia="zh-CN"/>
        </w:rPr>
        <w:t xml:space="preserve">承诺书二</w:t>
      </w:r>
      <w:r/>
    </w:p>
    <w:p>
      <w:pPr>
        <w:ind w:firstLine="420"/>
        <w:jc w:val="both"/>
        <w:spacing w:line="360" w:lineRule="auto"/>
        <w:rPr>
          <w:rFonts w:hint="default" w:ascii="Calibri" w:hAnsi="Calibri" w:eastAsia="宋体" w:cs="Times New Roman"/>
          <w:sz w:val="24"/>
          <w:szCs w:val="22"/>
          <w:highlight w:val="none"/>
          <w:lang w:val="en-US" w:eastAsia="zh-CN" w:bidi="ar-SA"/>
        </w:rPr>
      </w:pPr>
      <w:r>
        <w:rPr>
          <w:rFonts w:hint="default" w:ascii="Calibri" w:hAnsi="Calibri" w:eastAsia="宋体" w:cs="Times New Roman"/>
          <w:sz w:val="24"/>
          <w:szCs w:val="22"/>
          <w:highlight w:val="none"/>
          <w:lang w:val="en-US" w:eastAsia="zh-CN" w:bidi="ar-SA"/>
        </w:rPr>
      </w:r>
      <w:r/>
    </w:p>
    <w:p>
      <w:pPr>
        <w:ind w:firstLine="470"/>
        <w:spacing w:line="460" w:lineRule="exact"/>
        <w:widowControl w:val="off"/>
        <w:rPr>
          <w:rFonts w:ascii="Times New Roman" w:hAnsi="Times New Roman" w:eastAsia="宋体" w:cs="Times New Roman"/>
          <w:bCs/>
          <w:color w:val="auto"/>
          <w:sz w:val="24"/>
          <w:szCs w:val="22"/>
          <w:highlight w:val="none"/>
        </w:rPr>
      </w:pPr>
      <w:r>
        <w:rPr>
          <w:rFonts w:ascii="Times New Roman" w:hAnsi="Times New Roman" w:eastAsia="宋体" w:cs="Times New Roman"/>
          <w:bCs/>
          <w:color w:val="auto"/>
          <w:sz w:val="24"/>
          <w:szCs w:val="22"/>
          <w:highlight w:val="none"/>
        </w:rPr>
        <w:t xml:space="preserve">我单位</w:t>
      </w:r>
      <w:r>
        <w:rPr>
          <w:rFonts w:hint="eastAsia" w:ascii="宋体" w:hAnsi="宋体" w:eastAsia="宋体" w:cs="宋体"/>
          <w:bCs/>
          <w:color w:val="auto"/>
          <w:sz w:val="24"/>
          <w:szCs w:val="22"/>
          <w:highlight w:val="none"/>
        </w:rPr>
        <w:t xml:space="preserve">郑重</w:t>
      </w:r>
      <w:r>
        <w:rPr>
          <w:rFonts w:hint="eastAsia" w:ascii="宋体" w:hAnsi="宋体" w:eastAsia="宋体" w:cs="宋体"/>
          <w:bCs/>
          <w:color w:val="auto"/>
          <w:sz w:val="24"/>
          <w:szCs w:val="22"/>
          <w:highlight w:val="none"/>
          <w:lang w:val="en-US" w:eastAsia="zh-CN"/>
        </w:rPr>
        <w:t xml:space="preserve">承诺</w:t>
      </w:r>
      <w:r>
        <w:rPr>
          <w:rFonts w:hint="eastAsia" w:ascii="宋体" w:hAnsi="宋体" w:eastAsia="宋体" w:cs="宋体"/>
          <w:bCs/>
          <w:color w:val="auto"/>
          <w:sz w:val="24"/>
          <w:szCs w:val="22"/>
          <w:highlight w:val="none"/>
        </w:rPr>
        <w:t xml:space="preserve">：参加本次政府采购活动前3年内，我单位在经营活动中没有因违法经营受到刑事处罚或者责令停产停业、吊销许可证或者执照、较大数额罚款等</w:t>
      </w:r>
      <w:r>
        <w:rPr>
          <w:rFonts w:ascii="Times New Roman" w:hAnsi="Times New Roman" w:eastAsia="宋体" w:cs="Times New Roman"/>
          <w:bCs/>
          <w:color w:val="auto"/>
          <w:sz w:val="24"/>
          <w:szCs w:val="22"/>
          <w:highlight w:val="none"/>
        </w:rPr>
        <w:t xml:space="preserve">行政处罚。</w:t>
      </w:r>
      <w:r/>
    </w:p>
    <w:p>
      <w:pPr>
        <w:ind w:firstLine="420"/>
        <w:spacing w:line="360" w:lineRule="auto"/>
        <w:widowControl w:val="off"/>
        <w:rPr>
          <w:rFonts w:ascii="Times New Roman" w:hAnsi="Times New Roman" w:eastAsia="宋体" w:cs="Times New Roman"/>
          <w:bCs/>
          <w:color w:val="auto"/>
          <w:sz w:val="24"/>
          <w:szCs w:val="21"/>
          <w:highlight w:val="none"/>
        </w:rPr>
      </w:pPr>
      <w:r>
        <w:rPr>
          <w:rFonts w:ascii="Times New Roman" w:hAnsi="Times New Roman" w:eastAsia="宋体" w:cs="Times New Roman"/>
          <w:bCs/>
          <w:color w:val="auto"/>
          <w:sz w:val="24"/>
          <w:szCs w:val="21"/>
          <w:highlight w:val="none"/>
        </w:rPr>
      </w:r>
      <w:r/>
    </w:p>
    <w:p>
      <w:pPr>
        <w:spacing w:line="460" w:lineRule="exact"/>
        <w:widowControl w:val="off"/>
        <w:rPr>
          <w:rFonts w:ascii="Times New Roman" w:hAnsi="Times New Roman" w:eastAsia="宋体" w:cs="Times New Roman"/>
          <w:bCs/>
          <w:color w:val="auto"/>
          <w:sz w:val="24"/>
          <w:szCs w:val="22"/>
          <w:highlight w:val="none"/>
        </w:rPr>
      </w:pPr>
      <w:r>
        <w:rPr>
          <w:rFonts w:ascii="Times New Roman" w:hAnsi="Times New Roman" w:eastAsia="宋体" w:cs="Times New Roman"/>
          <w:bCs/>
          <w:color w:val="auto"/>
          <w:sz w:val="24"/>
          <w:szCs w:val="22"/>
          <w:highlight w:val="none"/>
        </w:rPr>
      </w:r>
      <w:r/>
    </w:p>
    <w:p>
      <w:pPr>
        <w:ind w:firstLine="3600"/>
        <w:spacing w:line="360" w:lineRule="auto"/>
        <w:widowControl w:val="off"/>
        <w:rPr>
          <w:rFonts w:ascii="Times New Roman" w:hAnsi="Times New Roman" w:eastAsia="宋体" w:cs="Times New Roman"/>
          <w:color w:val="auto"/>
          <w:sz w:val="24"/>
          <w:szCs w:val="28"/>
          <w:highlight w:val="none"/>
        </w:rPr>
      </w:pPr>
      <w:r>
        <w:rPr>
          <w:rFonts w:hint="eastAsia" w:ascii="宋体" w:hAnsi="宋体" w:cs="Times New Roman"/>
          <w:bCs/>
          <w:color w:val="auto"/>
          <w:sz w:val="24"/>
          <w:szCs w:val="24"/>
          <w:highlight w:val="none"/>
          <w:lang w:eastAsia="zh-CN"/>
        </w:rPr>
        <w:t xml:space="preserve">供应商</w:t>
      </w:r>
      <w:r>
        <w:rPr>
          <w:rFonts w:ascii="Times New Roman" w:hAnsi="Times New Roman" w:eastAsia="宋体" w:cs="Times New Roman"/>
          <w:color w:val="auto"/>
          <w:sz w:val="24"/>
          <w:szCs w:val="28"/>
          <w:highlight w:val="none"/>
        </w:rPr>
        <w:t xml:space="preserve">（公章）：</w:t>
      </w:r>
      <w:r>
        <w:rPr>
          <w:rFonts w:ascii="Times New Roman" w:hAnsi="Times New Roman" w:eastAsia="宋体" w:cs="Times New Roman"/>
          <w:color w:val="auto"/>
          <w:sz w:val="24"/>
          <w:szCs w:val="28"/>
          <w:highlight w:val="none"/>
          <w:u w:val="single"/>
        </w:rPr>
        <w:t xml:space="preserve">                            </w:t>
      </w:r>
      <w:r/>
    </w:p>
    <w:p>
      <w:pPr>
        <w:ind w:firstLine="3600"/>
        <w:spacing w:line="360" w:lineRule="auto"/>
        <w:widowControl w:val="off"/>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t xml:space="preserve">法定代表人（签名或盖章）：</w:t>
      </w:r>
      <w:r>
        <w:rPr>
          <w:rFonts w:ascii="Times New Roman" w:hAnsi="Times New Roman" w:eastAsia="宋体" w:cs="Times New Roman"/>
          <w:color w:val="auto"/>
          <w:sz w:val="24"/>
          <w:szCs w:val="28"/>
          <w:highlight w:val="none"/>
          <w:u w:val="single"/>
        </w:rPr>
        <w:t xml:space="preserve">                    </w:t>
      </w:r>
      <w:r/>
    </w:p>
    <w:p>
      <w:pPr>
        <w:ind w:firstLine="602"/>
        <w:jc w:val="center"/>
        <w:spacing w:line="36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t xml:space="preserve">年</w:t>
      </w:r>
      <w:r>
        <w:rPr>
          <w:rFonts w:ascii="Times New Roman" w:hAnsi="Times New Roman" w:eastAsia="宋体" w:cs="Times New Roman"/>
          <w:color w:val="auto"/>
          <w:sz w:val="24"/>
          <w:szCs w:val="28"/>
          <w:highlight w:val="none"/>
          <w:u w:val="single"/>
        </w:rPr>
        <w:t xml:space="preserve">    </w:t>
      </w:r>
      <w:r>
        <w:rPr>
          <w:rFonts w:ascii="Times New Roman" w:hAnsi="Times New Roman" w:eastAsia="宋体" w:cs="Times New Roman"/>
          <w:color w:val="auto"/>
          <w:sz w:val="24"/>
          <w:szCs w:val="28"/>
          <w:highlight w:val="none"/>
        </w:rPr>
        <w:t xml:space="preserve">月</w:t>
      </w:r>
      <w:r>
        <w:rPr>
          <w:rFonts w:ascii="Times New Roman" w:hAnsi="Times New Roman" w:eastAsia="宋体" w:cs="Times New Roman"/>
          <w:color w:val="auto"/>
          <w:sz w:val="24"/>
          <w:szCs w:val="28"/>
          <w:highlight w:val="none"/>
          <w:u w:val="single"/>
        </w:rPr>
        <w:t xml:space="preserve">    </w:t>
      </w:r>
      <w:r>
        <w:rPr>
          <w:rFonts w:ascii="Times New Roman" w:hAnsi="Times New Roman" w:eastAsia="宋体" w:cs="Times New Roman"/>
          <w:color w:val="auto"/>
          <w:sz w:val="24"/>
          <w:szCs w:val="28"/>
          <w:highlight w:val="none"/>
        </w:rPr>
        <w:t xml:space="preserve">日</w:t>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spacing w:line="360" w:lineRule="auto"/>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（五）开标一览表（格式）：</w:t>
      </w:r>
      <w:r/>
    </w:p>
    <w:p>
      <w:pPr>
        <w:jc w:val="center"/>
        <w:rPr>
          <w:rStyle w:val="1027"/>
          <w:rFonts w:hint="eastAsia" w:ascii="宋体" w:hAnsi="宋体" w:eastAsia="宋体" w:cs="宋体"/>
          <w:color w:val="000000" w:themeColor="text1"/>
          <w:sz w:val="28"/>
          <w:szCs w:val="28"/>
          <w:highlight w:val="none"/>
          <w14:textFill>
            <w14:solidFill>
              <w14:schemeClr w14:val="tx1"/>
            </w14:solidFill>
          </w14:textFill>
        </w:rPr>
      </w:pPr>
      <w:r>
        <w:rPr>
          <w:rStyle w:val="1027"/>
          <w:rFonts w:hint="eastAsia" w:ascii="宋体" w:hAnsi="宋体" w:eastAsia="宋体" w:cs="宋体"/>
          <w:color w:val="000000" w:themeColor="text1"/>
          <w:sz w:val="28"/>
          <w:szCs w:val="28"/>
          <w:highlight w:val="none"/>
          <w14:textFill>
            <w14:solidFill>
              <w14:schemeClr w14:val="tx1"/>
            </w14:solidFill>
          </w14:textFill>
        </w:rPr>
        <w:t xml:space="preserve">开标一览表</w:t>
      </w:r>
      <w:r/>
    </w:p>
    <w:p>
      <w:pPr>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1080"/>
        <w:spacing w:line="360" w:lineRule="auto"/>
        <w:rPr>
          <w:rStyle w:val="1027"/>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7"/>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7"/>
          <w:rFonts w:hint="eastAsia" w:ascii="宋体" w:hAnsi="宋体" w:eastAsia="宋体" w:cs="宋体"/>
          <w:color w:val="000000" w:themeColor="text1"/>
          <w:sz w:val="24"/>
          <w:szCs w:val="24"/>
          <w:highlight w:val="none"/>
          <w14:textFill>
            <w14:solidFill>
              <w14:schemeClr w14:val="tx1"/>
            </w14:solidFill>
          </w14:textFill>
        </w:rPr>
        <w:t xml:space="preserve">（盖章）          采购项目编号：</w:t>
      </w:r>
      <w:r/>
    </w:p>
    <w:tbl>
      <w:tblPr>
        <w:tblStyle w:val="793"/>
        <w:tblW w:w="1009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8"/>
        <w:gridCol w:w="7361"/>
      </w:tblGrid>
      <w:tr>
        <w:trPr>
          <w:cantSplit/>
          <w:trHeight w:val="1603"/>
        </w:trPr>
        <w:tc>
          <w:tcPr>
            <w:tcW w:w="2738" w:type="dxa"/>
            <w:vAlign w:val="center"/>
            <w:textDirection w:val="lrTb"/>
            <w:noWrap w:val="false"/>
          </w:tcPr>
          <w:p>
            <w:pPr>
              <w:ind w:left="240" w:hanging="240"/>
              <w:jc w:val="center"/>
              <w:spacing w:line="30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项目总报价</w:t>
            </w:r>
            <w:r/>
          </w:p>
          <w:p>
            <w:pPr>
              <w:jc w:val="center"/>
              <w:spacing w:line="300" w:lineRule="exact"/>
              <w:widowControl w:val="off"/>
              <w:rPr>
                <w:rFonts w:hint="default" w:ascii="宋体" w:hAnsi="宋体" w:eastAsia="宋体" w:cs="Times New Roman"/>
                <w:b/>
                <w:bCs/>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（人民币含税）</w:t>
            </w:r>
            <w:r/>
          </w:p>
        </w:tc>
        <w:tc>
          <w:tcPr>
            <w:tcW w:w="7361" w:type="dxa"/>
            <w:vAlign w:val="center"/>
            <w:textDirection w:val="lrTb"/>
            <w:noWrap w:val="false"/>
          </w:tcPr>
          <w:p>
            <w:pPr>
              <w:jc w:val="both"/>
              <w:spacing w:line="30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r>
            <w:r/>
          </w:p>
          <w:p>
            <w:pPr>
              <w:jc w:val="both"/>
              <w:spacing w:line="300" w:lineRule="exact"/>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none"/>
                <w:lang w:val="en-US" w:eastAsia="zh-CN" w:bidi="ar-SA"/>
              </w:rPr>
              <w:t xml:space="preserve">大写：</w:t>
            </w:r>
            <w:r>
              <w:rPr>
                <w:rFonts w:hint="eastAsia" w:ascii="宋体" w:hAnsi="宋体" w:eastAsia="宋体" w:cs="宋体"/>
                <w:color w:val="000000"/>
                <w:sz w:val="24"/>
                <w:szCs w:val="24"/>
                <w:highlight w:val="none"/>
                <w:u w:val="single"/>
                <w:lang w:val="en-US" w:eastAsia="zh-CN" w:bidi="ar-SA"/>
              </w:rPr>
              <w:t xml:space="preserve">             </w:t>
            </w:r>
            <w:r/>
          </w:p>
          <w:p>
            <w:pPr>
              <w:jc w:val="both"/>
              <w:spacing w:line="30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r>
            <w:r/>
          </w:p>
          <w:p>
            <w:pPr>
              <w:jc w:val="both"/>
              <w:spacing w:line="300" w:lineRule="exact"/>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0"/>
                <w:highlight w:val="none"/>
                <w:u w:val="none"/>
                <w:lang w:val="en-US" w:eastAsia="zh-CN" w:bidi="ar-SA"/>
              </w:rPr>
              <w:t xml:space="preserve">小写：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none"/>
                <w:lang w:val="en-US" w:eastAsia="zh-CN" w:bidi="ar-SA"/>
              </w:rPr>
              <w:t xml:space="preserve">元</w:t>
            </w:r>
            <w:r/>
          </w:p>
          <w:p>
            <w:pPr>
              <w:ind w:firstLine="0"/>
              <w:spacing w:line="480" w:lineRule="exact"/>
              <w:widowControl w:val="off"/>
              <w:rPr>
                <w:rFonts w:hint="eastAsia" w:ascii="宋体" w:hAnsi="宋体" w:eastAsia="宋体" w:cs="宋体"/>
                <w:sz w:val="21"/>
                <w:szCs w:val="21"/>
                <w:highlight w:val="none"/>
              </w:rPr>
            </w:pPr>
            <w:r>
              <w:rPr>
                <w:rFonts w:hint="eastAsia" w:ascii="宋体" w:hAnsi="宋体" w:eastAsia="宋体" w:cs="宋体"/>
                <w:b w:val="0"/>
                <w:bCs/>
                <w:color w:val="000000"/>
                <w:sz w:val="21"/>
                <w:szCs w:val="18"/>
                <w:highlight w:val="none"/>
                <w:lang w:eastAsia="zh-CN"/>
              </w:rPr>
              <w:t xml:space="preserve">其中不含税金额（大写）</w:t>
            </w:r>
            <w:r>
              <w:rPr>
                <w:rFonts w:hint="eastAsia" w:ascii="宋体" w:hAnsi="宋体" w:eastAsia="宋体" w:cs="宋体"/>
                <w:b w:val="0"/>
                <w:bCs/>
                <w:color w:val="000000"/>
                <w:sz w:val="21"/>
                <w:szCs w:val="18"/>
                <w:highlight w:val="none"/>
                <w:u w:val="single"/>
                <w:lang w:val="en-US" w:eastAsia="zh-CN"/>
              </w:rPr>
              <w:t xml:space="preserve">       </w:t>
            </w:r>
            <w:r>
              <w:rPr>
                <w:rFonts w:hint="eastAsia" w:ascii="宋体" w:hAnsi="宋体" w:eastAsia="宋体" w:cs="宋体"/>
                <w:b w:val="0"/>
                <w:bCs/>
                <w:color w:val="000000"/>
                <w:sz w:val="21"/>
                <w:szCs w:val="18"/>
                <w:highlight w:val="none"/>
                <w:lang w:eastAsia="zh-CN"/>
              </w:rPr>
              <w:t xml:space="preserve">（小写）</w:t>
            </w:r>
            <w:r>
              <w:rPr>
                <w:rFonts w:hint="eastAsia" w:ascii="宋体" w:hAnsi="宋体" w:eastAsia="宋体" w:cs="宋体"/>
                <w:b w:val="0"/>
                <w:bCs/>
                <w:color w:val="000000"/>
                <w:sz w:val="21"/>
                <w:szCs w:val="18"/>
                <w:highlight w:val="none"/>
                <w:u w:val="single"/>
                <w:lang w:val="en-US" w:eastAsia="zh-CN"/>
              </w:rPr>
              <w:t xml:space="preserve">       </w:t>
            </w:r>
            <w:r>
              <w:rPr>
                <w:rFonts w:hint="eastAsia" w:ascii="宋体" w:hAnsi="宋体" w:eastAsia="宋体" w:cs="宋体"/>
                <w:b w:val="0"/>
                <w:bCs/>
                <w:color w:val="000000"/>
                <w:sz w:val="21"/>
                <w:szCs w:val="18"/>
                <w:highlight w:val="none"/>
                <w:lang w:eastAsia="zh-CN"/>
              </w:rPr>
              <w:t xml:space="preserve">元，增值税税率为</w:t>
            </w:r>
            <w:r>
              <w:rPr>
                <w:rFonts w:hint="eastAsia" w:ascii="宋体" w:hAnsi="宋体" w:eastAsia="宋体" w:cs="宋体"/>
                <w:b w:val="0"/>
                <w:bCs/>
                <w:color w:val="000000"/>
                <w:sz w:val="21"/>
                <w:szCs w:val="18"/>
                <w:highlight w:val="none"/>
                <w:u w:val="single"/>
                <w:lang w:val="en-US" w:eastAsia="zh-CN"/>
              </w:rPr>
              <w:t xml:space="preserve">   </w:t>
            </w:r>
            <w:r>
              <w:rPr>
                <w:rFonts w:hint="eastAsia" w:ascii="宋体" w:hAnsi="宋体" w:eastAsia="宋体" w:cs="宋体"/>
                <w:b w:val="0"/>
                <w:bCs/>
                <w:color w:val="000000"/>
                <w:sz w:val="21"/>
                <w:szCs w:val="18"/>
                <w:highlight w:val="none"/>
                <w:lang w:eastAsia="zh-CN"/>
              </w:rPr>
              <w:t xml:space="preserve"> %，增值税额（大写）</w:t>
            </w:r>
            <w:r>
              <w:rPr>
                <w:rFonts w:hint="eastAsia" w:ascii="宋体" w:hAnsi="宋体" w:eastAsia="宋体" w:cs="宋体"/>
                <w:b w:val="0"/>
                <w:bCs/>
                <w:color w:val="000000"/>
                <w:sz w:val="21"/>
                <w:szCs w:val="18"/>
                <w:highlight w:val="none"/>
                <w:u w:val="single"/>
                <w:lang w:val="en-US" w:eastAsia="zh-CN"/>
              </w:rPr>
              <w:t xml:space="preserve">         </w:t>
            </w:r>
            <w:r>
              <w:rPr>
                <w:rFonts w:hint="eastAsia" w:ascii="宋体" w:hAnsi="宋体" w:eastAsia="宋体" w:cs="宋体"/>
                <w:b w:val="0"/>
                <w:bCs/>
                <w:color w:val="000000"/>
                <w:sz w:val="21"/>
                <w:szCs w:val="18"/>
                <w:highlight w:val="none"/>
                <w:lang w:eastAsia="zh-CN"/>
              </w:rPr>
              <w:t xml:space="preserve">，</w:t>
            </w:r>
            <w:r>
              <w:rPr>
                <w:rFonts w:hint="eastAsia" w:ascii="宋体" w:hAnsi="宋体" w:eastAsia="宋体" w:cs="宋体"/>
                <w:b w:val="0"/>
                <w:bCs/>
                <w:color w:val="000000"/>
                <w:sz w:val="21"/>
                <w:szCs w:val="18"/>
                <w:highlight w:val="none"/>
                <w:lang w:val="en-US" w:eastAsia="zh-CN"/>
              </w:rPr>
              <w:t xml:space="preserve">  </w:t>
            </w:r>
            <w:r>
              <w:rPr>
                <w:rFonts w:hint="eastAsia" w:ascii="宋体" w:hAnsi="宋体" w:eastAsia="宋体" w:cs="宋体"/>
                <w:b w:val="0"/>
                <w:bCs/>
                <w:color w:val="000000"/>
                <w:sz w:val="21"/>
                <w:szCs w:val="18"/>
                <w:highlight w:val="none"/>
                <w:lang w:eastAsia="zh-CN"/>
              </w:rPr>
              <w:t xml:space="preserve">（小写）</w:t>
            </w:r>
            <w:r>
              <w:rPr>
                <w:rFonts w:hint="eastAsia" w:ascii="宋体" w:hAnsi="宋体" w:eastAsia="宋体" w:cs="宋体"/>
                <w:b w:val="0"/>
                <w:bCs/>
                <w:color w:val="000000"/>
                <w:sz w:val="21"/>
                <w:szCs w:val="18"/>
                <w:highlight w:val="none"/>
                <w:u w:val="single"/>
                <w:lang w:val="en-US" w:eastAsia="zh-CN"/>
              </w:rPr>
              <w:t xml:space="preserve">       </w:t>
            </w:r>
            <w:r>
              <w:rPr>
                <w:rFonts w:hint="eastAsia" w:ascii="宋体" w:hAnsi="宋体" w:eastAsia="宋体" w:cs="宋体"/>
                <w:b w:val="0"/>
                <w:bCs/>
                <w:color w:val="000000"/>
                <w:sz w:val="21"/>
                <w:szCs w:val="18"/>
                <w:highlight w:val="none"/>
                <w:lang w:eastAsia="zh-CN"/>
              </w:rPr>
              <w:t xml:space="preserve">元。</w:t>
            </w:r>
            <w:r/>
          </w:p>
          <w:p>
            <w:pPr>
              <w:widowControl w:val="off"/>
              <w:rPr>
                <w:rFonts w:ascii="Times New Roman" w:hAnsi="Times New Roman" w:eastAsia="宋体" w:cs="Times New Roman"/>
                <w:szCs w:val="24"/>
                <w:highlight w:val="none"/>
              </w:rPr>
            </w:pPr>
            <w:r>
              <w:rPr>
                <w:rFonts w:ascii="Times New Roman" w:hAnsi="Times New Roman" w:eastAsia="宋体" w:cs="Times New Roman"/>
                <w:szCs w:val="24"/>
                <w:highlight w:val="none"/>
              </w:rPr>
            </w:r>
            <w:r/>
          </w:p>
        </w:tc>
      </w:tr>
      <w:tr>
        <w:trPr>
          <w:cantSplit/>
          <w:trHeight w:val="1037"/>
        </w:trPr>
        <w:tc>
          <w:tcPr>
            <w:tcW w:w="2738" w:type="dxa"/>
            <w:vAlign w:val="center"/>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8"/>
                <w:highlight w:val="none"/>
              </w:rPr>
              <w:t xml:space="preserve">服务期</w:t>
            </w:r>
            <w:r/>
          </w:p>
        </w:tc>
        <w:tc>
          <w:tcPr>
            <w:tcW w:w="7361" w:type="dxa"/>
            <w:vAlign w:val="center"/>
            <w:textDirection w:val="lrTb"/>
            <w:noWrap w:val="false"/>
          </w:tcPr>
          <w:p>
            <w:pPr>
              <w:jc w:val="both"/>
              <w:spacing w:line="360" w:lineRule="auto"/>
              <w:widowControl w:val="off"/>
              <w:rPr>
                <w:rFonts w:hint="eastAsia" w:ascii="宋体" w:hAnsi="宋体" w:eastAsia="宋体" w:cs="Times New Roman"/>
                <w:bCs/>
                <w:color w:val="000000"/>
                <w:sz w:val="24"/>
                <w:szCs w:val="24"/>
                <w:highlight w:val="none"/>
                <w:u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ab/>
            </w:r>
            <w:r/>
          </w:p>
        </w:tc>
      </w:tr>
      <w:tr>
        <w:trPr>
          <w:cantSplit/>
          <w:trHeight w:val="997"/>
        </w:trPr>
        <w:tc>
          <w:tcPr>
            <w:tcW w:w="2738" w:type="dxa"/>
            <w:vAlign w:val="center"/>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w:t>
            </w:r>
            <w:r/>
          </w:p>
        </w:tc>
        <w:tc>
          <w:tcPr>
            <w:tcW w:w="7361" w:type="dxa"/>
            <w:vAlign w:val="center"/>
            <w:textDirection w:val="lrTb"/>
            <w:noWrap w:val="false"/>
          </w:tcPr>
          <w:p>
            <w:pPr>
              <w:jc w:val="both"/>
              <w:spacing w:line="360" w:lineRule="auto"/>
              <w:widowControl w:val="off"/>
              <w:rPr>
                <w:rFonts w:hint="eastAsia" w:ascii="宋体" w:hAnsi="宋体" w:eastAsia="宋体" w:cs="Times New Roman"/>
                <w:bCs/>
                <w:color w:val="000000"/>
                <w:sz w:val="24"/>
                <w:szCs w:val="24"/>
                <w:highlight w:val="none"/>
                <w:u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ab/>
            </w:r>
            <w:r/>
          </w:p>
        </w:tc>
      </w:tr>
      <w:tr>
        <w:trPr>
          <w:cantSplit/>
          <w:trHeight w:val="1110"/>
        </w:trPr>
        <w:tc>
          <w:tcPr>
            <w:tcW w:w="2738" w:type="dxa"/>
            <w:vAlign w:val="center"/>
            <w:textDirection w:val="lrTb"/>
            <w:noWrap w:val="false"/>
          </w:tcPr>
          <w:p>
            <w:pPr>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w:t>
            </w:r>
            <w:r/>
          </w:p>
        </w:tc>
        <w:tc>
          <w:tcPr>
            <w:tcW w:w="7361" w:type="dxa"/>
            <w:vAlign w:val="center"/>
            <w:textDirection w:val="lrTb"/>
            <w:noWrap w:val="false"/>
          </w:tcPr>
          <w:p>
            <w:pPr>
              <w:spacing w:line="30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p>
          <w:p>
            <w:pPr>
              <w:jc w:val="both"/>
              <w:spacing w:line="360" w:lineRule="auto"/>
              <w:widowControl w:val="off"/>
              <w:rPr>
                <w:rFonts w:hint="eastAsia" w:ascii="宋体" w:hAnsi="宋体" w:eastAsia="宋体" w:cs="Times New Roman"/>
                <w:bCs/>
                <w:color w:val="000000"/>
                <w:sz w:val="24"/>
                <w:szCs w:val="24"/>
                <w:highlight w:val="none"/>
                <w:u w:val="none"/>
                <w:lang w:val="en-US" w:eastAsia="zh-CN" w:bidi="ar-SA"/>
              </w:rPr>
            </w:pPr>
            <w:r>
              <w:rPr>
                <w:rFonts w:hint="eastAsia" w:ascii="宋体" w:hAnsi="宋体" w:eastAsia="宋体" w:cs="宋体"/>
                <w:color w:val="000000"/>
                <w:sz w:val="24"/>
                <w:szCs w:val="28"/>
                <w:highlight w:val="none"/>
                <w:u w:val="none"/>
                <w:lang w:val="en-US" w:eastAsia="zh-CN" w:bidi="ar-SA"/>
              </w:rPr>
              <w:t xml:space="preserve">身份证号：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ab/>
            </w:r>
            <w:r/>
          </w:p>
        </w:tc>
      </w:tr>
    </w:tbl>
    <w:p>
      <w:pPr>
        <w:rPr>
          <w:rStyle w:val="1027"/>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72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法定代表人或法定代表人授权代表签字或盖章</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72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ind w:firstLine="480"/>
        <w:spacing w:line="360" w:lineRule="auto"/>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注：1、开标一览表中的内容应与投标函内容一致，若不一致，评标时一律按开标一览表中内容为准，开标一览表中必须按要求盖章、签字。</w:t>
      </w:r>
      <w:r/>
    </w:p>
    <w:p>
      <w:pPr>
        <w:spacing w:line="360" w:lineRule="auto"/>
        <w:rPr>
          <w:rStyle w:val="1027"/>
          <w:rFonts w:hint="eastAsia" w:ascii="宋体" w:hAnsi="宋体" w:eastAsia="宋体" w:cs="宋体"/>
          <w:color w:val="000000" w:themeColor="text1"/>
          <w:sz w:val="28"/>
          <w:szCs w:val="28"/>
          <w:highlight w:val="none"/>
          <w14:textFill>
            <w14:solidFill>
              <w14:schemeClr w14:val="tx1"/>
            </w14:solidFill>
          </w14:textFill>
        </w:rPr>
      </w:pPr>
      <w:r>
        <w:rPr>
          <w:rStyle w:val="1027"/>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8"/>
          <w:szCs w:val="28"/>
          <w:highlight w:val="none"/>
          <w14:textFill>
            <w14:solidFill>
              <w14:schemeClr w14:val="tx1"/>
            </w14:solidFill>
          </w14:textFill>
        </w:rPr>
        <w:t xml:space="preserve">（六）细目报价表（格式）：</w:t>
      </w:r>
      <w:r/>
    </w:p>
    <w:p>
      <w:pPr>
        <w:jc w:val="center"/>
        <w:spacing w:before="4" w:line="360" w:lineRule="auto"/>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明细</w:t>
      </w:r>
      <w:r>
        <w:rPr>
          <w:rFonts w:hint="eastAsia" w:ascii="宋体" w:hAnsi="宋体" w:eastAsia="宋体" w:cs="宋体"/>
          <w:b/>
          <w:color w:val="000000" w:themeColor="text1"/>
          <w:sz w:val="30"/>
          <w:szCs w:val="30"/>
          <w:highlight w:val="none"/>
          <w14:textFill>
            <w14:solidFill>
              <w14:schemeClr w14:val="tx1"/>
            </w14:solidFill>
          </w14:textFill>
        </w:rPr>
        <w:t xml:space="preserve">报价表</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bCs/>
          <w:color w:val="000000"/>
          <w:sz w:val="24"/>
          <w:highlight w:val="none"/>
        </w:rPr>
        <w:t xml:space="preserve">供应商（盖章）                          采购项目编号：</w:t>
      </w:r>
      <w:r/>
    </w:p>
    <w:p>
      <w:pPr>
        <w:spacing w:before="5" w:line="5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p>
    <w:tbl>
      <w:tblPr>
        <w:tblStyle w:val="793"/>
        <w:tblW w:w="94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6"/>
        <w:gridCol w:w="2447"/>
        <w:gridCol w:w="1984"/>
        <w:gridCol w:w="1843"/>
        <w:gridCol w:w="1751"/>
      </w:tblGrid>
      <w:tr>
        <w:trPr>
          <w:jc w:val="center"/>
          <w:trHeight w:val="607"/>
        </w:trPr>
        <w:tc>
          <w:tcPr>
            <w:tcW w:w="142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序号</w:t>
            </w:r>
            <w:r/>
          </w:p>
        </w:tc>
        <w:tc>
          <w:tcPr>
            <w:tcW w:w="244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名称</w:t>
            </w:r>
            <w:r/>
          </w:p>
        </w:tc>
        <w:tc>
          <w:tcPr>
            <w:tcW w:w="198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报价（元/月）</w:t>
            </w:r>
            <w:r/>
          </w:p>
        </w:tc>
        <w:tc>
          <w:tcPr>
            <w:tcW w:w="1843"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报价（元/年）</w:t>
            </w:r>
            <w:r/>
          </w:p>
        </w:tc>
        <w:tc>
          <w:tcPr>
            <w:tcW w:w="1751"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备注</w:t>
            </w:r>
            <w:r/>
          </w:p>
        </w:tc>
      </w:tr>
      <w:tr>
        <w:trPr>
          <w:jc w:val="center"/>
          <w:trHeight w:val="436"/>
        </w:trPr>
        <w:tc>
          <w:tcPr>
            <w:tcW w:w="142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p>
        </w:tc>
        <w:tc>
          <w:tcPr>
            <w:tcW w:w="244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员工工资、福利、法定计提费用</w:t>
            </w:r>
            <w:r/>
          </w:p>
        </w:tc>
        <w:tc>
          <w:tcPr>
            <w:tcW w:w="198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843"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751"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参照表（1）</w:t>
            </w:r>
            <w:r/>
          </w:p>
        </w:tc>
      </w:tr>
      <w:tr>
        <w:trPr>
          <w:jc w:val="center"/>
          <w:trHeight w:val="457"/>
        </w:trPr>
        <w:tc>
          <w:tcPr>
            <w:tcW w:w="142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p>
        </w:tc>
        <w:tc>
          <w:tcPr>
            <w:tcW w:w="244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行政办公费用</w:t>
            </w:r>
            <w:r/>
          </w:p>
        </w:tc>
        <w:tc>
          <w:tcPr>
            <w:tcW w:w="198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843"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751"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jc w:val="center"/>
          <w:trHeight w:val="503"/>
        </w:trPr>
        <w:tc>
          <w:tcPr>
            <w:tcW w:w="142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p>
        </w:tc>
        <w:tc>
          <w:tcPr>
            <w:tcW w:w="244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卫生清洁费</w:t>
            </w:r>
            <w:r/>
          </w:p>
        </w:tc>
        <w:tc>
          <w:tcPr>
            <w:tcW w:w="198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843"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751"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参照表（2）、（3）</w:t>
            </w:r>
            <w:r/>
          </w:p>
        </w:tc>
      </w:tr>
      <w:tr>
        <w:trPr>
          <w:jc w:val="center"/>
          <w:trHeight w:val="534"/>
        </w:trPr>
        <w:tc>
          <w:tcPr>
            <w:tcW w:w="142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p>
        </w:tc>
        <w:tc>
          <w:tcPr>
            <w:tcW w:w="244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服装费</w:t>
            </w:r>
            <w:r/>
          </w:p>
        </w:tc>
        <w:tc>
          <w:tcPr>
            <w:tcW w:w="198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843"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751"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参照表（2）</w:t>
            </w:r>
            <w:r/>
          </w:p>
        </w:tc>
      </w:tr>
      <w:tr>
        <w:trPr>
          <w:jc w:val="center"/>
          <w:trHeight w:val="555"/>
        </w:trPr>
        <w:tc>
          <w:tcPr>
            <w:tcW w:w="142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p>
        </w:tc>
        <w:tc>
          <w:tcPr>
            <w:tcW w:w="244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管理费</w:t>
            </w:r>
            <w:r/>
          </w:p>
        </w:tc>
        <w:tc>
          <w:tcPr>
            <w:tcW w:w="198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843"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751"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jc w:val="center"/>
          <w:trHeight w:val="529"/>
        </w:trPr>
        <w:tc>
          <w:tcPr>
            <w:tcW w:w="142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p>
        </w:tc>
        <w:tc>
          <w:tcPr>
            <w:tcW w:w="244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合理利润</w:t>
            </w:r>
            <w:r/>
          </w:p>
        </w:tc>
        <w:tc>
          <w:tcPr>
            <w:tcW w:w="198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843"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751"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jc w:val="center"/>
          <w:trHeight w:val="510"/>
        </w:trPr>
        <w:tc>
          <w:tcPr>
            <w:tcW w:w="142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p>
        </w:tc>
        <w:tc>
          <w:tcPr>
            <w:tcW w:w="244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税金</w:t>
            </w:r>
            <w:r/>
          </w:p>
        </w:tc>
        <w:tc>
          <w:tcPr>
            <w:tcW w:w="198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843"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751"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jc w:val="center"/>
          <w:trHeight w:val="561"/>
        </w:trPr>
        <w:tc>
          <w:tcPr>
            <w:tcW w:w="142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p>
        </w:tc>
        <w:tc>
          <w:tcPr>
            <w:tcW w:w="244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其他支出</w:t>
            </w:r>
            <w:r/>
          </w:p>
        </w:tc>
        <w:tc>
          <w:tcPr>
            <w:tcW w:w="198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843"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751"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jc w:val="center"/>
          <w:trHeight w:val="541"/>
        </w:trPr>
        <w:tc>
          <w:tcPr>
            <w:tcW w:w="142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p>
        </w:tc>
        <w:tc>
          <w:tcPr>
            <w:tcW w:w="244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98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843"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751"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jc w:val="center"/>
          <w:trHeight w:val="541"/>
        </w:trPr>
        <w:tc>
          <w:tcPr>
            <w:tcW w:w="1426"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合计</w:t>
            </w:r>
            <w:r/>
          </w:p>
        </w:tc>
        <w:tc>
          <w:tcPr>
            <w:gridSpan w:val="4"/>
            <w:tcW w:w="8025"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Cs w:val="24"/>
                <w:highlight w:val="none"/>
                <w:u w:val="none"/>
                <w:lang w:val="en-US" w:eastAsia="zh-CN"/>
              </w:rPr>
              <w:t xml:space="preserve">人民币（小写）</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元</w:t>
            </w:r>
            <w:r>
              <w:rPr>
                <w:rFonts w:hint="eastAsia" w:ascii="宋体" w:hAnsi="宋体" w:eastAsia="宋体" w:cs="宋体"/>
                <w:color w:val="000000"/>
                <w:szCs w:val="24"/>
                <w:highlight w:val="none"/>
                <w:lang w:val="en-US" w:eastAsia="zh-CN"/>
              </w:rPr>
              <w:t xml:space="preserve">/年，</w:t>
            </w:r>
            <w:r>
              <w:rPr>
                <w:rFonts w:hint="eastAsia" w:ascii="宋体" w:hAnsi="宋体" w:eastAsia="宋体" w:cs="宋体"/>
                <w:color w:val="000000"/>
                <w:szCs w:val="24"/>
                <w:highlight w:val="none"/>
                <w:u w:val="none"/>
                <w:lang w:val="en-US" w:eastAsia="zh-CN"/>
              </w:rPr>
              <w:t xml:space="preserve">人民币（大写）</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lang w:val="en-US" w:eastAsia="zh-CN"/>
              </w:rPr>
              <w:t xml:space="preserve">/年</w:t>
            </w:r>
            <w:r/>
          </w:p>
        </w:tc>
      </w:tr>
    </w:tbl>
    <w:p>
      <w:pPr>
        <w:spacing w:before="5" w:line="5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spacing w:before="5" w:line="560" w:lineRule="atLeas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left"/>
        <w:spacing w:before="5" w:line="560" w:lineRule="atLeast"/>
        <w:widowControl w:val="off"/>
        <w:rPr>
          <w:rFonts w:ascii="宋体" w:hAnsi="宋体" w:eastAsia="宋体" w:cs="Times New Roman"/>
          <w:b/>
          <w:bCs/>
          <w:color w:val="000000"/>
          <w:sz w:val="24"/>
          <w:szCs w:val="24"/>
          <w:highlight w:val="none"/>
        </w:rPr>
      </w:pPr>
      <w:r>
        <w:rPr>
          <w:rFonts w:hint="eastAsia" w:ascii="宋体" w:hAnsi="宋体" w:eastAsia="宋体" w:cs="Times New Roman"/>
          <w:bCs/>
          <w:color w:val="000000"/>
          <w:szCs w:val="24"/>
          <w:highlight w:val="none"/>
        </w:rPr>
        <w:t xml:space="preserve"> </w:t>
      </w:r>
      <w:r>
        <w:rPr>
          <w:rFonts w:hint="eastAsia" w:ascii="宋体" w:hAnsi="宋体" w:eastAsia="宋体" w:cs="Times New Roman"/>
          <w:b/>
          <w:bCs/>
          <w:color w:val="000000"/>
          <w:sz w:val="24"/>
          <w:szCs w:val="24"/>
          <w:highlight w:val="none"/>
        </w:rPr>
        <w:t xml:space="preserve">法定代表人或法定代表人授权代表签字或盖章：</w:t>
      </w:r>
      <w:r/>
    </w:p>
    <w:p>
      <w:pPr>
        <w:ind w:firstLine="241"/>
        <w:jc w:val="left"/>
        <w:spacing w:before="5" w:line="560" w:lineRule="atLeast"/>
        <w:widowControl w:val="off"/>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日   期：</w:t>
      </w:r>
      <w:r/>
    </w:p>
    <w:p>
      <w:pPr>
        <w:ind w:left="420"/>
        <w:spacing w:line="400" w:lineRule="exact"/>
        <w:widowControl w:val="off"/>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注：1、供应商报价时应充分考虑服务期内所有可能影响到的因素；如发生漏、缺、少项，都将被认为是</w:t>
      </w:r>
      <w:r>
        <w:rPr>
          <w:rFonts w:hint="eastAsia" w:ascii="宋体" w:hAnsi="宋体" w:eastAsia="宋体" w:cs="Times New Roman"/>
          <w:b/>
          <w:color w:val="000000"/>
          <w:szCs w:val="21"/>
          <w:highlight w:val="none"/>
          <w:lang w:eastAsia="zh-CN"/>
        </w:rPr>
        <w:t xml:space="preserve">中</w:t>
      </w:r>
      <w:r>
        <w:rPr>
          <w:rFonts w:hint="eastAsia" w:ascii="宋体" w:hAnsi="宋体" w:eastAsia="宋体" w:cs="Times New Roman"/>
          <w:b/>
          <w:color w:val="000000"/>
          <w:szCs w:val="21"/>
          <w:highlight w:val="none"/>
        </w:rPr>
        <w:t xml:space="preserve">的报价让利行为，损失自负。</w:t>
      </w:r>
      <w:r/>
    </w:p>
    <w:p>
      <w:pPr>
        <w:ind w:firstLine="422"/>
        <w:spacing w:line="480" w:lineRule="auto"/>
        <w:widowControl w:val="off"/>
        <w:rPr>
          <w:rFonts w:hint="eastAsia" w:ascii="宋体" w:hAnsi="宋体" w:eastAsia="宋体" w:cs="宋体"/>
          <w:bCs/>
          <w:sz w:val="24"/>
          <w:szCs w:val="24"/>
          <w:highlight w:val="none"/>
        </w:rPr>
      </w:pPr>
      <w:r>
        <w:rPr>
          <w:rFonts w:hint="eastAsia" w:ascii="宋体" w:hAnsi="宋体" w:eastAsia="宋体" w:cs="Times New Roman"/>
          <w:b/>
          <w:color w:val="000000"/>
          <w:szCs w:val="21"/>
          <w:highlight w:val="none"/>
        </w:rPr>
        <w:t xml:space="preserve">2、上述报价表由报价供应商参照，不限于此，可根据采购需求自行添加条目进行投报。</w:t>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r/>
    </w:p>
    <w:p>
      <w:pPr>
        <w:ind w:left="420"/>
        <w:jc w:val="left"/>
        <w:widowControl/>
        <w:rPr>
          <w:rFonts w:ascii="宋体" w:hAnsi="宋体" w:eastAsia="宋体" w:cs="Times New Roman"/>
          <w:bCs/>
          <w:color w:val="000000"/>
          <w:szCs w:val="22"/>
          <w:highlight w:val="none"/>
        </w:rPr>
      </w:pPr>
      <w:r>
        <w:rPr>
          <w:rFonts w:hint="eastAsia" w:ascii="宋体" w:hAnsi="宋体" w:eastAsia="宋体" w:cs="Times New Roman"/>
          <w:bCs/>
          <w:color w:val="000000"/>
          <w:szCs w:val="22"/>
          <w:highlight w:val="none"/>
        </w:rPr>
        <w:t xml:space="preserve">（1）员工工资福利及法定计提费用明细表</w:t>
      </w:r>
      <w:r/>
    </w:p>
    <w:tbl>
      <w:tblPr>
        <w:tblStyle w:val="7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004"/>
        <w:gridCol w:w="850"/>
        <w:gridCol w:w="1559"/>
        <w:gridCol w:w="1417"/>
        <w:gridCol w:w="1559"/>
        <w:gridCol w:w="1559"/>
      </w:tblGrid>
      <w:tr>
        <w:trPr>
          <w:trHeight w:val="1119"/>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序号</w:t>
            </w:r>
            <w:r/>
          </w:p>
        </w:tc>
        <w:tc>
          <w:tcPr>
            <w:tcW w:w="200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项目名称</w:t>
            </w:r>
            <w:r/>
          </w:p>
        </w:tc>
        <w:tc>
          <w:tcPr>
            <w:tcW w:w="85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人数配置</w:t>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人员费用标准（元/月）</w:t>
            </w:r>
            <w:r/>
          </w:p>
        </w:tc>
        <w:tc>
          <w:tcPr>
            <w:tcW w:w="14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合计费用（元/月）</w:t>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合计费用（元/年）</w:t>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备注</w:t>
            </w:r>
            <w:r/>
          </w:p>
        </w:tc>
      </w:tr>
      <w:tr>
        <w:trPr>
          <w:trHeight w:val="525"/>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p>
        </w:tc>
        <w:tc>
          <w:tcPr>
            <w:tcW w:w="200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员工工资及福利</w:t>
            </w:r>
            <w:r/>
          </w:p>
        </w:tc>
        <w:tc>
          <w:tcPr>
            <w:tcW w:w="85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4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rHeight w:val="460"/>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p>
        </w:tc>
        <w:tc>
          <w:tcPr>
            <w:tcW w:w="200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项目负责人</w:t>
            </w:r>
            <w:r/>
          </w:p>
        </w:tc>
        <w:tc>
          <w:tcPr>
            <w:tcW w:w="85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4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rHeight w:val="466"/>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p>
        </w:tc>
        <w:tc>
          <w:tcPr>
            <w:tcW w:w="200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XX人员</w:t>
            </w:r>
            <w:r/>
          </w:p>
        </w:tc>
        <w:tc>
          <w:tcPr>
            <w:tcW w:w="85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4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rHeight w:val="461"/>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p>
        </w:tc>
        <w:tc>
          <w:tcPr>
            <w:tcW w:w="200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法定节假日加班工资</w:t>
            </w:r>
            <w:r/>
          </w:p>
        </w:tc>
        <w:tc>
          <w:tcPr>
            <w:tcW w:w="85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4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rHeight w:val="493"/>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p>
        </w:tc>
        <w:tc>
          <w:tcPr>
            <w:tcW w:w="200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员工人身意外保险费</w:t>
            </w:r>
            <w:r/>
          </w:p>
        </w:tc>
        <w:tc>
          <w:tcPr>
            <w:tcW w:w="85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4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rHeight w:val="387"/>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p>
        </w:tc>
        <w:tc>
          <w:tcPr>
            <w:tcW w:w="200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高温费</w:t>
            </w:r>
            <w:r/>
          </w:p>
        </w:tc>
        <w:tc>
          <w:tcPr>
            <w:tcW w:w="85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4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rHeight w:val="408"/>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p>
        </w:tc>
        <w:tc>
          <w:tcPr>
            <w:tcW w:w="200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其他员工福利</w:t>
            </w:r>
            <w:r/>
          </w:p>
        </w:tc>
        <w:tc>
          <w:tcPr>
            <w:tcW w:w="85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4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rHeight w:val="478"/>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p>
        </w:tc>
        <w:tc>
          <w:tcPr>
            <w:tcW w:w="200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85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4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rHeight w:val="329"/>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p>
        </w:tc>
        <w:tc>
          <w:tcPr>
            <w:tcW w:w="200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法定计提费用</w:t>
            </w:r>
            <w:r/>
          </w:p>
        </w:tc>
        <w:tc>
          <w:tcPr>
            <w:tcW w:w="85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4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rHeight w:val="434"/>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p>
        </w:tc>
        <w:tc>
          <w:tcPr>
            <w:tcW w:w="200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养老保险</w:t>
            </w:r>
            <w:r/>
          </w:p>
        </w:tc>
        <w:tc>
          <w:tcPr>
            <w:tcW w:w="85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4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rHeight w:val="389"/>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p>
        </w:tc>
        <w:tc>
          <w:tcPr>
            <w:tcW w:w="200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医疗统筹</w:t>
            </w:r>
            <w:r/>
          </w:p>
        </w:tc>
        <w:tc>
          <w:tcPr>
            <w:tcW w:w="85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4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rHeight w:val="419"/>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p>
        </w:tc>
        <w:tc>
          <w:tcPr>
            <w:tcW w:w="200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失业</w:t>
            </w:r>
            <w:r/>
          </w:p>
        </w:tc>
        <w:tc>
          <w:tcPr>
            <w:tcW w:w="85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4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rHeight w:val="412"/>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p>
        </w:tc>
        <w:tc>
          <w:tcPr>
            <w:tcW w:w="200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工伤</w:t>
            </w:r>
            <w:r/>
          </w:p>
        </w:tc>
        <w:tc>
          <w:tcPr>
            <w:tcW w:w="85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4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rHeight w:val="436"/>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p>
        </w:tc>
        <w:tc>
          <w:tcPr>
            <w:tcW w:w="200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生育</w:t>
            </w:r>
            <w:r/>
          </w:p>
        </w:tc>
        <w:tc>
          <w:tcPr>
            <w:tcW w:w="85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4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rHeight w:val="414"/>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p>
        </w:tc>
        <w:tc>
          <w:tcPr>
            <w:tcW w:w="200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公积金</w:t>
            </w:r>
            <w:r/>
          </w:p>
        </w:tc>
        <w:tc>
          <w:tcPr>
            <w:tcW w:w="85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417"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rHeight w:val="420"/>
        </w:trPr>
        <w:tc>
          <w:tcPr>
            <w:tcW w:w="817" w:type="dxa"/>
            <w:vAlign w:val="center"/>
            <w:textDirection w:val="lrTb"/>
            <w:noWrap/>
          </w:tcPr>
          <w:p>
            <w:pPr>
              <w:jc w:val="center"/>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(7)</w:t>
            </w:r>
            <w:r/>
          </w:p>
        </w:tc>
        <w:tc>
          <w:tcPr>
            <w:tcW w:w="2004" w:type="dxa"/>
            <w:vAlign w:val="center"/>
            <w:textDirection w:val="lrTb"/>
            <w:noWrap/>
          </w:tcPr>
          <w:p>
            <w:pPr>
              <w:jc w:val="center"/>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其他法定计提费用</w:t>
            </w:r>
            <w:r/>
          </w:p>
        </w:tc>
        <w:tc>
          <w:tcPr>
            <w:tcW w:w="85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559"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417"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559"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559"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trHeight w:val="420"/>
        </w:trPr>
        <w:tc>
          <w:tcPr>
            <w:tcW w:w="817" w:type="dxa"/>
            <w:vAlign w:val="center"/>
            <w:textDirection w:val="lrTb"/>
            <w:noWrap/>
          </w:tcPr>
          <w:p>
            <w:pPr>
              <w:jc w:val="center"/>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(8)</w:t>
            </w:r>
            <w:r/>
          </w:p>
        </w:tc>
        <w:tc>
          <w:tcPr>
            <w:tcW w:w="2004"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t xml:space="preserve">……</w:t>
            </w:r>
            <w:r/>
          </w:p>
        </w:tc>
        <w:tc>
          <w:tcPr>
            <w:tcW w:w="85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559"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417"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559"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559"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trHeight w:val="478"/>
        </w:trPr>
        <w:tc>
          <w:tcPr>
            <w:gridSpan w:val="2"/>
            <w:tcW w:w="2821" w:type="dxa"/>
            <w:vAlign w:val="center"/>
            <w:textDirection w:val="lrTb"/>
            <w:noWrap/>
          </w:tcPr>
          <w:p>
            <w:pPr>
              <w:jc w:val="center"/>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合计：</w:t>
            </w:r>
            <w:r/>
          </w:p>
        </w:tc>
        <w:tc>
          <w:tcPr>
            <w:tcW w:w="85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559"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417"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559"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559"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bl>
    <w:p>
      <w:pPr>
        <w:ind w:left="420"/>
        <w:spacing w:line="400" w:lineRule="exact"/>
        <w:widowControl w:val="off"/>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注：1.以上人员费用包括工资、社保、福利费、加班费、公积金等内容，必须符合国家、省、市相关政策以及</w:t>
      </w:r>
      <w:r>
        <w:rPr>
          <w:rFonts w:hint="eastAsia" w:ascii="宋体" w:hAnsi="宋体" w:eastAsia="宋体" w:cs="Times New Roman"/>
          <w:b/>
          <w:color w:val="000000"/>
          <w:szCs w:val="21"/>
          <w:highlight w:val="none"/>
          <w:lang w:eastAsia="zh-CN"/>
        </w:rPr>
        <w:t xml:space="preserve">招标</w:t>
      </w:r>
      <w:r>
        <w:rPr>
          <w:rFonts w:hint="eastAsia" w:ascii="宋体" w:hAnsi="宋体" w:eastAsia="宋体" w:cs="Times New Roman"/>
          <w:b/>
          <w:color w:val="000000"/>
          <w:szCs w:val="21"/>
          <w:highlight w:val="none"/>
        </w:rPr>
        <w:t xml:space="preserve">文件中的相关要求；</w:t>
      </w:r>
      <w:r/>
    </w:p>
    <w:p>
      <w:pPr>
        <w:jc w:val="center"/>
        <w:spacing w:line="480" w:lineRule="auto"/>
        <w:widowControl w:val="off"/>
        <w:rPr>
          <w:rFonts w:hint="eastAsia" w:ascii="宋体" w:hAnsi="宋体" w:eastAsia="宋体" w:cs="宋体"/>
          <w:bCs/>
          <w:sz w:val="24"/>
          <w:szCs w:val="24"/>
          <w:highlight w:val="none"/>
        </w:rPr>
      </w:pPr>
      <w:r>
        <w:rPr>
          <w:rFonts w:hint="eastAsia" w:ascii="宋体" w:hAnsi="宋体" w:eastAsia="宋体" w:cs="Times New Roman"/>
          <w:b/>
          <w:color w:val="000000"/>
          <w:szCs w:val="21"/>
          <w:highlight w:val="none"/>
        </w:rPr>
        <w:t xml:space="preserve">2.上述报价表由报价供应商参照，不限于此，可根据采购需求自行添加条目进行投报。</w:t>
      </w:r>
      <w:r/>
    </w:p>
    <w:p>
      <w:pPr>
        <w:ind w:firstLine="431"/>
        <w:spacing w:line="380" w:lineRule="exact"/>
        <w:widowControl w:val="off"/>
        <w:rPr>
          <w:rFonts w:hint="eastAsia" w:ascii="宋体" w:hAnsi="宋体" w:eastAsia="宋体" w:cs="宋体"/>
          <w:bCs/>
          <w:color w:val="000000" w:themeColor="text1"/>
          <w:spacing w:val="0"/>
          <w:position w:val="0"/>
          <w:sz w:val="22"/>
          <w:szCs w:val="21"/>
          <w:highlight w:val="none"/>
          <w14:textFill>
            <w14:solidFill>
              <w14:schemeClr w14:val="tx1"/>
            </w14:solidFill>
          </w14:textFill>
        </w:rPr>
      </w:pPr>
      <w:r>
        <w:rPr>
          <w:rFonts w:hint="eastAsia" w:ascii="宋体" w:hAnsi="宋体" w:eastAsia="宋体" w:cs="宋体"/>
          <w:bCs/>
          <w:color w:val="000000" w:themeColor="text1"/>
          <w:spacing w:val="0"/>
          <w:position w:val="0"/>
          <w:sz w:val="22"/>
          <w:szCs w:val="21"/>
          <w:highlight w:val="none"/>
          <w14:textFill>
            <w14:solidFill>
              <w14:schemeClr w14:val="tx1"/>
            </w14:solidFill>
          </w14:textFill>
        </w:rPr>
      </w:r>
      <w:r/>
    </w:p>
    <w:p>
      <w:pPr>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br w:type="page" w:clear="all"/>
      </w:r>
      <w:r/>
    </w:p>
    <w:p>
      <w:pPr>
        <w:jc w:val="center"/>
        <w:spacing w:line="400" w:lineRule="exact"/>
        <w:widowControl w:val="off"/>
        <w:rPr>
          <w:rFonts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（2）投入本项目的工具设备物资明细表</w:t>
      </w:r>
      <w:r/>
    </w:p>
    <w:p>
      <w:pPr>
        <w:jc w:val="center"/>
        <w:spacing w:line="400" w:lineRule="exact"/>
        <w:widowControl w:val="off"/>
        <w:rPr>
          <w:rFonts w:ascii="宋体" w:hAnsi="宋体" w:eastAsia="宋体" w:cs="Times New Roman"/>
          <w:bCs/>
          <w:color w:val="000000"/>
          <w:szCs w:val="24"/>
          <w:highlight w:val="none"/>
        </w:rPr>
      </w:pPr>
      <w:r>
        <w:rPr>
          <w:rFonts w:ascii="宋体" w:hAnsi="宋体" w:eastAsia="宋体" w:cs="Times New Roman"/>
          <w:bCs/>
          <w:color w:val="000000"/>
          <w:szCs w:val="24"/>
          <w:highlight w:val="none"/>
        </w:rPr>
      </w:r>
      <w:r/>
    </w:p>
    <w:tbl>
      <w:tblPr>
        <w:tblStyle w:val="7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1508"/>
        <w:gridCol w:w="895"/>
        <w:gridCol w:w="733"/>
        <w:gridCol w:w="732"/>
        <w:gridCol w:w="1066"/>
        <w:gridCol w:w="1299"/>
        <w:gridCol w:w="1300"/>
        <w:gridCol w:w="1075"/>
      </w:tblGrid>
      <w:tr>
        <w:trPr>
          <w:trHeight w:val="618"/>
        </w:trPr>
        <w:tc>
          <w:tcPr>
            <w:tcW w:w="874" w:type="dxa"/>
            <w:vAlign w:val="center"/>
            <w:textDirection w:val="lrTb"/>
            <w:noWrap/>
          </w:tcPr>
          <w:p>
            <w:pPr>
              <w:jc w:val="center"/>
              <w:widowControl w:val="off"/>
              <w:rPr>
                <w:rFonts w:ascii="黑体" w:hAnsi="宋体" w:eastAsia="黑体" w:cs="Times New Roman"/>
                <w:b/>
                <w:color w:val="000000"/>
                <w:szCs w:val="24"/>
                <w:highlight w:val="none"/>
              </w:rPr>
            </w:pPr>
            <w:r>
              <w:rPr>
                <w:rFonts w:hint="eastAsia" w:ascii="黑体" w:hAnsi="宋体" w:eastAsia="黑体" w:cs="Times New Roman"/>
                <w:b/>
                <w:color w:val="000000"/>
                <w:szCs w:val="24"/>
                <w:highlight w:val="none"/>
              </w:rPr>
              <w:t xml:space="preserve">序号</w:t>
            </w:r>
            <w:r/>
          </w:p>
        </w:tc>
        <w:tc>
          <w:tcPr>
            <w:tcW w:w="1508" w:type="dxa"/>
            <w:vAlign w:val="center"/>
            <w:textDirection w:val="lrTb"/>
            <w:noWrap/>
          </w:tcPr>
          <w:p>
            <w:pPr>
              <w:jc w:val="center"/>
              <w:widowControl w:val="off"/>
              <w:rPr>
                <w:rFonts w:ascii="黑体" w:hAnsi="宋体" w:eastAsia="黑体" w:cs="Times New Roman"/>
                <w:b/>
                <w:color w:val="000000"/>
                <w:szCs w:val="24"/>
                <w:highlight w:val="none"/>
              </w:rPr>
            </w:pPr>
            <w:r>
              <w:rPr>
                <w:rFonts w:hint="eastAsia" w:ascii="黑体" w:hAnsi="宋体" w:eastAsia="黑体" w:cs="Times New Roman"/>
                <w:b/>
                <w:color w:val="000000"/>
                <w:szCs w:val="24"/>
                <w:highlight w:val="none"/>
              </w:rPr>
              <w:t xml:space="preserve">物品名称</w:t>
            </w:r>
            <w:r/>
          </w:p>
        </w:tc>
        <w:tc>
          <w:tcPr>
            <w:tcW w:w="895" w:type="dxa"/>
            <w:vAlign w:val="center"/>
            <w:textDirection w:val="lrTb"/>
            <w:noWrap/>
          </w:tcPr>
          <w:p>
            <w:pPr>
              <w:jc w:val="center"/>
              <w:widowControl w:val="off"/>
              <w:rPr>
                <w:rFonts w:ascii="黑体" w:hAnsi="宋体" w:eastAsia="黑体" w:cs="Times New Roman"/>
                <w:b/>
                <w:color w:val="000000"/>
                <w:szCs w:val="24"/>
                <w:highlight w:val="none"/>
              </w:rPr>
            </w:pPr>
            <w:r>
              <w:rPr>
                <w:rFonts w:hint="eastAsia" w:ascii="黑体" w:hAnsi="宋体" w:eastAsia="黑体" w:cs="Times New Roman"/>
                <w:b/>
                <w:color w:val="000000"/>
                <w:szCs w:val="24"/>
                <w:highlight w:val="none"/>
              </w:rPr>
              <w:t xml:space="preserve">品牌</w:t>
            </w:r>
            <w:r/>
          </w:p>
          <w:p>
            <w:pPr>
              <w:jc w:val="center"/>
              <w:widowControl w:val="off"/>
              <w:rPr>
                <w:rFonts w:ascii="黑体" w:hAnsi="宋体" w:eastAsia="黑体" w:cs="Times New Roman"/>
                <w:b/>
                <w:color w:val="000000"/>
                <w:szCs w:val="24"/>
                <w:highlight w:val="none"/>
              </w:rPr>
            </w:pPr>
            <w:r>
              <w:rPr>
                <w:rFonts w:hint="eastAsia" w:ascii="黑体" w:hAnsi="宋体" w:eastAsia="黑体" w:cs="Times New Roman"/>
                <w:b/>
                <w:color w:val="000000"/>
                <w:szCs w:val="24"/>
                <w:highlight w:val="none"/>
              </w:rPr>
              <w:t xml:space="preserve">型号</w:t>
            </w:r>
            <w:r/>
          </w:p>
        </w:tc>
        <w:tc>
          <w:tcPr>
            <w:tcW w:w="733" w:type="dxa"/>
            <w:vAlign w:val="center"/>
            <w:textDirection w:val="lrTb"/>
            <w:noWrap/>
          </w:tcPr>
          <w:p>
            <w:pPr>
              <w:jc w:val="center"/>
              <w:widowControl w:val="off"/>
              <w:rPr>
                <w:rFonts w:ascii="黑体" w:hAnsi="宋体" w:eastAsia="黑体" w:cs="Times New Roman"/>
                <w:b/>
                <w:color w:val="000000"/>
                <w:szCs w:val="24"/>
                <w:highlight w:val="none"/>
              </w:rPr>
            </w:pPr>
            <w:r>
              <w:rPr>
                <w:rFonts w:hint="eastAsia" w:ascii="黑体" w:hAnsi="宋体" w:eastAsia="黑体" w:cs="Times New Roman"/>
                <w:b/>
                <w:color w:val="000000"/>
                <w:szCs w:val="24"/>
                <w:highlight w:val="none"/>
              </w:rPr>
              <w:t xml:space="preserve">数量</w:t>
            </w:r>
            <w:r/>
          </w:p>
        </w:tc>
        <w:tc>
          <w:tcPr>
            <w:tcW w:w="732" w:type="dxa"/>
            <w:vAlign w:val="center"/>
            <w:textDirection w:val="lrTb"/>
            <w:noWrap/>
          </w:tcPr>
          <w:p>
            <w:pPr>
              <w:jc w:val="center"/>
              <w:widowControl w:val="off"/>
              <w:rPr>
                <w:rFonts w:ascii="黑体" w:hAnsi="宋体" w:eastAsia="黑体" w:cs="Times New Roman"/>
                <w:b/>
                <w:color w:val="000000"/>
                <w:szCs w:val="24"/>
                <w:highlight w:val="none"/>
              </w:rPr>
            </w:pPr>
            <w:r>
              <w:rPr>
                <w:rFonts w:hint="eastAsia" w:ascii="黑体" w:hAnsi="宋体" w:eastAsia="黑体" w:cs="Times New Roman"/>
                <w:b/>
                <w:color w:val="000000"/>
                <w:szCs w:val="24"/>
                <w:highlight w:val="none"/>
              </w:rPr>
              <w:t xml:space="preserve">单位</w:t>
            </w:r>
            <w:r/>
          </w:p>
        </w:tc>
        <w:tc>
          <w:tcPr>
            <w:tcW w:w="1066" w:type="dxa"/>
            <w:vAlign w:val="center"/>
            <w:textDirection w:val="lrTb"/>
            <w:noWrap/>
          </w:tcPr>
          <w:p>
            <w:pPr>
              <w:jc w:val="center"/>
              <w:widowControl w:val="off"/>
              <w:rPr>
                <w:rFonts w:ascii="黑体" w:hAnsi="宋体" w:eastAsia="黑体" w:cs="Times New Roman"/>
                <w:b/>
                <w:color w:val="000000"/>
                <w:szCs w:val="24"/>
                <w:highlight w:val="none"/>
              </w:rPr>
            </w:pPr>
            <w:r>
              <w:rPr>
                <w:rFonts w:hint="eastAsia" w:ascii="黑体" w:hAnsi="宋体" w:eastAsia="黑体" w:cs="Times New Roman"/>
                <w:b/>
                <w:color w:val="000000"/>
                <w:szCs w:val="24"/>
                <w:highlight w:val="none"/>
              </w:rPr>
              <w:t xml:space="preserve">单价（元）</w:t>
            </w:r>
            <w:r/>
          </w:p>
        </w:tc>
        <w:tc>
          <w:tcPr>
            <w:tcW w:w="1299" w:type="dxa"/>
            <w:vAlign w:val="center"/>
            <w:textDirection w:val="lrTb"/>
            <w:noWrap/>
          </w:tcPr>
          <w:p>
            <w:pPr>
              <w:jc w:val="center"/>
              <w:widowControl w:val="off"/>
              <w:rPr>
                <w:rFonts w:ascii="黑体" w:hAnsi="宋体" w:eastAsia="黑体" w:cs="Times New Roman"/>
                <w:b/>
                <w:color w:val="000000"/>
                <w:szCs w:val="24"/>
                <w:highlight w:val="none"/>
              </w:rPr>
            </w:pPr>
            <w:r>
              <w:rPr>
                <w:rFonts w:hint="eastAsia" w:ascii="黑体" w:hAnsi="宋体" w:eastAsia="黑体" w:cs="Times New Roman"/>
                <w:b/>
                <w:color w:val="000000"/>
                <w:szCs w:val="24"/>
                <w:highlight w:val="none"/>
              </w:rPr>
              <w:t xml:space="preserve">合计费用（元/月）</w:t>
            </w:r>
            <w:r/>
          </w:p>
        </w:tc>
        <w:tc>
          <w:tcPr>
            <w:tcW w:w="1300" w:type="dxa"/>
            <w:vAlign w:val="center"/>
            <w:textDirection w:val="lrTb"/>
            <w:noWrap/>
          </w:tcPr>
          <w:p>
            <w:pPr>
              <w:widowControl w:val="off"/>
              <w:rPr>
                <w:rFonts w:ascii="黑体" w:hAnsi="宋体" w:eastAsia="黑体" w:cs="Times New Roman"/>
                <w:b/>
                <w:color w:val="000000"/>
                <w:szCs w:val="24"/>
                <w:highlight w:val="none"/>
              </w:rPr>
            </w:pPr>
            <w:r>
              <w:rPr>
                <w:rFonts w:hint="eastAsia" w:ascii="黑体" w:hAnsi="宋体" w:eastAsia="黑体" w:cs="Times New Roman"/>
                <w:b/>
                <w:color w:val="000000"/>
                <w:szCs w:val="24"/>
                <w:highlight w:val="none"/>
              </w:rPr>
              <w:t xml:space="preserve">合计费用（元/年）</w:t>
            </w:r>
            <w:r/>
          </w:p>
        </w:tc>
        <w:tc>
          <w:tcPr>
            <w:tcW w:w="1075" w:type="dxa"/>
            <w:vAlign w:val="center"/>
            <w:textDirection w:val="lrTb"/>
            <w:noWrap/>
          </w:tcPr>
          <w:p>
            <w:pPr>
              <w:jc w:val="center"/>
              <w:widowControl w:val="off"/>
              <w:rPr>
                <w:rFonts w:ascii="黑体" w:hAnsi="宋体" w:eastAsia="黑体" w:cs="Times New Roman"/>
                <w:b/>
                <w:color w:val="000000"/>
                <w:szCs w:val="24"/>
                <w:highlight w:val="none"/>
              </w:rPr>
            </w:pPr>
            <w:r>
              <w:rPr>
                <w:rFonts w:hint="eastAsia" w:ascii="黑体" w:hAnsi="宋体" w:eastAsia="黑体" w:cs="Times New Roman"/>
                <w:b/>
                <w:color w:val="000000"/>
                <w:szCs w:val="24"/>
                <w:highlight w:val="none"/>
              </w:rPr>
              <w:t xml:space="preserve">产地</w:t>
            </w:r>
            <w:r/>
          </w:p>
        </w:tc>
      </w:tr>
      <w:tr>
        <w:trPr>
          <w:trHeight w:val="508"/>
        </w:trPr>
        <w:tc>
          <w:tcPr>
            <w:tcW w:w="874" w:type="dxa"/>
            <w:vAlign w:val="center"/>
            <w:textDirection w:val="lrTb"/>
            <w:noWrap/>
          </w:tcPr>
          <w:p>
            <w:pPr>
              <w:jc w:val="center"/>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w:t>
            </w:r>
            <w:r/>
          </w:p>
        </w:tc>
        <w:tc>
          <w:tcPr>
            <w:tcW w:w="1508" w:type="dxa"/>
            <w:vAlign w:val="center"/>
            <w:textDirection w:val="lrTb"/>
            <w:noWrap/>
          </w:tcPr>
          <w:p>
            <w:pPr>
              <w:jc w:val="center"/>
              <w:widowControl w:val="off"/>
              <w:rPr>
                <w:rFonts w:ascii="宋体" w:hAnsi="宋体" w:eastAsia="宋体" w:cs="Times New Roman"/>
                <w:b/>
                <w:color w:val="000000"/>
                <w:szCs w:val="24"/>
                <w:highlight w:val="none"/>
              </w:rPr>
            </w:pPr>
            <w:r>
              <w:rPr>
                <w:rFonts w:ascii="宋体" w:hAnsi="宋体" w:eastAsia="宋体" w:cs="Times New Roman"/>
                <w:b/>
                <w:color w:val="000000"/>
                <w:szCs w:val="24"/>
                <w:highlight w:val="none"/>
              </w:rPr>
            </w:r>
            <w:r/>
          </w:p>
        </w:tc>
        <w:tc>
          <w:tcPr>
            <w:tcW w:w="895" w:type="dxa"/>
            <w:vAlign w:val="center"/>
            <w:textDirection w:val="lrTb"/>
            <w:noWrap/>
          </w:tcPr>
          <w:p>
            <w:pPr>
              <w:jc w:val="center"/>
              <w:widowControl w:val="off"/>
              <w:rPr>
                <w:rFonts w:ascii="宋体" w:hAnsi="宋体" w:eastAsia="宋体" w:cs="Times New Roman"/>
                <w:b/>
                <w:color w:val="000000"/>
                <w:szCs w:val="24"/>
                <w:highlight w:val="none"/>
              </w:rPr>
            </w:pPr>
            <w:r>
              <w:rPr>
                <w:rFonts w:ascii="宋体" w:hAnsi="宋体" w:eastAsia="宋体" w:cs="Times New Roman"/>
                <w:b/>
                <w:color w:val="000000"/>
                <w:szCs w:val="24"/>
                <w:highlight w:val="none"/>
              </w:rPr>
            </w:r>
            <w:r/>
          </w:p>
        </w:tc>
        <w:tc>
          <w:tcPr>
            <w:tcW w:w="733"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732"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66"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299"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30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75"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trHeight w:val="417"/>
        </w:trPr>
        <w:tc>
          <w:tcPr>
            <w:tcW w:w="874" w:type="dxa"/>
            <w:vAlign w:val="center"/>
            <w:textDirection w:val="lrTb"/>
            <w:noWrap/>
          </w:tcPr>
          <w:p>
            <w:pPr>
              <w:jc w:val="center"/>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w:t>
            </w:r>
            <w:r/>
          </w:p>
        </w:tc>
        <w:tc>
          <w:tcPr>
            <w:tcW w:w="1508" w:type="dxa"/>
            <w:vAlign w:val="center"/>
            <w:textDirection w:val="lrTb"/>
            <w:noWrap/>
          </w:tcPr>
          <w:p>
            <w:pPr>
              <w:jc w:val="center"/>
              <w:widowControl w:val="off"/>
              <w:rPr>
                <w:rFonts w:ascii="宋体" w:hAnsi="宋体" w:eastAsia="宋体" w:cs="Times New Roman"/>
                <w:b/>
                <w:color w:val="000000"/>
                <w:szCs w:val="24"/>
                <w:highlight w:val="none"/>
              </w:rPr>
            </w:pPr>
            <w:r>
              <w:rPr>
                <w:rFonts w:ascii="宋体" w:hAnsi="宋体" w:eastAsia="宋体" w:cs="Times New Roman"/>
                <w:b/>
                <w:color w:val="000000"/>
                <w:szCs w:val="24"/>
                <w:highlight w:val="none"/>
              </w:rPr>
            </w:r>
            <w:r/>
          </w:p>
        </w:tc>
        <w:tc>
          <w:tcPr>
            <w:tcW w:w="895" w:type="dxa"/>
            <w:vAlign w:val="center"/>
            <w:textDirection w:val="lrTb"/>
            <w:noWrap/>
          </w:tcPr>
          <w:p>
            <w:pPr>
              <w:jc w:val="center"/>
              <w:widowControl w:val="off"/>
              <w:rPr>
                <w:rFonts w:ascii="宋体" w:hAnsi="宋体" w:eastAsia="宋体" w:cs="Times New Roman"/>
                <w:b/>
                <w:color w:val="000000"/>
                <w:szCs w:val="24"/>
                <w:highlight w:val="none"/>
              </w:rPr>
            </w:pPr>
            <w:r>
              <w:rPr>
                <w:rFonts w:ascii="宋体" w:hAnsi="宋体" w:eastAsia="宋体" w:cs="Times New Roman"/>
                <w:b/>
                <w:color w:val="000000"/>
                <w:szCs w:val="24"/>
                <w:highlight w:val="none"/>
              </w:rPr>
            </w:r>
            <w:r/>
          </w:p>
        </w:tc>
        <w:tc>
          <w:tcPr>
            <w:tcW w:w="733"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732"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66"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299"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30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75"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trHeight w:val="476"/>
        </w:trPr>
        <w:tc>
          <w:tcPr>
            <w:tcW w:w="874" w:type="dxa"/>
            <w:vAlign w:val="center"/>
            <w:textDirection w:val="lrTb"/>
            <w:noWrap/>
          </w:tcPr>
          <w:p>
            <w:pPr>
              <w:jc w:val="center"/>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w:t>
            </w:r>
            <w:r/>
          </w:p>
        </w:tc>
        <w:tc>
          <w:tcPr>
            <w:tcW w:w="1508"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895"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733"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732"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66"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299"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30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75"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trHeight w:val="566"/>
        </w:trPr>
        <w:tc>
          <w:tcPr>
            <w:tcW w:w="874" w:type="dxa"/>
            <w:vAlign w:val="center"/>
            <w:textDirection w:val="lrTb"/>
            <w:noWrap/>
          </w:tcPr>
          <w:p>
            <w:pPr>
              <w:jc w:val="center"/>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4</w:t>
            </w:r>
            <w:r/>
          </w:p>
        </w:tc>
        <w:tc>
          <w:tcPr>
            <w:tcW w:w="1508"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895"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733"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732"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66"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299"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30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75"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trHeight w:val="491"/>
        </w:trPr>
        <w:tc>
          <w:tcPr>
            <w:tcW w:w="874" w:type="dxa"/>
            <w:vAlign w:val="center"/>
            <w:textDirection w:val="lrTb"/>
            <w:noWrap/>
          </w:tcPr>
          <w:p>
            <w:pPr>
              <w:jc w:val="center"/>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5</w:t>
            </w:r>
            <w:r/>
          </w:p>
        </w:tc>
        <w:tc>
          <w:tcPr>
            <w:tcW w:w="1508"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895"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733"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732"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66"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299"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30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75"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trHeight w:val="446"/>
        </w:trPr>
        <w:tc>
          <w:tcPr>
            <w:tcW w:w="874" w:type="dxa"/>
            <w:vAlign w:val="center"/>
            <w:textDirection w:val="lrTb"/>
            <w:noWrap/>
          </w:tcPr>
          <w:p>
            <w:pPr>
              <w:jc w:val="center"/>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6</w:t>
            </w:r>
            <w:r/>
          </w:p>
        </w:tc>
        <w:tc>
          <w:tcPr>
            <w:tcW w:w="1508"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895"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733"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732"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66"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299"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30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75"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trHeight w:val="472"/>
        </w:trPr>
        <w:tc>
          <w:tcPr>
            <w:tcW w:w="874"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t xml:space="preserve">……</w:t>
            </w:r>
            <w:r/>
          </w:p>
        </w:tc>
        <w:tc>
          <w:tcPr>
            <w:tcW w:w="1508"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895"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733"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732"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66"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299"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30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75"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cantSplit/>
          <w:trHeight w:val="451"/>
        </w:trPr>
        <w:tc>
          <w:tcPr>
            <w:gridSpan w:val="6"/>
            <w:tcW w:w="5808" w:type="dxa"/>
            <w:vAlign w:val="center"/>
            <w:textDirection w:val="lrTb"/>
            <w:noWrap/>
          </w:tcPr>
          <w:p>
            <w:pPr>
              <w:jc w:val="center"/>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合计：</w:t>
            </w:r>
            <w:r/>
          </w:p>
        </w:tc>
        <w:tc>
          <w:tcPr>
            <w:tcW w:w="1299"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30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75"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bl>
    <w:p>
      <w:pPr>
        <w:spacing w:line="400" w:lineRule="exact"/>
        <w:widowControl w:val="off"/>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注：1、由供应商根据采购需求自行测算含在报价中。</w:t>
      </w:r>
      <w:r/>
    </w:p>
    <w:p>
      <w:pPr>
        <w:numPr>
          <w:ilvl w:val="0"/>
          <w:numId w:val="13"/>
        </w:numPr>
        <w:spacing w:line="360" w:lineRule="auto"/>
        <w:rPr>
          <w:rFonts w:hint="eastAsia" w:ascii="宋体" w:hAnsi="宋体" w:eastAsia="宋体" w:cs="宋体"/>
          <w:b/>
          <w:color w:val="000000"/>
          <w:szCs w:val="21"/>
          <w:highlight w:val="none"/>
          <w:lang w:val="zh-CN"/>
        </w:rPr>
        <w:outlineLvl w:val="0"/>
      </w:pPr>
      <w:r>
        <w:rPr>
          <w:rFonts w:hint="eastAsia" w:ascii="宋体" w:hAnsi="宋体" w:eastAsia="宋体" w:cs="宋体"/>
          <w:b/>
          <w:color w:val="000000"/>
          <w:szCs w:val="21"/>
          <w:highlight w:val="none"/>
          <w:lang w:val="zh-CN"/>
        </w:rPr>
        <w:t xml:space="preserve">上表可自行延长。</w:t>
      </w:r>
      <w:r/>
    </w:p>
    <w:p>
      <w:pPr>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br w:type="page" w:clear="all"/>
      </w:r>
      <w:r/>
    </w:p>
    <w:p>
      <w:pPr>
        <w:jc w:val="center"/>
        <w:spacing w:line="40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（3）投入本项目的耗材明细表</w:t>
      </w:r>
      <w:r/>
    </w:p>
    <w:p>
      <w:pPr>
        <w:spacing w:line="400" w:lineRule="exact"/>
        <w:widowControl w:val="off"/>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tbl>
      <w:tblPr>
        <w:tblStyle w:val="793"/>
        <w:tblW w:w="1004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460"/>
        <w:gridCol w:w="1077"/>
        <w:gridCol w:w="1110"/>
        <w:gridCol w:w="1203"/>
        <w:gridCol w:w="1600"/>
        <w:gridCol w:w="1701"/>
        <w:gridCol w:w="992"/>
      </w:tblGrid>
      <w:tr>
        <w:trPr>
          <w:trHeight w:val="611"/>
        </w:trPr>
        <w:tc>
          <w:tcPr>
            <w:tcW w:w="906" w:type="dxa"/>
            <w:vAlign w:val="center"/>
            <w:textDirection w:val="lrTb"/>
            <w:noWrap/>
          </w:tcPr>
          <w:p>
            <w:pPr>
              <w:jc w:val="center"/>
              <w:widowControl w:val="off"/>
              <w:rPr>
                <w:rFonts w:ascii="黑体" w:hAnsi="宋体" w:eastAsia="黑体" w:cs="Times New Roman"/>
                <w:b/>
                <w:color w:val="000000"/>
                <w:szCs w:val="24"/>
                <w:highlight w:val="none"/>
              </w:rPr>
            </w:pPr>
            <w:r>
              <w:rPr>
                <w:rFonts w:hint="eastAsia" w:ascii="黑体" w:hAnsi="宋体" w:eastAsia="黑体" w:cs="Times New Roman"/>
                <w:b/>
                <w:color w:val="000000"/>
                <w:szCs w:val="24"/>
                <w:highlight w:val="none"/>
              </w:rPr>
              <w:t xml:space="preserve">序号</w:t>
            </w:r>
            <w:r/>
          </w:p>
        </w:tc>
        <w:tc>
          <w:tcPr>
            <w:tcW w:w="1460" w:type="dxa"/>
            <w:vAlign w:val="center"/>
            <w:textDirection w:val="lrTb"/>
            <w:noWrap/>
          </w:tcPr>
          <w:p>
            <w:pPr>
              <w:jc w:val="center"/>
              <w:widowControl w:val="off"/>
              <w:rPr>
                <w:rFonts w:ascii="黑体" w:hAnsi="宋体" w:eastAsia="黑体" w:cs="Times New Roman"/>
                <w:b/>
                <w:color w:val="000000"/>
                <w:szCs w:val="24"/>
                <w:highlight w:val="none"/>
              </w:rPr>
            </w:pPr>
            <w:r>
              <w:rPr>
                <w:rFonts w:hint="eastAsia" w:ascii="黑体" w:hAnsi="宋体" w:eastAsia="黑体" w:cs="Times New Roman"/>
                <w:b/>
                <w:color w:val="000000"/>
                <w:szCs w:val="24"/>
                <w:highlight w:val="none"/>
              </w:rPr>
              <w:t xml:space="preserve">名称</w:t>
            </w:r>
            <w:r/>
          </w:p>
        </w:tc>
        <w:tc>
          <w:tcPr>
            <w:tcW w:w="1077" w:type="dxa"/>
            <w:vAlign w:val="center"/>
            <w:textDirection w:val="lrTb"/>
            <w:noWrap/>
          </w:tcPr>
          <w:p>
            <w:pPr>
              <w:jc w:val="center"/>
              <w:widowControl w:val="off"/>
              <w:rPr>
                <w:rFonts w:ascii="黑体" w:hAnsi="宋体" w:eastAsia="黑体" w:cs="Times New Roman"/>
                <w:b/>
                <w:color w:val="000000"/>
                <w:szCs w:val="24"/>
                <w:highlight w:val="none"/>
              </w:rPr>
            </w:pPr>
            <w:r>
              <w:rPr>
                <w:rFonts w:hint="eastAsia" w:ascii="黑体" w:hAnsi="宋体" w:eastAsia="黑体" w:cs="Times New Roman"/>
                <w:b/>
                <w:color w:val="000000"/>
                <w:szCs w:val="24"/>
                <w:highlight w:val="none"/>
              </w:rPr>
              <w:t xml:space="preserve">品牌</w:t>
            </w:r>
            <w:r/>
          </w:p>
        </w:tc>
        <w:tc>
          <w:tcPr>
            <w:tcW w:w="1110" w:type="dxa"/>
            <w:vAlign w:val="center"/>
            <w:textDirection w:val="lrTb"/>
            <w:noWrap/>
          </w:tcPr>
          <w:p>
            <w:pPr>
              <w:jc w:val="center"/>
              <w:widowControl w:val="off"/>
              <w:rPr>
                <w:rFonts w:ascii="黑体" w:hAnsi="宋体" w:eastAsia="黑体" w:cs="Times New Roman"/>
                <w:b/>
                <w:color w:val="000000"/>
                <w:szCs w:val="24"/>
                <w:highlight w:val="none"/>
              </w:rPr>
            </w:pPr>
            <w:r>
              <w:rPr>
                <w:rFonts w:hint="eastAsia" w:ascii="黑体" w:hAnsi="宋体" w:eastAsia="黑体" w:cs="Times New Roman"/>
                <w:b/>
                <w:color w:val="000000"/>
                <w:szCs w:val="24"/>
                <w:highlight w:val="none"/>
              </w:rPr>
              <w:t xml:space="preserve">单价（元）</w:t>
            </w:r>
            <w:r/>
          </w:p>
        </w:tc>
        <w:tc>
          <w:tcPr>
            <w:tcW w:w="1203" w:type="dxa"/>
            <w:vAlign w:val="center"/>
            <w:textDirection w:val="lrTb"/>
            <w:noWrap/>
          </w:tcPr>
          <w:p>
            <w:pPr>
              <w:jc w:val="center"/>
              <w:widowControl w:val="off"/>
              <w:rPr>
                <w:rFonts w:ascii="黑体" w:hAnsi="宋体" w:eastAsia="黑体" w:cs="Times New Roman"/>
                <w:b/>
                <w:color w:val="000000"/>
                <w:szCs w:val="24"/>
                <w:highlight w:val="none"/>
              </w:rPr>
            </w:pPr>
            <w:r>
              <w:rPr>
                <w:rFonts w:hint="eastAsia" w:ascii="黑体" w:hAnsi="宋体" w:eastAsia="黑体" w:cs="Times New Roman"/>
                <w:b/>
                <w:color w:val="000000"/>
                <w:szCs w:val="24"/>
                <w:highlight w:val="none"/>
              </w:rPr>
              <w:t xml:space="preserve">每年用量</w:t>
            </w:r>
            <w:r/>
          </w:p>
        </w:tc>
        <w:tc>
          <w:tcPr>
            <w:tcW w:w="1600" w:type="dxa"/>
            <w:vAlign w:val="center"/>
            <w:textDirection w:val="lrTb"/>
            <w:noWrap/>
          </w:tcPr>
          <w:p>
            <w:pPr>
              <w:jc w:val="center"/>
              <w:widowControl w:val="off"/>
              <w:rPr>
                <w:rFonts w:ascii="黑体" w:hAnsi="宋体" w:eastAsia="黑体" w:cs="Times New Roman"/>
                <w:b/>
                <w:color w:val="000000"/>
                <w:szCs w:val="24"/>
                <w:highlight w:val="none"/>
              </w:rPr>
            </w:pPr>
            <w:r>
              <w:rPr>
                <w:rFonts w:hint="eastAsia" w:ascii="黑体" w:hAnsi="宋体" w:eastAsia="黑体" w:cs="Times New Roman"/>
                <w:b/>
                <w:color w:val="000000"/>
                <w:szCs w:val="24"/>
                <w:highlight w:val="none"/>
              </w:rPr>
              <w:t xml:space="preserve">金额（元/月）</w:t>
            </w:r>
            <w:r/>
          </w:p>
        </w:tc>
        <w:tc>
          <w:tcPr>
            <w:tcW w:w="1701" w:type="dxa"/>
            <w:vAlign w:val="center"/>
            <w:textDirection w:val="lrTb"/>
            <w:noWrap/>
          </w:tcPr>
          <w:p>
            <w:pPr>
              <w:jc w:val="center"/>
              <w:widowControl w:val="off"/>
              <w:rPr>
                <w:rFonts w:ascii="黑体" w:hAnsi="宋体" w:eastAsia="黑体" w:cs="Times New Roman"/>
                <w:b/>
                <w:color w:val="000000"/>
                <w:szCs w:val="24"/>
                <w:highlight w:val="none"/>
              </w:rPr>
            </w:pPr>
            <w:r>
              <w:rPr>
                <w:rFonts w:hint="eastAsia" w:ascii="黑体" w:hAnsi="宋体" w:eastAsia="黑体" w:cs="Times New Roman"/>
                <w:b/>
                <w:color w:val="000000"/>
                <w:szCs w:val="24"/>
                <w:highlight w:val="none"/>
              </w:rPr>
              <w:t xml:space="preserve">金额（元/年）</w:t>
            </w:r>
            <w:r/>
          </w:p>
        </w:tc>
        <w:tc>
          <w:tcPr>
            <w:tcW w:w="992" w:type="dxa"/>
            <w:vAlign w:val="center"/>
            <w:textDirection w:val="lrTb"/>
            <w:noWrap/>
          </w:tcPr>
          <w:p>
            <w:pPr>
              <w:jc w:val="center"/>
              <w:widowControl w:val="off"/>
              <w:rPr>
                <w:rFonts w:ascii="黑体" w:hAnsi="宋体" w:eastAsia="黑体" w:cs="Times New Roman"/>
                <w:b/>
                <w:color w:val="000000"/>
                <w:szCs w:val="24"/>
                <w:highlight w:val="none"/>
              </w:rPr>
            </w:pPr>
            <w:r>
              <w:rPr>
                <w:rFonts w:hint="eastAsia" w:ascii="黑体" w:hAnsi="宋体" w:eastAsia="黑体" w:cs="Times New Roman"/>
                <w:b/>
                <w:color w:val="000000"/>
                <w:szCs w:val="24"/>
                <w:highlight w:val="none"/>
              </w:rPr>
              <w:t xml:space="preserve">产地</w:t>
            </w:r>
            <w:r/>
          </w:p>
        </w:tc>
      </w:tr>
      <w:tr>
        <w:trPr>
          <w:trHeight w:val="526"/>
        </w:trPr>
        <w:tc>
          <w:tcPr>
            <w:tcW w:w="906" w:type="dxa"/>
            <w:vAlign w:val="center"/>
            <w:textDirection w:val="lrTb"/>
            <w:noWrap/>
          </w:tcPr>
          <w:p>
            <w:pPr>
              <w:jc w:val="center"/>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w:t>
            </w:r>
            <w:r/>
          </w:p>
        </w:tc>
        <w:tc>
          <w:tcPr>
            <w:tcW w:w="146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77"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11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203"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60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701"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992"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trHeight w:val="463"/>
        </w:trPr>
        <w:tc>
          <w:tcPr>
            <w:tcW w:w="906" w:type="dxa"/>
            <w:vAlign w:val="center"/>
            <w:textDirection w:val="lrTb"/>
            <w:noWrap/>
          </w:tcPr>
          <w:p>
            <w:pPr>
              <w:jc w:val="center"/>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w:t>
            </w:r>
            <w:r/>
          </w:p>
        </w:tc>
        <w:tc>
          <w:tcPr>
            <w:tcW w:w="146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77"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11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203"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60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701"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992"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trHeight w:val="468"/>
        </w:trPr>
        <w:tc>
          <w:tcPr>
            <w:tcW w:w="906" w:type="dxa"/>
            <w:vAlign w:val="center"/>
            <w:textDirection w:val="lrTb"/>
            <w:noWrap/>
          </w:tcPr>
          <w:p>
            <w:pPr>
              <w:jc w:val="center"/>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w:t>
            </w:r>
            <w:r/>
          </w:p>
        </w:tc>
        <w:tc>
          <w:tcPr>
            <w:tcW w:w="146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77"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11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203"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60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701"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992"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trHeight w:val="545"/>
        </w:trPr>
        <w:tc>
          <w:tcPr>
            <w:tcW w:w="906" w:type="dxa"/>
            <w:vAlign w:val="center"/>
            <w:textDirection w:val="lrTb"/>
            <w:noWrap/>
          </w:tcPr>
          <w:p>
            <w:pPr>
              <w:jc w:val="center"/>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4</w:t>
            </w:r>
            <w:r/>
          </w:p>
        </w:tc>
        <w:tc>
          <w:tcPr>
            <w:tcW w:w="146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77"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11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203"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60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701"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992"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trHeight w:val="441"/>
        </w:trPr>
        <w:tc>
          <w:tcPr>
            <w:tcW w:w="906" w:type="dxa"/>
            <w:vAlign w:val="center"/>
            <w:textDirection w:val="lrTb"/>
            <w:noWrap/>
          </w:tcPr>
          <w:p>
            <w:pPr>
              <w:jc w:val="center"/>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5</w:t>
            </w:r>
            <w:r/>
          </w:p>
        </w:tc>
        <w:tc>
          <w:tcPr>
            <w:tcW w:w="146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77"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11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203"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60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701"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992"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trHeight w:val="463"/>
        </w:trPr>
        <w:tc>
          <w:tcPr>
            <w:tcW w:w="906" w:type="dxa"/>
            <w:vAlign w:val="center"/>
            <w:textDirection w:val="lrTb"/>
            <w:noWrap/>
          </w:tcPr>
          <w:p>
            <w:pPr>
              <w:jc w:val="center"/>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6</w:t>
            </w:r>
            <w:r/>
          </w:p>
        </w:tc>
        <w:tc>
          <w:tcPr>
            <w:tcW w:w="146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77"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11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203"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60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701"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992"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trHeight w:val="466"/>
        </w:trPr>
        <w:tc>
          <w:tcPr>
            <w:tcW w:w="906"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t xml:space="preserve">……</w:t>
            </w:r>
            <w:r/>
          </w:p>
        </w:tc>
        <w:tc>
          <w:tcPr>
            <w:tcW w:w="146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077"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11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203"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60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701"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992"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cantSplit/>
          <w:trHeight w:val="459"/>
        </w:trPr>
        <w:tc>
          <w:tcPr>
            <w:gridSpan w:val="5"/>
            <w:tcW w:w="5756" w:type="dxa"/>
            <w:vAlign w:val="center"/>
            <w:textDirection w:val="lrTb"/>
            <w:noWrap/>
          </w:tcPr>
          <w:p>
            <w:pPr>
              <w:jc w:val="center"/>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合计：</w:t>
            </w:r>
            <w:r/>
          </w:p>
        </w:tc>
        <w:tc>
          <w:tcPr>
            <w:tcW w:w="1600"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701"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992" w:type="dxa"/>
            <w:vAlign w:val="center"/>
            <w:textDirection w:val="lrTb"/>
            <w:noWrap/>
          </w:tcPr>
          <w:p>
            <w:pPr>
              <w:jc w:val="center"/>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bl>
    <w:p>
      <w:pPr>
        <w:spacing w:line="400" w:lineRule="exact"/>
        <w:widowControl w:val="off"/>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注：1、由供应商根据采购需求自行测算含在报价中。</w:t>
      </w:r>
      <w:r/>
    </w:p>
    <w:p>
      <w:pPr>
        <w:ind w:firstLine="0"/>
        <w:rPr>
          <w:rFonts w:hint="eastAsia" w:ascii="宋体" w:hAnsi="宋体" w:cs="宋体"/>
          <w:b/>
          <w:bCs/>
          <w:color w:val="000000"/>
          <w:sz w:val="24"/>
          <w:highlight w:val="none"/>
        </w:rPr>
        <w:sectPr>
          <w:footnotePr/>
          <w:endnotePr/>
          <w:type w:val="nextPage"/>
          <w:pgSz w:w="11910" w:h="16840" w:orient="portrait"/>
          <w:pgMar w:top="1440" w:right="1080" w:bottom="1440" w:left="1080" w:header="746" w:footer="988" w:gutter="0"/>
          <w:cols w:num="1" w:sep="0" w:space="1701" w:equalWidth="1"/>
          <w:docGrid w:linePitch="360"/>
        </w:sectPr>
      </w:pPr>
      <w:r>
        <w:rPr>
          <w:rFonts w:hint="eastAsia" w:ascii="宋体" w:hAnsi="宋体" w:eastAsia="宋体" w:cs="宋体"/>
          <w:b/>
          <w:color w:val="000000"/>
          <w:sz w:val="21"/>
          <w:szCs w:val="21"/>
          <w:highlight w:val="none"/>
          <w:lang w:val="zh-CN" w:eastAsia="zh-CN" w:bidi="ar-SA"/>
        </w:rPr>
        <w:t xml:space="preserve">2、上表可自行延长。</w:t>
      </w:r>
      <w:r/>
    </w:p>
    <w:p>
      <w:pPr>
        <w:numPr>
          <w:ilvl w:val="0"/>
          <w:numId w:val="0"/>
        </w:numPr>
        <w:spacing w:line="360" w:lineRule="auto"/>
        <w:rPr>
          <w:rStyle w:val="1027"/>
          <w:rFonts w:hint="eastAsia" w:ascii="宋体" w:hAnsi="宋体" w:eastAsia="宋体" w:cs="宋体"/>
          <w:b/>
          <w:bCs/>
          <w:color w:val="000000" w:themeColor="text1"/>
          <w:sz w:val="28"/>
          <w:szCs w:val="28"/>
          <w:highlight w:val="none"/>
          <w14:textFill>
            <w14:solidFill>
              <w14:schemeClr w14:val="tx1"/>
            </w14:solidFill>
          </w14:textFill>
        </w:rPr>
        <w:outlineLvl w:val="0"/>
      </w:pP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（七）投标偏离表（格式）：</w:t>
      </w:r>
      <w:r/>
    </w:p>
    <w:p>
      <w:pPr>
        <w:ind w:firstLine="490"/>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t xml:space="preserve">投标偏离表</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政府采购编号：  </w:t>
      </w:r>
      <w:r/>
    </w:p>
    <w:tbl>
      <w:tblPr>
        <w:tblStyle w:val="793"/>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bl>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color w:val="000000" w:themeColor="text1"/>
          <w:sz w:val="24"/>
          <w:szCs w:val="24"/>
          <w:highlight w:val="none"/>
          <w14:textFill>
            <w14:solidFill>
              <w14:schemeClr w14:val="tx1"/>
            </w14:solidFill>
          </w14:textFill>
        </w:rPr>
        <w:t xml:space="preserve">（盖章）</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ind w:left="0" w:right="0" w:firstLine="0"/>
        <w:jc w:val="both"/>
        <w:spacing w:before="0" w:after="0"/>
        <w:widowControl w:val="off"/>
        <w:rPr>
          <w:rFonts w:hint="eastAsia" w:ascii="宋体" w:hAnsi="宋体" w:eastAsia="宋体" w:cs="宋体"/>
          <w:color w:val="000000" w:themeColor="text1"/>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0"/>
          <w:highlight w:val="none"/>
          <w14:textFill>
            <w14:solidFill>
              <w14:schemeClr w14:val="tx1"/>
            </w14:solidFill>
          </w14:textFill>
        </w:rPr>
        <w:t xml:space="preserve">注：（1）本表不得删除；</w:t>
      </w:r>
      <w:r/>
    </w:p>
    <w:p>
      <w:pPr>
        <w:ind w:left="-214" w:right="0" w:firstLine="720"/>
        <w:jc w:val="both"/>
        <w:spacing w:before="0" w:after="0"/>
        <w:widowControl w:val="off"/>
        <w:rPr>
          <w:rFonts w:hint="eastAsia" w:ascii="宋体" w:hAnsi="宋体" w:eastAsia="宋体" w:cs="宋体"/>
          <w:color w:val="000000" w:themeColor="text1"/>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0"/>
          <w:highlight w:val="none"/>
          <w14:textFill>
            <w14:solidFill>
              <w14:schemeClr w14:val="tx1"/>
            </w14:solidFill>
          </w14:textFill>
        </w:rPr>
        <w:t xml:space="preserve">（2）如无任何服务偏离，请于本表“偏离说明”中注明“无偏离”；</w:t>
      </w:r>
      <w:r/>
    </w:p>
    <w:p>
      <w:pPr>
        <w:ind w:firstLine="482"/>
        <w:spacing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
          <w:color w:val="000000" w:themeColor="text1"/>
          <w:sz w:val="24"/>
          <w:szCs w:val="20"/>
          <w:highlight w:val="none"/>
          <w14:textFill>
            <w14:solidFill>
              <w14:schemeClr w14:val="tx1"/>
            </w14:solidFill>
          </w14:textFill>
        </w:rPr>
        <w:t xml:space="preserve">（3）如有服务偏离项，请于本表中列明偏离内容，如需要可自行延长，其余无偏离内容</w:t>
      </w:r>
      <w:r>
        <w:rPr>
          <w:rFonts w:hint="eastAsia" w:ascii="宋体" w:hAnsi="宋体" w:cs="宋体"/>
          <w:b/>
          <w:color w:val="000000" w:themeColor="text1"/>
          <w:sz w:val="24"/>
          <w:szCs w:val="20"/>
          <w:highlight w:val="none"/>
          <w:lang w:eastAsia="zh-CN"/>
          <w14:textFill>
            <w14:solidFill>
              <w14:schemeClr w14:val="tx1"/>
            </w14:solidFill>
          </w14:textFill>
        </w:rPr>
        <w:t xml:space="preserve">无需</w:t>
      </w:r>
      <w:r>
        <w:rPr>
          <w:rFonts w:hint="eastAsia" w:ascii="宋体" w:hAnsi="宋体" w:eastAsia="宋体" w:cs="宋体"/>
          <w:b/>
          <w:color w:val="000000" w:themeColor="text1"/>
          <w:sz w:val="24"/>
          <w:szCs w:val="20"/>
          <w:highlight w:val="none"/>
          <w14:textFill>
            <w14:solidFill>
              <w14:schemeClr w14:val="tx1"/>
            </w14:solidFill>
          </w14:textFill>
        </w:rPr>
        <w:t xml:space="preserve">赘述。</w:t>
      </w:r>
      <w:r/>
    </w:p>
    <w:p>
      <w:pPr>
        <w:ind w:firstLine="367"/>
        <w:spacing w:line="360" w:lineRule="auto"/>
        <w:rPr>
          <w:rStyle w:val="1027"/>
          <w:rFonts w:hint="eastAsia" w:ascii="宋体" w:hAnsi="宋体" w:eastAsia="宋体" w:cs="宋体"/>
          <w:b/>
          <w:bCs/>
          <w:color w:val="000000" w:themeColor="text1"/>
          <w:sz w:val="28"/>
          <w:szCs w:val="28"/>
          <w:highlight w:val="none"/>
          <w14:textFill>
            <w14:solidFill>
              <w14:schemeClr w14:val="tx1"/>
            </w14:solidFill>
          </w14:textFill>
        </w:rPr>
        <w:outlineLvl w:val="0"/>
      </w:pPr>
      <w:r>
        <w:rPr>
          <w:rStyle w:val="1027"/>
          <w:rFonts w:hint="eastAsia" w:ascii="宋体" w:hAnsi="宋体" w:eastAsia="宋体" w:cs="宋体"/>
          <w:color w:val="000000" w:themeColor="text1"/>
          <w:highlight w:val="none"/>
          <w14:textFill>
            <w14:solidFill>
              <w14:schemeClr w14:val="tx1"/>
            </w14:solidFill>
          </w14:textFill>
        </w:rPr>
        <w:br w:type="page" w:clear="all"/>
      </w: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（八） </w:t>
      </w:r>
      <w:r>
        <w:rPr>
          <w:rStyle w:val="1027"/>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业绩一览表（格式）</w:t>
      </w:r>
      <w:r/>
    </w:p>
    <w:p>
      <w:pPr>
        <w:pStyle w:val="980"/>
        <w:ind w:firstLine="3640"/>
        <w:jc w:val="left"/>
        <w:spacing w:before="11"/>
        <w:rPr>
          <w:rFonts w:hint="eastAsia" w:ascii="宋体" w:hAnsi="宋体" w:eastAsia="宋体" w:cs="宋体"/>
          <w:color w:val="000000" w:themeColor="text1"/>
          <w:szCs w:val="28"/>
          <w:highlight w:val="none"/>
          <w14:textFill>
            <w14:solidFill>
              <w14:schemeClr w14:val="tx1"/>
            </w14:solidFill>
          </w14:textFill>
        </w:rPr>
      </w:pPr>
      <w:r>
        <w:rPr>
          <w:rStyle w:val="1027"/>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Cs w:val="28"/>
          <w:highlight w:val="none"/>
          <w14:textFill>
            <w14:solidFill>
              <w14:schemeClr w14:val="tx1"/>
            </w14:solidFill>
          </w14:textFill>
        </w:rPr>
        <w:t xml:space="preserve"> </w:t>
      </w:r>
      <w:r>
        <w:rPr>
          <w:rFonts w:hint="eastAsia" w:ascii="宋体" w:hAnsi="宋体" w:eastAsia="宋体" w:cs="宋体"/>
          <w:color w:val="000000" w:themeColor="text1"/>
          <w:szCs w:val="28"/>
          <w:highlight w:val="none"/>
          <w:lang w:eastAsia="zh-CN"/>
          <w14:textFill>
            <w14:solidFill>
              <w14:schemeClr w14:val="tx1"/>
            </w14:solidFill>
          </w14:textFill>
        </w:rPr>
        <w:t xml:space="preserve">供应商</w:t>
      </w:r>
      <w:r>
        <w:rPr>
          <w:rFonts w:hint="eastAsia" w:ascii="宋体" w:hAnsi="宋体" w:eastAsia="宋体" w:cs="宋体"/>
          <w:color w:val="000000" w:themeColor="text1"/>
          <w:szCs w:val="28"/>
          <w:highlight w:val="none"/>
          <w14:textFill>
            <w14:solidFill>
              <w14:schemeClr w14:val="tx1"/>
            </w14:solidFill>
          </w14:textFill>
        </w:rPr>
        <w:t xml:space="preserve">类似业绩一览表</w:t>
      </w:r>
      <w:r/>
    </w:p>
    <w:p>
      <w:pPr>
        <w:pStyle w:val="980"/>
        <w:ind w:firstLine="5760"/>
        <w:spacing w:before="96"/>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政府采购编号：</w:t>
      </w:r>
      <w:r/>
    </w:p>
    <w:tbl>
      <w:tblPr>
        <w:tblStyle w:val="793"/>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389"/>
              <w:ind w:left="287" w:right="16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W w:w="1560" w:type="dxa"/>
            <w:vAlign w:val="center"/>
            <w:textDirection w:val="lrTb"/>
            <w:noWrap w:val="false"/>
          </w:tcPr>
          <w:p>
            <w:pPr>
              <w:pStyle w:val="1389"/>
              <w:ind w:left="340" w:right="21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1461" w:type="dxa"/>
            <w:vAlign w:val="center"/>
            <w:textDirection w:val="lrTb"/>
            <w:noWrap w:val="false"/>
          </w:tcPr>
          <w:p>
            <w:pPr>
              <w:pStyle w:val="1389"/>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合同签订</w:t>
            </w:r>
            <w:r>
              <w:rPr>
                <w:rFonts w:hint="eastAsia" w:ascii="宋体" w:hAnsi="宋体" w:eastAsia="宋体" w:cs="宋体"/>
                <w:color w:val="000000" w:themeColor="text1"/>
                <w:sz w:val="24"/>
                <w:highlight w:val="none"/>
                <w14:textFill>
                  <w14:solidFill>
                    <w14:schemeClr w14:val="tx1"/>
                  </w14:solidFill>
                </w14:textFill>
              </w:rPr>
              <w:t xml:space="preserve">时间</w:t>
            </w:r>
            <w:r/>
          </w:p>
        </w:tc>
        <w:tc>
          <w:tcPr>
            <w:tcW w:w="1673" w:type="dxa"/>
            <w:vAlign w:val="center"/>
            <w:textDirection w:val="lrTb"/>
            <w:noWrap w:val="false"/>
          </w:tcPr>
          <w:p>
            <w:pPr>
              <w:pStyle w:val="1389"/>
              <w:ind w:left="276" w:right="146"/>
              <w:jc w:val="center"/>
              <w:spacing w:before="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合同金额</w:t>
            </w:r>
            <w:r/>
          </w:p>
          <w:p>
            <w:pPr>
              <w:pStyle w:val="1389"/>
              <w:ind w:left="276" w:right="146"/>
              <w:jc w:val="center"/>
              <w:spacing w:before="158"/>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（人民币）</w:t>
            </w:r>
            <w:r/>
          </w:p>
        </w:tc>
        <w:tc>
          <w:tcPr>
            <w:tcW w:w="1836" w:type="dxa"/>
            <w:vAlign w:val="center"/>
            <w:textDirection w:val="lrTb"/>
            <w:noWrap w:val="false"/>
          </w:tcPr>
          <w:p>
            <w:pPr>
              <w:pStyle w:val="1389"/>
              <w:ind w:left="276" w:right="146"/>
              <w:jc w:val="center"/>
              <w:spacing w:before="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采购</w:t>
            </w:r>
            <w:r>
              <w:rPr>
                <w:rFonts w:hint="eastAsia" w:ascii="宋体" w:hAnsi="宋体" w:eastAsia="宋体" w:cs="宋体"/>
                <w:color w:val="000000" w:themeColor="text1"/>
                <w:sz w:val="24"/>
                <w:highlight w:val="none"/>
                <w14:textFill>
                  <w14:solidFill>
                    <w14:schemeClr w14:val="tx1"/>
                  </w14:solidFill>
                </w14:textFill>
              </w:rPr>
              <w:t xml:space="preserve">单位</w:t>
            </w:r>
            <w:r/>
          </w:p>
        </w:tc>
        <w:tc>
          <w:tcPr>
            <w:tcW w:w="1883" w:type="dxa"/>
            <w:vAlign w:val="center"/>
            <w:textDirection w:val="lrTb"/>
            <w:noWrap w:val="false"/>
          </w:tcPr>
          <w:p>
            <w:pPr>
              <w:pStyle w:val="1389"/>
              <w:ind w:left="276" w:right="146"/>
              <w:jc w:val="center"/>
              <w:spacing w:before="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备注</w:t>
            </w:r>
            <w:r/>
          </w:p>
        </w:tc>
      </w:tr>
      <w:tr>
        <w:trPr>
          <w:trHeight w:val="335"/>
        </w:trPr>
        <w:tc>
          <w:tcPr>
            <w:tcW w:w="977" w:type="dxa"/>
            <w:vAlign w:val="top"/>
            <w:textDirection w:val="lrTb"/>
            <w:noWrap w:val="false"/>
          </w:tcPr>
          <w:p>
            <w:pPr>
              <w:pStyle w:val="1389"/>
              <w:ind w:left="287" w:right="150"/>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1 </w:t>
            </w:r>
            <w:r/>
          </w:p>
        </w:tc>
        <w:tc>
          <w:tcPr>
            <w:tcW w:w="1560" w:type="dxa"/>
            <w:vAlign w:val="top"/>
            <w:textDirection w:val="lrTb"/>
            <w:noWrap w:val="false"/>
          </w:tcPr>
          <w:p>
            <w:pPr>
              <w:pStyle w:val="1389"/>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89"/>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89"/>
              <w:ind w:right="694"/>
              <w:jc w:val="right"/>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89"/>
              <w:ind w:left="142"/>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89"/>
              <w:ind w:left="143"/>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7"/>
        </w:trPr>
        <w:tc>
          <w:tcPr>
            <w:tcW w:w="977" w:type="dxa"/>
            <w:vAlign w:val="top"/>
            <w:textDirection w:val="lrTb"/>
            <w:noWrap w:val="false"/>
          </w:tcPr>
          <w:p>
            <w:pPr>
              <w:pStyle w:val="1389"/>
              <w:ind w:left="287" w:right="150"/>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2 </w:t>
            </w:r>
            <w:r/>
          </w:p>
        </w:tc>
        <w:tc>
          <w:tcPr>
            <w:tcW w:w="1560" w:type="dxa"/>
            <w:vAlign w:val="top"/>
            <w:textDirection w:val="lrTb"/>
            <w:noWrap w:val="false"/>
          </w:tcPr>
          <w:p>
            <w:pPr>
              <w:pStyle w:val="1389"/>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89"/>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89"/>
              <w:ind w:right="694"/>
              <w:jc w:val="right"/>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89"/>
              <w:ind w:left="142"/>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89"/>
              <w:ind w:left="143"/>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8"/>
        </w:trPr>
        <w:tc>
          <w:tcPr>
            <w:tcW w:w="977" w:type="dxa"/>
            <w:vAlign w:val="top"/>
            <w:textDirection w:val="lrTb"/>
            <w:noWrap w:val="false"/>
          </w:tcPr>
          <w:p>
            <w:pPr>
              <w:pStyle w:val="1389"/>
              <w:ind w:left="287" w:right="150"/>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3 </w:t>
            </w:r>
            <w:r/>
          </w:p>
        </w:tc>
        <w:tc>
          <w:tcPr>
            <w:tcW w:w="1560" w:type="dxa"/>
            <w:vAlign w:val="top"/>
            <w:textDirection w:val="lrTb"/>
            <w:noWrap w:val="false"/>
          </w:tcPr>
          <w:p>
            <w:pPr>
              <w:pStyle w:val="1389"/>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89"/>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89"/>
              <w:ind w:right="694"/>
              <w:jc w:val="right"/>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89"/>
              <w:ind w:left="142"/>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89"/>
              <w:ind w:left="143"/>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5"/>
        </w:trPr>
        <w:tc>
          <w:tcPr>
            <w:tcW w:w="977" w:type="dxa"/>
            <w:vAlign w:val="top"/>
            <w:textDirection w:val="lrTb"/>
            <w:noWrap w:val="false"/>
          </w:tcPr>
          <w:p>
            <w:pPr>
              <w:pStyle w:val="1389"/>
              <w:ind w:left="287" w:right="150"/>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4 </w:t>
            </w:r>
            <w:r/>
          </w:p>
        </w:tc>
        <w:tc>
          <w:tcPr>
            <w:tcW w:w="1560" w:type="dxa"/>
            <w:vAlign w:val="top"/>
            <w:textDirection w:val="lrTb"/>
            <w:noWrap w:val="false"/>
          </w:tcPr>
          <w:p>
            <w:pPr>
              <w:pStyle w:val="1389"/>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89"/>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89"/>
              <w:ind w:right="694"/>
              <w:jc w:val="right"/>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89"/>
              <w:ind w:left="142"/>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89"/>
              <w:ind w:left="143"/>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8"/>
        </w:trPr>
        <w:tc>
          <w:tcPr>
            <w:tcW w:w="977" w:type="dxa"/>
            <w:vAlign w:val="top"/>
            <w:textDirection w:val="lrTb"/>
            <w:noWrap w:val="false"/>
          </w:tcPr>
          <w:p>
            <w:pPr>
              <w:pStyle w:val="1389"/>
              <w:ind w:left="287" w:right="150"/>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5 </w:t>
            </w:r>
            <w:r/>
          </w:p>
        </w:tc>
        <w:tc>
          <w:tcPr>
            <w:tcW w:w="1560" w:type="dxa"/>
            <w:vAlign w:val="top"/>
            <w:textDirection w:val="lrTb"/>
            <w:noWrap w:val="false"/>
          </w:tcPr>
          <w:p>
            <w:pPr>
              <w:pStyle w:val="1389"/>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89"/>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89"/>
              <w:ind w:right="694"/>
              <w:jc w:val="right"/>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89"/>
              <w:ind w:left="142"/>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89"/>
              <w:ind w:left="143"/>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7"/>
        </w:trPr>
        <w:tc>
          <w:tcPr>
            <w:tcW w:w="977" w:type="dxa"/>
            <w:vAlign w:val="top"/>
            <w:textDirection w:val="lrTb"/>
            <w:noWrap w:val="false"/>
          </w:tcPr>
          <w:p>
            <w:pPr>
              <w:pStyle w:val="1389"/>
              <w:ind w:left="287" w:right="150"/>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560" w:type="dxa"/>
            <w:vAlign w:val="top"/>
            <w:textDirection w:val="lrTb"/>
            <w:noWrap w:val="false"/>
          </w:tcPr>
          <w:p>
            <w:pPr>
              <w:pStyle w:val="1389"/>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89"/>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89"/>
              <w:ind w:right="694"/>
              <w:jc w:val="right"/>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89"/>
              <w:ind w:left="142"/>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89"/>
              <w:ind w:left="143"/>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bl>
    <w:p>
      <w:pPr>
        <w:rPr>
          <w:rFonts w:hint="eastAsia" w:ascii="宋体" w:hAnsi="宋体" w:eastAsia="宋体" w:cs="宋体"/>
          <w:b/>
          <w:color w:val="000000" w:themeColor="text1"/>
          <w:sz w:val="24"/>
          <w:highlight w:val="none"/>
          <w14:textFill>
            <w14:solidFill>
              <w14:schemeClr w14:val="tx1"/>
            </w14:solidFill>
          </w14:textFill>
        </w:rPr>
        <w:outlineLvl w:val="0"/>
      </w:pPr>
      <w:r>
        <w:rPr>
          <w:rFonts w:hint="eastAsia" w:ascii="宋体" w:hAnsi="宋体" w:eastAsia="宋体" w:cs="宋体"/>
          <w:b/>
          <w:color w:val="000000" w:themeColor="text1"/>
          <w:sz w:val="24"/>
          <w:highlight w:val="none"/>
          <w14:textFill>
            <w14:solidFill>
              <w14:schemeClr w14:val="tx1"/>
            </w14:solidFill>
          </w14:textFill>
        </w:rPr>
      </w:r>
      <w:r/>
    </w:p>
    <w:p>
      <w:pPr>
        <w:ind w:firstLine="422"/>
        <w:rPr>
          <w:rFonts w:hint="eastAsia" w:ascii="宋体" w:hAnsi="宋体" w:eastAsia="宋体" w:cs="宋体"/>
          <w:b/>
          <w:color w:val="000000" w:themeColor="text1"/>
          <w:sz w:val="24"/>
          <w:highlight w:val="none"/>
          <w14:textFill>
            <w14:solidFill>
              <w14:schemeClr w14:val="tx1"/>
            </w14:solidFill>
          </w14:textFill>
        </w:rPr>
        <w:outlineLvl w:val="0"/>
      </w:pPr>
      <w:r>
        <w:rPr>
          <w:rFonts w:hint="eastAsia" w:ascii="宋体" w:hAnsi="宋体" w:eastAsia="宋体" w:cs="宋体"/>
          <w:b/>
          <w:color w:val="000000" w:themeColor="text1"/>
          <w:sz w:val="24"/>
          <w:highlight w:val="none"/>
          <w14:textFill>
            <w14:solidFill>
              <w14:schemeClr w14:val="tx1"/>
            </w14:solidFill>
          </w14:textFill>
        </w:rPr>
        <w:t xml:space="preserve">注：附评分标准中需要提交的证明材料。如出现证明材料原件扫描件内容不完整或字迹、内容、盖章模糊不清等情况均不得分。</w:t>
      </w:r>
      <w:r/>
    </w:p>
    <w:p>
      <w:pPr>
        <w:pStyle w:val="101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1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389"/>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（盖章）： </w:t>
      </w:r>
      <w:r/>
    </w:p>
    <w:p>
      <w:pPr>
        <w:pStyle w:val="1389"/>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法定代表人或法定代表人授权代表签字或盖章： </w:t>
      </w:r>
      <w:r/>
    </w:p>
    <w:p>
      <w:pPr>
        <w:pStyle w:val="1389"/>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 期 ：  年  月  日</w:t>
      </w:r>
      <w:r/>
    </w:p>
    <w:p>
      <w:pPr>
        <w:pStyle w:val="980"/>
        <w:jc w:val="left"/>
        <w:spacing w:before="2"/>
        <w:rPr>
          <w:rFonts w:hint="eastAsia" w:ascii="宋体" w:hAnsi="宋体" w:eastAsia="宋体" w:cs="宋体"/>
          <w:color w:val="000000" w:themeColor="text1"/>
          <w:sz w:val="31"/>
          <w:highlight w:val="none"/>
          <w14:textFill>
            <w14:solidFill>
              <w14:schemeClr w14:val="tx1"/>
            </w14:solidFill>
          </w14:textFill>
        </w:rPr>
      </w:pPr>
      <w:r>
        <w:rPr>
          <w:rFonts w:hint="eastAsia" w:ascii="宋体" w:hAnsi="宋体" w:eastAsia="宋体" w:cs="宋体"/>
          <w:color w:val="000000" w:themeColor="text1"/>
          <w:sz w:val="31"/>
          <w:highlight w:val="none"/>
          <w14:textFill>
            <w14:solidFill>
              <w14:schemeClr w14:val="tx1"/>
            </w14:solidFill>
          </w14:textFill>
        </w:rPr>
      </w:r>
      <w:r/>
    </w:p>
    <w:p>
      <w:pPr>
        <w:jc w:val="left"/>
        <w:spacing w:line="360" w:lineRule="auto"/>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9"/>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90"/>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9"/>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90"/>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9"/>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90"/>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9"/>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90"/>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18"/>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18"/>
        <w:rPr>
          <w:rStyle w:val="1027"/>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rPr>
          <w:rStyle w:val="1027"/>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1027"/>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1027"/>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1027"/>
          <w:rFonts w:hint="eastAsia" w:ascii="宋体" w:hAnsi="宋体" w:eastAsia="宋体" w:cs="宋体"/>
          <w:b/>
          <w:bCs/>
          <w:color w:val="000000" w:themeColor="text1"/>
          <w:sz w:val="28"/>
          <w:szCs w:val="28"/>
          <w:highlight w:val="none"/>
          <w:lang w:eastAsia="zh-CN"/>
          <w14:textFill>
            <w14:solidFill>
              <w14:schemeClr w14:val="tx1"/>
            </w14:solidFill>
          </w14:textFill>
        </w:rPr>
        <w:outlineLvl w:val="0"/>
      </w:pP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（九）</w:t>
      </w:r>
      <w:r>
        <w:rPr>
          <w:rStyle w:val="1027"/>
          <w:rFonts w:hint="eastAsia" w:ascii="宋体" w:hAnsi="宋体" w:cs="宋体"/>
          <w:b/>
          <w:bCs/>
          <w:color w:val="000000" w:themeColor="text1"/>
          <w:sz w:val="28"/>
          <w:szCs w:val="28"/>
          <w:highlight w:val="none"/>
          <w:lang w:eastAsia="zh-CN"/>
          <w14:textFill>
            <w14:solidFill>
              <w14:schemeClr w14:val="tx1"/>
            </w14:solidFill>
          </w14:textFill>
        </w:rPr>
        <w:t xml:space="preserve">项目管理机构配备情况表、项目负责人简历表（格式见附件）</w:t>
      </w:r>
      <w:r/>
    </w:p>
    <w:p>
      <w:pPr>
        <w:jc w:val="center"/>
        <w:spacing w:line="360" w:lineRule="auto"/>
        <w:widowControl w:val="off"/>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jc w:val="center"/>
        <w:spacing w:line="360" w:lineRule="auto"/>
        <w:widowControl w:val="off"/>
        <w:rPr>
          <w:rFonts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t xml:space="preserve">（1）项目管理机构配备情况表</w:t>
      </w:r>
      <w:r/>
    </w:p>
    <w:p>
      <w:pPr>
        <w:widowControl w:val="off"/>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ind w:firstLine="240"/>
        <w:jc w:val="lef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投标供应商名称（盖章）                        </w:t>
      </w:r>
      <w:r/>
    </w:p>
    <w:p>
      <w:pPr>
        <w:ind w:firstLine="240"/>
        <w:jc w:val="left"/>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政府采购编号：</w:t>
      </w:r>
      <w:r/>
    </w:p>
    <w:tbl>
      <w:tblPr>
        <w:tblStyle w:val="793"/>
        <w:tblW w:w="46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74"/>
        <w:gridCol w:w="1672"/>
        <w:gridCol w:w="4874"/>
      </w:tblGrid>
      <w:tr>
        <w:trPr>
          <w:jc w:val="center"/>
          <w:trHeight w:val="936"/>
        </w:trPr>
        <w:tc>
          <w:tcPr>
            <w:tcW w:w="1488" w:type="dxa"/>
            <w:vAlign w:val="center"/>
            <w:textDirection w:val="lrTb"/>
            <w:noWrap w:val="false"/>
          </w:tcPr>
          <w:p>
            <w:pPr>
              <w:jc w:val="center"/>
              <w:widowControl w:val="off"/>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拟在本项目担任职务</w:t>
            </w:r>
            <w:r/>
          </w:p>
        </w:tc>
        <w:tc>
          <w:tcPr>
            <w:tcW w:w="897" w:type="dxa"/>
            <w:vAlign w:val="center"/>
            <w:textDirection w:val="lrTb"/>
            <w:noWrap w:val="false"/>
          </w:tcPr>
          <w:p>
            <w:pPr>
              <w:jc w:val="center"/>
              <w:widowControl w:val="off"/>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姓名</w:t>
            </w:r>
            <w:r/>
          </w:p>
        </w:tc>
        <w:tc>
          <w:tcPr>
            <w:tcW w:w="2614" w:type="dxa"/>
            <w:vAlign w:val="center"/>
            <w:textDirection w:val="lrTb"/>
            <w:noWrap w:val="false"/>
          </w:tcPr>
          <w:p>
            <w:pPr>
              <w:jc w:val="center"/>
              <w:widowControl w:val="off"/>
              <w:rPr>
                <w:rFonts w:hint="eastAsia"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lang w:eastAsia="zh-CN"/>
              </w:rPr>
              <w:t xml:space="preserve">证书及证书号</w:t>
            </w:r>
            <w:r/>
          </w:p>
          <w:p>
            <w:pPr>
              <w:jc w:val="center"/>
              <w:widowControl w:val="off"/>
              <w:rPr>
                <w:rFonts w:hint="eastAsia"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lang w:eastAsia="zh-CN"/>
              </w:rPr>
              <w:t xml:space="preserve">（如无相关证书，此处填写身份证号）</w:t>
            </w:r>
            <w:r/>
          </w:p>
        </w:tc>
      </w:tr>
      <w:tr>
        <w:trPr>
          <w:jc w:val="center"/>
          <w:trHeight w:val="745"/>
        </w:trPr>
        <w:tc>
          <w:tcPr>
            <w:tcW w:w="1488" w:type="dxa"/>
            <w:vAlign w:val="center"/>
            <w:textDirection w:val="lrTb"/>
            <w:noWrap w:val="false"/>
          </w:tcPr>
          <w:p>
            <w:pPr>
              <w:jc w:val="center"/>
              <w:widowControl w:val="off"/>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项目负责人</w:t>
            </w:r>
            <w:r/>
          </w:p>
        </w:tc>
        <w:tc>
          <w:tcPr>
            <w:tcW w:w="897" w:type="dxa"/>
            <w:vAlign w:val="top"/>
            <w:textDirection w:val="lrTb"/>
            <w:noWrap w:val="false"/>
          </w:tcPr>
          <w:p>
            <w:pPr>
              <w:widowControl w:val="off"/>
              <w:rPr>
                <w:rFonts w:ascii="宋体" w:hAnsi="宋体" w:eastAsia="宋体" w:cs="Times New Roman"/>
                <w:bCs/>
                <w:color w:val="000000"/>
                <w:sz w:val="24"/>
                <w:szCs w:val="24"/>
                <w:highlight w:val="none"/>
              </w:rPr>
              <w:outlineLvl w:val="0"/>
            </w:pPr>
            <w:r>
              <w:rPr>
                <w:rFonts w:ascii="宋体" w:hAnsi="宋体" w:eastAsia="宋体" w:cs="Times New Roman"/>
                <w:bCs/>
                <w:color w:val="000000"/>
                <w:sz w:val="24"/>
                <w:szCs w:val="24"/>
                <w:highlight w:val="none"/>
              </w:rPr>
            </w:r>
            <w:r/>
          </w:p>
        </w:tc>
        <w:tc>
          <w:tcPr>
            <w:tcW w:w="2614" w:type="dxa"/>
            <w:vAlign w:val="top"/>
            <w:textDirection w:val="lrTb"/>
            <w:noWrap w:val="false"/>
          </w:tcPr>
          <w:p>
            <w:pPr>
              <w:widowControl w:val="off"/>
              <w:rPr>
                <w:rFonts w:ascii="宋体" w:hAnsi="宋体" w:eastAsia="宋体" w:cs="Times New Roman"/>
                <w:bCs/>
                <w:color w:val="000000"/>
                <w:sz w:val="24"/>
                <w:szCs w:val="24"/>
                <w:highlight w:val="none"/>
              </w:rPr>
              <w:outlineLvl w:val="0"/>
            </w:pPr>
            <w:r>
              <w:rPr>
                <w:rFonts w:ascii="宋体" w:hAnsi="宋体" w:eastAsia="宋体" w:cs="Times New Roman"/>
                <w:bCs/>
                <w:color w:val="000000"/>
                <w:sz w:val="24"/>
                <w:szCs w:val="24"/>
                <w:highlight w:val="none"/>
              </w:rPr>
            </w:r>
            <w:r/>
          </w:p>
        </w:tc>
      </w:tr>
      <w:tr>
        <w:trPr>
          <w:jc w:val="center"/>
          <w:trHeight w:val="745"/>
        </w:trPr>
        <w:tc>
          <w:tcPr>
            <w:tcW w:w="1488" w:type="dxa"/>
            <w:vAlign w:val="center"/>
            <w:textDirection w:val="lrTb"/>
            <w:noWrap w:val="false"/>
          </w:tcPr>
          <w:p>
            <w:pPr>
              <w:jc w:val="center"/>
              <w:widowControl w:val="off"/>
              <w:rPr>
                <w:rFonts w:ascii="宋体" w:hAnsi="宋体" w:eastAsia="宋体" w:cs="Times New Roman"/>
                <w:bCs/>
                <w:color w:val="000000"/>
                <w:sz w:val="24"/>
                <w:szCs w:val="24"/>
                <w:highlight w:val="none"/>
              </w:rPr>
              <w:outlineLvl w:val="0"/>
            </w:pPr>
            <w:r/>
            <w:bookmarkStart w:id="5" w:name="_Toc76417679"/>
            <w:r>
              <w:rPr>
                <w:rFonts w:ascii="宋体" w:hAnsi="宋体" w:eastAsia="宋体" w:cs="Times New Roman"/>
                <w:bCs/>
                <w:color w:val="000000"/>
                <w:sz w:val="24"/>
                <w:szCs w:val="24"/>
                <w:highlight w:val="none"/>
              </w:rPr>
              <w:t xml:space="preserve">……</w:t>
            </w:r>
            <w:bookmarkEnd w:id="5"/>
            <w:r/>
            <w:r/>
          </w:p>
        </w:tc>
        <w:tc>
          <w:tcPr>
            <w:tcW w:w="897" w:type="dxa"/>
            <w:vAlign w:val="top"/>
            <w:textDirection w:val="lrTb"/>
            <w:noWrap w:val="false"/>
          </w:tcPr>
          <w:p>
            <w:pPr>
              <w:widowControl w:val="off"/>
              <w:rPr>
                <w:rFonts w:ascii="宋体" w:hAnsi="宋体" w:eastAsia="宋体" w:cs="Times New Roman"/>
                <w:bCs/>
                <w:color w:val="000000"/>
                <w:sz w:val="24"/>
                <w:szCs w:val="24"/>
                <w:highlight w:val="none"/>
              </w:rPr>
              <w:outlineLvl w:val="0"/>
            </w:pPr>
            <w:r>
              <w:rPr>
                <w:rFonts w:ascii="宋体" w:hAnsi="宋体" w:eastAsia="宋体" w:cs="Times New Roman"/>
                <w:bCs/>
                <w:color w:val="000000"/>
                <w:sz w:val="24"/>
                <w:szCs w:val="24"/>
                <w:highlight w:val="none"/>
              </w:rPr>
            </w:r>
            <w:r/>
          </w:p>
        </w:tc>
        <w:tc>
          <w:tcPr>
            <w:tcW w:w="2614" w:type="dxa"/>
            <w:vAlign w:val="top"/>
            <w:textDirection w:val="lrTb"/>
            <w:noWrap w:val="false"/>
          </w:tcPr>
          <w:p>
            <w:pPr>
              <w:widowControl w:val="off"/>
              <w:rPr>
                <w:rFonts w:ascii="宋体" w:hAnsi="宋体" w:eastAsia="宋体" w:cs="Times New Roman"/>
                <w:bCs/>
                <w:color w:val="000000"/>
                <w:sz w:val="24"/>
                <w:szCs w:val="24"/>
                <w:highlight w:val="none"/>
              </w:rPr>
              <w:outlineLvl w:val="0"/>
            </w:pPr>
            <w:r>
              <w:rPr>
                <w:rFonts w:ascii="宋体" w:hAnsi="宋体" w:eastAsia="宋体" w:cs="Times New Roman"/>
                <w:bCs/>
                <w:color w:val="000000"/>
                <w:sz w:val="24"/>
                <w:szCs w:val="24"/>
                <w:highlight w:val="none"/>
              </w:rPr>
            </w:r>
            <w:r/>
          </w:p>
        </w:tc>
      </w:tr>
      <w:tr>
        <w:trPr>
          <w:jc w:val="center"/>
          <w:trHeight w:val="745"/>
        </w:trPr>
        <w:tc>
          <w:tcPr>
            <w:tcW w:w="1488" w:type="dxa"/>
            <w:vAlign w:val="center"/>
            <w:textDirection w:val="lrTb"/>
            <w:noWrap w:val="false"/>
          </w:tcPr>
          <w:p>
            <w:pPr>
              <w:jc w:val="center"/>
              <w:widowControl w:val="off"/>
              <w:rPr>
                <w:rFonts w:ascii="宋体" w:hAnsi="宋体" w:eastAsia="宋体" w:cs="Times New Roman"/>
                <w:bCs/>
                <w:color w:val="000000"/>
                <w:sz w:val="24"/>
                <w:szCs w:val="24"/>
                <w:highlight w:val="none"/>
              </w:rPr>
              <w:outlineLvl w:val="0"/>
            </w:pPr>
            <w:r>
              <w:rPr>
                <w:rFonts w:ascii="宋体" w:hAnsi="宋体" w:eastAsia="宋体" w:cs="Times New Roman"/>
                <w:bCs/>
                <w:color w:val="000000"/>
                <w:sz w:val="24"/>
                <w:szCs w:val="24"/>
                <w:highlight w:val="none"/>
              </w:rPr>
            </w:r>
            <w:r/>
          </w:p>
        </w:tc>
        <w:tc>
          <w:tcPr>
            <w:tcW w:w="897" w:type="dxa"/>
            <w:vAlign w:val="top"/>
            <w:textDirection w:val="lrTb"/>
            <w:noWrap w:val="false"/>
          </w:tcPr>
          <w:p>
            <w:pPr>
              <w:widowControl w:val="off"/>
              <w:rPr>
                <w:rFonts w:ascii="宋体" w:hAnsi="宋体" w:eastAsia="宋体" w:cs="Times New Roman"/>
                <w:bCs/>
                <w:color w:val="000000"/>
                <w:sz w:val="24"/>
                <w:szCs w:val="24"/>
                <w:highlight w:val="none"/>
              </w:rPr>
              <w:outlineLvl w:val="0"/>
            </w:pPr>
            <w:r>
              <w:rPr>
                <w:rFonts w:ascii="宋体" w:hAnsi="宋体" w:eastAsia="宋体" w:cs="Times New Roman"/>
                <w:bCs/>
                <w:color w:val="000000"/>
                <w:sz w:val="24"/>
                <w:szCs w:val="24"/>
                <w:highlight w:val="none"/>
              </w:rPr>
            </w:r>
            <w:r/>
          </w:p>
        </w:tc>
        <w:tc>
          <w:tcPr>
            <w:tcW w:w="2614" w:type="dxa"/>
            <w:vAlign w:val="top"/>
            <w:textDirection w:val="lrTb"/>
            <w:noWrap w:val="false"/>
          </w:tcPr>
          <w:p>
            <w:pPr>
              <w:widowControl w:val="off"/>
              <w:rPr>
                <w:rFonts w:ascii="宋体" w:hAnsi="宋体" w:eastAsia="宋体" w:cs="Times New Roman"/>
                <w:bCs/>
                <w:color w:val="000000"/>
                <w:sz w:val="24"/>
                <w:szCs w:val="24"/>
                <w:highlight w:val="none"/>
              </w:rPr>
              <w:outlineLvl w:val="0"/>
            </w:pPr>
            <w:r>
              <w:rPr>
                <w:rFonts w:ascii="宋体" w:hAnsi="宋体" w:eastAsia="宋体" w:cs="Times New Roman"/>
                <w:bCs/>
                <w:color w:val="000000"/>
                <w:sz w:val="24"/>
                <w:szCs w:val="24"/>
                <w:highlight w:val="none"/>
              </w:rPr>
            </w:r>
            <w:r/>
          </w:p>
        </w:tc>
      </w:tr>
      <w:tr>
        <w:trPr>
          <w:jc w:val="center"/>
          <w:trHeight w:val="745"/>
        </w:trPr>
        <w:tc>
          <w:tcPr>
            <w:tcW w:w="1488" w:type="dxa"/>
            <w:vAlign w:val="center"/>
            <w:textDirection w:val="lrTb"/>
            <w:noWrap w:val="false"/>
          </w:tcPr>
          <w:p>
            <w:pPr>
              <w:jc w:val="center"/>
              <w:widowControl w:val="off"/>
              <w:rPr>
                <w:rFonts w:ascii="宋体" w:hAnsi="宋体" w:eastAsia="宋体" w:cs="Times New Roman"/>
                <w:bCs/>
                <w:color w:val="000000"/>
                <w:sz w:val="24"/>
                <w:szCs w:val="24"/>
                <w:highlight w:val="none"/>
              </w:rPr>
              <w:outlineLvl w:val="0"/>
            </w:pPr>
            <w:r>
              <w:rPr>
                <w:rFonts w:ascii="宋体" w:hAnsi="宋体" w:eastAsia="宋体" w:cs="Times New Roman"/>
                <w:bCs/>
                <w:color w:val="000000"/>
                <w:sz w:val="24"/>
                <w:szCs w:val="24"/>
                <w:highlight w:val="none"/>
              </w:rPr>
            </w:r>
            <w:r/>
          </w:p>
        </w:tc>
        <w:tc>
          <w:tcPr>
            <w:tcW w:w="897" w:type="dxa"/>
            <w:vAlign w:val="top"/>
            <w:textDirection w:val="lrTb"/>
            <w:noWrap w:val="false"/>
          </w:tcPr>
          <w:p>
            <w:pPr>
              <w:widowControl w:val="off"/>
              <w:rPr>
                <w:rFonts w:ascii="宋体" w:hAnsi="宋体" w:eastAsia="宋体" w:cs="Times New Roman"/>
                <w:bCs/>
                <w:color w:val="000000"/>
                <w:sz w:val="24"/>
                <w:szCs w:val="24"/>
                <w:highlight w:val="none"/>
              </w:rPr>
              <w:outlineLvl w:val="0"/>
            </w:pPr>
            <w:r>
              <w:rPr>
                <w:rFonts w:ascii="宋体" w:hAnsi="宋体" w:eastAsia="宋体" w:cs="Times New Roman"/>
                <w:bCs/>
                <w:color w:val="000000"/>
                <w:sz w:val="24"/>
                <w:szCs w:val="24"/>
                <w:highlight w:val="none"/>
              </w:rPr>
            </w:r>
            <w:r/>
          </w:p>
        </w:tc>
        <w:tc>
          <w:tcPr>
            <w:tcW w:w="2614" w:type="dxa"/>
            <w:vAlign w:val="top"/>
            <w:textDirection w:val="lrTb"/>
            <w:noWrap w:val="false"/>
          </w:tcPr>
          <w:p>
            <w:pPr>
              <w:widowControl w:val="off"/>
              <w:rPr>
                <w:rFonts w:ascii="宋体" w:hAnsi="宋体" w:eastAsia="宋体" w:cs="Times New Roman"/>
                <w:bCs/>
                <w:color w:val="000000"/>
                <w:sz w:val="24"/>
                <w:szCs w:val="24"/>
                <w:highlight w:val="none"/>
              </w:rPr>
              <w:outlineLvl w:val="0"/>
            </w:pPr>
            <w:r>
              <w:rPr>
                <w:rFonts w:ascii="宋体" w:hAnsi="宋体" w:eastAsia="宋体" w:cs="Times New Roman"/>
                <w:bCs/>
                <w:color w:val="000000"/>
                <w:sz w:val="24"/>
                <w:szCs w:val="24"/>
                <w:highlight w:val="none"/>
              </w:rPr>
            </w:r>
            <w:r/>
          </w:p>
        </w:tc>
      </w:tr>
      <w:tr>
        <w:trPr>
          <w:jc w:val="center"/>
          <w:trHeight w:val="745"/>
        </w:trPr>
        <w:tc>
          <w:tcPr>
            <w:tcW w:w="1488" w:type="dxa"/>
            <w:vAlign w:val="center"/>
            <w:textDirection w:val="lrTb"/>
            <w:noWrap w:val="false"/>
          </w:tcPr>
          <w:p>
            <w:pPr>
              <w:jc w:val="center"/>
              <w:widowControl w:val="off"/>
              <w:rPr>
                <w:rFonts w:ascii="宋体" w:hAnsi="宋体" w:eastAsia="宋体" w:cs="Times New Roman"/>
                <w:bCs/>
                <w:color w:val="000000"/>
                <w:sz w:val="24"/>
                <w:szCs w:val="24"/>
                <w:highlight w:val="none"/>
              </w:rPr>
              <w:outlineLvl w:val="0"/>
            </w:pPr>
            <w:r>
              <w:rPr>
                <w:rFonts w:ascii="宋体" w:hAnsi="宋体" w:eastAsia="宋体" w:cs="Times New Roman"/>
                <w:bCs/>
                <w:color w:val="000000"/>
                <w:sz w:val="24"/>
                <w:szCs w:val="24"/>
                <w:highlight w:val="none"/>
              </w:rPr>
            </w:r>
            <w:r/>
          </w:p>
        </w:tc>
        <w:tc>
          <w:tcPr>
            <w:tcW w:w="897" w:type="dxa"/>
            <w:vAlign w:val="top"/>
            <w:textDirection w:val="lrTb"/>
            <w:noWrap w:val="false"/>
          </w:tcPr>
          <w:p>
            <w:pPr>
              <w:widowControl w:val="off"/>
              <w:rPr>
                <w:rFonts w:ascii="宋体" w:hAnsi="宋体" w:eastAsia="宋体" w:cs="Times New Roman"/>
                <w:bCs/>
                <w:color w:val="000000"/>
                <w:sz w:val="24"/>
                <w:szCs w:val="24"/>
                <w:highlight w:val="none"/>
              </w:rPr>
              <w:outlineLvl w:val="0"/>
            </w:pPr>
            <w:r>
              <w:rPr>
                <w:rFonts w:ascii="宋体" w:hAnsi="宋体" w:eastAsia="宋体" w:cs="Times New Roman"/>
                <w:bCs/>
                <w:color w:val="000000"/>
                <w:sz w:val="24"/>
                <w:szCs w:val="24"/>
                <w:highlight w:val="none"/>
              </w:rPr>
            </w:r>
            <w:r/>
          </w:p>
        </w:tc>
        <w:tc>
          <w:tcPr>
            <w:tcW w:w="2614" w:type="dxa"/>
            <w:vAlign w:val="top"/>
            <w:textDirection w:val="lrTb"/>
            <w:noWrap w:val="false"/>
          </w:tcPr>
          <w:p>
            <w:pPr>
              <w:widowControl w:val="off"/>
              <w:rPr>
                <w:rFonts w:ascii="宋体" w:hAnsi="宋体" w:eastAsia="宋体" w:cs="Times New Roman"/>
                <w:bCs/>
                <w:color w:val="000000"/>
                <w:sz w:val="24"/>
                <w:szCs w:val="24"/>
                <w:highlight w:val="none"/>
              </w:rPr>
              <w:outlineLvl w:val="0"/>
            </w:pPr>
            <w:r>
              <w:rPr>
                <w:rFonts w:ascii="宋体" w:hAnsi="宋体" w:eastAsia="宋体" w:cs="Times New Roman"/>
                <w:bCs/>
                <w:color w:val="000000"/>
                <w:sz w:val="24"/>
                <w:szCs w:val="24"/>
                <w:highlight w:val="none"/>
              </w:rPr>
            </w:r>
            <w:r/>
          </w:p>
        </w:tc>
      </w:tr>
      <w:tr>
        <w:trPr>
          <w:jc w:val="center"/>
          <w:trHeight w:val="745"/>
        </w:trPr>
        <w:tc>
          <w:tcPr>
            <w:tcW w:w="1488" w:type="dxa"/>
            <w:vAlign w:val="center"/>
            <w:textDirection w:val="lrTb"/>
            <w:noWrap w:val="false"/>
          </w:tcPr>
          <w:p>
            <w:pPr>
              <w:jc w:val="center"/>
              <w:widowControl w:val="off"/>
              <w:rPr>
                <w:rFonts w:ascii="宋体" w:hAnsi="宋体" w:eastAsia="宋体" w:cs="Times New Roman"/>
                <w:bCs/>
                <w:color w:val="000000"/>
                <w:sz w:val="24"/>
                <w:szCs w:val="24"/>
                <w:highlight w:val="none"/>
              </w:rPr>
              <w:outlineLvl w:val="0"/>
            </w:pPr>
            <w:r>
              <w:rPr>
                <w:rFonts w:ascii="宋体" w:hAnsi="宋体" w:eastAsia="宋体" w:cs="Times New Roman"/>
                <w:bCs/>
                <w:color w:val="000000"/>
                <w:sz w:val="24"/>
                <w:szCs w:val="24"/>
                <w:highlight w:val="none"/>
              </w:rPr>
            </w:r>
            <w:r/>
          </w:p>
        </w:tc>
        <w:tc>
          <w:tcPr>
            <w:tcW w:w="897" w:type="dxa"/>
            <w:vAlign w:val="top"/>
            <w:textDirection w:val="lrTb"/>
            <w:noWrap w:val="false"/>
          </w:tcPr>
          <w:p>
            <w:pPr>
              <w:widowControl w:val="off"/>
              <w:rPr>
                <w:rFonts w:ascii="宋体" w:hAnsi="宋体" w:eastAsia="宋体" w:cs="Times New Roman"/>
                <w:bCs/>
                <w:color w:val="000000"/>
                <w:sz w:val="24"/>
                <w:szCs w:val="24"/>
                <w:highlight w:val="none"/>
              </w:rPr>
              <w:outlineLvl w:val="0"/>
            </w:pPr>
            <w:r>
              <w:rPr>
                <w:rFonts w:ascii="宋体" w:hAnsi="宋体" w:eastAsia="宋体" w:cs="Times New Roman"/>
                <w:bCs/>
                <w:color w:val="000000"/>
                <w:sz w:val="24"/>
                <w:szCs w:val="24"/>
                <w:highlight w:val="none"/>
              </w:rPr>
            </w:r>
            <w:r/>
          </w:p>
        </w:tc>
        <w:tc>
          <w:tcPr>
            <w:tcW w:w="2614" w:type="dxa"/>
            <w:vAlign w:val="top"/>
            <w:textDirection w:val="lrTb"/>
            <w:noWrap w:val="false"/>
          </w:tcPr>
          <w:p>
            <w:pPr>
              <w:widowControl w:val="off"/>
              <w:rPr>
                <w:rFonts w:ascii="宋体" w:hAnsi="宋体" w:eastAsia="宋体" w:cs="Times New Roman"/>
                <w:bCs/>
                <w:color w:val="000000"/>
                <w:sz w:val="24"/>
                <w:szCs w:val="24"/>
                <w:highlight w:val="none"/>
              </w:rPr>
              <w:outlineLvl w:val="0"/>
            </w:pPr>
            <w:r>
              <w:rPr>
                <w:rFonts w:ascii="宋体" w:hAnsi="宋体" w:eastAsia="宋体" w:cs="Times New Roman"/>
                <w:bCs/>
                <w:color w:val="000000"/>
                <w:sz w:val="24"/>
                <w:szCs w:val="24"/>
                <w:highlight w:val="none"/>
              </w:rPr>
            </w:r>
            <w:r/>
          </w:p>
        </w:tc>
      </w:tr>
      <w:tr>
        <w:trPr>
          <w:jc w:val="center"/>
          <w:trHeight w:val="785"/>
        </w:trPr>
        <w:tc>
          <w:tcPr>
            <w:tcW w:w="1488" w:type="dxa"/>
            <w:vAlign w:val="center"/>
            <w:textDirection w:val="lrTb"/>
            <w:noWrap w:val="false"/>
          </w:tcPr>
          <w:p>
            <w:pPr>
              <w:jc w:val="center"/>
              <w:widowControl w:val="off"/>
              <w:rPr>
                <w:rFonts w:ascii="宋体" w:hAnsi="宋体" w:eastAsia="宋体" w:cs="Times New Roman"/>
                <w:bCs/>
                <w:color w:val="000000"/>
                <w:sz w:val="24"/>
                <w:szCs w:val="24"/>
                <w:highlight w:val="none"/>
              </w:rPr>
              <w:outlineLvl w:val="0"/>
            </w:pPr>
            <w:r>
              <w:rPr>
                <w:rFonts w:ascii="宋体" w:hAnsi="宋体" w:eastAsia="宋体" w:cs="Times New Roman"/>
                <w:bCs/>
                <w:color w:val="000000"/>
                <w:sz w:val="24"/>
                <w:szCs w:val="24"/>
                <w:highlight w:val="none"/>
              </w:rPr>
            </w:r>
            <w:r/>
          </w:p>
        </w:tc>
        <w:tc>
          <w:tcPr>
            <w:tcW w:w="897" w:type="dxa"/>
            <w:vAlign w:val="top"/>
            <w:textDirection w:val="lrTb"/>
            <w:noWrap w:val="false"/>
          </w:tcPr>
          <w:p>
            <w:pPr>
              <w:widowControl w:val="off"/>
              <w:rPr>
                <w:rFonts w:ascii="宋体" w:hAnsi="宋体" w:eastAsia="宋体" w:cs="Times New Roman"/>
                <w:bCs/>
                <w:color w:val="000000"/>
                <w:sz w:val="24"/>
                <w:szCs w:val="24"/>
                <w:highlight w:val="none"/>
              </w:rPr>
              <w:outlineLvl w:val="0"/>
            </w:pPr>
            <w:r>
              <w:rPr>
                <w:rFonts w:ascii="宋体" w:hAnsi="宋体" w:eastAsia="宋体" w:cs="Times New Roman"/>
                <w:bCs/>
                <w:color w:val="000000"/>
                <w:sz w:val="24"/>
                <w:szCs w:val="24"/>
                <w:highlight w:val="none"/>
              </w:rPr>
            </w:r>
            <w:r/>
          </w:p>
        </w:tc>
        <w:tc>
          <w:tcPr>
            <w:tcW w:w="2614" w:type="dxa"/>
            <w:vAlign w:val="top"/>
            <w:textDirection w:val="lrTb"/>
            <w:noWrap w:val="false"/>
          </w:tcPr>
          <w:p>
            <w:pPr>
              <w:widowControl w:val="off"/>
              <w:rPr>
                <w:rFonts w:ascii="宋体" w:hAnsi="宋体" w:eastAsia="宋体" w:cs="Times New Roman"/>
                <w:bCs/>
                <w:color w:val="000000"/>
                <w:sz w:val="24"/>
                <w:szCs w:val="24"/>
                <w:highlight w:val="none"/>
              </w:rPr>
              <w:outlineLvl w:val="0"/>
            </w:pPr>
            <w:r>
              <w:rPr>
                <w:rFonts w:ascii="宋体" w:hAnsi="宋体" w:eastAsia="宋体" w:cs="Times New Roman"/>
                <w:bCs/>
                <w:color w:val="000000"/>
                <w:sz w:val="24"/>
                <w:szCs w:val="24"/>
                <w:highlight w:val="none"/>
              </w:rPr>
            </w:r>
            <w:r/>
          </w:p>
        </w:tc>
      </w:tr>
    </w:tbl>
    <w:p>
      <w:pPr>
        <w:widowControl w:val="off"/>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widowControl w:val="off"/>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法定代表人或法定代表人授权代表签字或盖章：</w:t>
      </w:r>
      <w:r/>
    </w:p>
    <w:p>
      <w:pPr>
        <w:widowControl w:val="off"/>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widowControl w:val="off"/>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注：1.上表如需要自行延长。</w:t>
      </w:r>
      <w:r/>
    </w:p>
    <w:p>
      <w:pPr>
        <w:ind w:firstLine="480"/>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2.上表内容须提供人员</w:t>
      </w:r>
      <w:r>
        <w:rPr>
          <w:rFonts w:hint="eastAsia" w:ascii="宋体" w:hAnsi="宋体" w:cs="Times New Roman"/>
          <w:color w:val="000000"/>
          <w:sz w:val="24"/>
          <w:szCs w:val="24"/>
          <w:highlight w:val="none"/>
          <w:lang w:val="en-US" w:eastAsia="zh-CN"/>
        </w:rPr>
        <w:t xml:space="preserve">身份证、</w:t>
      </w:r>
      <w:r>
        <w:rPr>
          <w:rFonts w:hint="eastAsia" w:ascii="宋体" w:hAnsi="宋体" w:eastAsia="宋体" w:cs="Times New Roman"/>
          <w:color w:val="000000"/>
          <w:sz w:val="24"/>
          <w:szCs w:val="24"/>
          <w:highlight w:val="none"/>
        </w:rPr>
        <w:t xml:space="preserve">证书</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如有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原件扫描件</w:t>
      </w:r>
      <w:r>
        <w:rPr>
          <w:rFonts w:hint="eastAsia" w:ascii="宋体" w:hAnsi="宋体" w:eastAsia="宋体" w:cs="宋体"/>
          <w:b/>
          <w:color w:val="000000"/>
          <w:sz w:val="24"/>
          <w:szCs w:val="24"/>
          <w:highlight w:val="none"/>
        </w:rPr>
        <w:t xml:space="preserve">加盖公章或者签电子章</w:t>
      </w:r>
      <w:r>
        <w:rPr>
          <w:rFonts w:hint="eastAsia" w:ascii="宋体" w:hAnsi="宋体" w:eastAsia="宋体" w:cs="Times New Roman"/>
          <w:color w:val="000000"/>
          <w:sz w:val="24"/>
          <w:szCs w:val="24"/>
          <w:highlight w:val="none"/>
        </w:rPr>
        <w:t xml:space="preserve">作为填列证明材料，证明材料请附在本表之后。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r>
      <w:r/>
    </w:p>
    <w:p>
      <w:pPr>
        <w:pStyle w:val="989"/>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rPr>
          <w:rFonts w:hint="eastAsia"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br w:type="page" w:clear="all"/>
      </w:r>
      <w:r/>
    </w:p>
    <w:p>
      <w:pPr>
        <w:jc w:val="center"/>
        <w:spacing w:line="360" w:lineRule="auto"/>
        <w:widowControl w:val="off"/>
        <w:rPr>
          <w:rFonts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t xml:space="preserve">（2）项目负责人简历表</w:t>
      </w:r>
      <w:r/>
    </w:p>
    <w:p>
      <w:pPr>
        <w:ind w:right="-292"/>
        <w:spacing w:after="120" w:line="360" w:lineRule="auto"/>
        <w:widowControl w:val="off"/>
        <w:rPr>
          <w:rFonts w:hint="eastAsia" w:ascii="宋体" w:hAnsi="宋体" w:eastAsia="宋体" w:cs="Times New Roman"/>
          <w:color w:val="000000"/>
          <w:szCs w:val="24"/>
          <w:highlight w:val="none"/>
          <w:u w:val="single"/>
          <w:lang w:eastAsia="zh-CN"/>
        </w:rPr>
      </w:pPr>
      <w:r>
        <w:rPr>
          <w:rFonts w:hint="eastAsia" w:ascii="宋体" w:hAnsi="宋体" w:eastAsia="宋体" w:cs="Times New Roman"/>
          <w:color w:val="000000"/>
          <w:szCs w:val="24"/>
          <w:highlight w:val="none"/>
        </w:rPr>
        <w:t xml:space="preserve">项目名称：</w:t>
      </w:r>
      <w:r/>
    </w:p>
    <w:tbl>
      <w:tblPr>
        <w:tblStyle w:val="793"/>
        <w:tblW w:w="9894"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姓名</w:t>
            </w:r>
            <w:r/>
          </w:p>
        </w:tc>
        <w:tc>
          <w:tcPr>
            <w:gridSpan w:val="3"/>
            <w:tcW w:w="261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84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性别</w:t>
            </w:r>
            <w:r/>
          </w:p>
        </w:tc>
        <w:tc>
          <w:tcPr>
            <w:gridSpan w:val="3"/>
            <w:tcW w:w="168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gridSpan w:val="2"/>
            <w:tcW w:w="108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年龄</w:t>
            </w:r>
            <w:r/>
          </w:p>
        </w:tc>
        <w:tc>
          <w:tcPr>
            <w:gridSpan w:val="3"/>
            <w:tcW w:w="2594"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trHeight w:val="623"/>
        </w:trPr>
        <w:tc>
          <w:tcPr>
            <w:tcW w:w="109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职务</w:t>
            </w:r>
            <w:r/>
          </w:p>
        </w:tc>
        <w:tc>
          <w:tcPr>
            <w:gridSpan w:val="3"/>
            <w:tcW w:w="261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840" w:type="dxa"/>
            <w:vAlign w:val="center"/>
            <w:textDirection w:val="lrTb"/>
            <w:noWrap w:val="false"/>
          </w:tcPr>
          <w:p>
            <w:pPr>
              <w:jc w:val="center"/>
              <w:spacing w:line="360" w:lineRule="auto"/>
              <w:widowControl w:val="off"/>
              <w:rPr>
                <w:rFonts w:hint="eastAsia" w:ascii="宋体" w:hAnsi="宋体" w:eastAsia="宋体" w:cs="Times New Roman"/>
                <w:color w:val="000000"/>
                <w:szCs w:val="24"/>
                <w:highlight w:val="none"/>
                <w:lang w:eastAsia="zh-CN"/>
              </w:rPr>
            </w:pPr>
            <w:r>
              <w:rPr>
                <w:rFonts w:hint="eastAsia" w:ascii="宋体" w:hAnsi="宋体" w:eastAsia="宋体" w:cs="Times New Roman"/>
                <w:color w:val="000000"/>
                <w:szCs w:val="24"/>
                <w:highlight w:val="none"/>
                <w:lang w:eastAsia="zh-CN"/>
              </w:rPr>
              <w:t xml:space="preserve">证书</w:t>
            </w:r>
            <w:r/>
          </w:p>
        </w:tc>
        <w:tc>
          <w:tcPr>
            <w:gridSpan w:val="3"/>
            <w:tcW w:w="168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gridSpan w:val="2"/>
            <w:tcW w:w="108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学历</w:t>
            </w:r>
            <w:r/>
          </w:p>
        </w:tc>
        <w:tc>
          <w:tcPr>
            <w:gridSpan w:val="3"/>
            <w:tcW w:w="2594"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trHeight w:val="600"/>
        </w:trPr>
        <w:tc>
          <w:tcPr>
            <w:gridSpan w:val="3"/>
            <w:tcW w:w="319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证书号</w:t>
            </w:r>
            <w:r/>
          </w:p>
        </w:tc>
        <w:tc>
          <w:tcPr>
            <w:gridSpan w:val="3"/>
            <w:tcW w:w="189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gridSpan w:val="5"/>
            <w:tcW w:w="2625"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身份证号</w:t>
            </w:r>
            <w:r/>
          </w:p>
        </w:tc>
        <w:tc>
          <w:tcPr>
            <w:gridSpan w:val="2"/>
            <w:tcW w:w="2189"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trHeight w:val="600"/>
        </w:trPr>
        <w:tc>
          <w:tcPr>
            <w:gridSpan w:val="3"/>
            <w:tcW w:w="319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参加工作时间</w:t>
            </w:r>
            <w:r/>
          </w:p>
        </w:tc>
        <w:tc>
          <w:tcPr>
            <w:gridSpan w:val="3"/>
            <w:tcW w:w="189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gridSpan w:val="5"/>
            <w:tcW w:w="2625"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lang w:eastAsia="zh-CN"/>
              </w:rPr>
              <w:t xml:space="preserve">工作</w:t>
            </w:r>
            <w:r>
              <w:rPr>
                <w:rFonts w:hint="eastAsia" w:ascii="宋体" w:hAnsi="宋体" w:eastAsia="宋体" w:cs="Times New Roman"/>
                <w:color w:val="000000"/>
                <w:szCs w:val="24"/>
                <w:highlight w:val="none"/>
              </w:rPr>
              <w:t xml:space="preserve">年限</w:t>
            </w:r>
            <w:r/>
          </w:p>
        </w:tc>
        <w:tc>
          <w:tcPr>
            <w:gridSpan w:val="2"/>
            <w:tcW w:w="2189"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trHeight w:val="620"/>
        </w:trPr>
        <w:tc>
          <w:tcPr>
            <w:gridSpan w:val="13"/>
            <w:tcW w:w="9894"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已完项目情况</w:t>
            </w:r>
            <w:r/>
          </w:p>
        </w:tc>
      </w:tr>
      <w:tr>
        <w:trPr>
          <w:trHeight w:val="600"/>
        </w:trPr>
        <w:tc>
          <w:tcPr>
            <w:gridSpan w:val="2"/>
            <w:tcW w:w="1835"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业主</w:t>
            </w:r>
            <w:r/>
          </w:p>
        </w:tc>
        <w:tc>
          <w:tcPr>
            <w:gridSpan w:val="5"/>
            <w:tcW w:w="326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项目名称</w:t>
            </w:r>
            <w:r/>
          </w:p>
        </w:tc>
        <w:tc>
          <w:tcPr>
            <w:gridSpan w:val="2"/>
            <w:tcW w:w="156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合同金额</w:t>
            </w:r>
            <w:r/>
          </w:p>
        </w:tc>
        <w:tc>
          <w:tcPr>
            <w:gridSpan w:val="3"/>
            <w:tcW w:w="168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完成时间</w:t>
            </w:r>
            <w:r/>
          </w:p>
        </w:tc>
        <w:tc>
          <w:tcPr>
            <w:tcW w:w="1559" w:type="dxa"/>
            <w:vAlign w:val="center"/>
            <w:textDirection w:val="lrTb"/>
            <w:noWrap w:val="false"/>
          </w:tcPr>
          <w:p>
            <w:pPr>
              <w:ind w:firstLine="210"/>
              <w:spacing w:line="360" w:lineRule="auto"/>
              <w:widowControl w:val="off"/>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备注</w:t>
            </w:r>
            <w:r/>
          </w:p>
        </w:tc>
      </w:tr>
      <w:tr>
        <w:trPr>
          <w:trHeight w:val="616"/>
        </w:trPr>
        <w:tc>
          <w:tcPr>
            <w:gridSpan w:val="2"/>
            <w:tcW w:w="1835"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gridSpan w:val="5"/>
            <w:tcW w:w="326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gridSpan w:val="2"/>
            <w:tcW w:w="156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gridSpan w:val="3"/>
            <w:tcW w:w="168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559"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r>
        <w:trPr>
          <w:trHeight w:val="616"/>
        </w:trPr>
        <w:tc>
          <w:tcPr>
            <w:gridSpan w:val="2"/>
            <w:tcW w:w="1835"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gridSpan w:val="5"/>
            <w:tcW w:w="326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gridSpan w:val="2"/>
            <w:tcW w:w="156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gridSpan w:val="3"/>
            <w:tcW w:w="1680"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c>
          <w:tcPr>
            <w:tcW w:w="1559" w:type="dxa"/>
            <w:vAlign w:val="center"/>
            <w:textDirection w:val="lrTb"/>
            <w:noWrap w:val="false"/>
          </w:tcPr>
          <w:p>
            <w:pPr>
              <w:jc w:val="center"/>
              <w:spacing w:line="360" w:lineRule="auto"/>
              <w:widowControl w:val="off"/>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c>
      </w:tr>
    </w:tbl>
    <w:p>
      <w:pPr>
        <w:jc w:val="center"/>
        <w:spacing w:line="360" w:lineRule="auto"/>
        <w:widowControl w:val="off"/>
        <w:rPr>
          <w:rFonts w:ascii="Times New Roman" w:hAnsi="Times New Roman" w:eastAsia="宋体" w:cs="Times New Roman"/>
          <w:b/>
          <w:color w:val="000000"/>
          <w:sz w:val="28"/>
          <w:szCs w:val="28"/>
          <w:highlight w:val="none"/>
        </w:rPr>
      </w:pPr>
      <w:r>
        <w:rPr>
          <w:rFonts w:ascii="Times New Roman" w:hAnsi="Times New Roman" w:eastAsia="宋体" w:cs="Times New Roman"/>
          <w:b/>
          <w:color w:val="000000"/>
          <w:sz w:val="28"/>
          <w:szCs w:val="28"/>
          <w:highlight w:val="none"/>
        </w:rPr>
      </w:r>
      <w:r/>
    </w:p>
    <w:p>
      <w:pPr>
        <w:widowControl w:val="off"/>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法定代表人或法定代表人授权代表签字或盖章：</w:t>
      </w:r>
      <w:r/>
    </w:p>
    <w:p>
      <w:pPr>
        <w:widowControl w:val="off"/>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widowControl w:val="off"/>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注：1.上表如需要自行延长。</w:t>
      </w:r>
      <w:r/>
    </w:p>
    <w:p>
      <w:pPr>
        <w:ind w:firstLine="420"/>
        <w:jc w:val="left"/>
        <w:shd w:val="clear" w:color="auto"/>
        <w:widowControl w:val="off"/>
        <w:rPr>
          <w:rFonts w:ascii="黑体" w:hAnsi="宋体" w:eastAsia="黑体" w:cs="黑体"/>
          <w:color w:val="000000" w:themeColor="text1"/>
          <w:sz w:val="24"/>
          <w:szCs w:val="24"/>
          <w:highlight w:val="none"/>
          <w14:textFill>
            <w14:solidFill>
              <w14:schemeClr w14:val="tx1"/>
            </w14:solidFill>
          </w14:textFill>
        </w:rPr>
        <w:outlineLvl w:val="0"/>
      </w:pPr>
      <w:r>
        <w:rPr>
          <w:rFonts w:hint="eastAsia" w:ascii="宋体" w:hAnsi="宋体" w:eastAsia="宋体" w:cs="Times New Roman"/>
          <w:color w:val="000000"/>
          <w:sz w:val="24"/>
          <w:szCs w:val="24"/>
          <w:highlight w:val="none"/>
        </w:rPr>
        <w:t xml:space="preserve">上表内容须提供人员身份证及证书原件扫描件</w:t>
      </w:r>
      <w:r>
        <w:rPr>
          <w:rFonts w:hint="eastAsia" w:ascii="宋体" w:hAnsi="宋体" w:eastAsia="宋体" w:cs="宋体"/>
          <w:b/>
          <w:color w:val="000000"/>
          <w:sz w:val="24"/>
          <w:szCs w:val="24"/>
          <w:highlight w:val="none"/>
        </w:rPr>
        <w:t xml:space="preserve">加盖公章或者签电子章</w:t>
      </w:r>
      <w:r>
        <w:rPr>
          <w:rFonts w:hint="eastAsia" w:ascii="宋体" w:hAnsi="宋体" w:eastAsia="宋体" w:cs="Times New Roman"/>
          <w:color w:val="000000"/>
          <w:sz w:val="24"/>
          <w:szCs w:val="24"/>
          <w:highlight w:val="none"/>
        </w:rPr>
        <w:t xml:space="preserve">作为填列证明材料，证明材料请附在本表之后。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r>
      <w:r/>
    </w:p>
    <w:p>
      <w:pPr>
        <w:pStyle w:val="1516"/>
        <w:ind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1516"/>
        <w:ind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1516"/>
        <w:ind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line="360" w:lineRule="auto"/>
        <w:rPr>
          <w:rStyle w:val="1027"/>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1027"/>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1027"/>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rPr>
          <w:rStyle w:val="1027"/>
          <w:rFonts w:hint="eastAsia" w:ascii="宋体" w:hAnsi="宋体" w:eastAsia="宋体" w:cs="宋体"/>
          <w:b/>
          <w:bCs/>
          <w:color w:val="000000" w:themeColor="text1"/>
          <w:sz w:val="28"/>
          <w:szCs w:val="28"/>
          <w:highlight w:val="none"/>
          <w14:textFill>
            <w14:solidFill>
              <w14:schemeClr w14:val="tx1"/>
            </w14:solidFill>
          </w14:textFill>
        </w:rPr>
      </w:pPr>
      <w:r>
        <w:rPr>
          <w:rStyle w:val="1027"/>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rPr>
          <w:rStyle w:val="1027"/>
          <w:rFonts w:hint="eastAsia" w:ascii="宋体" w:hAnsi="宋体" w:eastAsia="宋体" w:cs="宋体"/>
          <w:b/>
          <w:bCs/>
          <w:color w:val="000000" w:themeColor="text1"/>
          <w:sz w:val="28"/>
          <w:szCs w:val="28"/>
          <w:highlight w:val="none"/>
          <w14:textFill>
            <w14:solidFill>
              <w14:schemeClr w14:val="tx1"/>
            </w14:solidFill>
          </w14:textFill>
        </w:rPr>
      </w:pP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（十）</w:t>
      </w:r>
      <w:r>
        <w:rPr>
          <w:rStyle w:val="1027"/>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简介和经营情况说明</w:t>
      </w:r>
      <w:r/>
    </w:p>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（内容写不完的栏目可相应扩展）</w:t>
      </w:r>
      <w:r/>
    </w:p>
    <w:p>
      <w:pPr>
        <w:pStyle w:val="972"/>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highlight w:val="none"/>
          <w14:textFill>
            <w14:solidFill>
              <w14:schemeClr w14:val="tx1"/>
            </w14:solidFill>
          </w14:textFill>
        </w:rPr>
        <w:t xml:space="preserve">（盖章）：</w:t>
      </w:r>
      <w:r/>
    </w:p>
    <w:tbl>
      <w:tblPr>
        <w:tblStyle w:val="79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4"/>
        <w:gridCol w:w="1885"/>
        <w:gridCol w:w="2131"/>
        <w:gridCol w:w="2601"/>
      </w:tblGrid>
      <w:tr>
        <w:trPr>
          <w:trHeight w:val="703"/>
        </w:trPr>
        <w:tc>
          <w:tcPr>
            <w:tcW w:w="2734"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w:t>
            </w:r>
            <w:r/>
          </w:p>
        </w:tc>
        <w:tc>
          <w:tcPr>
            <w:tcW w:w="1885"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131"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成立日期</w:t>
            </w:r>
            <w:r/>
          </w:p>
        </w:tc>
        <w:tc>
          <w:tcPr>
            <w:tcW w:w="2601"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tcW w:w="2734"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企业地址</w:t>
            </w:r>
            <w:r/>
          </w:p>
        </w:tc>
        <w:tc>
          <w:tcPr>
            <w:tcW w:w="1885"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131"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注册资本</w:t>
            </w:r>
            <w:r/>
          </w:p>
        </w:tc>
        <w:tc>
          <w:tcPr>
            <w:tcW w:w="2601" w:type="dxa"/>
            <w:vAlign w:val="center"/>
            <w:textDirection w:val="lrTb"/>
            <w:noWrap w:val="false"/>
          </w:tcPr>
          <w:p>
            <w:pPr>
              <w:pStyle w:val="972"/>
              <w:ind w:firstLine="84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万元</w:t>
            </w:r>
            <w:r/>
          </w:p>
        </w:tc>
      </w:tr>
      <w:tr>
        <w:trPr>
          <w:trHeight w:val="703"/>
        </w:trPr>
        <w:tc>
          <w:tcPr>
            <w:tcW w:w="2734"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经营范围</w:t>
            </w:r>
            <w:r/>
          </w:p>
        </w:tc>
        <w:tc>
          <w:tcPr>
            <w:gridSpan w:val="3"/>
            <w:tcW w:w="6617"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tcW w:w="2734"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职工人数</w:t>
            </w:r>
            <w:r/>
          </w:p>
        </w:tc>
        <w:tc>
          <w:tcPr>
            <w:tcW w:w="1885"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gridSpan w:val="2"/>
            <w:tcW w:w="4732"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其中：</w:t>
            </w:r>
            <w:r/>
          </w:p>
          <w:p>
            <w:pPr>
              <w:pStyle w:val="972"/>
              <w:ind w:left="959" w:hanging="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证书</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人数</w:t>
            </w:r>
            <w:r/>
          </w:p>
        </w:tc>
      </w:tr>
      <w:tr>
        <w:trPr>
          <w:trHeight w:val="703"/>
        </w:trPr>
        <w:tc>
          <w:tcPr>
            <w:tcW w:w="2734" w:type="dxa"/>
            <w:vAlign w:val="center"/>
            <w:textDirection w:val="lrTb"/>
            <w:noWrap w:val="false"/>
          </w:tcPr>
          <w:p>
            <w:pPr>
              <w:pStyle w:val="972"/>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年12月资产总额</w:t>
            </w:r>
            <w:r/>
          </w:p>
        </w:tc>
        <w:tc>
          <w:tcPr>
            <w:tcW w:w="1885"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c>
          <w:tcPr>
            <w:tcW w:w="2131"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净资产</w:t>
            </w:r>
            <w:r/>
          </w:p>
        </w:tc>
        <w:tc>
          <w:tcPr>
            <w:tcW w:w="2601"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r>
      <w:tr>
        <w:trPr>
          <w:trHeight w:val="703"/>
        </w:trPr>
        <w:tc>
          <w:tcPr>
            <w:tcW w:w="2734" w:type="dxa"/>
            <w:vAlign w:val="center"/>
            <w:textDirection w:val="lrTb"/>
            <w:noWrap w:val="false"/>
          </w:tcPr>
          <w:p>
            <w:pPr>
              <w:pStyle w:val="972"/>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年12月股东权益</w:t>
            </w:r>
            <w:r/>
          </w:p>
        </w:tc>
        <w:tc>
          <w:tcPr>
            <w:tcW w:w="1885"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c>
          <w:tcPr>
            <w:tcW w:w="2131" w:type="dxa"/>
            <w:vAlign w:val="center"/>
            <w:textDirection w:val="lrTb"/>
            <w:noWrap w:val="false"/>
          </w:tcPr>
          <w:p>
            <w:pPr>
              <w:pStyle w:val="972"/>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年业务收入</w:t>
            </w:r>
            <w:r/>
          </w:p>
        </w:tc>
        <w:tc>
          <w:tcPr>
            <w:tcW w:w="2601"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r>
      <w:tr>
        <w:trPr>
          <w:trHeight w:val="703"/>
        </w:trPr>
        <w:tc>
          <w:tcPr>
            <w:tcW w:w="2734" w:type="dxa"/>
            <w:vAlign w:val="center"/>
            <w:textDirection w:val="lrTb"/>
            <w:noWrap w:val="false"/>
          </w:tcPr>
          <w:p>
            <w:pPr>
              <w:pStyle w:val="972"/>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年实现利润</w:t>
            </w:r>
            <w:r/>
          </w:p>
        </w:tc>
        <w:tc>
          <w:tcPr>
            <w:tcW w:w="1885" w:type="dxa"/>
            <w:vAlign w:val="center"/>
            <w:textDirection w:val="lrTb"/>
            <w:noWrap w:val="false"/>
          </w:tcPr>
          <w:p>
            <w:pPr>
              <w:pStyle w:val="972"/>
              <w:ind w:firstLine="10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万元</w:t>
            </w:r>
            <w:r/>
          </w:p>
        </w:tc>
        <w:tc>
          <w:tcPr>
            <w:tcW w:w="2131"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601"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tcW w:w="2734"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办公面积</w:t>
            </w:r>
            <w:r/>
          </w:p>
        </w:tc>
        <w:tc>
          <w:tcPr>
            <w:tcW w:w="1885"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平方米</w:t>
            </w:r>
            <w:r/>
          </w:p>
        </w:tc>
        <w:tc>
          <w:tcPr>
            <w:tcW w:w="2131"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其中：</w:t>
            </w:r>
            <w:r/>
          </w:p>
        </w:tc>
        <w:tc>
          <w:tcPr>
            <w:tcW w:w="2601" w:type="dxa"/>
            <w:vAlign w:val="center"/>
            <w:textDirection w:val="lrTb"/>
            <w:noWrap w:val="false"/>
          </w:tcPr>
          <w:p>
            <w:pPr>
              <w:pStyle w:val="972"/>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自有面积    平方米</w:t>
            </w:r>
            <w:r/>
          </w:p>
          <w:p>
            <w:pPr>
              <w:pStyle w:val="972"/>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承租面积    平方米</w:t>
            </w:r>
            <w:r/>
          </w:p>
        </w:tc>
      </w:tr>
      <w:tr>
        <w:trPr>
          <w:trHeight w:val="703"/>
        </w:trPr>
        <w:tc>
          <w:tcPr>
            <w:gridSpan w:val="2"/>
            <w:tcW w:w="4619" w:type="dxa"/>
            <w:vAlign w:val="center"/>
            <w:textDirection w:val="lrTb"/>
            <w:noWrap w:val="false"/>
          </w:tcPr>
          <w:p>
            <w:pPr>
              <w:pStyle w:val="972"/>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单位简历及内设机构情况</w:t>
            </w:r>
            <w:r/>
          </w:p>
        </w:tc>
        <w:tc>
          <w:tcPr>
            <w:gridSpan w:val="2"/>
            <w:tcW w:w="4732"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72"/>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单位优势及特长</w:t>
            </w:r>
            <w:r/>
          </w:p>
        </w:tc>
        <w:tc>
          <w:tcPr>
            <w:gridSpan w:val="2"/>
            <w:tcW w:w="4732"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72"/>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近三年来完成或正在履行的重大合同情况</w:t>
            </w:r>
            <w:r/>
          </w:p>
        </w:tc>
        <w:tc>
          <w:tcPr>
            <w:gridSpan w:val="2"/>
            <w:tcW w:w="4732"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72"/>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近三年来受行业主管部门考核评价及业主评价意见</w:t>
            </w:r>
            <w:r/>
          </w:p>
        </w:tc>
        <w:tc>
          <w:tcPr>
            <w:gridSpan w:val="2"/>
            <w:tcW w:w="4732"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72"/>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最近3年内有无因违纪</w:t>
            </w:r>
            <w:r>
              <w:rPr>
                <w:rFonts w:hint="eastAsia" w:ascii="宋体" w:hAnsi="宋体" w:eastAsia="宋体" w:cs="宋体"/>
                <w:color w:val="000000" w:themeColor="text1"/>
                <w:sz w:val="24"/>
                <w:highlight w:val="none"/>
                <w:lang w:eastAsia="zh-CN"/>
                <w14:textFill>
                  <w14:solidFill>
                    <w14:schemeClr w14:val="tx1"/>
                  </w14:solidFill>
                </w14:textFill>
              </w:rPr>
              <w:t xml:space="preserve">或</w:t>
            </w:r>
            <w:r>
              <w:rPr>
                <w:rFonts w:hint="eastAsia" w:ascii="宋体" w:hAnsi="宋体" w:eastAsia="宋体" w:cs="宋体"/>
                <w:color w:val="000000" w:themeColor="text1"/>
                <w:sz w:val="24"/>
                <w:highlight w:val="none"/>
                <w14:textFill>
                  <w14:solidFill>
                    <w14:schemeClr w14:val="tx1"/>
                  </w14:solidFill>
                </w14:textFill>
              </w:rPr>
              <w:t xml:space="preserve">其他原因被投诉或起诉的情况及说明</w:t>
            </w:r>
            <w:r/>
          </w:p>
        </w:tc>
        <w:tc>
          <w:tcPr>
            <w:gridSpan w:val="2"/>
            <w:tcW w:w="4732"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（包括解决方式和结果）</w:t>
            </w:r>
            <w:r/>
          </w:p>
        </w:tc>
      </w:tr>
      <w:tr>
        <w:trPr>
          <w:trHeight w:val="703"/>
        </w:trPr>
        <w:tc>
          <w:tcPr>
            <w:gridSpan w:val="2"/>
            <w:tcW w:w="4619" w:type="dxa"/>
            <w:vAlign w:val="center"/>
            <w:textDirection w:val="lrTb"/>
            <w:noWrap w:val="false"/>
          </w:tcPr>
          <w:p>
            <w:pPr>
              <w:pStyle w:val="972"/>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最近3年内主要负责人有无因经济犯罪被司法机关追究的情况及说明</w:t>
            </w:r>
            <w:r/>
          </w:p>
        </w:tc>
        <w:tc>
          <w:tcPr>
            <w:gridSpan w:val="2"/>
            <w:tcW w:w="4732"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72"/>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其他需要说明的情况</w:t>
            </w:r>
            <w:r/>
          </w:p>
        </w:tc>
        <w:tc>
          <w:tcPr>
            <w:gridSpan w:val="2"/>
            <w:tcW w:w="4732" w:type="dxa"/>
            <w:vAlign w:val="center"/>
            <w:textDirection w:val="lrTb"/>
            <w:noWrap w:val="false"/>
          </w:tcPr>
          <w:p>
            <w:pPr>
              <w:pStyle w:val="972"/>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pacing w:val="-10"/>
          <w:sz w:val="24"/>
          <w:highlight w:val="none"/>
          <w14:textFill>
            <w14:solidFill>
              <w14:schemeClr w14:val="tx1"/>
            </w14:solidFill>
          </w14:textFill>
        </w:rPr>
        <w:t xml:space="preserve">法定代表人或法定代表人授权代表签字或盖章：</w:t>
      </w:r>
      <w:r/>
    </w:p>
    <w:p>
      <w:pPr>
        <w:ind w:firstLine="492"/>
        <w:spacing w:line="360" w:lineRule="auto"/>
        <w:rPr>
          <w:rStyle w:val="1027"/>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92"/>
        <w:spacing w:line="360" w:lineRule="auto"/>
        <w:rPr>
          <w:rStyle w:val="1027"/>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spacing w:line="360" w:lineRule="auto"/>
        <w:rPr>
          <w:rStyle w:val="1027"/>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spacing w:line="360" w:lineRule="auto"/>
        <w:rPr>
          <w:rStyle w:val="1027"/>
          <w:rFonts w:hint="eastAsia" w:ascii="宋体" w:hAnsi="宋体" w:eastAsia="宋体" w:cs="宋体"/>
          <w:b/>
          <w:bCs/>
          <w:color w:val="000000" w:themeColor="text1"/>
          <w:sz w:val="28"/>
          <w:szCs w:val="28"/>
          <w:highlight w:val="none"/>
          <w14:textFill>
            <w14:solidFill>
              <w14:schemeClr w14:val="tx1"/>
            </w14:solidFill>
          </w14:textFill>
        </w:rPr>
        <w:outlineLvl w:val="0"/>
      </w:pP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（十</w:t>
      </w:r>
      <w:r>
        <w:rPr>
          <w:rStyle w:val="1027"/>
          <w:rFonts w:hint="eastAsia" w:ascii="宋体" w:hAnsi="宋体" w:cs="宋体"/>
          <w:b/>
          <w:bCs/>
          <w:color w:val="000000" w:themeColor="text1"/>
          <w:sz w:val="28"/>
          <w:szCs w:val="28"/>
          <w:highlight w:val="none"/>
          <w:lang w:val="en-US" w:eastAsia="zh-CN"/>
          <w14:textFill>
            <w14:solidFill>
              <w14:schemeClr w14:val="tx1"/>
            </w14:solidFill>
          </w14:textFill>
        </w:rPr>
        <w:t xml:space="preserve">一</w:t>
      </w: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w:t>
      </w:r>
      <w:r>
        <w:rPr>
          <w:rStyle w:val="1027"/>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）中小企业声明函（格式）</w:t>
      </w:r>
      <w:r/>
    </w:p>
    <w:p>
      <w:pPr>
        <w:jc w:val="center"/>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中小企业声明函</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本公司（联合体）郑重声明，根据《政府采购促进中小企业发展管理办法》（财库﹝2020﹞46 号）的规定，本公司（联合体）</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参加</w:t>
      </w:r>
      <w:r>
        <w:rPr>
          <w:rFonts w:hint="eastAsia" w:ascii="宋体" w:hAnsi="宋体" w:eastAsia="宋体" w:cs="宋体"/>
          <w:color w:val="000000"/>
          <w:sz w:val="24"/>
          <w:szCs w:val="24"/>
          <w:highlight w:val="none"/>
          <w:u w:val="single"/>
          <w:lang w:bidi="ar"/>
        </w:rPr>
        <w:t xml:space="preserve">（单位名称）</w:t>
      </w:r>
      <w:r>
        <w:rPr>
          <w:rFonts w:hint="eastAsia" w:ascii="宋体" w:hAnsi="宋体" w:eastAsia="宋体" w:cs="宋体"/>
          <w:color w:val="000000"/>
          <w:sz w:val="24"/>
          <w:szCs w:val="24"/>
          <w:highlight w:val="none"/>
          <w:lang w:bidi="ar"/>
        </w:rPr>
        <w:t xml:space="preserve">的</w:t>
      </w:r>
      <w:r>
        <w:rPr>
          <w:rFonts w:hint="eastAsia" w:ascii="宋体" w:hAnsi="宋体" w:eastAsia="宋体" w:cs="宋体"/>
          <w:color w:val="000000"/>
          <w:sz w:val="24"/>
          <w:szCs w:val="24"/>
          <w:highlight w:val="none"/>
          <w:u w:val="single"/>
          <w:lang w:bidi="ar"/>
        </w:rPr>
        <w:t xml:space="preserve">（项目名称）</w:t>
      </w:r>
      <w:r>
        <w:rPr>
          <w:rFonts w:hint="eastAsia" w:ascii="宋体" w:hAnsi="宋体" w:eastAsia="宋体" w:cs="宋体"/>
          <w:color w:val="000000"/>
          <w:sz w:val="24"/>
          <w:szCs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 </w:t>
      </w:r>
      <w:r>
        <w:rPr>
          <w:rFonts w:hint="eastAsia" w:ascii="宋体" w:hAnsi="宋体" w:eastAsia="宋体" w:cs="宋体"/>
          <w:color w:val="000000"/>
          <w:sz w:val="24"/>
          <w:szCs w:val="24"/>
          <w:highlight w:val="none"/>
          <w:u w:val="single"/>
          <w:lang w:bidi="ar"/>
        </w:rPr>
        <w:t xml:space="preserve">（标的名称） </w:t>
      </w:r>
      <w:r>
        <w:rPr>
          <w:rFonts w:hint="eastAsia" w:ascii="宋体" w:hAnsi="宋体" w:eastAsia="宋体" w:cs="宋体"/>
          <w:color w:val="000000"/>
          <w:sz w:val="24"/>
          <w:szCs w:val="24"/>
          <w:highlight w:val="none"/>
          <w:lang w:bidi="ar"/>
        </w:rPr>
        <w:t xml:space="preserve">，属于</w:t>
      </w:r>
      <w:r>
        <w:rPr>
          <w:rFonts w:hint="eastAsia" w:ascii="宋体" w:hAnsi="宋体" w:eastAsia="宋体" w:cs="宋体"/>
          <w:color w:val="000000"/>
          <w:sz w:val="24"/>
          <w:szCs w:val="24"/>
          <w:highlight w:val="none"/>
          <w:u w:val="single"/>
          <w:lang w:bidi="ar"/>
        </w:rPr>
        <w:t xml:space="preserve">（采购文件中明确的所属行业）</w:t>
      </w:r>
      <w:r>
        <w:rPr>
          <w:rFonts w:hint="eastAsia" w:ascii="宋体" w:hAnsi="宋体" w:eastAsia="宋体" w:cs="宋体"/>
          <w:color w:val="000000"/>
          <w:sz w:val="24"/>
          <w:szCs w:val="24"/>
          <w:highlight w:val="none"/>
          <w:lang w:bidi="ar"/>
        </w:rPr>
        <w:t xml:space="preserve">；承建（承接）企业为</w:t>
      </w:r>
      <w:r>
        <w:rPr>
          <w:rFonts w:hint="eastAsia" w:ascii="宋体" w:hAnsi="宋体" w:eastAsia="宋体" w:cs="宋体"/>
          <w:color w:val="000000"/>
          <w:sz w:val="24"/>
          <w:szCs w:val="24"/>
          <w:highlight w:val="none"/>
          <w:u w:val="single"/>
          <w:lang w:bidi="ar"/>
        </w:rPr>
        <w:t xml:space="preserve">（企业名称）</w:t>
      </w:r>
      <w:r>
        <w:rPr>
          <w:rFonts w:hint="eastAsia" w:ascii="宋体" w:hAnsi="宋体" w:eastAsia="宋体" w:cs="宋体"/>
          <w:color w:val="000000"/>
          <w:sz w:val="24"/>
          <w:szCs w:val="24"/>
          <w:highlight w:val="none"/>
          <w:lang w:bidi="ar"/>
        </w:rPr>
        <w:t xml:space="preserve">，从业人员</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人，营业收入为 </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万元，资产总额为</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万元，属于</w:t>
      </w:r>
      <w:r>
        <w:rPr>
          <w:rFonts w:hint="eastAsia" w:ascii="宋体" w:hAnsi="宋体" w:eastAsia="宋体" w:cs="宋体"/>
          <w:color w:val="000000"/>
          <w:sz w:val="24"/>
          <w:szCs w:val="24"/>
          <w:highlight w:val="none"/>
          <w:u w:val="single"/>
          <w:lang w:bidi="ar"/>
        </w:rPr>
        <w:t xml:space="preserve">（中型企业、小型企业、微型企业）</w:t>
      </w:r>
      <w:r>
        <w:rPr>
          <w:rFonts w:hint="eastAsia" w:ascii="宋体" w:hAnsi="宋体" w:eastAsia="宋体" w:cs="宋体"/>
          <w:color w:val="000000"/>
          <w:sz w:val="24"/>
          <w:szCs w:val="24"/>
          <w:highlight w:val="none"/>
          <w:lang w:bidi="ar"/>
        </w:rPr>
        <w:t xml:space="preserve">； </w:t>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 </w:t>
      </w:r>
      <w:r>
        <w:rPr>
          <w:rFonts w:hint="eastAsia" w:ascii="宋体" w:hAnsi="宋体" w:eastAsia="宋体" w:cs="宋体"/>
          <w:color w:val="000000"/>
          <w:sz w:val="24"/>
          <w:szCs w:val="24"/>
          <w:highlight w:val="none"/>
          <w:u w:val="single"/>
          <w:lang w:bidi="ar"/>
        </w:rPr>
        <w:t xml:space="preserve">（标的名称） </w:t>
      </w:r>
      <w:r>
        <w:rPr>
          <w:rFonts w:hint="eastAsia" w:ascii="宋体" w:hAnsi="宋体" w:eastAsia="宋体" w:cs="宋体"/>
          <w:color w:val="000000"/>
          <w:sz w:val="24"/>
          <w:szCs w:val="24"/>
          <w:highlight w:val="none"/>
          <w:lang w:bidi="ar"/>
        </w:rPr>
        <w:t xml:space="preserve">，属于</w:t>
      </w:r>
      <w:r>
        <w:rPr>
          <w:rFonts w:hint="eastAsia" w:ascii="宋体" w:hAnsi="宋体" w:eastAsia="宋体" w:cs="宋体"/>
          <w:color w:val="000000"/>
          <w:sz w:val="24"/>
          <w:szCs w:val="24"/>
          <w:highlight w:val="none"/>
          <w:u w:val="single"/>
          <w:lang w:bidi="ar"/>
        </w:rPr>
        <w:t xml:space="preserve">（采购文件中明确的所属行业）</w:t>
      </w:r>
      <w:r>
        <w:rPr>
          <w:rFonts w:hint="eastAsia" w:ascii="宋体" w:hAnsi="宋体" w:eastAsia="宋体" w:cs="宋体"/>
          <w:color w:val="000000"/>
          <w:sz w:val="24"/>
          <w:szCs w:val="24"/>
          <w:highlight w:val="none"/>
          <w:lang w:bidi="ar"/>
        </w:rPr>
        <w:t xml:space="preserve">；承建（承接）企业为</w:t>
      </w:r>
      <w:r>
        <w:rPr>
          <w:rFonts w:hint="eastAsia" w:ascii="宋体" w:hAnsi="宋体" w:eastAsia="宋体" w:cs="宋体"/>
          <w:color w:val="000000"/>
          <w:sz w:val="24"/>
          <w:szCs w:val="24"/>
          <w:highlight w:val="none"/>
          <w:u w:val="single"/>
          <w:lang w:bidi="ar"/>
        </w:rPr>
        <w:t xml:space="preserve">（企业名称）</w:t>
      </w:r>
      <w:r>
        <w:rPr>
          <w:rFonts w:hint="eastAsia" w:ascii="宋体" w:hAnsi="宋体" w:eastAsia="宋体" w:cs="宋体"/>
          <w:color w:val="000000"/>
          <w:sz w:val="24"/>
          <w:szCs w:val="24"/>
          <w:highlight w:val="none"/>
          <w:lang w:bidi="ar"/>
        </w:rPr>
        <w:t xml:space="preserve">，从业人员</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人，营业收入为 </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万元，资产总额为</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万元，属于</w:t>
      </w:r>
      <w:r>
        <w:rPr>
          <w:rFonts w:hint="eastAsia" w:ascii="宋体" w:hAnsi="宋体" w:eastAsia="宋体" w:cs="宋体"/>
          <w:color w:val="000000"/>
          <w:sz w:val="24"/>
          <w:szCs w:val="24"/>
          <w:highlight w:val="none"/>
          <w:u w:val="single"/>
          <w:lang w:bidi="ar"/>
        </w:rPr>
        <w:t xml:space="preserve">（中型企业、小型企业、微型企业）</w:t>
      </w:r>
      <w:r>
        <w:rPr>
          <w:rFonts w:hint="eastAsia" w:ascii="宋体" w:hAnsi="宋体" w:eastAsia="宋体" w:cs="宋体"/>
          <w:color w:val="000000"/>
          <w:sz w:val="24"/>
          <w:szCs w:val="24"/>
          <w:highlight w:val="none"/>
          <w:lang w:bidi="ar"/>
        </w:rPr>
        <w:t xml:space="preserve">； </w:t>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本企业对上述声明内容的真实性负责。如有虚假，将依法承担相应责任。 </w:t>
      </w:r>
      <w:r/>
    </w:p>
    <w:p>
      <w:pPr>
        <w:jc w:val="righ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righ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righ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w:t>
      </w:r>
      <w:r>
        <w:rPr>
          <w:rFonts w:hint="eastAsia" w:ascii="宋体" w:hAnsi="宋体" w:eastAsia="宋体" w:cs="宋体"/>
          <w:color w:val="000000"/>
          <w:sz w:val="24"/>
          <w:szCs w:val="24"/>
          <w:highlight w:val="none"/>
          <w:lang w:bidi="ar"/>
        </w:rPr>
        <w:t xml:space="preserve">名称（盖章）： </w:t>
      </w:r>
      <w:r/>
    </w:p>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                                                  日 期： </w:t>
      </w:r>
      <w:r/>
    </w:p>
    <w:p>
      <w:pPr>
        <w:ind w:firstLine="482"/>
        <w:spacing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ind w:firstLine="482"/>
        <w:spacing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980"/>
        <w:ind w:left="301"/>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sz w:val="24"/>
          <w:szCs w:val="24"/>
          <w:highlight w:val="none"/>
          <w:lang w:bidi="ar"/>
        </w:rPr>
        <w:t xml:space="preserve">注：中标供应商的《中小企业声明函》将随成交公告进行公示。供应商按照本办法规定提供声明函内容不实的，属于提供虚假材料谋取中标，依照《中华人民共和国政府采购法</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bidi="ar"/>
        </w:rPr>
        <w:t xml:space="preserve">等国家有关规定追究相应责任。</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p>
      <w:pPr>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p>
      <w:pPr>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p>
      <w:pPr>
        <w:ind w:firstLine="492"/>
        <w:spacing w:line="360" w:lineRule="auto"/>
        <w:rPr>
          <w:rStyle w:val="1027"/>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92"/>
        <w:spacing w:line="360" w:lineRule="auto"/>
        <w:rPr>
          <w:rStyle w:val="1027"/>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92"/>
        <w:spacing w:line="360" w:lineRule="auto"/>
        <w:rPr>
          <w:rStyle w:val="1027"/>
          <w:rFonts w:hint="eastAsia" w:ascii="宋体" w:hAnsi="宋体" w:eastAsia="宋体" w:cs="宋体"/>
          <w:b/>
          <w:bCs/>
          <w:color w:val="000000" w:themeColor="text1"/>
          <w:sz w:val="28"/>
          <w:szCs w:val="28"/>
          <w:highlight w:val="none"/>
          <w14:textFill>
            <w14:solidFill>
              <w14:schemeClr w14:val="tx1"/>
            </w14:solidFill>
          </w14:textFill>
        </w:rPr>
        <w:outlineLvl w:val="0"/>
      </w:pPr>
      <w:r/>
      <w:bookmarkStart w:id="6" w:name="OLE_LINK14"/>
      <w:r/>
      <w:bookmarkStart w:id="7" w:name="OLE_LINK13"/>
      <w:r/>
      <w:bookmarkStart w:id="8" w:name="_Hlk6917152"/>
      <w:r/>
      <w:r/>
    </w:p>
    <w:p>
      <w:pPr>
        <w:spacing w:line="360" w:lineRule="auto"/>
        <w:rPr>
          <w:rStyle w:val="1027"/>
          <w:rFonts w:hint="eastAsia" w:ascii="宋体" w:hAnsi="宋体" w:eastAsia="宋体" w:cs="宋体"/>
          <w:b/>
          <w:bCs/>
          <w:color w:val="000000" w:themeColor="text1"/>
          <w:sz w:val="28"/>
          <w:szCs w:val="28"/>
          <w:highlight w:val="none"/>
          <w14:textFill>
            <w14:solidFill>
              <w14:schemeClr w14:val="tx1"/>
            </w14:solidFill>
          </w14:textFill>
        </w:rPr>
        <w:outlineLvl w:val="0"/>
      </w:pP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（十</w:t>
      </w:r>
      <w:r>
        <w:rPr>
          <w:rStyle w:val="1027"/>
          <w:rFonts w:hint="eastAsia" w:ascii="宋体" w:hAnsi="宋体" w:cs="宋体"/>
          <w:b/>
          <w:bCs/>
          <w:color w:val="000000" w:themeColor="text1"/>
          <w:sz w:val="28"/>
          <w:szCs w:val="28"/>
          <w:highlight w:val="none"/>
          <w:lang w:val="en-US" w:eastAsia="zh-CN"/>
          <w14:textFill>
            <w14:solidFill>
              <w14:schemeClr w14:val="tx1"/>
            </w14:solidFill>
          </w14:textFill>
        </w:rPr>
        <w:t xml:space="preserve">二</w:t>
      </w: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）残疾人福利性单位声明函（格式）：</w:t>
      </w:r>
      <w:bookmarkEnd w:id="6"/>
      <w:r/>
      <w:bookmarkEnd w:id="7"/>
      <w:r/>
      <w:r/>
    </w:p>
    <w:p>
      <w:pPr>
        <w:spacing w:line="360" w:lineRule="auto"/>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bookmarkEnd w:id="8"/>
      <w:r/>
      <w:r/>
    </w:p>
    <w:p>
      <w:pPr>
        <w:pStyle w:val="999"/>
        <w:ind w:firstLine="48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color w:val="000000" w:themeColor="text1"/>
          <w:sz w:val="24"/>
          <w:szCs w:val="24"/>
          <w:highlight w:val="none"/>
          <w14:textFill>
            <w14:solidFill>
              <w14:schemeClr w14:val="tx1"/>
            </w14:solidFill>
          </w14:textFill>
        </w:rPr>
        <w:t xml:space="preserve">）的规定，本单位为符合条件的残疾人福利性单位，且本单位参加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999"/>
        <w:ind w:firstLine="48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pStyle w:val="999"/>
        <w:ind w:firstLine="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99"/>
        <w:ind w:firstLine="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99"/>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单位名称（盖章）：</w:t>
      </w:r>
      <w:r/>
    </w:p>
    <w:p>
      <w:pPr>
        <w:pStyle w:val="999"/>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  期：</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
          <w:color w:val="000000" w:themeColor="text1"/>
          <w:sz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br w:type="page" w:clear="all"/>
      </w:r>
      <w:r>
        <w:rPr>
          <w:rStyle w:val="1027"/>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Style w:val="1027"/>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十</w:t>
      </w:r>
      <w:r>
        <w:rPr>
          <w:rStyle w:val="1027"/>
          <w:rFonts w:hint="eastAsia" w:ascii="宋体" w:hAnsi="宋体" w:cs="宋体"/>
          <w:b/>
          <w:bCs/>
          <w:color w:val="000000" w:themeColor="text1"/>
          <w:sz w:val="28"/>
          <w:szCs w:val="28"/>
          <w:highlight w:val="none"/>
          <w:lang w:val="en-US" w:eastAsia="zh-CN"/>
          <w14:textFill>
            <w14:solidFill>
              <w14:schemeClr w14:val="tx1"/>
            </w14:solidFill>
          </w14:textFill>
        </w:rPr>
        <w:t xml:space="preserve">三</w:t>
      </w:r>
      <w:r>
        <w:rPr>
          <w:rStyle w:val="1027"/>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Style w:val="1027"/>
          <w:rFonts w:hint="eastAsia" w:ascii="宋体" w:hAnsi="宋体" w:eastAsia="宋体" w:cs="宋体"/>
          <w:b/>
          <w:bCs/>
          <w:color w:val="000000" w:themeColor="text1"/>
          <w:sz w:val="28"/>
          <w:szCs w:val="28"/>
          <w:highlight w:val="none"/>
          <w14:textFill>
            <w14:solidFill>
              <w14:schemeClr w14:val="tx1"/>
            </w14:solidFill>
          </w14:textFill>
        </w:rPr>
        <w:t xml:space="preserve">技术文件</w:t>
      </w:r>
      <w:r/>
    </w:p>
    <w:p>
      <w:pPr>
        <w:ind w:firstLine="482"/>
        <w:spacing w:line="44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keepLines w:val="0"/>
        <w:keepNext w:val="0"/>
        <w:pageBreakBefore w:val="0"/>
        <w:spacing w:line="43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根据招标文件及评标标准要求</w:t>
      </w:r>
      <w:r>
        <w:rPr>
          <w:rFonts w:hint="eastAsia" w:ascii="宋体" w:hAnsi="宋体" w:eastAsia="宋体" w:cs="宋体"/>
          <w:color w:val="000000" w:themeColor="text1"/>
          <w:sz w:val="24"/>
          <w:highlight w:val="none"/>
          <w:lang w:eastAsia="zh-CN"/>
          <w14:textFill>
            <w14:solidFill>
              <w14:schemeClr w14:val="tx1"/>
            </w14:solidFill>
          </w14:textFill>
        </w:rPr>
        <w:t xml:space="preserve">，格式内容自拟。</w:t>
      </w:r>
      <w:r/>
    </w:p>
    <w:p>
      <w:pPr>
        <w:numPr>
          <w:ilvl w:val="0"/>
          <w:numId w:val="0"/>
        </w:num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sectPr>
      <w:headerReference w:type="default" r:id="rId10"/>
      <w:footerReference w:type="default" r:id="rId13"/>
      <w:footnotePr/>
      <w:endnotePr/>
      <w:type w:val="nextPage"/>
      <w:pgSz w:w="11906" w:h="16838" w:orient="portrait"/>
      <w:pgMar w:top="1440" w:right="1077" w:bottom="1440" w:left="107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TimesNewRomanPSMT">
    <w:panose1 w:val="02020603050405020304"/>
  </w:font>
  <w:font w:name="Wingdings">
    <w:panose1 w:val="05000000000000000000"/>
  </w:font>
  <w:font w:name="等线">
    <w:panose1 w:val="02010600030101010101"/>
  </w:font>
  <w:font w:name="Palatino Linotype">
    <w:panose1 w:val="02040502050505030304"/>
  </w:font>
  <w:font w:name="MingLiU">
    <w:panose1 w:val="02020500000000000000"/>
  </w:font>
  <w:font w:name="IDCSerif">
    <w:panose1 w:val="020B0503020202020204"/>
  </w:font>
  <w:font w:name="Symbol">
    <w:panose1 w:val="05050102010706020507"/>
  </w:font>
  <w:font w:name="MS Sans Serif">
    <w:panose1 w:val="020B0503020202020204"/>
  </w:font>
  <w:font w:name="MS Mincho">
    <w:panose1 w:val="02020603050405090304"/>
  </w:font>
  <w:font w:name="Tahoma">
    <w:panose1 w:val="020B0604030504040204"/>
  </w:font>
  <w:font w:name="华文细黑">
    <w:panose1 w:val="02010600040101010101"/>
  </w:font>
  <w:font w:name="Cambria">
    <w:panose1 w:val="0204050305040603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both"/>
                            <w:spacing w:after="0" w:line="240" w:lineRule="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33</w:t>
                          </w:r>
                          <w:r>
                            <w:rPr>
                              <w:rFonts w:hint="default" w:ascii="Times New Roman" w:hAnsi="Times New Roman" w:eastAsia="宋体" w:cs="Times New Roman"/>
                              <w:sz w:val="21"/>
                              <w:szCs w:val="21"/>
                              <w:lang w:val="en-US" w:eastAsia="zh-CN" w:bidi="ar-SA"/>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spacing w:after="0" w:line="240" w:lineRule="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33</w:t>
                    </w:r>
                    <w:r>
                      <w:rPr>
                        <w:rFonts w:hint="default" w:ascii="Times New Roman" w:hAnsi="Times New Roman" w:eastAsia="宋体" w:cs="Times New Roman"/>
                        <w:sz w:val="21"/>
                        <w:szCs w:val="21"/>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pPr>
                          <w:r>
                            <w:fldChar w:fldCharType="begin"/>
                          </w:r>
                          <w:r>
                            <w:instrText xml:space="preserve"> PAGE  \* MERGEFORMAT </w:instrText>
                          </w:r>
                          <w:r>
                            <w:fldChar w:fldCharType="separate"/>
                          </w:r>
                          <w:r>
                            <w:t xml:space="preserve">33</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widowControl w:val="off"/>
      <w:rPr>
        <w:rFonts w:ascii="Times New Roman" w:hAnsi="Times New Roman" w:eastAsia="宋体" w:cs="Times New Roman"/>
        <w:sz w:val="18"/>
        <w:szCs w:val="18"/>
        <w:u w:val="single"/>
      </w:rPr>
      <w:pBdr>
        <w:top w:val="none" w:color="auto" w:sz="0" w:space="1"/>
        <w:left w:val="none" w:color="auto" w:sz="0" w:space="4"/>
        <w:bottom w:val="none" w:color="auto" w:sz="0" w:space="1"/>
        <w:right w:val="none" w:color="auto" w:sz="0" w:space="4"/>
      </w:pBdr>
    </w:pPr>
    <w:r>
      <w:rPr>
        <w:rFonts w:ascii="Times New Roman" w:hAnsi="Times New Roman" w:eastAsia="宋体" w:cs="Times New Roman"/>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widowControl w:val="off"/>
      <w:rPr>
        <w:rFonts w:ascii="Times New Roman" w:hAnsi="Times New Roman" w:eastAsia="宋体" w:cs="Times New Roman"/>
        <w:sz w:val="18"/>
        <w:szCs w:val="18"/>
        <w:u w:val="single"/>
      </w:rPr>
      <w:pBdr>
        <w:top w:val="none" w:color="auto" w:sz="0" w:space="1"/>
        <w:left w:val="none" w:color="auto" w:sz="0" w:space="4"/>
        <w:bottom w:val="none" w:color="auto" w:sz="0" w:space="1"/>
        <w:right w:val="none" w:color="auto" w:sz="0" w:space="4"/>
      </w:pBdr>
    </w:pPr>
    <w:r>
      <w:rPr>
        <w:rFonts w:ascii="Times New Roman" w:hAnsi="Times New Roman" w:eastAsia="宋体" w:cs="Times New Roman"/>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65"/>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446"/>
      <w:isLgl w:val="false"/>
      <w:suff w:val="tab"/>
      <w:lvlText w:val=""/>
      <w:lvlJc w:val="left"/>
      <w:pPr>
        <w:ind w:left="360" w:hanging="360"/>
        <w:tabs>
          <w:tab w:val="left" w:pos="360" w:leader="none"/>
        </w:tabs>
      </w:pPr>
      <w:rPr>
        <w:rFonts w:ascii="Symbol" w:hAnsi="Symbol" w:cs="Symbol"/>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74"/>
      <w:isLgl w:val="false"/>
      <w:suff w:val="tab"/>
      <w:lvlText w:val="%1."/>
      <w:lvlJc w:val="left"/>
      <w:pPr>
        <w:ind w:left="180"/>
        <w:tabs>
          <w:tab w:val="left" w:pos="900" w:leader="none"/>
        </w:tabs>
      </w:pPr>
    </w:lvl>
    <w:lvl w:ilvl="1">
      <w:start w:val="1"/>
      <w:numFmt w:val="bullet"/>
      <w:isLgl w:val="false"/>
      <w:suff w:val="tab"/>
      <w:lvlText w:val=""/>
      <w:lvlJc w:val="left"/>
      <w:pPr>
        <w:ind w:left="2160" w:hanging="360"/>
        <w:tabs>
          <w:tab w:val="left" w:pos="2160" w:leader="none"/>
        </w:tabs>
      </w:pPr>
      <w:rPr>
        <w:rFonts w:ascii="Symbol" w:hAnsi="Symbol" w:cs="Symbol"/>
      </w:rPr>
    </w:lvl>
    <w:lvl w:ilvl="2">
      <w:start w:val="1"/>
      <w:numFmt w:val="decimal"/>
      <w:isLgl w:val="false"/>
      <w:suff w:val="tab"/>
      <w:lvlText w:val="%1)"/>
      <w:lvlJc w:val="left"/>
      <w:pPr>
        <w:ind w:left="3060" w:hanging="360"/>
        <w:tabs>
          <w:tab w:val="left" w:pos="3060" w:leader="none"/>
        </w:tabs>
      </w:pPr>
    </w:lvl>
    <w:lvl w:ilvl="3">
      <w:start w:val="1"/>
      <w:numFmt w:val="lowerRoman"/>
      <w:isLgl w:val="false"/>
      <w:suff w:val="tab"/>
      <w:lvlText w:val="%1)"/>
      <w:lvlJc w:val="left"/>
      <w:pPr>
        <w:ind w:left="3960" w:hanging="720"/>
        <w:tabs>
          <w:tab w:val="left" w:pos="3960" w:leader="none"/>
        </w:tabs>
      </w:pPr>
    </w:lvl>
    <w:lvl w:ilvl="4">
      <w:start w:val="1"/>
      <w:numFmt w:val="upperLetter"/>
      <w:isLgl w:val="false"/>
      <w:suff w:val="tab"/>
      <w:lvlText w:val="%1."/>
      <w:lvlJc w:val="left"/>
      <w:pPr>
        <w:ind w:left="4350" w:hanging="390"/>
        <w:tabs>
          <w:tab w:val="left" w:pos="4350" w:leader="none"/>
        </w:tabs>
      </w:pPr>
    </w:lvl>
    <w:lvl w:ilvl="5">
      <w:start w:val="1"/>
      <w:numFmt w:val="lowerRoman"/>
      <w:isLgl w:val="false"/>
      <w:suff w:val="tab"/>
      <w:lvlText w:val="%1."/>
      <w:lvlJc w:val="right"/>
      <w:pPr>
        <w:ind w:left="5040" w:hanging="180"/>
        <w:tabs>
          <w:tab w:val="left" w:pos="5040" w:leader="none"/>
        </w:tabs>
      </w:pPr>
    </w:lvl>
    <w:lvl w:ilvl="6">
      <w:start w:val="1"/>
      <w:numFmt w:val="decimal"/>
      <w:isLgl w:val="false"/>
      <w:suff w:val="tab"/>
      <w:lvlText w:val="%1."/>
      <w:lvlJc w:val="left"/>
      <w:pPr>
        <w:ind w:left="5760" w:hanging="360"/>
        <w:tabs>
          <w:tab w:val="left" w:pos="5760" w:leader="none"/>
        </w:tabs>
      </w:pPr>
    </w:lvl>
    <w:lvl w:ilvl="7">
      <w:start w:val="1"/>
      <w:numFmt w:val="lowerLetter"/>
      <w:isLgl w:val="false"/>
      <w:suff w:val="tab"/>
      <w:lvlText w:val="%1."/>
      <w:lvlJc w:val="left"/>
      <w:pPr>
        <w:ind w:left="6480" w:hanging="360"/>
        <w:tabs>
          <w:tab w:val="left" w:pos="6480" w:leader="none"/>
        </w:tabs>
      </w:pPr>
    </w:lvl>
    <w:lvl w:ilvl="8">
      <w:start w:val="1"/>
      <w:numFmt w:val="lowerRoman"/>
      <w:isLgl w:val="false"/>
      <w:suff w:val="tab"/>
      <w:lvlText w:val="%1."/>
      <w:lvlJc w:val="right"/>
      <w:pPr>
        <w:ind w:left="7200" w:hanging="180"/>
        <w:tabs>
          <w:tab w:val="left" w:pos="7200" w:leader="none"/>
        </w:tabs>
      </w:p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81"/>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596"/>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1">
    <w:multiLevelType w:val="hybridMultilevel"/>
    <w:lvl w:ilvl="0">
      <w:start w:val="1"/>
      <w:numFmt w:val="bullet"/>
      <w:pStyle w:val="1383"/>
      <w:isLgl w:val="false"/>
      <w:suff w:val="tab"/>
      <w:lvlText w:val=""/>
      <w:lvlJc w:val="left"/>
      <w:pPr>
        <w:ind w:left="987" w:hanging="420"/>
        <w:tabs>
          <w:tab w:val="left" w:pos="987" w:leader="none"/>
        </w:tabs>
      </w:pPr>
      <w:rPr>
        <w:rFonts w:ascii="Wingdings" w:hAnsi="Wingdings" w:cs="Wingdings"/>
      </w:rPr>
    </w:lvl>
    <w:lvl w:ilvl="1">
      <w:start w:val="1"/>
      <w:numFmt w:val="bullet"/>
      <w:isLgl w:val="false"/>
      <w:suff w:val="tab"/>
      <w:lvlText w:val=""/>
      <w:lvlJc w:val="left"/>
      <w:pPr>
        <w:ind w:left="1407" w:hanging="420"/>
        <w:tabs>
          <w:tab w:val="left" w:pos="1407" w:leader="none"/>
        </w:tabs>
      </w:pPr>
      <w:rPr>
        <w:rFonts w:ascii="Wingdings" w:hAnsi="Wingdings" w:cs="Wingdings"/>
      </w:rPr>
    </w:lvl>
    <w:lvl w:ilvl="2">
      <w:start w:val="1"/>
      <w:numFmt w:val="bullet"/>
      <w:isLgl w:val="false"/>
      <w:suff w:val="tab"/>
      <w:lvlText w:val=""/>
      <w:lvlJc w:val="left"/>
      <w:pPr>
        <w:ind w:left="1827" w:hanging="420"/>
        <w:tabs>
          <w:tab w:val="left" w:pos="1827" w:leader="none"/>
        </w:tabs>
      </w:pPr>
      <w:rPr>
        <w:rFonts w:ascii="Wingdings" w:hAnsi="Wingdings" w:cs="Wingdings"/>
      </w:rPr>
    </w:lvl>
    <w:lvl w:ilvl="3">
      <w:start w:val="1"/>
      <w:numFmt w:val="bullet"/>
      <w:isLgl w:val="false"/>
      <w:suff w:val="tab"/>
      <w:lvlText w:val=""/>
      <w:lvlJc w:val="left"/>
      <w:pPr>
        <w:ind w:left="2247" w:hanging="420"/>
        <w:tabs>
          <w:tab w:val="left" w:pos="2247" w:leader="none"/>
        </w:tabs>
      </w:pPr>
      <w:rPr>
        <w:rFonts w:ascii="Wingdings" w:hAnsi="Wingdings" w:cs="Wingdings"/>
      </w:rPr>
    </w:lvl>
    <w:lvl w:ilvl="4">
      <w:start w:val="1"/>
      <w:numFmt w:val="bullet"/>
      <w:isLgl w:val="false"/>
      <w:suff w:val="tab"/>
      <w:lvlText w:val=""/>
      <w:lvlJc w:val="left"/>
      <w:pPr>
        <w:ind w:left="2667" w:hanging="420"/>
        <w:tabs>
          <w:tab w:val="left" w:pos="2667" w:leader="none"/>
        </w:tabs>
      </w:pPr>
      <w:rPr>
        <w:rFonts w:ascii="Wingdings" w:hAnsi="Wingdings" w:cs="Wingdings"/>
      </w:rPr>
    </w:lvl>
    <w:lvl w:ilvl="5">
      <w:start w:val="1"/>
      <w:numFmt w:val="bullet"/>
      <w:isLgl w:val="false"/>
      <w:suff w:val="tab"/>
      <w:lvlText w:val=""/>
      <w:lvlJc w:val="left"/>
      <w:pPr>
        <w:ind w:left="3087" w:hanging="420"/>
        <w:tabs>
          <w:tab w:val="left" w:pos="3087" w:leader="none"/>
        </w:tabs>
      </w:pPr>
      <w:rPr>
        <w:rFonts w:ascii="Wingdings" w:hAnsi="Wingdings" w:cs="Wingdings"/>
      </w:rPr>
    </w:lvl>
    <w:lvl w:ilvl="6">
      <w:start w:val="1"/>
      <w:numFmt w:val="bullet"/>
      <w:isLgl w:val="false"/>
      <w:suff w:val="tab"/>
      <w:lvlText w:val=""/>
      <w:lvlJc w:val="left"/>
      <w:pPr>
        <w:ind w:left="3507" w:hanging="420"/>
        <w:tabs>
          <w:tab w:val="left" w:pos="3507" w:leader="none"/>
        </w:tabs>
      </w:pPr>
      <w:rPr>
        <w:rFonts w:ascii="Wingdings" w:hAnsi="Wingdings" w:cs="Wingdings"/>
      </w:rPr>
    </w:lvl>
    <w:lvl w:ilvl="7">
      <w:start w:val="1"/>
      <w:numFmt w:val="bullet"/>
      <w:isLgl w:val="false"/>
      <w:suff w:val="tab"/>
      <w:lvlText w:val=""/>
      <w:lvlJc w:val="left"/>
      <w:pPr>
        <w:ind w:left="3927" w:hanging="420"/>
        <w:tabs>
          <w:tab w:val="left" w:pos="3927" w:leader="none"/>
        </w:tabs>
      </w:pPr>
      <w:rPr>
        <w:rFonts w:ascii="Wingdings" w:hAnsi="Wingdings" w:cs="Wingdings"/>
      </w:rPr>
    </w:lvl>
    <w:lvl w:ilvl="8">
      <w:start w:val="1"/>
      <w:numFmt w:val="bullet"/>
      <w:isLgl w:val="false"/>
      <w:suff w:val="tab"/>
      <w:lvlText w:val=""/>
      <w:lvlJc w:val="left"/>
      <w:pPr>
        <w:ind w:left="4347" w:hanging="420"/>
        <w:tabs>
          <w:tab w:val="left" w:pos="4347" w:leader="none"/>
        </w:tabs>
      </w:pPr>
      <w:rPr>
        <w:rFonts w:ascii="Wingdings" w:hAnsi="Wingdings" w:cs="Wingdings"/>
      </w:rPr>
    </w:lvl>
  </w:abstractNum>
  <w:abstractNum w:abstractNumId="12">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num w:numId="1">
    <w:abstractNumId w:val="7"/>
  </w:num>
  <w:num w:numId="2">
    <w:abstractNumId w:val="4"/>
  </w:num>
  <w:num w:numId="3">
    <w:abstractNumId w:val="11"/>
  </w:num>
  <w:num w:numId="4">
    <w:abstractNumId w:val="2"/>
  </w:num>
  <w:num w:numId="5">
    <w:abstractNumId w:val="1"/>
  </w:num>
  <w:num w:numId="6">
    <w:abstractNumId w:val="8"/>
  </w:num>
  <w:num w:numId="7">
    <w:abstractNumId w:val="0"/>
  </w:num>
  <w:num w:numId="8">
    <w:abstractNumId w:val="10"/>
  </w:num>
  <w:num w:numId="9">
    <w:abstractNumId w:val="12"/>
  </w:num>
  <w:num w:numId="10">
    <w:abstractNumId w:val="9"/>
  </w:num>
  <w:num w:numId="11">
    <w:abstractNumId w:val="3"/>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link w:val="1702"/>
    <w:uiPriority w:val="0"/>
    <w:qFormat/>
    <w:pPr>
      <w:jc w:val="both"/>
    </w:pPr>
    <w:rPr>
      <w:rFonts w:hint="default" w:ascii="Times New Roman" w:hAnsi="Times New Roman" w:eastAsia="宋体" w:cs="Times New Roman"/>
      <w:sz w:val="21"/>
      <w:szCs w:val="21"/>
      <w:lang w:val="en-US" w:eastAsia="zh-CN" w:bidi="ar-SA"/>
    </w:rPr>
  </w:style>
  <w:style w:type="paragraph" w:styleId="783">
    <w:name w:val="Heading 1"/>
    <w:basedOn w:val="782"/>
    <w:next w:val="782"/>
    <w:link w:val="819"/>
    <w:uiPriority w:val="9"/>
    <w:qFormat/>
    <w:pPr>
      <w:keepLines/>
      <w:keepNext/>
      <w:spacing w:before="480" w:after="200"/>
      <w:outlineLvl w:val="0"/>
    </w:pPr>
    <w:rPr>
      <w:rFonts w:ascii="Arial" w:hAnsi="Arial" w:eastAsia="Arial" w:cs="Arial"/>
      <w:sz w:val="40"/>
      <w:szCs w:val="40"/>
    </w:rPr>
  </w:style>
  <w:style w:type="paragraph" w:styleId="784">
    <w:name w:val="Heading 2"/>
    <w:basedOn w:val="782"/>
    <w:next w:val="782"/>
    <w:link w:val="820"/>
    <w:uiPriority w:val="9"/>
    <w:unhideWhenUsed/>
    <w:qFormat/>
    <w:pPr>
      <w:keepLines/>
      <w:keepNext/>
      <w:spacing w:before="360" w:after="200"/>
      <w:outlineLvl w:val="1"/>
    </w:pPr>
    <w:rPr>
      <w:rFonts w:ascii="Arial" w:hAnsi="Arial" w:eastAsia="Arial" w:cs="Arial"/>
      <w:sz w:val="34"/>
    </w:rPr>
  </w:style>
  <w:style w:type="paragraph" w:styleId="785">
    <w:name w:val="Heading 3"/>
    <w:basedOn w:val="782"/>
    <w:next w:val="782"/>
    <w:link w:val="821"/>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82"/>
    <w:link w:val="822"/>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23"/>
    <w:uiPriority w:val="9"/>
    <w:unhideWhenUsed/>
    <w:qFormat/>
    <w:pPr>
      <w:keepLines/>
      <w:keepNext/>
      <w:spacing w:before="320" w:after="200"/>
      <w:outlineLvl w:val="4"/>
    </w:pPr>
    <w:rPr>
      <w:rFonts w:ascii="Arial" w:hAnsi="Arial" w:eastAsia="Arial" w:cs="Arial"/>
      <w:b/>
      <w:bCs/>
      <w:sz w:val="24"/>
      <w:szCs w:val="24"/>
    </w:rPr>
  </w:style>
  <w:style w:type="paragraph" w:styleId="788">
    <w:name w:val="Heading 6"/>
    <w:basedOn w:val="782"/>
    <w:next w:val="782"/>
    <w:link w:val="824"/>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26"/>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27"/>
    <w:uiPriority w:val="9"/>
    <w:unhideWhenUsed/>
    <w:qFormat/>
    <w:pPr>
      <w:keepLines/>
      <w:keepNext/>
      <w:spacing w:before="320" w:after="200"/>
      <w:outlineLvl w:val="8"/>
    </w:pPr>
    <w:rPr>
      <w:rFonts w:ascii="Arial" w:hAnsi="Arial" w:eastAsia="Arial" w:cs="Arial"/>
      <w:i/>
      <w:iCs/>
      <w:sz w:val="21"/>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unhideWhenUsed/>
    <w:qFormat/>
    <w:pPr>
      <w:ind w:left="1701" w:right="0" w:firstLine="0"/>
      <w:spacing w:after="57"/>
    </w:pPr>
  </w:style>
  <w:style w:type="paragraph" w:styleId="795">
    <w:name w:val="Caption"/>
    <w:basedOn w:val="782"/>
    <w:next w:val="7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6">
    <w:name w:val="annotation text"/>
    <w:basedOn w:val="782"/>
    <w:uiPriority w:val="99"/>
    <w:semiHidden/>
    <w:unhideWhenUsed/>
    <w:qFormat/>
    <w:pPr>
      <w:jc w:val="left"/>
    </w:pPr>
  </w:style>
  <w:style w:type="paragraph" w:styleId="797">
    <w:name w:val="Body Text"/>
    <w:uiPriority w:val="0"/>
    <w:qFormat/>
    <w:pPr>
      <w:jc w:val="both"/>
      <w:widowControl w:val="off"/>
    </w:pPr>
    <w:rPr>
      <w:rFonts w:hint="default" w:ascii="仿宋_GB2312" w:hAnsi="Times New Roman" w:eastAsia="仿宋_GB2312" w:cs="Times New Roman"/>
      <w:sz w:val="28"/>
      <w:szCs w:val="20"/>
      <w:lang w:val="en-US" w:eastAsia="zh-CN" w:bidi="ar-SA"/>
    </w:rPr>
  </w:style>
  <w:style w:type="paragraph" w:styleId="798">
    <w:name w:val="toc 5"/>
    <w:basedOn w:val="782"/>
    <w:next w:val="782"/>
    <w:uiPriority w:val="39"/>
    <w:unhideWhenUsed/>
    <w:qFormat/>
    <w:pPr>
      <w:ind w:left="1134" w:right="0" w:firstLine="0"/>
      <w:spacing w:after="57"/>
    </w:pPr>
  </w:style>
  <w:style w:type="paragraph" w:styleId="799">
    <w:name w:val="toc 3"/>
    <w:basedOn w:val="782"/>
    <w:next w:val="782"/>
    <w:uiPriority w:val="39"/>
    <w:unhideWhenUsed/>
    <w:qFormat/>
    <w:pPr>
      <w:ind w:left="567" w:right="0" w:firstLine="0"/>
      <w:spacing w:after="57"/>
    </w:pPr>
  </w:style>
  <w:style w:type="paragraph" w:styleId="800">
    <w:name w:val="toc 8"/>
    <w:basedOn w:val="782"/>
    <w:next w:val="782"/>
    <w:uiPriority w:val="39"/>
    <w:unhideWhenUsed/>
    <w:qFormat/>
    <w:pPr>
      <w:ind w:left="1984" w:right="0" w:firstLine="0"/>
      <w:spacing w:after="57"/>
    </w:pPr>
  </w:style>
  <w:style w:type="paragraph" w:styleId="801">
    <w:name w:val="endnote text"/>
    <w:basedOn w:val="782"/>
    <w:link w:val="964"/>
    <w:uiPriority w:val="99"/>
    <w:semiHidden/>
    <w:unhideWhenUsed/>
    <w:qFormat/>
    <w:pPr>
      <w:spacing w:after="0" w:line="240" w:lineRule="auto"/>
    </w:pPr>
    <w:rPr>
      <w:sz w:val="20"/>
    </w:rPr>
  </w:style>
  <w:style w:type="paragraph" w:styleId="802">
    <w:name w:val="Footer"/>
    <w:basedOn w:val="782"/>
    <w:link w:val="837"/>
    <w:uiPriority w:val="99"/>
    <w:unhideWhenUsed/>
    <w:qFormat/>
    <w:pPr>
      <w:spacing w:after="0" w:line="240" w:lineRule="auto"/>
      <w:tabs>
        <w:tab w:val="center" w:pos="7143" w:leader="none"/>
        <w:tab w:val="right" w:pos="14287" w:leader="none"/>
      </w:tabs>
    </w:pPr>
  </w:style>
  <w:style w:type="paragraph" w:styleId="803">
    <w:name w:val="Header"/>
    <w:basedOn w:val="782"/>
    <w:link w:val="835"/>
    <w:uiPriority w:val="99"/>
    <w:unhideWhenUsed/>
    <w:qFormat/>
    <w:pPr>
      <w:spacing w:after="0" w:line="240" w:lineRule="auto"/>
      <w:tabs>
        <w:tab w:val="center" w:pos="7143" w:leader="none"/>
        <w:tab w:val="right" w:pos="14287" w:leader="none"/>
      </w:tabs>
    </w:pPr>
  </w:style>
  <w:style w:type="paragraph" w:styleId="804">
    <w:name w:val="toc 1"/>
    <w:basedOn w:val="782"/>
    <w:next w:val="782"/>
    <w:uiPriority w:val="39"/>
    <w:unhideWhenUsed/>
    <w:qFormat/>
    <w:pPr>
      <w:ind w:left="0" w:right="0" w:firstLine="0"/>
      <w:spacing w:after="57"/>
    </w:pPr>
  </w:style>
  <w:style w:type="paragraph" w:styleId="805">
    <w:name w:val="toc 4"/>
    <w:basedOn w:val="782"/>
    <w:next w:val="782"/>
    <w:uiPriority w:val="39"/>
    <w:unhideWhenUsed/>
    <w:qFormat/>
    <w:pPr>
      <w:ind w:left="850" w:right="0" w:firstLine="0"/>
      <w:spacing w:after="57"/>
    </w:pPr>
  </w:style>
  <w:style w:type="paragraph" w:styleId="806">
    <w:name w:val="Subtitle"/>
    <w:basedOn w:val="782"/>
    <w:next w:val="782"/>
    <w:link w:val="830"/>
    <w:uiPriority w:val="11"/>
    <w:qFormat/>
    <w:pPr>
      <w:spacing w:before="200" w:after="200"/>
    </w:pPr>
    <w:rPr>
      <w:sz w:val="24"/>
      <w:szCs w:val="24"/>
    </w:rPr>
  </w:style>
  <w:style w:type="paragraph" w:styleId="807">
    <w:name w:val="footnote text"/>
    <w:basedOn w:val="782"/>
    <w:link w:val="963"/>
    <w:uiPriority w:val="99"/>
    <w:semiHidden/>
    <w:unhideWhenUsed/>
    <w:qFormat/>
    <w:pPr>
      <w:spacing w:after="40" w:line="240" w:lineRule="auto"/>
    </w:pPr>
    <w:rPr>
      <w:sz w:val="18"/>
    </w:rPr>
  </w:style>
  <w:style w:type="paragraph" w:styleId="808">
    <w:name w:val="toc 6"/>
    <w:basedOn w:val="782"/>
    <w:next w:val="782"/>
    <w:uiPriority w:val="39"/>
    <w:unhideWhenUsed/>
    <w:qFormat/>
    <w:pPr>
      <w:ind w:left="1417" w:right="0" w:firstLine="0"/>
      <w:spacing w:after="57"/>
    </w:pPr>
  </w:style>
  <w:style w:type="paragraph" w:styleId="809">
    <w:name w:val="table of figures"/>
    <w:basedOn w:val="782"/>
    <w:next w:val="782"/>
    <w:uiPriority w:val="99"/>
    <w:unhideWhenUsed/>
    <w:qFormat/>
    <w:pPr>
      <w:spacing w:after="0" w:afterAutospacing="0"/>
    </w:pPr>
  </w:style>
  <w:style w:type="paragraph" w:styleId="810">
    <w:name w:val="toc 2"/>
    <w:basedOn w:val="782"/>
    <w:next w:val="782"/>
    <w:uiPriority w:val="39"/>
    <w:unhideWhenUsed/>
    <w:qFormat/>
    <w:pPr>
      <w:ind w:left="283" w:right="0" w:firstLine="0"/>
      <w:spacing w:after="57"/>
    </w:pPr>
  </w:style>
  <w:style w:type="paragraph" w:styleId="811">
    <w:name w:val="toc 9"/>
    <w:basedOn w:val="782"/>
    <w:next w:val="782"/>
    <w:uiPriority w:val="39"/>
    <w:unhideWhenUsed/>
    <w:qFormat/>
    <w:pPr>
      <w:ind w:left="2268" w:right="0" w:firstLine="0"/>
      <w:spacing w:after="57"/>
    </w:pPr>
  </w:style>
  <w:style w:type="paragraph" w:styleId="812">
    <w:name w:val="Title"/>
    <w:basedOn w:val="782"/>
    <w:next w:val="782"/>
    <w:link w:val="829"/>
    <w:uiPriority w:val="10"/>
    <w:qFormat/>
    <w:pPr>
      <w:contextualSpacing/>
      <w:spacing w:before="300" w:after="200"/>
    </w:pPr>
    <w:rPr>
      <w:sz w:val="48"/>
      <w:szCs w:val="48"/>
    </w:rPr>
  </w:style>
  <w:style w:type="paragraph" w:styleId="813">
    <w:name w:val="Body Text First Indent"/>
    <w:uiPriority w:val="0"/>
    <w:qFormat/>
    <w:pPr>
      <w:ind w:firstLine="420"/>
      <w:jc w:val="both"/>
      <w:spacing w:after="120"/>
      <w:widowControl w:val="off"/>
    </w:pPr>
    <w:rPr>
      <w:rFonts w:hint="default" w:ascii="仿宋_GB2312" w:hAnsi="Times New Roman" w:eastAsia="仿宋_GB2312" w:cs="Times New Roman"/>
      <w:sz w:val="28"/>
      <w:szCs w:val="20"/>
      <w:lang w:val="en-US" w:eastAsia="zh-CN" w:bidi="ar-SA"/>
    </w:rPr>
  </w:style>
  <w:style w:type="table" w:styleId="8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paragraph" w:styleId="818" w:customStyle="1">
    <w:name w:val="索引 411"/>
    <w:basedOn w:val="782"/>
    <w:next w:val="782"/>
    <w:uiPriority w:val="99"/>
    <w:qFormat/>
    <w:pPr>
      <w:ind w:left="840" w:hanging="210"/>
      <w:jc w:val="left"/>
      <w:spacing w:line="240" w:lineRule="auto"/>
    </w:pPr>
    <w:rPr>
      <w:sz w:val="20"/>
    </w:rPr>
  </w:style>
  <w:style w:type="character" w:styleId="819" w:customStyle="1">
    <w:name w:val="Heading 1 Char"/>
    <w:link w:val="783"/>
    <w:uiPriority w:val="9"/>
    <w:qFormat/>
    <w:rPr>
      <w:rFonts w:ascii="Arial" w:hAnsi="Arial" w:eastAsia="Arial" w:cs="Arial"/>
      <w:sz w:val="40"/>
      <w:szCs w:val="40"/>
    </w:rPr>
  </w:style>
  <w:style w:type="character" w:styleId="820" w:customStyle="1">
    <w:name w:val="Heading 2 Char"/>
    <w:link w:val="784"/>
    <w:uiPriority w:val="9"/>
    <w:qFormat/>
    <w:rPr>
      <w:rFonts w:ascii="Arial" w:hAnsi="Arial" w:eastAsia="Arial" w:cs="Arial"/>
      <w:sz w:val="34"/>
    </w:rPr>
  </w:style>
  <w:style w:type="character" w:styleId="821" w:customStyle="1">
    <w:name w:val="Heading 3 Char"/>
    <w:link w:val="785"/>
    <w:uiPriority w:val="9"/>
    <w:qFormat/>
    <w:rPr>
      <w:rFonts w:ascii="Arial" w:hAnsi="Arial" w:eastAsia="Arial" w:cs="Arial"/>
      <w:sz w:val="30"/>
      <w:szCs w:val="30"/>
    </w:rPr>
  </w:style>
  <w:style w:type="character" w:styleId="822" w:customStyle="1">
    <w:name w:val="Heading 4 Char"/>
    <w:link w:val="786"/>
    <w:uiPriority w:val="9"/>
    <w:qFormat/>
    <w:rPr>
      <w:rFonts w:ascii="Arial" w:hAnsi="Arial" w:eastAsia="Arial" w:cs="Arial"/>
      <w:b/>
      <w:bCs/>
      <w:sz w:val="26"/>
      <w:szCs w:val="26"/>
    </w:rPr>
  </w:style>
  <w:style w:type="character" w:styleId="823" w:customStyle="1">
    <w:name w:val="Heading 5 Char"/>
    <w:link w:val="787"/>
    <w:uiPriority w:val="9"/>
    <w:qFormat/>
    <w:rPr>
      <w:rFonts w:ascii="Arial" w:hAnsi="Arial" w:eastAsia="Arial" w:cs="Arial"/>
      <w:b/>
      <w:bCs/>
      <w:sz w:val="24"/>
      <w:szCs w:val="24"/>
    </w:rPr>
  </w:style>
  <w:style w:type="character" w:styleId="824" w:customStyle="1">
    <w:name w:val="Heading 6 Char"/>
    <w:link w:val="788"/>
    <w:uiPriority w:val="9"/>
    <w:qFormat/>
    <w:rPr>
      <w:rFonts w:ascii="Arial" w:hAnsi="Arial" w:eastAsia="Arial" w:cs="Arial"/>
      <w:b/>
      <w:bCs/>
      <w:sz w:val="22"/>
      <w:szCs w:val="22"/>
    </w:rPr>
  </w:style>
  <w:style w:type="character" w:styleId="825" w:customStyle="1">
    <w:name w:val="Heading 7 Char"/>
    <w:link w:val="789"/>
    <w:uiPriority w:val="9"/>
    <w:qFormat/>
    <w:rPr>
      <w:rFonts w:ascii="Arial" w:hAnsi="Arial" w:eastAsia="Arial" w:cs="Arial"/>
      <w:b/>
      <w:bCs/>
      <w:i/>
      <w:iCs/>
      <w:sz w:val="22"/>
      <w:szCs w:val="22"/>
    </w:rPr>
  </w:style>
  <w:style w:type="character" w:styleId="826" w:customStyle="1">
    <w:name w:val="Heading 8 Char"/>
    <w:link w:val="790"/>
    <w:uiPriority w:val="9"/>
    <w:qFormat/>
    <w:rPr>
      <w:rFonts w:ascii="Arial" w:hAnsi="Arial" w:eastAsia="Arial" w:cs="Arial"/>
      <w:i/>
      <w:iCs/>
      <w:sz w:val="22"/>
      <w:szCs w:val="22"/>
    </w:rPr>
  </w:style>
  <w:style w:type="character" w:styleId="827" w:customStyle="1">
    <w:name w:val="Heading 9 Char"/>
    <w:link w:val="791"/>
    <w:uiPriority w:val="9"/>
    <w:qFormat/>
    <w:rPr>
      <w:rFonts w:ascii="Arial" w:hAnsi="Arial" w:eastAsia="Arial" w:cs="Arial"/>
      <w:i/>
      <w:iCs/>
      <w:sz w:val="21"/>
      <w:szCs w:val="21"/>
    </w:rPr>
  </w:style>
  <w:style w:type="paragraph" w:styleId="828">
    <w:name w:val="No Spacing"/>
    <w:uiPriority w:val="1"/>
    <w:qFormat/>
    <w:pPr>
      <w:spacing w:before="0" w:after="0" w:line="240" w:lineRule="auto"/>
    </w:pPr>
    <w:rPr>
      <w:rFonts w:hint="default" w:ascii="Times New Roman" w:hAnsi="Times New Roman" w:eastAsia="宋体" w:cs="Times New Roman"/>
    </w:rPr>
  </w:style>
  <w:style w:type="character" w:styleId="829" w:customStyle="1">
    <w:name w:val="Title Char"/>
    <w:link w:val="812"/>
    <w:uiPriority w:val="10"/>
    <w:qFormat/>
    <w:rPr>
      <w:sz w:val="48"/>
      <w:szCs w:val="48"/>
    </w:rPr>
  </w:style>
  <w:style w:type="character" w:styleId="830" w:customStyle="1">
    <w:name w:val="Subtitle Char"/>
    <w:link w:val="806"/>
    <w:uiPriority w:val="11"/>
    <w:qFormat/>
    <w:rPr>
      <w:sz w:val="24"/>
      <w:szCs w:val="24"/>
    </w:rPr>
  </w:style>
  <w:style w:type="paragraph" w:styleId="831">
    <w:name w:val="Quote"/>
    <w:basedOn w:val="782"/>
    <w:next w:val="782"/>
    <w:link w:val="832"/>
    <w:uiPriority w:val="29"/>
    <w:qFormat/>
    <w:pPr>
      <w:ind w:left="720" w:right="720"/>
    </w:pPr>
    <w:rPr>
      <w:i/>
    </w:rPr>
  </w:style>
  <w:style w:type="character" w:styleId="832" w:customStyle="1">
    <w:name w:val="Quote Char"/>
    <w:link w:val="831"/>
    <w:uiPriority w:val="29"/>
    <w:qFormat/>
    <w:rPr>
      <w:i/>
    </w:rPr>
  </w:style>
  <w:style w:type="paragraph" w:styleId="833">
    <w:name w:val="Intense Quote"/>
    <w:basedOn w:val="782"/>
    <w:next w:val="782"/>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qFormat/>
    <w:rPr>
      <w:i/>
    </w:rPr>
  </w:style>
  <w:style w:type="character" w:styleId="835" w:customStyle="1">
    <w:name w:val="Header Char"/>
    <w:link w:val="803"/>
    <w:uiPriority w:val="99"/>
    <w:qFormat/>
  </w:style>
  <w:style w:type="character" w:styleId="836" w:customStyle="1">
    <w:name w:val="Footer Char"/>
    <w:link w:val="802"/>
    <w:uiPriority w:val="99"/>
    <w:qFormat/>
  </w:style>
  <w:style w:type="character" w:styleId="837" w:customStyle="1">
    <w:name w:val="Caption Char"/>
    <w:link w:val="802"/>
    <w:uiPriority w:val="99"/>
    <w:qFormat/>
  </w:style>
  <w:style w:type="table" w:styleId="8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Footnote Text Char"/>
    <w:link w:val="807"/>
    <w:uiPriority w:val="99"/>
    <w:qFormat/>
    <w:rPr>
      <w:sz w:val="18"/>
    </w:rPr>
  </w:style>
  <w:style w:type="character" w:styleId="964" w:customStyle="1">
    <w:name w:val="Endnote Text Char"/>
    <w:link w:val="801"/>
    <w:uiPriority w:val="99"/>
    <w:qFormat/>
    <w:rPr>
      <w:sz w:val="20"/>
    </w:rPr>
  </w:style>
  <w:style w:type="paragraph" w:styleId="965" w:customStyle="1">
    <w:name w:val="TOC Heading"/>
    <w:uiPriority w:val="39"/>
    <w:unhideWhenUsed/>
    <w:qFormat/>
    <w:rPr>
      <w:rFonts w:hint="default" w:ascii="Times New Roman" w:hAnsi="Times New Roman" w:eastAsia="宋体" w:cs="Times New Roman"/>
    </w:rPr>
  </w:style>
  <w:style w:type="paragraph" w:styleId="966" w:customStyle="1">
    <w:name w:val="标题 11"/>
    <w:basedOn w:val="782"/>
    <w:next w:val="782"/>
    <w:uiPriority w:val="0"/>
    <w:qFormat/>
    <w:pPr>
      <w:keepLines/>
      <w:keepNext/>
      <w:spacing w:before="340" w:beforeAutospacing="0" w:after="330" w:afterAutospacing="0" w:line="576" w:lineRule="auto"/>
      <w:outlineLvl w:val="0"/>
    </w:pPr>
    <w:rPr>
      <w:b/>
      <w:sz w:val="44"/>
    </w:rPr>
  </w:style>
  <w:style w:type="paragraph" w:styleId="967" w:customStyle="1">
    <w:name w:val="标题 21"/>
    <w:basedOn w:val="782"/>
    <w:next w:val="782"/>
    <w:uiPriority w:val="0"/>
    <w:qFormat/>
    <w:pPr>
      <w:jc w:val="left"/>
      <w:spacing w:beforeAutospacing="1" w:afterAutospacing="1"/>
      <w:outlineLvl w:val="1"/>
    </w:pPr>
    <w:rPr>
      <w:rFonts w:hint="eastAsia" w:ascii="宋体" w:hAnsi="宋体" w:eastAsia="宋体" w:cs="Times New Roman"/>
      <w:b/>
      <w:bCs/>
      <w:sz w:val="36"/>
      <w:szCs w:val="36"/>
    </w:rPr>
  </w:style>
  <w:style w:type="paragraph" w:styleId="968" w:customStyle="1">
    <w:name w:val="标题 31"/>
    <w:basedOn w:val="782"/>
    <w:next w:val="782"/>
    <w:uiPriority w:val="0"/>
    <w:qFormat/>
    <w:pPr>
      <w:jc w:val="center"/>
      <w:keepNext/>
      <w:outlineLvl w:val="2"/>
    </w:pPr>
    <w:rPr>
      <w:rFonts w:ascii="Calibri" w:hAnsi="Calibri" w:eastAsia="楷体_GB2312"/>
      <w:b/>
      <w:bCs/>
      <w:sz w:val="15"/>
    </w:rPr>
  </w:style>
  <w:style w:type="paragraph" w:styleId="969" w:customStyle="1">
    <w:name w:val="标题 41"/>
    <w:basedOn w:val="782"/>
    <w:next w:val="782"/>
    <w:uiPriority w:val="0"/>
    <w:qFormat/>
    <w:pPr>
      <w:jc w:val="center"/>
      <w:keepNext/>
      <w:outlineLvl w:val="3"/>
    </w:pPr>
    <w:rPr>
      <w:rFonts w:ascii="Calibri" w:hAnsi="Calibri" w:eastAsia="楷体_GB2312"/>
      <w:b/>
      <w:bCs/>
      <w:sz w:val="13"/>
    </w:rPr>
  </w:style>
  <w:style w:type="character" w:styleId="970" w:customStyle="1">
    <w:name w:val="默认段落字体11"/>
    <w:link w:val="782"/>
    <w:uiPriority w:val="99"/>
    <w:semiHidden/>
    <w:qFormat/>
  </w:style>
  <w:style w:type="table" w:styleId="971" w:customStyle="1">
    <w:name w:val="普通表格1"/>
    <w:uiPriority w:val="99"/>
    <w:unhideWhenUsed/>
    <w:qFormat/>
    <w:tblPr/>
  </w:style>
  <w:style w:type="paragraph" w:styleId="972" w:customStyle="1">
    <w:name w:val="正文缩进1"/>
    <w:basedOn w:val="782"/>
    <w:uiPriority w:val="0"/>
    <w:qFormat/>
    <w:pPr>
      <w:ind w:firstLine="420"/>
    </w:pPr>
  </w:style>
  <w:style w:type="paragraph" w:styleId="973" w:customStyle="1">
    <w:name w:val="文档结构图1"/>
    <w:basedOn w:val="782"/>
    <w:next w:val="782"/>
    <w:uiPriority w:val="99"/>
    <w:unhideWhenUsed/>
    <w:qFormat/>
    <w:pPr>
      <w:shd w:val="clear" w:color="auto" w:fill="000080"/>
    </w:pPr>
  </w:style>
  <w:style w:type="paragraph" w:styleId="974" w:customStyle="1">
    <w:name w:val="批注文字1"/>
    <w:basedOn w:val="782"/>
    <w:link w:val="975"/>
    <w:uiPriority w:val="99"/>
    <w:semiHidden/>
    <w:qFormat/>
    <w:pPr>
      <w:jc w:val="left"/>
    </w:pPr>
  </w:style>
  <w:style w:type="character" w:styleId="975" w:customStyle="1">
    <w:name w:val="批注文字 Char"/>
    <w:link w:val="974"/>
    <w:uiPriority w:val="99"/>
    <w:semiHidden/>
    <w:qFormat/>
    <w:rPr>
      <w:szCs w:val="21"/>
    </w:rPr>
  </w:style>
  <w:style w:type="paragraph" w:styleId="976" w:customStyle="1">
    <w:name w:val="称呼1"/>
    <w:basedOn w:val="782"/>
    <w:next w:val="782"/>
    <w:link w:val="977"/>
    <w:uiPriority w:val="99"/>
    <w:qFormat/>
    <w:pPr>
      <w:ind w:firstLine="420"/>
      <w:spacing w:after="20" w:line="288" w:lineRule="auto"/>
    </w:pPr>
    <w:rPr>
      <w:sz w:val="24"/>
      <w:szCs w:val="24"/>
    </w:rPr>
  </w:style>
  <w:style w:type="character" w:styleId="977" w:customStyle="1">
    <w:name w:val="称呼 Char"/>
    <w:link w:val="976"/>
    <w:uiPriority w:val="99"/>
    <w:qFormat/>
    <w:rPr>
      <w:rFonts w:ascii="Times New Roman" w:hAnsi="Times New Roman" w:eastAsia="宋体" w:cs="Times New Roman"/>
      <w:sz w:val="24"/>
      <w:szCs w:val="24"/>
    </w:rPr>
  </w:style>
  <w:style w:type="paragraph" w:styleId="978" w:customStyle="1">
    <w:name w:val="结束语1"/>
    <w:basedOn w:val="782"/>
    <w:link w:val="979"/>
    <w:uiPriority w:val="99"/>
    <w:qFormat/>
    <w:pPr>
      <w:ind w:left="100" w:firstLine="420"/>
      <w:spacing w:after="20" w:line="288" w:lineRule="auto"/>
    </w:pPr>
    <w:rPr>
      <w:sz w:val="24"/>
      <w:szCs w:val="24"/>
    </w:rPr>
  </w:style>
  <w:style w:type="character" w:styleId="979" w:customStyle="1">
    <w:name w:val="结束语 Char"/>
    <w:link w:val="978"/>
    <w:uiPriority w:val="99"/>
    <w:qFormat/>
    <w:rPr>
      <w:rFonts w:ascii="Times New Roman" w:hAnsi="Times New Roman" w:eastAsia="宋体" w:cs="Times New Roman"/>
      <w:sz w:val="24"/>
      <w:szCs w:val="24"/>
    </w:rPr>
  </w:style>
  <w:style w:type="paragraph" w:styleId="980" w:customStyle="1">
    <w:name w:val="正文文本11"/>
    <w:basedOn w:val="782"/>
    <w:next w:val="981"/>
    <w:uiPriority w:val="0"/>
    <w:qFormat/>
    <w:rPr>
      <w:rFonts w:ascii="华文中宋" w:eastAsia="华文中宋"/>
      <w:bCs/>
      <w:sz w:val="28"/>
    </w:rPr>
  </w:style>
  <w:style w:type="paragraph" w:styleId="981" w:customStyle="1">
    <w:name w:val="列表项目符号 51"/>
    <w:basedOn w:val="782"/>
    <w:uiPriority w:val="99"/>
    <w:unhideWhenUsed/>
    <w:qFormat/>
    <w:pPr>
      <w:numPr>
        <w:ilvl w:val="0"/>
        <w:numId w:val="1"/>
      </w:numPr>
    </w:pPr>
  </w:style>
  <w:style w:type="paragraph" w:styleId="982" w:customStyle="1">
    <w:name w:val="正文文本缩进1"/>
    <w:basedOn w:val="782"/>
    <w:uiPriority w:val="99"/>
    <w:qFormat/>
    <w:pPr>
      <w:ind w:firstLine="600"/>
    </w:pPr>
    <w:rPr>
      <w:rFonts w:ascii="宋体" w:hAnsi="Courier New" w:cs="宋体"/>
      <w:color w:val="000000"/>
      <w:sz w:val="30"/>
      <w:szCs w:val="30"/>
    </w:rPr>
  </w:style>
  <w:style w:type="paragraph" w:styleId="983" w:customStyle="1">
    <w:name w:val="文本块1"/>
    <w:basedOn w:val="782"/>
    <w:uiPriority w:val="0"/>
    <w:qFormat/>
    <w:pPr>
      <w:ind w:left="420" w:right="33"/>
      <w:jc w:val="left"/>
      <w:widowControl w:val="off"/>
    </w:pPr>
    <w:rPr>
      <w:sz w:val="24"/>
      <w:szCs w:val="20"/>
    </w:rPr>
  </w:style>
  <w:style w:type="paragraph" w:styleId="984" w:customStyle="1">
    <w:name w:val="纯文本11"/>
    <w:basedOn w:val="782"/>
    <w:uiPriority w:val="0"/>
    <w:qFormat/>
    <w:rPr>
      <w:rFonts w:ascii="宋体" w:hAnsi="Courier New"/>
      <w:sz w:val="20"/>
    </w:rPr>
  </w:style>
  <w:style w:type="paragraph" w:styleId="985" w:customStyle="1">
    <w:name w:val="日期1"/>
    <w:basedOn w:val="782"/>
    <w:next w:val="782"/>
    <w:link w:val="986"/>
    <w:uiPriority w:val="99"/>
    <w:qFormat/>
    <w:rPr>
      <w:rFonts w:eastAsia="黑体"/>
      <w:b/>
      <w:bCs/>
      <w:sz w:val="36"/>
      <w:szCs w:val="36"/>
    </w:rPr>
  </w:style>
  <w:style w:type="character" w:styleId="986" w:customStyle="1">
    <w:name w:val="日期 Char"/>
    <w:link w:val="985"/>
    <w:uiPriority w:val="99"/>
    <w:qFormat/>
    <w:rPr>
      <w:rFonts w:ascii="Times New Roman" w:hAnsi="Times New Roman" w:eastAsia="黑体" w:cs="Times New Roman"/>
      <w:b/>
      <w:bCs/>
      <w:sz w:val="36"/>
      <w:szCs w:val="36"/>
    </w:rPr>
  </w:style>
  <w:style w:type="paragraph" w:styleId="987" w:customStyle="1">
    <w:name w:val="批注框文本1"/>
    <w:basedOn w:val="782"/>
    <w:link w:val="988"/>
    <w:uiPriority w:val="99"/>
    <w:semiHidden/>
    <w:qFormat/>
    <w:rPr>
      <w:sz w:val="18"/>
      <w:szCs w:val="18"/>
    </w:rPr>
  </w:style>
  <w:style w:type="character" w:styleId="988" w:customStyle="1">
    <w:name w:val="批注框文本 Char"/>
    <w:link w:val="987"/>
    <w:uiPriority w:val="99"/>
    <w:semiHidden/>
    <w:qFormat/>
    <w:rPr>
      <w:sz w:val="16"/>
      <w:szCs w:val="0"/>
    </w:rPr>
  </w:style>
  <w:style w:type="paragraph" w:styleId="989" w:customStyle="1">
    <w:name w:val="页脚11"/>
    <w:basedOn w:val="782"/>
    <w:next w:val="990"/>
    <w:link w:val="991"/>
    <w:uiPriority w:val="99"/>
    <w:unhideWhenUsed/>
    <w:qFormat/>
    <w:pPr>
      <w:jc w:val="left"/>
      <w:tabs>
        <w:tab w:val="center" w:pos="4153" w:leader="none"/>
        <w:tab w:val="right" w:pos="8306" w:leader="none"/>
      </w:tabs>
    </w:pPr>
    <w:rPr>
      <w:sz w:val="18"/>
    </w:rPr>
  </w:style>
  <w:style w:type="paragraph" w:styleId="990" w:customStyle="1">
    <w:name w:val="TOC Heading1"/>
    <w:next w:val="782"/>
    <w:uiPriority w:val="0"/>
    <w:qFormat/>
    <w:rPr>
      <w:rFonts w:hint="default" w:ascii="Calibri" w:hAnsi="Calibri" w:eastAsia="宋体" w:cs="Times New Roman"/>
      <w:sz w:val="32"/>
      <w:lang w:val="en-US" w:eastAsia="zh-CN" w:bidi="ar-SA"/>
    </w:rPr>
  </w:style>
  <w:style w:type="character" w:styleId="991" w:customStyle="1">
    <w:name w:val="页脚 Char"/>
    <w:link w:val="989"/>
    <w:uiPriority w:val="99"/>
    <w:qFormat/>
    <w:rPr>
      <w:sz w:val="18"/>
      <w:szCs w:val="21"/>
    </w:rPr>
  </w:style>
  <w:style w:type="paragraph" w:styleId="992" w:customStyle="1">
    <w:name w:val="页眉1"/>
    <w:basedOn w:val="782"/>
    <w:link w:val="993"/>
    <w:uiPriority w:val="99"/>
    <w:unhideWhenUsed/>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93" w:customStyle="1">
    <w:name w:val="页眉 Char"/>
    <w:link w:val="992"/>
    <w:uiPriority w:val="99"/>
    <w:qFormat/>
    <w:rPr>
      <w:sz w:val="18"/>
      <w:szCs w:val="21"/>
    </w:rPr>
  </w:style>
  <w:style w:type="paragraph" w:styleId="994" w:customStyle="1">
    <w:name w:val="副标题1"/>
    <w:basedOn w:val="782"/>
    <w:next w:val="782"/>
    <w:link w:val="995"/>
    <w:uiPriority w:val="99"/>
    <w:qFormat/>
    <w:pPr>
      <w:jc w:val="center"/>
      <w:spacing w:before="240" w:after="60" w:line="312" w:lineRule="auto"/>
    </w:pPr>
    <w:rPr>
      <w:rFonts w:ascii="Cambria" w:hAnsi="Cambria"/>
      <w:b/>
      <w:bCs/>
      <w:sz w:val="32"/>
      <w:szCs w:val="32"/>
    </w:rPr>
  </w:style>
  <w:style w:type="character" w:styleId="995" w:customStyle="1">
    <w:name w:val="副标题 Char"/>
    <w:link w:val="994"/>
    <w:uiPriority w:val="99"/>
    <w:qFormat/>
    <w:rPr>
      <w:rFonts w:ascii="Cambria" w:hAnsi="Cambria" w:eastAsia="宋体" w:cs="Cambria"/>
      <w:b/>
      <w:bCs/>
      <w:sz w:val="32"/>
      <w:szCs w:val="32"/>
    </w:rPr>
  </w:style>
  <w:style w:type="paragraph" w:styleId="996" w:customStyle="1">
    <w:name w:val="列表11"/>
    <w:basedOn w:val="782"/>
    <w:uiPriority w:val="99"/>
    <w:qFormat/>
    <w:pPr>
      <w:ind w:left="200" w:hanging="200"/>
      <w:jc w:val="left"/>
    </w:pPr>
    <w:rPr>
      <w:sz w:val="20"/>
      <w:szCs w:val="20"/>
    </w:rPr>
  </w:style>
  <w:style w:type="paragraph" w:styleId="997" w:customStyle="1">
    <w:name w:val="正文文本 21"/>
    <w:basedOn w:val="782"/>
    <w:link w:val="998"/>
    <w:uiPriority w:val="99"/>
    <w:unhideWhenUsed/>
    <w:qFormat/>
    <w:pPr>
      <w:spacing w:after="120" w:line="480" w:lineRule="auto"/>
    </w:pPr>
  </w:style>
  <w:style w:type="character" w:styleId="998" w:customStyle="1">
    <w:name w:val="正文文本 2 Char"/>
    <w:link w:val="997"/>
    <w:uiPriority w:val="99"/>
    <w:semiHidden/>
    <w:qFormat/>
    <w:rPr>
      <w:sz w:val="21"/>
      <w:szCs w:val="21"/>
    </w:rPr>
  </w:style>
  <w:style w:type="paragraph" w:styleId="999" w:customStyle="1">
    <w:name w:val="普通(网站)1"/>
    <w:basedOn w:val="782"/>
    <w:uiPriority w:val="99"/>
    <w:qFormat/>
    <w:pPr>
      <w:ind w:firstLine="420"/>
      <w:jc w:val="left"/>
      <w:spacing w:before="100" w:beforeAutospacing="1" w:after="100" w:afterAutospacing="1" w:line="288" w:lineRule="auto"/>
      <w:widowControl/>
    </w:pPr>
    <w:rPr>
      <w:rFonts w:ascii="宋体" w:hAnsi="宋体"/>
    </w:rPr>
  </w:style>
  <w:style w:type="paragraph" w:styleId="1000" w:customStyle="1">
    <w:name w:val="标题1"/>
    <w:basedOn w:val="782"/>
    <w:next w:val="782"/>
    <w:link w:val="1001"/>
    <w:uiPriority w:val="99"/>
    <w:qFormat/>
    <w:pPr>
      <w:jc w:val="center"/>
      <w:spacing w:before="240" w:after="60"/>
    </w:pPr>
    <w:rPr>
      <w:rFonts w:ascii="Cambria" w:hAnsi="Cambria"/>
      <w:b/>
      <w:bCs/>
      <w:sz w:val="32"/>
      <w:szCs w:val="32"/>
    </w:rPr>
  </w:style>
  <w:style w:type="character" w:styleId="1001" w:customStyle="1">
    <w:name w:val="标题 Char"/>
    <w:link w:val="1000"/>
    <w:uiPriority w:val="99"/>
    <w:qFormat/>
    <w:rPr>
      <w:rFonts w:ascii="Cambria" w:hAnsi="Cambria" w:eastAsia="宋体" w:cs="Cambria"/>
      <w:b/>
      <w:bCs/>
      <w:sz w:val="32"/>
      <w:szCs w:val="32"/>
    </w:rPr>
  </w:style>
  <w:style w:type="paragraph" w:styleId="1002" w:customStyle="1">
    <w:name w:val="批注主题1"/>
    <w:basedOn w:val="974"/>
    <w:next w:val="974"/>
    <w:link w:val="1003"/>
    <w:uiPriority w:val="99"/>
    <w:semiHidden/>
    <w:qFormat/>
    <w:rPr>
      <w:b/>
      <w:bCs/>
    </w:rPr>
  </w:style>
  <w:style w:type="character" w:styleId="1003" w:customStyle="1">
    <w:name w:val="批注主题 Char"/>
    <w:link w:val="1002"/>
    <w:uiPriority w:val="99"/>
    <w:semiHidden/>
    <w:qFormat/>
    <w:rPr>
      <w:b/>
      <w:bCs/>
    </w:rPr>
  </w:style>
  <w:style w:type="paragraph" w:styleId="1004" w:customStyle="1">
    <w:name w:val="正文首行缩进1"/>
    <w:basedOn w:val="980"/>
    <w:uiPriority w:val="0"/>
    <w:unhideWhenUsed/>
    <w:qFormat/>
    <w:pPr>
      <w:ind w:firstLine="420"/>
      <w:spacing w:after="120"/>
    </w:pPr>
    <w:rPr>
      <w:rFonts w:ascii="Times New Roman" w:eastAsia="宋体"/>
      <w:bCs w:val="0"/>
      <w:sz w:val="20"/>
      <w:lang w:val="en-US" w:eastAsia="zh-CN" w:bidi="mn-Mong-CN"/>
    </w:rPr>
  </w:style>
  <w:style w:type="table" w:styleId="1005" w:customStyle="1">
    <w:name w:val="网格型1"/>
    <w:basedOn w:val="971"/>
    <w:uiPriority w:val="0"/>
    <w:qFormat/>
    <w:pPr>
      <w:jc w:val="both"/>
      <w:widowControl w:val="off"/>
    </w:pPr>
    <w:tblPr/>
  </w:style>
  <w:style w:type="character" w:styleId="1006" w:customStyle="1">
    <w:name w:val="要点1"/>
    <w:link w:val="782"/>
    <w:uiPriority w:val="99"/>
    <w:qFormat/>
    <w:rPr>
      <w:rFonts w:ascii="Times New Roman" w:hAnsi="Times New Roman" w:eastAsia="宋体" w:cs="Times New Roman"/>
      <w:b/>
      <w:bCs/>
    </w:rPr>
  </w:style>
  <w:style w:type="character" w:styleId="1007" w:customStyle="1">
    <w:name w:val="页码1"/>
    <w:link w:val="782"/>
    <w:uiPriority w:val="99"/>
    <w:unhideWhenUsed/>
    <w:qFormat/>
  </w:style>
  <w:style w:type="character" w:styleId="1008" w:customStyle="1">
    <w:name w:val="已访问的超链接1"/>
    <w:link w:val="782"/>
    <w:uiPriority w:val="99"/>
    <w:unhideWhenUsed/>
    <w:qFormat/>
    <w:rPr>
      <w:color w:val="800080"/>
      <w:u w:val="single"/>
    </w:rPr>
  </w:style>
  <w:style w:type="character" w:styleId="1009" w:customStyle="1">
    <w:name w:val="强调1"/>
    <w:link w:val="782"/>
    <w:uiPriority w:val="99"/>
    <w:qFormat/>
    <w:rPr>
      <w:rFonts w:eastAsia="宋体"/>
    </w:rPr>
  </w:style>
  <w:style w:type="character" w:styleId="1010" w:customStyle="1">
    <w:name w:val="HTML 打字机1"/>
    <w:link w:val="782"/>
    <w:uiPriority w:val="99"/>
    <w:qFormat/>
    <w:rPr>
      <w:rFonts w:ascii="宋体" w:hAnsi="宋体" w:eastAsia="宋体" w:cs="宋体"/>
      <w:sz w:val="24"/>
      <w:szCs w:val="24"/>
    </w:rPr>
  </w:style>
  <w:style w:type="character" w:styleId="1011" w:customStyle="1">
    <w:name w:val="超链接1"/>
    <w:link w:val="782"/>
    <w:uiPriority w:val="99"/>
    <w:qFormat/>
    <w:rPr>
      <w:rFonts w:ascii="Times New Roman" w:hAnsi="Times New Roman" w:eastAsia="宋体" w:cs="Times New Roman"/>
      <w:color w:val="000000"/>
    </w:rPr>
  </w:style>
  <w:style w:type="character" w:styleId="1012" w:customStyle="1">
    <w:name w:val="批注引用11"/>
    <w:link w:val="782"/>
    <w:uiPriority w:val="99"/>
    <w:semiHidden/>
    <w:qFormat/>
    <w:rPr>
      <w:sz w:val="21"/>
      <w:szCs w:val="21"/>
    </w:rPr>
  </w:style>
  <w:style w:type="paragraph" w:styleId="1013" w:customStyle="1">
    <w:name w:val="_Style 1"/>
    <w:basedOn w:val="782"/>
    <w:uiPriority w:val="0"/>
    <w:qFormat/>
    <w:pPr>
      <w:ind w:firstLine="420"/>
      <w:spacing w:line="360" w:lineRule="auto"/>
    </w:pPr>
    <w:rPr>
      <w:rFonts w:ascii="Calibri" w:hAnsi="Calibri"/>
      <w:sz w:val="24"/>
      <w:szCs w:val="22"/>
    </w:rPr>
  </w:style>
  <w:style w:type="paragraph" w:styleId="1014" w:customStyle="1">
    <w:name w:val="索引 41"/>
    <w:basedOn w:val="782"/>
    <w:next w:val="782"/>
    <w:uiPriority w:val="0"/>
    <w:qFormat/>
    <w:pPr>
      <w:ind w:left="600"/>
    </w:pPr>
    <w:rPr>
      <w:rFonts w:ascii="Cambria" w:hAnsi="Cambria" w:eastAsia="华文细黑" w:cs="Cambria"/>
    </w:rPr>
  </w:style>
  <w:style w:type="character" w:styleId="1015" w:customStyle="1">
    <w:name w:val="默认段落字体1"/>
    <w:link w:val="782"/>
    <w:uiPriority w:val="0"/>
    <w:qFormat/>
    <w:rPr>
      <w:sz w:val="21"/>
      <w:szCs w:val="24"/>
    </w:rPr>
  </w:style>
  <w:style w:type="paragraph" w:styleId="1016" w:customStyle="1">
    <w:name w:val="BodyText1I1"/>
    <w:basedOn w:val="1017"/>
    <w:uiPriority w:val="99"/>
    <w:qFormat/>
    <w:pPr>
      <w:ind w:firstLine="420"/>
      <w:spacing w:after="120"/>
    </w:pPr>
    <w:rPr>
      <w:rFonts w:ascii="Times New Roman" w:eastAsia="宋体" w:cs="Times New Roman"/>
      <w:sz w:val="20"/>
      <w:szCs w:val="20"/>
    </w:rPr>
  </w:style>
  <w:style w:type="paragraph" w:styleId="1017" w:customStyle="1">
    <w:name w:val="BodyText1"/>
    <w:basedOn w:val="782"/>
    <w:uiPriority w:val="99"/>
    <w:qFormat/>
    <w:rPr>
      <w:rFonts w:ascii="华文中宋" w:eastAsia="Times New Roman" w:cs="华文中宋"/>
      <w:sz w:val="28"/>
      <w:szCs w:val="28"/>
    </w:rPr>
  </w:style>
  <w:style w:type="character" w:styleId="1018" w:customStyle="1">
    <w:name w:val="UserStyle_158"/>
    <w:link w:val="782"/>
    <w:uiPriority w:val="99"/>
    <w:qFormat/>
    <w:rPr>
      <w:rFonts w:ascii="Courier New" w:hAnsi="Courier New" w:eastAsia="宋体" w:cs="Courier New"/>
      <w:sz w:val="20"/>
      <w:szCs w:val="20"/>
    </w:rPr>
  </w:style>
  <w:style w:type="character" w:styleId="1019" w:customStyle="1">
    <w:name w:val="UserStyle_24"/>
    <w:link w:val="1020"/>
    <w:uiPriority w:val="99"/>
    <w:qFormat/>
    <w:rPr>
      <w:rFonts w:ascii="Times New Roman" w:hAnsi="Times New Roman" w:eastAsia="宋体" w:cs="Times New Roman"/>
      <w:sz w:val="21"/>
      <w:szCs w:val="21"/>
      <w:shd w:val="clear" w:color="auto" w:fill="000080"/>
    </w:rPr>
  </w:style>
  <w:style w:type="paragraph" w:styleId="1020" w:customStyle="1">
    <w:name w:val="NavPane1"/>
    <w:basedOn w:val="782"/>
    <w:link w:val="1019"/>
    <w:uiPriority w:val="99"/>
    <w:qFormat/>
    <w:pPr>
      <w:shd w:val="clear" w:color="auto" w:fill="000080"/>
    </w:pPr>
  </w:style>
  <w:style w:type="character" w:styleId="1021" w:customStyle="1">
    <w:name w:val="UserStyle_192"/>
    <w:link w:val="782"/>
    <w:uiPriority w:val="99"/>
    <w:qFormat/>
    <w:rPr>
      <w:rFonts w:ascii="Times New Roman" w:hAnsi="Times New Roman" w:eastAsia="宋体" w:cs="Times New Roman"/>
      <w:smallCaps/>
      <w:color w:val="000000"/>
      <w:u w:val="single"/>
    </w:rPr>
  </w:style>
  <w:style w:type="character" w:styleId="1022" w:customStyle="1">
    <w:name w:val="UserStyle_135"/>
    <w:link w:val="782"/>
    <w:uiPriority w:val="99"/>
    <w:qFormat/>
    <w:rPr>
      <w:rFonts w:ascii="Times New Roman" w:hAnsi="Times New Roman" w:eastAsia="宋体" w:cs="Times New Roman"/>
      <w:b/>
      <w:bCs/>
      <w:sz w:val="24"/>
      <w:szCs w:val="24"/>
    </w:rPr>
  </w:style>
  <w:style w:type="character" w:styleId="1023" w:customStyle="1">
    <w:name w:val="UserStyle_199"/>
    <w:link w:val="782"/>
    <w:uiPriority w:val="99"/>
    <w:qFormat/>
    <w:rPr>
      <w:rFonts w:ascii="Times New Roman" w:hAnsi="Times New Roman" w:eastAsia="Times New Roman" w:cs="Times New Roman"/>
      <w:sz w:val="24"/>
      <w:szCs w:val="24"/>
      <w:lang w:val="en-US" w:eastAsia="zh-CN"/>
    </w:rPr>
  </w:style>
  <w:style w:type="character" w:styleId="1024" w:customStyle="1">
    <w:name w:val="UserStyle_208"/>
    <w:link w:val="782"/>
    <w:uiPriority w:val="99"/>
    <w:qFormat/>
    <w:rPr>
      <w:rFonts w:ascii="Times New Roman" w:hAnsi="Times New Roman" w:eastAsia="宋体" w:cs="Times New Roman"/>
      <w:sz w:val="18"/>
      <w:szCs w:val="18"/>
    </w:rPr>
  </w:style>
  <w:style w:type="character" w:styleId="1025" w:customStyle="1">
    <w:name w:val="UserStyle_150"/>
    <w:link w:val="782"/>
    <w:uiPriority w:val="99"/>
    <w:qFormat/>
    <w:rPr>
      <w:rFonts w:ascii="Times New Roman" w:hAnsi="Times New Roman" w:eastAsia="宋体" w:cs="Times New Roman"/>
      <w:vanish/>
      <w:color w:val="ff0000"/>
    </w:rPr>
  </w:style>
  <w:style w:type="character" w:styleId="1026" w:customStyle="1">
    <w:name w:val="HtmlCode1"/>
    <w:link w:val="782"/>
    <w:uiPriority w:val="99"/>
    <w:qFormat/>
    <w:rPr>
      <w:rFonts w:ascii="Courier New" w:hAnsi="Courier New" w:eastAsia="宋体" w:cs="Courier New"/>
      <w:sz w:val="20"/>
      <w:szCs w:val="20"/>
    </w:rPr>
  </w:style>
  <w:style w:type="character" w:styleId="1027" w:customStyle="1">
    <w:name w:val="NormalCharacter1"/>
    <w:link w:val="1028"/>
    <w:uiPriority w:val="99"/>
    <w:qFormat/>
    <w:rPr>
      <w:rFonts w:ascii="Times New Roman" w:hAnsi="Times New Roman" w:cs="Times New Roman"/>
    </w:rPr>
  </w:style>
  <w:style w:type="paragraph" w:styleId="1028" w:customStyle="1">
    <w:name w:val="UserStyle_4"/>
    <w:basedOn w:val="782"/>
    <w:link w:val="1027"/>
    <w:uiPriority w:val="99"/>
    <w:qFormat/>
    <w:rPr>
      <w:sz w:val="20"/>
      <w:szCs w:val="20"/>
    </w:rPr>
  </w:style>
  <w:style w:type="character" w:styleId="1029" w:customStyle="1">
    <w:name w:val="UserStyle_155"/>
    <w:link w:val="782"/>
    <w:uiPriority w:val="99"/>
    <w:qFormat/>
    <w:rPr>
      <w:rFonts w:ascii="Times New Roman" w:hAnsi="Times New Roman" w:eastAsia="宋体" w:cs="Times New Roman"/>
      <w:sz w:val="18"/>
      <w:szCs w:val="18"/>
    </w:rPr>
  </w:style>
  <w:style w:type="character" w:styleId="1030" w:customStyle="1">
    <w:name w:val="UserStyle_32"/>
    <w:link w:val="1031"/>
    <w:uiPriority w:val="99"/>
    <w:qFormat/>
    <w:rPr>
      <w:rFonts w:ascii="Times New Roman" w:hAnsi="Times New Roman" w:eastAsia="宋体" w:cs="Times New Roman"/>
    </w:rPr>
  </w:style>
  <w:style w:type="paragraph" w:styleId="1031" w:customStyle="1">
    <w:name w:val="EndnoteText1"/>
    <w:basedOn w:val="782"/>
    <w:link w:val="1030"/>
    <w:uiPriority w:val="99"/>
    <w:qFormat/>
    <w:pPr>
      <w:jc w:val="left"/>
    </w:pPr>
    <w:rPr>
      <w:sz w:val="20"/>
      <w:szCs w:val="20"/>
    </w:rPr>
  </w:style>
  <w:style w:type="character" w:styleId="1032" w:customStyle="1">
    <w:name w:val="UserStyle_79"/>
    <w:link w:val="782"/>
    <w:uiPriority w:val="99"/>
    <w:qFormat/>
    <w:rPr>
      <w:rFonts w:ascii="Times New Roman" w:hAnsi="Times New Roman" w:eastAsia="宋体" w:cs="Times New Roman"/>
      <w:b/>
      <w:bCs/>
      <w:sz w:val="32"/>
      <w:szCs w:val="32"/>
    </w:rPr>
  </w:style>
  <w:style w:type="character" w:styleId="1033" w:customStyle="1">
    <w:name w:val="UserStyle_76"/>
    <w:link w:val="782"/>
    <w:uiPriority w:val="99"/>
    <w:qFormat/>
    <w:rPr>
      <w:rFonts w:ascii="宋体" w:hAnsi="宋体" w:eastAsia="宋体" w:cs="宋体"/>
      <w:b/>
      <w:bCs/>
      <w:sz w:val="24"/>
      <w:szCs w:val="24"/>
      <w:lang w:val="en-US" w:eastAsia="zh-CN"/>
    </w:rPr>
  </w:style>
  <w:style w:type="character" w:styleId="1034" w:customStyle="1">
    <w:name w:val="UserStyle_36"/>
    <w:link w:val="1035"/>
    <w:uiPriority w:val="99"/>
    <w:qFormat/>
    <w:rPr>
      <w:rFonts w:ascii="Times New Roman" w:hAnsi="Times New Roman" w:eastAsia="宋体" w:cs="Times New Roman"/>
      <w:sz w:val="21"/>
      <w:szCs w:val="21"/>
    </w:rPr>
  </w:style>
  <w:style w:type="paragraph" w:styleId="1035" w:customStyle="1">
    <w:name w:val="BodyTextIndent31"/>
    <w:basedOn w:val="782"/>
    <w:link w:val="1034"/>
    <w:uiPriority w:val="99"/>
    <w:qFormat/>
    <w:pPr>
      <w:ind w:left="359" w:firstLine="359"/>
    </w:pPr>
  </w:style>
  <w:style w:type="character" w:styleId="1036" w:customStyle="1">
    <w:name w:val="UserStyle_221"/>
    <w:link w:val="782"/>
    <w:uiPriority w:val="99"/>
    <w:qFormat/>
    <w:rPr>
      <w:rFonts w:ascii="Times New Roman" w:hAnsi="Times New Roman" w:eastAsia="宋体" w:cs="Times New Roman"/>
      <w:b/>
      <w:bCs/>
      <w:sz w:val="24"/>
      <w:szCs w:val="24"/>
    </w:rPr>
  </w:style>
  <w:style w:type="character" w:styleId="1037" w:customStyle="1">
    <w:name w:val="UserStyle_20"/>
    <w:link w:val="782"/>
    <w:uiPriority w:val="99"/>
    <w:qFormat/>
    <w:rPr>
      <w:rFonts w:ascii="Times New Roman" w:hAnsi="Times New Roman" w:eastAsia="宋体" w:cs="Times New Roman"/>
      <w:b/>
      <w:bCs/>
      <w:sz w:val="24"/>
      <w:szCs w:val="24"/>
    </w:rPr>
  </w:style>
  <w:style w:type="character" w:styleId="1038" w:customStyle="1">
    <w:name w:val="UserStyle_118"/>
    <w:link w:val="782"/>
    <w:uiPriority w:val="99"/>
    <w:qFormat/>
    <w:rPr>
      <w:rFonts w:ascii="Times New Roman" w:hAnsi="Times New Roman" w:eastAsia="宋体" w:cs="Times New Roman"/>
      <w:sz w:val="24"/>
      <w:szCs w:val="24"/>
    </w:rPr>
  </w:style>
  <w:style w:type="character" w:styleId="1039" w:customStyle="1">
    <w:name w:val="UserStyle_149"/>
    <w:link w:val="782"/>
    <w:uiPriority w:val="99"/>
    <w:qFormat/>
    <w:rPr>
      <w:rFonts w:ascii="幼圆" w:hAnsi="华文细黑" w:eastAsia="Times New Roman" w:cs="幼圆"/>
      <w:b/>
      <w:bCs/>
      <w:sz w:val="24"/>
      <w:szCs w:val="24"/>
      <w:lang w:val="en-US" w:eastAsia="zh-CN"/>
    </w:rPr>
  </w:style>
  <w:style w:type="character" w:styleId="1040" w:customStyle="1">
    <w:name w:val="UserStyle_245"/>
    <w:link w:val="782"/>
    <w:uiPriority w:val="99"/>
    <w:qFormat/>
    <w:rPr>
      <w:rFonts w:ascii="Times New Roman" w:hAnsi="Times New Roman" w:eastAsia="宋体" w:cs="Times New Roman"/>
      <w:sz w:val="22"/>
      <w:szCs w:val="22"/>
    </w:rPr>
  </w:style>
  <w:style w:type="character" w:styleId="1041" w:customStyle="1">
    <w:name w:val="UserStyle_217"/>
    <w:link w:val="782"/>
    <w:uiPriority w:val="99"/>
    <w:qFormat/>
    <w:rPr>
      <w:rFonts w:ascii="Times New Roman" w:hAnsi="Times New Roman" w:eastAsia="宋体" w:cs="Times New Roman"/>
      <w:sz w:val="24"/>
      <w:szCs w:val="24"/>
    </w:rPr>
  </w:style>
  <w:style w:type="character" w:styleId="1042" w:customStyle="1">
    <w:name w:val="UserStyle_160"/>
    <w:link w:val="782"/>
    <w:uiPriority w:val="99"/>
    <w:qFormat/>
    <w:rPr>
      <w:rFonts w:ascii="宋体" w:hAnsi="宋体" w:eastAsia="宋体" w:cs="宋体"/>
      <w:color w:val="ff0000"/>
      <w:sz w:val="24"/>
      <w:szCs w:val="24"/>
    </w:rPr>
  </w:style>
  <w:style w:type="character" w:styleId="1043" w:customStyle="1">
    <w:name w:val="UserStyle_120"/>
    <w:link w:val="782"/>
    <w:uiPriority w:val="99"/>
    <w:qFormat/>
    <w:rPr>
      <w:rFonts w:ascii="Times New Roman" w:hAnsi="Times New Roman" w:eastAsia="宋体" w:cs="Times New Roman"/>
    </w:rPr>
  </w:style>
  <w:style w:type="character" w:styleId="1044" w:customStyle="1">
    <w:name w:val="UserStyle_211"/>
    <w:link w:val="782"/>
    <w:uiPriority w:val="99"/>
    <w:qFormat/>
    <w:rPr>
      <w:rFonts w:ascii="Times New Roman" w:hAnsi="Times New Roman" w:eastAsia="宋体" w:cs="Times New Roman"/>
      <w:color w:val="333333"/>
    </w:rPr>
  </w:style>
  <w:style w:type="character" w:styleId="1045" w:customStyle="1">
    <w:name w:val="UserStyle_64"/>
    <w:link w:val="782"/>
    <w:uiPriority w:val="99"/>
    <w:qFormat/>
    <w:rPr>
      <w:rFonts w:ascii="Times New Roman" w:hAnsi="Times New Roman" w:eastAsia="宋体" w:cs="Times New Roman"/>
      <w:sz w:val="26"/>
      <w:szCs w:val="26"/>
    </w:rPr>
  </w:style>
  <w:style w:type="character" w:styleId="1046" w:customStyle="1">
    <w:name w:val="UserStyle_140"/>
    <w:link w:val="782"/>
    <w:uiPriority w:val="99"/>
    <w:qFormat/>
    <w:rPr>
      <w:rFonts w:ascii="黑体" w:hAnsi="Arial" w:eastAsia="黑体" w:cs="黑体"/>
      <w:b/>
      <w:bCs/>
      <w:sz w:val="32"/>
      <w:szCs w:val="32"/>
      <w:lang w:val="en-US" w:eastAsia="zh-CN"/>
    </w:rPr>
  </w:style>
  <w:style w:type="character" w:styleId="1047" w:customStyle="1">
    <w:name w:val="UserStyle_3"/>
    <w:link w:val="1048"/>
    <w:uiPriority w:val="99"/>
    <w:qFormat/>
    <w:rPr>
      <w:rFonts w:ascii="Times New Roman" w:hAnsi="Times New Roman" w:eastAsia="宋体" w:cs="Times New Roman"/>
      <w:sz w:val="18"/>
      <w:szCs w:val="18"/>
    </w:rPr>
  </w:style>
  <w:style w:type="paragraph" w:styleId="1048" w:customStyle="1">
    <w:name w:val="Footer1"/>
    <w:basedOn w:val="782"/>
    <w:link w:val="1047"/>
    <w:uiPriority w:val="99"/>
    <w:qFormat/>
    <w:pPr>
      <w:jc w:val="left"/>
      <w:tabs>
        <w:tab w:val="center" w:pos="4153" w:leader="none"/>
        <w:tab w:val="right" w:pos="8306" w:leader="none"/>
      </w:tabs>
    </w:pPr>
    <w:rPr>
      <w:sz w:val="18"/>
      <w:szCs w:val="18"/>
    </w:rPr>
  </w:style>
  <w:style w:type="character" w:styleId="1049" w:customStyle="1">
    <w:name w:val="UserStyle_154"/>
    <w:link w:val="782"/>
    <w:uiPriority w:val="99"/>
    <w:qFormat/>
    <w:rPr>
      <w:rFonts w:ascii="黑体" w:hAnsi="Arial" w:eastAsia="黑体" w:cs="黑体"/>
      <w:b/>
      <w:bCs/>
      <w:sz w:val="32"/>
      <w:szCs w:val="32"/>
      <w:lang w:val="en-US" w:eastAsia="zh-CN"/>
    </w:rPr>
  </w:style>
  <w:style w:type="character" w:styleId="1050" w:customStyle="1">
    <w:name w:val="UserStyle_229"/>
    <w:link w:val="782"/>
    <w:uiPriority w:val="99"/>
    <w:qFormat/>
    <w:rPr>
      <w:rFonts w:ascii="宋体" w:hAnsi="宋体" w:eastAsia="宋体" w:cs="宋体"/>
      <w:color w:val="000000"/>
      <w:sz w:val="21"/>
      <w:szCs w:val="21"/>
    </w:rPr>
  </w:style>
  <w:style w:type="character" w:styleId="1051" w:customStyle="1">
    <w:name w:val="UserStyle_85"/>
    <w:link w:val="782"/>
    <w:uiPriority w:val="99"/>
    <w:qFormat/>
    <w:rPr>
      <w:rFonts w:ascii="Tahoma" w:hAnsi="Tahoma" w:eastAsia="Times New Roman" w:cs="Tahoma"/>
      <w:b/>
      <w:bCs/>
      <w:sz w:val="28"/>
      <w:szCs w:val="28"/>
    </w:rPr>
  </w:style>
  <w:style w:type="character" w:styleId="1052" w:customStyle="1">
    <w:name w:val="UserStyle_172"/>
    <w:link w:val="782"/>
    <w:uiPriority w:val="99"/>
    <w:qFormat/>
    <w:rPr>
      <w:rFonts w:ascii="Arial" w:hAnsi="Arial" w:eastAsia="宋体" w:cs="Arial"/>
      <w:color w:val="000000"/>
      <w:sz w:val="22"/>
      <w:szCs w:val="22"/>
    </w:rPr>
  </w:style>
  <w:style w:type="character" w:styleId="1053" w:customStyle="1">
    <w:name w:val="Salutation Char1"/>
    <w:link w:val="782"/>
    <w:uiPriority w:val="99"/>
    <w:semiHidden/>
    <w:qFormat/>
    <w:rPr>
      <w:szCs w:val="21"/>
    </w:rPr>
  </w:style>
  <w:style w:type="character" w:styleId="1054" w:customStyle="1">
    <w:name w:val="PageNumber1"/>
    <w:link w:val="782"/>
    <w:uiPriority w:val="99"/>
    <w:qFormat/>
    <w:rPr>
      <w:rFonts w:eastAsia="宋体"/>
    </w:rPr>
  </w:style>
  <w:style w:type="character" w:styleId="1055" w:customStyle="1">
    <w:name w:val="UserStyle_123"/>
    <w:link w:val="782"/>
    <w:uiPriority w:val="99"/>
    <w:qFormat/>
    <w:rPr>
      <w:rFonts w:ascii="Times New Roman" w:hAnsi="Times New Roman" w:eastAsia="宋体" w:cs="Times New Roman"/>
    </w:rPr>
  </w:style>
  <w:style w:type="character" w:styleId="1056" w:customStyle="1">
    <w:name w:val="UserStyle_15"/>
    <w:link w:val="782"/>
    <w:uiPriority w:val="99"/>
    <w:qFormat/>
    <w:rPr>
      <w:rFonts w:ascii="楷体_GB2312" w:hAnsi="Times New Roman" w:eastAsia="楷体_GB2312" w:cs="楷体_GB2312"/>
      <w:b/>
      <w:bCs/>
      <w:sz w:val="18"/>
      <w:szCs w:val="18"/>
    </w:rPr>
  </w:style>
  <w:style w:type="character" w:styleId="1057" w:customStyle="1">
    <w:name w:val="UserStyle_213"/>
    <w:link w:val="782"/>
    <w:uiPriority w:val="99"/>
    <w:qFormat/>
    <w:rPr>
      <w:rFonts w:ascii="Times New Roman" w:hAnsi="Times New Roman" w:eastAsia="宋体" w:cs="Times New Roman"/>
      <w:sz w:val="18"/>
      <w:szCs w:val="18"/>
    </w:rPr>
  </w:style>
  <w:style w:type="character" w:styleId="1058" w:customStyle="1">
    <w:name w:val="UserStyle_178"/>
    <w:link w:val="782"/>
    <w:uiPriority w:val="99"/>
    <w:qFormat/>
    <w:rPr>
      <w:rFonts w:ascii="Tahoma" w:hAnsi="Tahoma" w:eastAsia="Times New Roman" w:cs="Tahoma"/>
      <w:sz w:val="24"/>
      <w:szCs w:val="24"/>
    </w:rPr>
  </w:style>
  <w:style w:type="character" w:styleId="1059" w:customStyle="1">
    <w:name w:val="UserStyle_156"/>
    <w:link w:val="782"/>
    <w:uiPriority w:val="99"/>
    <w:qFormat/>
    <w:rPr>
      <w:rFonts w:ascii="Times New Roman" w:hAnsi="Times New Roman" w:eastAsia="宋体" w:cs="Times New Roman"/>
      <w:b/>
      <w:bCs/>
      <w:sz w:val="28"/>
      <w:szCs w:val="28"/>
    </w:rPr>
  </w:style>
  <w:style w:type="character" w:styleId="1060" w:customStyle="1">
    <w:name w:val="UserStyle_151"/>
    <w:link w:val="782"/>
    <w:uiPriority w:val="99"/>
    <w:qFormat/>
    <w:rPr>
      <w:rFonts w:ascii="Arial" w:hAnsi="Arial" w:eastAsia="黑体" w:cs="Arial"/>
      <w:sz w:val="28"/>
      <w:szCs w:val="28"/>
    </w:rPr>
  </w:style>
  <w:style w:type="character" w:styleId="1061" w:customStyle="1">
    <w:name w:val="Date Char1"/>
    <w:link w:val="782"/>
    <w:uiPriority w:val="99"/>
    <w:semiHidden/>
    <w:qFormat/>
    <w:rPr>
      <w:szCs w:val="21"/>
    </w:rPr>
  </w:style>
  <w:style w:type="character" w:styleId="1062" w:customStyle="1">
    <w:name w:val="UserStyle_70"/>
    <w:link w:val="782"/>
    <w:uiPriority w:val="99"/>
    <w:qFormat/>
    <w:rPr>
      <w:rFonts w:ascii="Times New Roman" w:hAnsi="Times New Roman" w:eastAsia="宋体" w:cs="Times New Roman"/>
    </w:rPr>
  </w:style>
  <w:style w:type="character" w:styleId="1063" w:customStyle="1">
    <w:name w:val="UserStyle_191"/>
    <w:link w:val="782"/>
    <w:uiPriority w:val="99"/>
    <w:qFormat/>
    <w:rPr>
      <w:rFonts w:ascii="Times New Roman" w:hAnsi="Times New Roman" w:eastAsia="宋体" w:cs="Times New Roman"/>
    </w:rPr>
  </w:style>
  <w:style w:type="character" w:styleId="1064" w:customStyle="1">
    <w:name w:val="UserStyle_88"/>
    <w:link w:val="782"/>
    <w:uiPriority w:val="99"/>
    <w:qFormat/>
    <w:rPr>
      <w:rFonts w:ascii="Times New Roman" w:hAnsi="Times New Roman" w:eastAsia="宋体" w:cs="Times New Roman"/>
      <w:sz w:val="18"/>
      <w:szCs w:val="18"/>
    </w:rPr>
  </w:style>
  <w:style w:type="character" w:styleId="1065" w:customStyle="1">
    <w:name w:val="UserStyle_92"/>
    <w:link w:val="782"/>
    <w:uiPriority w:val="99"/>
    <w:qFormat/>
    <w:rPr>
      <w:rFonts w:ascii="Times New Roman" w:hAnsi="Times New Roman" w:eastAsia="宋体" w:cs="Times New Roman"/>
      <w:sz w:val="18"/>
      <w:szCs w:val="18"/>
    </w:rPr>
  </w:style>
  <w:style w:type="character" w:styleId="1066" w:customStyle="1">
    <w:name w:val="UserStyle_40"/>
    <w:link w:val="1067"/>
    <w:uiPriority w:val="99"/>
    <w:qFormat/>
    <w:rPr>
      <w:rFonts w:ascii="Times New Roman" w:hAnsi="Times New Roman" w:eastAsia="宋体" w:cs="Times New Roman"/>
      <w:b/>
      <w:bCs/>
      <w:sz w:val="24"/>
      <w:szCs w:val="24"/>
    </w:rPr>
  </w:style>
  <w:style w:type="paragraph" w:styleId="1067" w:customStyle="1">
    <w:name w:val="AnnotationSubject1"/>
    <w:basedOn w:val="1068"/>
    <w:next w:val="1068"/>
    <w:link w:val="1066"/>
    <w:uiPriority w:val="99"/>
    <w:qFormat/>
    <w:pPr>
      <w:spacing w:line="360" w:lineRule="auto"/>
    </w:pPr>
    <w:rPr>
      <w:b/>
      <w:bCs/>
      <w:sz w:val="24"/>
      <w:szCs w:val="24"/>
    </w:rPr>
  </w:style>
  <w:style w:type="paragraph" w:styleId="1068" w:customStyle="1">
    <w:name w:val="AnnotationText1"/>
    <w:basedOn w:val="782"/>
    <w:link w:val="1069"/>
    <w:uiPriority w:val="99"/>
    <w:qFormat/>
    <w:pPr>
      <w:jc w:val="left"/>
    </w:pPr>
  </w:style>
  <w:style w:type="character" w:styleId="1069" w:customStyle="1">
    <w:name w:val="UserStyle_8"/>
    <w:link w:val="1068"/>
    <w:uiPriority w:val="99"/>
    <w:qFormat/>
    <w:rPr>
      <w:rFonts w:ascii="Times New Roman" w:hAnsi="Times New Roman" w:eastAsia="宋体" w:cs="Times New Roman"/>
      <w:sz w:val="21"/>
      <w:szCs w:val="21"/>
    </w:rPr>
  </w:style>
  <w:style w:type="character" w:styleId="1070" w:customStyle="1">
    <w:name w:val="UserStyle_165"/>
    <w:link w:val="782"/>
    <w:uiPriority w:val="99"/>
    <w:qFormat/>
    <w:rPr>
      <w:rFonts w:ascii="Times New Roman" w:hAnsi="Times New Roman" w:eastAsia="宋体" w:cs="Times New Roman"/>
      <w:sz w:val="18"/>
      <w:szCs w:val="18"/>
    </w:rPr>
  </w:style>
  <w:style w:type="character" w:styleId="1071" w:customStyle="1">
    <w:name w:val="UserStyle_180"/>
    <w:link w:val="782"/>
    <w:uiPriority w:val="99"/>
    <w:qFormat/>
    <w:rPr>
      <w:rFonts w:ascii="幼圆" w:hAnsi="华文细黑" w:eastAsia="Times New Roman" w:cs="幼圆"/>
      <w:b/>
      <w:bCs/>
      <w:color w:val="ff0000"/>
      <w:sz w:val="30"/>
      <w:szCs w:val="30"/>
    </w:rPr>
  </w:style>
  <w:style w:type="character" w:styleId="1072" w:customStyle="1">
    <w:name w:val="font31"/>
    <w:link w:val="782"/>
    <w:uiPriority w:val="0"/>
    <w:qFormat/>
    <w:rPr>
      <w:rFonts w:hint="eastAsia" w:ascii="宋体" w:hAnsi="宋体" w:eastAsia="宋体" w:cs="宋体"/>
      <w:b/>
      <w:bCs/>
      <w:color w:val="000000"/>
      <w:sz w:val="20"/>
      <w:szCs w:val="20"/>
      <w:u w:val="none"/>
    </w:rPr>
  </w:style>
  <w:style w:type="character" w:styleId="1073" w:customStyle="1">
    <w:name w:val="UserStyle_0"/>
    <w:link w:val="1074"/>
    <w:uiPriority w:val="99"/>
    <w:qFormat/>
    <w:rPr>
      <w:rFonts w:ascii="华文中宋" w:hAnsi="Times New Roman" w:eastAsia="Times New Roman" w:cs="华文中宋"/>
      <w:sz w:val="28"/>
      <w:szCs w:val="28"/>
    </w:rPr>
  </w:style>
  <w:style w:type="paragraph" w:styleId="1074" w:customStyle="1">
    <w:name w:val="BodyText11"/>
    <w:basedOn w:val="782"/>
    <w:next w:val="1075"/>
    <w:link w:val="1073"/>
    <w:uiPriority w:val="99"/>
    <w:qFormat/>
    <w:rPr>
      <w:rFonts w:ascii="华文中宋" w:eastAsia="Times New Roman"/>
      <w:sz w:val="28"/>
      <w:szCs w:val="28"/>
    </w:rPr>
  </w:style>
  <w:style w:type="paragraph" w:styleId="1075" w:customStyle="1">
    <w:name w:val="TOC21"/>
    <w:basedOn w:val="782"/>
    <w:next w:val="782"/>
    <w:uiPriority w:val="99"/>
    <w:qFormat/>
    <w:pPr>
      <w:ind w:left="420"/>
    </w:pPr>
  </w:style>
  <w:style w:type="character" w:styleId="1076" w:customStyle="1">
    <w:name w:val="UserStyle_100"/>
    <w:link w:val="782"/>
    <w:uiPriority w:val="99"/>
    <w:qFormat/>
    <w:rPr>
      <w:rFonts w:ascii="幼圆" w:hAnsi="华文细黑" w:eastAsia="Times New Roman" w:cs="幼圆"/>
      <w:b/>
      <w:bCs/>
      <w:sz w:val="24"/>
      <w:szCs w:val="24"/>
    </w:rPr>
  </w:style>
  <w:style w:type="character" w:styleId="1077" w:customStyle="1">
    <w:name w:val="UserStyle_13"/>
    <w:link w:val="1078"/>
    <w:uiPriority w:val="99"/>
    <w:qFormat/>
    <w:rPr>
      <w:rFonts w:ascii="Times New Roman" w:hAnsi="Times New Roman" w:eastAsia="宋体" w:cs="Times New Roman"/>
      <w:sz w:val="21"/>
      <w:szCs w:val="21"/>
    </w:rPr>
  </w:style>
  <w:style w:type="paragraph" w:styleId="1078" w:customStyle="1">
    <w:name w:val="NormalIndent1"/>
    <w:basedOn w:val="782"/>
    <w:link w:val="1077"/>
    <w:uiPriority w:val="99"/>
    <w:qFormat/>
    <w:pPr>
      <w:ind w:firstLine="420"/>
    </w:pPr>
  </w:style>
  <w:style w:type="character" w:styleId="1079" w:customStyle="1">
    <w:name w:val="UserStyle_141"/>
    <w:link w:val="782"/>
    <w:uiPriority w:val="99"/>
    <w:qFormat/>
    <w:rPr>
      <w:rFonts w:ascii="黑体" w:hAnsi="宋体" w:eastAsia="黑体" w:cs="黑体"/>
      <w:b/>
      <w:bCs/>
      <w:sz w:val="24"/>
      <w:szCs w:val="24"/>
      <w:lang w:val="en-US" w:eastAsia="zh-CN"/>
    </w:rPr>
  </w:style>
  <w:style w:type="character" w:styleId="1080" w:customStyle="1">
    <w:name w:val="UserStyle_234"/>
    <w:link w:val="1081"/>
    <w:uiPriority w:val="99"/>
    <w:qFormat/>
    <w:rPr>
      <w:rFonts w:ascii="Times New Roman" w:hAnsi="Times New Roman" w:eastAsia="宋体" w:cs="Times New Roman"/>
      <w:b/>
      <w:bCs/>
      <w:i/>
      <w:iCs/>
      <w:color w:val="4f81bd"/>
      <w:sz w:val="22"/>
      <w:szCs w:val="22"/>
    </w:rPr>
  </w:style>
  <w:style w:type="paragraph" w:styleId="1081" w:customStyle="1">
    <w:name w:val="UserStyle_233"/>
    <w:basedOn w:val="782"/>
    <w:next w:val="782"/>
    <w:link w:val="1080"/>
    <w:uiPriority w:val="99"/>
    <w:qFormat/>
    <w:pPr>
      <w:ind w:left="936" w:right="936"/>
      <w:spacing w:before="200" w:after="280"/>
      <w:pBdr>
        <w:bottom w:val="single" w:color="808080" w:sz="4" w:space="4"/>
      </w:pBdr>
    </w:pPr>
    <w:rPr>
      <w:b/>
      <w:bCs/>
      <w:i/>
      <w:iCs/>
      <w:color w:val="4f81bd"/>
      <w:sz w:val="22"/>
      <w:szCs w:val="22"/>
    </w:rPr>
  </w:style>
  <w:style w:type="character" w:styleId="1082" w:customStyle="1">
    <w:name w:val="UserStyle_52"/>
    <w:link w:val="782"/>
    <w:uiPriority w:val="99"/>
    <w:qFormat/>
    <w:rPr>
      <w:rFonts w:ascii="Times New Roman" w:hAnsi="Times New Roman" w:eastAsia="宋体" w:cs="Times New Roman"/>
    </w:rPr>
  </w:style>
  <w:style w:type="character" w:styleId="1083" w:customStyle="1">
    <w:name w:val="UserStyle_39"/>
    <w:link w:val="1084"/>
    <w:uiPriority w:val="99"/>
    <w:qFormat/>
    <w:rPr>
      <w:rFonts w:ascii="Times New Roman" w:hAnsi="Times New Roman" w:eastAsia="宋体" w:cs="Times New Roman"/>
      <w:sz w:val="24"/>
      <w:szCs w:val="24"/>
    </w:rPr>
  </w:style>
  <w:style w:type="paragraph" w:styleId="1084" w:customStyle="1">
    <w:name w:val="HtmlNormal1"/>
    <w:basedOn w:val="782"/>
    <w:link w:val="1083"/>
    <w:uiPriority w:val="99"/>
    <w:qFormat/>
    <w:pPr>
      <w:jc w:val="left"/>
      <w:spacing w:before="100" w:beforeAutospacing="1" w:after="100" w:afterAutospacing="1"/>
    </w:pPr>
    <w:rPr>
      <w:sz w:val="24"/>
      <w:szCs w:val="24"/>
    </w:rPr>
  </w:style>
  <w:style w:type="character" w:styleId="1085" w:customStyle="1">
    <w:name w:val="UserStyle_166"/>
    <w:link w:val="782"/>
    <w:uiPriority w:val="99"/>
    <w:qFormat/>
    <w:rPr>
      <w:rFonts w:ascii="Calibri" w:hAnsi="Calibri" w:eastAsia="宋体" w:cs="Calibri"/>
    </w:rPr>
  </w:style>
  <w:style w:type="character" w:styleId="1086" w:customStyle="1">
    <w:name w:val="UserStyle_63"/>
    <w:link w:val="1087"/>
    <w:uiPriority w:val="99"/>
    <w:qFormat/>
    <w:rPr>
      <w:rFonts w:ascii="Times New Roman" w:hAnsi="Times New Roman" w:eastAsia="宋体" w:cs="Times New Roman"/>
      <w:sz w:val="24"/>
      <w:szCs w:val="24"/>
    </w:rPr>
  </w:style>
  <w:style w:type="paragraph" w:styleId="1087" w:customStyle="1">
    <w:name w:val="UserStyle_62"/>
    <w:basedOn w:val="782"/>
    <w:link w:val="1086"/>
    <w:uiPriority w:val="99"/>
    <w:qFormat/>
    <w:pPr>
      <w:ind w:firstLine="420"/>
    </w:pPr>
    <w:rPr>
      <w:sz w:val="24"/>
      <w:szCs w:val="24"/>
    </w:rPr>
  </w:style>
  <w:style w:type="character" w:styleId="1088" w:customStyle="1">
    <w:name w:val="UserStyle_108"/>
    <w:link w:val="782"/>
    <w:uiPriority w:val="99"/>
    <w:qFormat/>
    <w:rPr>
      <w:rFonts w:ascii="Times New Roman" w:hAnsi="Times New Roman" w:eastAsia="宋体" w:cs="Times New Roman"/>
      <w:b/>
      <w:bCs/>
      <w:sz w:val="44"/>
      <w:szCs w:val="44"/>
      <w:lang w:val="en-US" w:eastAsia="zh-CN"/>
    </w:rPr>
  </w:style>
  <w:style w:type="character" w:styleId="1089" w:customStyle="1">
    <w:name w:val="UserStyle_23"/>
    <w:link w:val="1090"/>
    <w:uiPriority w:val="99"/>
    <w:qFormat/>
    <w:rPr>
      <w:rFonts w:ascii="Tahoma" w:hAnsi="Tahoma" w:eastAsia="楷体_GB2312" w:cs="Tahoma"/>
      <w:sz w:val="24"/>
      <w:szCs w:val="24"/>
      <w:lang w:val="zh-CN" w:eastAsia="zh-CN"/>
    </w:rPr>
  </w:style>
  <w:style w:type="paragraph" w:styleId="1090" w:customStyle="1">
    <w:name w:val="ListNumber1"/>
    <w:basedOn w:val="782"/>
    <w:link w:val="1089"/>
    <w:uiPriority w:val="99"/>
    <w:qFormat/>
    <w:pPr>
      <w:ind w:left="360" w:hanging="360"/>
      <w:spacing w:line="360" w:lineRule="auto"/>
      <w:tabs>
        <w:tab w:val="left" w:pos="360" w:leader="none"/>
      </w:tabs>
    </w:pPr>
    <w:rPr>
      <w:rFonts w:ascii="Tahoma" w:hAnsi="Tahoma" w:eastAsia="楷体_GB2312"/>
      <w:sz w:val="24"/>
      <w:szCs w:val="24"/>
      <w:lang w:val="zh-CN"/>
    </w:rPr>
  </w:style>
  <w:style w:type="character" w:styleId="1091" w:customStyle="1">
    <w:name w:val="UserStyle_207"/>
    <w:link w:val="782"/>
    <w:uiPriority w:val="99"/>
    <w:qFormat/>
    <w:rPr>
      <w:rFonts w:ascii="Times New Roman" w:hAnsi="Times New Roman" w:eastAsia="宋体" w:cs="Times New Roman"/>
    </w:rPr>
  </w:style>
  <w:style w:type="character" w:styleId="1092" w:customStyle="1">
    <w:name w:val="UserStyle_69"/>
    <w:link w:val="782"/>
    <w:uiPriority w:val="99"/>
    <w:qFormat/>
    <w:rPr>
      <w:rFonts w:ascii="Times New Roman" w:hAnsi="Times New Roman" w:eastAsia="宋体" w:cs="Times New Roman"/>
      <w:b/>
      <w:bCs/>
      <w:i/>
      <w:iCs/>
      <w:color w:val="4f81bd"/>
      <w:sz w:val="24"/>
      <w:szCs w:val="24"/>
    </w:rPr>
  </w:style>
  <w:style w:type="character" w:styleId="1093" w:customStyle="1">
    <w:name w:val="UserStyle_133"/>
    <w:link w:val="782"/>
    <w:uiPriority w:val="99"/>
    <w:qFormat/>
    <w:rPr>
      <w:rFonts w:ascii="Arial" w:hAnsi="Arial" w:eastAsia="黑体" w:cs="Arial"/>
      <w:b/>
      <w:bCs/>
      <w:sz w:val="32"/>
      <w:szCs w:val="32"/>
      <w:lang w:val="en-US" w:eastAsia="zh-CN"/>
    </w:rPr>
  </w:style>
  <w:style w:type="character" w:styleId="1094" w:customStyle="1">
    <w:name w:val="UserStyle_242"/>
    <w:link w:val="782"/>
    <w:uiPriority w:val="99"/>
    <w:qFormat/>
    <w:rPr>
      <w:rFonts w:ascii="Cambria" w:hAnsi="Cambria" w:eastAsia="宋体" w:cs="Cambria"/>
      <w:b/>
      <w:bCs/>
      <w:sz w:val="32"/>
      <w:szCs w:val="32"/>
    </w:rPr>
  </w:style>
  <w:style w:type="character" w:styleId="1095" w:customStyle="1">
    <w:name w:val="UserStyle_111"/>
    <w:link w:val="782"/>
    <w:uiPriority w:val="99"/>
    <w:qFormat/>
    <w:rPr>
      <w:rFonts w:ascii="Times New Roman" w:hAnsi="Times New Roman" w:eastAsia="宋体" w:cs="Times New Roman"/>
      <w:sz w:val="18"/>
      <w:szCs w:val="18"/>
    </w:rPr>
  </w:style>
  <w:style w:type="character" w:styleId="1096" w:customStyle="1">
    <w:name w:val="UserStyle_37"/>
    <w:link w:val="1097"/>
    <w:uiPriority w:val="99"/>
    <w:qFormat/>
    <w:rPr>
      <w:rFonts w:ascii="Times New Roman" w:hAnsi="Times New Roman" w:eastAsia="宋体" w:cs="Times New Roman"/>
      <w:sz w:val="21"/>
      <w:szCs w:val="21"/>
    </w:rPr>
  </w:style>
  <w:style w:type="paragraph" w:styleId="1097" w:customStyle="1">
    <w:name w:val="BodyText21"/>
    <w:basedOn w:val="782"/>
    <w:link w:val="1096"/>
    <w:uiPriority w:val="99"/>
    <w:qFormat/>
    <w:pPr>
      <w:spacing w:after="120" w:line="480" w:lineRule="auto"/>
    </w:pPr>
  </w:style>
  <w:style w:type="character" w:styleId="1098" w:customStyle="1">
    <w:name w:val="UserStyle_196"/>
    <w:link w:val="782"/>
    <w:uiPriority w:val="99"/>
    <w:qFormat/>
    <w:rPr>
      <w:rFonts w:ascii="华文细黑" w:hAnsi="华文细黑" w:eastAsia="Times New Roman" w:cs="华文细黑"/>
      <w:b/>
      <w:bCs/>
      <w:sz w:val="30"/>
      <w:szCs w:val="30"/>
    </w:rPr>
  </w:style>
  <w:style w:type="character" w:styleId="1099" w:customStyle="1">
    <w:name w:val="UserStyle_179"/>
    <w:link w:val="782"/>
    <w:uiPriority w:val="99"/>
    <w:qFormat/>
    <w:rPr>
      <w:rFonts w:ascii="华文中宋" w:hAnsi="Times New Roman" w:eastAsia="Times New Roman" w:cs="华文中宋"/>
      <w:sz w:val="21"/>
      <w:szCs w:val="21"/>
    </w:rPr>
  </w:style>
  <w:style w:type="character" w:styleId="1100" w:customStyle="1">
    <w:name w:val="UserStyle_169"/>
    <w:link w:val="782"/>
    <w:uiPriority w:val="99"/>
    <w:qFormat/>
    <w:rPr>
      <w:rFonts w:ascii="Arial" w:hAnsi="Arial" w:eastAsia="宋体" w:cs="Arial"/>
      <w:sz w:val="24"/>
      <w:szCs w:val="24"/>
      <w:lang w:val="en-US" w:eastAsia="zh-CN"/>
    </w:rPr>
  </w:style>
  <w:style w:type="character" w:styleId="1101" w:customStyle="1">
    <w:name w:val="UserStyle_29"/>
    <w:link w:val="1102"/>
    <w:uiPriority w:val="99"/>
    <w:qFormat/>
    <w:rPr>
      <w:rFonts w:ascii="宋体" w:hAnsi="Courier New" w:eastAsia="宋体" w:cs="宋体"/>
    </w:rPr>
  </w:style>
  <w:style w:type="paragraph" w:styleId="1102" w:customStyle="1">
    <w:name w:val="PlainText1"/>
    <w:basedOn w:val="782"/>
    <w:link w:val="1101"/>
    <w:uiPriority w:val="99"/>
    <w:qFormat/>
    <w:rPr>
      <w:rFonts w:ascii="宋体" w:hAnsi="Courier New"/>
      <w:sz w:val="20"/>
      <w:szCs w:val="20"/>
    </w:rPr>
  </w:style>
  <w:style w:type="character" w:styleId="1103" w:customStyle="1">
    <w:name w:val="AnnotationReference1"/>
    <w:link w:val="782"/>
    <w:uiPriority w:val="99"/>
    <w:qFormat/>
    <w:rPr>
      <w:rFonts w:ascii="Times New Roman" w:hAnsi="Times New Roman" w:eastAsia="宋体" w:cs="Times New Roman"/>
      <w:sz w:val="21"/>
      <w:szCs w:val="21"/>
    </w:rPr>
  </w:style>
  <w:style w:type="character" w:styleId="1104" w:customStyle="1">
    <w:name w:val="UserStyle_125"/>
    <w:link w:val="782"/>
    <w:uiPriority w:val="99"/>
    <w:qFormat/>
    <w:rPr>
      <w:rFonts w:ascii="华文细黑" w:hAnsi="华文细黑" w:eastAsia="Times New Roman" w:cs="华文细黑"/>
      <w:b/>
      <w:bCs/>
      <w:sz w:val="32"/>
      <w:szCs w:val="32"/>
      <w:lang w:val="en-US" w:eastAsia="zh-CN"/>
    </w:rPr>
  </w:style>
  <w:style w:type="character" w:styleId="1105" w:customStyle="1">
    <w:name w:val="UserStyle_65"/>
    <w:link w:val="782"/>
    <w:uiPriority w:val="99"/>
    <w:qFormat/>
    <w:rPr>
      <w:rFonts w:ascii="Times New Roman" w:hAnsi="Times New Roman" w:eastAsia="宋体" w:cs="Times New Roman"/>
      <w:sz w:val="18"/>
      <w:szCs w:val="18"/>
    </w:rPr>
  </w:style>
  <w:style w:type="character" w:styleId="1106" w:customStyle="1">
    <w:name w:val="UserStyle_210"/>
    <w:link w:val="782"/>
    <w:uiPriority w:val="99"/>
    <w:qFormat/>
    <w:rPr>
      <w:rFonts w:ascii="Tahoma" w:hAnsi="Tahoma" w:eastAsia="宋体" w:cs="Tahoma"/>
      <w:sz w:val="20"/>
      <w:szCs w:val="20"/>
    </w:rPr>
  </w:style>
  <w:style w:type="character" w:styleId="1107" w:customStyle="1">
    <w:name w:val="UserStyle_19"/>
    <w:link w:val="782"/>
    <w:uiPriority w:val="99"/>
    <w:qFormat/>
    <w:rPr>
      <w:rFonts w:ascii="Arial" w:hAnsi="Arial" w:eastAsia="黑体" w:cs="Arial"/>
      <w:b/>
      <w:bCs/>
      <w:sz w:val="24"/>
      <w:szCs w:val="24"/>
    </w:rPr>
  </w:style>
  <w:style w:type="character" w:styleId="1108" w:customStyle="1">
    <w:name w:val="UserStyle_50"/>
    <w:link w:val="782"/>
    <w:uiPriority w:val="99"/>
    <w:qFormat/>
    <w:rPr>
      <w:rFonts w:ascii="Times New Roman" w:hAnsi="Times New Roman" w:eastAsia="宋体" w:cs="Times New Roman"/>
      <w:sz w:val="24"/>
      <w:szCs w:val="24"/>
    </w:rPr>
  </w:style>
  <w:style w:type="character" w:styleId="1109" w:customStyle="1">
    <w:name w:val="UserStyle_117"/>
    <w:link w:val="782"/>
    <w:uiPriority w:val="99"/>
    <w:qFormat/>
    <w:rPr>
      <w:rFonts w:ascii="Calibri" w:hAnsi="Calibri" w:eastAsia="宋体" w:cs="Calibri"/>
    </w:rPr>
  </w:style>
  <w:style w:type="character" w:styleId="1110" w:customStyle="1">
    <w:name w:val="UserStyle_231"/>
    <w:link w:val="782"/>
    <w:uiPriority w:val="99"/>
    <w:qFormat/>
    <w:rPr>
      <w:rFonts w:ascii="宋体" w:hAnsi="Times New Roman" w:eastAsia="宋体" w:cs="宋体"/>
      <w:sz w:val="20"/>
      <w:szCs w:val="20"/>
    </w:rPr>
  </w:style>
  <w:style w:type="character" w:styleId="1111" w:customStyle="1">
    <w:name w:val="UserStyle_59"/>
    <w:link w:val="1112"/>
    <w:uiPriority w:val="99"/>
    <w:qFormat/>
    <w:rPr>
      <w:rFonts w:ascii="Arial" w:hAnsi="Arial" w:eastAsia="宋体" w:cs="Arial"/>
      <w:b/>
      <w:bCs/>
      <w:sz w:val="32"/>
      <w:szCs w:val="32"/>
    </w:rPr>
  </w:style>
  <w:style w:type="paragraph" w:styleId="1112" w:customStyle="1">
    <w:name w:val="UserStyle_58"/>
    <w:basedOn w:val="1113"/>
    <w:next w:val="1114"/>
    <w:link w:val="1111"/>
    <w:uiPriority w:val="99"/>
    <w:qFormat/>
    <w:pPr>
      <w:jc w:val="both"/>
      <w:keepLines/>
      <w:spacing w:before="260" w:after="260" w:line="412" w:lineRule="auto"/>
    </w:pPr>
    <w:rPr>
      <w:rFonts w:ascii="Arial" w:hAnsi="Arial" w:eastAsia="宋体" w:cs="Times New Roman"/>
      <w:sz w:val="32"/>
      <w:szCs w:val="32"/>
    </w:rPr>
  </w:style>
  <w:style w:type="paragraph" w:styleId="1113" w:customStyle="1">
    <w:name w:val="Heading21"/>
    <w:basedOn w:val="782"/>
    <w:next w:val="1078"/>
    <w:uiPriority w:val="99"/>
    <w:qFormat/>
    <w:pPr>
      <w:jc w:val="center"/>
      <w:keepNext/>
    </w:pPr>
    <w:rPr>
      <w:rFonts w:ascii="楷体_GB2312" w:eastAsia="楷体_GB2312" w:cs="楷体_GB2312"/>
      <w:b/>
      <w:bCs/>
      <w:sz w:val="18"/>
      <w:szCs w:val="18"/>
    </w:rPr>
  </w:style>
  <w:style w:type="paragraph" w:styleId="1114" w:customStyle="1">
    <w:name w:val="Index41"/>
    <w:basedOn w:val="782"/>
    <w:next w:val="782"/>
    <w:uiPriority w:val="99"/>
    <w:qFormat/>
    <w:pPr>
      <w:ind w:left="600"/>
    </w:pPr>
  </w:style>
  <w:style w:type="character" w:styleId="1115" w:customStyle="1">
    <w:name w:val="UserStyle_171"/>
    <w:link w:val="782"/>
    <w:uiPriority w:val="99"/>
    <w:qFormat/>
    <w:rPr>
      <w:rFonts w:ascii="Times New Roman" w:hAnsi="Times New Roman" w:eastAsia="宋体" w:cs="Times New Roman"/>
      <w:sz w:val="16"/>
      <w:szCs w:val="16"/>
    </w:rPr>
  </w:style>
  <w:style w:type="character" w:styleId="1116" w:customStyle="1">
    <w:name w:val="UserStyle_121"/>
    <w:link w:val="782"/>
    <w:uiPriority w:val="99"/>
    <w:qFormat/>
    <w:rPr>
      <w:rFonts w:ascii="Tahoma" w:hAnsi="Tahoma" w:eastAsia="Times New Roman" w:cs="Tahoma"/>
      <w:sz w:val="24"/>
      <w:szCs w:val="24"/>
    </w:rPr>
  </w:style>
  <w:style w:type="character" w:styleId="1117" w:customStyle="1">
    <w:name w:val="UserStyle_101"/>
    <w:link w:val="782"/>
    <w:uiPriority w:val="99"/>
    <w:qFormat/>
    <w:rPr>
      <w:rFonts w:ascii="宋体" w:hAnsi="MS Sans Serif" w:eastAsia="宋体" w:cs="宋体"/>
      <w:spacing w:val="12"/>
      <w:sz w:val="24"/>
      <w:szCs w:val="24"/>
    </w:rPr>
  </w:style>
  <w:style w:type="character" w:styleId="1118" w:customStyle="1">
    <w:name w:val="UserStyle_16"/>
    <w:link w:val="782"/>
    <w:uiPriority w:val="99"/>
    <w:qFormat/>
    <w:rPr>
      <w:rFonts w:ascii="Times New Roman" w:hAnsi="Times New Roman" w:eastAsia="楷体_GB2312" w:cs="Times New Roman"/>
      <w:b/>
      <w:bCs/>
      <w:sz w:val="15"/>
      <w:szCs w:val="15"/>
    </w:rPr>
  </w:style>
  <w:style w:type="character" w:styleId="1119" w:customStyle="1">
    <w:name w:val="UserStyle_75"/>
    <w:link w:val="782"/>
    <w:uiPriority w:val="99"/>
    <w:qFormat/>
    <w:rPr>
      <w:rFonts w:ascii="Cambria" w:hAnsi="Cambria" w:eastAsia="宋体" w:cs="Cambria"/>
      <w:b/>
      <w:bCs/>
      <w:sz w:val="32"/>
      <w:szCs w:val="32"/>
    </w:rPr>
  </w:style>
  <w:style w:type="character" w:styleId="1120" w:customStyle="1">
    <w:name w:val="UserStyle_139"/>
    <w:link w:val="782"/>
    <w:uiPriority w:val="99"/>
    <w:qFormat/>
    <w:rPr>
      <w:rFonts w:ascii="宋体" w:hAnsi="宋体" w:eastAsia="宋体" w:cs="宋体"/>
      <w:sz w:val="21"/>
      <w:szCs w:val="21"/>
    </w:rPr>
  </w:style>
  <w:style w:type="character" w:styleId="1121" w:customStyle="1">
    <w:name w:val="UserStyle_168"/>
    <w:link w:val="1122"/>
    <w:uiPriority w:val="99"/>
    <w:qFormat/>
    <w:rPr>
      <w:rFonts w:ascii="Times New Roman" w:hAnsi="Times New Roman" w:eastAsia="楷体_GB2312" w:cs="Times New Roman"/>
      <w:spacing w:val="-10"/>
      <w:sz w:val="21"/>
      <w:szCs w:val="21"/>
    </w:rPr>
  </w:style>
  <w:style w:type="paragraph" w:styleId="1122" w:customStyle="1">
    <w:name w:val="UserStyle_167"/>
    <w:basedOn w:val="782"/>
    <w:link w:val="1121"/>
    <w:uiPriority w:val="99"/>
    <w:qFormat/>
    <w:pPr>
      <w:jc w:val="left"/>
      <w:spacing w:line="320" w:lineRule="atLeast"/>
    </w:pPr>
    <w:rPr>
      <w:rFonts w:eastAsia="楷体_GB2312"/>
      <w:spacing w:val="-10"/>
    </w:rPr>
  </w:style>
  <w:style w:type="character" w:styleId="1123" w:customStyle="1">
    <w:name w:val="UserStyle_193"/>
    <w:link w:val="782"/>
    <w:uiPriority w:val="99"/>
    <w:qFormat/>
    <w:rPr>
      <w:rFonts w:ascii="Times New Roman" w:hAnsi="Times New Roman" w:eastAsia="宋体" w:cs="Times New Roman"/>
      <w:sz w:val="24"/>
      <w:szCs w:val="24"/>
    </w:rPr>
  </w:style>
  <w:style w:type="character" w:styleId="1124" w:customStyle="1">
    <w:name w:val="UserStyle_21"/>
    <w:link w:val="782"/>
    <w:uiPriority w:val="99"/>
    <w:qFormat/>
    <w:rPr>
      <w:rFonts w:ascii="Arial" w:hAnsi="Arial" w:eastAsia="黑体" w:cs="Arial"/>
      <w:sz w:val="24"/>
      <w:szCs w:val="24"/>
    </w:rPr>
  </w:style>
  <w:style w:type="character" w:styleId="1125" w:customStyle="1">
    <w:name w:val="font21"/>
    <w:link w:val="782"/>
    <w:uiPriority w:val="0"/>
    <w:qFormat/>
    <w:rPr>
      <w:rFonts w:hint="eastAsia" w:ascii="宋体" w:hAnsi="宋体" w:eastAsia="宋体" w:cs="宋体"/>
      <w:color w:val="000000"/>
      <w:sz w:val="20"/>
      <w:szCs w:val="20"/>
      <w:u w:val="none"/>
    </w:rPr>
  </w:style>
  <w:style w:type="character" w:styleId="1126" w:customStyle="1">
    <w:name w:val="UserStyle_177"/>
    <w:link w:val="1127"/>
    <w:uiPriority w:val="99"/>
    <w:qFormat/>
    <w:rPr>
      <w:rFonts w:ascii="黑体" w:hAnsi="Arial" w:eastAsia="黑体" w:cs="黑体"/>
      <w:b/>
      <w:bCs/>
      <w:spacing w:val="14"/>
      <w:sz w:val="30"/>
      <w:szCs w:val="30"/>
    </w:rPr>
  </w:style>
  <w:style w:type="paragraph" w:styleId="1127" w:customStyle="1">
    <w:name w:val="UserStyle_176"/>
    <w:basedOn w:val="1128"/>
    <w:next w:val="782"/>
    <w:link w:val="1126"/>
    <w:uiPriority w:val="99"/>
    <w:qFormat/>
    <w:rPr>
      <w:rFonts w:cs="Times New Roman"/>
      <w:sz w:val="30"/>
      <w:szCs w:val="30"/>
    </w:rPr>
  </w:style>
  <w:style w:type="paragraph" w:styleId="1128" w:customStyle="1">
    <w:name w:val="UserStyle_175"/>
    <w:basedOn w:val="782"/>
    <w:next w:val="782"/>
    <w:link w:val="1129"/>
    <w:uiPriority w:val="99"/>
    <w:qFormat/>
    <w:pPr>
      <w:keepLines/>
      <w:spacing w:before="200" w:after="40"/>
    </w:pPr>
    <w:rPr>
      <w:rFonts w:ascii="黑体" w:hAnsi="Arial" w:eastAsia="黑体"/>
      <w:b/>
      <w:bCs/>
      <w:spacing w:val="14"/>
      <w:sz w:val="32"/>
      <w:szCs w:val="32"/>
    </w:rPr>
  </w:style>
  <w:style w:type="character" w:styleId="1129" w:customStyle="1">
    <w:name w:val="UserStyle_174"/>
    <w:link w:val="1128"/>
    <w:uiPriority w:val="99"/>
    <w:qFormat/>
    <w:rPr>
      <w:rFonts w:ascii="黑体" w:hAnsi="Arial" w:eastAsia="黑体" w:cs="黑体"/>
      <w:b/>
      <w:bCs/>
      <w:spacing w:val="14"/>
      <w:sz w:val="32"/>
      <w:szCs w:val="32"/>
    </w:rPr>
  </w:style>
  <w:style w:type="character" w:styleId="1130" w:customStyle="1">
    <w:name w:val="UserStyle_236"/>
    <w:link w:val="1131"/>
    <w:uiPriority w:val="99"/>
    <w:qFormat/>
    <w:rPr>
      <w:rFonts w:ascii="Times New Roman" w:hAnsi="Times New Roman" w:eastAsia="宋体" w:cs="Times New Roman"/>
      <w:i/>
      <w:iCs/>
      <w:color w:val="000000"/>
      <w:sz w:val="22"/>
      <w:szCs w:val="22"/>
    </w:rPr>
  </w:style>
  <w:style w:type="paragraph" w:styleId="1131" w:customStyle="1">
    <w:name w:val="UserStyle_235"/>
    <w:basedOn w:val="782"/>
    <w:next w:val="782"/>
    <w:link w:val="1130"/>
    <w:uiPriority w:val="99"/>
    <w:qFormat/>
    <w:rPr>
      <w:i/>
      <w:iCs/>
      <w:color w:val="000000"/>
      <w:sz w:val="22"/>
      <w:szCs w:val="22"/>
    </w:rPr>
  </w:style>
  <w:style w:type="character" w:styleId="1132" w:customStyle="1">
    <w:name w:val="UserStyle_129"/>
    <w:link w:val="782"/>
    <w:uiPriority w:val="99"/>
    <w:qFormat/>
    <w:rPr>
      <w:rFonts w:ascii="宋体" w:hAnsi="宋体" w:eastAsia="宋体" w:cs="宋体"/>
      <w:color w:val="000000"/>
      <w:sz w:val="21"/>
      <w:szCs w:val="21"/>
    </w:rPr>
  </w:style>
  <w:style w:type="character" w:styleId="1133" w:customStyle="1">
    <w:name w:val="UserStyle_251"/>
    <w:link w:val="782"/>
    <w:uiPriority w:val="99"/>
    <w:qFormat/>
    <w:rPr>
      <w:rFonts w:ascii="Times New Roman" w:hAnsi="Times New Roman" w:eastAsia="宋体" w:cs="Times New Roman"/>
      <w:b/>
      <w:bCs/>
      <w:i/>
      <w:iCs/>
      <w:color w:val="4f81bd"/>
    </w:rPr>
  </w:style>
  <w:style w:type="character" w:styleId="1134" w:customStyle="1">
    <w:name w:val="UserStyle_568"/>
    <w:link w:val="782"/>
    <w:uiPriority w:val="99"/>
    <w:qFormat/>
    <w:rPr>
      <w:rFonts w:eastAsia="宋体"/>
    </w:rPr>
  </w:style>
  <w:style w:type="character" w:styleId="1135" w:customStyle="1">
    <w:name w:val="UserStyle_2"/>
    <w:link w:val="1136"/>
    <w:uiPriority w:val="99"/>
    <w:qFormat/>
    <w:rPr>
      <w:rFonts w:ascii="Times New Roman" w:hAnsi="Times New Roman" w:eastAsia="宋体" w:cs="Times New Roman"/>
      <w:sz w:val="18"/>
      <w:szCs w:val="18"/>
    </w:rPr>
  </w:style>
  <w:style w:type="paragraph" w:styleId="1136" w:customStyle="1">
    <w:name w:val="Header1"/>
    <w:basedOn w:val="782"/>
    <w:link w:val="1135"/>
    <w:uiPriority w:val="99"/>
    <w:qFormat/>
    <w:pPr>
      <w:jc w:val="center"/>
      <w:tabs>
        <w:tab w:val="center" w:pos="4153" w:leader="none"/>
        <w:tab w:val="right" w:pos="8306" w:leader="none"/>
      </w:tabs>
      <w:pBdr>
        <w:bottom w:val="single" w:color="000000" w:sz="6" w:space="1"/>
      </w:pBdr>
    </w:pPr>
    <w:rPr>
      <w:sz w:val="18"/>
      <w:szCs w:val="18"/>
    </w:rPr>
  </w:style>
  <w:style w:type="character" w:styleId="1137" w:customStyle="1">
    <w:name w:val="UserStyle_110"/>
    <w:link w:val="1138"/>
    <w:uiPriority w:val="99"/>
    <w:qFormat/>
    <w:rPr>
      <w:rFonts w:ascii="Times New Roman" w:hAnsi="Times New Roman" w:eastAsia="宋体" w:cs="Times New Roman"/>
      <w:color w:val="000000"/>
      <w:sz w:val="28"/>
      <w:szCs w:val="28"/>
    </w:rPr>
  </w:style>
  <w:style w:type="paragraph" w:styleId="1138" w:customStyle="1">
    <w:name w:val="UserStyle_109"/>
    <w:basedOn w:val="782"/>
    <w:link w:val="1137"/>
    <w:uiPriority w:val="99"/>
    <w:qFormat/>
    <w:pPr>
      <w:jc w:val="center"/>
      <w:spacing w:line="360" w:lineRule="exact"/>
    </w:pPr>
    <w:rPr>
      <w:color w:val="000000"/>
      <w:sz w:val="28"/>
      <w:szCs w:val="28"/>
    </w:rPr>
  </w:style>
  <w:style w:type="character" w:styleId="1139" w:customStyle="1">
    <w:name w:val="UserStyle_14"/>
    <w:link w:val="782"/>
    <w:uiPriority w:val="99"/>
    <w:qFormat/>
    <w:rPr>
      <w:rFonts w:ascii="楷体_GB2312" w:hAnsi="Times New Roman" w:eastAsia="楷体_GB2312" w:cs="楷体_GB2312"/>
      <w:b/>
      <w:bCs/>
      <w:sz w:val="28"/>
      <w:szCs w:val="28"/>
    </w:rPr>
  </w:style>
  <w:style w:type="character" w:styleId="1140" w:customStyle="1">
    <w:name w:val="UserStyle_194"/>
    <w:link w:val="782"/>
    <w:uiPriority w:val="99"/>
    <w:qFormat/>
    <w:rPr>
      <w:rFonts w:ascii="幼圆" w:hAnsi="Tahoma" w:eastAsia="Times New Roman" w:cs="幼圆"/>
      <w:b/>
      <w:bCs/>
      <w:sz w:val="32"/>
      <w:szCs w:val="32"/>
      <w:lang w:val="en-US" w:eastAsia="zh-CN"/>
    </w:rPr>
  </w:style>
  <w:style w:type="character" w:styleId="1141" w:customStyle="1">
    <w:name w:val="UserStyle_122"/>
    <w:link w:val="782"/>
    <w:uiPriority w:val="99"/>
    <w:qFormat/>
    <w:rPr>
      <w:rFonts w:ascii="Times New Roman" w:hAnsi="Times New Roman" w:eastAsia="宋体" w:cs="Times New Roman"/>
      <w:sz w:val="21"/>
      <w:szCs w:val="21"/>
    </w:rPr>
  </w:style>
  <w:style w:type="character" w:styleId="1142" w:customStyle="1">
    <w:name w:val="UserStyle_218"/>
    <w:link w:val="782"/>
    <w:uiPriority w:val="99"/>
    <w:qFormat/>
    <w:rPr>
      <w:rFonts w:ascii="Times New Roman" w:hAnsi="Times New Roman" w:eastAsia="宋体" w:cs="Times New Roman"/>
      <w:b/>
      <w:bCs/>
      <w:sz w:val="24"/>
      <w:szCs w:val="24"/>
      <w:lang w:val="en-US" w:eastAsia="zh-CN"/>
    </w:rPr>
  </w:style>
  <w:style w:type="character" w:styleId="1143" w:customStyle="1">
    <w:name w:val="UserStyle_187"/>
    <w:link w:val="1144"/>
    <w:uiPriority w:val="99"/>
    <w:qFormat/>
    <w:rPr>
      <w:rFonts w:ascii="Times New Roman" w:hAnsi="Times New Roman" w:eastAsia="宋体" w:cs="Times New Roman"/>
      <w:sz w:val="24"/>
      <w:szCs w:val="24"/>
    </w:rPr>
  </w:style>
  <w:style w:type="paragraph" w:styleId="1144" w:customStyle="1">
    <w:name w:val="UserStyle_186"/>
    <w:basedOn w:val="782"/>
    <w:link w:val="1143"/>
    <w:uiPriority w:val="99"/>
    <w:qFormat/>
    <w:pPr>
      <w:ind w:firstLine="480"/>
      <w:spacing w:line="312" w:lineRule="auto"/>
    </w:pPr>
    <w:rPr>
      <w:sz w:val="24"/>
      <w:szCs w:val="24"/>
    </w:rPr>
  </w:style>
  <w:style w:type="character" w:styleId="1145" w:customStyle="1">
    <w:name w:val="UserStyle_67"/>
    <w:link w:val="782"/>
    <w:uiPriority w:val="99"/>
    <w:qFormat/>
    <w:rPr>
      <w:rFonts w:ascii="宋体" w:hAnsi="Arial" w:eastAsia="宋体" w:cs="宋体"/>
      <w:color w:val="000000"/>
      <w:sz w:val="24"/>
      <w:szCs w:val="24"/>
      <w:lang w:val="zh-CN"/>
    </w:rPr>
  </w:style>
  <w:style w:type="character" w:styleId="1146" w:customStyle="1">
    <w:name w:val="UserStyle_87"/>
    <w:link w:val="782"/>
    <w:uiPriority w:val="99"/>
    <w:qFormat/>
    <w:rPr>
      <w:rFonts w:ascii="华文细黑" w:hAnsi="华文细黑" w:eastAsia="Times New Roman" w:cs="华文细黑"/>
      <w:sz w:val="21"/>
      <w:szCs w:val="21"/>
      <w:lang w:val="en-US" w:eastAsia="zh-CN"/>
    </w:rPr>
  </w:style>
  <w:style w:type="character" w:styleId="1147" w:customStyle="1">
    <w:name w:val="UserStyle_26"/>
    <w:link w:val="1148"/>
    <w:uiPriority w:val="99"/>
    <w:qFormat/>
    <w:rPr>
      <w:rFonts w:ascii="宋体" w:hAnsi="Times New Roman" w:eastAsia="宋体" w:cs="宋体"/>
      <w:sz w:val="24"/>
      <w:szCs w:val="24"/>
    </w:rPr>
  </w:style>
  <w:style w:type="paragraph" w:styleId="1148" w:customStyle="1">
    <w:name w:val="BodyText31"/>
    <w:basedOn w:val="782"/>
    <w:link w:val="1147"/>
    <w:uiPriority w:val="99"/>
    <w:qFormat/>
    <w:rPr>
      <w:rFonts w:ascii="宋体"/>
      <w:sz w:val="24"/>
      <w:szCs w:val="24"/>
    </w:rPr>
  </w:style>
  <w:style w:type="character" w:styleId="1149" w:customStyle="1">
    <w:name w:val="UserStyle_126"/>
    <w:link w:val="782"/>
    <w:uiPriority w:val="99"/>
    <w:qFormat/>
    <w:rPr>
      <w:rFonts w:ascii="Times New Roman" w:hAnsi="Times New Roman" w:eastAsia="宋体" w:cs="Times New Roman"/>
    </w:rPr>
  </w:style>
  <w:style w:type="character" w:styleId="1150" w:customStyle="1">
    <w:name w:val="UserStyle_97"/>
    <w:link w:val="782"/>
    <w:uiPriority w:val="99"/>
    <w:qFormat/>
    <w:rPr>
      <w:rFonts w:ascii="Cambria" w:hAnsi="Cambria" w:eastAsia="宋体" w:cs="Cambria"/>
      <w:b/>
      <w:bCs/>
      <w:sz w:val="32"/>
      <w:szCs w:val="32"/>
    </w:rPr>
  </w:style>
  <w:style w:type="character" w:styleId="1151" w:customStyle="1">
    <w:name w:val="UserStyle_195"/>
    <w:link w:val="782"/>
    <w:uiPriority w:val="99"/>
    <w:qFormat/>
    <w:rPr>
      <w:rFonts w:ascii="Times New Roman" w:hAnsi="Times New Roman" w:eastAsia="宋体" w:cs="Times New Roman"/>
      <w:i/>
      <w:iCs/>
      <w:color w:val="808080"/>
    </w:rPr>
  </w:style>
  <w:style w:type="character" w:styleId="1152" w:customStyle="1">
    <w:name w:val="UserStyle_107"/>
    <w:link w:val="782"/>
    <w:uiPriority w:val="99"/>
    <w:qFormat/>
    <w:rPr>
      <w:rFonts w:ascii="宋体" w:hAnsi="宋体" w:eastAsia="宋体" w:cs="宋体"/>
      <w:color w:val="000000"/>
      <w:sz w:val="24"/>
      <w:szCs w:val="24"/>
    </w:rPr>
  </w:style>
  <w:style w:type="character" w:styleId="1153" w:customStyle="1">
    <w:name w:val="*正文 Char"/>
    <w:link w:val="1154"/>
    <w:uiPriority w:val="0"/>
    <w:qFormat/>
    <w:rPr>
      <w:rFonts w:ascii="宋体" w:hAnsi="宋体"/>
      <w:sz w:val="22"/>
      <w:szCs w:val="24"/>
    </w:rPr>
  </w:style>
  <w:style w:type="paragraph" w:styleId="1154" w:customStyle="1">
    <w:name w:val="*正文"/>
    <w:basedOn w:val="782"/>
    <w:link w:val="1153"/>
    <w:uiPriority w:val="0"/>
    <w:qFormat/>
    <w:pPr>
      <w:ind w:firstLine="200"/>
      <w:spacing w:line="360" w:lineRule="auto"/>
      <w:widowControl w:val="off"/>
    </w:pPr>
    <w:rPr>
      <w:rFonts w:ascii="宋体" w:hAnsi="宋体"/>
      <w:sz w:val="22"/>
      <w:szCs w:val="24"/>
    </w:rPr>
  </w:style>
  <w:style w:type="character" w:styleId="1155" w:customStyle="1">
    <w:name w:val="UserStyle_72"/>
    <w:link w:val="782"/>
    <w:uiPriority w:val="99"/>
    <w:qFormat/>
    <w:rPr>
      <w:rFonts w:ascii="宋体" w:hAnsi="Arial" w:eastAsia="宋体" w:cs="宋体"/>
      <w:color w:val="000000"/>
      <w:sz w:val="24"/>
      <w:szCs w:val="24"/>
      <w:lang w:val="zh-CN"/>
    </w:rPr>
  </w:style>
  <w:style w:type="character" w:styleId="1156" w:customStyle="1">
    <w:name w:val="UserStyle_209"/>
    <w:link w:val="782"/>
    <w:uiPriority w:val="99"/>
    <w:qFormat/>
    <w:rPr>
      <w:rFonts w:ascii="??" w:hAnsi="??" w:eastAsia="宋体" w:cs="??"/>
      <w:sz w:val="24"/>
      <w:szCs w:val="24"/>
    </w:rPr>
  </w:style>
  <w:style w:type="character" w:styleId="1157" w:customStyle="1">
    <w:name w:val="UserStyle_220"/>
    <w:link w:val="782"/>
    <w:uiPriority w:val="99"/>
    <w:qFormat/>
    <w:rPr>
      <w:rFonts w:ascii="Tahoma" w:hAnsi="Tahoma" w:eastAsia="宋体" w:cs="Tahoma"/>
      <w:sz w:val="23"/>
      <w:szCs w:val="23"/>
    </w:rPr>
  </w:style>
  <w:style w:type="character" w:styleId="1158" w:customStyle="1">
    <w:name w:val="UserStyle_164"/>
    <w:link w:val="782"/>
    <w:uiPriority w:val="99"/>
    <w:qFormat/>
    <w:rPr>
      <w:rFonts w:ascii="仿宋_GB2312" w:hAnsi="仿宋_GB2312" w:eastAsia="宋体" w:cs="仿宋_GB2312"/>
      <w:b/>
      <w:bCs/>
      <w:sz w:val="28"/>
      <w:szCs w:val="28"/>
    </w:rPr>
  </w:style>
  <w:style w:type="character" w:styleId="1159" w:customStyle="1">
    <w:name w:val="UserStyle_131"/>
    <w:link w:val="782"/>
    <w:uiPriority w:val="99"/>
    <w:qFormat/>
    <w:rPr>
      <w:rFonts w:ascii="Times New Roman" w:hAnsi="Times New Roman" w:eastAsia="宋体" w:cs="Times New Roman"/>
      <w:vanish/>
    </w:rPr>
  </w:style>
  <w:style w:type="character" w:styleId="1160" w:customStyle="1">
    <w:name w:val="UserStyle_136"/>
    <w:link w:val="782"/>
    <w:uiPriority w:val="99"/>
    <w:qFormat/>
    <w:rPr>
      <w:rFonts w:ascii="Times New Roman" w:hAnsi="Times New Roman" w:eastAsia="Times New Roman" w:cs="Times New Roman"/>
      <w:b/>
      <w:bCs/>
      <w:sz w:val="24"/>
      <w:szCs w:val="24"/>
      <w:lang w:val="en-US" w:eastAsia="zh-CN"/>
    </w:rPr>
  </w:style>
  <w:style w:type="character" w:styleId="1161" w:customStyle="1">
    <w:name w:val="UserStyle_163"/>
    <w:link w:val="782"/>
    <w:uiPriority w:val="99"/>
    <w:qFormat/>
    <w:rPr>
      <w:rFonts w:ascii="Times New Roman" w:hAnsi="Times New Roman" w:eastAsia="宋体" w:cs="Times New Roman"/>
      <w:b/>
      <w:bCs/>
      <w:smallCaps/>
      <w:color w:val="000000"/>
      <w:spacing w:val="5"/>
      <w:u w:val="single"/>
    </w:rPr>
  </w:style>
  <w:style w:type="character" w:styleId="1162" w:customStyle="1">
    <w:name w:val="UserStyle_238"/>
    <w:link w:val="1163"/>
    <w:uiPriority w:val="99"/>
    <w:qFormat/>
    <w:rPr>
      <w:sz w:val="24"/>
      <w:szCs w:val="24"/>
      <w:lang w:val="en-US" w:eastAsia="zh-CN" w:bidi="ar-SA"/>
    </w:rPr>
  </w:style>
  <w:style w:type="paragraph" w:styleId="1163" w:customStyle="1">
    <w:name w:val="UserStyle_237"/>
    <w:link w:val="1162"/>
    <w:uiPriority w:val="99"/>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164" w:customStyle="1">
    <w:name w:val="UserStyle_116"/>
    <w:link w:val="782"/>
    <w:uiPriority w:val="99"/>
    <w:qFormat/>
    <w:rPr>
      <w:rFonts w:ascii="Times New Roman" w:hAnsi="Times New Roman" w:eastAsia="宋体" w:cs="Times New Roman"/>
      <w:sz w:val="30"/>
      <w:szCs w:val="30"/>
    </w:rPr>
  </w:style>
  <w:style w:type="character" w:styleId="1165" w:customStyle="1">
    <w:name w:val="UserStyle_153"/>
    <w:link w:val="782"/>
    <w:uiPriority w:val="99"/>
    <w:qFormat/>
    <w:rPr>
      <w:rFonts w:ascii="Tahoma" w:hAnsi="Tahoma" w:eastAsia="宋体" w:cs="Tahoma"/>
      <w:color w:val="000000"/>
      <w:sz w:val="20"/>
      <w:szCs w:val="20"/>
    </w:rPr>
  </w:style>
  <w:style w:type="character" w:styleId="1166" w:customStyle="1">
    <w:name w:val="UserStyle_183"/>
    <w:link w:val="782"/>
    <w:uiPriority w:val="99"/>
    <w:qFormat/>
    <w:rPr>
      <w:rFonts w:ascii="Tahoma" w:hAnsi="Tahoma" w:eastAsia="宋体" w:cs="Tahoma"/>
      <w:sz w:val="20"/>
      <w:szCs w:val="20"/>
    </w:rPr>
  </w:style>
  <w:style w:type="character" w:styleId="1167" w:customStyle="1">
    <w:name w:val="UserStyle_201"/>
    <w:link w:val="1168"/>
    <w:uiPriority w:val="99"/>
    <w:qFormat/>
    <w:rPr>
      <w:rFonts w:ascii="宋体" w:hAnsi="宋体" w:eastAsia="宋体" w:cs="宋体"/>
      <w:color w:val="000000"/>
      <w:sz w:val="24"/>
      <w:szCs w:val="24"/>
    </w:rPr>
  </w:style>
  <w:style w:type="paragraph" w:styleId="1168" w:customStyle="1">
    <w:name w:val="UserStyle_200"/>
    <w:basedOn w:val="1169"/>
    <w:link w:val="1167"/>
    <w:uiPriority w:val="99"/>
    <w:qFormat/>
    <w:pPr>
      <w:ind w:left="0" w:firstLine="499"/>
      <w:jc w:val="left"/>
      <w:keepLines/>
      <w:spacing w:line="360" w:lineRule="auto"/>
      <w:tabs>
        <w:tab w:val="left" w:pos="360" w:leader="none"/>
      </w:tabs>
    </w:pPr>
    <w:rPr>
      <w:rFonts w:ascii="宋体" w:hAnsi="宋体" w:eastAsia="宋体" w:cs="Times New Roman"/>
      <w:color w:val="000000"/>
      <w:sz w:val="24"/>
      <w:szCs w:val="24"/>
    </w:rPr>
  </w:style>
  <w:style w:type="paragraph" w:styleId="1169" w:customStyle="1">
    <w:name w:val="Heading51"/>
    <w:basedOn w:val="782"/>
    <w:next w:val="782"/>
    <w:uiPriority w:val="99"/>
    <w:qFormat/>
    <w:pPr>
      <w:ind w:left="360" w:hanging="360"/>
      <w:keepNext/>
      <w:tabs>
        <w:tab w:val="left" w:pos="360" w:leader="none"/>
      </w:tabs>
    </w:pPr>
    <w:rPr>
      <w:rFonts w:ascii="楷体_GB2312" w:eastAsia="楷体_GB2312" w:cs="楷体_GB2312"/>
      <w:sz w:val="28"/>
      <w:szCs w:val="28"/>
    </w:rPr>
  </w:style>
  <w:style w:type="character" w:styleId="1170" w:customStyle="1">
    <w:name w:val="UserStyle_44"/>
    <w:link w:val="782"/>
    <w:uiPriority w:val="99"/>
    <w:qFormat/>
    <w:rPr>
      <w:rFonts w:ascii="Arial" w:hAnsi="Arial" w:eastAsia="黑体" w:cs="Arial"/>
      <w:b/>
      <w:bCs/>
      <w:sz w:val="24"/>
      <w:szCs w:val="24"/>
    </w:rPr>
  </w:style>
  <w:style w:type="character" w:styleId="1171" w:customStyle="1">
    <w:name w:val="UserStyle_190"/>
    <w:link w:val="782"/>
    <w:uiPriority w:val="99"/>
    <w:qFormat/>
    <w:rPr>
      <w:rFonts w:ascii="??" w:hAnsi="??" w:eastAsia="宋体" w:cs="??"/>
      <w:sz w:val="18"/>
      <w:szCs w:val="18"/>
    </w:rPr>
  </w:style>
  <w:style w:type="character" w:styleId="1172" w:customStyle="1">
    <w:name w:val="UserStyle_41"/>
    <w:link w:val="1173"/>
    <w:uiPriority w:val="99"/>
    <w:qFormat/>
    <w:rPr>
      <w:rFonts w:ascii="Times New Roman" w:hAnsi="Times New Roman" w:eastAsia="宋体" w:cs="Times New Roman"/>
      <w:sz w:val="21"/>
      <w:szCs w:val="21"/>
    </w:rPr>
  </w:style>
  <w:style w:type="paragraph" w:styleId="1173" w:customStyle="1">
    <w:name w:val="BodyText1I21"/>
    <w:basedOn w:val="1174"/>
    <w:link w:val="1172"/>
    <w:uiPriority w:val="99"/>
    <w:qFormat/>
    <w:pPr>
      <w:ind w:left="420" w:firstLine="420"/>
      <w:spacing w:after="120"/>
    </w:pPr>
    <w:rPr>
      <w:b w:val="0"/>
      <w:bCs w:val="0"/>
      <w:sz w:val="21"/>
      <w:szCs w:val="21"/>
    </w:rPr>
  </w:style>
  <w:style w:type="paragraph" w:styleId="1174" w:customStyle="1">
    <w:name w:val="BodyTextIndent1"/>
    <w:basedOn w:val="782"/>
    <w:link w:val="1175"/>
    <w:uiPriority w:val="99"/>
    <w:qFormat/>
    <w:pPr>
      <w:ind w:firstLine="576"/>
    </w:pPr>
    <w:rPr>
      <w:b/>
      <w:bCs/>
      <w:sz w:val="30"/>
      <w:szCs w:val="30"/>
    </w:rPr>
  </w:style>
  <w:style w:type="character" w:styleId="1175" w:customStyle="1">
    <w:name w:val="UserStyle_28"/>
    <w:link w:val="1174"/>
    <w:uiPriority w:val="99"/>
    <w:qFormat/>
    <w:rPr>
      <w:rFonts w:ascii="Times New Roman" w:hAnsi="Times New Roman" w:eastAsia="宋体" w:cs="Times New Roman"/>
      <w:b/>
      <w:bCs/>
      <w:sz w:val="30"/>
      <w:szCs w:val="30"/>
    </w:rPr>
  </w:style>
  <w:style w:type="character" w:styleId="1176" w:customStyle="1">
    <w:name w:val="UserStyle_248"/>
    <w:link w:val="1177"/>
    <w:uiPriority w:val="99"/>
    <w:qFormat/>
    <w:rPr>
      <w:rFonts w:ascii="Arial" w:hAnsi="Arial" w:eastAsia="宋体" w:cs="Arial"/>
      <w:b/>
      <w:bCs/>
      <w:sz w:val="32"/>
      <w:szCs w:val="32"/>
    </w:rPr>
  </w:style>
  <w:style w:type="paragraph" w:styleId="1177" w:customStyle="1">
    <w:name w:val="UserStyle_247"/>
    <w:basedOn w:val="1178"/>
    <w:link w:val="1176"/>
    <w:uiPriority w:val="99"/>
    <w:qFormat/>
    <w:pPr>
      <w:jc w:val="both"/>
      <w:keepLines/>
      <w:spacing w:before="260" w:after="260" w:line="412" w:lineRule="auto"/>
    </w:pPr>
    <w:rPr>
      <w:rFonts w:ascii="Arial" w:hAnsi="Arial" w:eastAsia="宋体"/>
      <w:sz w:val="32"/>
      <w:szCs w:val="32"/>
    </w:rPr>
  </w:style>
  <w:style w:type="paragraph" w:styleId="1178" w:customStyle="1">
    <w:name w:val="Heading31"/>
    <w:basedOn w:val="782"/>
    <w:next w:val="782"/>
    <w:uiPriority w:val="99"/>
    <w:qFormat/>
    <w:pPr>
      <w:jc w:val="center"/>
      <w:keepNext/>
    </w:pPr>
    <w:rPr>
      <w:rFonts w:eastAsia="楷体_GB2312"/>
      <w:b/>
      <w:bCs/>
      <w:sz w:val="15"/>
      <w:szCs w:val="15"/>
    </w:rPr>
  </w:style>
  <w:style w:type="character" w:styleId="1179" w:customStyle="1">
    <w:name w:val="UserStyle_73"/>
    <w:link w:val="782"/>
    <w:uiPriority w:val="99"/>
    <w:qFormat/>
    <w:rPr>
      <w:rFonts w:ascii="Times New Roman" w:hAnsi="Times New Roman" w:eastAsia="宋体" w:cs="Times New Roman"/>
      <w:sz w:val="21"/>
      <w:szCs w:val="21"/>
    </w:rPr>
  </w:style>
  <w:style w:type="character" w:styleId="1180" w:customStyle="1">
    <w:name w:val="UserStyle_74"/>
    <w:link w:val="782"/>
    <w:uiPriority w:val="99"/>
    <w:qFormat/>
    <w:rPr>
      <w:rFonts w:ascii="宋体" w:hAnsi="Times New Roman" w:eastAsia="宋体" w:cs="宋体"/>
      <w:sz w:val="18"/>
      <w:szCs w:val="18"/>
    </w:rPr>
  </w:style>
  <w:style w:type="character" w:styleId="1181" w:customStyle="1">
    <w:name w:val="UserStyle_206"/>
    <w:link w:val="782"/>
    <w:uiPriority w:val="99"/>
    <w:qFormat/>
    <w:rPr>
      <w:rFonts w:ascii="Times New Roman" w:hAnsi="Times New Roman" w:eastAsia="宋体" w:cs="Times New Roman"/>
    </w:rPr>
  </w:style>
  <w:style w:type="character" w:styleId="1182" w:customStyle="1">
    <w:name w:val="UserStyle_80"/>
    <w:link w:val="782"/>
    <w:uiPriority w:val="99"/>
    <w:qFormat/>
    <w:rPr>
      <w:rFonts w:ascii="Times New Roman" w:hAnsi="Times New Roman" w:eastAsia="宋体" w:cs="Times New Roman"/>
      <w:i/>
      <w:iCs/>
    </w:rPr>
  </w:style>
  <w:style w:type="character" w:styleId="1183" w:customStyle="1">
    <w:name w:val="Closing Char1"/>
    <w:link w:val="782"/>
    <w:uiPriority w:val="99"/>
    <w:semiHidden/>
    <w:qFormat/>
    <w:rPr>
      <w:szCs w:val="21"/>
    </w:rPr>
  </w:style>
  <w:style w:type="character" w:styleId="1184" w:customStyle="1">
    <w:name w:val="UserStyle_132"/>
    <w:link w:val="782"/>
    <w:uiPriority w:val="99"/>
    <w:qFormat/>
    <w:rPr>
      <w:rFonts w:ascii="黑体" w:hAnsi="Arial" w:eastAsia="黑体" w:cs="黑体"/>
      <w:b/>
      <w:bCs/>
      <w:spacing w:val="14"/>
      <w:sz w:val="32"/>
      <w:szCs w:val="32"/>
      <w:lang w:val="en-US" w:eastAsia="zh-CN"/>
    </w:rPr>
  </w:style>
  <w:style w:type="character" w:styleId="1185" w:customStyle="1">
    <w:name w:val="UserStyle_53"/>
    <w:link w:val="782"/>
    <w:uiPriority w:val="99"/>
    <w:qFormat/>
    <w:rPr>
      <w:rFonts w:ascii="Times New Roman" w:hAnsi="Times New Roman" w:eastAsia="宋体" w:cs="Times New Roman"/>
      <w:sz w:val="24"/>
      <w:szCs w:val="24"/>
    </w:rPr>
  </w:style>
  <w:style w:type="character" w:styleId="1186" w:customStyle="1">
    <w:name w:val="UserStyle_184"/>
    <w:link w:val="782"/>
    <w:uiPriority w:val="99"/>
    <w:qFormat/>
    <w:rPr>
      <w:rFonts w:ascii="Courier New" w:hAnsi="Courier New" w:eastAsia="宋体" w:cs="Courier New"/>
      <w:b/>
      <w:bCs/>
      <w:sz w:val="20"/>
      <w:szCs w:val="20"/>
    </w:rPr>
  </w:style>
  <w:style w:type="character" w:styleId="1187" w:customStyle="1">
    <w:name w:val="UserStyle_250"/>
    <w:link w:val="782"/>
    <w:uiPriority w:val="99"/>
    <w:qFormat/>
    <w:rPr>
      <w:rFonts w:ascii="Times New Roman" w:hAnsi="Times New Roman" w:eastAsia="宋体" w:cs="Times New Roman"/>
      <w:sz w:val="24"/>
      <w:szCs w:val="24"/>
    </w:rPr>
  </w:style>
  <w:style w:type="character" w:styleId="1188" w:customStyle="1">
    <w:name w:val="UserStyle_91"/>
    <w:link w:val="782"/>
    <w:uiPriority w:val="99"/>
    <w:qFormat/>
    <w:rPr>
      <w:rFonts w:ascii="Times New Roman" w:hAnsi="Times New Roman" w:eastAsia="宋体" w:cs="Times New Roman"/>
      <w:sz w:val="21"/>
      <w:szCs w:val="21"/>
    </w:rPr>
  </w:style>
  <w:style w:type="character" w:styleId="1189" w:customStyle="1">
    <w:name w:val="UserStyle_106"/>
    <w:link w:val="782"/>
    <w:uiPriority w:val="99"/>
    <w:qFormat/>
    <w:rPr>
      <w:rFonts w:ascii="Times New Roman" w:hAnsi="Times New Roman" w:eastAsia="宋体" w:cs="Times New Roman"/>
      <w:b/>
      <w:bCs/>
      <w:sz w:val="21"/>
      <w:szCs w:val="21"/>
    </w:rPr>
  </w:style>
  <w:style w:type="character" w:styleId="1190" w:customStyle="1">
    <w:name w:val="UserStyle_22"/>
    <w:link w:val="782"/>
    <w:uiPriority w:val="99"/>
    <w:qFormat/>
    <w:rPr>
      <w:rFonts w:ascii="Arial" w:hAnsi="Arial" w:eastAsia="黑体" w:cs="Arial"/>
      <w:sz w:val="21"/>
      <w:szCs w:val="21"/>
    </w:rPr>
  </w:style>
  <w:style w:type="character" w:styleId="1191" w:customStyle="1">
    <w:name w:val="UserStyle_189"/>
    <w:link w:val="782"/>
    <w:uiPriority w:val="99"/>
    <w:qFormat/>
    <w:rPr>
      <w:rFonts w:ascii="Times New Roman" w:hAnsi="Times New Roman" w:eastAsia="宋体" w:cs="Times New Roman"/>
      <w:sz w:val="21"/>
      <w:szCs w:val="21"/>
    </w:rPr>
  </w:style>
  <w:style w:type="character" w:styleId="1192" w:customStyle="1">
    <w:name w:val="UserStyle_90"/>
    <w:link w:val="782"/>
    <w:uiPriority w:val="99"/>
    <w:qFormat/>
    <w:rPr>
      <w:rFonts w:ascii="黑体" w:hAnsi="黑体" w:eastAsia="黑体" w:cs="黑体"/>
      <w:b/>
      <w:bCs/>
      <w:sz w:val="72"/>
      <w:szCs w:val="72"/>
      <w:lang w:val="en-US" w:eastAsia="en-US"/>
    </w:rPr>
  </w:style>
  <w:style w:type="character" w:styleId="1193" w:customStyle="1">
    <w:name w:val="UserStyle_61"/>
    <w:link w:val="1194"/>
    <w:uiPriority w:val="99"/>
    <w:qFormat/>
    <w:rPr>
      <w:rFonts w:ascii="Tahoma" w:hAnsi="Tahoma" w:eastAsia="宋体" w:cs="Tahoma"/>
      <w:sz w:val="24"/>
      <w:szCs w:val="24"/>
    </w:rPr>
  </w:style>
  <w:style w:type="paragraph" w:styleId="1194" w:customStyle="1">
    <w:name w:val="UserStyle_60"/>
    <w:basedOn w:val="1090"/>
    <w:link w:val="1193"/>
    <w:uiPriority w:val="99"/>
    <w:qFormat/>
    <w:pPr>
      <w:ind w:left="0" w:right="-33" w:firstLine="480"/>
      <w:jc w:val="left"/>
    </w:pPr>
    <w:rPr>
      <w:rFonts w:eastAsia="宋体"/>
    </w:rPr>
  </w:style>
  <w:style w:type="character" w:styleId="1195" w:customStyle="1">
    <w:name w:val="UserStyle_49"/>
    <w:link w:val="782"/>
    <w:uiPriority w:val="99"/>
    <w:qFormat/>
    <w:rPr>
      <w:rFonts w:ascii="宋体" w:hAnsi="Courier New" w:eastAsia="宋体" w:cs="宋体"/>
      <w:sz w:val="21"/>
      <w:szCs w:val="21"/>
    </w:rPr>
  </w:style>
  <w:style w:type="character" w:styleId="1196" w:customStyle="1">
    <w:name w:val="UserStyle_219"/>
    <w:link w:val="782"/>
    <w:uiPriority w:val="99"/>
    <w:qFormat/>
    <w:rPr>
      <w:rFonts w:ascii="Times New Roman" w:hAnsi="Times New Roman" w:eastAsia="宋体" w:cs="Times New Roman"/>
      <w:b/>
      <w:bCs/>
      <w:sz w:val="24"/>
      <w:szCs w:val="24"/>
    </w:rPr>
  </w:style>
  <w:style w:type="character" w:styleId="1197" w:customStyle="1">
    <w:name w:val="UserStyle_47"/>
    <w:link w:val="782"/>
    <w:uiPriority w:val="99"/>
    <w:qFormat/>
    <w:rPr>
      <w:rFonts w:ascii="Times New Roman" w:hAnsi="Times New Roman" w:eastAsia="宋体" w:cs="Times New Roman"/>
      <w:b/>
      <w:bCs/>
      <w:i/>
      <w:iCs/>
      <w:color w:val="4f81bd"/>
      <w:sz w:val="21"/>
      <w:szCs w:val="21"/>
    </w:rPr>
  </w:style>
  <w:style w:type="character" w:styleId="1198" w:customStyle="1">
    <w:name w:val="UserStyle_94"/>
    <w:link w:val="1199"/>
    <w:uiPriority w:val="99"/>
    <w:qFormat/>
    <w:rPr>
      <w:rFonts w:ascii="Times New Roman" w:hAnsi="Times New Roman" w:eastAsia="宋体" w:cs="Times New Roman"/>
      <w:color w:val="000000"/>
      <w:sz w:val="23"/>
      <w:szCs w:val="23"/>
    </w:rPr>
  </w:style>
  <w:style w:type="paragraph" w:styleId="1199" w:customStyle="1">
    <w:name w:val="UserStyle_93"/>
    <w:basedOn w:val="782"/>
    <w:link w:val="1198"/>
    <w:uiPriority w:val="99"/>
    <w:qFormat/>
    <w:pPr>
      <w:jc w:val="left"/>
      <w:spacing w:before="100" w:beforeAutospacing="1" w:after="100" w:afterAutospacing="1" w:line="300" w:lineRule="atLeast"/>
    </w:pPr>
    <w:rPr>
      <w:color w:val="000000"/>
      <w:sz w:val="23"/>
      <w:szCs w:val="23"/>
    </w:rPr>
  </w:style>
  <w:style w:type="character" w:styleId="1200" w:customStyle="1">
    <w:name w:val="UserStyle_46"/>
    <w:link w:val="1201"/>
    <w:uiPriority w:val="99"/>
    <w:qFormat/>
    <w:rPr>
      <w:rFonts w:ascii="Times New Roman" w:hAnsi="Times New Roman" w:eastAsia="黑体" w:cs="Times New Roman"/>
      <w:spacing w:val="-10"/>
      <w:sz w:val="21"/>
      <w:szCs w:val="21"/>
    </w:rPr>
  </w:style>
  <w:style w:type="paragraph" w:styleId="1201" w:customStyle="1">
    <w:name w:val="UserStyle_45"/>
    <w:basedOn w:val="782"/>
    <w:link w:val="1200"/>
    <w:uiPriority w:val="99"/>
    <w:qFormat/>
    <w:pPr>
      <w:jc w:val="center"/>
      <w:spacing w:line="320" w:lineRule="atLeast"/>
    </w:pPr>
    <w:rPr>
      <w:rFonts w:eastAsia="黑体"/>
      <w:spacing w:val="-10"/>
    </w:rPr>
  </w:style>
  <w:style w:type="character" w:styleId="1202" w:customStyle="1">
    <w:name w:val="UserStyle_84"/>
    <w:link w:val="782"/>
    <w:uiPriority w:val="99"/>
    <w:qFormat/>
    <w:rPr>
      <w:rFonts w:ascii="宋体" w:hAnsi="宋体" w:eastAsia="宋体" w:cs="宋体"/>
      <w:b/>
      <w:bCs/>
      <w:sz w:val="24"/>
      <w:szCs w:val="24"/>
      <w:lang w:val="en-US" w:eastAsia="zh-CN"/>
    </w:rPr>
  </w:style>
  <w:style w:type="character" w:styleId="1203" w:customStyle="1">
    <w:name w:val="Title Char1"/>
    <w:link w:val="782"/>
    <w:uiPriority w:val="10"/>
    <w:qFormat/>
    <w:rPr>
      <w:rFonts w:ascii="Cambria" w:hAnsi="Cambria" w:cs="Times New Roman"/>
      <w:b/>
      <w:bCs/>
      <w:sz w:val="32"/>
      <w:szCs w:val="32"/>
    </w:rPr>
  </w:style>
  <w:style w:type="character" w:styleId="1204" w:customStyle="1">
    <w:name w:val="UserStyle_202"/>
    <w:link w:val="782"/>
    <w:uiPriority w:val="99"/>
    <w:qFormat/>
    <w:rPr>
      <w:rFonts w:ascii="黑体" w:hAnsi="??" w:eastAsia="黑体" w:cs="黑体"/>
      <w:sz w:val="28"/>
      <w:szCs w:val="28"/>
    </w:rPr>
  </w:style>
  <w:style w:type="character" w:styleId="1205" w:customStyle="1">
    <w:name w:val="UserStyle_113"/>
    <w:link w:val="1206"/>
    <w:uiPriority w:val="99"/>
    <w:qFormat/>
    <w:rPr>
      <w:rFonts w:ascii="Tahoma" w:hAnsi="Tahoma" w:eastAsia="宋体" w:cs="Tahoma"/>
      <w:sz w:val="21"/>
      <w:szCs w:val="21"/>
    </w:rPr>
  </w:style>
  <w:style w:type="paragraph" w:styleId="1206" w:customStyle="1">
    <w:name w:val="UserStyle_112"/>
    <w:basedOn w:val="782"/>
    <w:link w:val="1205"/>
    <w:uiPriority w:val="99"/>
    <w:qFormat/>
    <w:pPr>
      <w:ind w:left="1134"/>
      <w:spacing w:line="360" w:lineRule="auto"/>
    </w:pPr>
    <w:rPr>
      <w:rFonts w:ascii="Tahoma" w:hAnsi="Tahoma"/>
    </w:rPr>
  </w:style>
  <w:style w:type="character" w:styleId="1207" w:customStyle="1">
    <w:name w:val="UserStyle_103"/>
    <w:link w:val="782"/>
    <w:uiPriority w:val="99"/>
    <w:qFormat/>
    <w:rPr>
      <w:rFonts w:ascii="华文中宋" w:hAnsi="Times New Roman" w:eastAsia="Times New Roman" w:cs="华文中宋"/>
      <w:sz w:val="21"/>
      <w:szCs w:val="21"/>
    </w:rPr>
  </w:style>
  <w:style w:type="character" w:styleId="1208" w:customStyle="1">
    <w:name w:val="UserStyle_124"/>
    <w:link w:val="782"/>
    <w:uiPriority w:val="99"/>
    <w:qFormat/>
    <w:rPr>
      <w:rFonts w:ascii="Arial" w:hAnsi="Arial" w:eastAsia="黑体" w:cs="Arial"/>
      <w:b/>
      <w:bCs/>
      <w:sz w:val="52"/>
      <w:szCs w:val="52"/>
    </w:rPr>
  </w:style>
  <w:style w:type="character" w:styleId="1209" w:customStyle="1">
    <w:name w:val="UserStyle_35"/>
    <w:link w:val="1210"/>
    <w:uiPriority w:val="99"/>
    <w:qFormat/>
    <w:rPr>
      <w:rFonts w:ascii="Times New Roman" w:hAnsi="Times New Roman" w:eastAsia="宋体" w:cs="Times New Roman"/>
      <w:sz w:val="18"/>
      <w:szCs w:val="18"/>
    </w:rPr>
  </w:style>
  <w:style w:type="paragraph" w:styleId="1210" w:customStyle="1">
    <w:name w:val="FootnoteText1"/>
    <w:basedOn w:val="782"/>
    <w:link w:val="1209"/>
    <w:uiPriority w:val="99"/>
    <w:qFormat/>
    <w:pPr>
      <w:jc w:val="left"/>
      <w:spacing w:line="312" w:lineRule="atLeast"/>
    </w:pPr>
    <w:rPr>
      <w:sz w:val="18"/>
      <w:szCs w:val="18"/>
    </w:rPr>
  </w:style>
  <w:style w:type="character" w:styleId="1211" w:customStyle="1">
    <w:name w:val="UserStyle_83"/>
    <w:link w:val="782"/>
    <w:uiPriority w:val="99"/>
    <w:qFormat/>
    <w:rPr>
      <w:rFonts w:ascii="Times New Roman" w:hAnsi="Times New Roman" w:eastAsia="宋体" w:cs="Times New Roman"/>
      <w:i/>
      <w:iCs/>
      <w:color w:val="000000"/>
      <w:sz w:val="24"/>
      <w:szCs w:val="24"/>
    </w:rPr>
  </w:style>
  <w:style w:type="character" w:styleId="1212" w:customStyle="1">
    <w:name w:val="UserStyle_223"/>
    <w:link w:val="1213"/>
    <w:uiPriority w:val="99"/>
    <w:qFormat/>
    <w:rPr>
      <w:rFonts w:ascii="Arial" w:hAnsi="Arial" w:eastAsia="宋体" w:cs="Arial"/>
      <w:sz w:val="24"/>
      <w:szCs w:val="24"/>
    </w:rPr>
  </w:style>
  <w:style w:type="paragraph" w:styleId="1213" w:customStyle="1">
    <w:name w:val="UserStyle_222"/>
    <w:basedOn w:val="782"/>
    <w:link w:val="1212"/>
    <w:uiPriority w:val="99"/>
    <w:qFormat/>
    <w:pPr>
      <w:ind w:firstLine="200"/>
      <w:jc w:val="left"/>
      <w:spacing w:line="360" w:lineRule="auto"/>
    </w:pPr>
    <w:rPr>
      <w:rFonts w:ascii="Arial" w:hAnsi="Arial"/>
      <w:sz w:val="24"/>
      <w:szCs w:val="24"/>
    </w:rPr>
  </w:style>
  <w:style w:type="character" w:styleId="1214" w:customStyle="1">
    <w:name w:val="UserStyle_66"/>
    <w:link w:val="782"/>
    <w:uiPriority w:val="99"/>
    <w:qFormat/>
    <w:rPr>
      <w:rFonts w:ascii="Times New Roman" w:hAnsi="Times New Roman" w:eastAsia="宋体" w:cs="Times New Roman"/>
    </w:rPr>
  </w:style>
  <w:style w:type="character" w:styleId="1215" w:customStyle="1">
    <w:name w:val="UserStyle_1"/>
    <w:link w:val="1216"/>
    <w:uiPriority w:val="99"/>
    <w:qFormat/>
    <w:rPr>
      <w:rFonts w:ascii="Times New Roman" w:hAnsi="Times New Roman" w:eastAsia="宋体" w:cs="Times New Roman"/>
    </w:rPr>
  </w:style>
  <w:style w:type="paragraph" w:styleId="1216" w:customStyle="1">
    <w:name w:val="BodyText1I11"/>
    <w:basedOn w:val="1074"/>
    <w:link w:val="1215"/>
    <w:uiPriority w:val="99"/>
    <w:qFormat/>
    <w:pPr>
      <w:ind w:firstLine="420"/>
      <w:spacing w:after="120"/>
    </w:pPr>
    <w:rPr>
      <w:rFonts w:ascii="Times New Roman" w:eastAsia="宋体"/>
      <w:sz w:val="20"/>
      <w:szCs w:val="20"/>
    </w:rPr>
  </w:style>
  <w:style w:type="character" w:styleId="1217" w:customStyle="1">
    <w:name w:val="UserStyle_128"/>
    <w:link w:val="782"/>
    <w:uiPriority w:val="99"/>
    <w:qFormat/>
    <w:rPr>
      <w:rFonts w:ascii="宋体" w:hAnsi="Courier New" w:eastAsia="宋体" w:cs="宋体"/>
      <w:sz w:val="21"/>
      <w:szCs w:val="21"/>
      <w:lang w:val="en-US" w:eastAsia="zh-CN"/>
    </w:rPr>
  </w:style>
  <w:style w:type="character" w:styleId="1218" w:customStyle="1">
    <w:name w:val="UserStyle_98"/>
    <w:link w:val="782"/>
    <w:uiPriority w:val="99"/>
    <w:qFormat/>
    <w:rPr>
      <w:rFonts w:ascii="宋体" w:hAnsi="MS Sans Serif" w:eastAsia="宋体" w:cs="宋体"/>
      <w:color w:val="000000"/>
      <w:sz w:val="24"/>
      <w:szCs w:val="24"/>
    </w:rPr>
  </w:style>
  <w:style w:type="character" w:styleId="1219" w:customStyle="1">
    <w:name w:val="UserStyle_68"/>
    <w:link w:val="782"/>
    <w:uiPriority w:val="99"/>
    <w:qFormat/>
    <w:rPr>
      <w:rFonts w:ascii="Times New Roman" w:hAnsi="Times New Roman" w:eastAsia="宋体" w:cs="Times New Roman"/>
      <w:sz w:val="22"/>
      <w:szCs w:val="22"/>
    </w:rPr>
  </w:style>
  <w:style w:type="character" w:styleId="1220" w:customStyle="1">
    <w:name w:val="UserStyle_182"/>
    <w:link w:val="1221"/>
    <w:uiPriority w:val="99"/>
    <w:qFormat/>
    <w:rPr>
      <w:rFonts w:ascii="Arial" w:hAnsi="Arial" w:cs="Arial"/>
      <w:sz w:val="18"/>
      <w:szCs w:val="18"/>
      <w:lang w:val="en-US" w:eastAsia="zh-CN" w:bidi="ar-SA"/>
    </w:rPr>
  </w:style>
  <w:style w:type="paragraph" w:styleId="1221" w:customStyle="1">
    <w:name w:val="UserStyle_181"/>
    <w:link w:val="1220"/>
    <w:uiPriority w:val="99"/>
    <w:qFormat/>
    <w:pPr>
      <w:spacing w:before="80" w:after="80"/>
    </w:pPr>
    <w:rPr>
      <w:rFonts w:hint="default" w:ascii="Arial" w:hAnsi="Arial" w:eastAsia="宋体" w:cs="Arial"/>
      <w:sz w:val="18"/>
      <w:szCs w:val="18"/>
      <w:lang w:val="en-US" w:eastAsia="zh-CN" w:bidi="ar-SA"/>
    </w:rPr>
  </w:style>
  <w:style w:type="character" w:styleId="1222" w:customStyle="1">
    <w:name w:val="UserStyle_9"/>
    <w:link w:val="1223"/>
    <w:uiPriority w:val="99"/>
    <w:qFormat/>
    <w:rPr>
      <w:rFonts w:ascii="Calibri" w:hAnsi="Calibri" w:eastAsia="宋体" w:cs="Calibri"/>
      <w:sz w:val="22"/>
      <w:szCs w:val="22"/>
    </w:rPr>
  </w:style>
  <w:style w:type="paragraph" w:styleId="1223" w:customStyle="1">
    <w:name w:val="UserStyle_10"/>
    <w:basedOn w:val="782"/>
    <w:link w:val="1222"/>
    <w:uiPriority w:val="99"/>
    <w:qFormat/>
    <w:pPr>
      <w:ind w:firstLine="420"/>
    </w:pPr>
    <w:rPr>
      <w:rFonts w:ascii="Calibri" w:hAnsi="Calibri"/>
      <w:sz w:val="22"/>
      <w:szCs w:val="22"/>
    </w:rPr>
  </w:style>
  <w:style w:type="character" w:styleId="1224" w:customStyle="1">
    <w:name w:val="Subtitle Char1"/>
    <w:link w:val="782"/>
    <w:uiPriority w:val="11"/>
    <w:qFormat/>
    <w:rPr>
      <w:rFonts w:ascii="Cambria" w:hAnsi="Cambria" w:cs="Times New Roman"/>
      <w:b/>
      <w:bCs/>
      <w:sz w:val="32"/>
      <w:szCs w:val="32"/>
    </w:rPr>
  </w:style>
  <w:style w:type="character" w:styleId="1225" w:customStyle="1">
    <w:name w:val="UserStyle_569"/>
    <w:link w:val="782"/>
    <w:uiPriority w:val="99"/>
    <w:qFormat/>
    <w:rPr>
      <w:rFonts w:eastAsia="宋体"/>
      <w:color w:val="000000"/>
    </w:rPr>
  </w:style>
  <w:style w:type="character" w:styleId="1226" w:customStyle="1">
    <w:name w:val="UserStyle_240"/>
    <w:link w:val="782"/>
    <w:uiPriority w:val="99"/>
    <w:qFormat/>
    <w:rPr>
      <w:rFonts w:ascii="Tahoma" w:hAnsi="Tahoma" w:eastAsia="宋体" w:cs="Tahoma"/>
      <w:sz w:val="20"/>
      <w:szCs w:val="20"/>
    </w:rPr>
  </w:style>
  <w:style w:type="character" w:styleId="1227" w:customStyle="1">
    <w:name w:val="UserStyle_42"/>
    <w:link w:val="782"/>
    <w:uiPriority w:val="99"/>
    <w:qFormat/>
    <w:rPr>
      <w:rFonts w:ascii="仿宋_GB2312" w:hAnsi="宋体" w:eastAsia="仿宋_GB2312" w:cs="仿宋_GB2312"/>
      <w:sz w:val="24"/>
      <w:szCs w:val="24"/>
      <w:lang w:val="en-US" w:eastAsia="zh-CN"/>
    </w:rPr>
  </w:style>
  <w:style w:type="character" w:styleId="1228" w:customStyle="1">
    <w:name w:val="HtmlTt1"/>
    <w:link w:val="782"/>
    <w:uiPriority w:val="99"/>
    <w:qFormat/>
    <w:rPr>
      <w:rFonts w:ascii="宋体" w:hAnsi="宋体" w:eastAsia="宋体" w:cs="宋体"/>
      <w:sz w:val="24"/>
      <w:szCs w:val="24"/>
    </w:rPr>
  </w:style>
  <w:style w:type="character" w:styleId="1229" w:customStyle="1">
    <w:name w:val="UserStyle_152"/>
    <w:link w:val="782"/>
    <w:uiPriority w:val="99"/>
    <w:qFormat/>
    <w:rPr>
      <w:rFonts w:ascii="Cambria" w:hAnsi="Cambria" w:eastAsia="宋体" w:cs="Cambria"/>
      <w:b/>
      <w:bCs/>
      <w:sz w:val="32"/>
      <w:szCs w:val="32"/>
    </w:rPr>
  </w:style>
  <w:style w:type="character" w:styleId="1230" w:customStyle="1">
    <w:name w:val="UserStyle_38"/>
    <w:link w:val="1231"/>
    <w:uiPriority w:val="99"/>
    <w:qFormat/>
    <w:rPr>
      <w:rFonts w:ascii="黑体" w:hAnsi="Courier New" w:eastAsia="黑体" w:cs="黑体"/>
    </w:rPr>
  </w:style>
  <w:style w:type="paragraph" w:styleId="1231" w:customStyle="1">
    <w:name w:val="HtmlPre1"/>
    <w:basedOn w:val="782"/>
    <w:link w:val="1230"/>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32" w:customStyle="1">
    <w:name w:val="UserStyle_232"/>
    <w:link w:val="782"/>
    <w:uiPriority w:val="99"/>
    <w:qFormat/>
    <w:rPr>
      <w:rFonts w:ascii="Times New Roman" w:hAnsi="Times New Roman" w:eastAsia="宋体" w:cs="Times New Roman"/>
      <w:sz w:val="18"/>
      <w:szCs w:val="18"/>
      <w:lang w:val="en-US" w:eastAsia="zh-CN"/>
    </w:rPr>
  </w:style>
  <w:style w:type="character" w:styleId="1233" w:customStyle="1">
    <w:name w:val="UserStyle_239"/>
    <w:link w:val="782"/>
    <w:uiPriority w:val="99"/>
    <w:qFormat/>
    <w:rPr>
      <w:rFonts w:ascii="Times New Roman" w:hAnsi="Times New Roman" w:eastAsia="宋体" w:cs="Times New Roman"/>
      <w:sz w:val="24"/>
      <w:szCs w:val="24"/>
      <w:lang w:val="en-US" w:eastAsia="zh-CN"/>
    </w:rPr>
  </w:style>
  <w:style w:type="character" w:styleId="1234" w:customStyle="1">
    <w:name w:val="UserStyle_142"/>
    <w:link w:val="782"/>
    <w:uiPriority w:val="99"/>
    <w:qFormat/>
    <w:rPr>
      <w:rFonts w:ascii="Times New Roman" w:hAnsi="Times New Roman" w:eastAsia="宋体" w:cs="Times New Roman"/>
      <w:sz w:val="24"/>
      <w:szCs w:val="24"/>
      <w:lang w:val="en-US" w:eastAsia="zh-CN"/>
    </w:rPr>
  </w:style>
  <w:style w:type="character" w:styleId="1235" w:customStyle="1">
    <w:name w:val="UserStyle_104"/>
    <w:link w:val="782"/>
    <w:uiPriority w:val="99"/>
    <w:qFormat/>
    <w:rPr>
      <w:rFonts w:ascii="宋体" w:hAnsi="宋体" w:eastAsia="黑体" w:cs="宋体"/>
      <w:b/>
      <w:bCs/>
      <w:sz w:val="32"/>
      <w:szCs w:val="32"/>
      <w:lang w:val="en-US" w:eastAsia="zh-CN"/>
    </w:rPr>
  </w:style>
  <w:style w:type="character" w:styleId="1236" w:customStyle="1">
    <w:name w:val="UserStyle_148"/>
    <w:link w:val="782"/>
    <w:uiPriority w:val="99"/>
    <w:qFormat/>
    <w:rPr>
      <w:rFonts w:ascii="宋体" w:hAnsi="Times New Roman" w:eastAsia="宋体" w:cs="宋体"/>
      <w:sz w:val="18"/>
      <w:szCs w:val="18"/>
    </w:rPr>
  </w:style>
  <w:style w:type="character" w:styleId="1237" w:customStyle="1">
    <w:name w:val="UserStyle_31"/>
    <w:link w:val="1238"/>
    <w:uiPriority w:val="99"/>
    <w:qFormat/>
    <w:rPr>
      <w:rFonts w:ascii="楷体_GB2312" w:hAnsi="Times New Roman" w:eastAsia="楷体_GB2312" w:cs="楷体_GB2312"/>
      <w:b/>
      <w:bCs/>
      <w:sz w:val="28"/>
      <w:szCs w:val="28"/>
    </w:rPr>
  </w:style>
  <w:style w:type="paragraph" w:styleId="1238" w:customStyle="1">
    <w:name w:val="BodyTextIndent21"/>
    <w:basedOn w:val="782"/>
    <w:link w:val="1237"/>
    <w:uiPriority w:val="99"/>
    <w:qFormat/>
    <w:pPr>
      <w:ind w:left="900"/>
    </w:pPr>
    <w:rPr>
      <w:rFonts w:ascii="楷体_GB2312" w:eastAsia="楷体_GB2312"/>
      <w:b/>
      <w:bCs/>
      <w:sz w:val="28"/>
      <w:szCs w:val="28"/>
    </w:rPr>
  </w:style>
  <w:style w:type="character" w:styleId="1239" w:customStyle="1">
    <w:name w:val="UserStyle_212"/>
    <w:link w:val="782"/>
    <w:uiPriority w:val="99"/>
    <w:qFormat/>
    <w:rPr>
      <w:rFonts w:ascii="Times New Roman" w:hAnsi="Times New Roman" w:eastAsia="宋体" w:cs="Times New Roman"/>
      <w:b/>
      <w:bCs/>
      <w:i/>
      <w:iCs/>
      <w:color w:val="4f81bd"/>
      <w:sz w:val="21"/>
      <w:szCs w:val="21"/>
    </w:rPr>
  </w:style>
  <w:style w:type="character" w:styleId="1240" w:customStyle="1">
    <w:name w:val="UserStyle_198"/>
    <w:link w:val="782"/>
    <w:uiPriority w:val="99"/>
    <w:qFormat/>
    <w:rPr>
      <w:rFonts w:ascii="宋体" w:hAnsi="Courier New" w:eastAsia="宋体" w:cs="宋体"/>
      <w:sz w:val="21"/>
      <w:szCs w:val="21"/>
    </w:rPr>
  </w:style>
  <w:style w:type="character" w:styleId="1241" w:customStyle="1">
    <w:name w:val="UserStyle_43"/>
    <w:link w:val="782"/>
    <w:uiPriority w:val="99"/>
    <w:qFormat/>
    <w:rPr>
      <w:rFonts w:ascii="Times New Roman" w:hAnsi="Times New Roman" w:eastAsia="宋体" w:cs="Times New Roman"/>
      <w:sz w:val="24"/>
      <w:szCs w:val="24"/>
    </w:rPr>
  </w:style>
  <w:style w:type="character" w:styleId="1242" w:customStyle="1">
    <w:name w:val="UserStyle_137"/>
    <w:link w:val="782"/>
    <w:uiPriority w:val="99"/>
    <w:qFormat/>
    <w:rPr>
      <w:rFonts w:ascii="Tahoma" w:hAnsi="Tahoma" w:eastAsia="宋体" w:cs="Tahoma"/>
      <w:sz w:val="20"/>
      <w:szCs w:val="20"/>
      <w:u w:val="single"/>
    </w:rPr>
  </w:style>
  <w:style w:type="character" w:styleId="1243" w:customStyle="1">
    <w:name w:val="UserStyle_226"/>
    <w:link w:val="782"/>
    <w:uiPriority w:val="99"/>
    <w:qFormat/>
    <w:rPr>
      <w:rFonts w:ascii="Arial" w:hAnsi="Arial" w:cs="Arial"/>
      <w:sz w:val="20"/>
      <w:szCs w:val="20"/>
    </w:rPr>
  </w:style>
  <w:style w:type="character" w:styleId="1244" w:customStyle="1">
    <w:name w:val="UserStyle_246"/>
    <w:link w:val="782"/>
    <w:uiPriority w:val="99"/>
    <w:qFormat/>
    <w:rPr>
      <w:rFonts w:ascii="Times New Roman" w:hAnsi="Times New Roman" w:eastAsia="宋体" w:cs="Times New Roman"/>
      <w:sz w:val="18"/>
      <w:szCs w:val="18"/>
    </w:rPr>
  </w:style>
  <w:style w:type="character" w:styleId="1245" w:customStyle="1">
    <w:name w:val="UserStyle_71"/>
    <w:link w:val="782"/>
    <w:uiPriority w:val="99"/>
    <w:qFormat/>
    <w:rPr>
      <w:rFonts w:ascii="Times New Roman" w:hAnsi="Times New Roman" w:eastAsia="宋体" w:cs="Times New Roman"/>
      <w:i/>
      <w:iCs/>
      <w:color w:val="000000"/>
      <w:sz w:val="21"/>
      <w:szCs w:val="21"/>
    </w:rPr>
  </w:style>
  <w:style w:type="character" w:styleId="1246" w:customStyle="1">
    <w:name w:val="UserStyle_143"/>
    <w:link w:val="782"/>
    <w:uiPriority w:val="99"/>
    <w:qFormat/>
    <w:rPr>
      <w:rFonts w:ascii="仿宋_GB2312" w:hAnsi="仿宋_GB2312" w:eastAsia="宋体" w:cs="仿宋_GB2312"/>
      <w:b/>
      <w:bCs/>
      <w:sz w:val="28"/>
      <w:szCs w:val="28"/>
    </w:rPr>
  </w:style>
  <w:style w:type="character" w:styleId="1247" w:customStyle="1">
    <w:name w:val="font01"/>
    <w:link w:val="782"/>
    <w:uiPriority w:val="0"/>
    <w:qFormat/>
    <w:rPr>
      <w:rFonts w:hint="eastAsia" w:ascii="宋体" w:hAnsi="宋体" w:eastAsia="宋体" w:cs="宋体"/>
      <w:color w:val="ff0000"/>
      <w:sz w:val="20"/>
      <w:szCs w:val="20"/>
      <w:u w:val="none"/>
    </w:rPr>
  </w:style>
  <w:style w:type="character" w:styleId="1248" w:customStyle="1">
    <w:name w:val="UserStyle_33"/>
    <w:link w:val="1249"/>
    <w:uiPriority w:val="99"/>
    <w:qFormat/>
    <w:rPr>
      <w:rFonts w:ascii="Times New Roman" w:hAnsi="Times New Roman" w:eastAsia="宋体" w:cs="Times New Roman"/>
      <w:sz w:val="18"/>
      <w:szCs w:val="18"/>
    </w:rPr>
  </w:style>
  <w:style w:type="paragraph" w:styleId="1249" w:customStyle="1">
    <w:name w:val="Acetate1"/>
    <w:basedOn w:val="782"/>
    <w:link w:val="1248"/>
    <w:uiPriority w:val="99"/>
    <w:qFormat/>
    <w:rPr>
      <w:sz w:val="18"/>
      <w:szCs w:val="18"/>
    </w:rPr>
  </w:style>
  <w:style w:type="character" w:styleId="1250" w:customStyle="1">
    <w:name w:val="UserStyle_138"/>
    <w:link w:val="782"/>
    <w:uiPriority w:val="99"/>
    <w:qFormat/>
    <w:rPr>
      <w:rFonts w:ascii="黑体" w:hAnsi="Arial" w:eastAsia="黑体" w:cs="黑体"/>
      <w:spacing w:val="14"/>
      <w:sz w:val="30"/>
      <w:szCs w:val="30"/>
      <w:lang w:val="en-US" w:eastAsia="zh-CN"/>
    </w:rPr>
  </w:style>
  <w:style w:type="character" w:styleId="1251" w:customStyle="1">
    <w:name w:val="UserStyle_225"/>
    <w:link w:val="782"/>
    <w:uiPriority w:val="99"/>
    <w:qFormat/>
    <w:rPr>
      <w:rFonts w:ascii="黑体" w:hAnsi="宋体" w:eastAsia="黑体" w:cs="黑体"/>
      <w:b/>
      <w:bCs/>
      <w:sz w:val="24"/>
      <w:szCs w:val="24"/>
      <w:lang w:val="en-US" w:eastAsia="zh-CN"/>
    </w:rPr>
  </w:style>
  <w:style w:type="character" w:styleId="1252" w:customStyle="1">
    <w:name w:val="UserStyle_170"/>
    <w:link w:val="782"/>
    <w:uiPriority w:val="99"/>
    <w:qFormat/>
    <w:rPr>
      <w:rFonts w:ascii="Arial" w:hAnsi="Arial" w:eastAsia="宋体" w:cs="Arial"/>
      <w:color w:val="000000"/>
      <w:spacing w:val="272"/>
      <w:sz w:val="16"/>
      <w:szCs w:val="16"/>
    </w:rPr>
  </w:style>
  <w:style w:type="character" w:styleId="1253" w:customStyle="1">
    <w:name w:val="UserStyle_147"/>
    <w:link w:val="1254"/>
    <w:uiPriority w:val="99"/>
    <w:qFormat/>
    <w:rPr>
      <w:rFonts w:ascii="微软雅黑" w:hAnsi="微软雅黑" w:eastAsia="微软雅黑" w:cs="微软雅黑"/>
      <w:color w:val="000000"/>
      <w:sz w:val="21"/>
      <w:szCs w:val="21"/>
    </w:rPr>
  </w:style>
  <w:style w:type="paragraph" w:styleId="1254" w:customStyle="1">
    <w:name w:val="UserStyle_146"/>
    <w:basedOn w:val="1136"/>
    <w:link w:val="1253"/>
    <w:uiPriority w:val="99"/>
    <w:qFormat/>
    <w:pPr>
      <w:tabs>
        <w:tab w:val="left" w:pos="600" w:leader="none"/>
        <w:tab w:val="center" w:pos="4848" w:leader="none"/>
      </w:tabs>
      <w:pBdr>
        <w:bottom w:val="single" w:color="000000" w:sz="6" w:space="3"/>
      </w:pBdr>
    </w:pPr>
    <w:rPr>
      <w:rFonts w:ascii="微软雅黑" w:hAnsi="微软雅黑" w:eastAsia="微软雅黑"/>
      <w:color w:val="000000"/>
      <w:sz w:val="21"/>
      <w:szCs w:val="21"/>
    </w:rPr>
  </w:style>
  <w:style w:type="character" w:styleId="1255" w:customStyle="1">
    <w:name w:val="UserStyle_51"/>
    <w:link w:val="782"/>
    <w:uiPriority w:val="99"/>
    <w:qFormat/>
    <w:rPr>
      <w:rFonts w:ascii="Tahoma" w:hAnsi="Tahoma" w:eastAsia="宋体" w:cs="Tahoma"/>
      <w:sz w:val="18"/>
      <w:szCs w:val="18"/>
      <w:lang w:val="en-US" w:eastAsia="zh-CN"/>
    </w:rPr>
  </w:style>
  <w:style w:type="character" w:styleId="1256" w:customStyle="1">
    <w:name w:val="UserStyle_243"/>
    <w:link w:val="782"/>
    <w:uiPriority w:val="99"/>
    <w:qFormat/>
    <w:rPr>
      <w:rFonts w:ascii="Tahoma" w:hAnsi="Tahoma" w:eastAsia="Times New Roman" w:cs="Tahoma"/>
      <w:b/>
      <w:bCs/>
      <w:sz w:val="28"/>
      <w:szCs w:val="28"/>
    </w:rPr>
  </w:style>
  <w:style w:type="character" w:styleId="1257" w:customStyle="1">
    <w:name w:val="UserStyle_56"/>
    <w:link w:val="782"/>
    <w:uiPriority w:val="99"/>
    <w:qFormat/>
    <w:rPr>
      <w:rFonts w:ascii="宋体" w:hAnsi="宋体" w:eastAsia="宋体" w:cs="宋体"/>
      <w:sz w:val="20"/>
      <w:szCs w:val="20"/>
    </w:rPr>
  </w:style>
  <w:style w:type="character" w:styleId="1258" w:customStyle="1">
    <w:name w:val="UserStyle_145"/>
    <w:link w:val="1259"/>
    <w:uiPriority w:val="99"/>
    <w:qFormat/>
    <w:rPr>
      <w:rFonts w:ascii="Times New Roman" w:hAnsi="Times New Roman" w:eastAsia="宋体" w:cs="Times New Roman"/>
      <w:sz w:val="24"/>
      <w:szCs w:val="24"/>
    </w:rPr>
  </w:style>
  <w:style w:type="paragraph" w:styleId="1259" w:customStyle="1">
    <w:name w:val="UserStyle_144"/>
    <w:basedOn w:val="782"/>
    <w:link w:val="1258"/>
    <w:uiPriority w:val="99"/>
    <w:qFormat/>
    <w:pPr>
      <w:ind w:firstLine="480"/>
      <w:spacing w:line="360" w:lineRule="auto"/>
    </w:pPr>
    <w:rPr>
      <w:sz w:val="24"/>
      <w:szCs w:val="24"/>
    </w:rPr>
  </w:style>
  <w:style w:type="character" w:styleId="1260" w:customStyle="1">
    <w:name w:val="UserStyle_204"/>
    <w:link w:val="782"/>
    <w:uiPriority w:val="99"/>
    <w:qFormat/>
    <w:rPr>
      <w:rFonts w:ascii="Times New Roman" w:hAnsi="Times New Roman" w:eastAsia="宋体" w:cs="Times New Roman"/>
      <w:sz w:val="21"/>
      <w:szCs w:val="21"/>
    </w:rPr>
  </w:style>
  <w:style w:type="character" w:styleId="1261" w:customStyle="1">
    <w:name w:val="UserStyle_162"/>
    <w:link w:val="782"/>
    <w:uiPriority w:val="99"/>
    <w:qFormat/>
    <w:rPr>
      <w:rFonts w:ascii="Cambria" w:hAnsi="Cambria" w:eastAsia="宋体" w:cs="Cambria"/>
      <w:b/>
      <w:bCs/>
      <w:sz w:val="32"/>
      <w:szCs w:val="32"/>
    </w:rPr>
  </w:style>
  <w:style w:type="character" w:styleId="1262" w:customStyle="1">
    <w:name w:val="EndnoteReference1"/>
    <w:link w:val="782"/>
    <w:uiPriority w:val="99"/>
    <w:qFormat/>
    <w:rPr>
      <w:rFonts w:ascii="Times New Roman" w:hAnsi="Times New Roman" w:eastAsia="宋体" w:cs="Times New Roman"/>
      <w:vertAlign w:val="superscript"/>
    </w:rPr>
  </w:style>
  <w:style w:type="character" w:styleId="1263" w:customStyle="1">
    <w:name w:val="UserStyle_48"/>
    <w:link w:val="782"/>
    <w:uiPriority w:val="99"/>
    <w:qFormat/>
    <w:rPr>
      <w:rFonts w:ascii="Times New Roman" w:hAnsi="Times New Roman" w:eastAsia="黑体" w:cs="Times New Roman"/>
      <w:spacing w:val="-10"/>
      <w:sz w:val="21"/>
      <w:szCs w:val="21"/>
      <w:lang w:val="en-US" w:eastAsia="zh-CN"/>
    </w:rPr>
  </w:style>
  <w:style w:type="character" w:styleId="1264" w:customStyle="1">
    <w:name w:val="font41"/>
    <w:link w:val="782"/>
    <w:uiPriority w:val="0"/>
    <w:qFormat/>
    <w:rPr>
      <w:rFonts w:ascii="Times New Roman" w:hAnsi="Times New Roman" w:cs="Times New Roman"/>
      <w:b/>
      <w:bCs/>
      <w:color w:val="000000"/>
      <w:sz w:val="20"/>
      <w:szCs w:val="20"/>
      <w:u w:val="none"/>
    </w:rPr>
  </w:style>
  <w:style w:type="character" w:styleId="1265" w:customStyle="1">
    <w:name w:val="UserStyle_244"/>
    <w:link w:val="782"/>
    <w:uiPriority w:val="99"/>
    <w:qFormat/>
    <w:rPr>
      <w:rFonts w:ascii="Times New Roman" w:hAnsi="Times New Roman" w:eastAsia="宋体" w:cs="Times New Roman"/>
      <w:i/>
      <w:iCs/>
    </w:rPr>
  </w:style>
  <w:style w:type="character" w:styleId="1266" w:customStyle="1">
    <w:name w:val="UserStyle_54"/>
    <w:link w:val="782"/>
    <w:uiPriority w:val="99"/>
    <w:qFormat/>
    <w:rPr>
      <w:rFonts w:ascii="Tahoma" w:hAnsi="Tahoma" w:eastAsia="Times New Roman" w:cs="Tahoma"/>
      <w:b/>
      <w:bCs/>
      <w:sz w:val="24"/>
      <w:szCs w:val="24"/>
    </w:rPr>
  </w:style>
  <w:style w:type="character" w:styleId="1267" w:customStyle="1">
    <w:name w:val="UserStyle_161"/>
    <w:link w:val="782"/>
    <w:uiPriority w:val="99"/>
    <w:qFormat/>
    <w:rPr>
      <w:rFonts w:ascii="宋体" w:hAnsi="宋体" w:eastAsia="宋体" w:cs="宋体"/>
      <w:b/>
      <w:bCs/>
      <w:color w:val="ff0000"/>
      <w:sz w:val="24"/>
      <w:szCs w:val="24"/>
    </w:rPr>
  </w:style>
  <w:style w:type="character" w:styleId="1268" w:customStyle="1">
    <w:name w:val="UserStyle_157"/>
    <w:link w:val="782"/>
    <w:uiPriority w:val="99"/>
    <w:qFormat/>
    <w:rPr>
      <w:rFonts w:ascii="Times New Roman" w:hAnsi="Times New Roman" w:eastAsia="宋体" w:cs="Times New Roman"/>
      <w:sz w:val="21"/>
      <w:szCs w:val="21"/>
    </w:rPr>
  </w:style>
  <w:style w:type="character" w:styleId="1269" w:customStyle="1">
    <w:name w:val="UserStyle_115"/>
    <w:link w:val="782"/>
    <w:uiPriority w:val="99"/>
    <w:qFormat/>
    <w:rPr>
      <w:rFonts w:ascii="Times New Roman" w:hAnsi="Times New Roman" w:eastAsia="宋体" w:cs="Times New Roman"/>
      <w:sz w:val="21"/>
      <w:szCs w:val="21"/>
    </w:rPr>
  </w:style>
  <w:style w:type="character" w:styleId="1270" w:customStyle="1">
    <w:name w:val="UserStyle_119"/>
    <w:link w:val="782"/>
    <w:uiPriority w:val="99"/>
    <w:qFormat/>
    <w:rPr>
      <w:rFonts w:ascii="黑体" w:hAnsi="Times New Roman" w:eastAsia="黑体" w:cs="黑体"/>
      <w:sz w:val="52"/>
      <w:szCs w:val="52"/>
    </w:rPr>
  </w:style>
  <w:style w:type="character" w:styleId="1271" w:customStyle="1">
    <w:name w:val="UserStyle_89"/>
    <w:link w:val="782"/>
    <w:uiPriority w:val="99"/>
    <w:qFormat/>
    <w:rPr>
      <w:rFonts w:ascii="Courier New" w:hAnsi="Courier New" w:eastAsia="宋体" w:cs="Courier New"/>
    </w:rPr>
  </w:style>
  <w:style w:type="character" w:styleId="1272" w:customStyle="1">
    <w:name w:val="UserStyle_86"/>
    <w:link w:val="782"/>
    <w:uiPriority w:val="99"/>
    <w:qFormat/>
    <w:rPr>
      <w:rFonts w:ascii="Times New Roman" w:hAnsi="Times New Roman" w:eastAsia="宋体" w:cs="Times New Roman"/>
      <w:sz w:val="20"/>
      <w:szCs w:val="20"/>
    </w:rPr>
  </w:style>
  <w:style w:type="character" w:styleId="1273" w:customStyle="1">
    <w:name w:val="UserStyle_114"/>
    <w:link w:val="782"/>
    <w:uiPriority w:val="99"/>
    <w:qFormat/>
    <w:rPr>
      <w:rFonts w:ascii="Times New Roman" w:hAnsi="Times New Roman" w:eastAsia="宋体" w:cs="Times New Roman"/>
      <w:b/>
      <w:bCs/>
      <w:sz w:val="44"/>
      <w:szCs w:val="44"/>
    </w:rPr>
  </w:style>
  <w:style w:type="character" w:styleId="1274" w:customStyle="1">
    <w:name w:val="UserStyle_77"/>
    <w:link w:val="782"/>
    <w:uiPriority w:val="99"/>
    <w:qFormat/>
    <w:rPr>
      <w:rFonts w:ascii="Times New Roman" w:hAnsi="Times New Roman" w:eastAsia="宋体" w:cs="Times New Roman"/>
    </w:rPr>
  </w:style>
  <w:style w:type="character" w:styleId="1275" w:customStyle="1">
    <w:name w:val="UserStyle_55"/>
    <w:link w:val="782"/>
    <w:uiPriority w:val="99"/>
    <w:qFormat/>
    <w:rPr>
      <w:rFonts w:ascii="宋体" w:hAnsi="Times New Roman" w:eastAsia="宋体" w:cs="宋体"/>
      <w:sz w:val="18"/>
      <w:szCs w:val="18"/>
    </w:rPr>
  </w:style>
  <w:style w:type="character" w:styleId="1276" w:customStyle="1">
    <w:name w:val="UserStyle_130"/>
    <w:link w:val="782"/>
    <w:uiPriority w:val="99"/>
    <w:qFormat/>
    <w:rPr>
      <w:rFonts w:ascii="Times New Roman" w:hAnsi="Times New Roman" w:eastAsia="宋体" w:cs="Times New Roman"/>
      <w:sz w:val="18"/>
      <w:szCs w:val="18"/>
    </w:rPr>
  </w:style>
  <w:style w:type="character" w:styleId="1277" w:customStyle="1">
    <w:name w:val="UserStyle_78"/>
    <w:link w:val="782"/>
    <w:uiPriority w:val="99"/>
    <w:qFormat/>
    <w:rPr>
      <w:rFonts w:ascii="Cambria" w:hAnsi="Cambria" w:eastAsia="宋体" w:cs="Cambria"/>
      <w:b/>
      <w:bCs/>
      <w:sz w:val="32"/>
      <w:szCs w:val="32"/>
    </w:rPr>
  </w:style>
  <w:style w:type="character" w:styleId="1278" w:customStyle="1">
    <w:name w:val="UserStyle_197"/>
    <w:link w:val="782"/>
    <w:uiPriority w:val="99"/>
    <w:qFormat/>
    <w:rPr>
      <w:rFonts w:ascii="Courier New" w:hAnsi="Courier New" w:eastAsia="宋体" w:cs="Courier New"/>
      <w:sz w:val="20"/>
      <w:szCs w:val="20"/>
    </w:rPr>
  </w:style>
  <w:style w:type="character" w:styleId="1279" w:customStyle="1">
    <w:name w:val="UserStyle_17"/>
    <w:link w:val="782"/>
    <w:uiPriority w:val="99"/>
    <w:qFormat/>
    <w:rPr>
      <w:rFonts w:ascii="Times New Roman" w:hAnsi="Times New Roman" w:eastAsia="楷体_GB2312" w:cs="Times New Roman"/>
      <w:b/>
      <w:bCs/>
      <w:sz w:val="13"/>
      <w:szCs w:val="13"/>
    </w:rPr>
  </w:style>
  <w:style w:type="character" w:styleId="1280" w:customStyle="1">
    <w:name w:val="UserStyle_99"/>
    <w:link w:val="782"/>
    <w:uiPriority w:val="99"/>
    <w:qFormat/>
    <w:rPr>
      <w:rFonts w:ascii="黑体" w:hAnsi="Times New Roman" w:eastAsia="黑体" w:cs="黑体"/>
      <w:b/>
      <w:bCs/>
      <w:sz w:val="32"/>
      <w:szCs w:val="32"/>
      <w:lang w:val="en-US" w:eastAsia="zh-CN"/>
    </w:rPr>
  </w:style>
  <w:style w:type="character" w:styleId="1281" w:customStyle="1">
    <w:name w:val="UserStyle_224"/>
    <w:link w:val="782"/>
    <w:uiPriority w:val="99"/>
    <w:qFormat/>
    <w:rPr>
      <w:rFonts w:ascii="Courier New" w:hAnsi="Courier New" w:eastAsia="宋体" w:cs="Courier New"/>
    </w:rPr>
  </w:style>
  <w:style w:type="character" w:styleId="1282" w:customStyle="1">
    <w:name w:val="UserStyle_203"/>
    <w:link w:val="782"/>
    <w:uiPriority w:val="99"/>
    <w:qFormat/>
    <w:rPr>
      <w:rFonts w:ascii="黑体" w:hAnsi="宋体" w:eastAsia="黑体" w:cs="黑体"/>
      <w:b/>
      <w:bCs/>
      <w:sz w:val="24"/>
      <w:szCs w:val="24"/>
      <w:lang w:val="en-US" w:eastAsia="zh-CN"/>
    </w:rPr>
  </w:style>
  <w:style w:type="character" w:styleId="1283" w:customStyle="1">
    <w:name w:val="UserStyle_228"/>
    <w:link w:val="782"/>
    <w:uiPriority w:val="99"/>
    <w:qFormat/>
    <w:rPr>
      <w:rFonts w:ascii="Arial" w:hAnsi="Arial" w:eastAsia="宋体" w:cs="Arial"/>
      <w:sz w:val="18"/>
      <w:szCs w:val="18"/>
      <w:lang w:val="en-US" w:eastAsia="zh-CN"/>
    </w:rPr>
  </w:style>
  <w:style w:type="character" w:styleId="1284" w:customStyle="1">
    <w:name w:val="UserStyle_185"/>
    <w:link w:val="782"/>
    <w:uiPriority w:val="99"/>
    <w:qFormat/>
    <w:rPr>
      <w:rFonts w:ascii="宋体" w:hAnsi="宋体" w:eastAsia="宋体" w:cs="宋体"/>
      <w:b/>
      <w:bCs/>
      <w:sz w:val="24"/>
      <w:szCs w:val="24"/>
      <w:lang w:val="en-US" w:eastAsia="zh-CN"/>
    </w:rPr>
  </w:style>
  <w:style w:type="character" w:styleId="1285" w:customStyle="1">
    <w:name w:val="UserStyle_134"/>
    <w:link w:val="782"/>
    <w:uiPriority w:val="99"/>
    <w:qFormat/>
    <w:rPr>
      <w:rFonts w:ascii="Arial" w:hAnsi="Arial" w:eastAsia="黑体" w:cs="Arial"/>
      <w:sz w:val="24"/>
      <w:szCs w:val="24"/>
    </w:rPr>
  </w:style>
  <w:style w:type="character" w:styleId="1286" w:customStyle="1">
    <w:name w:val="UserStyle_216"/>
    <w:link w:val="782"/>
    <w:uiPriority w:val="99"/>
    <w:qFormat/>
    <w:rPr>
      <w:rFonts w:ascii="Times New Roman" w:hAnsi="Times New Roman" w:eastAsia="宋体" w:cs="Times New Roman"/>
    </w:rPr>
  </w:style>
  <w:style w:type="character" w:styleId="1287" w:customStyle="1">
    <w:name w:val="UserStyle_127"/>
    <w:link w:val="782"/>
    <w:uiPriority w:val="99"/>
    <w:qFormat/>
    <w:rPr>
      <w:rFonts w:ascii="Times New Roman" w:hAnsi="Times New Roman" w:eastAsia="宋体" w:cs="Times New Roman"/>
      <w:i/>
      <w:iCs/>
      <w:color w:val="000000"/>
      <w:sz w:val="21"/>
      <w:szCs w:val="21"/>
    </w:rPr>
  </w:style>
  <w:style w:type="character" w:styleId="1288" w:customStyle="1">
    <w:name w:val="UserStyle_102"/>
    <w:link w:val="782"/>
    <w:uiPriority w:val="99"/>
    <w:qFormat/>
    <w:rPr>
      <w:rFonts w:ascii="Times New Roman" w:hAnsi="Times New Roman" w:eastAsia="宋体" w:cs="Times New Roman"/>
      <w:b/>
      <w:bCs/>
      <w:sz w:val="44"/>
      <w:szCs w:val="44"/>
    </w:rPr>
  </w:style>
  <w:style w:type="character" w:styleId="1289" w:customStyle="1">
    <w:name w:val="UserStyle_188"/>
    <w:link w:val="782"/>
    <w:uiPriority w:val="99"/>
    <w:qFormat/>
    <w:rPr>
      <w:rFonts w:ascii="Times New Roman" w:hAnsi="Times New Roman" w:eastAsia="宋体" w:cs="Times New Roman"/>
      <w:sz w:val="18"/>
      <w:szCs w:val="18"/>
    </w:rPr>
  </w:style>
  <w:style w:type="character" w:styleId="1290" w:customStyle="1">
    <w:name w:val="UserStyle_173"/>
    <w:link w:val="782"/>
    <w:uiPriority w:val="99"/>
    <w:qFormat/>
    <w:rPr>
      <w:rFonts w:ascii="幼圆" w:hAnsi="华文细黑" w:eastAsia="Times New Roman" w:cs="幼圆"/>
      <w:b/>
      <w:bCs/>
      <w:sz w:val="24"/>
      <w:szCs w:val="24"/>
    </w:rPr>
  </w:style>
  <w:style w:type="character" w:styleId="1291" w:customStyle="1">
    <w:name w:val="UserStyle_227"/>
    <w:link w:val="782"/>
    <w:uiPriority w:val="99"/>
    <w:qFormat/>
    <w:rPr>
      <w:rFonts w:ascii="Times New Roman" w:hAnsi="Times New Roman" w:eastAsia="宋体" w:cs="Times New Roman"/>
      <w:b/>
      <w:bCs/>
      <w:smallCaps/>
      <w:spacing w:val="5"/>
    </w:rPr>
  </w:style>
  <w:style w:type="character" w:styleId="1292" w:customStyle="1">
    <w:name w:val="UserStyle_159"/>
    <w:link w:val="782"/>
    <w:uiPriority w:val="99"/>
    <w:qFormat/>
    <w:rPr>
      <w:rFonts w:ascii="宋体" w:hAnsi="宋体" w:eastAsia="宋体" w:cs="宋体"/>
      <w:b/>
      <w:bCs/>
      <w:color w:val="000000"/>
      <w:sz w:val="22"/>
      <w:szCs w:val="22"/>
    </w:rPr>
  </w:style>
  <w:style w:type="character" w:styleId="1293" w:customStyle="1">
    <w:name w:val="UserStyle_241"/>
    <w:link w:val="782"/>
    <w:uiPriority w:val="99"/>
    <w:qFormat/>
    <w:rPr>
      <w:rFonts w:ascii="Times New Roman" w:hAnsi="Times New Roman" w:eastAsia="宋体" w:cs="Times New Roman"/>
    </w:rPr>
  </w:style>
  <w:style w:type="character" w:styleId="1294" w:customStyle="1">
    <w:name w:val="UserStyle_82"/>
    <w:link w:val="1295"/>
    <w:uiPriority w:val="99"/>
    <w:qFormat/>
    <w:rPr>
      <w:rFonts w:eastAsia="楷体_GB2312"/>
      <w:sz w:val="24"/>
      <w:szCs w:val="24"/>
      <w:lang w:val="en-US" w:eastAsia="zh-CN" w:bidi="ar-SA"/>
    </w:rPr>
  </w:style>
  <w:style w:type="paragraph" w:styleId="1295" w:customStyle="1">
    <w:name w:val="UserStyle_81"/>
    <w:link w:val="1294"/>
    <w:uiPriority w:val="99"/>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296" w:customStyle="1">
    <w:name w:val="FootnoteReference1"/>
    <w:link w:val="782"/>
    <w:uiPriority w:val="99"/>
    <w:qFormat/>
    <w:rPr>
      <w:rFonts w:ascii="Times New Roman" w:hAnsi="Times New Roman" w:eastAsia="宋体" w:cs="Times New Roman"/>
      <w:vertAlign w:val="superscript"/>
    </w:rPr>
  </w:style>
  <w:style w:type="character" w:styleId="1297" w:customStyle="1">
    <w:name w:val="UserStyle_249"/>
    <w:link w:val="782"/>
    <w:uiPriority w:val="99"/>
    <w:qFormat/>
    <w:rPr>
      <w:rFonts w:ascii="华文细黑" w:hAnsi="华文细黑" w:eastAsia="Times New Roman" w:cs="华文细黑"/>
      <w:b/>
      <w:bCs/>
      <w:sz w:val="30"/>
      <w:szCs w:val="30"/>
    </w:rPr>
  </w:style>
  <w:style w:type="character" w:styleId="1298" w:customStyle="1">
    <w:name w:val="UserStyle_18"/>
    <w:link w:val="782"/>
    <w:uiPriority w:val="99"/>
    <w:qFormat/>
    <w:rPr>
      <w:rFonts w:ascii="楷体_GB2312" w:hAnsi="Times New Roman" w:eastAsia="楷体_GB2312" w:cs="楷体_GB2312"/>
      <w:sz w:val="28"/>
      <w:szCs w:val="28"/>
    </w:rPr>
  </w:style>
  <w:style w:type="character" w:styleId="1299" w:customStyle="1">
    <w:name w:val="UserStyle_215"/>
    <w:link w:val="1300"/>
    <w:uiPriority w:val="99"/>
    <w:qFormat/>
    <w:rPr>
      <w:rFonts w:ascii="仿宋_GB2312" w:hAnsi="宋体" w:eastAsia="仿宋_GB2312" w:cs="仿宋_GB2312"/>
      <w:sz w:val="28"/>
      <w:szCs w:val="28"/>
      <w:lang w:val="en-US" w:eastAsia="zh-CN" w:bidi="ar-SA"/>
    </w:rPr>
  </w:style>
  <w:style w:type="paragraph" w:styleId="1300" w:customStyle="1">
    <w:name w:val="UserStyle_214"/>
    <w:link w:val="1299"/>
    <w:uiPriority w:val="99"/>
    <w:qFormat/>
    <w:pPr>
      <w:ind w:firstLine="200"/>
    </w:pPr>
    <w:rPr>
      <w:rFonts w:hint="default" w:ascii="仿宋_GB2312" w:hAnsi="宋体" w:eastAsia="仿宋_GB2312" w:cs="仿宋_GB2312"/>
      <w:sz w:val="28"/>
      <w:szCs w:val="28"/>
      <w:lang w:val="en-US" w:eastAsia="zh-CN" w:bidi="ar-SA"/>
    </w:rPr>
  </w:style>
  <w:style w:type="character" w:styleId="1301" w:customStyle="1">
    <w:name w:val="UserStyle_230"/>
    <w:link w:val="782"/>
    <w:uiPriority w:val="99"/>
    <w:qFormat/>
    <w:rPr>
      <w:rFonts w:ascii="宋体" w:hAnsi="宋体" w:eastAsia="黑体" w:cs="宋体"/>
      <w:b/>
      <w:bCs/>
      <w:sz w:val="32"/>
      <w:szCs w:val="32"/>
      <w:lang w:val="en-US" w:eastAsia="zh-CN"/>
    </w:rPr>
  </w:style>
  <w:style w:type="character" w:styleId="1302" w:customStyle="1">
    <w:name w:val="UserStyle_205"/>
    <w:link w:val="782"/>
    <w:uiPriority w:val="99"/>
    <w:qFormat/>
    <w:rPr>
      <w:rFonts w:ascii="Times New Roman" w:hAnsi="Times New Roman" w:eastAsia="宋体" w:cs="Times New Roman"/>
      <w:b/>
      <w:bCs/>
      <w:sz w:val="24"/>
      <w:szCs w:val="24"/>
      <w:lang w:val="en-US" w:eastAsia="zh-CN"/>
    </w:rPr>
  </w:style>
  <w:style w:type="character" w:styleId="1303" w:customStyle="1">
    <w:name w:val="UserStyle_96"/>
    <w:link w:val="1304"/>
    <w:uiPriority w:val="99"/>
    <w:qFormat/>
    <w:rPr>
      <w:rFonts w:ascii="Calibri" w:hAnsi="Calibri" w:cs="Calibri"/>
      <w:sz w:val="22"/>
      <w:szCs w:val="22"/>
      <w:lang w:val="en-US" w:eastAsia="zh-CN" w:bidi="ar-SA"/>
    </w:rPr>
  </w:style>
  <w:style w:type="paragraph" w:styleId="1304" w:customStyle="1">
    <w:name w:val="UserStyle_95"/>
    <w:link w:val="1303"/>
    <w:uiPriority w:val="99"/>
    <w:qFormat/>
    <w:rPr>
      <w:rFonts w:hint="default" w:ascii="Calibri" w:hAnsi="Calibri" w:eastAsia="宋体" w:cs="Calibri"/>
      <w:sz w:val="22"/>
      <w:szCs w:val="22"/>
      <w:lang w:val="en-US" w:eastAsia="zh-CN" w:bidi="ar-SA"/>
    </w:rPr>
  </w:style>
  <w:style w:type="character" w:styleId="1305" w:customStyle="1">
    <w:name w:val="UserStyle_105"/>
    <w:link w:val="782"/>
    <w:uiPriority w:val="99"/>
    <w:qFormat/>
    <w:rPr>
      <w:rFonts w:ascii="Arial" w:hAnsi="Arial" w:eastAsia="黑体" w:cs="Arial"/>
      <w:sz w:val="21"/>
      <w:szCs w:val="21"/>
    </w:rPr>
  </w:style>
  <w:style w:type="character" w:styleId="1306" w:customStyle="1">
    <w:name w:val="UserStyle_252"/>
    <w:link w:val="782"/>
    <w:uiPriority w:val="99"/>
    <w:qFormat/>
    <w:rPr>
      <w:rFonts w:ascii="Times New Roman" w:hAnsi="Times New Roman" w:eastAsia="宋体" w:cs="Times New Roman"/>
      <w:i/>
      <w:iCs/>
    </w:rPr>
  </w:style>
  <w:style w:type="character" w:styleId="1307" w:customStyle="1">
    <w:name w:val="UserStyle_57"/>
    <w:link w:val="782"/>
    <w:uiPriority w:val="99"/>
    <w:qFormat/>
    <w:rPr>
      <w:rFonts w:ascii="幼圆" w:hAnsi="华文细黑" w:eastAsia="Times New Roman" w:cs="幼圆"/>
      <w:b/>
      <w:bCs/>
      <w:color w:val="ff0000"/>
      <w:sz w:val="30"/>
      <w:szCs w:val="30"/>
    </w:rPr>
  </w:style>
  <w:style w:type="paragraph" w:styleId="1308" w:customStyle="1">
    <w:name w:val="UserStyle_492"/>
    <w:basedOn w:val="782"/>
    <w:next w:val="782"/>
    <w:uiPriority w:val="99"/>
    <w:qFormat/>
    <w:pPr>
      <w:keepLines/>
      <w:keepNext/>
      <w:pageBreakBefore/>
    </w:pPr>
    <w:rPr>
      <w:rFonts w:ascii="Tahoma" w:hAnsi="Tahoma" w:cs="Tahoma"/>
      <w:sz w:val="24"/>
      <w:szCs w:val="24"/>
    </w:rPr>
  </w:style>
  <w:style w:type="paragraph" w:styleId="1309" w:customStyle="1">
    <w:name w:val="Heading71"/>
    <w:basedOn w:val="782"/>
    <w:next w:val="782"/>
    <w:uiPriority w:val="99"/>
    <w:qFormat/>
    <w:pPr>
      <w:ind w:left="1296" w:hanging="1296"/>
      <w:jc w:val="left"/>
      <w:keepLines/>
      <w:keepNext/>
      <w:spacing w:before="240" w:after="64" w:line="317" w:lineRule="auto"/>
      <w:tabs>
        <w:tab w:val="left" w:pos="2520" w:leader="none"/>
      </w:tabs>
    </w:pPr>
    <w:rPr>
      <w:b/>
      <w:bCs/>
      <w:sz w:val="24"/>
      <w:szCs w:val="24"/>
    </w:rPr>
  </w:style>
  <w:style w:type="paragraph" w:styleId="1310" w:customStyle="1">
    <w:name w:val="UserStyle_549"/>
    <w:basedOn w:val="782"/>
    <w:uiPriority w:val="99"/>
    <w:qFormat/>
    <w:pPr>
      <w:ind w:firstLine="480"/>
      <w:jc w:val="left"/>
      <w:spacing w:before="120" w:after="120" w:line="360" w:lineRule="auto"/>
    </w:pPr>
    <w:rPr>
      <w:rFonts w:ascii="Arial" w:hAnsi="Arial" w:cs="Arial"/>
      <w:sz w:val="24"/>
      <w:szCs w:val="24"/>
    </w:rPr>
  </w:style>
  <w:style w:type="paragraph" w:styleId="1311" w:customStyle="1">
    <w:name w:val="Heading11"/>
    <w:basedOn w:val="782"/>
    <w:next w:val="782"/>
    <w:uiPriority w:val="99"/>
    <w:qFormat/>
    <w:pPr>
      <w:jc w:val="center"/>
      <w:keepNext/>
    </w:pPr>
    <w:rPr>
      <w:rFonts w:ascii="楷体_GB2312" w:eastAsia="楷体_GB2312" w:cs="楷体_GB2312"/>
      <w:b/>
      <w:bCs/>
      <w:sz w:val="28"/>
      <w:szCs w:val="28"/>
    </w:rPr>
  </w:style>
  <w:style w:type="paragraph" w:styleId="1312" w:customStyle="1">
    <w:name w:val="UserStyle_440"/>
    <w:basedOn w:val="782"/>
    <w:next w:val="782"/>
    <w:uiPriority w:val="99"/>
    <w:qFormat/>
    <w:pPr>
      <w:jc w:val="left"/>
      <w:keepNext/>
      <w:spacing w:before="100" w:after="100"/>
    </w:pPr>
    <w:rPr>
      <w:b/>
      <w:bCs/>
      <w:sz w:val="28"/>
      <w:szCs w:val="28"/>
    </w:rPr>
  </w:style>
  <w:style w:type="paragraph" w:styleId="1313" w:customStyle="1">
    <w:name w:val="UserStyle_407"/>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4" w:customStyle="1">
    <w:name w:val="UserStyle_524"/>
    <w:basedOn w:val="782"/>
    <w:uiPriority w:val="99"/>
    <w:qFormat/>
    <w:pPr>
      <w:ind w:firstLine="425"/>
      <w:jc w:val="left"/>
      <w:keepNext/>
      <w:spacing w:before="120" w:after="60" w:line="354" w:lineRule="auto"/>
      <w:tabs>
        <w:tab w:val="left" w:pos="450" w:leader="none"/>
      </w:tabs>
    </w:pPr>
    <w:rPr>
      <w:rFonts w:ascii="宋体" w:cs="宋体"/>
      <w:b/>
      <w:bCs/>
      <w:sz w:val="24"/>
      <w:szCs w:val="24"/>
    </w:rPr>
  </w:style>
  <w:style w:type="paragraph" w:styleId="1315" w:customStyle="1">
    <w:name w:val="UserStyle_406"/>
    <w:basedOn w:val="782"/>
    <w:uiPriority w:val="99"/>
    <w:qFormat/>
    <w:pPr>
      <w:ind w:left="405" w:hanging="405"/>
      <w:spacing w:line="360" w:lineRule="auto"/>
      <w:tabs>
        <w:tab w:val="left" w:pos="405" w:leader="none"/>
      </w:tabs>
    </w:pPr>
    <w:rPr>
      <w:rFonts w:ascii="宋体" w:eastAsia="仿宋_GB2312" w:cs="宋体"/>
      <w:sz w:val="24"/>
      <w:szCs w:val="24"/>
    </w:rPr>
  </w:style>
  <w:style w:type="paragraph" w:styleId="1316" w:customStyle="1">
    <w:name w:val="UserStyle_463"/>
    <w:next w:val="782"/>
    <w:uiPriority w:val="99"/>
    <w:qFormat/>
    <w:pPr>
      <w:jc w:val="both"/>
    </w:pPr>
    <w:rPr>
      <w:rFonts w:hint="default" w:ascii="黑体" w:hAnsi="Times New Roman" w:eastAsia="黑体" w:cs="黑体"/>
      <w:sz w:val="21"/>
      <w:szCs w:val="21"/>
      <w:lang w:val="en-US" w:eastAsia="zh-CN" w:bidi="ar-SA"/>
    </w:rPr>
  </w:style>
  <w:style w:type="paragraph" w:styleId="1317" w:customStyle="1">
    <w:name w:val="UserStyle_319"/>
    <w:basedOn w:val="782"/>
    <w:uiPriority w:val="99"/>
    <w:qFormat/>
    <w:pPr>
      <w:jc w:val="left"/>
      <w:spacing w:before="100" w:beforeAutospacing="1" w:after="100" w:afterAutospacing="1"/>
    </w:pPr>
    <w:rPr>
      <w:b/>
      <w:bCs/>
      <w:sz w:val="20"/>
      <w:szCs w:val="20"/>
    </w:rPr>
  </w:style>
  <w:style w:type="paragraph" w:styleId="1318" w:customStyle="1">
    <w:name w:val="UserStyle_362"/>
    <w:basedOn w:val="782"/>
    <w:uiPriority w:val="99"/>
    <w:qFormat/>
    <w:pPr>
      <w:jc w:val="center"/>
      <w:spacing w:before="320" w:after="160" w:line="360" w:lineRule="atLeast"/>
    </w:pPr>
    <w:rPr>
      <w:rFonts w:ascii="Arial" w:eastAsia="黑体" w:cs="Arial"/>
      <w:sz w:val="30"/>
      <w:szCs w:val="30"/>
    </w:rPr>
  </w:style>
  <w:style w:type="paragraph" w:styleId="1319" w:customStyle="1">
    <w:name w:val="UserStyle_391"/>
    <w:basedOn w:val="782"/>
    <w:uiPriority w:val="99"/>
    <w:qFormat/>
    <w:pPr>
      <w:ind w:left="851" w:hanging="284"/>
      <w:spacing w:before="120" w:line="360" w:lineRule="auto"/>
      <w:tabs>
        <w:tab w:val="left" w:pos="851" w:leader="none"/>
        <w:tab w:val="left" w:pos="927" w:leader="none"/>
      </w:tabs>
    </w:pPr>
    <w:rPr>
      <w:sz w:val="24"/>
      <w:szCs w:val="24"/>
    </w:rPr>
  </w:style>
  <w:style w:type="paragraph" w:styleId="1320" w:customStyle="1">
    <w:name w:val="xl80"/>
    <w:basedOn w:val="782"/>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21" w:customStyle="1">
    <w:name w:val="xl65"/>
    <w:basedOn w:val="782"/>
    <w:uiPriority w:val="0"/>
    <w:qFormat/>
    <w:pPr>
      <w:jc w:val="center"/>
      <w:spacing w:before="100" w:beforeAutospacing="1" w:after="100" w:afterAutospacing="1"/>
    </w:pPr>
    <w:rPr>
      <w:rFonts w:ascii="宋体" w:hAnsi="宋体" w:cs="宋体"/>
      <w:sz w:val="24"/>
      <w:szCs w:val="24"/>
    </w:rPr>
  </w:style>
  <w:style w:type="paragraph" w:styleId="1322" w:customStyle="1">
    <w:name w:val="UserStyle_318"/>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3" w:customStyle="1">
    <w:name w:val="UserStyle_389"/>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24" w:customStyle="1">
    <w:name w:val="UserStyle_497"/>
    <w:basedOn w:val="782"/>
    <w:uiPriority w:val="99"/>
    <w:qFormat/>
    <w:pPr>
      <w:spacing w:line="360" w:lineRule="auto"/>
    </w:pPr>
    <w:rPr>
      <w:sz w:val="24"/>
      <w:szCs w:val="24"/>
    </w:rPr>
  </w:style>
  <w:style w:type="paragraph" w:styleId="1325" w:customStyle="1">
    <w:name w:val="UserStyle_382"/>
    <w:basedOn w:val="782"/>
    <w:uiPriority w:val="99"/>
    <w:qFormat/>
    <w:pPr>
      <w:ind w:firstLine="567"/>
      <w:spacing w:line="480" w:lineRule="atLeast"/>
    </w:pPr>
    <w:rPr>
      <w:rFonts w:ascii="仿宋_GB2312" w:eastAsia="仿宋_GB2312" w:cs="仿宋_GB2312"/>
      <w:sz w:val="28"/>
      <w:szCs w:val="28"/>
    </w:rPr>
  </w:style>
  <w:style w:type="paragraph" w:styleId="1326" w:customStyle="1">
    <w:name w:val="xl69"/>
    <w:basedOn w:val="782"/>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27" w:customStyle="1">
    <w:name w:val="UserStyle_511"/>
    <w:basedOn w:val="782"/>
    <w:uiPriority w:val="99"/>
    <w:qFormat/>
    <w:pPr>
      <w:spacing w:line="360" w:lineRule="auto"/>
    </w:pPr>
    <w:rPr>
      <w:rFonts w:ascii="仿宋_GB2312" w:eastAsia="仿宋_GB2312" w:cs="仿宋_GB2312"/>
      <w:b/>
      <w:bCs/>
      <w:sz w:val="32"/>
      <w:szCs w:val="32"/>
    </w:rPr>
  </w:style>
  <w:style w:type="paragraph" w:styleId="1328" w:customStyle="1">
    <w:name w:val="UserStyle_294"/>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329" w:customStyle="1">
    <w:name w:val="UserStyle_427"/>
    <w:basedOn w:val="1330"/>
    <w:next w:val="1216"/>
    <w:uiPriority w:val="99"/>
    <w:qFormat/>
    <w:pPr>
      <w:jc w:val="both"/>
      <w:keepLines/>
      <w:spacing w:before="100" w:after="100" w:line="372" w:lineRule="auto"/>
      <w:tabs>
        <w:tab w:val="left" w:pos="1080" w:leader="none"/>
      </w:tabs>
    </w:pPr>
    <w:rPr>
      <w:rFonts w:ascii="Arial" w:hAnsi="Arial" w:eastAsia="仿宋_GB2312" w:cs="Arial"/>
      <w:sz w:val="28"/>
      <w:szCs w:val="28"/>
      <w:lang w:val="zh-CN"/>
    </w:rPr>
  </w:style>
  <w:style w:type="paragraph" w:styleId="1330" w:customStyle="1">
    <w:name w:val="Heading41"/>
    <w:basedOn w:val="782"/>
    <w:next w:val="782"/>
    <w:uiPriority w:val="99"/>
    <w:qFormat/>
    <w:pPr>
      <w:jc w:val="center"/>
      <w:keepNext/>
    </w:pPr>
    <w:rPr>
      <w:rFonts w:eastAsia="楷体_GB2312"/>
      <w:b/>
      <w:bCs/>
      <w:sz w:val="13"/>
      <w:szCs w:val="13"/>
    </w:rPr>
  </w:style>
  <w:style w:type="paragraph" w:styleId="1331" w:customStyle="1">
    <w:name w:val="UserStyle_6"/>
    <w:basedOn w:val="782"/>
    <w:next w:val="782"/>
    <w:uiPriority w:val="99"/>
    <w:qFormat/>
    <w:rPr>
      <w:rFonts w:ascii="宋体" w:cs="宋体"/>
      <w:sz w:val="24"/>
      <w:szCs w:val="24"/>
    </w:rPr>
  </w:style>
  <w:style w:type="paragraph" w:styleId="1332" w:customStyle="1">
    <w:name w:val="UserStyle_441"/>
    <w:basedOn w:val="1113"/>
    <w:next w:val="782"/>
    <w:uiPriority w:val="99"/>
    <w:qFormat/>
    <w:pPr>
      <w:jc w:val="left"/>
      <w:keepLines/>
      <w:spacing w:before="120" w:after="120"/>
    </w:pPr>
    <w:rPr>
      <w:rFonts w:ascii="Arial" w:hAnsi="Arial" w:eastAsia="黑体" w:cs="Arial"/>
      <w:sz w:val="32"/>
      <w:szCs w:val="32"/>
    </w:rPr>
  </w:style>
  <w:style w:type="paragraph" w:styleId="1333" w:customStyle="1">
    <w:name w:val="UserStyle_421"/>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4" w:customStyle="1">
    <w:name w:val="UserStyle_510"/>
    <w:basedOn w:val="782"/>
    <w:next w:val="782"/>
    <w:uiPriority w:val="99"/>
    <w:qFormat/>
    <w:pPr>
      <w:ind w:left="420" w:hanging="420"/>
      <w:jc w:val="left"/>
      <w:spacing w:line="360" w:lineRule="auto"/>
      <w:tabs>
        <w:tab w:val="left" w:pos="420" w:leader="none"/>
      </w:tabs>
    </w:pPr>
    <w:rPr>
      <w:rFonts w:ascii="宋体" w:cs="宋体"/>
      <w:sz w:val="24"/>
      <w:szCs w:val="24"/>
    </w:rPr>
  </w:style>
  <w:style w:type="paragraph" w:styleId="1335" w:customStyle="1">
    <w:name w:val="明显引用"/>
    <w:next w:val="782"/>
    <w:uiPriority w:val="0"/>
    <w:qFormat/>
    <w:pPr>
      <w:ind w:left="950" w:right="950"/>
      <w:jc w:val="center"/>
      <w:spacing w:before="360" w:after="360"/>
    </w:pPr>
    <w:rPr>
      <w:rFonts w:hint="default" w:ascii="Times New Roman" w:hAnsi="Times New Roman" w:eastAsia="宋体" w:cs="Times New Roman"/>
      <w:i/>
      <w:sz w:val="21"/>
      <w:lang w:val="en-US" w:eastAsia="zh-CN" w:bidi="ar-SA"/>
    </w:rPr>
  </w:style>
  <w:style w:type="paragraph" w:styleId="1336" w:customStyle="1">
    <w:name w:val="UserStyle_387"/>
    <w:basedOn w:val="782"/>
    <w:uiPriority w:val="99"/>
    <w:qFormat/>
  </w:style>
  <w:style w:type="paragraph" w:styleId="1337" w:customStyle="1">
    <w:name w:val="xl81"/>
    <w:basedOn w:val="782"/>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Symbol" w:hAnsi="Symbol" w:cs="宋体"/>
      <w:color w:val="000000"/>
    </w:rPr>
  </w:style>
  <w:style w:type="paragraph" w:styleId="1338" w:customStyle="1">
    <w:name w:val="UserStyle_409"/>
    <w:basedOn w:val="782"/>
    <w:next w:val="782"/>
    <w:uiPriority w:val="99"/>
    <w:qFormat/>
    <w:pPr>
      <w:jc w:val="left"/>
      <w:keepNext/>
      <w:spacing w:before="100" w:after="100"/>
    </w:pPr>
    <w:rPr>
      <w:b/>
      <w:bCs/>
      <w:sz w:val="48"/>
      <w:szCs w:val="48"/>
    </w:rPr>
  </w:style>
  <w:style w:type="paragraph" w:styleId="1339" w:customStyle="1">
    <w:name w:val="UserStyle_555"/>
    <w:basedOn w:val="1020"/>
    <w:uiPriority w:val="99"/>
    <w:qFormat/>
    <w:pPr>
      <w:ind w:left="357"/>
      <w:jc w:val="left"/>
      <w:spacing w:line="436" w:lineRule="exact"/>
    </w:pPr>
    <w:rPr>
      <w:rFonts w:ascii="Tahoma" w:hAnsi="Tahoma" w:cs="Tahoma"/>
      <w:b/>
      <w:bCs/>
      <w:sz w:val="24"/>
      <w:szCs w:val="24"/>
    </w:rPr>
  </w:style>
  <w:style w:type="paragraph" w:styleId="1340" w:customStyle="1">
    <w:name w:val="TOC31"/>
    <w:basedOn w:val="782"/>
    <w:next w:val="782"/>
    <w:uiPriority w:val="99"/>
    <w:qFormat/>
    <w:pPr>
      <w:ind w:left="780"/>
      <w:jc w:val="center"/>
    </w:pPr>
    <w:rPr>
      <w:b/>
      <w:bCs/>
      <w:sz w:val="24"/>
      <w:szCs w:val="24"/>
    </w:rPr>
  </w:style>
  <w:style w:type="paragraph" w:styleId="1341" w:customStyle="1">
    <w:name w:val="UserStyle_285"/>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1342" w:customStyle="1">
    <w:name w:val="UserStyle_310"/>
    <w:basedOn w:val="1311"/>
    <w:next w:val="782"/>
    <w:uiPriority w:val="99"/>
    <w:qFormat/>
    <w:pPr>
      <w:jc w:val="both"/>
      <w:keepLines/>
      <w:spacing w:before="340" w:after="330" w:line="576" w:lineRule="auto"/>
      <w:tabs>
        <w:tab w:val="left" w:pos="432" w:leader="none"/>
      </w:tabs>
    </w:pPr>
    <w:rPr>
      <w:rFonts w:ascii="Calibri" w:hAnsi="Calibri" w:eastAsia="宋体" w:cs="Calibri"/>
      <w:sz w:val="44"/>
      <w:szCs w:val="44"/>
    </w:rPr>
  </w:style>
  <w:style w:type="paragraph" w:styleId="1343" w:customStyle="1">
    <w:name w:val="UserStyle_516"/>
    <w:basedOn w:val="782"/>
    <w:uiPriority w:val="99"/>
    <w:qFormat/>
    <w:pPr>
      <w:spacing w:line="360" w:lineRule="auto"/>
    </w:pPr>
    <w:rPr>
      <w:rFonts w:ascii="仿宋_GB2312" w:eastAsia="仿宋_GB2312" w:cs="仿宋_GB2312"/>
      <w:b/>
      <w:bCs/>
      <w:sz w:val="32"/>
      <w:szCs w:val="32"/>
    </w:rPr>
  </w:style>
  <w:style w:type="paragraph" w:styleId="1344" w:customStyle="1">
    <w:name w:val="UserStyle_545"/>
    <w:basedOn w:val="782"/>
    <w:uiPriority w:val="99"/>
    <w:qFormat/>
  </w:style>
  <w:style w:type="paragraph" w:styleId="1345" w:customStyle="1">
    <w:name w:val="UserStyle_353"/>
    <w:basedOn w:val="782"/>
    <w:uiPriority w:val="99"/>
    <w:qFormat/>
    <w:pPr>
      <w:ind w:firstLine="200"/>
      <w:spacing w:line="360" w:lineRule="auto"/>
    </w:pPr>
    <w:rPr>
      <w:rFonts w:ascii="Tahoma" w:hAnsi="Tahoma" w:cs="Tahoma"/>
      <w:sz w:val="24"/>
      <w:szCs w:val="24"/>
    </w:rPr>
  </w:style>
  <w:style w:type="paragraph" w:styleId="1346" w:customStyle="1">
    <w:name w:val="UserStyle_540"/>
    <w:basedOn w:val="782"/>
    <w:next w:val="782"/>
    <w:uiPriority w:val="99"/>
    <w:qFormat/>
    <w:pPr>
      <w:ind w:firstLine="200"/>
      <w:jc w:val="left"/>
      <w:spacing w:line="360" w:lineRule="auto"/>
      <w:tabs>
        <w:tab w:val="left" w:pos="425" w:leader="none"/>
      </w:tabs>
    </w:pPr>
    <w:rPr>
      <w:rFonts w:ascii="宋体" w:cs="宋体"/>
      <w:sz w:val="24"/>
      <w:szCs w:val="24"/>
    </w:rPr>
  </w:style>
  <w:style w:type="paragraph" w:styleId="1347" w:customStyle="1">
    <w:name w:val="UserStyle_503"/>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348" w:customStyle="1">
    <w:name w:val="UserStyle_262"/>
    <w:basedOn w:val="782"/>
    <w:uiPriority w:val="99"/>
    <w:qFormat/>
    <w:pPr>
      <w:ind w:firstLine="420"/>
    </w:pPr>
  </w:style>
  <w:style w:type="paragraph" w:styleId="1349" w:customStyle="1">
    <w:name w:val="UserStyle_284"/>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0" w:customStyle="1">
    <w:name w:val="UserStyle_323"/>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51" w:customStyle="1">
    <w:name w:val="UserStyle_283"/>
    <w:basedOn w:val="782"/>
    <w:uiPriority w:val="99"/>
    <w:qFormat/>
    <w:pPr>
      <w:jc w:val="center"/>
      <w:spacing w:before="80" w:after="80" w:line="360" w:lineRule="auto"/>
    </w:pPr>
    <w:rPr>
      <w:sz w:val="20"/>
      <w:szCs w:val="20"/>
    </w:rPr>
  </w:style>
  <w:style w:type="paragraph" w:styleId="1352" w:customStyle="1">
    <w:name w:val="UserStyle_311"/>
    <w:basedOn w:val="1311"/>
    <w:uiPriority w:val="99"/>
    <w:qFormat/>
    <w:pPr>
      <w:ind w:left="360" w:hanging="360"/>
      <w:keepLines/>
      <w:spacing w:before="340" w:after="330" w:line="576" w:lineRule="auto"/>
      <w:tabs>
        <w:tab w:val="left" w:pos="360" w:leader="none"/>
      </w:tabs>
    </w:pPr>
    <w:rPr>
      <w:rFonts w:ascii="Times New Roman" w:eastAsia="宋体" w:cs="Times New Roman"/>
      <w:sz w:val="44"/>
      <w:szCs w:val="44"/>
      <w:lang w:val="zh-CN"/>
    </w:rPr>
  </w:style>
  <w:style w:type="paragraph" w:styleId="1353" w:customStyle="1">
    <w:name w:val="Heading81"/>
    <w:basedOn w:val="782"/>
    <w:next w:val="782"/>
    <w:uiPriority w:val="99"/>
    <w:qFormat/>
    <w:pPr>
      <w:ind w:left="1440" w:hanging="1440"/>
      <w:jc w:val="left"/>
      <w:keepLines/>
      <w:keepNext/>
      <w:spacing w:before="240" w:after="64" w:line="317" w:lineRule="auto"/>
      <w:tabs>
        <w:tab w:val="left" w:pos="1440" w:leader="none"/>
      </w:tabs>
    </w:pPr>
    <w:rPr>
      <w:rFonts w:ascii="Arial" w:hAnsi="Arial" w:eastAsia="黑体" w:cs="Arial"/>
      <w:sz w:val="24"/>
      <w:szCs w:val="24"/>
    </w:rPr>
  </w:style>
  <w:style w:type="paragraph" w:styleId="1354" w:customStyle="1">
    <w:name w:val="纯文本1"/>
    <w:basedOn w:val="782"/>
    <w:uiPriority w:val="0"/>
    <w:qFormat/>
    <w:rPr>
      <w:rFonts w:hint="eastAsia" w:ascii="宋体" w:hAnsi="Courier New" w:eastAsia="楷体_GB2312"/>
      <w:sz w:val="28"/>
      <w:szCs w:val="20"/>
    </w:rPr>
  </w:style>
  <w:style w:type="paragraph" w:styleId="1355" w:customStyle="1">
    <w:name w:val="UserStyle_408"/>
    <w:basedOn w:val="782"/>
    <w:uiPriority w:val="99"/>
    <w:qFormat/>
  </w:style>
  <w:style w:type="paragraph" w:styleId="1356" w:customStyle="1">
    <w:name w:val="UserStyle_351"/>
    <w:uiPriority w:val="99"/>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357" w:customStyle="1">
    <w:name w:val="UserStyle_417"/>
    <w:basedOn w:val="782"/>
    <w:uiPriority w:val="99"/>
    <w:qFormat/>
    <w:pPr>
      <w:ind w:firstLine="200"/>
      <w:spacing w:line="360" w:lineRule="auto"/>
    </w:pPr>
    <w:rPr>
      <w:rFonts w:ascii="宋体" w:hAnsi="宋体" w:cs="宋体"/>
      <w:b/>
      <w:bCs/>
      <w:sz w:val="24"/>
      <w:szCs w:val="24"/>
    </w:rPr>
  </w:style>
  <w:style w:type="paragraph" w:styleId="1358" w:customStyle="1">
    <w:name w:val="UserStyle_473"/>
    <w:basedOn w:val="782"/>
    <w:uiPriority w:val="99"/>
    <w:qFormat/>
    <w:pPr>
      <w:jc w:val="center"/>
    </w:pPr>
    <w:rPr>
      <w:rFonts w:eastAsia="黑体"/>
      <w:b/>
      <w:bCs/>
      <w:sz w:val="48"/>
      <w:szCs w:val="48"/>
    </w:rPr>
  </w:style>
  <w:style w:type="paragraph" w:styleId="1359" w:customStyle="1">
    <w:name w:val="UserStyle_480"/>
    <w:next w:val="1295"/>
    <w:uiPriority w:val="99"/>
    <w:qFormat/>
    <w:rPr>
      <w:rFonts w:hint="default" w:ascii="Times New Roman" w:hAnsi="Times New Roman" w:eastAsia="宋体" w:cs="Times New Roman"/>
      <w:sz w:val="21"/>
      <w:szCs w:val="21"/>
      <w:lang w:val="en-US" w:eastAsia="zh-CN" w:bidi="ar-SA"/>
    </w:rPr>
  </w:style>
  <w:style w:type="paragraph" w:styleId="1360" w:customStyle="1">
    <w:name w:val="UserStyle_374"/>
    <w:basedOn w:val="782"/>
    <w:uiPriority w:val="99"/>
    <w:qFormat/>
    <w:pPr>
      <w:jc w:val="left"/>
      <w:spacing w:after="160" w:line="240" w:lineRule="exact"/>
    </w:pPr>
    <w:rPr>
      <w:rFonts w:ascii="Verdana" w:hAnsi="Verdana" w:eastAsia="仿宋_GB2312" w:cs="Verdana"/>
      <w:sz w:val="24"/>
      <w:szCs w:val="24"/>
      <w:lang w:eastAsia="en-US"/>
    </w:rPr>
  </w:style>
  <w:style w:type="paragraph" w:styleId="1361" w:customStyle="1">
    <w:name w:val="xl73"/>
    <w:basedOn w:val="782"/>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62" w:customStyle="1">
    <w:name w:val="UserStyle_423"/>
    <w:basedOn w:val="1311"/>
    <w:next w:val="1363"/>
    <w:uiPriority w:val="99"/>
    <w:qFormat/>
    <w:pPr>
      <w:ind w:left="432" w:hanging="432"/>
      <w:tabs>
        <w:tab w:val="left" w:pos="432" w:leader="none"/>
      </w:tabs>
    </w:pPr>
    <w:rPr>
      <w:rFonts w:ascii="黑体" w:eastAsia="黑体" w:cs="黑体"/>
      <w:b w:val="0"/>
      <w:bCs w:val="0"/>
      <w:sz w:val="52"/>
      <w:szCs w:val="52"/>
    </w:rPr>
  </w:style>
  <w:style w:type="paragraph" w:styleId="1363" w:customStyle="1">
    <w:name w:val="UserStyle_369"/>
    <w:uiPriority w:val="99"/>
    <w:qFormat/>
    <w:pPr>
      <w:jc w:val="both"/>
      <w:spacing w:line="312" w:lineRule="atLeast"/>
    </w:pPr>
    <w:rPr>
      <w:rFonts w:hint="default" w:ascii="宋体" w:hAnsi="Times New Roman" w:eastAsia="宋体" w:cs="宋体"/>
      <w:sz w:val="34"/>
      <w:szCs w:val="34"/>
      <w:lang w:val="en-US" w:eastAsia="zh-CN" w:bidi="ar-SA"/>
    </w:rPr>
  </w:style>
  <w:style w:type="paragraph" w:styleId="1364" w:customStyle="1">
    <w:name w:val="UserStyle_481"/>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365" w:customStyle="1">
    <w:name w:val="UserStyle_320"/>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2"/>
      <w:szCs w:val="22"/>
    </w:rPr>
  </w:style>
  <w:style w:type="paragraph" w:styleId="1366" w:customStyle="1">
    <w:name w:val="xl74"/>
    <w:basedOn w:val="78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367" w:customStyle="1">
    <w:name w:val="UserStyle_327"/>
    <w:basedOn w:val="1020"/>
    <w:uiPriority w:val="99"/>
    <w:qFormat/>
    <w:rPr>
      <w:rFonts w:ascii="Tahoma" w:hAnsi="Tahoma" w:cs="Tahoma"/>
      <w:sz w:val="24"/>
      <w:szCs w:val="24"/>
      <w:lang w:val="zh-CN"/>
    </w:rPr>
  </w:style>
  <w:style w:type="paragraph" w:styleId="1368" w:customStyle="1">
    <w:name w:val="UserStyle_306"/>
    <w:basedOn w:val="782"/>
    <w:uiPriority w:val="99"/>
    <w:qFormat/>
    <w:pPr>
      <w:jc w:val="left"/>
      <w:spacing w:before="100" w:beforeAutospacing="1" w:after="100" w:afterAutospacing="1"/>
    </w:pPr>
    <w:rPr>
      <w:rFonts w:ascii="宋体" w:hAnsi="宋体" w:cs="宋体"/>
      <w:b/>
      <w:bCs/>
      <w:i/>
      <w:iCs/>
      <w:sz w:val="20"/>
      <w:szCs w:val="20"/>
    </w:rPr>
  </w:style>
  <w:style w:type="paragraph" w:styleId="1369" w:customStyle="1">
    <w:name w:val="UserStyle_505"/>
    <w:basedOn w:val="782"/>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70" w:customStyle="1">
    <w:name w:val="UserStyle_368"/>
    <w:basedOn w:val="782"/>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sz w:val="20"/>
      <w:szCs w:val="20"/>
    </w:rPr>
  </w:style>
  <w:style w:type="paragraph" w:styleId="1371" w:customStyle="1">
    <w:name w:val="UserStyle_372"/>
    <w:basedOn w:val="782"/>
    <w:uiPriority w:val="99"/>
    <w:qFormat/>
    <w:pPr>
      <w:spacing w:line="120" w:lineRule="exact"/>
    </w:pPr>
    <w:rPr>
      <w:rFonts w:eastAsia="仿宋_GB2312"/>
      <w:color w:val="ffffff"/>
      <w:sz w:val="30"/>
      <w:szCs w:val="30"/>
    </w:rPr>
  </w:style>
  <w:style w:type="paragraph" w:styleId="1372" w:customStyle="1">
    <w:name w:val="xl67"/>
    <w:basedOn w:val="782"/>
    <w:uiPriority w:val="0"/>
    <w:qFormat/>
    <w:pPr>
      <w:jc w:val="center"/>
      <w:spacing w:before="100" w:beforeAutospacing="1" w:after="100" w:afterAutospacing="1"/>
      <w:shd w:val="clear" w:color="ffffff" w:fill="ffffff"/>
      <w:pBdr>
        <w:top w:val="single" w:color="000000" w:sz="8" w:space="0"/>
        <w:left w:val="single" w:color="000000" w:sz="4" w:space="0"/>
        <w:right w:val="single" w:color="000000" w:sz="4" w:space="0"/>
      </w:pBdr>
    </w:pPr>
    <w:rPr>
      <w:rFonts w:ascii="黑体" w:hAnsi="黑体" w:eastAsia="黑体" w:cs="宋体"/>
      <w:color w:val="000000"/>
    </w:rPr>
  </w:style>
  <w:style w:type="paragraph" w:styleId="1373" w:customStyle="1">
    <w:name w:val="UserStyle_350"/>
    <w:basedOn w:val="782"/>
    <w:uiPriority w:val="99"/>
    <w:qFormat/>
    <w:pPr>
      <w:jc w:val="left"/>
      <w:spacing w:before="100" w:beforeAutospacing="1" w:after="100" w:afterAutospacing="1"/>
    </w:pPr>
    <w:rPr>
      <w:i/>
      <w:iCs/>
      <w:sz w:val="36"/>
      <w:szCs w:val="36"/>
    </w:rPr>
  </w:style>
  <w:style w:type="paragraph" w:styleId="1374" w:customStyle="1">
    <w:name w:val="UserStyle_295"/>
    <w:basedOn w:val="782"/>
    <w:uiPriority w:val="99"/>
    <w:qFormat/>
    <w:pPr>
      <w:numPr>
        <w:ilvl w:val="0"/>
        <w:numId w:val="2"/>
      </w:numPr>
      <w:jc w:val="left"/>
      <w:spacing w:after="240" w:line="240" w:lineRule="atLeast"/>
    </w:pPr>
    <w:rPr>
      <w:color w:val="000000"/>
      <w:sz w:val="24"/>
      <w:szCs w:val="24"/>
      <w:lang w:eastAsia="en-US"/>
    </w:rPr>
  </w:style>
  <w:style w:type="paragraph" w:styleId="1375" w:customStyle="1">
    <w:name w:val="UserStyle_444"/>
    <w:basedOn w:val="782"/>
    <w:uiPriority w:val="99"/>
    <w:qFormat/>
    <w:pPr>
      <w:ind w:left="1680" w:firstLine="420"/>
      <w:spacing w:after="20" w:line="288" w:lineRule="auto"/>
    </w:pPr>
    <w:rPr>
      <w:sz w:val="24"/>
      <w:szCs w:val="24"/>
    </w:rPr>
  </w:style>
  <w:style w:type="paragraph" w:styleId="1376" w:customStyle="1">
    <w:name w:val="UserStyle_474"/>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7" w:customStyle="1">
    <w:name w:val="UserStyle_550"/>
    <w:basedOn w:val="782"/>
    <w:uiPriority w:val="99"/>
    <w:qFormat/>
  </w:style>
  <w:style w:type="paragraph" w:styleId="1378" w:customStyle="1">
    <w:name w:val="UserStyle_334"/>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79" w:customStyle="1">
    <w:name w:val="UserStyle_517"/>
    <w:basedOn w:val="782"/>
    <w:uiPriority w:val="99"/>
    <w:qFormat/>
    <w:pPr>
      <w:jc w:val="left"/>
      <w:spacing w:after="160" w:line="240" w:lineRule="exact"/>
    </w:pPr>
    <w:rPr>
      <w:rFonts w:ascii="Verdana" w:hAnsi="Verdana" w:eastAsia="仿宋_GB2312" w:cs="Verdana"/>
      <w:sz w:val="24"/>
      <w:szCs w:val="24"/>
      <w:lang w:eastAsia="en-US"/>
    </w:rPr>
  </w:style>
  <w:style w:type="paragraph" w:styleId="1380" w:customStyle="1">
    <w:name w:val="UserStyle_528"/>
    <w:next w:val="782"/>
    <w:uiPriority w:val="99"/>
    <w:qFormat/>
    <w:pPr>
      <w:jc w:val="center"/>
    </w:pPr>
    <w:rPr>
      <w:rFonts w:hint="default" w:ascii="Arial" w:hAnsi="Arial" w:eastAsia="宋体" w:cs="Arial"/>
      <w:sz w:val="18"/>
      <w:szCs w:val="18"/>
      <w:lang w:val="en-US" w:eastAsia="zh-CN" w:bidi="ar-SA"/>
    </w:rPr>
  </w:style>
  <w:style w:type="paragraph" w:styleId="1381" w:customStyle="1">
    <w:name w:val="TOC91"/>
    <w:basedOn w:val="782"/>
    <w:next w:val="782"/>
    <w:uiPriority w:val="99"/>
    <w:qFormat/>
    <w:pPr>
      <w:ind w:left="1600"/>
      <w:jc w:val="left"/>
    </w:pPr>
    <w:rPr>
      <w:sz w:val="20"/>
      <w:szCs w:val="20"/>
    </w:rPr>
  </w:style>
  <w:style w:type="paragraph" w:styleId="1382" w:customStyle="1">
    <w:name w:val="UserStyle_275"/>
    <w:basedOn w:val="782"/>
    <w:uiPriority w:val="99"/>
    <w:qFormat/>
    <w:pPr>
      <w:spacing w:line="480" w:lineRule="exact"/>
    </w:pPr>
    <w:rPr>
      <w:rFonts w:ascii="宋体" w:cs="宋体"/>
      <w:sz w:val="24"/>
      <w:szCs w:val="24"/>
    </w:rPr>
  </w:style>
  <w:style w:type="paragraph" w:styleId="1383" w:customStyle="1">
    <w:name w:val="UserStyle_547"/>
    <w:basedOn w:val="1384"/>
    <w:uiPriority w:val="99"/>
    <w:qFormat/>
    <w:pPr>
      <w:numPr>
        <w:ilvl w:val="0"/>
        <w:numId w:val="3"/>
      </w:numPr>
      <w:ind w:left="567" w:firstLine="0"/>
      <w:tabs>
        <w:tab w:val="left" w:pos="360" w:leader="none"/>
      </w:tabs>
    </w:pPr>
    <w:rPr>
      <w:rFonts w:ascii="Times New Roman" w:hAnsi="Times New Roman" w:cs="Times New Roman"/>
    </w:rPr>
  </w:style>
  <w:style w:type="paragraph" w:styleId="1384" w:customStyle="1">
    <w:name w:val="UserStyle_261"/>
    <w:basedOn w:val="782"/>
    <w:uiPriority w:val="99"/>
    <w:qFormat/>
    <w:pPr>
      <w:ind w:firstLine="454"/>
      <w:jc w:val="left"/>
      <w:spacing w:line="360" w:lineRule="auto"/>
    </w:pPr>
    <w:rPr>
      <w:rFonts w:ascii="Arial" w:hAnsi="Arial" w:cs="Arial"/>
    </w:rPr>
  </w:style>
  <w:style w:type="paragraph" w:styleId="1385" w:customStyle="1">
    <w:name w:val="UserStyle_529"/>
    <w:basedOn w:val="782"/>
    <w:uiPriority w:val="99"/>
    <w:qFormat/>
    <w:pPr>
      <w:ind w:right="-120" w:firstLine="420"/>
      <w:jc w:val="left"/>
      <w:keepLines/>
      <w:spacing w:after="20" w:line="240" w:lineRule="atLeast"/>
    </w:pPr>
    <w:rPr>
      <w:sz w:val="16"/>
      <w:szCs w:val="16"/>
    </w:rPr>
  </w:style>
  <w:style w:type="paragraph" w:styleId="1386" w:customStyle="1">
    <w:name w:val="UserStyle_544"/>
    <w:basedOn w:val="782"/>
    <w:uiPriority w:val="99"/>
    <w:qFormat/>
    <w:pPr>
      <w:spacing w:line="480" w:lineRule="exact"/>
    </w:pPr>
    <w:rPr>
      <w:rFonts w:ascii="宋体" w:cs="宋体"/>
      <w:sz w:val="24"/>
      <w:szCs w:val="24"/>
    </w:rPr>
  </w:style>
  <w:style w:type="paragraph" w:styleId="1387" w:customStyle="1">
    <w:name w:val="xl83"/>
    <w:basedOn w:val="782"/>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388" w:customStyle="1">
    <w:name w:val="UserStyle_508"/>
    <w:basedOn w:val="782"/>
    <w:uiPriority w:val="99"/>
    <w:qFormat/>
    <w:pPr>
      <w:spacing w:before="100" w:beforeAutospacing="1"/>
    </w:pPr>
    <w:rPr>
      <w:rFonts w:ascii="宋体" w:hAnsi="宋体" w:cs="宋体"/>
      <w:color w:val="000000"/>
      <w:sz w:val="30"/>
      <w:szCs w:val="30"/>
    </w:rPr>
  </w:style>
  <w:style w:type="paragraph" w:styleId="1389" w:customStyle="1">
    <w:name w:val="Table Paragraph"/>
    <w:basedOn w:val="782"/>
    <w:uiPriority w:val="0"/>
    <w:qFormat/>
    <w:pPr>
      <w:jc w:val="left"/>
    </w:pPr>
    <w:rPr>
      <w:rFonts w:ascii="Calibri" w:hAnsi="Calibri"/>
      <w:sz w:val="22"/>
      <w:szCs w:val="22"/>
      <w:lang w:eastAsia="en-US"/>
    </w:rPr>
  </w:style>
  <w:style w:type="paragraph" w:styleId="1390" w:customStyle="1">
    <w:name w:val="Index71"/>
    <w:basedOn w:val="782"/>
    <w:next w:val="782"/>
    <w:uiPriority w:val="99"/>
    <w:qFormat/>
    <w:pPr>
      <w:ind w:left="2520"/>
    </w:pPr>
    <w:rPr>
      <w:rFonts w:eastAsia="楷体_GB2312"/>
      <w:sz w:val="26"/>
      <w:szCs w:val="26"/>
    </w:rPr>
  </w:style>
  <w:style w:type="paragraph" w:styleId="1391" w:customStyle="1">
    <w:name w:val="UserStyle_464"/>
    <w:basedOn w:val="782"/>
    <w:uiPriority w:val="99"/>
    <w:qFormat/>
    <w:pPr>
      <w:jc w:val="left"/>
      <w:spacing w:before="100" w:beforeAutospacing="1" w:after="100" w:afterAutospacing="1"/>
    </w:pPr>
    <w:rPr>
      <w:rFonts w:ascii="宋体" w:hAnsi="宋体" w:cs="宋体"/>
      <w:sz w:val="24"/>
      <w:szCs w:val="24"/>
    </w:rPr>
  </w:style>
  <w:style w:type="paragraph" w:styleId="1392" w:customStyle="1">
    <w:name w:val="UserStyle_543"/>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93" w:customStyle="1">
    <w:name w:val="UserStyle_554"/>
    <w:basedOn w:val="1311"/>
    <w:uiPriority w:val="99"/>
    <w:qFormat/>
    <w:pPr>
      <w:ind w:left="425" w:hanging="425"/>
      <w:jc w:val="both"/>
      <w:keepLines/>
      <w:spacing w:before="340" w:after="330" w:line="576" w:lineRule="auto"/>
      <w:tabs>
        <w:tab w:val="left" w:pos="425" w:leader="none"/>
      </w:tabs>
    </w:pPr>
    <w:rPr>
      <w:rFonts w:ascii="Times New Roman" w:eastAsia="黑体" w:cs="Times New Roman"/>
      <w:sz w:val="32"/>
      <w:szCs w:val="32"/>
      <w:lang w:val="zh-CN"/>
    </w:rPr>
  </w:style>
  <w:style w:type="paragraph" w:styleId="1394" w:customStyle="1">
    <w:name w:val="UserStyle_506"/>
    <w:basedOn w:val="782"/>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rFonts w:ascii="宋体" w:hAnsi="宋体" w:cs="宋体"/>
      <w:b/>
      <w:bCs/>
      <w:sz w:val="20"/>
      <w:szCs w:val="20"/>
    </w:rPr>
  </w:style>
  <w:style w:type="paragraph" w:styleId="1395" w:customStyle="1">
    <w:name w:val="UserStyle_552"/>
    <w:basedOn w:val="782"/>
    <w:next w:val="1074"/>
    <w:uiPriority w:val="99"/>
    <w:qFormat/>
    <w:pPr>
      <w:spacing w:line="240" w:lineRule="atLeast"/>
    </w:pPr>
    <w:rPr>
      <w:sz w:val="30"/>
      <w:szCs w:val="30"/>
    </w:rPr>
  </w:style>
  <w:style w:type="paragraph" w:styleId="1396" w:customStyle="1">
    <w:name w:val="UserStyle_348"/>
    <w:uiPriority w:val="99"/>
    <w:qFormat/>
    <w:rPr>
      <w:rFonts w:hint="default" w:ascii="Times New Roman" w:hAnsi="Times New Roman" w:eastAsia="宋体" w:cs="Times New Roman"/>
      <w:sz w:val="21"/>
      <w:szCs w:val="21"/>
      <w:lang w:val="en-US" w:eastAsia="zh-CN" w:bidi="ar-SA"/>
    </w:rPr>
  </w:style>
  <w:style w:type="paragraph" w:styleId="1397" w:customStyle="1">
    <w:name w:val="TOC71"/>
    <w:basedOn w:val="782"/>
    <w:next w:val="782"/>
    <w:uiPriority w:val="99"/>
    <w:qFormat/>
    <w:pPr>
      <w:ind w:left="1200"/>
      <w:jc w:val="left"/>
    </w:pPr>
    <w:rPr>
      <w:sz w:val="20"/>
      <w:szCs w:val="20"/>
    </w:rPr>
  </w:style>
  <w:style w:type="paragraph" w:styleId="1398" w:customStyle="1">
    <w:name w:val="UserStyle_471"/>
    <w:basedOn w:val="782"/>
    <w:uiPriority w:val="99"/>
    <w:qFormat/>
  </w:style>
  <w:style w:type="paragraph" w:styleId="1399" w:customStyle="1">
    <w:name w:val="UserStyle_290"/>
    <w:basedOn w:val="782"/>
    <w:uiPriority w:val="99"/>
    <w:qFormat/>
    <w:pPr>
      <w:ind w:firstLine="200"/>
      <w:spacing w:line="360" w:lineRule="auto"/>
    </w:pPr>
  </w:style>
  <w:style w:type="paragraph" w:styleId="1400" w:customStyle="1">
    <w:name w:val="UserStyle_333"/>
    <w:basedOn w:val="782"/>
    <w:uiPriority w:val="99"/>
    <w:qFormat/>
    <w:pPr>
      <w:ind w:left="1678" w:right="210" w:hanging="1049"/>
      <w:jc w:val="left"/>
      <w:spacing w:after="20" w:line="320" w:lineRule="exact"/>
    </w:pPr>
    <w:rPr>
      <w:sz w:val="24"/>
      <w:szCs w:val="24"/>
    </w:rPr>
  </w:style>
  <w:style w:type="paragraph" w:styleId="1401" w:customStyle="1">
    <w:name w:val="UserStyle_504"/>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2" w:customStyle="1">
    <w:name w:val="UserStyle_343"/>
    <w:uiPriority w:val="99"/>
    <w:qFormat/>
    <w:pPr>
      <w:jc w:val="both"/>
    </w:pPr>
    <w:rPr>
      <w:rFonts w:hint="default" w:ascii="Calibri" w:hAnsi="Calibri" w:eastAsia="宋体" w:cs="Calibri"/>
      <w:sz w:val="21"/>
      <w:szCs w:val="21"/>
      <w:lang w:val="en-US" w:eastAsia="zh-CN" w:bidi="ar-SA"/>
    </w:rPr>
  </w:style>
  <w:style w:type="paragraph" w:styleId="1403" w:customStyle="1">
    <w:name w:val="Index81"/>
    <w:basedOn w:val="782"/>
    <w:next w:val="782"/>
    <w:uiPriority w:val="99"/>
    <w:qFormat/>
    <w:pPr>
      <w:ind w:left="2940"/>
    </w:pPr>
    <w:rPr>
      <w:rFonts w:eastAsia="楷体_GB2312"/>
      <w:sz w:val="26"/>
      <w:szCs w:val="26"/>
    </w:rPr>
  </w:style>
  <w:style w:type="paragraph" w:styleId="1404" w:customStyle="1">
    <w:name w:val="UserStyle_335"/>
    <w:basedOn w:val="782"/>
    <w:uiPriority w:val="99"/>
    <w:qFormat/>
    <w:pPr>
      <w:ind w:firstLine="420"/>
      <w:spacing w:after="20" w:line="360" w:lineRule="auto"/>
    </w:pPr>
    <w:rPr>
      <w:sz w:val="24"/>
      <w:szCs w:val="24"/>
    </w:rPr>
  </w:style>
  <w:style w:type="paragraph" w:styleId="1405" w:customStyle="1">
    <w:name w:val="UserStyle_526"/>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宋体" w:eastAsia="楷体_GB2312" w:cs="楷体_GB2312"/>
      <w:b/>
      <w:bCs/>
      <w:sz w:val="24"/>
      <w:szCs w:val="24"/>
    </w:rPr>
  </w:style>
  <w:style w:type="paragraph" w:styleId="1406" w:customStyle="1">
    <w:name w:val="UserStyle_512"/>
    <w:uiPriority w:val="99"/>
    <w:qFormat/>
    <w:pPr>
      <w:ind w:left="432" w:hanging="432"/>
      <w:jc w:val="both"/>
      <w:spacing w:before="40" w:after="40"/>
      <w:tabs>
        <w:tab w:val="left" w:pos="397" w:leader="none"/>
      </w:tabs>
    </w:pPr>
    <w:rPr>
      <w:rFonts w:hint="default" w:ascii="Arial" w:hAnsi="Arial" w:eastAsia="宋体" w:cs="Arial"/>
      <w:sz w:val="18"/>
      <w:szCs w:val="18"/>
      <w:lang w:val="en-US" w:eastAsia="zh-CN" w:bidi="ar-SA"/>
    </w:rPr>
  </w:style>
  <w:style w:type="paragraph" w:styleId="1407" w:customStyle="1">
    <w:name w:val="font6"/>
    <w:basedOn w:val="782"/>
    <w:uiPriority w:val="0"/>
    <w:qFormat/>
    <w:pPr>
      <w:jc w:val="left"/>
      <w:spacing w:before="100" w:beforeAutospacing="1" w:after="100" w:afterAutospacing="1"/>
    </w:pPr>
    <w:rPr>
      <w:rFonts w:ascii="Symbol" w:hAnsi="Symbol" w:cs="宋体"/>
      <w:color w:val="000000"/>
    </w:rPr>
  </w:style>
  <w:style w:type="paragraph" w:styleId="1408" w:customStyle="1">
    <w:name w:val="List21"/>
    <w:basedOn w:val="782"/>
    <w:uiPriority w:val="99"/>
    <w:qFormat/>
    <w:pPr>
      <w:ind w:left="100" w:hanging="200"/>
      <w:jc w:val="left"/>
    </w:pPr>
    <w:rPr>
      <w:sz w:val="20"/>
      <w:szCs w:val="20"/>
    </w:rPr>
  </w:style>
  <w:style w:type="paragraph" w:styleId="1409" w:customStyle="1">
    <w:name w:val="UserStyle_317"/>
    <w:basedOn w:val="782"/>
    <w:uiPriority w:val="99"/>
    <w:qFormat/>
    <w:pPr>
      <w:spacing w:line="360" w:lineRule="auto"/>
    </w:pPr>
    <w:rPr>
      <w:rFonts w:ascii="Tahoma" w:hAnsi="Tahoma" w:cs="Tahoma"/>
      <w:sz w:val="24"/>
      <w:szCs w:val="24"/>
    </w:rPr>
  </w:style>
  <w:style w:type="paragraph" w:styleId="1410" w:customStyle="1">
    <w:name w:val="UserStyle_442"/>
    <w:basedOn w:val="782"/>
    <w:uiPriority w:val="99"/>
    <w:qFormat/>
    <w:pPr>
      <w:ind w:firstLine="200"/>
      <w:spacing w:line="360" w:lineRule="auto"/>
    </w:pPr>
    <w:rPr>
      <w:rFonts w:eastAsia="仿宋_GB2312"/>
      <w:sz w:val="24"/>
      <w:szCs w:val="24"/>
    </w:rPr>
  </w:style>
  <w:style w:type="paragraph" w:styleId="1411" w:customStyle="1">
    <w:name w:val="UserStyle_496"/>
    <w:basedOn w:val="782"/>
    <w:uiPriority w:val="99"/>
    <w:qFormat/>
    <w:pPr>
      <w:ind w:left="903" w:hanging="453"/>
      <w:spacing w:before="240" w:line="240" w:lineRule="atLeast"/>
      <w:tabs>
        <w:tab w:val="left" w:pos="903" w:leader="none"/>
        <w:tab w:val="left" w:pos="1200" w:leader="none"/>
      </w:tabs>
    </w:pPr>
    <w:rPr>
      <w:sz w:val="24"/>
      <w:szCs w:val="24"/>
    </w:rPr>
  </w:style>
  <w:style w:type="paragraph" w:styleId="1412" w:customStyle="1">
    <w:name w:val="UserStyle_535"/>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413" w:customStyle="1">
    <w:name w:val="TOC51"/>
    <w:basedOn w:val="782"/>
    <w:next w:val="782"/>
    <w:uiPriority w:val="99"/>
    <w:qFormat/>
    <w:pPr>
      <w:ind w:left="800"/>
      <w:jc w:val="left"/>
    </w:pPr>
    <w:rPr>
      <w:sz w:val="20"/>
      <w:szCs w:val="20"/>
    </w:rPr>
  </w:style>
  <w:style w:type="paragraph" w:styleId="1414" w:customStyle="1">
    <w:name w:val="UserStyle_326"/>
    <w:basedOn w:val="782"/>
    <w:uiPriority w:val="99"/>
    <w:qFormat/>
    <w:pPr>
      <w:ind w:left="600" w:hanging="600"/>
      <w:spacing w:line="420" w:lineRule="atLeast"/>
    </w:pPr>
    <w:rPr>
      <w:rFonts w:ascii="宋体" w:hAnsi="宋体" w:cs="宋体"/>
      <w:color w:val="000000"/>
      <w:sz w:val="24"/>
      <w:szCs w:val="24"/>
    </w:rPr>
  </w:style>
  <w:style w:type="paragraph" w:styleId="1415" w:customStyle="1">
    <w:name w:val="UserStyle_553"/>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6" w:customStyle="1">
    <w:name w:val="UserStyle_301"/>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7" w:customStyle="1">
    <w:name w:val="UserStyle_479"/>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8" w:customStyle="1">
    <w:name w:val="UserStyle_498"/>
    <w:basedOn w:val="782"/>
    <w:uiPriority w:val="99"/>
    <w:qFormat/>
    <w:pPr>
      <w:ind w:firstLine="480"/>
      <w:spacing w:line="360" w:lineRule="auto"/>
    </w:pPr>
    <w:rPr>
      <w:sz w:val="24"/>
      <w:szCs w:val="24"/>
    </w:rPr>
  </w:style>
  <w:style w:type="paragraph" w:styleId="1419" w:customStyle="1">
    <w:name w:val="列出段落1"/>
    <w:basedOn w:val="782"/>
    <w:uiPriority w:val="0"/>
    <w:qFormat/>
    <w:pPr>
      <w:ind w:firstLine="420"/>
    </w:pPr>
    <w:rPr>
      <w:rFonts w:ascii="Calibri" w:hAnsi="Calibri"/>
      <w:color w:val="000000"/>
      <w:spacing w:val="-8"/>
      <w:szCs w:val="22"/>
    </w:rPr>
  </w:style>
  <w:style w:type="paragraph" w:styleId="1420" w:customStyle="1">
    <w:name w:val="UserStyle_478"/>
    <w:basedOn w:val="782"/>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sz w:val="20"/>
      <w:szCs w:val="20"/>
    </w:rPr>
  </w:style>
  <w:style w:type="paragraph" w:styleId="1421" w:customStyle="1">
    <w:name w:val="UserStyle_354"/>
    <w:basedOn w:val="1020"/>
    <w:uiPriority w:val="99"/>
    <w:qFormat/>
    <w:pPr>
      <w:spacing w:line="360" w:lineRule="auto"/>
    </w:pPr>
    <w:rPr>
      <w:rFonts w:ascii="Tahoma" w:hAnsi="Tahoma" w:cs="Tahoma"/>
      <w:sz w:val="24"/>
      <w:szCs w:val="24"/>
      <w:lang w:val="zh-CN"/>
    </w:rPr>
  </w:style>
  <w:style w:type="paragraph" w:styleId="1422" w:customStyle="1">
    <w:name w:val="xl68"/>
    <w:basedOn w:val="78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23" w:customStyle="1">
    <w:name w:val="UserStyle_459"/>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4" w:customStyle="1">
    <w:name w:val="UserStyle_287"/>
    <w:basedOn w:val="782"/>
    <w:uiPriority w:val="99"/>
    <w:qFormat/>
  </w:style>
  <w:style w:type="paragraph" w:styleId="1425" w:customStyle="1">
    <w:name w:val="UserStyle_332"/>
    <w:basedOn w:val="1178"/>
    <w:uiPriority w:val="99"/>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26" w:customStyle="1">
    <w:name w:val="UserStyle_296"/>
    <w:basedOn w:val="782"/>
    <w:uiPriority w:val="99"/>
    <w:qFormat/>
    <w:pPr>
      <w:ind w:firstLine="480"/>
      <w:spacing w:line="360" w:lineRule="auto"/>
    </w:pPr>
    <w:rPr>
      <w:sz w:val="24"/>
      <w:szCs w:val="24"/>
    </w:rPr>
  </w:style>
  <w:style w:type="paragraph" w:styleId="1427" w:customStyle="1">
    <w:name w:val="UserStyle_392"/>
    <w:basedOn w:val="782"/>
    <w:uiPriority w:val="99"/>
    <w:qFormat/>
    <w:pPr>
      <w:ind w:left="2520" w:hanging="360"/>
      <w:spacing w:line="360" w:lineRule="auto"/>
    </w:pPr>
    <w:rPr>
      <w:rFonts w:ascii="宋体" w:cs="宋体"/>
      <w:sz w:val="24"/>
      <w:szCs w:val="24"/>
    </w:rPr>
  </w:style>
  <w:style w:type="paragraph" w:styleId="1428" w:customStyle="1">
    <w:name w:val="xl85"/>
    <w:basedOn w:val="782"/>
    <w:uiPriority w:val="0"/>
    <w:qFormat/>
    <w:pPr>
      <w:jc w:val="left"/>
      <w:spacing w:before="100" w:beforeAutospacing="1" w:after="100" w:afterAutospacing="1"/>
      <w:pBdr>
        <w:top w:val="single" w:color="000000" w:sz="4" w:space="0"/>
        <w:bottom w:val="single" w:color="000000" w:sz="4" w:space="0"/>
        <w:right w:val="single" w:color="000000" w:sz="4" w:space="0"/>
      </w:pBdr>
    </w:pPr>
    <w:rPr>
      <w:rFonts w:ascii="宋体" w:hAnsi="宋体" w:cs="宋体"/>
      <w:color w:val="000000"/>
      <w:sz w:val="24"/>
      <w:szCs w:val="24"/>
    </w:rPr>
  </w:style>
  <w:style w:type="paragraph" w:styleId="1429" w:customStyle="1">
    <w:name w:val="TOC41"/>
    <w:basedOn w:val="782"/>
    <w:next w:val="782"/>
    <w:uiPriority w:val="99"/>
    <w:qFormat/>
    <w:pPr>
      <w:ind w:left="600"/>
      <w:jc w:val="left"/>
    </w:pPr>
    <w:rPr>
      <w:sz w:val="20"/>
      <w:szCs w:val="20"/>
    </w:rPr>
  </w:style>
  <w:style w:type="paragraph" w:styleId="1430" w:customStyle="1">
    <w:name w:val="UserStyle_509"/>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431" w:customStyle="1">
    <w:name w:val="Index51"/>
    <w:basedOn w:val="782"/>
    <w:next w:val="782"/>
    <w:uiPriority w:val="99"/>
    <w:qFormat/>
    <w:pPr>
      <w:ind w:left="1680"/>
    </w:pPr>
    <w:rPr>
      <w:rFonts w:eastAsia="楷体_GB2312"/>
      <w:sz w:val="26"/>
      <w:szCs w:val="26"/>
    </w:rPr>
  </w:style>
  <w:style w:type="paragraph" w:styleId="1432" w:customStyle="1">
    <w:name w:val="UserStyle_257"/>
    <w:basedOn w:val="782"/>
    <w:next w:val="782"/>
    <w:uiPriority w:val="99"/>
    <w:qFormat/>
    <w:pPr>
      <w:jc w:val="left"/>
    </w:pPr>
    <w:rPr>
      <w:i/>
      <w:iCs/>
      <w:sz w:val="24"/>
      <w:szCs w:val="24"/>
    </w:rPr>
  </w:style>
  <w:style w:type="paragraph" w:styleId="1433" w:customStyle="1">
    <w:name w:val="UserStyle_397"/>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34" w:customStyle="1">
    <w:name w:val="IndexHeading1"/>
    <w:basedOn w:val="782"/>
    <w:next w:val="1435"/>
    <w:uiPriority w:val="99"/>
    <w:qFormat/>
    <w:rPr>
      <w:rFonts w:eastAsia="楷体_GB2312"/>
      <w:sz w:val="26"/>
      <w:szCs w:val="26"/>
    </w:rPr>
  </w:style>
  <w:style w:type="paragraph" w:styleId="1435" w:customStyle="1">
    <w:name w:val="Index11"/>
    <w:basedOn w:val="782"/>
    <w:next w:val="782"/>
    <w:uiPriority w:val="99"/>
    <w:qFormat/>
  </w:style>
  <w:style w:type="paragraph" w:styleId="1436" w:customStyle="1">
    <w:name w:val="UserStyle_286"/>
    <w:basedOn w:val="1178"/>
    <w:uiPriority w:val="99"/>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37" w:customStyle="1">
    <w:name w:val="UserStyle_266"/>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38" w:customStyle="1">
    <w:name w:val="UserStyle_265"/>
    <w:uiPriority w:val="99"/>
    <w:qFormat/>
    <w:pPr>
      <w:jc w:val="both"/>
    </w:pPr>
    <w:rPr>
      <w:rFonts w:hint="default" w:ascii="Times New Roman" w:hAnsi="Times New Roman" w:eastAsia="宋体" w:cs="Times New Roman"/>
      <w:sz w:val="21"/>
      <w:szCs w:val="21"/>
      <w:lang w:val="en-US" w:eastAsia="zh-CN" w:bidi="ar-SA"/>
    </w:rPr>
  </w:style>
  <w:style w:type="paragraph" w:styleId="1439" w:customStyle="1">
    <w:name w:val="xl66"/>
    <w:basedOn w:val="782"/>
    <w:uiPriority w:val="0"/>
    <w:qFormat/>
    <w:pPr>
      <w:jc w:val="center"/>
      <w:spacing w:before="100" w:beforeAutospacing="1" w:after="100" w:afterAutospacing="1"/>
      <w:shd w:val="clear" w:color="ffffff" w:fill="ffffff"/>
      <w:pBdr>
        <w:top w:val="single" w:color="000000" w:sz="8" w:space="0"/>
        <w:left w:val="single" w:color="000000" w:sz="8" w:space="0"/>
        <w:right w:val="single" w:color="000000" w:sz="4" w:space="0"/>
      </w:pBdr>
    </w:pPr>
    <w:rPr>
      <w:rFonts w:ascii="黑体" w:hAnsi="黑体" w:eastAsia="黑体" w:cs="宋体"/>
      <w:color w:val="000000"/>
    </w:rPr>
  </w:style>
  <w:style w:type="paragraph" w:styleId="1440" w:customStyle="1">
    <w:name w:val="UserStyle_501"/>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41" w:customStyle="1">
    <w:name w:val="UserStyle_357"/>
    <w:basedOn w:val="782"/>
    <w:next w:val="1442"/>
    <w:uiPriority w:val="99"/>
    <w:qFormat/>
    <w:pPr>
      <w:jc w:val="left"/>
    </w:pPr>
    <w:rPr>
      <w:sz w:val="24"/>
      <w:szCs w:val="24"/>
    </w:rPr>
  </w:style>
  <w:style w:type="paragraph" w:styleId="1442" w:customStyle="1">
    <w:name w:val="UserStyle_358"/>
    <w:basedOn w:val="782"/>
    <w:next w:val="1441"/>
    <w:uiPriority w:val="99"/>
    <w:qFormat/>
    <w:pPr>
      <w:ind w:left="360"/>
      <w:jc w:val="left"/>
    </w:pPr>
    <w:rPr>
      <w:sz w:val="24"/>
      <w:szCs w:val="24"/>
    </w:rPr>
  </w:style>
  <w:style w:type="paragraph" w:styleId="1443" w:customStyle="1">
    <w:name w:val="UserStyle_439"/>
    <w:basedOn w:val="782"/>
    <w:uiPriority w:val="99"/>
    <w:qFormat/>
    <w:pPr>
      <w:ind w:left="420" w:firstLine="420"/>
      <w:spacing w:line="360" w:lineRule="auto"/>
    </w:pPr>
    <w:rPr>
      <w:rFonts w:ascii="宋体" w:cs="宋体"/>
    </w:rPr>
  </w:style>
  <w:style w:type="paragraph" w:styleId="1444" w:customStyle="1">
    <w:name w:val="UserStyle_561"/>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45" w:customStyle="1">
    <w:name w:val="UserStyle_420"/>
    <w:uiPriority w:val="99"/>
    <w:qFormat/>
    <w:pPr>
      <w:spacing w:before="100" w:beforeAutospacing="1" w:after="100" w:afterAutospacing="1"/>
    </w:pPr>
    <w:rPr>
      <w:rFonts w:hint="default" w:ascii="宋体" w:hAnsi="宋体" w:eastAsia="宋体" w:cs="宋体"/>
      <w:sz w:val="24"/>
      <w:szCs w:val="24"/>
      <w:lang w:val="en-US" w:eastAsia="zh-CN" w:bidi="ar-SA"/>
    </w:rPr>
  </w:style>
  <w:style w:type="paragraph" w:styleId="1446" w:customStyle="1">
    <w:name w:val="UserStyle_447"/>
    <w:basedOn w:val="782"/>
    <w:uiPriority w:val="99"/>
    <w:qFormat/>
    <w:pPr>
      <w:numPr>
        <w:ilvl w:val="0"/>
        <w:numId w:val="4"/>
      </w:numPr>
      <w:ind w:left="1555" w:right="1555" w:firstLine="360"/>
      <w:spacing w:before="75" w:line="240" w:lineRule="exact"/>
    </w:pPr>
    <w:rPr>
      <w:rFonts w:ascii="IDCSerif" w:hAnsi="IDCSerif" w:cs="IDCSerif"/>
      <w:sz w:val="22"/>
      <w:szCs w:val="22"/>
    </w:rPr>
  </w:style>
  <w:style w:type="paragraph" w:styleId="1447" w:customStyle="1">
    <w:name w:val="UserStyle_533"/>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48" w:customStyle="1">
    <w:name w:val="xl76"/>
    <w:basedOn w:val="782"/>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449" w:customStyle="1">
    <w:name w:val="xl70"/>
    <w:basedOn w:val="78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50" w:customStyle="1">
    <w:name w:val="UserStyle_456"/>
    <w:basedOn w:val="1356"/>
    <w:uiPriority w:val="99"/>
    <w:qFormat/>
    <w:rPr>
      <w:rFonts w:ascii="宋体" w:hAnsi="宋体" w:cs="宋体"/>
    </w:rPr>
  </w:style>
  <w:style w:type="paragraph" w:styleId="1451" w:customStyle="1">
    <w:name w:val="普通文字"/>
    <w:basedOn w:val="782"/>
    <w:next w:val="782"/>
    <w:uiPriority w:val="0"/>
    <w:qFormat/>
    <w:rPr>
      <w:rFonts w:ascii="宋体"/>
      <w:sz w:val="24"/>
    </w:rPr>
  </w:style>
  <w:style w:type="paragraph" w:styleId="1452" w:customStyle="1">
    <w:name w:val="UserStyle_324"/>
    <w:basedOn w:val="1020"/>
    <w:uiPriority w:val="99"/>
    <w:qFormat/>
    <w:pPr>
      <w:ind w:left="2040" w:hanging="360"/>
      <w:spacing w:line="360" w:lineRule="auto"/>
      <w:tabs>
        <w:tab w:val="left" w:pos="2040" w:leader="none"/>
      </w:tabs>
    </w:pPr>
    <w:rPr>
      <w:rFonts w:ascii="Tahoma" w:hAnsi="Tahoma" w:cs="Tahoma"/>
      <w:sz w:val="24"/>
      <w:szCs w:val="24"/>
      <w:lang w:val="zh-CN"/>
    </w:rPr>
  </w:style>
  <w:style w:type="paragraph" w:styleId="1453" w:customStyle="1">
    <w:name w:val="UserStyle_431"/>
    <w:basedOn w:val="1311"/>
    <w:uiPriority w:val="99"/>
    <w:qFormat/>
    <w:pPr>
      <w:keepLines/>
      <w:pageBreakBefore/>
      <w:spacing w:line="440" w:lineRule="exact"/>
      <w:tabs>
        <w:tab w:val="left" w:pos="780" w:leader="none"/>
      </w:tabs>
    </w:pPr>
    <w:rPr>
      <w:rFonts w:ascii="宋体" w:hAnsi="Arial" w:eastAsia="宋体" w:cs="宋体"/>
      <w:b w:val="0"/>
      <w:bCs w:val="0"/>
      <w:sz w:val="36"/>
      <w:szCs w:val="36"/>
      <w:lang w:val="zh-CN"/>
    </w:rPr>
  </w:style>
  <w:style w:type="paragraph" w:styleId="1454" w:customStyle="1">
    <w:name w:val="UserStyle_376"/>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55" w:customStyle="1">
    <w:name w:val="UserStyle_467"/>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56" w:customStyle="1">
    <w:name w:val="UserStyle_303"/>
    <w:basedOn w:val="782"/>
    <w:uiPriority w:val="99"/>
    <w:qFormat/>
  </w:style>
  <w:style w:type="paragraph" w:styleId="1457" w:customStyle="1">
    <w:name w:val="列出段落"/>
    <w:basedOn w:val="782"/>
    <w:uiPriority w:val="34"/>
    <w:qFormat/>
    <w:pPr>
      <w:ind w:firstLine="420"/>
    </w:pPr>
    <w:rPr>
      <w:rFonts w:ascii="Calibri" w:hAnsi="Calibri"/>
      <w:szCs w:val="22"/>
    </w:rPr>
  </w:style>
  <w:style w:type="paragraph" w:styleId="1458" w:customStyle="1">
    <w:name w:val="UserStyle_411"/>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59" w:customStyle="1">
    <w:name w:val="UserStyle_263"/>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60" w:customStyle="1">
    <w:name w:val="UserStyle_435"/>
    <w:basedOn w:val="782"/>
    <w:uiPriority w:val="99"/>
    <w:qFormat/>
    <w:pPr>
      <w:jc w:val="center"/>
      <w:spacing w:before="100" w:beforeAutospacing="1" w:after="100" w:afterAutospacing="1"/>
      <w:pBdr>
        <w:left w:val="single" w:color="000000" w:sz="4" w:space="0"/>
        <w:right w:val="single" w:color="000000" w:sz="4" w:space="0"/>
      </w:pBdr>
    </w:pPr>
    <w:rPr>
      <w:b/>
      <w:bCs/>
      <w:i/>
      <w:iCs/>
      <w:sz w:val="20"/>
      <w:szCs w:val="20"/>
    </w:rPr>
  </w:style>
  <w:style w:type="paragraph" w:styleId="1461" w:customStyle="1">
    <w:name w:val="UserStyle_349"/>
    <w:basedOn w:val="782"/>
    <w:uiPriority w:val="99"/>
    <w:qFormat/>
    <w:pPr>
      <w:jc w:val="left"/>
      <w:spacing w:after="160" w:line="240" w:lineRule="exact"/>
    </w:pPr>
    <w:rPr>
      <w:rFonts w:ascii="Arial" w:hAnsi="Arial" w:cs="Arial"/>
      <w:b/>
      <w:bCs/>
      <w:sz w:val="24"/>
      <w:szCs w:val="24"/>
      <w:lang w:eastAsia="en-US"/>
    </w:rPr>
  </w:style>
  <w:style w:type="paragraph" w:styleId="1462" w:customStyle="1">
    <w:name w:val="UserStyle_414"/>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63" w:customStyle="1">
    <w:name w:val="UserStyle_388"/>
    <w:next w:val="782"/>
    <w:uiPriority w:val="99"/>
    <w:qFormat/>
    <w:pPr>
      <w:ind w:left="1740" w:hanging="420"/>
      <w:spacing w:line="360" w:lineRule="auto"/>
      <w:tabs>
        <w:tab w:val="left" w:pos="709" w:leader="none"/>
        <w:tab w:val="left" w:pos="1740" w:leader="none"/>
      </w:tabs>
    </w:pPr>
    <w:rPr>
      <w:rFonts w:hint="default" w:ascii="Times New Roman" w:hAnsi="Times New Roman" w:eastAsia="宋体" w:cs="Times New Roman"/>
      <w:b/>
      <w:bCs/>
      <w:sz w:val="28"/>
      <w:szCs w:val="28"/>
      <w:lang w:val="en-US" w:eastAsia="zh-CN" w:bidi="ar-SA"/>
    </w:rPr>
  </w:style>
  <w:style w:type="paragraph" w:styleId="1464" w:customStyle="1">
    <w:name w:val="UserStyle_359"/>
    <w:basedOn w:val="782"/>
    <w:uiPriority w:val="99"/>
    <w:qFormat/>
    <w:pPr>
      <w:jc w:val="left"/>
      <w:spacing w:before="100" w:beforeAutospacing="1" w:after="100" w:afterAutospacing="1"/>
    </w:pPr>
    <w:rPr>
      <w:b/>
      <w:bCs/>
      <w:i/>
      <w:iCs/>
      <w:sz w:val="20"/>
      <w:szCs w:val="20"/>
    </w:rPr>
  </w:style>
  <w:style w:type="paragraph" w:styleId="1465" w:customStyle="1">
    <w:name w:val="UserStyle_352"/>
    <w:basedOn w:val="782"/>
    <w:uiPriority w:val="99"/>
    <w:qFormat/>
    <w:pPr>
      <w:numPr>
        <w:ilvl w:val="0"/>
        <w:numId w:val="5"/>
      </w:numPr>
      <w:spacing w:line="360" w:lineRule="auto"/>
    </w:pPr>
    <w:rPr>
      <w:rFonts w:ascii="宋体" w:hAnsi="宋体" w:cs="宋体"/>
      <w:sz w:val="24"/>
      <w:szCs w:val="24"/>
    </w:rPr>
  </w:style>
  <w:style w:type="paragraph" w:styleId="1466" w:customStyle="1">
    <w:name w:val="ListBullet51"/>
    <w:basedOn w:val="782"/>
    <w:uiPriority w:val="99"/>
    <w:qFormat/>
    <w:pPr>
      <w:ind w:left="2040" w:hanging="360"/>
      <w:spacing w:line="360" w:lineRule="exact"/>
      <w:tabs>
        <w:tab w:val="left" w:pos="2040" w:leader="none"/>
      </w:tabs>
    </w:pPr>
    <w:rPr>
      <w:rFonts w:eastAsia="楷体_GB2312"/>
      <w:sz w:val="24"/>
      <w:szCs w:val="24"/>
    </w:rPr>
  </w:style>
  <w:style w:type="paragraph" w:styleId="1467" w:customStyle="1">
    <w:name w:val="UserStyle_268"/>
    <w:next w:val="782"/>
    <w:uiPriority w:val="99"/>
    <w:qFormat/>
    <w:pPr>
      <w:jc w:val="center"/>
      <w:pBdr>
        <w:bottom w:val="single" w:color="000000" w:sz="2" w:space="0"/>
      </w:pBdr>
    </w:pPr>
    <w:rPr>
      <w:rFonts w:hint="default" w:ascii="Arial" w:hAnsi="Arial" w:eastAsia="宋体" w:cs="Arial"/>
      <w:vanish/>
      <w:sz w:val="16"/>
      <w:szCs w:val="16"/>
      <w:lang w:val="en-US" w:eastAsia="zh-CN" w:bidi="ar-SA"/>
    </w:rPr>
  </w:style>
  <w:style w:type="paragraph" w:styleId="1468" w:customStyle="1">
    <w:name w:val="UserStyle_267"/>
    <w:basedOn w:val="1311"/>
    <w:uiPriority w:val="99"/>
    <w:qFormat/>
    <w:pPr>
      <w:jc w:val="both"/>
      <w:keepLines/>
      <w:pageBreakBefore/>
      <w:spacing w:before="200" w:line="360" w:lineRule="auto"/>
    </w:pPr>
    <w:rPr>
      <w:rFonts w:ascii="Arial" w:hAnsi="Arial" w:eastAsia="黑体" w:cs="Arial"/>
      <w:b w:val="0"/>
      <w:bCs w:val="0"/>
      <w:spacing w:val="14"/>
      <w:sz w:val="32"/>
      <w:szCs w:val="32"/>
      <w:lang w:val="zh-CN"/>
    </w:rPr>
  </w:style>
  <w:style w:type="paragraph" w:styleId="1469" w:customStyle="1">
    <w:name w:val="font5"/>
    <w:basedOn w:val="782"/>
    <w:uiPriority w:val="0"/>
    <w:qFormat/>
    <w:pPr>
      <w:jc w:val="left"/>
      <w:spacing w:before="100" w:beforeAutospacing="1" w:after="100" w:afterAutospacing="1"/>
    </w:pPr>
    <w:rPr>
      <w:rFonts w:ascii="宋体" w:hAnsi="宋体" w:cs="宋体"/>
      <w:color w:val="000000"/>
    </w:rPr>
  </w:style>
  <w:style w:type="paragraph" w:styleId="1470" w:customStyle="1">
    <w:name w:val="UserStyle_418"/>
    <w:basedOn w:val="782"/>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sz w:val="20"/>
      <w:szCs w:val="20"/>
    </w:rPr>
  </w:style>
  <w:style w:type="paragraph" w:styleId="1471" w:customStyle="1">
    <w:name w:val="UserStyle_519"/>
    <w:basedOn w:val="782"/>
    <w:uiPriority w:val="99"/>
    <w:qFormat/>
    <w:pPr>
      <w:jc w:val="left"/>
      <w:spacing w:after="160" w:line="240" w:lineRule="exact"/>
    </w:pPr>
    <w:rPr>
      <w:rFonts w:ascii="Verdana" w:hAnsi="Verdana" w:cs="Verdana"/>
      <w:sz w:val="20"/>
      <w:szCs w:val="20"/>
      <w:lang w:eastAsia="en-US"/>
    </w:rPr>
  </w:style>
  <w:style w:type="paragraph" w:styleId="1472" w:customStyle="1">
    <w:name w:val="UserStyle_424"/>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473" w:customStyle="1">
    <w:name w:val="UserStyle_485"/>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4" w:customStyle="1">
    <w:name w:val="UserStyle_541"/>
    <w:basedOn w:val="782"/>
    <w:uiPriority w:val="99"/>
    <w:qFormat/>
    <w:pPr>
      <w:ind w:firstLine="480"/>
      <w:spacing w:line="360" w:lineRule="auto"/>
    </w:pPr>
    <w:rPr>
      <w:rFonts w:ascii="宋体" w:cs="宋体"/>
      <w:b/>
      <w:bCs/>
      <w:lang w:val="zh-CN"/>
    </w:rPr>
  </w:style>
  <w:style w:type="paragraph" w:styleId="1475" w:customStyle="1">
    <w:name w:val="UserStyle_280"/>
    <w:uiPriority w:val="99"/>
    <w:qFormat/>
    <w:pPr>
      <w:ind w:firstLine="200"/>
      <w:jc w:val="both"/>
    </w:pPr>
    <w:rPr>
      <w:rFonts w:hint="default" w:ascii="宋体" w:hAnsi="Times New Roman" w:eastAsia="宋体" w:cs="宋体"/>
      <w:sz w:val="21"/>
      <w:szCs w:val="21"/>
      <w:lang w:val="en-US" w:eastAsia="zh-CN" w:bidi="ar-SA"/>
    </w:rPr>
  </w:style>
  <w:style w:type="paragraph" w:styleId="1476" w:customStyle="1">
    <w:name w:val="UserStyle_375"/>
    <w:basedOn w:val="782"/>
    <w:next w:val="782"/>
    <w:uiPriority w:val="99"/>
    <w:qFormat/>
    <w:pPr>
      <w:ind w:left="1050" w:hanging="420"/>
      <w:jc w:val="left"/>
      <w:keepLines/>
      <w:keepNext/>
      <w:spacing w:before="260" w:after="260" w:line="416" w:lineRule="auto"/>
      <w:tabs>
        <w:tab w:val="left" w:pos="1050" w:leader="none"/>
      </w:tabs>
    </w:pPr>
    <w:rPr>
      <w:rFonts w:ascii="Cambria" w:hAnsi="Cambria" w:cs="Cambria"/>
      <w:b/>
      <w:bCs/>
      <w:color w:val="7030a0"/>
      <w:sz w:val="32"/>
      <w:szCs w:val="32"/>
    </w:rPr>
  </w:style>
  <w:style w:type="paragraph" w:styleId="1477" w:customStyle="1">
    <w:name w:val="UserStyle_304"/>
    <w:basedOn w:val="782"/>
    <w:uiPriority w:val="99"/>
    <w:qFormat/>
    <w:pPr>
      <w:ind w:left="1559" w:firstLine="200"/>
      <w:spacing w:before="156" w:line="360" w:lineRule="auto"/>
      <w:tabs>
        <w:tab w:val="left" w:pos="1559" w:leader="none"/>
      </w:tabs>
    </w:pPr>
    <w:rPr>
      <w:sz w:val="24"/>
      <w:szCs w:val="24"/>
    </w:rPr>
  </w:style>
  <w:style w:type="paragraph" w:styleId="1478" w:customStyle="1">
    <w:name w:val="明显引用1"/>
    <w:next w:val="782"/>
    <w:uiPriority w:val="0"/>
    <w:qFormat/>
    <w:pPr>
      <w:ind w:left="950" w:right="950"/>
      <w:jc w:val="center"/>
      <w:spacing w:before="360" w:after="360"/>
    </w:pPr>
    <w:rPr>
      <w:rFonts w:hint="default" w:ascii="Times New Roman" w:hAnsi="Times New Roman" w:eastAsia="宋体" w:cs="Times New Roman"/>
      <w:i/>
      <w:sz w:val="21"/>
      <w:lang w:val="en-US" w:eastAsia="zh-CN" w:bidi="ar-SA"/>
    </w:rPr>
  </w:style>
  <w:style w:type="paragraph" w:styleId="1479" w:customStyle="1">
    <w:name w:val="UserStyle_403"/>
    <w:basedOn w:val="782"/>
    <w:uiPriority w:val="99"/>
    <w:qFormat/>
    <w:pPr>
      <w:jc w:val="left"/>
    </w:pPr>
    <w:rPr>
      <w:rFonts w:ascii="Calibri" w:hAnsi="Calibri" w:cs="Calibri"/>
      <w:sz w:val="22"/>
      <w:szCs w:val="22"/>
      <w:lang w:eastAsia="en-US"/>
    </w:rPr>
  </w:style>
  <w:style w:type="paragraph" w:styleId="1480" w:customStyle="1">
    <w:name w:val="UserStyle_534"/>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81" w:customStyle="1">
    <w:name w:val="UserStyle_255"/>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82" w:customStyle="1">
    <w:name w:val="UserStyle_336"/>
    <w:basedOn w:val="782"/>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83" w:customStyle="1">
    <w:name w:val="UserStyle_429"/>
    <w:basedOn w:val="782"/>
    <w:uiPriority w:val="99"/>
    <w:qFormat/>
    <w:pPr>
      <w:ind w:left="839" w:firstLine="420"/>
      <w:spacing w:after="20" w:line="288" w:lineRule="auto"/>
    </w:pPr>
    <w:rPr>
      <w:rFonts w:eastAsia="仿宋_GB2312"/>
      <w:sz w:val="24"/>
      <w:szCs w:val="24"/>
    </w:rPr>
  </w:style>
  <w:style w:type="paragraph" w:styleId="1484" w:customStyle="1">
    <w:name w:val="UserStyle_477"/>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85" w:customStyle="1">
    <w:name w:val="UserStyle_253"/>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86" w:customStyle="1">
    <w:name w:val="UserStyle_281"/>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87" w:customStyle="1">
    <w:name w:val="UserStyle_426"/>
    <w:basedOn w:val="1178"/>
    <w:uiPriority w:val="99"/>
    <w:qFormat/>
    <w:pPr>
      <w:jc w:val="left"/>
      <w:keepLines/>
      <w:spacing w:line="400" w:lineRule="exact"/>
      <w:tabs>
        <w:tab w:val="left" w:pos="7200" w:leader="none"/>
      </w:tabs>
    </w:pPr>
    <w:rPr>
      <w:rFonts w:ascii="宋体" w:hAnsi="宋体" w:eastAsia="黑体" w:cs="宋体"/>
      <w:sz w:val="30"/>
      <w:szCs w:val="30"/>
    </w:rPr>
  </w:style>
  <w:style w:type="paragraph" w:styleId="1488" w:customStyle="1">
    <w:name w:val="UserStyle_344"/>
    <w:next w:val="782"/>
    <w:uiPriority w:val="99"/>
    <w:qFormat/>
    <w:pPr>
      <w:jc w:val="center"/>
      <w:keepLines/>
    </w:pPr>
    <w:rPr>
      <w:rFonts w:hint="default" w:ascii="Arial" w:hAnsi="Arial" w:eastAsia="宋体" w:cs="Arial"/>
      <w:sz w:val="18"/>
      <w:szCs w:val="18"/>
      <w:lang w:val="en-US" w:eastAsia="zh-CN" w:bidi="ar-SA"/>
    </w:rPr>
  </w:style>
  <w:style w:type="paragraph" w:styleId="1489" w:customStyle="1">
    <w:name w:val="UserStyle_313"/>
    <w:basedOn w:val="782"/>
    <w:uiPriority w:val="99"/>
    <w:qFormat/>
    <w:pPr>
      <w:jc w:val="left"/>
    </w:pPr>
    <w:rPr>
      <w:rFonts w:ascii="宋体" w:hAnsi="宋体" w:cs="宋体"/>
    </w:rPr>
  </w:style>
  <w:style w:type="paragraph" w:styleId="1490" w:customStyle="1">
    <w:name w:val="UserStyle_539"/>
    <w:basedOn w:val="782"/>
    <w:uiPriority w:val="99"/>
    <w:qFormat/>
    <w:rPr>
      <w:rFonts w:ascii="Tahoma" w:hAnsi="Tahoma" w:cs="Tahoma"/>
      <w:sz w:val="24"/>
      <w:szCs w:val="24"/>
    </w:rPr>
  </w:style>
  <w:style w:type="paragraph" w:styleId="1491" w:customStyle="1">
    <w:name w:val="UserStyle_395"/>
    <w:basedOn w:val="782"/>
    <w:uiPriority w:val="99"/>
    <w:qFormat/>
    <w:pPr>
      <w:ind w:firstLine="200"/>
      <w:keepLines/>
      <w:keepNext/>
      <w:spacing w:line="360" w:lineRule="auto"/>
    </w:pPr>
    <w:rPr>
      <w:rFonts w:ascii="Tahoma" w:hAnsi="Tahoma" w:cs="Tahoma"/>
      <w:sz w:val="24"/>
      <w:szCs w:val="24"/>
    </w:rPr>
  </w:style>
  <w:style w:type="paragraph" w:styleId="1492" w:customStyle="1">
    <w:name w:val="UserStyle_377"/>
    <w:basedOn w:val="782"/>
    <w:uiPriority w:val="99"/>
    <w:qFormat/>
    <w:pPr>
      <w:ind w:left="2268" w:right="709"/>
      <w:jc w:val="center"/>
      <w:spacing w:before="20" w:after="20" w:line="360" w:lineRule="auto"/>
    </w:pPr>
    <w:rPr>
      <w:rFonts w:ascii="Arial" w:hAnsi="Arial" w:cs="Arial"/>
      <w:spacing w:val="2"/>
      <w:sz w:val="18"/>
      <w:szCs w:val="18"/>
    </w:rPr>
  </w:style>
  <w:style w:type="paragraph" w:styleId="1493" w:customStyle="1">
    <w:name w:val="UserStyle_521"/>
    <w:basedOn w:val="782"/>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sz w:val="20"/>
      <w:szCs w:val="20"/>
    </w:rPr>
  </w:style>
  <w:style w:type="paragraph" w:styleId="1494" w:customStyle="1">
    <w:name w:val="UserStyle_563"/>
    <w:basedOn w:val="782"/>
    <w:next w:val="782"/>
    <w:uiPriority w:val="99"/>
    <w:qFormat/>
    <w:pPr>
      <w:ind w:left="1050" w:hanging="420"/>
      <w:jc w:val="left"/>
      <w:keepLines/>
      <w:keepNext/>
      <w:spacing w:before="260" w:after="260" w:line="416" w:lineRule="auto"/>
      <w:tabs>
        <w:tab w:val="left" w:pos="1050" w:leader="none"/>
      </w:tabs>
    </w:pPr>
    <w:rPr>
      <w:rFonts w:ascii="Calibri" w:hAnsi="Calibri" w:cs="Calibri"/>
      <w:b/>
      <w:bCs/>
      <w:color w:val="7030a0"/>
      <w:sz w:val="32"/>
      <w:szCs w:val="32"/>
    </w:rPr>
  </w:style>
  <w:style w:type="paragraph" w:styleId="1495" w:customStyle="1">
    <w:name w:val="UserStyle_438"/>
    <w:basedOn w:val="782"/>
    <w:uiPriority w:val="99"/>
    <w:qFormat/>
    <w:rPr>
      <w:rFonts w:ascii="Tahoma" w:hAnsi="Tahoma" w:cs="Tahoma"/>
      <w:sz w:val="24"/>
      <w:szCs w:val="24"/>
    </w:rPr>
  </w:style>
  <w:style w:type="paragraph" w:styleId="1496" w:customStyle="1">
    <w:name w:val="UserStyle_457"/>
    <w:uiPriority w:val="99"/>
    <w:qFormat/>
    <w:pPr>
      <w:jc w:val="both"/>
      <w:spacing w:line="300" w:lineRule="auto"/>
    </w:pPr>
    <w:rPr>
      <w:rFonts w:hint="default" w:ascii="Arial" w:hAnsi="Arial" w:eastAsia="宋体" w:cs="Arial"/>
      <w:sz w:val="21"/>
      <w:szCs w:val="21"/>
      <w:lang w:val="en-US" w:eastAsia="zh-CN" w:bidi="ar-SA"/>
    </w:rPr>
  </w:style>
  <w:style w:type="paragraph" w:styleId="1497" w:customStyle="1">
    <w:name w:val="UserStyle_373"/>
    <w:basedOn w:val="782"/>
    <w:uiPriority w:val="99"/>
    <w:qFormat/>
    <w:pPr>
      <w:jc w:val="left"/>
      <w:spacing w:before="100" w:beforeAutospacing="1" w:after="100" w:afterAutospacing="1"/>
    </w:pPr>
    <w:rPr>
      <w:rFonts w:ascii="宋体" w:hAnsi="宋体" w:cs="宋体"/>
      <w:sz w:val="36"/>
      <w:szCs w:val="36"/>
    </w:rPr>
  </w:style>
  <w:style w:type="paragraph" w:styleId="1498" w:customStyle="1">
    <w:name w:val="xl82"/>
    <w:basedOn w:val="782"/>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99" w:customStyle="1">
    <w:name w:val="UserStyle_451"/>
    <w:basedOn w:val="782"/>
    <w:uiPriority w:val="99"/>
    <w:qFormat/>
  </w:style>
  <w:style w:type="paragraph" w:styleId="1500" w:customStyle="1">
    <w:name w:val="列表段落1"/>
    <w:basedOn w:val="782"/>
    <w:uiPriority w:val="0"/>
    <w:qFormat/>
    <w:pPr>
      <w:ind w:firstLine="420"/>
      <w:widowControl w:val="off"/>
    </w:pPr>
    <w:rPr>
      <w:szCs w:val="24"/>
    </w:rPr>
  </w:style>
  <w:style w:type="paragraph" w:styleId="1501" w:customStyle="1">
    <w:name w:val="UserStyle_269"/>
    <w:basedOn w:val="782"/>
    <w:uiPriority w:val="99"/>
    <w:qFormat/>
    <w:pPr>
      <w:ind w:left="1469" w:hanging="420"/>
      <w:spacing w:after="20" w:line="288" w:lineRule="auto"/>
      <w:tabs>
        <w:tab w:val="left" w:pos="1470" w:leader="none"/>
      </w:tabs>
    </w:pPr>
    <w:rPr>
      <w:sz w:val="24"/>
      <w:szCs w:val="24"/>
    </w:rPr>
  </w:style>
  <w:style w:type="paragraph" w:styleId="1502" w:customStyle="1">
    <w:name w:val="UserStyle_445"/>
    <w:basedOn w:val="782"/>
    <w:uiPriority w:val="99"/>
    <w:qFormat/>
    <w:pPr>
      <w:jc w:val="left"/>
      <w:spacing w:before="100" w:beforeAutospacing="1" w:after="100" w:afterAutospacing="1"/>
    </w:pPr>
    <w:rPr>
      <w:rFonts w:ascii="宋体" w:hAnsi="宋体" w:cs="宋体"/>
      <w:b/>
      <w:bCs/>
      <w:sz w:val="20"/>
      <w:szCs w:val="20"/>
    </w:rPr>
  </w:style>
  <w:style w:type="paragraph" w:styleId="1503" w:customStyle="1">
    <w:name w:val="UserStyle_298"/>
    <w:uiPriority w:val="99"/>
    <w:qFormat/>
    <w:rPr>
      <w:rFonts w:hint="default" w:ascii="宋体" w:hAnsi="Times New Roman" w:eastAsia="宋体" w:cs="宋体"/>
      <w:sz w:val="24"/>
      <w:szCs w:val="24"/>
      <w:lang w:val="en-US" w:eastAsia="zh-CN" w:bidi="ar-SA"/>
    </w:rPr>
  </w:style>
  <w:style w:type="paragraph" w:styleId="1504" w:customStyle="1">
    <w:name w:val="BlockQuote1"/>
    <w:basedOn w:val="782"/>
    <w:uiPriority w:val="99"/>
    <w:qFormat/>
    <w:pPr>
      <w:ind w:left="420" w:right="33"/>
      <w:jc w:val="left"/>
    </w:pPr>
    <w:rPr>
      <w:sz w:val="24"/>
      <w:szCs w:val="24"/>
    </w:rPr>
  </w:style>
  <w:style w:type="paragraph" w:styleId="1505" w:customStyle="1">
    <w:name w:val="List41"/>
    <w:basedOn w:val="782"/>
    <w:uiPriority w:val="99"/>
    <w:qFormat/>
    <w:pPr>
      <w:ind w:left="100" w:hanging="200"/>
      <w:jc w:val="left"/>
    </w:pPr>
    <w:rPr>
      <w:sz w:val="20"/>
      <w:szCs w:val="20"/>
    </w:rPr>
  </w:style>
  <w:style w:type="paragraph" w:styleId="1506" w:customStyle="1">
    <w:name w:val="UserStyle_321"/>
    <w:basedOn w:val="782"/>
    <w:uiPriority w:val="99"/>
    <w:qFormat/>
    <w:pPr>
      <w:jc w:val="left"/>
      <w:spacing w:before="100" w:beforeAutospacing="1" w:after="100" w:afterAutospacing="1"/>
    </w:pPr>
    <w:rPr>
      <w:rFonts w:ascii="楷体_GB2312" w:hAnsi="宋体" w:eastAsia="楷体_GB2312" w:cs="楷体_GB2312"/>
      <w:b/>
      <w:bCs/>
      <w:sz w:val="18"/>
      <w:szCs w:val="18"/>
    </w:rPr>
  </w:style>
  <w:style w:type="paragraph" w:styleId="1507" w:customStyle="1">
    <w:name w:val="UserStyle_556"/>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508" w:customStyle="1">
    <w:name w:val="UserStyle_404"/>
    <w:basedOn w:val="782"/>
    <w:uiPriority w:val="99"/>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cs="宋体"/>
      <w:smallCaps/>
      <w:spacing w:val="-20"/>
      <w:sz w:val="24"/>
      <w:szCs w:val="24"/>
    </w:rPr>
  </w:style>
  <w:style w:type="paragraph" w:styleId="1509" w:customStyle="1">
    <w:name w:val="UserStyle_402"/>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10" w:customStyle="1">
    <w:name w:val="xl84"/>
    <w:basedOn w:val="782"/>
    <w:uiPriority w:val="0"/>
    <w:qFormat/>
    <w:pPr>
      <w:jc w:val="left"/>
      <w:spacing w:before="100" w:beforeAutospacing="1" w:after="100" w:afterAutospacing="1"/>
      <w:pBdr>
        <w:top w:val="single" w:color="000000" w:sz="4" w:space="0"/>
        <w:left w:val="single" w:color="000000" w:sz="4" w:space="0"/>
        <w:bottom w:val="single" w:color="000000" w:sz="4" w:space="0"/>
      </w:pBdr>
    </w:pPr>
    <w:rPr>
      <w:rFonts w:ascii="宋体" w:hAnsi="宋体" w:cs="宋体"/>
      <w:color w:val="000000"/>
      <w:sz w:val="24"/>
      <w:szCs w:val="24"/>
    </w:rPr>
  </w:style>
  <w:style w:type="paragraph" w:styleId="1511" w:customStyle="1">
    <w:name w:val="UserStyle_449"/>
    <w:basedOn w:val="782"/>
    <w:uiPriority w:val="99"/>
    <w:qFormat/>
    <w:pPr>
      <w:jc w:val="left"/>
      <w:spacing w:after="160" w:line="240" w:lineRule="exact"/>
    </w:pPr>
    <w:rPr>
      <w:rFonts w:ascii="Verdana" w:hAnsi="Verdana" w:cs="Verdana"/>
      <w:sz w:val="20"/>
      <w:szCs w:val="20"/>
      <w:lang w:eastAsia="en-US"/>
    </w:rPr>
  </w:style>
  <w:style w:type="paragraph" w:styleId="1512" w:customStyle="1">
    <w:name w:val="UserStyle_507"/>
    <w:basedOn w:val="782"/>
    <w:uiPriority w:val="99"/>
    <w:qFormat/>
    <w:pPr>
      <w:ind w:right="210"/>
      <w:spacing w:line="360" w:lineRule="auto"/>
    </w:pPr>
    <w:rPr>
      <w:sz w:val="24"/>
      <w:szCs w:val="24"/>
    </w:rPr>
  </w:style>
  <w:style w:type="paragraph" w:styleId="1513" w:customStyle="1">
    <w:name w:val="UserStyle_458"/>
    <w:basedOn w:val="782"/>
    <w:uiPriority w:val="99"/>
    <w:qFormat/>
    <w:pPr>
      <w:spacing w:line="360" w:lineRule="auto"/>
    </w:pPr>
    <w:rPr>
      <w:rFonts w:ascii="Tahoma" w:hAnsi="Tahoma" w:cs="Tahoma"/>
      <w:sz w:val="24"/>
      <w:szCs w:val="24"/>
    </w:rPr>
  </w:style>
  <w:style w:type="paragraph" w:styleId="1514" w:customStyle="1">
    <w:name w:val="UserStyle_413"/>
    <w:uiPriority w:val="99"/>
    <w:qFormat/>
    <w:pPr>
      <w:jc w:val="both"/>
    </w:pPr>
    <w:rPr>
      <w:rFonts w:hint="default" w:ascii="Times New Roman" w:hAnsi="Times New Roman" w:eastAsia="宋体" w:cs="Times New Roman"/>
      <w:sz w:val="21"/>
      <w:szCs w:val="21"/>
      <w:lang w:val="en-US" w:eastAsia="zh-CN" w:bidi="ar-SA"/>
    </w:rPr>
  </w:style>
  <w:style w:type="paragraph" w:styleId="1515" w:customStyle="1">
    <w:name w:val="UserStyle_360"/>
    <w:basedOn w:val="1113"/>
    <w:uiPriority w:val="99"/>
    <w:qFormat/>
    <w:pPr>
      <w:ind w:hanging="360"/>
      <w:jc w:val="left"/>
      <w:keepLines/>
      <w:spacing w:before="260" w:after="260" w:line="416" w:lineRule="atLeast"/>
      <w:tabs>
        <w:tab w:val="left" w:pos="360" w:leader="none"/>
        <w:tab w:val="left" w:pos="567" w:leader="none"/>
      </w:tabs>
    </w:pPr>
    <w:rPr>
      <w:rFonts w:ascii="Arial" w:hAnsi="Arial" w:eastAsia="黑体" w:cs="Arial"/>
      <w:sz w:val="32"/>
      <w:szCs w:val="32"/>
      <w:lang w:val="zh-CN"/>
    </w:rPr>
  </w:style>
  <w:style w:type="paragraph" w:styleId="1516">
    <w:name w:val="List Paragraph"/>
    <w:basedOn w:val="782"/>
    <w:uiPriority w:val="0"/>
    <w:qFormat/>
    <w:pPr>
      <w:ind w:firstLine="420"/>
    </w:pPr>
    <w:rPr>
      <w:rFonts w:ascii="Calibri" w:hAnsi="Calibri"/>
      <w:szCs w:val="22"/>
    </w:rPr>
  </w:style>
  <w:style w:type="paragraph" w:styleId="1517" w:customStyle="1">
    <w:name w:val="ListBullet21"/>
    <w:basedOn w:val="782"/>
    <w:uiPriority w:val="99"/>
    <w:qFormat/>
    <w:pPr>
      <w:spacing w:line="360" w:lineRule="auto"/>
    </w:pPr>
    <w:rPr>
      <w:sz w:val="24"/>
      <w:szCs w:val="24"/>
    </w:rPr>
  </w:style>
  <w:style w:type="paragraph" w:styleId="1518" w:customStyle="1">
    <w:name w:val="UserStyle_434"/>
    <w:basedOn w:val="1020"/>
    <w:uiPriority w:val="99"/>
    <w:qFormat/>
    <w:rPr>
      <w:rFonts w:ascii="Tahoma" w:hAnsi="Tahoma" w:cs="Tahoma"/>
      <w:sz w:val="24"/>
      <w:szCs w:val="24"/>
      <w:lang w:val="zh-CN"/>
    </w:rPr>
  </w:style>
  <w:style w:type="paragraph" w:styleId="1519" w:customStyle="1">
    <w:name w:val="UserStyle_309"/>
    <w:basedOn w:val="782"/>
    <w:uiPriority w:val="99"/>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szCs w:val="20"/>
    </w:rPr>
  </w:style>
  <w:style w:type="paragraph" w:styleId="1520" w:customStyle="1">
    <w:name w:val="Index61"/>
    <w:basedOn w:val="782"/>
    <w:next w:val="782"/>
    <w:uiPriority w:val="99"/>
    <w:qFormat/>
    <w:pPr>
      <w:ind w:left="2100"/>
    </w:pPr>
    <w:rPr>
      <w:rFonts w:eastAsia="楷体_GB2312"/>
      <w:sz w:val="26"/>
      <w:szCs w:val="26"/>
    </w:rPr>
  </w:style>
  <w:style w:type="paragraph" w:styleId="1521" w:customStyle="1">
    <w:name w:val="UserStyle_282"/>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22" w:customStyle="1">
    <w:name w:val="UserStyle_316"/>
    <w:basedOn w:val="782"/>
    <w:uiPriority w:val="99"/>
    <w:qFormat/>
    <w:pPr>
      <w:ind w:firstLine="420"/>
      <w:spacing w:after="20" w:line="288" w:lineRule="auto"/>
      <w:shd w:val="pct10" w:color="auto" w:fill="000000"/>
    </w:pPr>
    <w:rPr>
      <w:rFonts w:eastAsia="黑体"/>
      <w:b/>
      <w:bCs/>
      <w:sz w:val="24"/>
      <w:szCs w:val="24"/>
    </w:rPr>
  </w:style>
  <w:style w:type="paragraph" w:styleId="1523" w:customStyle="1">
    <w:name w:val="UserStyle_385"/>
    <w:basedOn w:val="782"/>
    <w:uiPriority w:val="99"/>
    <w:qFormat/>
    <w:pPr>
      <w:ind w:left="360" w:right="360"/>
      <w:jc w:val="left"/>
      <w:spacing w:before="100" w:after="100"/>
    </w:pPr>
    <w:rPr>
      <w:sz w:val="24"/>
      <w:szCs w:val="24"/>
    </w:rPr>
  </w:style>
  <w:style w:type="paragraph" w:styleId="1524" w:customStyle="1">
    <w:name w:val="UserStyle_370"/>
    <w:basedOn w:val="782"/>
    <w:uiPriority w:val="99"/>
    <w:qFormat/>
    <w:pPr>
      <w:ind w:left="420"/>
      <w:spacing w:line="600" w:lineRule="exact"/>
    </w:pPr>
    <w:rPr>
      <w:sz w:val="28"/>
      <w:szCs w:val="28"/>
    </w:rPr>
  </w:style>
  <w:style w:type="paragraph" w:styleId="1525" w:customStyle="1">
    <w:name w:val="UserStyle_11"/>
    <w:basedOn w:val="782"/>
    <w:uiPriority w:val="99"/>
    <w:qFormat/>
    <w:pPr>
      <w:ind w:firstLine="420"/>
    </w:pPr>
  </w:style>
  <w:style w:type="paragraph" w:styleId="1526" w:customStyle="1">
    <w:name w:val="UserStyle_542"/>
    <w:basedOn w:val="782"/>
    <w:uiPriority w:val="99"/>
    <w:qFormat/>
    <w:pPr>
      <w:jc w:val="center"/>
    </w:pPr>
    <w:rPr>
      <w:rFonts w:ascii="华文细黑" w:hAnsi="华文细黑" w:cs="华文细黑"/>
    </w:rPr>
  </w:style>
  <w:style w:type="paragraph" w:styleId="1527" w:customStyle="1">
    <w:name w:val="UserStyle_371"/>
    <w:basedOn w:val="782"/>
    <w:uiPriority w:val="99"/>
    <w:qFormat/>
    <w:pPr>
      <w:spacing w:line="360" w:lineRule="auto"/>
    </w:pPr>
    <w:rPr>
      <w:rFonts w:ascii="Tahoma" w:hAnsi="Tahoma" w:cs="Tahoma"/>
      <w:sz w:val="24"/>
      <w:szCs w:val="24"/>
    </w:rPr>
  </w:style>
  <w:style w:type="paragraph" w:styleId="1528" w:customStyle="1">
    <w:name w:val="Caption1"/>
    <w:basedOn w:val="782"/>
    <w:next w:val="782"/>
    <w:uiPriority w:val="99"/>
    <w:qFormat/>
    <w:rPr>
      <w:rFonts w:ascii="Cambria" w:hAnsi="Cambria" w:eastAsia="黑体" w:cs="Cambria"/>
      <w:sz w:val="20"/>
      <w:szCs w:val="20"/>
    </w:rPr>
  </w:style>
  <w:style w:type="paragraph" w:styleId="1529" w:customStyle="1">
    <w:name w:val="UserStyle_419"/>
    <w:basedOn w:val="782"/>
    <w:uiPriority w:val="99"/>
    <w:qFormat/>
    <w:pPr>
      <w:jc w:val="left"/>
      <w:spacing w:before="100" w:beforeAutospacing="1" w:after="100" w:afterAutospacing="1"/>
    </w:pPr>
    <w:rPr>
      <w:rFonts w:ascii="宋体" w:hAnsi="宋体" w:cs="宋体"/>
      <w:sz w:val="24"/>
      <w:szCs w:val="24"/>
    </w:rPr>
  </w:style>
  <w:style w:type="paragraph" w:styleId="1530" w:customStyle="1">
    <w:name w:val="UserStyle_513"/>
    <w:basedOn w:val="1311"/>
    <w:uiPriority w:val="99"/>
    <w:qFormat/>
    <w:pPr>
      <w:keepLines/>
      <w:spacing w:before="120" w:after="120" w:line="400" w:lineRule="exact"/>
    </w:pPr>
    <w:rPr>
      <w:rFonts w:ascii="黑体" w:hAnsi="黑体" w:eastAsia="黑体" w:cs="黑体"/>
      <w:b w:val="0"/>
      <w:bCs w:val="0"/>
      <w:sz w:val="32"/>
      <w:szCs w:val="32"/>
    </w:rPr>
  </w:style>
  <w:style w:type="paragraph" w:styleId="1531" w:customStyle="1">
    <w:name w:val="UserStyle_308"/>
    <w:basedOn w:val="782"/>
    <w:uiPriority w:val="99"/>
    <w:qFormat/>
    <w:pPr>
      <w:spacing w:line="360" w:lineRule="auto"/>
    </w:pPr>
    <w:rPr>
      <w:rFonts w:ascii="Tahoma" w:hAnsi="Tahoma" w:cs="Tahoma"/>
      <w:sz w:val="24"/>
      <w:szCs w:val="24"/>
    </w:rPr>
  </w:style>
  <w:style w:type="paragraph" w:styleId="1532" w:customStyle="1">
    <w:name w:val="TOC11"/>
    <w:basedOn w:val="782"/>
    <w:next w:val="782"/>
    <w:uiPriority w:val="99"/>
    <w:qFormat/>
    <w:pPr>
      <w:spacing w:line="440" w:lineRule="exact"/>
    </w:pPr>
  </w:style>
  <w:style w:type="paragraph" w:styleId="1533" w:customStyle="1">
    <w:name w:val="UserStyle_537"/>
    <w:basedOn w:val="782"/>
    <w:uiPriority w:val="99"/>
    <w:qFormat/>
    <w:pPr>
      <w:ind w:right="-210" w:firstLine="556"/>
      <w:spacing w:line="312" w:lineRule="auto"/>
      <w:tabs>
        <w:tab w:val="left" w:pos="8520" w:leader="none"/>
      </w:tabs>
    </w:pPr>
    <w:rPr>
      <w:rFonts w:ascii="宋体" w:cs="宋体"/>
      <w:sz w:val="28"/>
      <w:szCs w:val="28"/>
    </w:rPr>
  </w:style>
  <w:style w:type="paragraph" w:styleId="1534" w:customStyle="1">
    <w:name w:val="UserStyle_256"/>
    <w:basedOn w:val="782"/>
    <w:uiPriority w:val="99"/>
    <w:qFormat/>
    <w:pPr>
      <w:spacing w:line="360" w:lineRule="auto"/>
      <w:tabs>
        <w:tab w:val="left" w:pos="360" w:leader="none"/>
      </w:tabs>
    </w:pPr>
    <w:rPr>
      <w:sz w:val="24"/>
      <w:szCs w:val="24"/>
    </w:rPr>
  </w:style>
  <w:style w:type="paragraph" w:styleId="1535" w:customStyle="1">
    <w:name w:val="UserStyle_288"/>
    <w:basedOn w:val="782"/>
    <w:uiPriority w:val="99"/>
    <w:qFormat/>
    <w:pPr>
      <w:jc w:val="center"/>
      <w:keepNext/>
      <w:spacing w:before="120" w:after="120"/>
    </w:pPr>
    <w:rPr>
      <w:rFonts w:ascii="Arial" w:hAnsi="Arial" w:cs="Arial"/>
      <w:b/>
      <w:bCs/>
      <w:caps/>
      <w:sz w:val="22"/>
      <w:szCs w:val="22"/>
      <w:lang w:eastAsia="en-US"/>
    </w:rPr>
  </w:style>
  <w:style w:type="paragraph" w:styleId="1536" w:customStyle="1">
    <w:name w:val="UserStyle_300"/>
    <w:basedOn w:val="782"/>
    <w:next w:val="782"/>
    <w:uiPriority w:val="99"/>
    <w:qFormat/>
    <w:pPr>
      <w:jc w:val="left"/>
      <w:keepNext/>
      <w:spacing w:before="100" w:after="100"/>
    </w:pPr>
    <w:rPr>
      <w:b/>
      <w:bCs/>
      <w:sz w:val="20"/>
      <w:szCs w:val="20"/>
    </w:rPr>
  </w:style>
  <w:style w:type="paragraph" w:styleId="1537" w:customStyle="1">
    <w:name w:val="UserStyle_525"/>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538" w:customStyle="1">
    <w:name w:val="UserStyle_446"/>
    <w:basedOn w:val="782"/>
    <w:uiPriority w:val="99"/>
    <w:qFormat/>
    <w:pPr>
      <w:spacing w:before="80" w:after="80"/>
      <w:tabs>
        <w:tab w:val="decimal" w:pos="0" w:leader="none"/>
      </w:tabs>
    </w:pPr>
    <w:rPr>
      <w:rFonts w:ascii="Arial" w:hAnsi="Arial" w:cs="Arial"/>
      <w:color w:val="000000"/>
      <w:sz w:val="18"/>
      <w:szCs w:val="18"/>
    </w:rPr>
  </w:style>
  <w:style w:type="paragraph" w:styleId="1539" w:customStyle="1">
    <w:name w:val="UserStyle_515"/>
    <w:basedOn w:val="782"/>
    <w:next w:val="1356"/>
    <w:uiPriority w:val="99"/>
    <w:qFormat/>
    <w:pPr>
      <w:spacing w:line="360" w:lineRule="auto"/>
    </w:pPr>
    <w:rPr>
      <w:rFonts w:ascii="Calibri" w:hAnsi="宋体" w:cs="Calibri"/>
      <w:b/>
      <w:bCs/>
      <w:sz w:val="24"/>
      <w:szCs w:val="24"/>
    </w:rPr>
  </w:style>
  <w:style w:type="paragraph" w:styleId="1540" w:customStyle="1">
    <w:name w:val="TOC61"/>
    <w:basedOn w:val="782"/>
    <w:next w:val="782"/>
    <w:uiPriority w:val="99"/>
    <w:qFormat/>
    <w:pPr>
      <w:ind w:left="1000"/>
      <w:jc w:val="left"/>
    </w:pPr>
    <w:rPr>
      <w:sz w:val="20"/>
      <w:szCs w:val="20"/>
    </w:rPr>
  </w:style>
  <w:style w:type="paragraph" w:styleId="1541" w:customStyle="1">
    <w:name w:val="Body text|1"/>
    <w:basedOn w:val="782"/>
    <w:uiPriority w:val="0"/>
    <w:qFormat/>
    <w:pPr>
      <w:ind w:firstLine="400"/>
      <w:spacing w:line="398" w:lineRule="auto"/>
    </w:pPr>
    <w:rPr>
      <w:rFonts w:ascii="MingLiU" w:hAnsi="MingLiU" w:eastAsia="MingLiU" w:cs="MingLiU"/>
      <w:sz w:val="20"/>
      <w:lang w:val="zh-TW" w:eastAsia="zh-TW" w:bidi="zh-TW"/>
    </w:rPr>
  </w:style>
  <w:style w:type="paragraph" w:styleId="1542" w:customStyle="1">
    <w:name w:val="UserStyle_279"/>
    <w:uiPriority w:val="99"/>
    <w:qFormat/>
    <w:rPr>
      <w:rFonts w:hint="default" w:ascii="宋体" w:hAnsi="宋体" w:eastAsia="宋体" w:cs="宋体"/>
      <w:color w:val="000000"/>
      <w:sz w:val="24"/>
      <w:szCs w:val="24"/>
      <w:lang w:val="en-US" w:eastAsia="zh-CN" w:bidi="ar-SA"/>
    </w:rPr>
  </w:style>
  <w:style w:type="paragraph" w:styleId="1543" w:customStyle="1">
    <w:name w:val="UserStyle_314"/>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44" w:customStyle="1">
    <w:name w:val="UserStyle_329"/>
    <w:basedOn w:val="782"/>
    <w:uiPriority w:val="99"/>
    <w:qFormat/>
    <w:pPr>
      <w:ind w:left="855" w:hanging="855"/>
      <w:tabs>
        <w:tab w:val="left" w:pos="360" w:leader="none"/>
        <w:tab w:val="left" w:pos="855" w:leader="none"/>
      </w:tabs>
    </w:pPr>
    <w:rPr>
      <w:sz w:val="24"/>
      <w:szCs w:val="24"/>
    </w:rPr>
  </w:style>
  <w:style w:type="paragraph" w:styleId="1545" w:customStyle="1">
    <w:name w:val="UserStyle_258"/>
    <w:uiPriority w:val="99"/>
    <w:qFormat/>
    <w:pPr>
      <w:jc w:val="both"/>
      <w:spacing w:line="312" w:lineRule="atLeast"/>
    </w:pPr>
    <w:rPr>
      <w:rFonts w:hint="default" w:ascii="宋体" w:hAnsi="Times New Roman" w:eastAsia="宋体" w:cs="宋体"/>
      <w:sz w:val="34"/>
      <w:szCs w:val="34"/>
      <w:lang w:val="en-US" w:eastAsia="zh-CN" w:bidi="ar-SA"/>
    </w:rPr>
  </w:style>
  <w:style w:type="paragraph" w:styleId="1546" w:customStyle="1">
    <w:name w:val="UserStyle_302"/>
    <w:basedOn w:val="782"/>
    <w:uiPriority w:val="99"/>
    <w:qFormat/>
    <w:pPr>
      <w:jc w:val="left"/>
      <w:spacing w:before="100" w:beforeAutospacing="1" w:after="100" w:afterAutospacing="1"/>
    </w:pPr>
    <w:rPr>
      <w:b/>
      <w:bCs/>
      <w:sz w:val="18"/>
      <w:szCs w:val="18"/>
    </w:rPr>
  </w:style>
  <w:style w:type="paragraph" w:styleId="1547" w:customStyle="1">
    <w:name w:val="UserStyle_270"/>
    <w:basedOn w:val="782"/>
    <w:uiPriority w:val="99"/>
    <w:qFormat/>
    <w:pPr>
      <w:ind w:firstLine="200"/>
    </w:pPr>
    <w:rPr>
      <w:sz w:val="24"/>
      <w:szCs w:val="24"/>
    </w:rPr>
  </w:style>
  <w:style w:type="paragraph" w:styleId="1548" w:customStyle="1">
    <w:name w:val="UserStyle_559"/>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49" w:customStyle="1">
    <w:name w:val="UserStyle_276"/>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宋体" w:eastAsia="黑体" w:cs="黑体"/>
      <w:sz w:val="22"/>
      <w:szCs w:val="22"/>
    </w:rPr>
  </w:style>
  <w:style w:type="paragraph" w:styleId="1550" w:customStyle="1">
    <w:name w:val="图"/>
    <w:uiPriority w:val="0"/>
    <w:qFormat/>
    <w:pPr>
      <w:jc w:val="center"/>
      <w:keepNext/>
      <w:spacing w:before="60" w:after="60" w:line="300" w:lineRule="auto"/>
      <w:widowControl w:val="off"/>
    </w:pPr>
    <w:rPr>
      <w:rFonts w:hint="default" w:ascii="Times New Roman" w:hAnsi="Times New Roman" w:eastAsia="宋体" w:cs="Times New Roman"/>
      <w:spacing w:val="20"/>
      <w:sz w:val="24"/>
      <w:szCs w:val="24"/>
      <w:lang w:val="en-US" w:eastAsia="zh-CN" w:bidi="ar-SA"/>
    </w:rPr>
  </w:style>
  <w:style w:type="paragraph" w:styleId="1551" w:customStyle="1">
    <w:name w:val="UserStyle_538"/>
    <w:basedOn w:val="782"/>
    <w:uiPriority w:val="99"/>
    <w:qFormat/>
    <w:pPr>
      <w:jc w:val="left"/>
      <w:spacing w:line="360" w:lineRule="auto"/>
    </w:pPr>
    <w:rPr>
      <w:rFonts w:ascii="黑体" w:eastAsia="黑体" w:cs="黑体"/>
      <w:b/>
      <w:bCs/>
      <w:sz w:val="20"/>
      <w:szCs w:val="20"/>
    </w:rPr>
  </w:style>
  <w:style w:type="paragraph" w:styleId="1552" w:customStyle="1">
    <w:name w:val="UserStyle_452"/>
    <w:basedOn w:val="782"/>
    <w:uiPriority w:val="99"/>
    <w:qFormat/>
    <w:pPr>
      <w:jc w:val="left"/>
      <w:spacing w:after="160" w:line="240" w:lineRule="exact"/>
    </w:pPr>
    <w:rPr>
      <w:rFonts w:ascii="黑体" w:hAnsi="Verdana" w:eastAsia="黑体" w:cs="黑体"/>
      <w:sz w:val="32"/>
      <w:szCs w:val="32"/>
    </w:rPr>
  </w:style>
  <w:style w:type="paragraph" w:styleId="1553" w:customStyle="1">
    <w:name w:val="Index91"/>
    <w:basedOn w:val="782"/>
    <w:next w:val="782"/>
    <w:uiPriority w:val="99"/>
    <w:qFormat/>
    <w:pPr>
      <w:ind w:left="3360"/>
    </w:pPr>
    <w:rPr>
      <w:rFonts w:eastAsia="楷体_GB2312"/>
      <w:sz w:val="26"/>
      <w:szCs w:val="26"/>
    </w:rPr>
  </w:style>
  <w:style w:type="paragraph" w:styleId="1554" w:customStyle="1">
    <w:name w:val="UserStyle_337"/>
    <w:basedOn w:val="782"/>
    <w:uiPriority w:val="99"/>
    <w:qFormat/>
    <w:pPr>
      <w:jc w:val="left"/>
      <w:spacing w:after="160" w:line="240" w:lineRule="exact"/>
    </w:pPr>
    <w:rPr>
      <w:rFonts w:ascii="Verdana" w:hAnsi="Verdana" w:eastAsia="MS Mincho" w:cs="Verdana"/>
      <w:sz w:val="20"/>
      <w:szCs w:val="20"/>
      <w:lang w:eastAsia="en-US"/>
    </w:rPr>
  </w:style>
  <w:style w:type="paragraph" w:styleId="1555" w:customStyle="1">
    <w:name w:val="UserStyle_272"/>
    <w:basedOn w:val="782"/>
    <w:uiPriority w:val="99"/>
    <w:qFormat/>
    <w:pPr>
      <w:ind w:firstLine="420"/>
      <w:jc w:val="center"/>
      <w:spacing w:after="20" w:line="24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cs="宋体"/>
      <w:b/>
      <w:bCs/>
      <w:sz w:val="30"/>
      <w:szCs w:val="30"/>
    </w:rPr>
  </w:style>
  <w:style w:type="paragraph" w:styleId="1556" w:customStyle="1">
    <w:name w:val="UserStyle_410"/>
    <w:basedOn w:val="782"/>
    <w:uiPriority w:val="99"/>
    <w:qFormat/>
    <w:pPr>
      <w:jc w:val="left"/>
      <w:spacing w:before="100" w:beforeAutospacing="1" w:after="100" w:afterAutospacing="1"/>
    </w:pPr>
    <w:rPr>
      <w:rFonts w:ascii="宋体" w:hAnsi="宋体" w:cs="宋体"/>
      <w:sz w:val="24"/>
      <w:szCs w:val="24"/>
    </w:rPr>
  </w:style>
  <w:style w:type="paragraph" w:styleId="1557" w:customStyle="1">
    <w:name w:val="UserStyle_379"/>
    <w:basedOn w:val="1558"/>
    <w:uiPriority w:val="99"/>
    <w:qFormat/>
    <w:pPr>
      <w:ind w:firstLine="0"/>
      <w:spacing w:after="0"/>
    </w:pPr>
  </w:style>
  <w:style w:type="paragraph" w:styleId="1558" w:customStyle="1">
    <w:name w:val="UserStyle_378"/>
    <w:basedOn w:val="782"/>
    <w:uiPriority w:val="99"/>
    <w:qFormat/>
    <w:pPr>
      <w:ind w:left="2325" w:hanging="2325"/>
      <w:spacing w:after="20" w:line="288" w:lineRule="auto"/>
    </w:pPr>
    <w:rPr>
      <w:sz w:val="24"/>
      <w:szCs w:val="24"/>
    </w:rPr>
  </w:style>
  <w:style w:type="paragraph" w:styleId="1559" w:customStyle="1">
    <w:name w:val="UserStyle_412"/>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560" w:customStyle="1">
    <w:name w:val="UserStyle_486"/>
    <w:basedOn w:val="1020"/>
    <w:uiPriority w:val="99"/>
    <w:qFormat/>
    <w:pPr>
      <w:spacing w:line="360" w:lineRule="auto"/>
    </w:pPr>
    <w:rPr>
      <w:rFonts w:ascii="Tahoma" w:hAnsi="Tahoma" w:cs="Tahoma"/>
      <w:sz w:val="24"/>
      <w:szCs w:val="24"/>
      <w:lang w:val="zh-CN"/>
    </w:rPr>
  </w:style>
  <w:style w:type="paragraph" w:styleId="1561" w:customStyle="1">
    <w:name w:val="UserStyle_454"/>
    <w:basedOn w:val="782"/>
    <w:uiPriority w:val="99"/>
    <w:qFormat/>
    <w:pPr>
      <w:ind w:firstLine="420"/>
      <w:spacing w:line="360" w:lineRule="auto"/>
    </w:pPr>
    <w:rPr>
      <w:rFonts w:ascii="Calibri" w:hAnsi="Calibri" w:cs="Calibri"/>
      <w:sz w:val="24"/>
      <w:szCs w:val="24"/>
    </w:rPr>
  </w:style>
  <w:style w:type="paragraph" w:styleId="1562" w:customStyle="1">
    <w:name w:val="UserStyle_462"/>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63" w:customStyle="1">
    <w:name w:val="Heading91"/>
    <w:basedOn w:val="782"/>
    <w:next w:val="782"/>
    <w:uiPriority w:val="99"/>
    <w:qFormat/>
    <w:pPr>
      <w:ind w:left="1584" w:hanging="1584"/>
      <w:jc w:val="left"/>
      <w:keepLines/>
      <w:keepNext/>
      <w:spacing w:before="240" w:after="64" w:line="317" w:lineRule="auto"/>
      <w:tabs>
        <w:tab w:val="left" w:pos="1584" w:leader="none"/>
      </w:tabs>
    </w:pPr>
    <w:rPr>
      <w:rFonts w:ascii="Arial" w:hAnsi="Arial" w:eastAsia="黑体" w:cs="Arial"/>
    </w:rPr>
  </w:style>
  <w:style w:type="paragraph" w:styleId="1564" w:customStyle="1">
    <w:name w:val="UserStyle_325"/>
    <w:basedOn w:val="782"/>
    <w:uiPriority w:val="99"/>
    <w:qFormat/>
    <w:pPr>
      <w:ind w:firstLine="420"/>
      <w:jc w:val="center"/>
      <w:spacing w:after="20" w:line="288" w:lineRule="auto"/>
    </w:pPr>
    <w:rPr>
      <w:sz w:val="24"/>
      <w:szCs w:val="24"/>
    </w:rPr>
  </w:style>
  <w:style w:type="paragraph" w:styleId="1565" w:customStyle="1">
    <w:name w:val="UserStyle_523"/>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66" w:customStyle="1">
    <w:name w:val="UserStyle_366"/>
    <w:basedOn w:val="782"/>
    <w:uiPriority w:val="99"/>
    <w:qFormat/>
    <w:pPr>
      <w:jc w:val="center"/>
      <w:spacing w:before="120" w:line="400" w:lineRule="exact"/>
    </w:pPr>
    <w:rPr>
      <w:spacing w:val="8"/>
      <w:sz w:val="24"/>
      <w:szCs w:val="24"/>
    </w:rPr>
  </w:style>
  <w:style w:type="paragraph" w:styleId="1567" w:customStyle="1">
    <w:name w:val="UserStyle_475"/>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68" w:customStyle="1">
    <w:name w:val="UserStyle_398"/>
    <w:basedOn w:val="1311"/>
    <w:next w:val="782"/>
    <w:uiPriority w:val="99"/>
    <w:qFormat/>
    <w:pPr>
      <w:tabs>
        <w:tab w:val="left" w:pos="1800" w:leader="none"/>
      </w:tabs>
    </w:pPr>
    <w:rPr>
      <w:rFonts w:ascii="Cambria" w:hAnsi="Cambria" w:eastAsia="宋体" w:cs="Cambria"/>
    </w:rPr>
  </w:style>
  <w:style w:type="paragraph" w:styleId="1569" w:customStyle="1">
    <w:name w:val="UserStyle_436"/>
    <w:basedOn w:val="782"/>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70" w:customStyle="1">
    <w:name w:val="UserStyle_390"/>
    <w:basedOn w:val="782"/>
    <w:uiPriority w:val="99"/>
    <w:qFormat/>
    <w:pPr>
      <w:ind w:left="552" w:hanging="420"/>
      <w:tabs>
        <w:tab w:val="left" w:pos="425" w:leader="none"/>
        <w:tab w:val="left" w:pos="552" w:leader="none"/>
      </w:tabs>
    </w:pPr>
    <w:rPr>
      <w:sz w:val="24"/>
      <w:szCs w:val="24"/>
    </w:rPr>
  </w:style>
  <w:style w:type="paragraph" w:styleId="1571" w:customStyle="1">
    <w:name w:val="UserStyle_483"/>
    <w:basedOn w:val="782"/>
    <w:uiPriority w:val="99"/>
    <w:qFormat/>
    <w:pPr>
      <w:jc w:val="left"/>
      <w:spacing w:before="100" w:beforeAutospacing="1" w:after="100" w:afterAutospacing="1"/>
    </w:pPr>
    <w:rPr>
      <w:rFonts w:ascii="宋体" w:hAnsi="宋体" w:cs="宋体"/>
      <w:sz w:val="18"/>
      <w:szCs w:val="18"/>
    </w:rPr>
  </w:style>
  <w:style w:type="paragraph" w:styleId="1572" w:customStyle="1">
    <w:name w:val="UserStyle_305"/>
    <w:basedOn w:val="782"/>
    <w:uiPriority w:val="99"/>
    <w:qFormat/>
    <w:pPr>
      <w:jc w:val="center"/>
      <w:spacing w:line="300" w:lineRule="auto"/>
    </w:pPr>
    <w:rPr>
      <w:rFonts w:ascii="宋体" w:hAnsi="宋体" w:cs="宋体"/>
      <w:sz w:val="24"/>
      <w:szCs w:val="24"/>
    </w:rPr>
  </w:style>
  <w:style w:type="paragraph" w:styleId="1573" w:customStyle="1">
    <w:name w:val="UserStyle_469"/>
    <w:basedOn w:val="782"/>
    <w:uiPriority w:val="99"/>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18"/>
    </w:rPr>
  </w:style>
  <w:style w:type="paragraph" w:styleId="1574" w:customStyle="1">
    <w:name w:val="UserStyle_514"/>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75" w:customStyle="1">
    <w:name w:val="UserStyle_499"/>
    <w:basedOn w:val="782"/>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paragraph" w:styleId="1576" w:customStyle="1">
    <w:name w:val="UserStyle_518"/>
    <w:basedOn w:val="782"/>
    <w:uiPriority w:val="99"/>
    <w:qFormat/>
    <w:pPr>
      <w:jc w:val="center"/>
      <w:spacing w:before="100" w:beforeAutospacing="1" w:after="100" w:afterAutospacing="1"/>
      <w:pBdr>
        <w:left w:val="single" w:color="000000" w:sz="4" w:space="0"/>
        <w:right w:val="single" w:color="000000" w:sz="4" w:space="0"/>
      </w:pBdr>
    </w:pPr>
    <w:rPr>
      <w:rFonts w:ascii="宋体" w:hAnsi="宋体" w:cs="宋体"/>
      <w:b/>
      <w:bCs/>
      <w:sz w:val="20"/>
      <w:szCs w:val="20"/>
    </w:rPr>
  </w:style>
  <w:style w:type="paragraph" w:styleId="1577" w:customStyle="1">
    <w:name w:val="UserStyle_312"/>
    <w:basedOn w:val="782"/>
    <w:uiPriority w:val="99"/>
    <w:qFormat/>
    <w:pPr>
      <w:jc w:val="left"/>
      <w:spacing w:after="160" w:line="240" w:lineRule="exact"/>
    </w:pPr>
    <w:rPr>
      <w:rFonts w:ascii="Verdana" w:hAnsi="Verdana" w:cs="Verdana"/>
      <w:sz w:val="20"/>
      <w:szCs w:val="20"/>
      <w:lang w:eastAsia="en-US"/>
    </w:rPr>
  </w:style>
  <w:style w:type="paragraph" w:styleId="1578" w:customStyle="1">
    <w:name w:val="UserStyle_531"/>
    <w:basedOn w:val="1020"/>
    <w:uiPriority w:val="99"/>
    <w:qFormat/>
    <w:pPr>
      <w:spacing w:line="360" w:lineRule="auto"/>
    </w:pPr>
    <w:rPr>
      <w:rFonts w:ascii="Tahoma" w:hAnsi="Tahoma" w:cs="Tahoma"/>
      <w:sz w:val="24"/>
      <w:szCs w:val="24"/>
    </w:rPr>
  </w:style>
  <w:style w:type="paragraph" w:styleId="1579" w:customStyle="1">
    <w:name w:val="UserStyle_401"/>
    <w:basedOn w:val="782"/>
    <w:uiPriority w:val="99"/>
    <w:qFormat/>
    <w:pPr>
      <w:ind w:firstLine="425"/>
      <w:jc w:val="center"/>
      <w:keepLines/>
      <w:spacing w:line="354" w:lineRule="auto"/>
    </w:pPr>
    <w:rPr>
      <w:sz w:val="24"/>
      <w:szCs w:val="24"/>
    </w:rPr>
  </w:style>
  <w:style w:type="paragraph" w:styleId="1580" w:customStyle="1">
    <w:name w:val="UserStyle_364"/>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81" w:customStyle="1">
    <w:name w:val="Index31"/>
    <w:basedOn w:val="782"/>
    <w:next w:val="782"/>
    <w:uiPriority w:val="99"/>
    <w:qFormat/>
    <w:pPr>
      <w:ind w:left="840"/>
    </w:pPr>
    <w:rPr>
      <w:rFonts w:eastAsia="楷体_GB2312"/>
      <w:sz w:val="26"/>
      <w:szCs w:val="26"/>
    </w:rPr>
  </w:style>
  <w:style w:type="paragraph" w:styleId="1582" w:customStyle="1">
    <w:name w:val="UserStyle_292"/>
    <w:next w:val="782"/>
    <w:uiPriority w:val="99"/>
    <w:qFormat/>
    <w:pPr>
      <w:jc w:val="center"/>
      <w:pBdr>
        <w:top w:val="single" w:color="000000" w:sz="2" w:space="0"/>
      </w:pBdr>
    </w:pPr>
    <w:rPr>
      <w:rFonts w:hint="default" w:ascii="Arial" w:hAnsi="Arial" w:eastAsia="宋体" w:cs="Arial"/>
      <w:vanish/>
      <w:sz w:val="16"/>
      <w:szCs w:val="16"/>
      <w:lang w:val="en-US" w:eastAsia="zh-CN" w:bidi="ar-SA"/>
    </w:rPr>
  </w:style>
  <w:style w:type="paragraph" w:styleId="1583" w:customStyle="1">
    <w:name w:val="UserStyle_448"/>
    <w:basedOn w:val="782"/>
    <w:uiPriority w:val="99"/>
    <w:qFormat/>
    <w:pPr>
      <w:ind w:left="600" w:hanging="420"/>
      <w:tabs>
        <w:tab w:val="left" w:pos="600" w:leader="none"/>
      </w:tabs>
    </w:pPr>
  </w:style>
  <w:style w:type="paragraph" w:styleId="1584" w:customStyle="1">
    <w:name w:val="UserStyle_396"/>
    <w:basedOn w:val="782"/>
    <w:uiPriority w:val="99"/>
    <w:qFormat/>
    <w:pPr>
      <w:spacing w:line="360" w:lineRule="auto"/>
    </w:pPr>
    <w:rPr>
      <w:rFonts w:ascii="Tahoma" w:hAnsi="Tahoma" w:cs="Tahoma"/>
      <w:sz w:val="24"/>
      <w:szCs w:val="24"/>
    </w:rPr>
  </w:style>
  <w:style w:type="paragraph" w:styleId="1585" w:customStyle="1">
    <w:name w:val="UserStyle_274"/>
    <w:basedOn w:val="782"/>
    <w:uiPriority w:val="99"/>
    <w:qFormat/>
    <w:rPr>
      <w:rFonts w:ascii="Tahoma" w:hAnsi="Tahoma" w:cs="Tahoma"/>
      <w:sz w:val="24"/>
      <w:szCs w:val="24"/>
    </w:rPr>
  </w:style>
  <w:style w:type="paragraph" w:styleId="1586" w:customStyle="1">
    <w:name w:val="UserStyle_500"/>
    <w:basedOn w:val="782"/>
    <w:uiPriority w:val="99"/>
    <w:qFormat/>
    <w:pPr>
      <w:ind w:firstLine="480"/>
      <w:spacing w:line="360" w:lineRule="auto"/>
    </w:pPr>
    <w:rPr>
      <w:rFonts w:eastAsia="楷体_GB2312"/>
      <w:sz w:val="24"/>
      <w:szCs w:val="24"/>
    </w:rPr>
  </w:style>
  <w:style w:type="paragraph" w:styleId="1587" w:customStyle="1">
    <w:name w:val="TOC81"/>
    <w:basedOn w:val="782"/>
    <w:next w:val="782"/>
    <w:uiPriority w:val="99"/>
    <w:qFormat/>
    <w:pPr>
      <w:ind w:left="1400"/>
      <w:jc w:val="left"/>
    </w:pPr>
    <w:rPr>
      <w:sz w:val="20"/>
      <w:szCs w:val="20"/>
    </w:rPr>
  </w:style>
  <w:style w:type="paragraph" w:styleId="1588" w:customStyle="1">
    <w:name w:val="UserStyle_12"/>
    <w:basedOn w:val="782"/>
    <w:uiPriority w:val="99"/>
    <w:qFormat/>
    <w:pPr>
      <w:jc w:val="center"/>
      <w:spacing w:line="360" w:lineRule="auto"/>
    </w:pPr>
    <w:rPr>
      <w:rFonts w:ascii="宋体" w:hAnsi="宋体" w:cs="宋体"/>
      <w:color w:val="ff0000"/>
      <w:sz w:val="24"/>
      <w:szCs w:val="24"/>
    </w:rPr>
  </w:style>
  <w:style w:type="paragraph" w:styleId="1589" w:customStyle="1">
    <w:name w:val="UserStyle_490"/>
    <w:basedOn w:val="782"/>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sz w:val="20"/>
      <w:szCs w:val="20"/>
    </w:rPr>
  </w:style>
  <w:style w:type="paragraph" w:styleId="1590" w:customStyle="1">
    <w:name w:val="UserStyle_502"/>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91" w:customStyle="1">
    <w:name w:val="UserStyle_307"/>
    <w:basedOn w:val="782"/>
    <w:uiPriority w:val="99"/>
    <w:qFormat/>
    <w:pPr>
      <w:spacing w:line="360" w:lineRule="auto"/>
    </w:pPr>
    <w:rPr>
      <w:sz w:val="24"/>
      <w:szCs w:val="24"/>
    </w:rPr>
  </w:style>
  <w:style w:type="paragraph" w:styleId="1592" w:customStyle="1">
    <w:name w:val="UserStyle_363"/>
    <w:basedOn w:val="782"/>
    <w:next w:val="1528"/>
    <w:uiPriority w:val="99"/>
    <w:qFormat/>
    <w:pPr>
      <w:jc w:val="center"/>
      <w:spacing w:line="360" w:lineRule="auto"/>
    </w:pPr>
    <w:rPr>
      <w:b/>
      <w:bCs/>
      <w:color w:val="000000"/>
      <w:sz w:val="24"/>
      <w:szCs w:val="24"/>
      <w:lang w:val="en-GB"/>
    </w:rPr>
  </w:style>
  <w:style w:type="paragraph" w:styleId="1593" w:customStyle="1">
    <w:name w:val="UserStyle_468"/>
    <w:basedOn w:val="782"/>
    <w:uiPriority w:val="99"/>
    <w:qFormat/>
    <w:pPr>
      <w:jc w:val="center"/>
      <w:spacing w:before="100" w:beforeAutospacing="1" w:after="100" w:afterAutospacing="1"/>
      <w:pBdr>
        <w:left w:val="single" w:color="000000" w:sz="4" w:space="0"/>
        <w:bottom w:val="single" w:color="000000" w:sz="4" w:space="0"/>
        <w:right w:val="single" w:color="000000" w:sz="4" w:space="0"/>
      </w:pBdr>
    </w:pPr>
    <w:rPr>
      <w:b/>
      <w:bCs/>
      <w:i/>
      <w:iCs/>
      <w:sz w:val="20"/>
      <w:szCs w:val="20"/>
    </w:rPr>
  </w:style>
  <w:style w:type="paragraph" w:styleId="1594" w:customStyle="1">
    <w:name w:val="UserStyle_342"/>
    <w:basedOn w:val="782"/>
    <w:uiPriority w:val="99"/>
    <w:qFormat/>
    <w:pPr>
      <w:ind w:firstLine="200"/>
      <w:spacing w:line="360" w:lineRule="auto"/>
    </w:pPr>
    <w:rPr>
      <w:rFonts w:ascii="Tahoma" w:hAnsi="Tahoma" w:cs="Tahoma"/>
      <w:sz w:val="24"/>
      <w:szCs w:val="24"/>
    </w:rPr>
  </w:style>
  <w:style w:type="paragraph" w:styleId="1595" w:customStyle="1">
    <w:name w:val="UserStyle_491"/>
    <w:basedOn w:val="782"/>
    <w:uiPriority w:val="99"/>
    <w:qFormat/>
    <w:pPr>
      <w:jc w:val="left"/>
      <w:spacing w:after="160" w:line="240" w:lineRule="exact"/>
    </w:pPr>
    <w:rPr>
      <w:rFonts w:ascii="Verdana" w:hAnsi="Verdana" w:cs="Verdana"/>
      <w:sz w:val="20"/>
      <w:szCs w:val="20"/>
      <w:lang w:eastAsia="en-US"/>
    </w:rPr>
  </w:style>
  <w:style w:type="paragraph" w:styleId="1596" w:customStyle="1">
    <w:name w:val="UserStyle_345"/>
    <w:basedOn w:val="1020"/>
    <w:uiPriority w:val="99"/>
    <w:qFormat/>
    <w:pPr>
      <w:numPr>
        <w:ilvl w:val="0"/>
        <w:numId w:val="6"/>
      </w:numPr>
      <w:ind w:firstLine="183"/>
    </w:pPr>
    <w:rPr>
      <w:rFonts w:ascii="Tahoma" w:hAnsi="Tahoma" w:cs="Tahoma"/>
      <w:sz w:val="24"/>
      <w:szCs w:val="24"/>
      <w:lang w:val="zh-CN"/>
    </w:rPr>
  </w:style>
  <w:style w:type="paragraph" w:styleId="1597" w:customStyle="1">
    <w:name w:val="UserStyle_380"/>
    <w:basedOn w:val="1557"/>
    <w:uiPriority w:val="99"/>
    <w:qFormat/>
    <w:pPr>
      <w:ind w:left="2745" w:hanging="420"/>
      <w:tabs>
        <w:tab w:val="left" w:pos="2745" w:leader="none"/>
      </w:tabs>
    </w:pPr>
  </w:style>
  <w:style w:type="paragraph" w:styleId="1598" w:customStyle="1">
    <w:name w:val="Default"/>
    <w:uiPriority w:val="0"/>
    <w:qFormat/>
    <w:pPr>
      <w:widowControl w:val="off"/>
    </w:pPr>
    <w:rPr>
      <w:rFonts w:hint="default" w:ascii="Verdana" w:hAnsi="Verdana" w:eastAsia="宋体" w:cs="Times New Roman"/>
      <w:color w:val="000000"/>
      <w:sz w:val="24"/>
      <w:lang w:val="en-US" w:eastAsia="zh-CN" w:bidi="ar-SA"/>
    </w:rPr>
  </w:style>
  <w:style w:type="paragraph" w:styleId="1599" w:customStyle="1">
    <w:name w:val="ListBullet1"/>
    <w:basedOn w:val="782"/>
    <w:uiPriority w:val="99"/>
    <w:qFormat/>
    <w:pPr>
      <w:ind w:left="1050" w:hanging="420"/>
      <w:tabs>
        <w:tab w:val="left" w:pos="1050" w:leader="none"/>
      </w:tabs>
    </w:pPr>
  </w:style>
  <w:style w:type="paragraph" w:styleId="1600" w:customStyle="1">
    <w:name w:val="UserStyle_530"/>
    <w:basedOn w:val="782"/>
    <w:next w:val="782"/>
    <w:uiPriority w:val="99"/>
    <w:qFormat/>
    <w:pPr>
      <w:jc w:val="left"/>
      <w:keepNext/>
      <w:spacing w:before="100" w:after="100"/>
    </w:pPr>
    <w:rPr>
      <w:b/>
      <w:bCs/>
      <w:sz w:val="36"/>
      <w:szCs w:val="36"/>
    </w:rPr>
  </w:style>
  <w:style w:type="paragraph" w:styleId="1601" w:customStyle="1">
    <w:name w:val="UserStyle_386"/>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602" w:customStyle="1">
    <w:name w:val="UserStyle_339"/>
    <w:basedOn w:val="782"/>
    <w:uiPriority w:val="99"/>
    <w:qFormat/>
    <w:pPr>
      <w:jc w:val="left"/>
      <w:spacing w:before="100" w:beforeAutospacing="1" w:after="100" w:afterAutospacing="1"/>
      <w:pBdr>
        <w:top w:val="single" w:color="000000" w:sz="4" w:space="0"/>
        <w:left w:val="single" w:color="000000" w:sz="4" w:space="0"/>
        <w:bottom w:val="single" w:color="000000" w:sz="4" w:space="0"/>
      </w:pBdr>
    </w:pPr>
    <w:rPr>
      <w:rFonts w:ascii="宋体" w:hAnsi="宋体" w:cs="宋体"/>
      <w:b/>
      <w:bCs/>
      <w:sz w:val="24"/>
      <w:szCs w:val="24"/>
    </w:rPr>
  </w:style>
  <w:style w:type="paragraph" w:styleId="1603" w:customStyle="1">
    <w:name w:val="UserStyle_430"/>
    <w:basedOn w:val="782"/>
    <w:uiPriority w:val="99"/>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4"/>
      <w:szCs w:val="24"/>
    </w:rPr>
  </w:style>
  <w:style w:type="paragraph" w:styleId="1604" w:customStyle="1">
    <w:name w:val="UserStyle_394"/>
    <w:basedOn w:val="782"/>
    <w:uiPriority w:val="99"/>
    <w:qFormat/>
    <w:pPr>
      <w:jc w:val="center"/>
      <w:spacing w:before="100" w:beforeAutospacing="1" w:after="100" w:afterAutospacing="1"/>
      <w:shd w:val="clear" w:color="auto" w:fill="969696"/>
      <w:pBdr>
        <w:top w:val="single" w:color="000000" w:sz="4" w:space="0"/>
        <w:bottom w:val="single" w:color="000000" w:sz="4" w:space="0"/>
      </w:pBdr>
    </w:pPr>
    <w:rPr>
      <w:b/>
      <w:bCs/>
      <w:i/>
      <w:iCs/>
      <w:sz w:val="20"/>
      <w:szCs w:val="20"/>
    </w:rPr>
  </w:style>
  <w:style w:type="paragraph" w:styleId="1605" w:customStyle="1">
    <w:name w:val="xl72"/>
    <w:basedOn w:val="782"/>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606" w:customStyle="1">
    <w:name w:val="UserStyle_522"/>
    <w:uiPriority w:val="99"/>
    <w:qFormat/>
    <w:rPr>
      <w:rFonts w:hint="default" w:ascii="Times New Roman" w:hAnsi="Times New Roman" w:eastAsia="宋体" w:cs="Times New Roman"/>
      <w:sz w:val="21"/>
      <w:szCs w:val="21"/>
      <w:lang w:val="en-US" w:eastAsia="zh-CN" w:bidi="ar-SA"/>
    </w:rPr>
  </w:style>
  <w:style w:type="paragraph" w:styleId="1607" w:customStyle="1">
    <w:name w:val="UserStyle_361"/>
    <w:basedOn w:val="782"/>
    <w:uiPriority w:val="99"/>
    <w:qFormat/>
    <w:pPr>
      <w:ind w:firstLine="420"/>
      <w:spacing w:line="440" w:lineRule="exact"/>
    </w:pPr>
    <w:rPr>
      <w:rFonts w:ascii="宋体" w:cs="宋体"/>
      <w:sz w:val="24"/>
      <w:szCs w:val="24"/>
    </w:rPr>
  </w:style>
  <w:style w:type="paragraph" w:styleId="1608" w:customStyle="1">
    <w:name w:val="UserStyle_494"/>
    <w:basedOn w:val="782"/>
    <w:uiPriority w:val="99"/>
    <w:qFormat/>
    <w:pPr>
      <w:jc w:val="left"/>
      <w:spacing w:line="480" w:lineRule="auto"/>
    </w:pPr>
    <w:rPr>
      <w:rFonts w:ascii="宋体" w:hAnsi="宋体" w:cs="宋体"/>
      <w:sz w:val="24"/>
      <w:szCs w:val="24"/>
    </w:rPr>
  </w:style>
  <w:style w:type="paragraph" w:styleId="1609" w:customStyle="1">
    <w:name w:val="UserStyle_443"/>
    <w:basedOn w:val="782"/>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10" w:customStyle="1">
    <w:name w:val="UserStyle_482"/>
    <w:basedOn w:val="782"/>
    <w:uiPriority w:val="99"/>
    <w:qFormat/>
    <w:pPr>
      <w:ind w:firstLine="420"/>
      <w:spacing w:line="360" w:lineRule="auto"/>
    </w:pPr>
    <w:rPr>
      <w:sz w:val="24"/>
      <w:szCs w:val="24"/>
    </w:rPr>
  </w:style>
  <w:style w:type="paragraph" w:styleId="1611" w:customStyle="1">
    <w:name w:val="UserStyle_347"/>
    <w:basedOn w:val="1020"/>
    <w:uiPriority w:val="99"/>
    <w:qFormat/>
    <w:pPr>
      <w:spacing w:line="360" w:lineRule="auto"/>
    </w:pPr>
    <w:rPr>
      <w:rFonts w:ascii="Tahoma" w:hAnsi="Tahoma" w:cs="Tahoma"/>
      <w:sz w:val="24"/>
      <w:szCs w:val="24"/>
      <w:lang w:val="zh-CN"/>
    </w:rPr>
  </w:style>
  <w:style w:type="paragraph" w:styleId="1612" w:customStyle="1">
    <w:name w:val="Index21"/>
    <w:basedOn w:val="782"/>
    <w:next w:val="782"/>
    <w:uiPriority w:val="99"/>
    <w:qFormat/>
    <w:pPr>
      <w:ind w:left="420"/>
    </w:pPr>
    <w:rPr>
      <w:rFonts w:eastAsia="楷体_GB2312"/>
      <w:sz w:val="26"/>
      <w:szCs w:val="26"/>
    </w:rPr>
  </w:style>
  <w:style w:type="paragraph" w:styleId="1613" w:customStyle="1">
    <w:name w:val="UserStyle_433"/>
    <w:basedOn w:val="782"/>
    <w:uiPriority w:val="99"/>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szCs w:val="20"/>
    </w:rPr>
  </w:style>
  <w:style w:type="paragraph" w:styleId="1614" w:customStyle="1">
    <w:name w:val="UserStyle_546"/>
    <w:basedOn w:val="782"/>
    <w:uiPriority w:val="99"/>
    <w:qFormat/>
    <w:pPr>
      <w:ind w:left="340" w:hanging="340"/>
      <w:spacing w:before="100" w:after="100" w:line="360" w:lineRule="exact"/>
      <w:tabs>
        <w:tab w:val="left" w:pos="1080" w:leader="none"/>
      </w:tabs>
    </w:pPr>
    <w:rPr>
      <w:rFonts w:ascii="宋体" w:hAnsi="宋体" w:eastAsia="黑体" w:cs="宋体"/>
      <w:sz w:val="24"/>
      <w:szCs w:val="24"/>
      <w:lang w:val="en-GB"/>
    </w:rPr>
  </w:style>
  <w:style w:type="paragraph" w:styleId="1615" w:customStyle="1">
    <w:name w:val="UserStyle_384"/>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616" w:customStyle="1">
    <w:name w:val="UserStyle_520"/>
    <w:basedOn w:val="782"/>
    <w:uiPriority w:val="99"/>
    <w:qFormat/>
    <w:pPr>
      <w:ind w:firstLine="200"/>
      <w:spacing w:line="360" w:lineRule="auto"/>
    </w:pPr>
  </w:style>
  <w:style w:type="paragraph" w:styleId="1617" w:customStyle="1">
    <w:name w:val="UserStyle_422"/>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18" w:customStyle="1">
    <w:name w:val="UserStyle_383"/>
    <w:basedOn w:val="782"/>
    <w:uiPriority w:val="99"/>
    <w:qFormat/>
    <w:pPr>
      <w:ind w:left="425" w:hanging="425"/>
      <w:spacing w:line="360" w:lineRule="auto"/>
      <w:tabs>
        <w:tab w:val="left" w:pos="425" w:leader="none"/>
      </w:tabs>
    </w:pPr>
    <w:rPr>
      <w:sz w:val="28"/>
      <w:szCs w:val="28"/>
    </w:rPr>
  </w:style>
  <w:style w:type="paragraph" w:styleId="1619" w:customStyle="1">
    <w:name w:val="xl78"/>
    <w:basedOn w:val="782"/>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620" w:customStyle="1">
    <w:name w:val="UserStyle_484"/>
    <w:basedOn w:val="782"/>
    <w:uiPriority w:val="99"/>
    <w:qFormat/>
    <w:pPr>
      <w:jc w:val="left"/>
    </w:pPr>
    <w:rPr>
      <w:rFonts w:ascii="Calibri" w:hAnsi="Calibri" w:cs="Calibri"/>
      <w:sz w:val="22"/>
      <w:szCs w:val="22"/>
      <w:lang w:eastAsia="en-US"/>
    </w:rPr>
  </w:style>
  <w:style w:type="paragraph" w:styleId="1621" w:customStyle="1">
    <w:name w:val="UserStyle_331"/>
    <w:basedOn w:val="782"/>
    <w:uiPriority w:val="99"/>
    <w:qFormat/>
    <w:pPr>
      <w:jc w:val="center"/>
      <w:spacing w:line="360" w:lineRule="atLeast"/>
    </w:pPr>
    <w:rPr>
      <w:sz w:val="24"/>
      <w:szCs w:val="24"/>
    </w:rPr>
  </w:style>
  <w:style w:type="paragraph" w:styleId="1622" w:customStyle="1">
    <w:name w:val="UserStyle_405"/>
    <w:basedOn w:val="782"/>
    <w:uiPriority w:val="99"/>
    <w:qFormat/>
    <w:pPr>
      <w:jc w:val="center"/>
      <w:spacing w:before="100" w:beforeAutospacing="1" w:after="100" w:afterAutospacing="1"/>
      <w:pBdr>
        <w:left w:val="single" w:color="000000" w:sz="4" w:space="0"/>
        <w:right w:val="single" w:color="000000" w:sz="4" w:space="0"/>
      </w:pBdr>
    </w:pPr>
    <w:rPr>
      <w:rFonts w:ascii="宋体" w:hAnsi="宋体" w:cs="宋体"/>
      <w:sz w:val="24"/>
      <w:szCs w:val="24"/>
    </w:rPr>
  </w:style>
  <w:style w:type="paragraph" w:styleId="1623" w:customStyle="1">
    <w:name w:val="UserStyle_416"/>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624" w:customStyle="1">
    <w:name w:val="List31"/>
    <w:basedOn w:val="782"/>
    <w:uiPriority w:val="99"/>
    <w:qFormat/>
    <w:pPr>
      <w:ind w:left="100" w:hanging="200"/>
      <w:jc w:val="left"/>
    </w:pPr>
    <w:rPr>
      <w:sz w:val="20"/>
      <w:szCs w:val="20"/>
    </w:rPr>
  </w:style>
  <w:style w:type="paragraph" w:styleId="1625" w:customStyle="1">
    <w:name w:val="UserStyle_453"/>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26" w:customStyle="1">
    <w:name w:val="UserStyle_264"/>
    <w:basedOn w:val="782"/>
    <w:uiPriority w:val="99"/>
    <w:qFormat/>
    <w:pPr>
      <w:jc w:val="left"/>
      <w:spacing w:before="100" w:beforeAutospacing="1" w:after="100" w:afterAutospacing="1"/>
    </w:pPr>
    <w:rPr>
      <w:rFonts w:ascii="宋体" w:hAnsi="宋体" w:cs="宋体"/>
      <w:sz w:val="24"/>
      <w:szCs w:val="24"/>
    </w:rPr>
  </w:style>
  <w:style w:type="paragraph" w:styleId="1627" w:customStyle="1">
    <w:name w:val="UserStyle_428"/>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628" w:customStyle="1">
    <w:name w:val="UserStyle_355"/>
    <w:basedOn w:val="782"/>
    <w:uiPriority w:val="99"/>
    <w:qFormat/>
    <w:pPr>
      <w:ind w:firstLine="200"/>
      <w:spacing w:line="360" w:lineRule="auto"/>
    </w:pPr>
    <w:rPr>
      <w:rFonts w:ascii="宋体" w:hAnsi="宋体" w:cs="宋体"/>
      <w:sz w:val="24"/>
      <w:szCs w:val="24"/>
    </w:rPr>
  </w:style>
  <w:style w:type="paragraph" w:styleId="1629" w:customStyle="1">
    <w:name w:val="UserStyle_400"/>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630" w:customStyle="1">
    <w:name w:val="UserStyle_558"/>
    <w:basedOn w:val="1000"/>
    <w:next w:val="1000"/>
    <w:uiPriority w:val="99"/>
    <w:qFormat/>
    <w:pPr>
      <w:ind w:firstLine="420"/>
      <w:spacing w:line="288" w:lineRule="auto"/>
    </w:pPr>
    <w:rPr>
      <w:rFonts w:ascii="Arial" w:hAnsi="Arial" w:cs="Arial"/>
      <w:sz w:val="52"/>
      <w:szCs w:val="52"/>
    </w:rPr>
  </w:style>
  <w:style w:type="paragraph" w:styleId="1631" w:customStyle="1">
    <w:name w:val="UserStyle_432"/>
    <w:basedOn w:val="782"/>
    <w:uiPriority w:val="99"/>
    <w:qFormat/>
    <w:pPr>
      <w:ind w:firstLine="200"/>
      <w:spacing w:before="100" w:beforeAutospacing="1" w:after="100" w:afterAutospacing="1"/>
    </w:pPr>
  </w:style>
  <w:style w:type="paragraph" w:styleId="1632" w:customStyle="1">
    <w:name w:val="UserStyle_562"/>
    <w:basedOn w:val="782"/>
    <w:uiPriority w:val="99"/>
    <w:qFormat/>
    <w:pPr>
      <w:jc w:val="center"/>
      <w:spacing w:before="100" w:beforeAutospacing="1" w:after="100" w:afterAutospacing="1"/>
      <w:pBdr>
        <w:left w:val="single" w:color="000000" w:sz="4" w:space="0"/>
        <w:bottom w:val="single" w:color="000000" w:sz="4" w:space="0"/>
        <w:right w:val="single" w:color="000000" w:sz="4" w:space="0"/>
      </w:pBdr>
    </w:pPr>
    <w:rPr>
      <w:b/>
      <w:bCs/>
      <w:sz w:val="20"/>
      <w:szCs w:val="20"/>
    </w:rPr>
  </w:style>
  <w:style w:type="paragraph" w:styleId="1633" w:customStyle="1">
    <w:name w:val="UserStyle_527"/>
    <w:basedOn w:val="1311"/>
    <w:next w:val="782"/>
    <w:uiPriority w:val="99"/>
    <w:qFormat/>
    <w:pPr>
      <w:jc w:val="left"/>
      <w:keepLines/>
      <w:spacing w:before="340" w:after="330" w:line="576" w:lineRule="auto"/>
      <w:tabs>
        <w:tab w:val="left" w:pos="432" w:leader="none"/>
      </w:tabs>
    </w:pPr>
    <w:rPr>
      <w:rFonts w:ascii="Times New Roman" w:eastAsia="宋体" w:cs="Times New Roman"/>
      <w:sz w:val="44"/>
      <w:szCs w:val="44"/>
    </w:rPr>
  </w:style>
  <w:style w:type="paragraph" w:styleId="1634" w:customStyle="1">
    <w:name w:val="UserStyle_273"/>
    <w:basedOn w:val="782"/>
    <w:uiPriority w:val="99"/>
    <w:qFormat/>
    <w:pPr>
      <w:jc w:val="center"/>
      <w:spacing w:line="360" w:lineRule="auto"/>
    </w:pPr>
    <w:rPr>
      <w:rFonts w:ascii="宋体" w:hAnsi="宋体" w:cs="宋体"/>
    </w:rPr>
  </w:style>
  <w:style w:type="paragraph" w:styleId="1635" w:customStyle="1">
    <w:name w:val="UserStyle_551"/>
    <w:basedOn w:val="782"/>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36" w:customStyle="1">
    <w:name w:val="xl71"/>
    <w:basedOn w:val="782"/>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637" w:customStyle="1">
    <w:name w:val="UserStyle_7"/>
    <w:basedOn w:val="782"/>
    <w:uiPriority w:val="99"/>
    <w:qFormat/>
    <w:pPr>
      <w:ind w:firstLine="480"/>
      <w:spacing w:line="360" w:lineRule="auto"/>
    </w:pPr>
    <w:rPr>
      <w:sz w:val="24"/>
      <w:szCs w:val="24"/>
    </w:rPr>
  </w:style>
  <w:style w:type="paragraph" w:styleId="1638" w:customStyle="1">
    <w:name w:val="UserStyle_472"/>
    <w:basedOn w:val="782"/>
    <w:uiPriority w:val="99"/>
    <w:qFormat/>
    <w:pPr>
      <w:jc w:val="center"/>
      <w:spacing w:before="100" w:beforeAutospacing="1" w:after="100" w:afterAutospacing="1"/>
      <w:shd w:val="clear" w:color="auto" w:fill="969696"/>
      <w:pBdr>
        <w:top w:val="single" w:color="000000" w:sz="4" w:space="0"/>
        <w:bottom w:val="single" w:color="000000" w:sz="4" w:space="0"/>
      </w:pBdr>
    </w:pPr>
    <w:rPr>
      <w:b/>
      <w:bCs/>
      <w:sz w:val="20"/>
      <w:szCs w:val="20"/>
    </w:rPr>
  </w:style>
  <w:style w:type="paragraph" w:styleId="1639" w:customStyle="1">
    <w:name w:val="UserStyle_488"/>
    <w:basedOn w:val="782"/>
    <w:uiPriority w:val="99"/>
    <w:qFormat/>
    <w:pPr>
      <w:spacing w:line="240" w:lineRule="atLeast"/>
      <w:tabs>
        <w:tab w:val="left" w:pos="-17" w:leader="none"/>
      </w:tabs>
      <w:framePr w:hSpace="180" w:wrap="notBeside" w:vAnchor="margin" w:hAnchor="text" w:y="1"/>
      <w:suppressLineNumbers/>
    </w:pPr>
    <w:rPr>
      <w:rFonts w:ascii="宋体" w:hAnsi="宋体" w:cs="宋体"/>
    </w:rPr>
  </w:style>
  <w:style w:type="paragraph" w:styleId="1640" w:customStyle="1">
    <w:name w:val="Heading61"/>
    <w:basedOn w:val="782"/>
    <w:next w:val="782"/>
    <w:uiPriority w:val="99"/>
    <w:qFormat/>
    <w:pPr>
      <w:ind w:left="1152" w:hanging="1152"/>
      <w:jc w:val="left"/>
      <w:keepLines/>
      <w:keepNext/>
      <w:spacing w:before="240" w:after="64" w:line="317" w:lineRule="auto"/>
      <w:tabs>
        <w:tab w:val="left" w:pos="1440" w:leader="none"/>
      </w:tabs>
    </w:pPr>
    <w:rPr>
      <w:rFonts w:ascii="Arial" w:hAnsi="Arial" w:eastAsia="黑体" w:cs="Arial"/>
      <w:b/>
      <w:bCs/>
      <w:sz w:val="24"/>
      <w:szCs w:val="24"/>
    </w:rPr>
  </w:style>
  <w:style w:type="paragraph" w:styleId="1641" w:customStyle="1">
    <w:name w:val="UserStyle_328"/>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42" w:customStyle="1">
    <w:name w:val="UserStyle_560"/>
    <w:basedOn w:val="782"/>
    <w:uiPriority w:val="99"/>
    <w:qFormat/>
    <w:pPr>
      <w:jc w:val="center"/>
      <w:spacing w:before="100" w:beforeAutospacing="1" w:after="100" w:afterAutospacing="1"/>
      <w:pBdr>
        <w:top w:val="single" w:color="000000" w:sz="4" w:space="0"/>
        <w:left w:val="single" w:color="000000" w:sz="4" w:space="0"/>
        <w:bottom w:val="single" w:color="000000" w:sz="4" w:space="0"/>
      </w:pBdr>
    </w:pPr>
    <w:rPr>
      <w:b/>
      <w:bCs/>
      <w:sz w:val="20"/>
      <w:szCs w:val="20"/>
    </w:rPr>
  </w:style>
  <w:style w:type="paragraph" w:styleId="1643" w:customStyle="1">
    <w:name w:val="UserStyle_277"/>
    <w:basedOn w:val="782"/>
    <w:uiPriority w:val="99"/>
    <w:qFormat/>
    <w:pPr>
      <w:ind w:firstLine="560"/>
      <w:spacing w:before="100" w:beforeAutospacing="1" w:after="100" w:afterAutospacing="1"/>
    </w:pPr>
    <w:rPr>
      <w:rFonts w:eastAsia="仿宋_GB2312"/>
      <w:b/>
      <w:bCs/>
      <w:sz w:val="24"/>
      <w:szCs w:val="24"/>
    </w:rPr>
  </w:style>
  <w:style w:type="paragraph" w:styleId="1644" w:customStyle="1">
    <w:name w:val="UserStyle_536"/>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45" w:customStyle="1">
    <w:name w:val="UserStyle_259"/>
    <w:basedOn w:val="782"/>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46" w:customStyle="1">
    <w:name w:val="UserStyle_470"/>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47" w:customStyle="1">
    <w:name w:val="UserStyle_461"/>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48" w:customStyle="1">
    <w:name w:val="UserStyle_415"/>
    <w:basedOn w:val="782"/>
    <w:next w:val="1174"/>
    <w:uiPriority w:val="99"/>
    <w:qFormat/>
    <w:pPr>
      <w:ind w:firstLine="540"/>
      <w:spacing w:line="360" w:lineRule="auto"/>
    </w:pPr>
    <w:rPr>
      <w:rFonts w:ascii="宋体" w:hAnsi="MS Sans Serif" w:cs="宋体"/>
      <w:spacing w:val="12"/>
      <w:sz w:val="24"/>
      <w:szCs w:val="24"/>
    </w:rPr>
  </w:style>
  <w:style w:type="paragraph" w:styleId="1649" w:customStyle="1">
    <w:name w:val="UserStyle_465"/>
    <w:basedOn w:val="782"/>
    <w:uiPriority w:val="99"/>
    <w:qFormat/>
    <w:pPr>
      <w:jc w:val="center"/>
      <w:spacing w:before="100" w:beforeAutospacing="1" w:after="100" w:afterAutospacing="1"/>
      <w:pBdr>
        <w:top w:val="single" w:color="000000" w:sz="4" w:space="0"/>
        <w:left w:val="single" w:color="000000" w:sz="4" w:space="0"/>
        <w:right w:val="single" w:color="000000" w:sz="4" w:space="0"/>
      </w:pBdr>
    </w:pPr>
    <w:rPr>
      <w:b/>
      <w:bCs/>
      <w:sz w:val="20"/>
      <w:szCs w:val="20"/>
    </w:rPr>
  </w:style>
  <w:style w:type="paragraph" w:styleId="1650" w:customStyle="1">
    <w:name w:val="UserStyle_381"/>
    <w:basedOn w:val="782"/>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51" w:customStyle="1">
    <w:name w:val="UserStyle_489"/>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652" w:customStyle="1">
    <w:name w:val="UserStyle_466"/>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53" w:customStyle="1">
    <w:name w:val="UserStyle_315"/>
    <w:uiPriority w:val="99"/>
    <w:qFormat/>
    <w:pPr>
      <w:jc w:val="center"/>
      <w:spacing w:line="360" w:lineRule="auto"/>
    </w:pPr>
    <w:rPr>
      <w:rFonts w:hint="default" w:ascii="Times New Roman" w:hAnsi="Times New Roman" w:eastAsia="宋体" w:cs="Times New Roman"/>
      <w:sz w:val="21"/>
      <w:szCs w:val="21"/>
      <w:lang w:val="en-US" w:eastAsia="zh-CN" w:bidi="ar-SA"/>
    </w:rPr>
  </w:style>
  <w:style w:type="paragraph" w:styleId="1654" w:customStyle="1">
    <w:name w:val="UserStyle_254"/>
    <w:basedOn w:val="1178"/>
    <w:uiPriority w:val="99"/>
    <w:qFormat/>
    <w:pPr>
      <w:ind w:left="720" w:hanging="720"/>
      <w:keepLines/>
      <w:spacing w:before="120" w:after="120" w:line="360" w:lineRule="auto"/>
      <w:tabs>
        <w:tab w:val="left" w:pos="720" w:leader="none"/>
      </w:tabs>
    </w:pPr>
    <w:rPr>
      <w:rFonts w:ascii="黑体" w:hAnsi="宋体" w:eastAsia="黑体" w:cs="黑体"/>
      <w:b w:val="0"/>
      <w:bCs w:val="0"/>
      <w:sz w:val="44"/>
      <w:szCs w:val="44"/>
    </w:rPr>
  </w:style>
  <w:style w:type="paragraph" w:styleId="1655" w:customStyle="1">
    <w:name w:val="UserStyle_271"/>
    <w:basedOn w:val="1102"/>
    <w:uiPriority w:val="99"/>
    <w:qFormat/>
    <w:pPr>
      <w:ind w:firstLine="200"/>
      <w:spacing w:line="400" w:lineRule="exact"/>
    </w:pPr>
    <w:rPr>
      <w:rFonts w:ascii="楷体_GB2312" w:hAnsi="Times New Roman" w:eastAsia="楷体_GB2312" w:cs="楷体_GB2312"/>
      <w:sz w:val="24"/>
      <w:szCs w:val="24"/>
    </w:rPr>
  </w:style>
  <w:style w:type="paragraph" w:styleId="1656" w:customStyle="1">
    <w:name w:val="UserStyle_487"/>
    <w:basedOn w:val="782"/>
    <w:uiPriority w:val="99"/>
    <w:qFormat/>
    <w:pPr>
      <w:jc w:val="left"/>
    </w:pPr>
    <w:rPr>
      <w:rFonts w:ascii="Palatino Linotype" w:hAnsi="Palatino Linotype" w:cs="Palatino Linotype"/>
      <w:sz w:val="18"/>
      <w:szCs w:val="18"/>
    </w:rPr>
  </w:style>
  <w:style w:type="paragraph" w:styleId="1657" w:customStyle="1">
    <w:name w:val="UserStyle_346"/>
    <w:basedOn w:val="782"/>
    <w:next w:val="1074"/>
    <w:uiPriority w:val="99"/>
    <w:qFormat/>
    <w:pPr>
      <w:spacing w:line="240" w:lineRule="atLeast"/>
    </w:pPr>
    <w:rPr>
      <w:sz w:val="30"/>
      <w:szCs w:val="30"/>
    </w:rPr>
  </w:style>
  <w:style w:type="paragraph" w:styleId="1658" w:customStyle="1">
    <w:name w:val="UserStyle_532"/>
    <w:basedOn w:val="782"/>
    <w:uiPriority w:val="99"/>
    <w:qFormat/>
    <w:pPr>
      <w:jc w:val="center"/>
    </w:pPr>
    <w:rPr>
      <w:rFonts w:ascii="宋体" w:cs="宋体"/>
      <w:b/>
      <w:bCs/>
      <w:sz w:val="36"/>
      <w:szCs w:val="36"/>
    </w:rPr>
  </w:style>
  <w:style w:type="paragraph" w:styleId="1659" w:customStyle="1">
    <w:name w:val="UserStyle_330"/>
    <w:basedOn w:val="782"/>
    <w:uiPriority w:val="99"/>
    <w:qFormat/>
    <w:pPr>
      <w:jc w:val="left"/>
    </w:pPr>
    <w:rPr>
      <w:sz w:val="24"/>
      <w:szCs w:val="24"/>
    </w:rPr>
  </w:style>
  <w:style w:type="paragraph" w:styleId="1660" w:customStyle="1">
    <w:name w:val="UserStyle_557"/>
    <w:next w:val="1356"/>
    <w:uiPriority w:val="99"/>
    <w:qFormat/>
    <w:pPr>
      <w:ind w:firstLine="425"/>
      <w:jc w:val="both"/>
      <w:spacing w:line="360" w:lineRule="auto"/>
    </w:pPr>
    <w:rPr>
      <w:rFonts w:hint="default" w:ascii="Times New Roman" w:hAnsi="Times New Roman" w:eastAsia="宋体" w:cs="Times New Roman"/>
      <w:sz w:val="24"/>
      <w:szCs w:val="24"/>
      <w:lang w:val="en-US" w:eastAsia="zh-CN" w:bidi="ar-SA"/>
    </w:rPr>
  </w:style>
  <w:style w:type="paragraph" w:styleId="1661" w:customStyle="1">
    <w:name w:val="UserStyle_340"/>
    <w:uiPriority w:val="99"/>
    <w:qFormat/>
    <w:pPr>
      <w:jc w:val="both"/>
      <w:spacing w:line="312" w:lineRule="atLeast"/>
    </w:pPr>
    <w:rPr>
      <w:rFonts w:hint="default" w:ascii="宋体" w:hAnsi="Times New Roman" w:eastAsia="宋体" w:cs="宋体"/>
      <w:sz w:val="34"/>
      <w:szCs w:val="34"/>
      <w:lang w:val="en-US" w:eastAsia="zh-CN" w:bidi="ar-SA"/>
    </w:rPr>
  </w:style>
  <w:style w:type="paragraph" w:styleId="1662" w:customStyle="1">
    <w:name w:val="ToCaption1"/>
    <w:basedOn w:val="782"/>
    <w:next w:val="782"/>
    <w:uiPriority w:val="99"/>
    <w:qFormat/>
    <w:pPr>
      <w:ind w:left="420" w:hanging="420"/>
      <w:jc w:val="left"/>
    </w:pPr>
    <w:rPr>
      <w:rFonts w:eastAsia="楷体_GB2312"/>
      <w:smallCaps/>
      <w:sz w:val="24"/>
      <w:szCs w:val="24"/>
    </w:rPr>
  </w:style>
  <w:style w:type="paragraph" w:styleId="1663" w:customStyle="1">
    <w:name w:val="UserStyle_437"/>
    <w:basedOn w:val="782"/>
    <w:uiPriority w:val="99"/>
    <w:qFormat/>
    <w:pPr>
      <w:jc w:val="center"/>
      <w:spacing w:line="360" w:lineRule="auto"/>
    </w:pPr>
    <w:rPr>
      <w:sz w:val="24"/>
      <w:szCs w:val="24"/>
    </w:rPr>
  </w:style>
  <w:style w:type="paragraph" w:styleId="1664" w:customStyle="1">
    <w:name w:val="UserStyle_356"/>
    <w:basedOn w:val="782"/>
    <w:uiPriority w:val="99"/>
    <w:qFormat/>
    <w:pPr>
      <w:jc w:val="left"/>
      <w:spacing w:after="160" w:line="240" w:lineRule="exact"/>
    </w:pPr>
  </w:style>
  <w:style w:type="paragraph" w:styleId="1665" w:customStyle="1">
    <w:name w:val="UserStyle_425"/>
    <w:basedOn w:val="782"/>
    <w:uiPriority w:val="99"/>
    <w:qFormat/>
    <w:pPr>
      <w:jc w:val="center"/>
    </w:pPr>
    <w:rPr>
      <w:rFonts w:ascii="幼圆" w:eastAsia="Times New Roman" w:cs="幼圆"/>
      <w:b/>
      <w:bCs/>
      <w:sz w:val="32"/>
      <w:szCs w:val="32"/>
    </w:rPr>
  </w:style>
  <w:style w:type="paragraph" w:styleId="1666" w:customStyle="1">
    <w:name w:val="UserStyle_297"/>
    <w:basedOn w:val="782"/>
    <w:uiPriority w:val="99"/>
    <w:qFormat/>
    <w:pPr>
      <w:jc w:val="left"/>
      <w:spacing w:before="100" w:beforeAutospacing="1" w:after="100" w:afterAutospacing="1"/>
    </w:pPr>
    <w:rPr>
      <w:sz w:val="36"/>
      <w:szCs w:val="36"/>
    </w:rPr>
  </w:style>
  <w:style w:type="paragraph" w:styleId="1667" w:customStyle="1">
    <w:name w:val="UserStyle_299"/>
    <w:basedOn w:val="782"/>
    <w:uiPriority w:val="99"/>
    <w:qFormat/>
    <w:pPr>
      <w:jc w:val="center"/>
      <w:spacing w:before="100" w:beforeAutospacing="1" w:after="100" w:afterAutospacing="1"/>
      <w:pBdr>
        <w:left w:val="single" w:color="000000" w:sz="4" w:space="0"/>
        <w:right w:val="single" w:color="000000" w:sz="4" w:space="0"/>
      </w:pBdr>
    </w:pPr>
    <w:rPr>
      <w:b/>
      <w:bCs/>
      <w:sz w:val="20"/>
      <w:szCs w:val="20"/>
    </w:rPr>
  </w:style>
  <w:style w:type="paragraph" w:styleId="1668" w:customStyle="1">
    <w:name w:val="xl75"/>
    <w:basedOn w:val="782"/>
    <w:uiPriority w:val="0"/>
    <w:qFormat/>
    <w:pPr>
      <w:jc w:val="right"/>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669" w:customStyle="1">
    <w:name w:val="xl77"/>
    <w:basedOn w:val="78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670" w:customStyle="1">
    <w:name w:val="xl79"/>
    <w:basedOn w:val="782"/>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671" w:customStyle="1">
    <w:name w:val="UserStyle_367"/>
    <w:basedOn w:val="782"/>
    <w:uiPriority w:val="99"/>
    <w:qFormat/>
    <w:pPr>
      <w:ind w:left="1701" w:hanging="1701"/>
      <w:spacing w:after="20" w:line="520" w:lineRule="exact"/>
    </w:pPr>
    <w:rPr>
      <w:sz w:val="24"/>
      <w:szCs w:val="24"/>
    </w:rPr>
  </w:style>
  <w:style w:type="paragraph" w:styleId="1672" w:customStyle="1">
    <w:name w:val="UserStyle_450"/>
    <w:basedOn w:val="782"/>
    <w:uiPriority w:val="99"/>
    <w:qFormat/>
  </w:style>
  <w:style w:type="paragraph" w:styleId="1673" w:customStyle="1">
    <w:name w:val="UserStyle_476"/>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674" w:customStyle="1">
    <w:name w:val="UserStyle_493"/>
    <w:basedOn w:val="782"/>
    <w:uiPriority w:val="99"/>
    <w:qFormat/>
    <w:pPr>
      <w:spacing w:line="360" w:lineRule="auto"/>
    </w:pPr>
    <w:rPr>
      <w:rFonts w:ascii="Tahoma" w:hAnsi="Tahoma" w:cs="Tahoma"/>
      <w:sz w:val="24"/>
      <w:szCs w:val="24"/>
    </w:rPr>
  </w:style>
  <w:style w:type="paragraph" w:styleId="1675" w:customStyle="1">
    <w:name w:val="+正文"/>
    <w:basedOn w:val="782"/>
    <w:uiPriority w:val="0"/>
    <w:qFormat/>
    <w:pPr>
      <w:ind w:firstLine="200"/>
      <w:spacing w:line="360" w:lineRule="auto"/>
    </w:pPr>
    <w:rPr>
      <w:sz w:val="28"/>
      <w:szCs w:val="28"/>
    </w:rPr>
  </w:style>
  <w:style w:type="paragraph" w:styleId="1676" w:customStyle="1">
    <w:name w:val="UserStyle_322"/>
    <w:basedOn w:val="782"/>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77" w:customStyle="1">
    <w:name w:val="UserStyle_495"/>
    <w:basedOn w:val="1113"/>
    <w:uiPriority w:val="99"/>
    <w:qFormat/>
    <w:pPr>
      <w:jc w:val="both"/>
      <w:keepLines/>
      <w:spacing w:before="100" w:line="400" w:lineRule="exact"/>
    </w:pPr>
    <w:rPr>
      <w:rFonts w:ascii="Times New Roman" w:eastAsia="黑体" w:cs="Times New Roman"/>
      <w:b w:val="0"/>
      <w:bCs w:val="0"/>
      <w:sz w:val="30"/>
      <w:szCs w:val="30"/>
    </w:rPr>
  </w:style>
  <w:style w:type="paragraph" w:styleId="1678" w:customStyle="1">
    <w:name w:val="UserStyle_460"/>
    <w:basedOn w:val="782"/>
    <w:uiPriority w:val="99"/>
    <w:qFormat/>
    <w:pPr>
      <w:jc w:val="center"/>
      <w:spacing w:before="100" w:beforeAutospacing="1" w:after="100" w:afterAutospacing="1"/>
      <w:pBdr>
        <w:top w:val="single" w:color="000000" w:sz="4" w:space="0"/>
        <w:left w:val="single" w:color="000000" w:sz="4" w:space="0"/>
        <w:right w:val="single" w:color="000000" w:sz="4" w:space="0"/>
      </w:pBdr>
    </w:pPr>
    <w:rPr>
      <w:b/>
      <w:bCs/>
      <w:i/>
      <w:iCs/>
      <w:sz w:val="20"/>
      <w:szCs w:val="20"/>
    </w:rPr>
  </w:style>
  <w:style w:type="paragraph" w:styleId="1679" w:customStyle="1">
    <w:name w:val="UserStyle_278"/>
    <w:basedOn w:val="1075"/>
    <w:uiPriority w:val="99"/>
    <w:qFormat/>
    <w:pPr>
      <w:ind w:left="210" w:firstLine="420"/>
      <w:jc w:val="left"/>
      <w:spacing w:line="288" w:lineRule="auto"/>
    </w:pPr>
    <w:rPr>
      <w:smallCaps/>
      <w:sz w:val="20"/>
      <w:szCs w:val="20"/>
    </w:rPr>
  </w:style>
  <w:style w:type="paragraph" w:styleId="1680" w:customStyle="1">
    <w:name w:val="UserStyle_548"/>
    <w:basedOn w:val="782"/>
    <w:uiPriority w:val="99"/>
    <w:qFormat/>
    <w:pPr>
      <w:ind w:firstLine="375"/>
      <w:jc w:val="left"/>
      <w:spacing w:before="100" w:beforeAutospacing="1" w:after="100" w:afterAutospacing="1" w:line="300" w:lineRule="atLeast"/>
    </w:pPr>
    <w:rPr>
      <w:rFonts w:ascii="宋体" w:hAnsi="宋体" w:cs="宋体"/>
    </w:rPr>
  </w:style>
  <w:style w:type="paragraph" w:styleId="1681" w:customStyle="1">
    <w:name w:val="UserStyle_399"/>
    <w:basedOn w:val="782"/>
    <w:uiPriority w:val="99"/>
    <w:qFormat/>
    <w:rPr>
      <w:rFonts w:ascii="Tahoma" w:hAnsi="Tahoma" w:cs="Tahoma"/>
      <w:sz w:val="24"/>
      <w:szCs w:val="24"/>
    </w:rPr>
  </w:style>
  <w:style w:type="paragraph" w:styleId="1682" w:customStyle="1">
    <w:name w:val="UserStyle_365"/>
    <w:basedOn w:val="782"/>
    <w:uiPriority w:val="99"/>
    <w:qFormat/>
    <w:pPr>
      <w:spacing w:line="360" w:lineRule="auto"/>
    </w:pPr>
    <w:rPr>
      <w:rFonts w:ascii="仿宋_GB2312" w:hAnsi="华文仿宋" w:eastAsia="仿宋_GB2312" w:cs="仿宋_GB2312"/>
    </w:rPr>
  </w:style>
  <w:style w:type="paragraph" w:styleId="1683" w:customStyle="1">
    <w:name w:val="UserStyle_293"/>
    <w:basedOn w:val="782"/>
    <w:uiPriority w:val="99"/>
    <w:qFormat/>
    <w:pPr>
      <w:jc w:val="center"/>
      <w:spacing w:before="100" w:beforeAutospacing="1" w:after="100" w:afterAutospacing="1"/>
      <w:shd w:val="clear" w:color="auto" w:fill="969696"/>
      <w:pBdr>
        <w:top w:val="single" w:color="000000" w:sz="4" w:space="0"/>
        <w:bottom w:val="single" w:color="000000" w:sz="4" w:space="0"/>
      </w:pBdr>
    </w:pPr>
    <w:rPr>
      <w:b/>
      <w:bCs/>
      <w:i/>
      <w:iCs/>
      <w:sz w:val="20"/>
      <w:szCs w:val="20"/>
    </w:rPr>
  </w:style>
  <w:style w:type="paragraph" w:styleId="1684" w:customStyle="1">
    <w:name w:val="UserStyle_338"/>
    <w:basedOn w:val="1020"/>
    <w:uiPriority w:val="99"/>
    <w:qFormat/>
    <w:pPr>
      <w:spacing w:line="360" w:lineRule="auto"/>
    </w:pPr>
    <w:rPr>
      <w:rFonts w:ascii="Tahoma" w:hAnsi="Tahoma" w:cs="Tahoma"/>
      <w:sz w:val="24"/>
      <w:szCs w:val="24"/>
      <w:lang w:val="zh-CN"/>
    </w:rPr>
  </w:style>
  <w:style w:type="paragraph" w:styleId="1685" w:customStyle="1">
    <w:name w:val="UserStyle_455"/>
    <w:basedOn w:val="782"/>
    <w:next w:val="782"/>
    <w:uiPriority w:val="99"/>
    <w:qFormat/>
    <w:pPr>
      <w:jc w:val="left"/>
      <w:keepNext/>
      <w:spacing w:before="100" w:after="100"/>
    </w:pPr>
    <w:rPr>
      <w:b/>
      <w:bCs/>
      <w:sz w:val="16"/>
      <w:szCs w:val="16"/>
    </w:rPr>
  </w:style>
  <w:style w:type="paragraph" w:styleId="1686" w:customStyle="1">
    <w:name w:val="UserStyle_393"/>
    <w:basedOn w:val="1113"/>
    <w:uiPriority w:val="99"/>
    <w:qFormat/>
    <w:pPr>
      <w:keepLines/>
      <w:spacing w:before="260" w:after="260" w:line="413" w:lineRule="auto"/>
    </w:pPr>
    <w:rPr>
      <w:rFonts w:ascii="黑体" w:hAnsi="宋体" w:eastAsia="黑体" w:cs="黑体"/>
      <w:b w:val="0"/>
      <w:bCs w:val="0"/>
      <w:sz w:val="52"/>
      <w:szCs w:val="52"/>
    </w:rPr>
  </w:style>
  <w:style w:type="paragraph" w:styleId="1687" w:customStyle="1">
    <w:name w:val="样式 小四 段前: 5 磅 段后: 5 磅 首行缩进:  2 字符"/>
    <w:basedOn w:val="782"/>
    <w:uiPriority w:val="0"/>
    <w:qFormat/>
    <w:pPr>
      <w:spacing w:line="360" w:lineRule="auto"/>
    </w:pPr>
    <w:rPr>
      <w:rFonts w:ascii="宋体" w:hAnsi="宋体"/>
      <w:szCs w:val="21"/>
    </w:rPr>
  </w:style>
  <w:style w:type="paragraph" w:styleId="1688" w:customStyle="1">
    <w:name w:val="UserStyle_564"/>
    <w:basedOn w:val="782"/>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689" w:customStyle="1">
    <w:name w:val="UserStyle_291"/>
    <w:basedOn w:val="782"/>
    <w:uiPriority w:val="99"/>
    <w:qFormat/>
    <w:pPr>
      <w:ind w:left="552" w:hanging="420"/>
      <w:tabs>
        <w:tab w:val="left" w:pos="552" w:leader="none"/>
      </w:tabs>
    </w:pPr>
    <w:rPr>
      <w:sz w:val="24"/>
      <w:szCs w:val="24"/>
    </w:rPr>
  </w:style>
  <w:style w:type="paragraph" w:styleId="1690" w:customStyle="1">
    <w:name w:val="UserStyle_260"/>
    <w:basedOn w:val="782"/>
    <w:uiPriority w:val="99"/>
    <w:qFormat/>
    <w:pPr>
      <w:spacing w:before="60" w:line="360" w:lineRule="exact"/>
    </w:pPr>
    <w:rPr>
      <w:rFonts w:eastAsia="楷体_GB2312"/>
      <w:sz w:val="24"/>
      <w:szCs w:val="24"/>
    </w:rPr>
  </w:style>
  <w:style w:type="paragraph" w:styleId="1691" w:customStyle="1">
    <w:name w:val="UserStyle_289"/>
    <w:basedOn w:val="782"/>
    <w:uiPriority w:val="99"/>
    <w:qFormat/>
    <w:pPr>
      <w:jc w:val="left"/>
    </w:pPr>
    <w:rPr>
      <w:sz w:val="20"/>
      <w:szCs w:val="20"/>
    </w:rPr>
  </w:style>
  <w:style w:type="paragraph" w:styleId="1692" w:customStyle="1">
    <w:name w:val="UserStyle_341"/>
    <w:basedOn w:val="782"/>
    <w:next w:val="782"/>
    <w:uiPriority w:val="99"/>
    <w:qFormat/>
    <w:pPr>
      <w:jc w:val="left"/>
      <w:keepNext/>
      <w:spacing w:before="100" w:after="100"/>
    </w:pPr>
    <w:rPr>
      <w:b/>
      <w:bCs/>
      <w:sz w:val="24"/>
      <w:szCs w:val="24"/>
    </w:rPr>
  </w:style>
  <w:style w:type="table" w:styleId="1693" w:customStyle="1">
    <w:name w:val="TableGrid1"/>
    <w:basedOn w:val="1694"/>
    <w:uiPriority w:val="99"/>
    <w:qFormat/>
    <w:tblPr/>
  </w:style>
  <w:style w:type="table" w:styleId="1694" w:customStyle="1">
    <w:name w:val="TableNormal1"/>
    <w:uiPriority w:val="99"/>
    <w:qFormat/>
    <w:rPr>
      <w:lang w:val="en-US" w:eastAsia="zh-CN" w:bidi="ar-SA"/>
    </w:rPr>
    <w:tblPr/>
  </w:style>
  <w:style w:type="table" w:styleId="1695" w:customStyle="1">
    <w:name w:val="UserStyle_567"/>
    <w:basedOn w:val="1694"/>
    <w:uiPriority w:val="99"/>
    <w:qFormat/>
    <w:tblPr/>
  </w:style>
  <w:style w:type="table" w:styleId="1696" w:customStyle="1">
    <w:name w:val="UserStyle_565"/>
    <w:basedOn w:val="1694"/>
    <w:uiPriority w:val="99"/>
    <w:qFormat/>
    <w:tblPr/>
  </w:style>
  <w:style w:type="table" w:styleId="1697" w:customStyle="1">
    <w:name w:val="UserStyle_566"/>
    <w:basedOn w:val="1694"/>
    <w:uiPriority w:val="99"/>
    <w:qFormat/>
    <w:tblPr/>
  </w:style>
  <w:style w:type="paragraph" w:styleId="1698" w:customStyle="1">
    <w:name w:val="页脚1"/>
    <w:basedOn w:val="782"/>
    <w:uiPriority w:val="0"/>
    <w:qFormat/>
    <w:pPr>
      <w:jc w:val="left"/>
      <w:tabs>
        <w:tab w:val="center" w:pos="4153" w:leader="none"/>
        <w:tab w:val="right" w:pos="8306" w:leader="none"/>
      </w:tabs>
    </w:pPr>
    <w:rPr>
      <w:sz w:val="18"/>
      <w:szCs w:val="18"/>
    </w:rPr>
  </w:style>
  <w:style w:type="paragraph" w:styleId="1699" w:customStyle="1">
    <w:name w:val="首行缩进"/>
    <w:uiPriority w:val="0"/>
    <w:qFormat/>
    <w:pPr>
      <w:ind w:firstLine="480"/>
      <w:jc w:val="both"/>
      <w:widowControl w:val="off"/>
    </w:pPr>
    <w:rPr>
      <w:rFonts w:hint="default" w:ascii="Times New Roman" w:hAnsi="Times New Roman" w:eastAsia="宋体" w:cs="Times New Roman"/>
      <w:sz w:val="21"/>
      <w:szCs w:val="22"/>
      <w:lang w:val="zh-CN" w:eastAsia="zh-CN" w:bidi="ar-SA"/>
    </w:rPr>
  </w:style>
  <w:style w:type="paragraph" w:styleId="1700" w:customStyle="1">
    <w:name w:val="正文文本1"/>
    <w:basedOn w:val="782"/>
    <w:next w:val="1004"/>
    <w:uiPriority w:val="0"/>
    <w:qFormat/>
    <w:rPr>
      <w:rFonts w:ascii="仿宋_GB2312" w:eastAsia="仿宋_GB2312"/>
      <w:sz w:val="28"/>
    </w:rPr>
  </w:style>
  <w:style w:type="paragraph" w:styleId="1701" w:customStyle="1">
    <w:name w:val="列表1"/>
    <w:basedOn w:val="782"/>
    <w:uiPriority w:val="0"/>
    <w:qFormat/>
    <w:pPr>
      <w:ind w:left="420" w:hanging="420"/>
      <w:spacing w:after="20" w:line="288" w:lineRule="auto"/>
      <w:tabs>
        <w:tab w:val="left" w:pos="420" w:leader="none"/>
      </w:tabs>
    </w:pPr>
    <w:rPr>
      <w:szCs w:val="20"/>
      <w:lang w:val="en-GB"/>
    </w:rPr>
  </w:style>
  <w:style w:type="character" w:styleId="1702" w:customStyle="1">
    <w:name w:val="批注引用1"/>
    <w:basedOn w:val="1015"/>
    <w:link w:val="782"/>
    <w:uiPriority w:val="0"/>
    <w:qFormat/>
    <w:rPr>
      <w:sz w:val="21"/>
      <w:szCs w:val="21"/>
      <w:lang w:val="en-US" w:eastAsia="zh-CN" w:bidi="ar-SA"/>
    </w:rPr>
  </w:style>
  <w:style w:type="paragraph" w:styleId="1703" w:customStyle="1">
    <w:name w:val="页眉11"/>
    <w:basedOn w:val="782"/>
    <w:uiPriority w:val="0"/>
    <w:qFormat/>
    <w:pPr>
      <w:jc w:val="center"/>
      <w:tabs>
        <w:tab w:val="center" w:pos="4153" w:leader="none"/>
        <w:tab w:val="right" w:pos="8306" w:leader="none"/>
      </w:tabs>
      <w:pBdr>
        <w:bottom w:val="single" w:color="000000" w:sz="6" w:space="1"/>
      </w:pBdr>
    </w:pPr>
    <w:rPr>
      <w:sz w:val="18"/>
      <w:szCs w:val="18"/>
    </w:rPr>
  </w:style>
  <w:style w:type="table" w:styleId="1704" w:customStyle="1">
    <w:name w:val="Table Normal"/>
    <w:uiPriority w:val="0"/>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 w:type="table" w:styleId="1705" w:customStyle="1">
    <w:name w:val="网格型5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6" w:customStyle="1">
    <w:name w:val="网格型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7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beeaaaac-7f93-4ac5-9bf7-d121329867b9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4FA12244</paraID>
      <start>11</start>
      <end>12</end>
      <status>unmodified</status>
      <modifiedWord/>
      <trackRevisions>false</trackRevisions>
    </reviewItem>
    <reviewItem>
      <errorID>ebc04504-2ddd-4e2b-b7c3-a9e65ded4dfe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6CC4724F</paraID>
      <start>37</start>
      <end>38</end>
      <status>unmodified</status>
      <modifiedWord/>
      <trackRevisions>false</trackRevisions>
    </reviewItem>
    <reviewItem>
      <errorID>c8d531ee-c49d-4d41-8580-1ea849d7df72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9D0E573</paraID>
      <start>9</start>
      <end>10</end>
      <status>unmodified</status>
      <modifiedWord/>
      <trackRevisions>false</trackRevisions>
    </reviewItem>
    <reviewItem>
      <errorID>bbf4f4da-969d-405f-85db-091012a71d52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1CC5E16E</paraID>
      <start>9</start>
      <end>10</end>
      <status>unmodified</status>
      <modifiedWord/>
      <trackRevisions>false</trackRevisions>
    </reviewItem>
    <reviewItem>
      <errorID>aa3c9f3a-35e5-48ab-b327-47b43f75f521</errorID>
      <errorWord>日</errorWord>
      <group>L1_Word</group>
      <groupName>字词问题</groupName>
      <ability>L2_Typo</ability>
      <abilityName>字词错误</abilityName>
      <candidateList>
        <item>日内</item>
      </candidateList>
      <explain/>
      <paraID>245E20CC</paraID>
      <start>27</start>
      <end>28</end>
      <status>unmodified</status>
      <modifiedWord/>
      <trackRevisions>false</trackRevisions>
    </reviewItem>
    <reviewItem>
      <errorID>902fa457-a0bf-4433-bc86-d7436d7b369c</errorID>
      <errorWord>应在</errorWord>
      <group>L1_Word</group>
      <groupName>字词问题</groupName>
      <ability>L2_Typo</ability>
      <abilityName>字词错误</abilityName>
      <candidateList>
        <item>应</item>
      </candidateList>
      <explain/>
      <paraID>506B30F3</paraID>
      <start>3</start>
      <end>4</end>
      <status>modified</status>
      <modifiedWord>应</modifiedWord>
      <trackRevisions>false</trackRevisions>
    </reviewItem>
    <reviewItem>
      <errorID>d4248a93-23d4-42f0-bbcd-371a061dc301</errorID>
      <errorWord>*</errorWord>
      <group>L1_Punc</group>
      <groupName>标点问题</groupName>
      <ability>L2_Punc</ability>
      <abilityName>标点符号检查</abilityName>
      <candidateList/>
      <explain/>
      <paraID>3F008335</paraID>
      <start>0</start>
      <end>1</end>
      <status>unmodified</status>
      <modifiedWord/>
      <trackRevisions>false</trackRevisions>
    </reviewItem>
    <reviewItem>
      <errorID>8b9a1137-7870-4556-92ce-8fc4287087b4</errorID>
      <errorWord>法律、法规</errorWord>
      <group>L1_Word</group>
      <groupName>字词问题</groupName>
      <ability>L2_Typo</ability>
      <abilityName>字词错误</abilityName>
      <candidateList>
        <item>法律法规</item>
      </candidateList>
      <explain/>
      <paraID>400DC91F</paraID>
      <start>27</start>
      <end>31</end>
      <status>modified</status>
      <modifiedWord>法律法规</modifiedWord>
      <trackRevisions>false</trackRevisions>
    </reviewItem>
    <reviewItem>
      <errorID>d199ce72-cc64-4203-a09e-21e3341d6578</errorID>
      <errorWord>法律、法规</errorWord>
      <group>L1_Word</group>
      <groupName>字词问题</groupName>
      <ability>L2_Typo</ability>
      <abilityName>字词错误</abilityName>
      <candidateList>
        <item>法律法规</item>
      </candidateList>
      <explain/>
      <paraID>5C9271EE</paraID>
      <start>3</start>
      <end>7</end>
      <status>modified</status>
      <modifiedWord>法律法规</modifiedWord>
      <trackRevisions>false</trackRevisions>
    </reviewItem>
    <reviewItem>
      <errorID>85c44b35-368a-464b-843d-3cccd48c5bcd</errorID>
      <errorWord>-</errorWord>
      <group>L1_Format</group>
      <groupName>格式问题</groupName>
      <ability>L2_HalfPunc</ability>
      <abilityName>全半角检查</abilityName>
      <candidateList>
        <item>－</item>
      </candidateList>
      <explain>文本全半角错误。</explain>
      <paraID>7E5ED497</paraID>
      <start>23</start>
      <end>24</end>
      <status>unmodified</status>
      <modifiedWord/>
      <trackRevisions>false</trackRevisions>
    </reviewItem>
    <reviewItem>
      <errorID>026d9c7e-b187-434f-8331-707dd6648f53</errorID>
      <errorWord>&lt;</errorWord>
      <group>L1_Format</group>
      <groupName>格式问题</groupName>
      <ability>L2_HalfPunc</ability>
      <abilityName>全半角检查</abilityName>
      <candidateList>
        <item>〈</item>
      </candidateList>
      <explain>文本全半角错误。</explain>
      <paraID>759CAE8B</paraID>
      <start>49</start>
      <end>50</end>
      <status>unmodified</status>
      <modifiedWord/>
      <trackRevisions>false</trackRevisions>
    </reviewItem>
    <reviewItem>
      <errorID>a48a3318-d898-4106-9a7e-9ef15f9f6dc7</errorID>
      <errorWord>&lt;</errorWord>
      <group>L1_Format</group>
      <groupName>格式问题</groupName>
      <ability>L2_HalfPunc</ability>
      <abilityName>全半角检查</abilityName>
      <candidateList>
        <item>〈</item>
      </candidateList>
      <explain>文本全半角错误。</explain>
      <paraID>7F0E1917</paraID>
      <start>49</start>
      <end>50</end>
      <status>unmodified</status>
      <modifiedWord/>
      <trackRevisions>false</trackRevisions>
    </reviewItem>
    <reviewItem>
      <errorID>4b784b60-3535-4b93-8005-a2c23f986593</errorID>
      <errorWord>&lt;</errorWord>
      <group>L1_Format</group>
      <groupName>格式问题</groupName>
      <ability>L2_HalfPunc</ability>
      <abilityName>全半角检查</abilityName>
      <candidateList>
        <item>〈</item>
      </candidateList>
      <explain>文本全半角错误。</explain>
      <paraID>6DF567BC</paraID>
      <start>34</start>
      <end>35</end>
      <status>unmodified</status>
      <modifiedWord/>
      <trackRevisions>false</trackRevisions>
    </reviewItem>
    <reviewItem>
      <errorID>eb11c45d-3ad1-4895-8cfe-ea642d7405b8</errorID>
      <errorWord>，，</errorWord>
      <group>L1_Punc</group>
      <groupName>标点问题</groupName>
      <ability>L2_Punc</ability>
      <abilityName>标点符号检查</abilityName>
      <candidateList>
        <item>，</item>
      </candidateList>
      <explain/>
      <paraID>48F65957</paraID>
      <start>108</start>
      <end>110</end>
      <status>unmodified</status>
      <modifiedWord/>
      <trackRevisions>false</trackRevisions>
    </reviewItem>
    <reviewItem>
      <errorID>36952dd2-7d57-4d1f-bc48-1df6fb9eb863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C8C4691</paraID>
      <start>0</start>
      <end>2</end>
      <status>unmodified</status>
      <modifiedWord/>
      <trackRevisions>false</trackRevisions>
    </reviewItem>
    <reviewItem>
      <errorID>e741fd52-0859-48f5-bdad-15272a04f21e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6C0260EE</paraID>
      <start>0</start>
      <end>2</end>
      <status>unmodified</status>
      <modifiedWord/>
      <trackRevisions>false</trackRevisions>
    </reviewItem>
    <reviewItem>
      <errorID>4b469cf7-9a5e-4f51-8382-e0710c46e086</errorID>
      <errorWord>，</errorWord>
      <group>L1_Word</group>
      <groupName>字词问题</groupName>
      <ability>L2_Typo</ability>
      <abilityName>字词错误</abilityName>
      <candidateList>
        <item>，并</item>
      </candidateList>
      <explain/>
      <paraID>2284BD92</paraID>
      <start>72</start>
      <end>73</end>
      <status>unmodified</status>
      <modifiedWord/>
      <trackRevisions>false</trackRevisions>
    </reviewItem>
    <reviewItem>
      <errorID>38ea420a-dc45-4bfd-b49c-253c52d1d4c4</errorID>
      <errorWord>原件</errorWord>
      <group>L1_Word</group>
      <groupName>字词问题</groupName>
      <ability>L2_Typo</ability>
      <abilityName>字词错误</abilityName>
      <candidateList>
        <item>原</item>
      </candidateList>
      <explain/>
      <paraID>2284BD92</paraID>
      <start>112</start>
      <end>113</end>
      <status>modified</status>
      <modifiedWord>原</modifiedWord>
      <trackRevisions>false</trackRevisions>
    </reviewItem>
    <reviewItem>
      <errorID>c3e8fc5a-d2e8-472b-a695-8abb630bf737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71311279</paraID>
      <start>0</start>
      <end>2</end>
      <status>unmodified</status>
      <modifiedWord/>
      <trackRevisions>false</trackRevisions>
    </reviewItem>
    <reviewItem>
      <errorID>29a4ac1b-2068-4f10-ac19-18bc09c3cace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532BA375</paraID>
      <start>0</start>
      <end>2</end>
      <status>unmodified</status>
      <modifiedWord/>
      <trackRevisions>false</trackRevisions>
    </reviewItem>
    <reviewItem>
      <errorID>b8477ee4-b3bc-46ae-acfd-f35cb1ee05ac</errorID>
      <errorWord>管理管理</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  FCFEFF</paraID>
      <start>17</start>
      <end>21</end>
      <status>unmodified</status>
      <modifiedWord/>
      <trackRevisions>false</trackRevisions>
    </reviewItem>
    <reviewItem>
      <errorID>b92a3203-2c16-45eb-9262-c6ce09f64410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2E1E9252</paraID>
      <start>9</start>
      <end>10</end>
      <status>unmodified</status>
      <modifiedWord/>
      <trackRevisions>false</trackRevisions>
    </reviewItem>
    <reviewItem>
      <errorID>644ccde1-0f04-4156-855a-a1d9d9d26a08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5591DA0A</paraID>
      <start>9</start>
      <end>10</end>
      <status>unmodified</status>
      <modifiedWord/>
      <trackRevisions>false</trackRevisions>
    </reviewItem>
    <reviewItem>
      <errorID>36ac128e-37ce-4d25-a444-83432b247ed6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1DD96EB9</paraID>
      <start>0</start>
      <end>2</end>
      <status>unmodified</status>
      <modifiedWord/>
      <trackRevisions>false</trackRevisions>
    </reviewItem>
    <reviewItem>
      <errorID>0d9fdfdd-2203-40ab-b293-d8b0488153cd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4A834908</paraID>
      <start>0</start>
      <end>2</end>
      <status>unmodified</status>
      <modifiedWord/>
      <trackRevisions>false</trackRevisions>
    </reviewItem>
    <reviewItem>
      <errorID>c53439db-b9cb-4902-9942-9b4f52f190f1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2C0EBDBB</paraID>
      <start>0</start>
      <end>2</end>
      <status>unmodified</status>
      <modifiedWord/>
      <trackRevisions>false</trackRevisions>
    </reviewItem>
    <reviewItem>
      <errorID>d8bd36f5-8272-464e-98ab-9794c997fc53</errorID>
      <errorWord>能</errorWord>
      <group>L1_Word</group>
      <groupName>字词问题</groupName>
      <ability>L2_Typo</ability>
      <abilityName>字词错误</abilityName>
      <candidateList>
        <item>能够</item>
      </candidateList>
      <explain/>
      <paraID>3169E6F3</paraID>
      <start>18</start>
      <end>20</end>
      <status>modified</status>
      <modifiedWord>能够</modifiedWord>
      <trackRevisions>false</trackRevisions>
    </reviewItem>
    <reviewItem>
      <errorID>07010e2a-8d17-485c-b8bb-4fe08168133e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1C7D3722</paraID>
      <start>1</start>
      <end>3</end>
      <status>unmodified</status>
      <modifiedWord/>
      <trackRevisions>false</trackRevisions>
    </reviewItem>
    <reviewItem>
      <errorID>4974e89d-4233-490a-9186-49bb461bddad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371C12A7</paraID>
      <start>0</start>
      <end>3</end>
      <status>unmodified</status>
      <modifiedWord/>
      <trackRevisions>false</trackRevisions>
    </reviewItem>
    <reviewItem>
      <errorID>1a680924-f68e-452b-87ca-3696b943c1c2</errorID>
      <errorWord>：</errorWord>
      <group>L1_Format</group>
      <groupName>格式问题</groupName>
      <ability>L2_HalfPunc</ability>
      <abilityName>全半角检查</abilityName>
      <candidateList>
        <item>:</item>
      </candidateList>
      <explain>文本全半角错误。</explain>
      <paraID>371C12A7</paraID>
      <start>31</start>
      <end>32</end>
      <status>unmodified</status>
      <modifiedWord/>
      <trackRevisions>false</trackRevisions>
    </reviewItem>
    <reviewItem>
      <errorID>4b6f0612-409b-487f-bc55-e9e62d7594d1</errorID>
      <errorWord>：</errorWord>
      <group>L1_Format</group>
      <groupName>格式问题</groupName>
      <ability>L2_HalfPunc</ability>
      <abilityName>全半角检查</abilityName>
      <candidateList>
        <item>:</item>
      </candidateList>
      <explain>文本全半角错误。</explain>
      <paraID>371C12A7</paraID>
      <start>43</start>
      <end>44</end>
      <status>unmodified</status>
      <modifiedWord/>
      <trackRevisions>false</trackRevisions>
    </reviewItem>
    <reviewItem>
      <errorID>d7f8c8cf-7bd8-4b7e-af69-f70afddc0dd6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6E9EDD42</paraID>
      <start>0</start>
      <end>3</end>
      <status>unmodified</status>
      <modifiedWord/>
      <trackRevisions>false</trackRevisions>
    </reviewItem>
    <reviewItem>
      <errorID>fd583ec6-ed7a-455f-8453-fcb6b7c3f71e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11AB9C0F</paraID>
      <start>0</start>
      <end>2</end>
      <status>unmodified</status>
      <modifiedWord/>
      <trackRevisions>false</trackRevisions>
    </reviewItem>
    <reviewItem>
      <errorID>3b7651e0-50a2-4b53-881f-49e05384355d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226FCEF2</paraID>
      <start>0</start>
      <end>2</end>
      <status>unmodified</status>
      <modifiedWord/>
      <trackRevisions>false</trackRevisions>
    </reviewItem>
    <reviewItem>
      <errorID>932a0559-4f69-431d-a961-edfaca0a4a9c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243DC3BC</paraID>
      <start>0</start>
      <end>2</end>
      <status>unmodified</status>
      <modifiedWord/>
      <trackRevisions>false</trackRevisions>
    </reviewItem>
    <reviewItem>
      <errorID>1f47ea41-a6a4-4982-a533-e74e6ab74367</errorID>
      <errorWord>,</errorWord>
      <group>L1_Format</group>
      <groupName>格式问题</groupName>
      <ability>L2_HalfPunc</ability>
      <abilityName>全半角检查</abilityName>
      <candidateList>
        <item>，</item>
      </candidateList>
      <explain>文本全半角错误。</explain>
      <paraID>243DC3BC</paraID>
      <start>81</start>
      <end>82</end>
      <status>unmodified</status>
      <modifiedWord/>
      <trackRevisions>false</trackRevisions>
    </reviewItem>
    <reviewItem>
      <errorID>ddb5c278-8305-40e6-80e2-b31e44f20ed5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58364151</paraID>
      <start>0</start>
      <end>2</end>
      <status>unmodified</status>
      <modifiedWord/>
      <trackRevisions>false</trackRevisions>
    </reviewItem>
    <reviewItem>
      <errorID>1af3687e-b7d0-4a84-949a-41074762ad6a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61DE21D</paraID>
      <start>0</start>
      <end>2</end>
      <status>unmodified</status>
      <modifiedWord/>
      <trackRevisions>false</trackRevisions>
    </reviewItem>
    <reviewItem>
      <errorID>c0bbd629-2982-44f2-978f-bb6392ae7a88</errorID>
      <errorWord>,</errorWord>
      <group>L1_Format</group>
      <groupName>格式问题</groupName>
      <ability>L2_HalfPunc</ability>
      <abilityName>全半角检查</abilityName>
      <candidateList>
        <item>，</item>
      </candidateList>
      <explain>文本全半角错误。</explain>
      <paraID> 61DE21D</paraID>
      <start>45</start>
      <end>46</end>
      <status>unmodified</status>
      <modifiedWord/>
      <trackRevisions>false</trackRevisions>
    </reviewItem>
    <reviewItem>
      <errorID>ef0e76e6-2207-4965-8bcb-4f74dc0bc05d</errorID>
      <errorWord>,</errorWord>
      <group>L1_Format</group>
      <groupName>格式问题</groupName>
      <ability>L2_HalfPunc</ability>
      <abilityName>全半角检查</abilityName>
      <candidateList>
        <item>，</item>
      </candidateList>
      <explain>文本全半角错误。</explain>
      <paraID> 61DE21D</paraID>
      <start>76</start>
      <end>77</end>
      <status>unmodified</status>
      <modifiedWord/>
      <trackRevisions>false</trackRevisions>
    </reviewItem>
    <reviewItem>
      <errorID>32080ad0-f29e-4428-9a51-460673abff46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74660189</paraID>
      <start>0</start>
      <end>2</end>
      <status>unmodified</status>
      <modifiedWord/>
      <trackRevisions>false</trackRevisions>
    </reviewItem>
    <reviewItem>
      <errorID>2ef58c50-0213-4121-a91f-aa3d306e82a6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5B173244</paraID>
      <start>0</start>
      <end>2</end>
      <status>unmodified</status>
      <modifiedWord/>
      <trackRevisions>false</trackRevisions>
    </reviewItem>
    <reviewItem>
      <errorID>7b124b06-b459-4050-9836-cbd07ab3ff76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EE35AE8</paraID>
      <start>0</start>
      <end>2</end>
      <status>unmodified</status>
      <modifiedWord/>
      <trackRevisions>false</trackRevisions>
    </reviewItem>
    <reviewItem>
      <errorID>1f8b61ee-5dba-451d-8691-b18969fa0d48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1C0A8D79</paraID>
      <start>0</start>
      <end>2</end>
      <status>unmodified</status>
      <modifiedWord/>
      <trackRevisions>false</trackRevisions>
    </reviewItem>
    <reviewItem>
      <errorID>1e944168-6a9d-480b-afe4-c0598e628d0a</errorID>
      <errorWord>，</errorWord>
      <group>L1_Word</group>
      <groupName>字词问题</groupName>
      <ability>L2_Typo</ability>
      <abilityName>字词错误</abilityName>
      <candidateList>
        <item>，在</item>
      </candidateList>
      <explain/>
      <paraID>1C0A8D79</paraID>
      <start>34</start>
      <end>36</end>
      <status>modified</status>
      <modifiedWord>，在</modifiedWord>
      <trackRevisions>false</trackRevisions>
    </reviewItem>
    <reviewItem>
      <errorID>b9d9f138-2746-459e-a37a-dc5536a98f3f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7FEA8615</paraID>
      <start>0</start>
      <end>2</end>
      <status>unmodified</status>
      <modifiedWord/>
      <trackRevisions>false</trackRevisions>
    </reviewItem>
    <reviewItem>
      <errorID>300f376d-4c90-4cb1-99f9-aae7d1dda340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67D13667</paraID>
      <start>0</start>
      <end>2</end>
      <status>unmodified</status>
      <modifiedWord/>
      <trackRevisions>false</trackRevisions>
    </reviewItem>
    <reviewItem>
      <errorID>1a961d10-e0a4-4c5f-9fbb-4bf17b49bc7a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45EBA437</paraID>
      <start>0</start>
      <end>3</end>
      <status>unmodified</status>
      <modifiedWord/>
      <trackRevisions>false</trackRevisions>
    </reviewItem>
    <reviewItem>
      <errorID>99c101ee-6c58-4313-8e98-6324a69c2bb2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1905C509</paraID>
      <start>4</start>
      <end>5</end>
      <status>unmodified</status>
      <modifiedWord/>
      <trackRevisions>false</trackRevisions>
    </reviewItem>
    <reviewItem>
      <errorID>90437c44-3ad5-4af8-8cc6-601428a02f1b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762D865F</paraID>
      <start>49</start>
      <end>50</end>
      <status>unmodified</status>
      <modifiedWord/>
      <trackRevisions>false</trackRevisions>
    </reviewItem>
    <reviewItem>
      <errorID>ecf5a06c-5d62-4776-a5a1-818f6941f2e1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812DFC3</paraID>
      <start>0</start>
      <end>2</end>
      <status>unmodified</status>
      <modifiedWord/>
      <trackRevisions>false</trackRevisions>
    </reviewItem>
    <reviewItem>
      <errorID>02f64c4f-9431-405d-967e-becf0088309d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812DFC3</paraID>
      <start>11</start>
      <end>12</end>
      <status>unmodified</status>
      <modifiedWord/>
      <trackRevisions>false</trackRevisions>
    </reviewItem>
    <reviewItem>
      <errorID>73653d32-72b0-4b62-b199-19193ec41473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12082444</paraID>
      <start>0</start>
      <end>2</end>
      <status>unmodified</status>
      <modifiedWord/>
      <trackRevisions>false</trackRevisions>
    </reviewItem>
    <reviewItem>
      <errorID>a4b987d3-624c-44df-b17a-01e2a862a5c9</errorID>
      <errorWord>,</errorWord>
      <group>L1_Format</group>
      <groupName>格式问题</groupName>
      <ability>L2_HalfPunc</ability>
      <abilityName>全半角检查</abilityName>
      <candidateList>
        <item>，</item>
      </candidateList>
      <explain>文本全半角错误。</explain>
      <paraID>12082444</paraID>
      <start>60</start>
      <end>61</end>
      <status>unmodified</status>
      <modifiedWord/>
      <trackRevisions>false</trackRevisions>
    </reviewItem>
    <reviewItem>
      <errorID>766b969a-1e92-45c1-b018-8fb7beb20d97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4527BF7E</paraID>
      <start>0</start>
      <end>2</end>
      <status>unmodified</status>
      <modifiedWord/>
      <trackRevisions>false</trackRevisions>
    </reviewItem>
    <reviewItem>
      <errorID>a0ea7876-9b9e-4ff5-a8f0-8b5a171f22a6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7ABAD1D3</paraID>
      <start>0</start>
      <end>2</end>
      <status>unmodified</status>
      <modifiedWord/>
      <trackRevisions>false</trackRevisions>
    </reviewItem>
    <reviewItem>
      <errorID>be42ec53-a16a-4dbd-9543-5f788b8ee43a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22D8B047</paraID>
      <start>0</start>
      <end>2</end>
      <status>unmodified</status>
      <modifiedWord/>
      <trackRevisions>false</trackRevisions>
    </reviewItem>
    <reviewItem>
      <errorID>06dcd149-4195-4f63-9036-b7714a54c138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27A82399</paraID>
      <start>0</start>
      <end>2</end>
      <status>unmodified</status>
      <modifiedWord/>
      <trackRevisions>false</trackRevisions>
    </reviewItem>
    <reviewItem>
      <errorID>a61f8160-9a43-4bbe-962c-d196dfcb8397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6D568897</paraID>
      <start>0</start>
      <end>2</end>
      <status>unmodified</status>
      <modifiedWord/>
      <trackRevisions>false</trackRevisions>
    </reviewItem>
    <reviewItem>
      <errorID>cd66a12b-f040-41d8-ab78-e760f2dea35e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98850E7</paraID>
      <start>0</start>
      <end>2</end>
      <status>unmodified</status>
      <modifiedWord/>
      <trackRevisions>false</trackRevisions>
    </reviewItem>
    <reviewItem>
      <errorID>cf78b59a-d3a2-4a59-9540-15800b99ee0d</errorID>
      <errorWord>员</errorWord>
      <group>L1_Word</group>
      <groupName>字词问题</groupName>
      <ability>L2_Typo</ability>
      <abilityName>字词错误</abilityName>
      <candidateList>
        <item>员之</item>
      </candidateList>
      <explain/>
      <paraID> 98850E7</paraID>
      <start>89</start>
      <end>91</end>
      <status>modified</status>
      <modifiedWord>员之</modifiedWord>
      <trackRevisions>false</trackRevisions>
    </reviewItem>
    <reviewItem>
      <errorID>34d270fa-b3e8-4b95-9232-a06d8fcbd3d7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4B728AF0</paraID>
      <start>0</start>
      <end>2</end>
      <status>unmodified</status>
      <modifiedWord/>
      <trackRevisions>false</trackRevisions>
    </reviewItem>
    <reviewItem>
      <errorID>1ad55556-178a-4f55-85d3-dc4db79a8f81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6AF85D5C</paraID>
      <start>0</start>
      <end>2</end>
      <status>unmodified</status>
      <modifiedWord/>
      <trackRevisions>false</trackRevisions>
    </reviewItem>
    <reviewItem>
      <errorID>550d16e2-97b4-4291-882f-26ee9cb9c09e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1A45511F</paraID>
      <start>0</start>
      <end>2</end>
      <status>unmodified</status>
      <modifiedWord/>
      <trackRevisions>false</trackRevisions>
    </reviewItem>
    <reviewItem>
      <errorID>7051ce6b-475a-40f9-93e3-dbc184b855a8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4FDAEB6C</paraID>
      <start>0</start>
      <end>2</end>
      <status>unmodified</status>
      <modifiedWord/>
      <trackRevisions>false</trackRevisions>
    </reviewItem>
    <reviewItem>
      <errorID>45099009-eaa0-4ca8-a709-ce55c68105d5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205C0648</paraID>
      <start>0</start>
      <end>2</end>
      <status>unmodified</status>
      <modifiedWord/>
      <trackRevisions>false</trackRevisions>
    </reviewItem>
    <reviewItem>
      <errorID>2d6b96c0-6aae-4e44-808d-66ac73325fda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30285F4F</paraID>
      <start>0</start>
      <end>2</end>
      <status>unmodified</status>
      <modifiedWord/>
      <trackRevisions>false</trackRevisions>
    </reviewItem>
    <reviewItem>
      <errorID>673b4cce-d381-40ea-a201-4804574b4b44</errorID>
      <errorWord>能</errorWord>
      <group>L1_Word</group>
      <groupName>字词问题</groupName>
      <ability>L2_Typo</ability>
      <abilityName>字词错误</abilityName>
      <candidateList>
        <item>能够</item>
      </candidateList>
      <explain/>
      <paraID>561DA3FC</paraID>
      <start>18</start>
      <end>20</end>
      <status>modified</status>
      <modifiedWord>能够</modifiedWord>
      <trackRevisions>false</trackRevisions>
    </reviewItem>
    <reviewItem>
      <errorID>7e7d7004-607e-47d2-9975-754f61ef76ee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4B8B71E1</paraID>
      <start>1</start>
      <end>3</end>
      <status>unmodified</status>
      <modifiedWord/>
      <trackRevisions>false</trackRevisions>
    </reviewItem>
    <reviewItem>
      <errorID>eb7ad652-301c-4d4c-b060-46402b1766d5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65AA796</paraID>
      <start>0</start>
      <end>3</end>
      <status>unmodified</status>
      <modifiedWord/>
      <trackRevisions>false</trackRevisions>
    </reviewItem>
    <reviewItem>
      <errorID>ae0366cb-122a-4297-89a8-213747b707d4</errorID>
      <errorWord>：</errorWord>
      <group>L1_Format</group>
      <groupName>格式问题</groupName>
      <ability>L2_HalfPunc</ability>
      <abilityName>全半角检查</abilityName>
      <candidateList>
        <item>:</item>
      </candidateList>
      <explain>文本全半角错误。</explain>
      <paraID> 65AA796</paraID>
      <start>31</start>
      <end>32</end>
      <status>unmodified</status>
      <modifiedWord/>
      <trackRevisions>false</trackRevisions>
    </reviewItem>
    <reviewItem>
      <errorID>5f55485b-f65e-4177-8115-ec122113bd84</errorID>
      <errorWord>：</errorWord>
      <group>L1_Format</group>
      <groupName>格式问题</groupName>
      <ability>L2_HalfPunc</ability>
      <abilityName>全半角检查</abilityName>
      <candidateList>
        <item>:</item>
      </candidateList>
      <explain>文本全半角错误。</explain>
      <paraID> 65AA796</paraID>
      <start>43</start>
      <end>44</end>
      <status>unmodified</status>
      <modifiedWord/>
      <trackRevisions>false</trackRevisions>
    </reviewItem>
    <reviewItem>
      <errorID>d907536a-c769-4393-80e7-b0e01c670bb1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2A43CDAB</paraID>
      <start>0</start>
      <end>3</end>
      <status>unmodified</status>
      <modifiedWord/>
      <trackRevisions>false</trackRevisions>
    </reviewItem>
    <reviewItem>
      <errorID>c9db4720-d28f-4c98-a025-487f5d76a42e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45B6FCEC</paraID>
      <start>0</start>
      <end>2</end>
      <status>unmodified</status>
      <modifiedWord/>
      <trackRevisions>false</trackRevisions>
    </reviewItem>
    <reviewItem>
      <errorID>73effd81-4899-4988-95c4-139ec6f9113e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2A29335D</paraID>
      <start>0</start>
      <end>2</end>
      <status>unmodified</status>
      <modifiedWord/>
      <trackRevisions>false</trackRevisions>
    </reviewItem>
    <reviewItem>
      <errorID>dc5e4ed8-2d63-47be-bf3a-5e40f4dc1b32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3055E158</paraID>
      <start>0</start>
      <end>2</end>
      <status>unmodified</status>
      <modifiedWord/>
      <trackRevisions>false</trackRevisions>
    </reviewItem>
    <reviewItem>
      <errorID>478e0e4c-48c1-4fc7-86f9-513736f53777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7DA7C20A</paraID>
      <start>0</start>
      <end>2</end>
      <status>unmodified</status>
      <modifiedWord/>
      <trackRevisions>false</trackRevisions>
    </reviewItem>
    <reviewItem>
      <errorID>45c3d98f-6e74-4402-a913-6305895064e4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29679167</paraID>
      <start>0</start>
      <end>2</end>
      <status>unmodified</status>
      <modifiedWord/>
      <trackRevisions>false</trackRevisions>
    </reviewItem>
    <reviewItem>
      <errorID>b50c21ff-68cd-47d4-900d-bacabc3f378a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6C436C9F</paraID>
      <start>0</start>
      <end>2</end>
      <status>unmodified</status>
      <modifiedWord/>
      <trackRevisions>false</trackRevisions>
    </reviewItem>
    <reviewItem>
      <errorID>8ea98a9f-057f-4052-a4fd-92b4f3d55481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7AE0A1D5</paraID>
      <start>0</start>
      <end>2</end>
      <status>unmodified</status>
      <modifiedWord/>
      <trackRevisions>false</trackRevisions>
    </reviewItem>
    <reviewItem>
      <errorID>df85e133-eff0-46fc-b3fa-59043068f7f5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3EB61497</paraID>
      <start>0</start>
      <end>2</end>
      <status>unmodified</status>
      <modifiedWord/>
      <trackRevisions>false</trackRevisions>
    </reviewItem>
    <reviewItem>
      <errorID>18fe8e2d-d1d2-4a2d-aec5-3c5de869e206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68C13E81</paraID>
      <start>0</start>
      <end>2</end>
      <status>unmodified</status>
      <modifiedWord/>
      <trackRevisions>false</trackRevisions>
    </reviewItem>
    <reviewItem>
      <errorID>9a65ae56-0f92-4a90-9378-197df912780b</errorID>
      <errorWord>政</errorWord>
      <group>L1_Word</group>
      <groupName>字词问题</groupName>
      <ability>L2_Typo</ability>
      <abilityName>字词错误</abilityName>
      <candidateList>
        <item>政局</item>
      </candidateList>
      <explain/>
      <paraID>68C13E81</paraID>
      <start>21</start>
      <end>23</end>
      <status>modified</status>
      <modifiedWord>政局</modifiedWord>
      <trackRevisions>false</trackRevisions>
    </reviewItem>
    <reviewItem>
      <errorID>ed070adf-ec4f-45da-b5b0-817f5e2094e0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E25C049</paraID>
      <start>0</start>
      <end>2</end>
      <status>unmodified</status>
      <modifiedWord/>
      <trackRevisions>false</trackRevisions>
    </reviewItem>
    <reviewItem>
      <errorID>dd401277-fb0b-4291-b929-f36d932c931d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41A54AB3</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2F174A-5F87-4AB1-A20E-491A1A5055B1}"/>
</file>

<file path=docProps/app.xml><?xml version="1.0" encoding="utf-8"?>
<Properties xmlns="http://schemas.openxmlformats.org/officeDocument/2006/extended-properties" xmlns:vt="http://schemas.openxmlformats.org/officeDocument/2006/docPropsVTypes">
  <Application>ONLYOFFICE/7.2.1.34</Application>
  <Company>WRG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dc:creator>
  <cp:lastModifiedBy>花锡兰</cp:lastModifiedBy>
  <cp:revision>6</cp:revision>
  <dcterms:created xsi:type="dcterms:W3CDTF">2025-05-09T04:32:00Z</dcterms:created>
  <dcterms:modified xsi:type="dcterms:W3CDTF">2026-05-28T02:58:44Z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eyJoZGlkIjoiZDI3YzI1NTE4NDVmZDVlZmMwZWYzNjg2ZDUwN2FlYzgiLCJ1c2VySWQiOiI0NDYxNTk4NjcifQ==</vt:lpwstr>
  </property>
  <property fmtid="{D5CDD505-2E9C-101B-9397-08002B2CF9AE}" pid="3" name="KSOProductBuildVer">
    <vt:lpwstr>2052-12.1.0.26375</vt:lpwstr>
  </property>
  <property fmtid="{D5CDD505-2E9C-101B-9397-08002B2CF9AE}" pid="4" name="ICV">
    <vt:lpwstr>3F75EC4CDFBE44F996A24B54236EFC84_13</vt:lpwstr>
  </property>
</Properties>
</file>