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2"/>
        <w:ind w:left="0" w:firstLine="0"/>
        <w:jc w:val="center"/>
        <w:rPr>
          <w:rFonts w:hint="eastAsia" w:ascii="宋体" w:hAnsi="宋体" w:eastAsia="宋体" w:cs="宋体"/>
          <w:b/>
          <w:bCs/>
          <w:color w:val="000000"/>
          <w:spacing w:val="80"/>
          <w:sz w:val="48"/>
          <w:szCs w:val="20"/>
          <w:highlight w:val="none"/>
          <w:lang w:val="en-US" w:eastAsia="zh-CN"/>
        </w:rPr>
      </w:pPr>
      <w:r>
        <w:rPr>
          <w:rFonts w:hint="eastAsia" w:ascii="宋体" w:hAnsi="宋体" w:eastAsia="宋体" w:cs="宋体"/>
          <w:b/>
          <w:bCs/>
          <w:color w:val="000000"/>
          <w:spacing w:val="80"/>
          <w:sz w:val="48"/>
          <w:szCs w:val="20"/>
          <w:highlight w:val="none"/>
          <w:lang w:val="en-US" w:eastAsia="zh-CN"/>
        </w:rPr>
      </w:r>
      <w:r/>
    </w:p>
    <w:p>
      <w:pPr>
        <w:pStyle w:val="852"/>
        <w:ind w:left="0" w:firstLine="0"/>
        <w:jc w:val="center"/>
        <w:rPr>
          <w:rFonts w:hint="eastAsia" w:ascii="宋体" w:hAnsi="宋体" w:eastAsia="宋体" w:cs="宋体"/>
          <w:b/>
          <w:color w:val="000000"/>
          <w:sz w:val="56"/>
          <w:szCs w:val="56"/>
          <w:highlight w:val="none"/>
        </w:rPr>
      </w:pPr>
      <w:r>
        <w:rPr>
          <w:rFonts w:hint="eastAsia" w:ascii="宋体" w:hAnsi="宋体" w:eastAsia="宋体" w:cs="宋体"/>
          <w:b/>
          <w:bCs/>
          <w:color w:val="000000"/>
          <w:spacing w:val="80"/>
          <w:sz w:val="96"/>
          <w:szCs w:val="32"/>
          <w:highlight w:val="none"/>
          <w:lang w:val="en-US" w:eastAsia="zh-CN"/>
        </w:rPr>
        <w:t xml:space="preserve">东海县</w:t>
      </w:r>
      <w:r>
        <w:rPr>
          <w:rFonts w:hint="eastAsia" w:ascii="宋体" w:hAnsi="宋体" w:eastAsia="宋体" w:cs="宋体"/>
          <w:b/>
          <w:bCs/>
          <w:color w:val="000000"/>
          <w:spacing w:val="80"/>
          <w:sz w:val="96"/>
          <w:szCs w:val="32"/>
          <w:highlight w:val="none"/>
        </w:rPr>
        <w:t xml:space="preserve">政府采购</w:t>
      </w:r>
      <w:r>
        <w:rPr>
          <w:rFonts w:hint="eastAsia" w:ascii="宋体" w:hAnsi="宋体" w:eastAsia="宋体" w:cs="宋体"/>
          <w:b/>
          <w:color w:val="000000"/>
          <w:sz w:val="56"/>
          <w:szCs w:val="56"/>
          <w:highlight w:val="none"/>
        </w:rPr>
      </w:r>
      <w:r/>
    </w:p>
    <w:p>
      <w:pPr>
        <w:pStyle w:val="852"/>
        <w:ind w:firstLine="0"/>
        <w:jc w:val="center"/>
        <w:rPr>
          <w:rFonts w:hint="eastAsia" w:ascii="宋体" w:hAnsi="宋体" w:eastAsia="宋体" w:cs="宋体"/>
          <w:color w:val="000000"/>
          <w:sz w:val="20"/>
          <w:highlight w:val="none"/>
        </w:rPr>
      </w:pPr>
      <w:r>
        <w:rPr>
          <w:rFonts w:hint="eastAsia" w:ascii="宋体" w:hAnsi="宋体" w:eastAsia="宋体" w:cs="宋体"/>
          <w:color w:val="000000"/>
          <w:sz w:val="20"/>
          <w:highlight w:val="none"/>
        </w:rPr>
      </w:r>
      <w:r/>
    </w:p>
    <w:p>
      <w:pPr>
        <w:pStyle w:val="852"/>
        <w:ind w:firstLine="0"/>
        <w:jc w:val="center"/>
        <w:rPr>
          <w:rFonts w:hint="eastAsia" w:ascii="宋体" w:hAnsi="宋体" w:eastAsia="宋体" w:cs="宋体"/>
          <w:color w:val="000000"/>
          <w:sz w:val="20"/>
          <w:highlight w:val="none"/>
        </w:rPr>
      </w:pPr>
      <w:r>
        <w:rPr>
          <w:rFonts w:hint="eastAsia" w:ascii="宋体" w:hAnsi="宋体" w:eastAsia="宋体" w:cs="宋体"/>
          <w:color w:val="000000"/>
          <w:sz w:val="20"/>
          <w:highlight w:val="none"/>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1499870</wp:posOffset>
                </wp:positionH>
                <wp:positionV relativeFrom="paragraph">
                  <wp:posOffset>295275</wp:posOffset>
                </wp:positionV>
                <wp:extent cx="3322955" cy="49657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3322955" cy="496570"/>
                        </a:xfrm>
                        <a:prstGeom prst="rect">
                          <a:avLst/>
                        </a:prstGeom>
                        <a:noFill/>
                        <a:ln>
                          <a:noFill/>
                        </a:ln>
                      </wps:spPr>
                      <wps:txbx>
                        <w:txbxContent>
                          <w:p>
                            <w:pPr>
                              <w:jc w:val="center"/>
                              <w:rPr>
                                <w:rFonts w:ascii="华康简魏碑" w:hAnsi="华康简魏碑"/>
                                <w:b/>
                                <w:bCs/>
                                <w:sz w:val="80"/>
                                <w:szCs w:val="80"/>
                                <w14:textOutline w14:w="12700">
                                  <w14:solidFill>
                                    <w14:srgbClr w14:val="000000"/>
                                  </w14:solidFill>
                                </w14:textOutline>
                                <w14:textFill>
                                  <w14:solidFill>
                                    <w14:srgbClr w14:val="000000"/>
                                  </w14:solidFill>
                                </w14:textFill>
                              </w:rPr>
                            </w:pPr>
                            <w:r>
                              <w:rPr>
                                <w:rFonts w:ascii="华康简魏碑" w:hAnsi="华康简魏碑"/>
                                <w:b/>
                                <w:bCs/>
                                <w:sz w:val="80"/>
                                <w:szCs w:val="80"/>
                                <w14:textOutline w14:w="12700">
                                  <w14:solidFill>
                                    <w14:srgbClr w14:val="000000"/>
                                  </w14:solidFill>
                                </w14:textOutline>
                                <w14:textFill>
                                  <w14:solidFill>
                                    <w14:srgbClr w14:val="000000"/>
                                  </w14:solidFill>
                                </w14:textFill>
                              </w:rPr>
                              <w:t xml:space="preserve">竞争性磋商</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 o:spid="_x0000_s2" o:spt="1" type="#_x0000_t1" style="position:absolute;z-index:524288;o:allowoverlap:true;o:allowincell:true;mso-position-horizontal-relative:text;margin-left:118.1pt;mso-position-horizontal:absolute;mso-position-vertical-relative:text;margin-top:23.2pt;mso-position-vertical:absolute;width:261.6pt;height:39.1pt;mso-wrap-distance-left:9.0pt;mso-wrap-distance-top:0.0pt;mso-wrap-distance-right:9.0pt;mso-wrap-distance-bottom:0.0pt;visibility:visible;" filled="f" stroked="f">
                <v:textbox inset="0,0,0,0">
                  <w:txbxContent>
                    <w:p>
                      <w:pPr>
                        <w:jc w:val="center"/>
                        <w:rPr>
                          <w:rFonts w:ascii="华康简魏碑" w:hAnsi="华康简魏碑"/>
                          <w:b/>
                          <w:bCs/>
                          <w:sz w:val="80"/>
                          <w:szCs w:val="80"/>
                          <w14:textOutline w14:w="12700">
                            <w14:solidFill>
                              <w14:srgbClr w14:val="000000"/>
                            </w14:solidFill>
                          </w14:textOutline>
                          <w14:textFill>
                            <w14:solidFill>
                              <w14:srgbClr w14:val="000000"/>
                            </w14:solidFill>
                          </w14:textFill>
                        </w:rPr>
                      </w:pPr>
                      <w:r>
                        <w:rPr>
                          <w:rFonts w:ascii="华康简魏碑" w:hAnsi="华康简魏碑"/>
                          <w:b/>
                          <w:bCs/>
                          <w:sz w:val="80"/>
                          <w:szCs w:val="80"/>
                          <w14:textOutline w14:w="12700">
                            <w14:solidFill>
                              <w14:srgbClr w14:val="000000"/>
                            </w14:solidFill>
                          </w14:textOutline>
                          <w14:textFill>
                            <w14:solidFill>
                              <w14:srgbClr w14:val="000000"/>
                            </w14:solidFill>
                          </w14:textFill>
                        </w:rPr>
                        <w:t xml:space="preserve">竞争性磋商</w:t>
                      </w:r>
                      <w:r/>
                    </w:p>
                  </w:txbxContent>
                </v:textbox>
              </v:shape>
            </w:pict>
          </mc:Fallback>
        </mc:AlternateContent>
      </w:r>
      <w:r>
        <w:rPr>
          <w:rFonts w:hint="eastAsia" w:ascii="宋体" w:hAnsi="宋体" w:eastAsia="宋体" w:cs="宋体"/>
          <w:color w:val="000000"/>
          <w:sz w:val="20"/>
          <w:highlight w:val="none"/>
        </w:rPr>
      </w:r>
      <w:r/>
    </w:p>
    <w:p>
      <w:pPr>
        <w:pStyle w:val="852"/>
        <w:ind w:firstLine="0"/>
        <w:jc w:val="center"/>
        <w:rPr>
          <w:rFonts w:hint="eastAsia" w:ascii="宋体" w:hAnsi="宋体" w:eastAsia="宋体" w:cs="宋体"/>
          <w:color w:val="000000"/>
          <w:sz w:val="20"/>
          <w:highlight w:val="none"/>
          <w:lang w:val="en-US" w:eastAsia="zh-CN"/>
        </w:rPr>
      </w:pPr>
      <w:r>
        <w:rPr>
          <w:rFonts w:hint="eastAsia" w:ascii="宋体" w:hAnsi="宋体" w:eastAsia="宋体" w:cs="宋体"/>
          <w:color w:val="000000"/>
          <w:sz w:val="20"/>
          <w:highlight w:val="none"/>
          <w:lang w:val="en-US" w:eastAsia="zh-CN"/>
        </w:rPr>
        <w:t xml:space="preserve"> </w:t>
      </w:r>
      <w:r>
        <w:rPr>
          <w:rFonts w:hint="eastAsia" w:ascii="宋体" w:hAnsi="宋体" w:eastAsia="宋体" w:cs="宋体"/>
          <w:color w:val="000000"/>
          <w:sz w:val="20"/>
          <w:highlight w:val="none"/>
          <w:lang w:val="en-US" w:eastAsia="zh-CN"/>
        </w:rPr>
      </w:r>
      <w:r/>
    </w:p>
    <w:p>
      <w:pPr>
        <w:pStyle w:val="852"/>
        <w:ind w:firstLine="0"/>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852"/>
        <w:ind w:firstLine="0"/>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852"/>
        <w:ind w:firstLine="0"/>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762"/>
        <w:ind w:firstLine="1606"/>
        <w:jc w:val="left"/>
        <w:spacing w:line="580" w:lineRule="exact"/>
        <w:rPr>
          <w:rFonts w:ascii="宋体" w:hAnsi="宋体" w:eastAsia="宋体" w:cs="宋体"/>
          <w:b/>
          <w:bCs/>
          <w:color w:val="000000"/>
          <w:sz w:val="32"/>
          <w:highlight w:val="none"/>
          <w:lang w:val="en-US" w:eastAsia="zh-CN"/>
        </w:rPr>
      </w:pPr>
      <w:r>
        <w:rPr>
          <w:rFonts w:hint="eastAsia" w:ascii="宋体" w:hAnsi="宋体" w:eastAsia="宋体" w:cs="宋体"/>
          <w:b/>
          <w:bCs/>
          <w:color w:val="000000"/>
          <w:sz w:val="32"/>
          <w:highlight w:val="none"/>
          <w:lang w:val="en-US" w:eastAsia="zh-CN"/>
        </w:rPr>
        <w:t xml:space="preserve">标段名称：东海县城区污水管网维修及疏通项目</w:t>
      </w:r>
      <w:r>
        <w:rPr>
          <w:rFonts w:ascii="宋体" w:hAnsi="宋体" w:eastAsia="宋体" w:cs="宋体"/>
          <w:b/>
          <w:bCs/>
          <w:color w:val="000000"/>
          <w:sz w:val="32"/>
          <w:highlight w:val="none"/>
          <w:lang w:val="en-US" w:eastAsia="zh-CN"/>
        </w:rPr>
      </w:r>
      <w:r/>
    </w:p>
    <w:p>
      <w:pPr>
        <w:pStyle w:val="762"/>
        <w:ind w:firstLine="321"/>
        <w:jc w:val="left"/>
        <w:spacing w:line="580" w:lineRule="exact"/>
        <w:rPr>
          <w:rFonts w:hint="eastAsia" w:ascii="宋体" w:hAnsi="宋体" w:eastAsia="宋体" w:cs="宋体"/>
          <w:b/>
          <w:bCs/>
          <w:color w:val="000000"/>
          <w:sz w:val="32"/>
          <w:highlight w:val="none"/>
          <w:lang w:val="en-US" w:eastAsia="zh-CN"/>
        </w:rPr>
      </w:pPr>
      <w:r>
        <w:rPr>
          <w:rFonts w:hint="eastAsia" w:ascii="宋体" w:hAnsi="宋体" w:eastAsia="宋体" w:cs="宋体"/>
          <w:b/>
          <w:bCs/>
          <w:color w:val="000000"/>
          <w:sz w:val="32"/>
          <w:highlight w:val="none"/>
          <w:lang w:val="en-US" w:eastAsia="zh-CN"/>
        </w:rPr>
      </w:r>
      <w:r/>
    </w:p>
    <w:p>
      <w:pPr>
        <w:pStyle w:val="762"/>
        <w:ind w:firstLine="1606"/>
        <w:jc w:val="left"/>
        <w:spacing w:line="580" w:lineRule="exact"/>
        <w:rPr>
          <w:rFonts w:ascii="宋体" w:hAnsi="宋体" w:eastAsia="宋体" w:cs="宋体"/>
          <w:b/>
          <w:bCs/>
          <w:color w:val="000000"/>
          <w:sz w:val="32"/>
          <w:highlight w:val="none"/>
          <w:lang w:val="en-US" w:eastAsia="zh-CN"/>
        </w:rPr>
      </w:pPr>
      <w:r>
        <w:rPr>
          <w:rFonts w:hint="eastAsia" w:ascii="宋体" w:hAnsi="宋体" w:eastAsia="宋体" w:cs="宋体"/>
          <w:b/>
          <w:bCs/>
          <w:color w:val="000000"/>
          <w:sz w:val="32"/>
          <w:highlight w:val="none"/>
          <w:lang w:val="en-US" w:eastAsia="zh-CN"/>
        </w:rPr>
        <w:t xml:space="preserve">标段编号：JSZC-320722-YFXM-C2026-0006</w:t>
      </w:r>
      <w:r>
        <w:rPr>
          <w:rFonts w:ascii="宋体" w:hAnsi="宋体" w:eastAsia="宋体" w:cs="宋体"/>
          <w:b/>
          <w:bCs/>
          <w:color w:val="000000"/>
          <w:sz w:val="32"/>
          <w:highlight w:val="none"/>
          <w:lang w:val="en-US" w:eastAsia="zh-CN"/>
        </w:rPr>
      </w:r>
      <w:r/>
    </w:p>
    <w:p>
      <w:pPr>
        <w:pStyle w:val="762"/>
        <w:ind w:firstLine="1285"/>
        <w:jc w:val="left"/>
        <w:spacing w:line="580" w:lineRule="exact"/>
        <w:rPr>
          <w:rFonts w:hint="eastAsia" w:ascii="宋体" w:hAnsi="宋体" w:eastAsia="宋体" w:cs="宋体"/>
          <w:b/>
          <w:bCs/>
          <w:color w:val="000000"/>
          <w:sz w:val="32"/>
          <w:highlight w:val="none"/>
          <w:lang w:val="en-US" w:eastAsia="zh-CN"/>
        </w:rPr>
      </w:pPr>
      <w:r>
        <w:rPr>
          <w:rFonts w:hint="eastAsia" w:ascii="宋体" w:hAnsi="宋体" w:eastAsia="宋体" w:cs="宋体"/>
          <w:b/>
          <w:bCs/>
          <w:color w:val="000000"/>
          <w:sz w:val="32"/>
          <w:highlight w:val="none"/>
          <w:lang w:val="en-US" w:eastAsia="zh-CN"/>
        </w:rPr>
      </w:r>
      <w:r/>
    </w:p>
    <w:p>
      <w:pPr>
        <w:pStyle w:val="779"/>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852"/>
        <w:ind w:firstLine="0"/>
        <w:jc w:val="both"/>
        <w:rPr>
          <w:rFonts w:hint="eastAsia" w:ascii="宋体" w:hAnsi="宋体" w:eastAsia="宋体" w:cs="宋体"/>
          <w:b/>
          <w:bCs/>
          <w:color w:val="000000"/>
          <w:sz w:val="32"/>
          <w:highlight w:val="none"/>
        </w:rPr>
      </w:pPr>
      <w:r>
        <w:rPr>
          <w:rFonts w:hint="eastAsia" w:ascii="宋体" w:hAnsi="宋体" w:eastAsia="宋体" w:cs="宋体"/>
          <w:b/>
          <w:bCs/>
          <w:color w:val="000000"/>
          <w:sz w:val="32"/>
          <w:highlight w:val="none"/>
        </w:rPr>
      </w:r>
      <w:r/>
    </w:p>
    <w:p>
      <w:pPr>
        <w:pStyle w:val="852"/>
        <w:ind w:firstLine="1690"/>
        <w:jc w:val="both"/>
        <w:rPr>
          <w:rFonts w:hint="eastAsia" w:ascii="宋体" w:hAnsi="宋体" w:eastAsia="宋体" w:cs="宋体"/>
          <w:b/>
          <w:bCs/>
          <w:color w:val="000000"/>
          <w:sz w:val="32"/>
          <w:highlight w:val="none"/>
          <w:lang w:val="en-US" w:eastAsia="zh-CN"/>
        </w:rPr>
      </w:pPr>
      <w:r>
        <w:rPr>
          <w:rFonts w:hint="eastAsia" w:ascii="宋体" w:hAnsi="宋体" w:eastAsia="宋体" w:cs="宋体"/>
          <w:b/>
          <w:bCs/>
          <w:color w:val="000000"/>
          <w:sz w:val="32"/>
          <w:highlight w:val="none"/>
        </w:rPr>
        <w:t xml:space="preserve">采</w:t>
      </w:r>
      <w:r>
        <w:rPr>
          <w:rFonts w:hint="eastAsia" w:ascii="宋体" w:hAnsi="宋体" w:eastAsia="宋体" w:cs="宋体"/>
          <w:b/>
          <w:bCs/>
          <w:color w:val="000000"/>
          <w:sz w:val="32"/>
          <w:highlight w:val="none"/>
          <w:lang w:val="en-US" w:eastAsia="zh-CN"/>
        </w:rPr>
        <w:t xml:space="preserve"> </w:t>
      </w:r>
      <w:r>
        <w:rPr>
          <w:rFonts w:hint="eastAsia" w:ascii="宋体" w:hAnsi="宋体" w:eastAsia="宋体" w:cs="宋体"/>
          <w:b/>
          <w:bCs/>
          <w:color w:val="000000"/>
          <w:sz w:val="32"/>
          <w:highlight w:val="none"/>
        </w:rPr>
        <w:t xml:space="preserve">购</w:t>
      </w:r>
      <w:r>
        <w:rPr>
          <w:rFonts w:hint="eastAsia" w:ascii="宋体" w:hAnsi="宋体" w:eastAsia="宋体" w:cs="宋体"/>
          <w:b/>
          <w:bCs/>
          <w:color w:val="000000"/>
          <w:sz w:val="32"/>
          <w:highlight w:val="none"/>
          <w:lang w:val="en-US" w:eastAsia="zh-CN"/>
        </w:rPr>
        <w:t xml:space="preserve"> </w:t>
      </w:r>
      <w:r>
        <w:rPr>
          <w:rFonts w:hint="eastAsia" w:ascii="宋体" w:hAnsi="宋体" w:eastAsia="宋体" w:cs="宋体"/>
          <w:b/>
          <w:bCs/>
          <w:color w:val="000000"/>
          <w:sz w:val="32"/>
          <w:highlight w:val="none"/>
        </w:rPr>
        <w:t xml:space="preserve">单</w:t>
      </w:r>
      <w:r>
        <w:rPr>
          <w:rFonts w:hint="eastAsia" w:ascii="宋体" w:hAnsi="宋体" w:eastAsia="宋体" w:cs="宋体"/>
          <w:b/>
          <w:bCs/>
          <w:color w:val="000000"/>
          <w:sz w:val="32"/>
          <w:highlight w:val="none"/>
          <w:lang w:val="en-US" w:eastAsia="zh-CN"/>
        </w:rPr>
        <w:t xml:space="preserve"> </w:t>
      </w:r>
      <w:r>
        <w:rPr>
          <w:rFonts w:hint="eastAsia" w:ascii="宋体" w:hAnsi="宋体" w:eastAsia="宋体" w:cs="宋体"/>
          <w:b/>
          <w:bCs/>
          <w:color w:val="000000"/>
          <w:sz w:val="32"/>
          <w:highlight w:val="none"/>
        </w:rPr>
        <w:t xml:space="preserve">位</w:t>
      </w:r>
      <w:r>
        <w:rPr>
          <w:rFonts w:hint="eastAsia" w:ascii="宋体" w:hAnsi="宋体" w:eastAsia="宋体" w:cs="宋体"/>
          <w:b/>
          <w:bCs/>
          <w:color w:val="000000"/>
          <w:sz w:val="32"/>
          <w:highlight w:val="none"/>
          <w:lang w:val="en-US" w:eastAsia="zh-CN"/>
        </w:rPr>
        <w:t xml:space="preserve"> </w:t>
      </w:r>
      <w:r>
        <w:rPr>
          <w:rFonts w:hint="eastAsia" w:ascii="宋体" w:hAnsi="宋体" w:eastAsia="宋体" w:cs="宋体"/>
          <w:b/>
          <w:bCs/>
          <w:color w:val="000000"/>
          <w:sz w:val="32"/>
          <w:highlight w:val="none"/>
        </w:rPr>
        <w:t xml:space="preserve">：</w:t>
      </w:r>
      <w:r>
        <w:rPr>
          <w:rFonts w:hint="eastAsia" w:ascii="宋体" w:hAnsi="宋体" w:eastAsia="宋体" w:cs="宋体"/>
          <w:b/>
          <w:bCs/>
          <w:color w:val="000000"/>
          <w:sz w:val="32"/>
          <w:highlight w:val="none"/>
          <w:lang w:val="en-US" w:eastAsia="zh-CN"/>
        </w:rPr>
        <w:t xml:space="preserve">东海县城乡污水尾水管理中心</w:t>
      </w:r>
      <w:r>
        <w:rPr>
          <w:rFonts w:hint="eastAsia" w:ascii="宋体" w:hAnsi="宋体" w:eastAsia="宋体" w:cs="宋体"/>
          <w:b/>
          <w:bCs/>
          <w:color w:val="000000"/>
          <w:sz w:val="32"/>
          <w:highlight w:val="none"/>
          <w:lang w:val="en-US" w:eastAsia="zh-CN"/>
        </w:rPr>
      </w:r>
      <w:r/>
    </w:p>
    <w:p>
      <w:pPr>
        <w:pStyle w:val="852"/>
        <w:ind w:firstLine="1690"/>
        <w:jc w:val="both"/>
        <w:rPr>
          <w:rFonts w:hint="eastAsia" w:ascii="宋体" w:hAnsi="宋体" w:eastAsia="宋体" w:cs="宋体"/>
          <w:b/>
          <w:bCs/>
          <w:color w:val="000000"/>
          <w:sz w:val="32"/>
          <w:highlight w:val="none"/>
        </w:rPr>
      </w:pPr>
      <w:r>
        <w:rPr>
          <w:rFonts w:hint="eastAsia" w:ascii="宋体" w:hAnsi="宋体" w:eastAsia="宋体" w:cs="宋体"/>
          <w:b/>
          <w:bCs/>
          <w:color w:val="000000"/>
          <w:sz w:val="32"/>
          <w:highlight w:val="none"/>
        </w:rPr>
        <w:t xml:space="preserve">采购代理机构：</w:t>
      </w:r>
      <w:r>
        <w:rPr>
          <w:rFonts w:hint="eastAsia" w:ascii="宋体" w:hAnsi="宋体" w:eastAsia="宋体" w:cs="宋体"/>
          <w:b/>
          <w:bCs/>
          <w:color w:val="000000"/>
          <w:sz w:val="32"/>
          <w:highlight w:val="none"/>
          <w:lang w:eastAsia="zh-CN"/>
        </w:rPr>
        <w:t xml:space="preserve">连云港昱丰项目管理有限公司</w:t>
      </w:r>
      <w:r>
        <w:rPr>
          <w:rFonts w:hint="eastAsia" w:ascii="宋体" w:hAnsi="宋体" w:eastAsia="宋体" w:cs="宋体"/>
          <w:b/>
          <w:bCs/>
          <w:color w:val="000000"/>
          <w:sz w:val="32"/>
          <w:highlight w:val="none"/>
        </w:rPr>
      </w:r>
      <w:r/>
    </w:p>
    <w:p>
      <w:pPr>
        <w:pStyle w:val="852"/>
        <w:ind w:firstLine="4016"/>
        <w:jc w:val="both"/>
        <w:spacing w:before="360"/>
        <w:rPr>
          <w:rFonts w:hint="eastAsia" w:ascii="宋体" w:hAnsi="宋体" w:eastAsia="宋体" w:cs="宋体"/>
          <w:b/>
          <w:bCs/>
          <w:color w:val="000000"/>
          <w:sz w:val="32"/>
          <w:highlight w:val="none"/>
        </w:rPr>
      </w:pPr>
      <w:r>
        <w:rPr>
          <w:rFonts w:hint="eastAsia" w:ascii="宋体" w:hAnsi="宋体" w:eastAsia="宋体" w:cs="宋体"/>
          <w:b/>
          <w:bCs/>
          <w:color w:val="000000"/>
          <w:sz w:val="32"/>
          <w:highlight w:val="none"/>
          <w:lang w:val="en-US" w:eastAsia="zh-CN"/>
        </w:rPr>
        <w:t xml:space="preserve">2026</w:t>
      </w:r>
      <w:r>
        <w:rPr>
          <w:rFonts w:hint="eastAsia" w:ascii="宋体" w:hAnsi="宋体" w:eastAsia="宋体" w:cs="宋体"/>
          <w:b/>
          <w:bCs/>
          <w:color w:val="000000"/>
          <w:sz w:val="32"/>
          <w:highlight w:val="none"/>
        </w:rPr>
        <w:t xml:space="preserve">年</w:t>
      </w:r>
      <w:r>
        <w:rPr>
          <w:rFonts w:hint="eastAsia" w:ascii="宋体" w:hAnsi="宋体" w:eastAsia="宋体" w:cs="宋体"/>
          <w:b/>
          <w:bCs/>
          <w:color w:val="000000"/>
          <w:sz w:val="32"/>
          <w:highlight w:val="none"/>
          <w:lang w:val="en-US" w:eastAsia="zh-CN"/>
        </w:rPr>
        <w:t xml:space="preserve">06</w:t>
      </w:r>
      <w:r>
        <w:rPr>
          <w:rFonts w:hint="eastAsia" w:ascii="宋体" w:hAnsi="宋体" w:eastAsia="宋体" w:cs="宋体"/>
          <w:b/>
          <w:bCs/>
          <w:color w:val="000000"/>
          <w:sz w:val="32"/>
          <w:highlight w:val="none"/>
        </w:rPr>
        <w:t xml:space="preserve">月    </w:t>
      </w:r>
      <w:r>
        <w:rPr>
          <w:rFonts w:hint="eastAsia" w:ascii="宋体" w:hAnsi="宋体" w:eastAsia="宋体" w:cs="宋体"/>
          <w:b/>
          <w:bCs/>
          <w:color w:val="000000"/>
          <w:sz w:val="32"/>
          <w:highlight w:val="none"/>
        </w:rPr>
      </w:r>
      <w:r/>
    </w:p>
    <w:p>
      <w:pPr>
        <w:pStyle w:val="762"/>
        <w:jc w:val="center"/>
        <w:spacing w:line="480" w:lineRule="auto"/>
        <w:rPr>
          <w:rFonts w:hint="eastAsia" w:ascii="宋体" w:hAnsi="宋体" w:eastAsia="宋体" w:cs="宋体"/>
          <w:b/>
          <w:color w:val="000000"/>
          <w:sz w:val="44"/>
          <w:szCs w:val="21"/>
          <w:highlight w:val="none"/>
        </w:rPr>
        <w:sectPr>
          <w:footerReference w:type="default" r:id="rId11"/>
          <w:footnotePr/>
          <w:endnotePr/>
          <w:type w:val="nextPage"/>
          <w:pgSz w:w="11910" w:h="16840" w:orient="portrait"/>
          <w:pgMar w:top="1580" w:right="1160" w:bottom="1400" w:left="740" w:header="0" w:footer="1121" w:gutter="0"/>
          <w:cols w:num="1" w:sep="0" w:space="1701" w:equalWidth="1"/>
          <w:docGrid w:linePitch="360"/>
        </w:sectPr>
        <w:outlineLvl w:val="0"/>
      </w:pPr>
      <w:r/>
      <w:bookmarkStart w:id="0" w:name="_Toc17462"/>
      <w:r>
        <w:rPr>
          <w:rFonts w:hint="eastAsia" w:ascii="宋体" w:hAnsi="宋体" w:eastAsia="宋体" w:cs="宋体"/>
          <w:b/>
          <w:color w:val="000000"/>
          <w:sz w:val="44"/>
          <w:szCs w:val="21"/>
          <w:highlight w:val="none"/>
        </w:rPr>
      </w:r>
      <w:r/>
    </w:p>
    <w:p>
      <w:pPr>
        <w:pStyle w:val="762"/>
        <w:jc w:val="center"/>
        <w:spacing w:line="480" w:lineRule="auto"/>
        <w:rPr>
          <w:rFonts w:hint="eastAsia" w:ascii="宋体" w:hAnsi="宋体" w:eastAsia="宋体" w:cs="宋体"/>
          <w:b/>
          <w:color w:val="000000"/>
          <w:sz w:val="44"/>
          <w:szCs w:val="21"/>
          <w:highlight w:val="none"/>
        </w:rPr>
        <w:outlineLvl w:val="0"/>
      </w:pPr>
      <w:r/>
      <w:bookmarkStart w:id="1" w:name="_Toc15354"/>
      <w:r>
        <w:rPr>
          <w:rFonts w:hint="eastAsia" w:ascii="宋体" w:hAnsi="宋体" w:eastAsia="宋体" w:cs="宋体"/>
          <w:b/>
          <w:color w:val="000000"/>
          <w:sz w:val="44"/>
          <w:szCs w:val="21"/>
          <w:highlight w:val="none"/>
        </w:rPr>
        <w:t xml:space="preserve">总 目 录</w:t>
      </w:r>
      <w:bookmarkEnd w:id="0"/>
      <w:r/>
      <w:bookmarkEnd w:id="1"/>
      <w:r>
        <w:rPr>
          <w:rFonts w:hint="eastAsia" w:ascii="宋体" w:hAnsi="宋体" w:eastAsia="宋体" w:cs="宋体"/>
          <w:b/>
          <w:color w:val="000000"/>
          <w:sz w:val="44"/>
          <w:szCs w:val="21"/>
          <w:highlight w:val="none"/>
        </w:rPr>
      </w:r>
      <w:r/>
    </w:p>
    <w:p>
      <w:pPr>
        <w:pStyle w:val="791"/>
        <w:tabs>
          <w:tab w:val="right" w:pos="8312" w:leader="dot"/>
        </w:tabs>
        <w:rPr>
          <w:color w:val="000000"/>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TOC \o "1-3" \h \z \u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Cs w:val="24"/>
          <w:highlight w:val="none"/>
        </w:rPr>
        <w:fldChar w:fldCharType="begin"/>
      </w:r>
      <w:r>
        <w:rPr>
          <w:rFonts w:hint="eastAsia" w:ascii="宋体" w:hAnsi="宋体" w:eastAsia="宋体" w:cs="宋体"/>
          <w:color w:val="000000"/>
          <w:szCs w:val="24"/>
          <w:highlight w:val="none"/>
        </w:rPr>
        <w:instrText xml:space="preserve"> HYPERLINK \l _Toc15354 </w:instrText>
      </w:r>
      <w:r>
        <w:rPr>
          <w:rFonts w:hint="eastAsia" w:ascii="宋体" w:hAnsi="宋体" w:eastAsia="宋体" w:cs="宋体"/>
          <w:color w:val="000000"/>
          <w:szCs w:val="24"/>
          <w:highlight w:val="none"/>
        </w:rPr>
        <w:fldChar w:fldCharType="separate"/>
      </w:r>
      <w:r>
        <w:rPr>
          <w:rFonts w:hint="eastAsia" w:ascii="宋体" w:hAnsi="宋体" w:eastAsia="宋体" w:cs="宋体"/>
          <w:color w:val="000000"/>
          <w:szCs w:val="21"/>
          <w:highlight w:val="none"/>
        </w:rPr>
        <w:t xml:space="preserve">总 目 录</w:t>
      </w:r>
      <w:r>
        <w:rPr>
          <w:color w:val="000000"/>
          <w:highlight w:val="none"/>
        </w:rPr>
        <w:tab/>
      </w:r>
      <w:r>
        <w:rPr>
          <w:color w:val="000000"/>
          <w:highlight w:val="none"/>
        </w:rPr>
        <w:fldChar w:fldCharType="begin"/>
      </w:r>
      <w:r>
        <w:rPr>
          <w:color w:val="000000"/>
          <w:highlight w:val="none"/>
        </w:rPr>
        <w:instrText xml:space="preserve"> PAGEREF _Toc15354 \h </w:instrText>
      </w:r>
      <w:r>
        <w:rPr>
          <w:color w:val="000000"/>
          <w:highlight w:val="none"/>
        </w:rPr>
        <w:fldChar w:fldCharType="separate"/>
      </w:r>
      <w:r>
        <w:rPr>
          <w:color w:val="000000"/>
          <w:highlight w:val="none"/>
        </w:rPr>
        <w:t xml:space="preserve">2</w:t>
      </w:r>
      <w:r>
        <w:rPr>
          <w:color w:val="000000"/>
          <w:highlight w:val="none"/>
        </w:rPr>
        <w:fldChar w:fldCharType="end"/>
      </w:r>
      <w:r>
        <w:rPr>
          <w:rFonts w:hint="eastAsia" w:ascii="宋体" w:hAnsi="宋体" w:eastAsia="宋体" w:cs="宋体"/>
          <w:color w:val="000000"/>
          <w:szCs w:val="24"/>
          <w:highlight w:val="none"/>
        </w:rPr>
        <w:fldChar w:fldCharType="end"/>
      </w:r>
      <w:r>
        <w:rPr>
          <w:color w:val="000000"/>
          <w:highlight w:val="none"/>
        </w:rPr>
      </w:r>
      <w:r/>
    </w:p>
    <w:p>
      <w:pPr>
        <w:pStyle w:val="791"/>
        <w:tabs>
          <w:tab w:val="right" w:pos="8312" w:leader="dot"/>
        </w:tabs>
        <w:rPr>
          <w:color w:val="000000"/>
          <w:highlight w:val="none"/>
        </w:rPr>
      </w:pPr>
      <w:r>
        <w:rPr>
          <w:rFonts w:hint="eastAsia" w:ascii="宋体" w:hAnsi="宋体" w:eastAsia="宋体" w:cs="宋体"/>
          <w:color w:val="000000"/>
          <w:szCs w:val="24"/>
          <w:highlight w:val="none"/>
        </w:rPr>
        <w:fldChar w:fldCharType="begin"/>
      </w:r>
      <w:r>
        <w:rPr>
          <w:rFonts w:hint="eastAsia" w:ascii="宋体" w:hAnsi="宋体" w:eastAsia="宋体" w:cs="宋体"/>
          <w:color w:val="000000"/>
          <w:szCs w:val="24"/>
          <w:highlight w:val="none"/>
        </w:rPr>
        <w:instrText xml:space="preserve"> HYPERLINK \l _Toc13164 </w:instrText>
      </w:r>
      <w:r>
        <w:rPr>
          <w:rFonts w:hint="eastAsia" w:ascii="宋体" w:hAnsi="宋体" w:eastAsia="宋体" w:cs="宋体"/>
          <w:color w:val="000000"/>
          <w:szCs w:val="24"/>
          <w:highlight w:val="none"/>
        </w:rPr>
        <w:fldChar w:fldCharType="separate"/>
      </w:r>
      <w:r>
        <w:rPr>
          <w:rFonts w:hint="eastAsia" w:ascii="宋体" w:hAnsi="宋体" w:eastAsia="宋体" w:cs="宋体"/>
          <w:color w:val="000000"/>
          <w:szCs w:val="44"/>
          <w:highlight w:val="none"/>
        </w:rPr>
        <w:t xml:space="preserve">第一章 竞争性磋商采购</w:t>
      </w:r>
      <w:r>
        <w:rPr>
          <w:rFonts w:hint="eastAsia" w:ascii="宋体" w:hAnsi="宋体" w:eastAsia="宋体" w:cs="宋体"/>
          <w:color w:val="000000"/>
          <w:szCs w:val="44"/>
          <w:highlight w:val="none"/>
          <w:lang w:eastAsia="zh-CN"/>
        </w:rPr>
        <w:t xml:space="preserve">邀请</w:t>
      </w:r>
      <w:r>
        <w:rPr>
          <w:color w:val="000000"/>
          <w:highlight w:val="none"/>
        </w:rPr>
        <w:tab/>
      </w:r>
      <w:r>
        <w:rPr>
          <w:color w:val="000000"/>
          <w:highlight w:val="none"/>
        </w:rPr>
        <w:fldChar w:fldCharType="begin"/>
      </w:r>
      <w:r>
        <w:rPr>
          <w:color w:val="000000"/>
          <w:highlight w:val="none"/>
        </w:rPr>
        <w:instrText xml:space="preserve"> PAGEREF _Toc13164 \h </w:instrText>
      </w:r>
      <w:r>
        <w:rPr>
          <w:color w:val="000000"/>
          <w:highlight w:val="none"/>
        </w:rPr>
        <w:fldChar w:fldCharType="separate"/>
      </w:r>
      <w:r>
        <w:rPr>
          <w:color w:val="000000"/>
          <w:highlight w:val="none"/>
        </w:rPr>
        <w:t xml:space="preserve">3</w:t>
      </w:r>
      <w:r>
        <w:rPr>
          <w:color w:val="000000"/>
          <w:highlight w:val="none"/>
        </w:rPr>
        <w:fldChar w:fldCharType="end"/>
      </w:r>
      <w:r>
        <w:rPr>
          <w:rFonts w:hint="eastAsia" w:ascii="宋体" w:hAnsi="宋体" w:eastAsia="宋体" w:cs="宋体"/>
          <w:color w:val="000000"/>
          <w:szCs w:val="24"/>
          <w:highlight w:val="none"/>
        </w:rPr>
        <w:fldChar w:fldCharType="end"/>
      </w:r>
      <w:r>
        <w:rPr>
          <w:color w:val="000000"/>
          <w:highlight w:val="none"/>
        </w:rPr>
      </w:r>
      <w:r/>
    </w:p>
    <w:p>
      <w:pPr>
        <w:pStyle w:val="791"/>
        <w:tabs>
          <w:tab w:val="right" w:pos="8312" w:leader="dot"/>
        </w:tabs>
        <w:rPr>
          <w:color w:val="000000"/>
          <w:highlight w:val="none"/>
        </w:rPr>
      </w:pPr>
      <w:r>
        <w:rPr>
          <w:rFonts w:hint="eastAsia" w:ascii="宋体" w:hAnsi="宋体" w:eastAsia="宋体" w:cs="宋体"/>
          <w:color w:val="000000"/>
          <w:szCs w:val="24"/>
          <w:highlight w:val="none"/>
        </w:rPr>
        <w:fldChar w:fldCharType="begin"/>
      </w:r>
      <w:r>
        <w:rPr>
          <w:rFonts w:hint="eastAsia" w:ascii="宋体" w:hAnsi="宋体" w:eastAsia="宋体" w:cs="宋体"/>
          <w:color w:val="000000"/>
          <w:szCs w:val="24"/>
          <w:highlight w:val="none"/>
        </w:rPr>
        <w:instrText xml:space="preserve"> HYPERLINK \l _Toc25955 </w:instrText>
      </w:r>
      <w:r>
        <w:rPr>
          <w:rFonts w:hint="eastAsia" w:ascii="宋体" w:hAnsi="宋体" w:eastAsia="宋体" w:cs="宋体"/>
          <w:color w:val="000000"/>
          <w:szCs w:val="24"/>
          <w:highlight w:val="none"/>
        </w:rPr>
        <w:fldChar w:fldCharType="separate"/>
      </w:r>
      <w:r>
        <w:rPr>
          <w:rFonts w:hint="eastAsia" w:ascii="宋体" w:hAnsi="宋体" w:eastAsia="宋体" w:cs="宋体"/>
          <w:color w:val="000000"/>
          <w:szCs w:val="44"/>
          <w:highlight w:val="none"/>
        </w:rPr>
        <w:t xml:space="preserve">第二章  磋商须知</w:t>
      </w:r>
      <w:r>
        <w:rPr>
          <w:color w:val="000000"/>
          <w:highlight w:val="none"/>
        </w:rPr>
        <w:tab/>
      </w:r>
      <w:r>
        <w:rPr>
          <w:color w:val="000000"/>
          <w:highlight w:val="none"/>
        </w:rPr>
        <w:fldChar w:fldCharType="begin"/>
      </w:r>
      <w:r>
        <w:rPr>
          <w:color w:val="000000"/>
          <w:highlight w:val="none"/>
        </w:rPr>
        <w:instrText xml:space="preserve"> PAGEREF _Toc25955 \h </w:instrText>
      </w:r>
      <w:r>
        <w:rPr>
          <w:color w:val="000000"/>
          <w:highlight w:val="none"/>
        </w:rPr>
        <w:fldChar w:fldCharType="separate"/>
      </w:r>
      <w:r>
        <w:rPr>
          <w:color w:val="000000"/>
          <w:highlight w:val="none"/>
        </w:rPr>
        <w:t xml:space="preserve">10</w:t>
      </w:r>
      <w:r>
        <w:rPr>
          <w:color w:val="000000"/>
          <w:highlight w:val="none"/>
        </w:rPr>
        <w:fldChar w:fldCharType="end"/>
      </w:r>
      <w:r>
        <w:rPr>
          <w:rFonts w:hint="eastAsia" w:ascii="宋体" w:hAnsi="宋体" w:eastAsia="宋体" w:cs="宋体"/>
          <w:color w:val="000000"/>
          <w:szCs w:val="24"/>
          <w:highlight w:val="none"/>
        </w:rPr>
        <w:fldChar w:fldCharType="end"/>
      </w:r>
      <w:r>
        <w:rPr>
          <w:color w:val="000000"/>
          <w:highlight w:val="none"/>
        </w:rPr>
      </w:r>
      <w:r/>
    </w:p>
    <w:p>
      <w:pPr>
        <w:pStyle w:val="791"/>
        <w:tabs>
          <w:tab w:val="right" w:pos="8312" w:leader="dot"/>
        </w:tabs>
        <w:rPr>
          <w:color w:val="000000"/>
          <w:highlight w:val="none"/>
        </w:rPr>
      </w:pPr>
      <w:r>
        <w:rPr>
          <w:rFonts w:hint="eastAsia" w:ascii="宋体" w:hAnsi="宋体" w:eastAsia="宋体" w:cs="宋体"/>
          <w:color w:val="000000"/>
          <w:szCs w:val="24"/>
          <w:highlight w:val="none"/>
        </w:rPr>
        <w:fldChar w:fldCharType="begin"/>
      </w:r>
      <w:r>
        <w:rPr>
          <w:rFonts w:hint="eastAsia" w:ascii="宋体" w:hAnsi="宋体" w:eastAsia="宋体" w:cs="宋体"/>
          <w:color w:val="000000"/>
          <w:szCs w:val="24"/>
          <w:highlight w:val="none"/>
        </w:rPr>
        <w:instrText xml:space="preserve"> HYPERLINK \l _Toc22023 </w:instrText>
      </w:r>
      <w:r>
        <w:rPr>
          <w:rFonts w:hint="eastAsia" w:ascii="宋体" w:hAnsi="宋体" w:eastAsia="宋体" w:cs="宋体"/>
          <w:color w:val="000000"/>
          <w:szCs w:val="24"/>
          <w:highlight w:val="none"/>
        </w:rPr>
        <w:fldChar w:fldCharType="separate"/>
      </w:r>
      <w:r>
        <w:rPr>
          <w:rFonts w:hint="eastAsia" w:ascii="宋体" w:hAnsi="宋体" w:eastAsia="宋体" w:cs="宋体"/>
          <w:color w:val="000000"/>
          <w:szCs w:val="44"/>
          <w:highlight w:val="none"/>
        </w:rPr>
        <w:t xml:space="preserve">第三章  政府采购合同格式</w:t>
      </w:r>
      <w:r>
        <w:rPr>
          <w:color w:val="000000"/>
          <w:highlight w:val="none"/>
        </w:rPr>
        <w:tab/>
      </w:r>
      <w:r>
        <w:rPr>
          <w:color w:val="000000"/>
          <w:highlight w:val="none"/>
        </w:rPr>
        <w:fldChar w:fldCharType="begin"/>
      </w:r>
      <w:r>
        <w:rPr>
          <w:color w:val="000000"/>
          <w:highlight w:val="none"/>
        </w:rPr>
        <w:instrText xml:space="preserve"> PAGEREF _Toc22023 \h </w:instrText>
      </w:r>
      <w:r>
        <w:rPr>
          <w:color w:val="000000"/>
          <w:highlight w:val="none"/>
        </w:rPr>
        <w:fldChar w:fldCharType="separate"/>
      </w:r>
      <w:r>
        <w:rPr>
          <w:color w:val="000000"/>
          <w:highlight w:val="none"/>
        </w:rPr>
        <w:t xml:space="preserve">27</w:t>
      </w:r>
      <w:r>
        <w:rPr>
          <w:color w:val="000000"/>
          <w:highlight w:val="none"/>
        </w:rPr>
        <w:fldChar w:fldCharType="end"/>
      </w:r>
      <w:r>
        <w:rPr>
          <w:rFonts w:hint="eastAsia" w:ascii="宋体" w:hAnsi="宋体" w:eastAsia="宋体" w:cs="宋体"/>
          <w:color w:val="000000"/>
          <w:szCs w:val="24"/>
          <w:highlight w:val="none"/>
        </w:rPr>
        <w:fldChar w:fldCharType="end"/>
      </w:r>
      <w:r>
        <w:rPr>
          <w:color w:val="000000"/>
          <w:highlight w:val="none"/>
        </w:rPr>
      </w:r>
      <w:r/>
    </w:p>
    <w:p>
      <w:pPr>
        <w:pStyle w:val="791"/>
        <w:tabs>
          <w:tab w:val="right" w:pos="8312" w:leader="dot"/>
        </w:tabs>
        <w:rPr>
          <w:color w:val="000000"/>
          <w:highlight w:val="none"/>
        </w:rPr>
      </w:pPr>
      <w:r>
        <w:rPr>
          <w:rFonts w:hint="eastAsia" w:ascii="宋体" w:hAnsi="宋体" w:eastAsia="宋体" w:cs="宋体"/>
          <w:color w:val="000000"/>
          <w:szCs w:val="24"/>
          <w:highlight w:val="none"/>
        </w:rPr>
        <w:fldChar w:fldCharType="begin"/>
      </w:r>
      <w:r>
        <w:rPr>
          <w:rFonts w:hint="eastAsia" w:ascii="宋体" w:hAnsi="宋体" w:eastAsia="宋体" w:cs="宋体"/>
          <w:color w:val="000000"/>
          <w:szCs w:val="24"/>
          <w:highlight w:val="none"/>
        </w:rPr>
        <w:instrText xml:space="preserve"> HYPERLINK \l _Toc12161 </w:instrText>
      </w:r>
      <w:r>
        <w:rPr>
          <w:rFonts w:hint="eastAsia" w:ascii="宋体" w:hAnsi="宋体" w:eastAsia="宋体" w:cs="宋体"/>
          <w:color w:val="000000"/>
          <w:szCs w:val="24"/>
          <w:highlight w:val="none"/>
        </w:rPr>
        <w:fldChar w:fldCharType="separate"/>
      </w:r>
      <w:r>
        <w:rPr>
          <w:rFonts w:hint="eastAsia" w:ascii="黑体" w:eastAsia="黑体"/>
          <w:color w:val="000000"/>
          <w:szCs w:val="44"/>
          <w:highlight w:val="none"/>
        </w:rPr>
        <w:t xml:space="preserve">第四章 项目需求</w:t>
      </w:r>
      <w:r>
        <w:rPr>
          <w:color w:val="000000"/>
          <w:highlight w:val="none"/>
        </w:rPr>
        <w:tab/>
      </w:r>
      <w:r>
        <w:rPr>
          <w:color w:val="000000"/>
          <w:highlight w:val="none"/>
        </w:rPr>
        <w:fldChar w:fldCharType="begin"/>
      </w:r>
      <w:r>
        <w:rPr>
          <w:color w:val="000000"/>
          <w:highlight w:val="none"/>
        </w:rPr>
        <w:instrText xml:space="preserve"> PAGEREF _Toc12161 \h </w:instrText>
      </w:r>
      <w:r>
        <w:rPr>
          <w:color w:val="000000"/>
          <w:highlight w:val="none"/>
        </w:rPr>
        <w:fldChar w:fldCharType="separate"/>
      </w:r>
      <w:r>
        <w:rPr>
          <w:color w:val="000000"/>
          <w:highlight w:val="none"/>
        </w:rPr>
        <w:t xml:space="preserve">71</w:t>
      </w:r>
      <w:r>
        <w:rPr>
          <w:color w:val="000000"/>
          <w:highlight w:val="none"/>
        </w:rPr>
        <w:fldChar w:fldCharType="end"/>
      </w:r>
      <w:r>
        <w:rPr>
          <w:rFonts w:hint="eastAsia" w:ascii="宋体" w:hAnsi="宋体" w:eastAsia="宋体" w:cs="宋体"/>
          <w:color w:val="000000"/>
          <w:szCs w:val="24"/>
          <w:highlight w:val="none"/>
        </w:rPr>
        <w:fldChar w:fldCharType="end"/>
      </w:r>
      <w:r>
        <w:rPr>
          <w:color w:val="000000"/>
          <w:highlight w:val="none"/>
        </w:rPr>
      </w:r>
      <w:r/>
    </w:p>
    <w:p>
      <w:pPr>
        <w:pStyle w:val="791"/>
        <w:tabs>
          <w:tab w:val="right" w:pos="8312" w:leader="dot"/>
        </w:tabs>
        <w:rPr>
          <w:color w:val="000000"/>
          <w:highlight w:val="none"/>
        </w:rPr>
      </w:pPr>
      <w:r>
        <w:rPr>
          <w:rFonts w:hint="eastAsia" w:ascii="宋体" w:hAnsi="宋体" w:eastAsia="宋体" w:cs="宋体"/>
          <w:color w:val="000000"/>
          <w:szCs w:val="24"/>
          <w:highlight w:val="none"/>
        </w:rPr>
        <w:fldChar w:fldCharType="begin"/>
      </w:r>
      <w:r>
        <w:rPr>
          <w:rFonts w:hint="eastAsia" w:ascii="宋体" w:hAnsi="宋体" w:eastAsia="宋体" w:cs="宋体"/>
          <w:color w:val="000000"/>
          <w:szCs w:val="24"/>
          <w:highlight w:val="none"/>
        </w:rPr>
        <w:instrText xml:space="preserve"> HYPERLINK \l _Toc30424 </w:instrText>
      </w:r>
      <w:r>
        <w:rPr>
          <w:rFonts w:hint="eastAsia" w:ascii="宋体" w:hAnsi="宋体" w:eastAsia="宋体" w:cs="宋体"/>
          <w:color w:val="000000"/>
          <w:szCs w:val="24"/>
          <w:highlight w:val="none"/>
        </w:rPr>
        <w:fldChar w:fldCharType="separate"/>
      </w:r>
      <w:r>
        <w:rPr>
          <w:rFonts w:hint="eastAsia" w:ascii="宋体" w:hAnsi="宋体" w:eastAsia="宋体" w:cs="宋体"/>
          <w:color w:val="000000"/>
          <w:szCs w:val="44"/>
          <w:highlight w:val="none"/>
        </w:rPr>
        <w:t xml:space="preserve">第</w:t>
      </w:r>
      <w:r>
        <w:rPr>
          <w:rFonts w:hint="eastAsia" w:ascii="宋体" w:hAnsi="宋体" w:eastAsia="宋体" w:cs="宋体"/>
          <w:color w:val="000000"/>
          <w:szCs w:val="44"/>
          <w:highlight w:val="none"/>
          <w:lang w:val="en-US" w:eastAsia="zh-CN"/>
        </w:rPr>
        <w:t xml:space="preserve">五</w:t>
      </w:r>
      <w:r>
        <w:rPr>
          <w:rFonts w:hint="eastAsia" w:ascii="宋体" w:hAnsi="宋体" w:eastAsia="宋体" w:cs="宋体"/>
          <w:color w:val="000000"/>
          <w:szCs w:val="44"/>
          <w:highlight w:val="none"/>
        </w:rPr>
        <w:t xml:space="preserve">章 评审方法和评审标准</w:t>
      </w:r>
      <w:r>
        <w:rPr>
          <w:color w:val="000000"/>
          <w:highlight w:val="none"/>
        </w:rPr>
        <w:tab/>
      </w:r>
      <w:r>
        <w:rPr>
          <w:color w:val="000000"/>
          <w:highlight w:val="none"/>
        </w:rPr>
        <w:fldChar w:fldCharType="begin"/>
      </w:r>
      <w:r>
        <w:rPr>
          <w:color w:val="000000"/>
          <w:highlight w:val="none"/>
        </w:rPr>
        <w:instrText xml:space="preserve"> PAGEREF _Toc30424 \h </w:instrText>
      </w:r>
      <w:r>
        <w:rPr>
          <w:color w:val="000000"/>
          <w:highlight w:val="none"/>
        </w:rPr>
        <w:fldChar w:fldCharType="separate"/>
      </w:r>
      <w:r>
        <w:rPr>
          <w:color w:val="000000"/>
          <w:highlight w:val="none"/>
        </w:rPr>
        <w:t xml:space="preserve">77</w:t>
      </w:r>
      <w:r>
        <w:rPr>
          <w:color w:val="000000"/>
          <w:highlight w:val="none"/>
        </w:rPr>
        <w:fldChar w:fldCharType="end"/>
      </w:r>
      <w:r>
        <w:rPr>
          <w:rFonts w:hint="eastAsia" w:ascii="宋体" w:hAnsi="宋体" w:eastAsia="宋体" w:cs="宋体"/>
          <w:color w:val="000000"/>
          <w:szCs w:val="24"/>
          <w:highlight w:val="none"/>
        </w:rPr>
        <w:fldChar w:fldCharType="end"/>
      </w:r>
      <w:r>
        <w:rPr>
          <w:color w:val="000000"/>
          <w:highlight w:val="none"/>
        </w:rPr>
      </w:r>
      <w:r/>
    </w:p>
    <w:p>
      <w:pPr>
        <w:pStyle w:val="791"/>
        <w:tabs>
          <w:tab w:val="right" w:pos="8312" w:leader="dot"/>
        </w:tabs>
        <w:rPr>
          <w:color w:val="000000"/>
          <w:highlight w:val="none"/>
        </w:rPr>
      </w:pPr>
      <w:r>
        <w:rPr>
          <w:rFonts w:hint="eastAsia" w:ascii="宋体" w:hAnsi="宋体" w:eastAsia="宋体" w:cs="宋体"/>
          <w:color w:val="000000"/>
          <w:szCs w:val="24"/>
          <w:highlight w:val="none"/>
        </w:rPr>
        <w:fldChar w:fldCharType="begin"/>
      </w:r>
      <w:r>
        <w:rPr>
          <w:rFonts w:hint="eastAsia" w:ascii="宋体" w:hAnsi="宋体" w:eastAsia="宋体" w:cs="宋体"/>
          <w:color w:val="000000"/>
          <w:szCs w:val="24"/>
          <w:highlight w:val="none"/>
        </w:rPr>
        <w:instrText xml:space="preserve"> HYPERLINK \l _Toc16659 </w:instrText>
      </w:r>
      <w:r>
        <w:rPr>
          <w:rFonts w:hint="eastAsia" w:ascii="宋体" w:hAnsi="宋体" w:eastAsia="宋体" w:cs="宋体"/>
          <w:color w:val="000000"/>
          <w:szCs w:val="24"/>
          <w:highlight w:val="none"/>
        </w:rPr>
        <w:fldChar w:fldCharType="separate"/>
      </w:r>
      <w:r>
        <w:rPr>
          <w:rFonts w:hint="eastAsia" w:ascii="宋体" w:hAnsi="宋体" w:eastAsia="宋体" w:cs="宋体"/>
          <w:color w:val="000000"/>
          <w:szCs w:val="44"/>
          <w:highlight w:val="none"/>
        </w:rPr>
        <w:t xml:space="preserve">第</w:t>
      </w:r>
      <w:r>
        <w:rPr>
          <w:rFonts w:hint="eastAsia" w:ascii="宋体" w:hAnsi="宋体" w:eastAsia="宋体" w:cs="宋体"/>
          <w:color w:val="000000"/>
          <w:szCs w:val="44"/>
          <w:highlight w:val="none"/>
          <w:lang w:val="en-US" w:eastAsia="zh-CN"/>
        </w:rPr>
        <w:t xml:space="preserve">六</w:t>
      </w:r>
      <w:r>
        <w:rPr>
          <w:rFonts w:hint="eastAsia" w:ascii="宋体" w:hAnsi="宋体" w:eastAsia="宋体" w:cs="宋体"/>
          <w:color w:val="000000"/>
          <w:szCs w:val="44"/>
          <w:highlight w:val="none"/>
        </w:rPr>
        <w:t xml:space="preserve">章  竞争性磋商响应文件格式</w:t>
      </w:r>
      <w:r>
        <w:rPr>
          <w:color w:val="000000"/>
          <w:highlight w:val="none"/>
        </w:rPr>
        <w:tab/>
      </w:r>
      <w:r>
        <w:rPr>
          <w:color w:val="000000"/>
          <w:highlight w:val="none"/>
        </w:rPr>
        <w:fldChar w:fldCharType="begin"/>
      </w:r>
      <w:r>
        <w:rPr>
          <w:color w:val="000000"/>
          <w:highlight w:val="none"/>
        </w:rPr>
        <w:instrText xml:space="preserve"> PAGEREF _Toc16659 \h </w:instrText>
      </w:r>
      <w:r>
        <w:rPr>
          <w:color w:val="000000"/>
          <w:highlight w:val="none"/>
        </w:rPr>
        <w:fldChar w:fldCharType="separate"/>
      </w:r>
      <w:r>
        <w:rPr>
          <w:color w:val="000000"/>
          <w:highlight w:val="none"/>
        </w:rPr>
        <w:t xml:space="preserve">81</w:t>
      </w:r>
      <w:r>
        <w:rPr>
          <w:color w:val="000000"/>
          <w:highlight w:val="none"/>
        </w:rPr>
        <w:fldChar w:fldCharType="end"/>
      </w:r>
      <w:r>
        <w:rPr>
          <w:rFonts w:hint="eastAsia" w:ascii="宋体" w:hAnsi="宋体" w:eastAsia="宋体" w:cs="宋体"/>
          <w:color w:val="000000"/>
          <w:szCs w:val="24"/>
          <w:highlight w:val="none"/>
        </w:rPr>
        <w:fldChar w:fldCharType="end"/>
      </w:r>
      <w:r>
        <w:rPr>
          <w:color w:val="000000"/>
          <w:highlight w:val="none"/>
        </w:rPr>
      </w:r>
      <w:r/>
    </w:p>
    <w:p>
      <w:pPr>
        <w:pStyle w:val="762"/>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szCs w:val="24"/>
          <w:highlight w:val="none"/>
        </w:rPr>
        <w:fldChar w:fldCharType="end"/>
      </w:r>
      <w:r>
        <w:rPr>
          <w:rFonts w:hint="eastAsia" w:ascii="宋体" w:hAnsi="宋体" w:eastAsia="宋体" w:cs="宋体"/>
          <w:color w:val="000000"/>
          <w:highlight w:val="none"/>
        </w:rPr>
      </w:r>
      <w:r/>
    </w:p>
    <w:p>
      <w:pPr>
        <w:pStyle w:val="76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2"/>
        <w:tabs>
          <w:tab w:val="left" w:pos="3891" w:leader="none"/>
        </w:tabs>
        <w:rPr>
          <w:rFonts w:hint="eastAsia" w:ascii="宋体" w:hAnsi="宋体" w:eastAsia="宋体" w:cs="宋体"/>
          <w:color w:val="000000"/>
          <w:highlight w:val="none"/>
        </w:rPr>
      </w:pPr>
      <w:r>
        <w:rPr>
          <w:rFonts w:hint="eastAsia" w:ascii="宋体" w:hAnsi="宋体" w:eastAsia="宋体" w:cs="宋体"/>
          <w:color w:val="000000"/>
          <w:highlight w:val="none"/>
        </w:rPr>
        <w:tab/>
      </w:r>
      <w:r>
        <w:rPr>
          <w:rFonts w:hint="eastAsia" w:ascii="宋体" w:hAnsi="宋体" w:eastAsia="宋体" w:cs="宋体"/>
          <w:color w:val="000000"/>
          <w:highlight w:val="none"/>
        </w:rPr>
      </w:r>
      <w:r/>
    </w:p>
    <w:p>
      <w:pPr>
        <w:pStyle w:val="76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2"/>
        <w:rPr>
          <w:rFonts w:hint="eastAsia" w:ascii="宋体" w:hAnsi="宋体" w:eastAsia="宋体" w:cs="宋体"/>
          <w:color w:val="000000"/>
          <w:highlight w:val="none"/>
        </w:rPr>
        <w:sectPr>
          <w:headerReference w:type="default" r:id="rId9"/>
          <w:footerReference w:type="default" r:id="rId12"/>
          <w:footnotePr/>
          <w:endnotePr/>
          <w:type w:val="nextPage"/>
          <w:pgSz w:w="11906" w:h="16838" w:orient="portrait"/>
          <w:pgMar w:top="1440" w:right="1797" w:bottom="1440" w:left="1797" w:header="1134" w:footer="1134" w:gutter="0"/>
          <w:cols w:num="1" w:sep="0" w:space="1701" w:equalWidth="1"/>
          <w:docGrid w:linePitch="360"/>
        </w:sectPr>
      </w:pPr>
      <w:r>
        <w:rPr>
          <w:rFonts w:hint="eastAsia" w:ascii="宋体" w:hAnsi="宋体" w:eastAsia="宋体" w:cs="宋体"/>
          <w:color w:val="000000"/>
          <w:highlight w:val="none"/>
        </w:rPr>
      </w:r>
      <w:r/>
    </w:p>
    <w:p>
      <w:pPr>
        <w:pStyle w:val="822"/>
        <w:rPr>
          <w:rFonts w:hint="eastAsia"/>
          <w:color w:val="000000"/>
          <w:highlight w:val="none"/>
        </w:rPr>
      </w:pPr>
      <w:r>
        <w:rPr>
          <w:rFonts w:hint="eastAsia"/>
          <w:color w:val="000000"/>
          <w:highlight w:val="none"/>
        </w:rPr>
      </w:r>
      <w:r/>
    </w:p>
    <w:p>
      <w:pPr>
        <w:pStyle w:val="763"/>
        <w:numPr>
          <w:ilvl w:val="0"/>
          <w:numId w:val="3"/>
        </w:numPr>
        <w:jc w:val="center"/>
        <w:rPr>
          <w:rFonts w:hint="eastAsia" w:ascii="宋体" w:hAnsi="宋体" w:eastAsia="宋体" w:cs="宋体"/>
          <w:color w:val="000000"/>
          <w:sz w:val="44"/>
          <w:szCs w:val="44"/>
          <w:highlight w:val="none"/>
          <w:lang w:eastAsia="zh-CN"/>
        </w:rPr>
      </w:pPr>
      <w:r/>
      <w:bookmarkStart w:id="2" w:name="_Toc13164"/>
      <w:r/>
      <w:bookmarkStart w:id="3" w:name="OLE_LINK3"/>
      <w:r/>
      <w:bookmarkStart w:id="4" w:name="OLE_LINK2"/>
      <w:r/>
      <w:bookmarkStart w:id="5" w:name="OLE_LINK1"/>
      <w:r>
        <w:rPr>
          <w:rFonts w:hint="eastAsia" w:ascii="宋体" w:hAnsi="宋体" w:eastAsia="宋体" w:cs="宋体"/>
          <w:color w:val="000000"/>
          <w:sz w:val="44"/>
          <w:szCs w:val="44"/>
          <w:highlight w:val="none"/>
        </w:rPr>
        <w:t xml:space="preserve">竞争性磋商采购</w:t>
      </w:r>
      <w:r>
        <w:rPr>
          <w:rFonts w:hint="eastAsia" w:ascii="宋体" w:hAnsi="宋体" w:eastAsia="宋体" w:cs="宋体"/>
          <w:color w:val="000000"/>
          <w:sz w:val="44"/>
          <w:szCs w:val="44"/>
          <w:highlight w:val="none"/>
          <w:lang w:eastAsia="zh-CN"/>
        </w:rPr>
        <w:t xml:space="preserve">邀请</w:t>
      </w:r>
      <w:bookmarkEnd w:id="2"/>
      <w:r>
        <w:rPr>
          <w:rFonts w:hint="eastAsia" w:ascii="宋体" w:hAnsi="宋体" w:eastAsia="宋体" w:cs="宋体"/>
          <w:color w:val="000000"/>
          <w:sz w:val="44"/>
          <w:szCs w:val="44"/>
          <w:highlight w:val="none"/>
          <w:lang w:eastAsia="zh-CN"/>
        </w:rPr>
      </w:r>
      <w:r/>
    </w:p>
    <w:p>
      <w:pPr>
        <w:pStyle w:val="770"/>
        <w:numPr>
          <w:ilvl w:val="0"/>
          <w:numId w:val="0"/>
        </w:numPr>
        <w:ind w:right="6" w:firstLine="480"/>
        <w:keepLines w:val="0"/>
        <w:keepNext w:val="0"/>
        <w:pageBreakBefore w:val="0"/>
        <w:spacing w:line="360" w:lineRule="auto"/>
        <w:widowControl w:val="off"/>
        <w:rPr>
          <w:rFonts w:hint="eastAsia"/>
          <w:color w:val="000000"/>
          <w:highlight w:val="none"/>
          <w:lang w:eastAsia="zh-CN"/>
        </w:rPr>
      </w:pPr>
      <w:r>
        <w:rPr>
          <w:rFonts w:hint="eastAsia" w:ascii="宋体" w:hAnsi="宋体" w:eastAsia="宋体" w:cs="宋体"/>
          <w:color w:val="000000"/>
          <w:sz w:val="24"/>
          <w:szCs w:val="18"/>
          <w:highlight w:val="none"/>
          <w:lang w:eastAsia="zh-CN"/>
        </w:rPr>
        <w:t xml:space="preserve">受东海县城乡污水尾水管理中心的委托，连云港昱丰项目管理有限公司就</w:t>
      </w:r>
      <w:r>
        <w:rPr>
          <w:rFonts w:hint="eastAsia" w:ascii="宋体" w:hAnsi="宋体" w:eastAsia="宋体" w:cs="Times New Roman"/>
          <w:color w:val="000000"/>
          <w:sz w:val="24"/>
          <w:szCs w:val="28"/>
          <w:highlight w:val="none"/>
          <w:lang w:eastAsia="zh-CN"/>
        </w:rPr>
        <w:t xml:space="preserve">东海县城区污水管网维修及疏通项目</w:t>
      </w:r>
      <w:r>
        <w:rPr>
          <w:rFonts w:hint="eastAsia" w:ascii="宋体" w:hAnsi="宋体" w:eastAsia="宋体" w:cs="宋体"/>
          <w:color w:val="000000"/>
          <w:sz w:val="24"/>
          <w:szCs w:val="18"/>
          <w:highlight w:val="none"/>
          <w:lang w:eastAsia="zh-CN"/>
        </w:rPr>
        <w:t xml:space="preserve">（JSZC-320722-YFXM-C2026-0006）进行公开招标采购，欢迎符合条件的供应商投标。</w:t>
      </w:r>
      <w:r>
        <w:rPr>
          <w:rFonts w:hint="eastAsia"/>
          <w:color w:val="000000"/>
          <w:highlight w:val="none"/>
          <w:lang w:eastAsia="zh-CN"/>
        </w:rPr>
      </w:r>
      <w:r/>
    </w:p>
    <w:p>
      <w:pPr>
        <w:pStyle w:val="762"/>
        <w:ind w:firstLine="480"/>
        <w:jc w:val="left"/>
        <w:spacing w:line="560" w:lineRule="exact"/>
        <w:rPr>
          <w:rFonts w:ascii="宋体" w:hAnsi="宋体"/>
          <w:color w:val="000000"/>
          <w:sz w:val="24"/>
          <w:szCs w:val="28"/>
          <w:highlight w:val="none"/>
        </w:rPr>
        <w:pBdr>
          <w:top w:val="single" w:color="000000" w:sz="4" w:space="1"/>
          <w:left w:val="single" w:color="000000" w:sz="4" w:space="4"/>
          <w:bottom w:val="single" w:color="000000" w:sz="4" w:space="1"/>
          <w:right w:val="single" w:color="000000" w:sz="4" w:space="4"/>
        </w:pBdr>
      </w:pPr>
      <w:r/>
      <w:bookmarkStart w:id="6" w:name="_Toc513029209"/>
      <w:r/>
      <w:bookmarkStart w:id="7" w:name="_Toc61149549"/>
      <w:r/>
      <w:bookmarkStart w:id="8" w:name="_Toc14577347"/>
      <w:r>
        <w:rPr>
          <w:rFonts w:hint="eastAsia" w:ascii="宋体" w:hAnsi="宋体"/>
          <w:color w:val="000000"/>
          <w:sz w:val="24"/>
          <w:szCs w:val="28"/>
          <w:highlight w:val="none"/>
        </w:rPr>
        <w:t xml:space="preserve">项目概况</w:t>
      </w:r>
      <w:r>
        <w:rPr>
          <w:rFonts w:ascii="宋体" w:hAnsi="宋体"/>
          <w:color w:val="000000"/>
          <w:sz w:val="24"/>
          <w:szCs w:val="28"/>
          <w:highlight w:val="none"/>
        </w:rPr>
      </w:r>
      <w:r/>
    </w:p>
    <w:p>
      <w:pPr>
        <w:pStyle w:val="762"/>
        <w:ind w:firstLine="480"/>
        <w:jc w:val="left"/>
        <w:spacing w:line="560" w:lineRule="exact"/>
        <w:rPr>
          <w:rFonts w:ascii="宋体" w:hAnsi="宋体"/>
          <w:color w:val="000000"/>
          <w:sz w:val="24"/>
          <w:szCs w:val="28"/>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Times New Roman"/>
          <w:color w:val="000000"/>
          <w:sz w:val="24"/>
          <w:szCs w:val="28"/>
          <w:highlight w:val="none"/>
          <w:u w:val="single"/>
          <w:lang w:eastAsia="zh-CN"/>
        </w:rPr>
        <w:t xml:space="preserve">东海县城区污水管网维修及疏通项目</w:t>
      </w:r>
      <w:r>
        <w:rPr>
          <w:rFonts w:hint="eastAsia"/>
          <w:color w:val="000000"/>
          <w:sz w:val="24"/>
          <w:szCs w:val="24"/>
          <w:highlight w:val="none"/>
        </w:rPr>
        <w:t xml:space="preserve">的潜在投标人应在江苏政府采购网自行免费下载</w:t>
      </w:r>
      <w:r>
        <w:rPr>
          <w:rFonts w:hint="eastAsia"/>
          <w:color w:val="000000"/>
          <w:sz w:val="24"/>
          <w:szCs w:val="24"/>
          <w:highlight w:val="none"/>
          <w:lang w:eastAsia="zh-CN"/>
        </w:rPr>
        <w:t xml:space="preserve">磋商</w:t>
      </w:r>
      <w:r>
        <w:rPr>
          <w:rFonts w:hint="eastAsia"/>
          <w:color w:val="000000"/>
          <w:sz w:val="24"/>
          <w:szCs w:val="24"/>
          <w:highlight w:val="none"/>
        </w:rPr>
        <w:t xml:space="preserve">文件，并于202</w:t>
      </w:r>
      <w:r>
        <w:rPr>
          <w:rFonts w:hint="eastAsia"/>
          <w:color w:val="000000"/>
          <w:sz w:val="24"/>
          <w:szCs w:val="24"/>
          <w:highlight w:val="none"/>
          <w:lang w:val="en-US" w:eastAsia="zh-CN"/>
        </w:rPr>
        <w:t xml:space="preserve">6</w:t>
      </w:r>
      <w:r>
        <w:rPr>
          <w:rFonts w:hint="eastAsia"/>
          <w:color w:val="000000"/>
          <w:sz w:val="24"/>
          <w:szCs w:val="24"/>
          <w:highlight w:val="none"/>
        </w:rPr>
        <w:t xml:space="preserve">年</w:t>
      </w:r>
      <w:r>
        <w:rPr>
          <w:rFonts w:hint="eastAsia"/>
          <w:color w:val="000000"/>
          <w:sz w:val="24"/>
          <w:szCs w:val="24"/>
          <w:highlight w:val="none"/>
          <w:lang w:val="en-US" w:eastAsia="zh-CN"/>
        </w:rPr>
        <w:t xml:space="preserve">06</w:t>
      </w:r>
      <w:r>
        <w:rPr>
          <w:rFonts w:hint="eastAsia"/>
          <w:color w:val="000000"/>
          <w:sz w:val="24"/>
          <w:szCs w:val="24"/>
          <w:highlight w:val="none"/>
        </w:rPr>
        <w:t xml:space="preserve">月</w:t>
      </w:r>
      <w:r>
        <w:rPr>
          <w:rFonts w:hint="eastAsia"/>
          <w:color w:val="000000"/>
          <w:sz w:val="24"/>
          <w:szCs w:val="24"/>
          <w:highlight w:val="none"/>
          <w:lang w:val="en-US" w:eastAsia="zh-CN"/>
        </w:rPr>
        <w:t xml:space="preserve">26</w:t>
      </w:r>
      <w:r>
        <w:rPr>
          <w:rFonts w:hint="eastAsia"/>
          <w:color w:val="000000"/>
          <w:sz w:val="24"/>
          <w:szCs w:val="24"/>
          <w:highlight w:val="none"/>
        </w:rPr>
        <w:t xml:space="preserve">日09:00:00（北京时间）前递交（上传）</w:t>
      </w:r>
      <w:r>
        <w:rPr>
          <w:rFonts w:hint="eastAsia"/>
          <w:color w:val="000000"/>
          <w:sz w:val="24"/>
          <w:szCs w:val="24"/>
          <w:highlight w:val="none"/>
          <w:lang w:eastAsia="zh-CN"/>
        </w:rPr>
        <w:t xml:space="preserve">响应</w:t>
      </w:r>
      <w:r>
        <w:rPr>
          <w:rFonts w:hint="eastAsia"/>
          <w:color w:val="000000"/>
          <w:sz w:val="24"/>
          <w:szCs w:val="24"/>
          <w:highlight w:val="none"/>
        </w:rPr>
        <w:t xml:space="preserve">文件</w:t>
      </w:r>
      <w:r>
        <w:rPr>
          <w:rFonts w:hint="eastAsia" w:ascii="宋体" w:hAnsi="宋体"/>
          <w:color w:val="000000"/>
          <w:sz w:val="24"/>
          <w:szCs w:val="28"/>
          <w:highlight w:val="none"/>
        </w:rPr>
        <w:t xml:space="preserve">。</w:t>
      </w:r>
      <w:r>
        <w:rPr>
          <w:rFonts w:ascii="宋体" w:hAnsi="宋体"/>
          <w:color w:val="000000"/>
          <w:sz w:val="24"/>
          <w:szCs w:val="28"/>
          <w:highlight w:val="none"/>
        </w:rPr>
      </w:r>
      <w:r/>
    </w:p>
    <w:p>
      <w:pPr>
        <w:pStyle w:val="762"/>
        <w:ind w:right="0" w:firstLine="480"/>
        <w:jc w:val="left"/>
        <w:keepLines/>
        <w:keepNext/>
        <w:pageBreakBefore w:val="0"/>
        <w:spacing w:line="520" w:lineRule="exact"/>
        <w:rPr>
          <w:rFonts w:ascii="黑体" w:hAnsi="黑体" w:eastAsia="黑体" w:cs="宋体"/>
          <w:bCs/>
          <w:color w:val="000000"/>
          <w:sz w:val="24"/>
          <w:szCs w:val="28"/>
          <w:highlight w:val="none"/>
        </w:rPr>
        <w:outlineLvl w:val="9"/>
      </w:pPr>
      <w:r/>
      <w:bookmarkStart w:id="9" w:name="_Toc28359089"/>
      <w:r/>
      <w:bookmarkStart w:id="10" w:name="_Toc28359012"/>
      <w:r/>
      <w:bookmarkStart w:id="11" w:name="_Toc35393798"/>
      <w:r/>
      <w:bookmarkStart w:id="12" w:name="_Toc35393629"/>
      <w:r>
        <w:rPr>
          <w:rFonts w:hint="eastAsia" w:ascii="黑体" w:hAnsi="黑体" w:eastAsia="黑体" w:cs="宋体"/>
          <w:bCs/>
          <w:color w:val="000000"/>
          <w:sz w:val="24"/>
          <w:szCs w:val="28"/>
          <w:highlight w:val="none"/>
        </w:rPr>
        <w:t xml:space="preserve">一、项目基本情况</w:t>
      </w:r>
      <w:bookmarkEnd w:id="9"/>
      <w:r/>
      <w:bookmarkEnd w:id="10"/>
      <w:r/>
      <w:bookmarkEnd w:id="11"/>
      <w:r/>
      <w:bookmarkEnd w:id="12"/>
      <w:r>
        <w:rPr>
          <w:rFonts w:ascii="黑体" w:hAnsi="黑体" w:eastAsia="黑体" w:cs="宋体"/>
          <w:bCs/>
          <w:color w:val="000000"/>
          <w:sz w:val="24"/>
          <w:szCs w:val="28"/>
          <w:highlight w:val="none"/>
        </w:rPr>
      </w:r>
      <w:r/>
    </w:p>
    <w:p>
      <w:pPr>
        <w:pStyle w:val="762"/>
        <w:ind w:right="0" w:firstLine="480"/>
        <w:jc w:val="left"/>
        <w:pageBreakBefore w:val="0"/>
        <w:spacing w:line="520" w:lineRule="exact"/>
        <w:rPr>
          <w:rFonts w:hint="eastAsia" w:ascii="宋体" w:hAnsi="宋体" w:eastAsia="宋体" w:cs="Times New Roman"/>
          <w:color w:val="000000"/>
          <w:sz w:val="24"/>
          <w:szCs w:val="28"/>
          <w:highlight w:val="none"/>
        </w:rPr>
      </w:pPr>
      <w:r>
        <w:rPr>
          <w:rFonts w:hint="eastAsia" w:ascii="宋体" w:hAnsi="宋体" w:eastAsia="宋体" w:cs="Times New Roman"/>
          <w:color w:val="000000"/>
          <w:sz w:val="24"/>
          <w:szCs w:val="28"/>
          <w:highlight w:val="none"/>
        </w:rPr>
        <w:t xml:space="preserve">标段编号：</w:t>
      </w:r>
      <w:r>
        <w:rPr>
          <w:rFonts w:hint="eastAsia" w:ascii="宋体" w:hAnsi="宋体" w:eastAsia="宋体" w:cs="Times New Roman"/>
          <w:color w:val="000000"/>
          <w:sz w:val="24"/>
          <w:szCs w:val="28"/>
          <w:highlight w:val="none"/>
          <w:lang w:eastAsia="zh-CN"/>
        </w:rPr>
        <w:t xml:space="preserve">JSZC-320722-YFXM-C2026-0006</w:t>
      </w:r>
      <w:r>
        <w:rPr>
          <w:rFonts w:hint="eastAsia" w:ascii="宋体" w:hAnsi="宋体" w:eastAsia="宋体" w:cs="Times New Roman"/>
          <w:color w:val="000000"/>
          <w:sz w:val="24"/>
          <w:szCs w:val="28"/>
          <w:highlight w:val="none"/>
        </w:rPr>
      </w:r>
      <w:r/>
    </w:p>
    <w:p>
      <w:pPr>
        <w:pStyle w:val="762"/>
        <w:ind w:right="0" w:firstLine="480"/>
        <w:jc w:val="left"/>
        <w:pageBreakBefore w:val="0"/>
        <w:spacing w:line="520" w:lineRule="exact"/>
        <w:rPr>
          <w:rFonts w:hint="eastAsia" w:ascii="宋体" w:hAnsi="宋体" w:eastAsia="宋体" w:cs="Times New Roman"/>
          <w:color w:val="000000"/>
          <w:sz w:val="24"/>
          <w:szCs w:val="28"/>
          <w:highlight w:val="none"/>
          <w:lang w:eastAsia="zh-CN"/>
        </w:rPr>
      </w:pPr>
      <w:r>
        <w:rPr>
          <w:rFonts w:hint="eastAsia" w:ascii="宋体" w:hAnsi="宋体" w:eastAsia="宋体" w:cs="Times New Roman"/>
          <w:color w:val="000000"/>
          <w:sz w:val="24"/>
          <w:szCs w:val="28"/>
          <w:highlight w:val="none"/>
        </w:rPr>
        <w:t xml:space="preserve">标段名称：</w:t>
      </w:r>
      <w:r>
        <w:rPr>
          <w:rFonts w:hint="eastAsia" w:ascii="宋体" w:hAnsi="宋体" w:eastAsia="宋体" w:cs="Times New Roman"/>
          <w:color w:val="000000"/>
          <w:sz w:val="24"/>
          <w:szCs w:val="28"/>
          <w:highlight w:val="none"/>
          <w:lang w:eastAsia="zh-CN"/>
        </w:rPr>
        <w:t xml:space="preserve">东海县城区污水管网维修及疏通项目</w:t>
      </w:r>
      <w:r>
        <w:rPr>
          <w:rFonts w:hint="eastAsia" w:ascii="宋体" w:hAnsi="宋体" w:eastAsia="宋体" w:cs="Times New Roman"/>
          <w:color w:val="000000"/>
          <w:sz w:val="24"/>
          <w:szCs w:val="28"/>
          <w:highlight w:val="none"/>
          <w:lang w:eastAsia="zh-CN"/>
        </w:rPr>
      </w:r>
      <w:r/>
    </w:p>
    <w:p>
      <w:pPr>
        <w:pStyle w:val="762"/>
        <w:ind w:right="0" w:firstLine="480"/>
        <w:jc w:val="left"/>
        <w:pageBreakBefore w:val="0"/>
        <w:spacing w:line="520" w:lineRule="exact"/>
        <w:rPr>
          <w:rFonts w:hint="eastAsia" w:ascii="宋体" w:hAnsi="宋体" w:eastAsia="宋体" w:cs="Times New Roman"/>
          <w:color w:val="000000"/>
          <w:sz w:val="24"/>
          <w:szCs w:val="28"/>
          <w:highlight w:val="none"/>
        </w:rPr>
      </w:pPr>
      <w:r>
        <w:rPr>
          <w:rFonts w:hint="eastAsia" w:ascii="宋体" w:hAnsi="宋体" w:eastAsia="宋体" w:cs="Times New Roman"/>
          <w:color w:val="000000"/>
          <w:sz w:val="24"/>
          <w:szCs w:val="28"/>
          <w:highlight w:val="none"/>
        </w:rPr>
        <w:t xml:space="preserve">采购方式：竞争性磋商</w:t>
      </w:r>
      <w:r>
        <w:rPr>
          <w:rFonts w:hint="eastAsia" w:ascii="宋体" w:hAnsi="宋体" w:eastAsia="宋体" w:cs="Times New Roman"/>
          <w:color w:val="000000"/>
          <w:sz w:val="24"/>
          <w:szCs w:val="28"/>
          <w:highlight w:val="none"/>
        </w:rPr>
      </w:r>
      <w:r/>
    </w:p>
    <w:p>
      <w:pPr>
        <w:pStyle w:val="762"/>
        <w:ind w:firstLine="480"/>
        <w:jc w:val="left"/>
        <w:spacing w:line="560" w:lineRule="exact"/>
        <w:rPr>
          <w:rFonts w:hint="eastAsia" w:ascii="宋体" w:hAnsi="宋体" w:eastAsia="宋体"/>
          <w:color w:val="000000"/>
          <w:sz w:val="24"/>
          <w:szCs w:val="24"/>
          <w:highlight w:val="none"/>
          <w:lang w:val="en-US" w:eastAsia="zh-CN"/>
        </w:rPr>
      </w:pPr>
      <w:r>
        <w:rPr>
          <w:rFonts w:hint="eastAsia" w:ascii="宋体" w:hAnsi="宋体" w:eastAsia="宋体" w:cs="Times New Roman"/>
          <w:color w:val="000000"/>
          <w:sz w:val="24"/>
          <w:szCs w:val="28"/>
          <w:highlight w:val="none"/>
        </w:rPr>
        <w:t xml:space="preserve">预算金额：</w:t>
      </w:r>
      <w:r>
        <w:rPr>
          <w:rFonts w:hint="eastAsia" w:ascii="宋体" w:hAnsi="宋体" w:eastAsia="宋体" w:cs="Times New Roman"/>
          <w:color w:val="000000"/>
          <w:sz w:val="24"/>
          <w:szCs w:val="28"/>
          <w:highlight w:val="none"/>
          <w:lang w:val="en-US" w:eastAsia="zh-CN"/>
        </w:rPr>
        <w:t xml:space="preserve">1080000.00</w:t>
      </w:r>
      <w:r>
        <w:rPr>
          <w:rFonts w:hint="eastAsia" w:ascii="宋体" w:hAnsi="宋体"/>
          <w:color w:val="000000"/>
          <w:sz w:val="24"/>
          <w:szCs w:val="24"/>
          <w:highlight w:val="none"/>
        </w:rPr>
        <w:t xml:space="preserve">元</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val="en-US" w:eastAsia="zh-CN"/>
        </w:rPr>
      </w:r>
      <w:r/>
    </w:p>
    <w:p>
      <w:pPr>
        <w:pStyle w:val="762"/>
        <w:ind w:firstLine="480"/>
        <w:jc w:val="left"/>
        <w:spacing w:line="560" w:lineRule="exact"/>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最高限价：</w:t>
      </w:r>
      <w:r>
        <w:rPr>
          <w:rFonts w:hint="eastAsia" w:ascii="宋体" w:hAnsi="宋体" w:eastAsia="宋体" w:cs="Times New Roman"/>
          <w:color w:val="000000"/>
          <w:sz w:val="24"/>
          <w:szCs w:val="28"/>
          <w:highlight w:val="none"/>
          <w:lang w:val="en-US" w:eastAsia="zh-CN"/>
        </w:rPr>
        <w:t xml:space="preserve">1080000.00</w:t>
      </w:r>
      <w:r>
        <w:rPr>
          <w:rFonts w:hint="eastAsia" w:ascii="宋体" w:hAnsi="宋体"/>
          <w:color w:val="000000"/>
          <w:sz w:val="24"/>
          <w:szCs w:val="24"/>
          <w:highlight w:val="none"/>
        </w:rPr>
        <w:t xml:space="preserve">元</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val="en-US" w:eastAsia="zh-CN"/>
        </w:rPr>
      </w:r>
      <w:r/>
    </w:p>
    <w:p>
      <w:pPr>
        <w:pStyle w:val="762"/>
        <w:ind w:right="0" w:firstLine="480"/>
        <w:jc w:val="left"/>
        <w:pageBreakBefore w:val="0"/>
        <w:spacing w:line="520" w:lineRule="exact"/>
        <w:rPr>
          <w:rFonts w:hint="eastAsia" w:ascii="宋体" w:hAnsi="宋体"/>
          <w:color w:val="000000"/>
          <w:sz w:val="24"/>
          <w:szCs w:val="24"/>
          <w:highlight w:val="none"/>
          <w:lang w:eastAsia="zh-CN"/>
        </w:rPr>
      </w:pPr>
      <w:r>
        <w:rPr>
          <w:rFonts w:hint="eastAsia" w:ascii="宋体" w:hAnsi="宋体"/>
          <w:color w:val="000000"/>
          <w:sz w:val="24"/>
          <w:szCs w:val="28"/>
          <w:highlight w:val="none"/>
          <w:lang w:eastAsia="zh-CN"/>
        </w:rPr>
        <w:t xml:space="preserve">第</w:t>
      </w:r>
      <w:r>
        <w:rPr>
          <w:rFonts w:hint="eastAsia" w:ascii="宋体" w:hAnsi="宋体"/>
          <w:color w:val="000000"/>
          <w:sz w:val="24"/>
          <w:szCs w:val="28"/>
          <w:highlight w:val="none"/>
          <w:lang w:val="en-US" w:eastAsia="zh-CN"/>
        </w:rPr>
        <w:t xml:space="preserve">1标段：480000.00</w:t>
      </w:r>
      <w:r>
        <w:rPr>
          <w:rFonts w:hint="eastAsia" w:ascii="宋体" w:hAnsi="宋体"/>
          <w:color w:val="000000"/>
          <w:sz w:val="24"/>
          <w:szCs w:val="24"/>
          <w:highlight w:val="none"/>
        </w:rPr>
        <w:t xml:space="preserve">元，</w:t>
      </w:r>
      <w:r>
        <w:rPr>
          <w:rFonts w:hint="eastAsia" w:ascii="宋体" w:hAnsi="宋体"/>
          <w:color w:val="000000"/>
          <w:sz w:val="24"/>
          <w:szCs w:val="24"/>
          <w:highlight w:val="none"/>
          <w:lang w:eastAsia="zh-CN"/>
        </w:rPr>
        <w:t xml:space="preserve">（</w:t>
      </w:r>
      <w:r>
        <w:rPr>
          <w:rFonts w:hint="eastAsia" w:ascii="宋体" w:hAnsi="宋体" w:eastAsia="宋体" w:cs="Times New Roman"/>
          <w:color w:val="000000"/>
          <w:sz w:val="24"/>
          <w:szCs w:val="28"/>
          <w:highlight w:val="none"/>
          <w:lang w:eastAsia="zh-CN"/>
        </w:rPr>
        <w:t xml:space="preserve">污水管网维修</w:t>
      </w:r>
      <w:r>
        <w:rPr>
          <w:rFonts w:hint="eastAsia" w:ascii="宋体" w:hAnsi="宋体" w:eastAsia="宋体" w:cs="Times New Roman"/>
          <w:color w:val="000000"/>
          <w:sz w:val="24"/>
          <w:szCs w:val="28"/>
          <w:highlight w:val="none"/>
          <w:lang w:val="en-US" w:eastAsia="zh-CN"/>
        </w:rPr>
        <w:t xml:space="preserve">服务</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eastAsia="zh-CN"/>
        </w:rPr>
      </w:r>
      <w:r/>
    </w:p>
    <w:p>
      <w:pPr>
        <w:pStyle w:val="762"/>
        <w:ind w:right="0" w:firstLine="480"/>
        <w:jc w:val="left"/>
        <w:pageBreakBefore w:val="0"/>
        <w:spacing w:line="520" w:lineRule="exact"/>
        <w:rPr>
          <w:rFonts w:hint="eastAsia" w:ascii="宋体" w:hAnsi="宋体"/>
          <w:color w:val="000000"/>
          <w:sz w:val="24"/>
          <w:szCs w:val="24"/>
          <w:highlight w:val="none"/>
          <w:lang w:eastAsia="zh-CN"/>
        </w:rPr>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最高</w:t>
      </w:r>
      <w:r>
        <w:rPr>
          <w:rFonts w:hint="eastAsia" w:ascii="宋体" w:hAnsi="宋体" w:eastAsia="宋体" w:cs="宋体"/>
          <w:color w:val="000000"/>
          <w:sz w:val="24"/>
          <w:szCs w:val="24"/>
          <w:highlight w:val="none"/>
          <w:lang w:val="en-US" w:eastAsia="zh-CN"/>
        </w:rPr>
        <w:t xml:space="preserve">单价合计</w:t>
      </w: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限价：</w:t>
      </w:r>
      <w:r>
        <w:rPr>
          <w:rFonts w:hint="eastAsia" w:ascii="宋体" w:hAnsi="宋体" w:eastAsia="宋体" w:cs="宋体"/>
          <w:color w:val="000000"/>
          <w:sz w:val="24"/>
          <w:szCs w:val="24"/>
          <w:highlight w:val="none"/>
          <w:lang w:val="en-US" w:eastAsia="zh-CN"/>
        </w:rPr>
        <w:t xml:space="preserve">212929.10</w:t>
      </w:r>
      <w:r>
        <w:rPr>
          <w:rFonts w:hint="eastAsia" w:ascii="宋体" w:hAnsi="宋体"/>
          <w:color w:val="000000"/>
          <w:sz w:val="24"/>
          <w:szCs w:val="24"/>
          <w:highlight w:val="none"/>
        </w:rPr>
        <w:t xml:space="preserve">元，</w:t>
      </w:r>
      <w:r>
        <w:rPr>
          <w:rFonts w:hint="eastAsia" w:ascii="宋体" w:hAnsi="宋体"/>
          <w:color w:val="000000"/>
          <w:sz w:val="24"/>
          <w:szCs w:val="24"/>
          <w:highlight w:val="none"/>
          <w:lang w:eastAsia="zh-CN"/>
        </w:rPr>
        <w:t xml:space="preserve">（</w:t>
      </w:r>
      <w:r>
        <w:rPr>
          <w:rFonts w:hint="eastAsia" w:ascii="宋体" w:hAnsi="宋体" w:eastAsia="宋体" w:cs="Times New Roman"/>
          <w:color w:val="000000"/>
          <w:sz w:val="24"/>
          <w:szCs w:val="28"/>
          <w:highlight w:val="none"/>
          <w:lang w:eastAsia="zh-CN"/>
        </w:rPr>
        <w:t xml:space="preserve">污水管网维修</w:t>
      </w:r>
      <w:r>
        <w:rPr>
          <w:rFonts w:hint="eastAsia" w:ascii="宋体" w:hAnsi="宋体" w:eastAsia="宋体" w:cs="Times New Roman"/>
          <w:color w:val="000000"/>
          <w:sz w:val="24"/>
          <w:szCs w:val="28"/>
          <w:highlight w:val="none"/>
          <w:lang w:val="en-US" w:eastAsia="zh-CN"/>
        </w:rPr>
        <w:t xml:space="preserve">服务</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eastAsia="zh-CN"/>
        </w:rPr>
      </w:r>
      <w:r/>
    </w:p>
    <w:p>
      <w:pPr>
        <w:pStyle w:val="762"/>
        <w:ind w:right="0" w:firstLine="480"/>
        <w:jc w:val="left"/>
        <w:pageBreakBefore w:val="0"/>
        <w:spacing w:line="520" w:lineRule="exact"/>
        <w:rPr>
          <w:rFonts w:hint="eastAsia" w:ascii="宋体" w:hAnsi="宋体"/>
          <w:color w:val="000000"/>
          <w:sz w:val="24"/>
          <w:szCs w:val="24"/>
          <w:highlight w:val="none"/>
          <w:lang w:eastAsia="zh-CN"/>
        </w:rPr>
      </w:pPr>
      <w:r>
        <w:rPr>
          <w:rFonts w:hint="eastAsia" w:ascii="宋体" w:hAnsi="宋体"/>
          <w:color w:val="000000"/>
          <w:sz w:val="24"/>
          <w:szCs w:val="28"/>
          <w:highlight w:val="none"/>
          <w:lang w:eastAsia="zh-CN"/>
        </w:rPr>
        <w:t xml:space="preserve">第</w:t>
      </w:r>
      <w:r>
        <w:rPr>
          <w:rFonts w:hint="eastAsia" w:ascii="宋体" w:hAnsi="宋体"/>
          <w:color w:val="000000"/>
          <w:sz w:val="24"/>
          <w:szCs w:val="28"/>
          <w:highlight w:val="none"/>
          <w:lang w:val="en-US" w:eastAsia="zh-CN"/>
        </w:rPr>
        <w:t xml:space="preserve">2标段：600000.00</w:t>
      </w:r>
      <w:r>
        <w:rPr>
          <w:rFonts w:hint="eastAsia" w:ascii="宋体" w:hAnsi="宋体"/>
          <w:color w:val="000000"/>
          <w:sz w:val="24"/>
          <w:szCs w:val="24"/>
          <w:highlight w:val="none"/>
        </w:rPr>
        <w:t xml:space="preserve">元，</w:t>
      </w:r>
      <w:r>
        <w:rPr>
          <w:rFonts w:hint="eastAsia" w:ascii="宋体" w:hAnsi="宋体"/>
          <w:color w:val="000000"/>
          <w:sz w:val="24"/>
          <w:szCs w:val="24"/>
          <w:highlight w:val="none"/>
          <w:lang w:eastAsia="zh-CN"/>
        </w:rPr>
        <w:t xml:space="preserve">（</w:t>
      </w:r>
      <w:r>
        <w:rPr>
          <w:rFonts w:hint="eastAsia" w:ascii="宋体" w:hAnsi="宋体" w:eastAsia="宋体" w:cs="Times New Roman"/>
          <w:color w:val="000000"/>
          <w:sz w:val="24"/>
          <w:szCs w:val="28"/>
          <w:highlight w:val="none"/>
          <w:lang w:eastAsia="zh-CN"/>
        </w:rPr>
        <w:t xml:space="preserve">污水管网疏通</w:t>
      </w:r>
      <w:r>
        <w:rPr>
          <w:rFonts w:hint="eastAsia" w:ascii="宋体" w:hAnsi="宋体" w:eastAsia="宋体" w:cs="Times New Roman"/>
          <w:color w:val="000000"/>
          <w:sz w:val="24"/>
          <w:szCs w:val="28"/>
          <w:highlight w:val="none"/>
          <w:lang w:val="en-US" w:eastAsia="zh-CN"/>
        </w:rPr>
        <w:t xml:space="preserve">服务</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eastAsia="zh-CN"/>
        </w:rPr>
      </w:r>
      <w:r/>
    </w:p>
    <w:p>
      <w:pPr>
        <w:pStyle w:val="762"/>
        <w:ind w:right="0" w:firstLine="480"/>
        <w:jc w:val="left"/>
        <w:pageBreakBefore w:val="0"/>
        <w:spacing w:line="520" w:lineRule="exact"/>
        <w:rPr>
          <w:rFonts w:hint="eastAsia" w:ascii="宋体" w:hAnsi="宋体"/>
          <w:color w:val="000000"/>
          <w:sz w:val="24"/>
          <w:szCs w:val="24"/>
          <w:highlight w:val="none"/>
          <w:lang w:val="en-US" w:eastAsia="zh-CN"/>
        </w:rPr>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最高</w:t>
      </w:r>
      <w:r>
        <w:rPr>
          <w:rFonts w:hint="eastAsia" w:ascii="宋体" w:hAnsi="宋体" w:eastAsia="宋体" w:cs="宋体"/>
          <w:color w:val="000000"/>
          <w:sz w:val="24"/>
          <w:szCs w:val="24"/>
          <w:highlight w:val="none"/>
          <w:lang w:val="en-US" w:eastAsia="zh-CN"/>
        </w:rPr>
        <w:t xml:space="preserve">单价合计</w:t>
      </w: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限价</w:t>
      </w: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w:t>
      </w:r>
      <w:r>
        <w:rPr>
          <w:rFonts w:hint="eastAsia" w:ascii="宋体" w:hAnsi="宋体"/>
          <w:color w:val="000000"/>
          <w:sz w:val="24"/>
          <w:szCs w:val="28"/>
          <w:highlight w:val="none"/>
          <w:lang w:val="en-US" w:eastAsia="zh-CN"/>
        </w:rPr>
        <w:t xml:space="preserve">30.00</w:t>
      </w:r>
      <w:r>
        <w:rPr>
          <w:rFonts w:hint="eastAsia" w:ascii="宋体" w:hAnsi="宋体"/>
          <w:color w:val="000000"/>
          <w:sz w:val="24"/>
          <w:szCs w:val="24"/>
          <w:highlight w:val="none"/>
        </w:rPr>
        <w:t xml:space="preserve">元，</w:t>
      </w:r>
      <w:r>
        <w:rPr>
          <w:rFonts w:hint="eastAsia" w:ascii="宋体" w:hAnsi="宋体"/>
          <w:color w:val="000000"/>
          <w:sz w:val="24"/>
          <w:szCs w:val="24"/>
          <w:highlight w:val="none"/>
          <w:lang w:eastAsia="zh-CN"/>
        </w:rPr>
        <w:t xml:space="preserve">（</w:t>
      </w:r>
      <w:r>
        <w:rPr>
          <w:rFonts w:hint="eastAsia" w:ascii="宋体" w:hAnsi="宋体" w:eastAsia="宋体" w:cs="Times New Roman"/>
          <w:color w:val="000000"/>
          <w:sz w:val="24"/>
          <w:szCs w:val="28"/>
          <w:highlight w:val="none"/>
          <w:lang w:eastAsia="zh-CN"/>
        </w:rPr>
        <w:t xml:space="preserve">污水管网疏通</w:t>
      </w:r>
      <w:r>
        <w:rPr>
          <w:rFonts w:hint="eastAsia" w:ascii="宋体" w:hAnsi="宋体" w:eastAsia="宋体" w:cs="Times New Roman"/>
          <w:color w:val="000000"/>
          <w:sz w:val="24"/>
          <w:szCs w:val="28"/>
          <w:highlight w:val="none"/>
          <w:lang w:val="en-US" w:eastAsia="zh-CN"/>
        </w:rPr>
        <w:t xml:space="preserve">服务</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r>
      <w:r/>
    </w:p>
    <w:p>
      <w:pPr>
        <w:pStyle w:val="762"/>
        <w:ind w:right="0" w:firstLine="480"/>
        <w:jc w:val="left"/>
        <w:pageBreakBefore w:val="0"/>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采购需求：</w:t>
      </w:r>
      <w:r>
        <w:rPr>
          <w:rFonts w:hint="eastAsia" w:ascii="宋体" w:hAnsi="宋体"/>
          <w:color w:val="000000"/>
          <w:sz w:val="24"/>
          <w:szCs w:val="24"/>
          <w:highlight w:val="none"/>
        </w:rPr>
      </w:r>
      <w:r/>
    </w:p>
    <w:p>
      <w:pPr>
        <w:pStyle w:val="762"/>
        <w:ind w:right="0" w:firstLine="480"/>
        <w:jc w:val="left"/>
        <w:pageBreakBefore w:val="0"/>
        <w:spacing w:line="520" w:lineRule="exact"/>
        <w:rPr>
          <w:rFonts w:hint="eastAsia" w:ascii="宋体" w:hAnsi="宋体"/>
          <w:color w:val="000000"/>
          <w:sz w:val="24"/>
          <w:szCs w:val="28"/>
          <w:highlight w:val="none"/>
        </w:rPr>
      </w:pPr>
      <w:r>
        <w:rPr>
          <w:rFonts w:hint="eastAsia" w:ascii="宋体" w:hAnsi="宋体"/>
          <w:color w:val="000000"/>
          <w:sz w:val="24"/>
          <w:szCs w:val="28"/>
          <w:highlight w:val="none"/>
          <w:lang w:eastAsia="zh-CN"/>
        </w:rPr>
        <w:t xml:space="preserve">第</w:t>
      </w:r>
      <w:r>
        <w:rPr>
          <w:rFonts w:hint="eastAsia" w:ascii="宋体" w:hAnsi="宋体"/>
          <w:color w:val="000000"/>
          <w:sz w:val="24"/>
          <w:szCs w:val="28"/>
          <w:highlight w:val="none"/>
          <w:lang w:val="en-US" w:eastAsia="zh-CN"/>
        </w:rPr>
        <w:t xml:space="preserve">1标段：</w:t>
      </w:r>
      <w:r>
        <w:rPr>
          <w:rFonts w:hint="eastAsia" w:ascii="宋体" w:hAnsi="宋体"/>
          <w:color w:val="000000"/>
          <w:sz w:val="24"/>
          <w:szCs w:val="28"/>
          <w:highlight w:val="none"/>
          <w:lang w:eastAsia="zh-CN"/>
        </w:rPr>
        <w:t xml:space="preserve">东海县城区污水管网维修</w:t>
      </w:r>
      <w:r>
        <w:rPr>
          <w:rFonts w:hint="eastAsia" w:ascii="宋体" w:hAnsi="宋体"/>
          <w:color w:val="000000"/>
          <w:sz w:val="24"/>
          <w:szCs w:val="28"/>
          <w:highlight w:val="none"/>
        </w:rPr>
        <w:t xml:space="preserve">，计划</w:t>
      </w:r>
      <w:r>
        <w:rPr>
          <w:rFonts w:hint="eastAsia" w:ascii="宋体" w:hAnsi="宋体"/>
          <w:color w:val="000000"/>
          <w:sz w:val="24"/>
          <w:szCs w:val="28"/>
          <w:highlight w:val="none"/>
          <w:lang w:eastAsia="zh-CN"/>
        </w:rPr>
        <w:t xml:space="preserve">排查</w:t>
      </w:r>
      <w:r>
        <w:rPr>
          <w:rFonts w:hint="eastAsia" w:ascii="宋体" w:hAnsi="宋体"/>
          <w:color w:val="000000"/>
          <w:sz w:val="24"/>
          <w:szCs w:val="28"/>
          <w:highlight w:val="none"/>
        </w:rPr>
        <w:t xml:space="preserve">长度30公里</w:t>
      </w:r>
      <w:r>
        <w:rPr>
          <w:rFonts w:hint="eastAsia" w:ascii="宋体" w:hAnsi="宋体"/>
          <w:color w:val="000000"/>
          <w:sz w:val="24"/>
          <w:szCs w:val="28"/>
          <w:highlight w:val="none"/>
          <w:lang w:eastAsia="zh-CN"/>
        </w:rPr>
        <w:t xml:space="preserve">（</w:t>
      </w:r>
      <w:r>
        <w:rPr>
          <w:rFonts w:hint="eastAsia" w:ascii="宋体" w:hAnsi="宋体"/>
          <w:color w:val="000000"/>
          <w:sz w:val="24"/>
          <w:szCs w:val="28"/>
          <w:highlight w:val="none"/>
          <w:lang w:val="en-US" w:eastAsia="zh-CN"/>
        </w:rPr>
        <w:t xml:space="preserve">预估量</w:t>
      </w:r>
      <w:r>
        <w:rPr>
          <w:rFonts w:hint="eastAsia" w:ascii="宋体" w:hAnsi="宋体"/>
          <w:color w:val="000000"/>
          <w:sz w:val="24"/>
          <w:szCs w:val="28"/>
          <w:highlight w:val="none"/>
          <w:lang w:eastAsia="zh-CN"/>
        </w:rPr>
        <w:t xml:space="preserve">）</w:t>
      </w:r>
      <w:r>
        <w:rPr>
          <w:rFonts w:hint="eastAsia" w:ascii="宋体" w:hAnsi="宋体"/>
          <w:color w:val="000000"/>
          <w:sz w:val="24"/>
          <w:szCs w:val="28"/>
          <w:highlight w:val="none"/>
        </w:rPr>
        <w:t xml:space="preserve">，详见项目需求。</w:t>
      </w:r>
      <w:r>
        <w:rPr>
          <w:rFonts w:hint="eastAsia" w:ascii="宋体" w:hAnsi="宋体"/>
          <w:color w:val="000000"/>
          <w:sz w:val="24"/>
          <w:szCs w:val="28"/>
          <w:highlight w:val="none"/>
        </w:rPr>
      </w:r>
      <w:r/>
    </w:p>
    <w:p>
      <w:pPr>
        <w:pStyle w:val="762"/>
        <w:ind w:right="0" w:firstLine="480"/>
        <w:jc w:val="left"/>
        <w:pageBreakBefore w:val="0"/>
        <w:spacing w:line="520" w:lineRule="exact"/>
        <w:rPr>
          <w:rFonts w:hint="eastAsia" w:ascii="宋体" w:hAnsi="宋体"/>
          <w:color w:val="000000"/>
          <w:sz w:val="24"/>
          <w:szCs w:val="28"/>
          <w:highlight w:val="none"/>
        </w:rPr>
      </w:pPr>
      <w:r>
        <w:rPr>
          <w:rFonts w:hint="eastAsia" w:ascii="宋体" w:hAnsi="宋体"/>
          <w:color w:val="000000"/>
          <w:sz w:val="24"/>
          <w:szCs w:val="28"/>
          <w:highlight w:val="none"/>
          <w:lang w:eastAsia="zh-CN"/>
        </w:rPr>
        <w:t xml:space="preserve">第</w:t>
      </w:r>
      <w:r>
        <w:rPr>
          <w:rFonts w:hint="eastAsia" w:ascii="宋体" w:hAnsi="宋体"/>
          <w:color w:val="000000"/>
          <w:sz w:val="24"/>
          <w:szCs w:val="28"/>
          <w:highlight w:val="none"/>
          <w:lang w:val="en-US" w:eastAsia="zh-CN"/>
        </w:rPr>
        <w:t xml:space="preserve">2标段：</w:t>
      </w:r>
      <w:r>
        <w:rPr>
          <w:rFonts w:hint="eastAsia" w:ascii="宋体" w:hAnsi="宋体" w:eastAsia="宋体" w:cs="Times New Roman"/>
          <w:color w:val="000000"/>
          <w:sz w:val="24"/>
          <w:szCs w:val="28"/>
          <w:highlight w:val="none"/>
          <w:lang w:val="en-US" w:eastAsia="zh-CN"/>
        </w:rPr>
        <w:t xml:space="preserve">对指定污水管网进行疏通，合计预估长</w:t>
      </w:r>
      <w:r>
        <w:rPr>
          <w:rFonts w:hint="eastAsia" w:ascii="宋体" w:hAnsi="宋体" w:eastAsia="宋体" w:cs="Times New Roman"/>
          <w:color w:val="000000"/>
          <w:sz w:val="24"/>
          <w:szCs w:val="24"/>
          <w:highlight w:val="none"/>
          <w:lang w:val="en-US" w:eastAsia="zh-CN"/>
        </w:rPr>
        <w:t xml:space="preserve">度20公里，以实际疏通长度结算。施工要求：对疏通段检查井内垃圾及井底沉淀物进行清理、对管道内障碍物进行清理；对管网及井室沉积、淤堵进行疏通，分析产生淤堵原因，提出解决方案；疏通过程中，采取必要方式，对管网及井室污水外渗、外水进入情况进行排查，对管网结构性缺陷进行甄别，协助甲方进行维修；按相关规定规范施工，做好安全防护，安全责任自负</w:t>
      </w:r>
      <w:r>
        <w:rPr>
          <w:rFonts w:hint="eastAsia" w:ascii="宋体" w:hAnsi="宋体" w:cs="宋体"/>
          <w:i w:val="0"/>
          <w:iCs w:val="0"/>
          <w:caps w:val="0"/>
          <w:color w:val="000000"/>
          <w:spacing w:val="0"/>
          <w:sz w:val="24"/>
          <w:szCs w:val="24"/>
          <w:highlight w:val="none"/>
          <w:shd w:val="clear" w:color="auto" w:fill="ffffff"/>
          <w:lang w:val="en-US" w:eastAsia="zh-CN" w:bidi="ar"/>
        </w:rPr>
        <w:t xml:space="preserve">，</w:t>
      </w:r>
      <w:r>
        <w:rPr>
          <w:rFonts w:ascii="宋体" w:hAnsi="宋体" w:eastAsia="宋体" w:cs="宋体"/>
          <w:i w:val="0"/>
          <w:iCs w:val="0"/>
          <w:caps w:val="0"/>
          <w:color w:val="000000"/>
          <w:spacing w:val="0"/>
          <w:sz w:val="24"/>
          <w:szCs w:val="24"/>
          <w:highlight w:val="none"/>
          <w:shd w:val="clear" w:color="auto" w:fill="ffffff"/>
          <w:lang w:val="en-US" w:eastAsia="zh-CN" w:bidi="ar"/>
        </w:rPr>
        <w:t xml:space="preserve">具体内容详见第四章项目需求</w:t>
      </w:r>
      <w:r>
        <w:rPr>
          <w:rFonts w:hint="eastAsia" w:ascii="宋体" w:hAnsi="宋体"/>
          <w:color w:val="000000"/>
          <w:sz w:val="24"/>
          <w:szCs w:val="28"/>
          <w:highlight w:val="none"/>
        </w:rPr>
        <w:t xml:space="preserve">。</w:t>
      </w:r>
      <w:r>
        <w:rPr>
          <w:rFonts w:hint="eastAsia" w:ascii="宋体" w:hAnsi="宋体"/>
          <w:color w:val="000000"/>
          <w:sz w:val="24"/>
          <w:szCs w:val="28"/>
          <w:highlight w:val="none"/>
        </w:rPr>
      </w:r>
      <w:r/>
    </w:p>
    <w:p>
      <w:pPr>
        <w:pStyle w:val="762"/>
        <w:ind w:right="0" w:firstLine="482"/>
        <w:pageBreakBefore w:val="0"/>
        <w:spacing w:line="520" w:lineRule="exact"/>
        <w:rPr>
          <w:rFonts w:hint="eastAsia" w:ascii="宋体" w:hAnsi="宋体"/>
          <w:b/>
          <w:color w:val="000000"/>
          <w:sz w:val="24"/>
          <w:szCs w:val="28"/>
          <w:highlight w:val="none"/>
        </w:rPr>
      </w:pPr>
      <w:r>
        <w:rPr>
          <w:rFonts w:hint="eastAsia" w:ascii="宋体" w:hAnsi="宋体"/>
          <w:b/>
          <w:color w:val="000000"/>
          <w:sz w:val="24"/>
          <w:szCs w:val="28"/>
          <w:highlight w:val="none"/>
        </w:rPr>
        <w:t xml:space="preserve">本项目各分项最终结算价按照磋商首次报价与最终报价同比例变动，成交供应商需在合同签订前递交最终报价的详细报价清单。供应商须在采购会议结束后，使用CA数字证书登录供应商系统，在澄清/磋商/谈判模块中等候磋商；磋商环节结束后，须在多轮报价模块中等候报价，评审过程中不再另行通知。如供应商因自身原因错过相应环节，造成非实质性响应，责任自负。</w:t>
      </w:r>
      <w:r>
        <w:rPr>
          <w:rFonts w:hint="eastAsia" w:ascii="宋体" w:hAnsi="宋体"/>
          <w:b/>
          <w:color w:val="000000"/>
          <w:sz w:val="24"/>
          <w:szCs w:val="28"/>
          <w:highlight w:val="none"/>
        </w:rPr>
      </w:r>
      <w:r/>
    </w:p>
    <w:p>
      <w:pPr>
        <w:pStyle w:val="762"/>
        <w:ind w:right="0" w:firstLine="482"/>
        <w:pageBreakBefore w:val="0"/>
        <w:spacing w:line="520" w:lineRule="exact"/>
        <w:rPr>
          <w:rFonts w:hint="eastAsia" w:ascii="宋体" w:hAnsi="宋体"/>
          <w:b/>
          <w:color w:val="000000"/>
          <w:sz w:val="24"/>
          <w:szCs w:val="28"/>
          <w:highlight w:val="none"/>
        </w:rPr>
      </w:pPr>
      <w:r>
        <w:rPr>
          <w:rFonts w:hint="eastAsia" w:ascii="宋体" w:hAnsi="宋体"/>
          <w:b/>
          <w:color w:val="000000"/>
          <w:sz w:val="24"/>
          <w:szCs w:val="28"/>
          <w:highlight w:val="none"/>
        </w:rPr>
        <w:t xml:space="preserve">对项目需求部分的询问、质疑请与采购人联系，由采购人负责答复。</w:t>
      </w:r>
      <w:r>
        <w:rPr>
          <w:rFonts w:hint="eastAsia" w:ascii="宋体" w:hAnsi="宋体"/>
          <w:b/>
          <w:color w:val="000000"/>
          <w:sz w:val="24"/>
          <w:szCs w:val="28"/>
          <w:highlight w:val="none"/>
        </w:rPr>
      </w:r>
      <w:r/>
    </w:p>
    <w:p>
      <w:pPr>
        <w:pStyle w:val="762"/>
        <w:ind w:right="0" w:firstLine="480"/>
        <w:pageBreakBefore w:val="0"/>
        <w:spacing w:line="520" w:lineRule="exact"/>
        <w:rPr>
          <w:rFonts w:hint="eastAsia" w:ascii="宋体" w:hAnsi="宋体" w:eastAsia="宋体" w:cs="Times New Roman"/>
          <w:b w:val="0"/>
          <w:bCs/>
          <w:color w:val="000000"/>
          <w:sz w:val="24"/>
          <w:szCs w:val="28"/>
          <w:highlight w:val="none"/>
          <w:lang w:val="en-US" w:eastAsia="zh-CN"/>
        </w:rPr>
      </w:pPr>
      <w:r>
        <w:rPr>
          <w:rFonts w:hint="eastAsia" w:ascii="宋体" w:hAnsi="宋体"/>
          <w:b w:val="0"/>
          <w:bCs/>
          <w:color w:val="000000"/>
          <w:sz w:val="24"/>
          <w:szCs w:val="28"/>
          <w:highlight w:val="none"/>
          <w:lang w:eastAsia="zh-CN"/>
        </w:rPr>
        <w:t xml:space="preserve">质量要求</w:t>
      </w:r>
      <w:r>
        <w:rPr>
          <w:rFonts w:hint="eastAsia" w:ascii="宋体" w:hAnsi="宋体"/>
          <w:b w:val="0"/>
          <w:bCs/>
          <w:color w:val="000000"/>
          <w:sz w:val="24"/>
          <w:szCs w:val="28"/>
          <w:highlight w:val="none"/>
          <w:lang w:val="en-US" w:eastAsia="zh-CN"/>
        </w:rPr>
        <w:t xml:space="preserve">:</w:t>
      </w:r>
      <w:r>
        <w:rPr>
          <w:rFonts w:hint="eastAsia" w:ascii="宋体" w:hAnsi="宋体" w:eastAsia="宋体" w:cs="Times New Roman"/>
          <w:b w:val="0"/>
          <w:bCs/>
          <w:color w:val="000000"/>
          <w:sz w:val="24"/>
          <w:szCs w:val="28"/>
          <w:highlight w:val="none"/>
          <w:lang w:val="en-US" w:eastAsia="zh-CN"/>
        </w:rPr>
        <w:t xml:space="preserve">合格。</w:t>
      </w:r>
      <w:r>
        <w:rPr>
          <w:rFonts w:hint="eastAsia" w:ascii="宋体" w:hAnsi="宋体" w:eastAsia="宋体" w:cs="Times New Roman"/>
          <w:b w:val="0"/>
          <w:bCs/>
          <w:color w:val="000000"/>
          <w:sz w:val="24"/>
          <w:szCs w:val="28"/>
          <w:highlight w:val="none"/>
          <w:lang w:val="en-US" w:eastAsia="zh-CN"/>
        </w:rPr>
      </w:r>
      <w:r/>
    </w:p>
    <w:p>
      <w:pPr>
        <w:pStyle w:val="762"/>
        <w:ind w:right="0" w:firstLine="480"/>
        <w:pageBreakBefore w:val="0"/>
        <w:spacing w:line="520" w:lineRule="exact"/>
        <w:rPr>
          <w:rFonts w:hint="eastAsia" w:ascii="宋体" w:hAnsi="宋体" w:eastAsia="宋体" w:cs="Times New Roman"/>
          <w:b w:val="0"/>
          <w:bCs/>
          <w:color w:val="000000"/>
          <w:sz w:val="24"/>
          <w:szCs w:val="28"/>
          <w:highlight w:val="none"/>
          <w:lang w:val="en-US" w:eastAsia="zh-CN"/>
        </w:rPr>
      </w:pPr>
      <w:r>
        <w:rPr>
          <w:rFonts w:hint="eastAsia" w:ascii="宋体" w:hAnsi="宋体" w:eastAsia="宋体" w:cs="Times New Roman"/>
          <w:b w:val="0"/>
          <w:bCs/>
          <w:color w:val="000000"/>
          <w:sz w:val="24"/>
          <w:szCs w:val="28"/>
          <w:highlight w:val="none"/>
          <w:lang w:val="en-US" w:eastAsia="zh-CN"/>
        </w:rPr>
        <w:t xml:space="preserve">合同履行期限</w:t>
      </w:r>
      <w:r>
        <w:rPr>
          <w:rFonts w:hint="eastAsia" w:ascii="宋体" w:hAnsi="宋体" w:eastAsia="宋体" w:cs="Times New Roman"/>
          <w:b w:val="0"/>
          <w:bCs/>
          <w:color w:val="000000"/>
          <w:sz w:val="24"/>
          <w:szCs w:val="28"/>
          <w:highlight w:val="none"/>
          <w:lang w:val="en-US" w:eastAsia="zh-CN"/>
        </w:rPr>
        <w:t xml:space="preserve">（</w:t>
      </w:r>
      <w:r>
        <w:rPr>
          <w:rFonts w:hint="eastAsia" w:ascii="宋体" w:hAnsi="宋体" w:eastAsia="宋体" w:cs="Times New Roman"/>
          <w:b w:val="0"/>
          <w:bCs/>
          <w:color w:val="000000"/>
          <w:sz w:val="24"/>
          <w:szCs w:val="28"/>
          <w:highlight w:val="none"/>
          <w:lang w:val="en-US" w:eastAsia="zh-CN"/>
        </w:rPr>
        <w:t xml:space="preserve">工期）：</w:t>
      </w:r>
      <w:r>
        <w:rPr>
          <w:rFonts w:hint="eastAsia" w:ascii="宋体" w:hAnsi="宋体" w:eastAsia="宋体" w:cs="Times New Roman"/>
          <w:b w:val="0"/>
          <w:bCs/>
          <w:color w:val="000000"/>
          <w:sz w:val="24"/>
          <w:szCs w:val="28"/>
          <w:highlight w:val="none"/>
          <w:lang w:val="en-US" w:eastAsia="zh-CN"/>
        </w:rPr>
      </w:r>
      <w:r/>
    </w:p>
    <w:p>
      <w:pPr>
        <w:pStyle w:val="762"/>
        <w:ind w:right="0" w:firstLine="440"/>
        <w:pageBreakBefore w:val="0"/>
        <w:spacing w:line="520" w:lineRule="exact"/>
        <w:rPr>
          <w:rFonts w:hint="eastAsia" w:ascii="宋体" w:hAnsi="宋体" w:eastAsia="宋体" w:cs="宋体"/>
          <w:color w:val="000000"/>
          <w:spacing w:val="-10"/>
          <w:sz w:val="24"/>
          <w:szCs w:val="24"/>
          <w:highlight w:val="none"/>
          <w:lang w:val="en-US" w:eastAsia="zh-CN" w:bidi="zh-CN"/>
        </w:rPr>
      </w:pPr>
      <w:r>
        <w:rPr>
          <w:rFonts w:hint="eastAsia" w:ascii="宋体" w:hAnsi="宋体" w:cs="宋体"/>
          <w:color w:val="000000"/>
          <w:spacing w:val="-10"/>
          <w:sz w:val="24"/>
          <w:szCs w:val="24"/>
          <w:highlight w:val="none"/>
          <w:lang w:val="en-US" w:bidi="zh-CN"/>
        </w:rPr>
        <w:t xml:space="preserve">第1</w:t>
      </w:r>
      <w:r>
        <w:rPr>
          <w:rFonts w:hint="eastAsia" w:ascii="宋体" w:hAnsi="宋体" w:eastAsia="宋体" w:cs="宋体"/>
          <w:color w:val="000000"/>
          <w:spacing w:val="-10"/>
          <w:sz w:val="24"/>
          <w:szCs w:val="24"/>
          <w:highlight w:val="none"/>
          <w:lang w:val="en-US" w:bidi="zh-CN"/>
        </w:rPr>
        <w:t xml:space="preserve">标段：</w:t>
      </w:r>
      <w:r>
        <w:rPr>
          <w:rFonts w:hint="eastAsia" w:ascii="宋体" w:hAnsi="宋体" w:eastAsia="宋体" w:cs="宋体"/>
          <w:color w:val="000000"/>
          <w:spacing w:val="-10"/>
          <w:sz w:val="24"/>
          <w:szCs w:val="24"/>
          <w:highlight w:val="none"/>
          <w:lang w:val="en-US" w:eastAsia="zh-CN" w:bidi="zh-CN"/>
        </w:rPr>
        <w:t xml:space="preserve">工程量干满中标金额止，服务期结束。</w:t>
      </w:r>
      <w:r>
        <w:rPr>
          <w:rFonts w:hint="eastAsia" w:ascii="宋体" w:hAnsi="宋体" w:eastAsia="宋体" w:cs="宋体"/>
          <w:color w:val="000000"/>
          <w:spacing w:val="-10"/>
          <w:sz w:val="24"/>
          <w:szCs w:val="24"/>
          <w:highlight w:val="none"/>
          <w:lang w:val="en-US" w:eastAsia="zh-CN" w:bidi="zh-CN"/>
        </w:rPr>
      </w:r>
      <w:r/>
    </w:p>
    <w:p>
      <w:pPr>
        <w:pStyle w:val="762"/>
        <w:ind w:right="0" w:firstLine="440"/>
        <w:pageBreakBefore w:val="0"/>
        <w:spacing w:line="520" w:lineRule="exact"/>
        <w:rPr>
          <w:rFonts w:hint="eastAsia" w:ascii="宋体" w:hAnsi="宋体" w:eastAsia="宋体" w:cs="Times New Roman"/>
          <w:b w:val="0"/>
          <w:bCs/>
          <w:color w:val="000000"/>
          <w:sz w:val="24"/>
          <w:szCs w:val="28"/>
          <w:highlight w:val="none"/>
          <w:lang w:val="en-US" w:eastAsia="zh-CN"/>
        </w:rPr>
      </w:pPr>
      <w:r>
        <w:rPr>
          <w:rFonts w:hint="eastAsia" w:ascii="宋体" w:hAnsi="宋体" w:eastAsia="宋体" w:cs="宋体"/>
          <w:color w:val="000000"/>
          <w:spacing w:val="-10"/>
          <w:sz w:val="24"/>
          <w:szCs w:val="24"/>
          <w:highlight w:val="none"/>
          <w:lang w:val="en-US" w:bidi="zh-CN"/>
        </w:rPr>
        <w:t xml:space="preserve">第2标段：签订合同之日起至</w:t>
      </w:r>
      <w:r>
        <w:rPr>
          <w:rFonts w:hint="eastAsia" w:ascii="宋体" w:hAnsi="宋体" w:eastAsia="宋体" w:cs="宋体"/>
          <w:color w:val="000000"/>
          <w:spacing w:val="-10"/>
          <w:sz w:val="24"/>
          <w:szCs w:val="24"/>
          <w:highlight w:val="none"/>
          <w:lang w:val="en-US" w:eastAsia="zh-CN" w:bidi="zh-CN"/>
        </w:rPr>
        <w:t xml:space="preserve">2026年10月31</w:t>
      </w:r>
      <w:r>
        <w:rPr>
          <w:rFonts w:hint="eastAsia" w:ascii="宋体" w:hAnsi="宋体" w:eastAsia="宋体" w:cs="宋体"/>
          <w:color w:val="000000"/>
          <w:spacing w:val="-10"/>
          <w:sz w:val="24"/>
          <w:szCs w:val="24"/>
          <w:highlight w:val="none"/>
          <w:lang w:val="en-US" w:bidi="zh-CN"/>
        </w:rPr>
        <w:t xml:space="preserve">日</w:t>
      </w:r>
      <w:r>
        <w:rPr>
          <w:rFonts w:hint="eastAsia" w:ascii="宋体" w:hAnsi="宋体" w:eastAsia="宋体" w:cs="Times New Roman"/>
          <w:b w:val="0"/>
          <w:bCs/>
          <w:color w:val="000000"/>
          <w:sz w:val="24"/>
          <w:szCs w:val="28"/>
          <w:highlight w:val="none"/>
          <w:lang w:val="en-US" w:eastAsia="zh-CN"/>
        </w:rPr>
      </w:r>
      <w:r/>
    </w:p>
    <w:p>
      <w:pPr>
        <w:pStyle w:val="762"/>
        <w:ind w:right="0" w:firstLine="480"/>
        <w:pageBreakBefore w:val="0"/>
        <w:spacing w:line="520" w:lineRule="exact"/>
        <w:rPr>
          <w:rFonts w:hint="eastAsia" w:ascii="宋体" w:hAnsi="宋体"/>
          <w:color w:val="000000"/>
          <w:sz w:val="24"/>
          <w:szCs w:val="28"/>
          <w:highlight w:val="none"/>
        </w:rPr>
      </w:pPr>
      <w:r>
        <w:rPr>
          <w:rFonts w:hint="eastAsia" w:ascii="宋体" w:hAnsi="宋体"/>
          <w:color w:val="000000"/>
          <w:sz w:val="24"/>
          <w:szCs w:val="28"/>
          <w:highlight w:val="none"/>
        </w:rPr>
        <w:t xml:space="preserve">本项目不接受联合体。</w:t>
      </w:r>
      <w:r>
        <w:rPr>
          <w:rFonts w:hint="eastAsia" w:ascii="宋体" w:hAnsi="宋体"/>
          <w:color w:val="000000"/>
          <w:sz w:val="24"/>
          <w:szCs w:val="28"/>
          <w:highlight w:val="none"/>
        </w:rPr>
      </w:r>
      <w:r/>
    </w:p>
    <w:p>
      <w:pPr>
        <w:pStyle w:val="762"/>
        <w:ind w:firstLine="482"/>
        <w:spacing w:line="360" w:lineRule="auto"/>
        <w:rPr>
          <w:rFonts w:hint="eastAsia" w:ascii="宋体" w:hAnsi="宋体"/>
          <w:color w:val="000000"/>
          <w:sz w:val="24"/>
          <w:szCs w:val="28"/>
          <w:highlight w:val="none"/>
          <w:lang w:eastAsia="zh-CN"/>
        </w:rPr>
      </w:pPr>
      <w:r>
        <w:rPr>
          <w:rFonts w:hint="eastAsia" w:ascii="宋体" w:hAnsi="宋体" w:eastAsia="宋体" w:cs="Times New Roman"/>
          <w:b/>
          <w:bCs/>
          <w:color w:val="000000"/>
          <w:sz w:val="24"/>
          <w:szCs w:val="24"/>
          <w:highlight w:val="none"/>
          <w:lang w:val="en-US" w:eastAsia="zh-CN"/>
        </w:rPr>
        <w:t xml:space="preserve">本项目采用兼投不兼中原则</w:t>
      </w:r>
      <w:r>
        <w:rPr>
          <w:rFonts w:hint="eastAsia" w:ascii="宋体" w:hAnsi="宋体" w:eastAsia="宋体" w:cs="Times New Roman"/>
          <w:b/>
          <w:bCs/>
          <w:color w:val="000000"/>
          <w:sz w:val="24"/>
          <w:szCs w:val="24"/>
          <w:highlight w:val="none"/>
          <w:lang w:eastAsia="zh-CN"/>
        </w:rPr>
        <w:t xml:space="preserve">。各供应商可同时参与本项目</w:t>
      </w:r>
      <w:r>
        <w:rPr>
          <w:rFonts w:hint="eastAsia" w:ascii="宋体" w:hAnsi="宋体" w:eastAsia="宋体" w:cs="Times New Roman"/>
          <w:b/>
          <w:bCs/>
          <w:color w:val="000000"/>
          <w:sz w:val="24"/>
          <w:szCs w:val="24"/>
          <w:highlight w:val="none"/>
          <w:lang w:val="en-US" w:eastAsia="zh-CN"/>
        </w:rPr>
        <w:t xml:space="preserve">两</w:t>
      </w:r>
      <w:r>
        <w:rPr>
          <w:rFonts w:hint="eastAsia" w:ascii="宋体" w:hAnsi="宋体" w:eastAsia="宋体" w:cs="Times New Roman"/>
          <w:b/>
          <w:bCs/>
          <w:color w:val="000000"/>
          <w:sz w:val="24"/>
          <w:szCs w:val="24"/>
          <w:highlight w:val="none"/>
          <w:lang w:eastAsia="zh-CN"/>
        </w:rPr>
        <w:t xml:space="preserve">个</w:t>
      </w:r>
      <w:r>
        <w:rPr>
          <w:rFonts w:hint="eastAsia" w:ascii="宋体" w:hAnsi="宋体" w:eastAsia="宋体" w:cs="Times New Roman"/>
          <w:b/>
          <w:bCs/>
          <w:color w:val="000000"/>
          <w:sz w:val="24"/>
          <w:szCs w:val="24"/>
          <w:highlight w:val="none"/>
          <w:lang w:val="en-US" w:eastAsia="zh-CN"/>
        </w:rPr>
        <w:t xml:space="preserve">标段</w:t>
      </w:r>
      <w:r>
        <w:rPr>
          <w:rFonts w:hint="eastAsia" w:ascii="宋体" w:hAnsi="宋体" w:eastAsia="宋体" w:cs="Times New Roman"/>
          <w:b/>
          <w:bCs/>
          <w:color w:val="000000"/>
          <w:sz w:val="24"/>
          <w:szCs w:val="24"/>
          <w:highlight w:val="none"/>
          <w:lang w:eastAsia="zh-CN"/>
        </w:rPr>
        <w:t xml:space="preserve">，</w:t>
      </w:r>
      <w:r>
        <w:rPr>
          <w:rFonts w:hint="eastAsia" w:ascii="宋体" w:hAnsi="宋体" w:eastAsia="宋体" w:cs="Times New Roman"/>
          <w:b/>
          <w:bCs/>
          <w:color w:val="000000"/>
          <w:sz w:val="24"/>
          <w:szCs w:val="24"/>
          <w:highlight w:val="none"/>
          <w:lang w:val="en-US" w:eastAsia="zh-CN"/>
        </w:rPr>
        <w:t xml:space="preserve">若成为</w:t>
      </w:r>
      <w:r>
        <w:rPr>
          <w:rFonts w:hint="eastAsia" w:ascii="宋体" w:hAnsi="宋体" w:eastAsia="宋体" w:cs="Times New Roman"/>
          <w:b/>
          <w:bCs/>
          <w:color w:val="000000"/>
          <w:sz w:val="24"/>
          <w:szCs w:val="24"/>
          <w:highlight w:val="none"/>
          <w:lang w:val="en-US" w:eastAsia="zh-CN"/>
        </w:rPr>
        <w:t xml:space="preserve">第1标段</w:t>
      </w:r>
      <w:r>
        <w:rPr>
          <w:rFonts w:hint="eastAsia" w:ascii="宋体" w:hAnsi="宋体" w:eastAsia="宋体" w:cs="Times New Roman"/>
          <w:b/>
          <w:bCs/>
          <w:color w:val="000000"/>
          <w:sz w:val="24"/>
          <w:szCs w:val="24"/>
          <w:highlight w:val="none"/>
          <w:lang w:val="en-US" w:eastAsia="zh-CN"/>
        </w:rPr>
        <w:t xml:space="preserve">成交单位，则不在推荐其为第2标段成交单位</w:t>
      </w:r>
      <w:r>
        <w:rPr>
          <w:rFonts w:hint="eastAsia" w:ascii="宋体" w:hAnsi="宋体" w:eastAsia="宋体" w:cs="Times New Roman"/>
          <w:b/>
          <w:bCs/>
          <w:color w:val="000000"/>
          <w:sz w:val="24"/>
          <w:szCs w:val="24"/>
          <w:highlight w:val="none"/>
          <w:lang w:eastAsia="zh-CN"/>
        </w:rPr>
        <w:t xml:space="preserve">。</w:t>
      </w:r>
      <w:r>
        <w:rPr>
          <w:rFonts w:hint="eastAsia" w:ascii="宋体" w:hAnsi="宋体"/>
          <w:color w:val="000000"/>
          <w:sz w:val="24"/>
          <w:szCs w:val="28"/>
          <w:highlight w:val="none"/>
          <w:lang w:eastAsia="zh-CN"/>
        </w:rPr>
      </w:r>
      <w:r/>
    </w:p>
    <w:p>
      <w:pPr>
        <w:pStyle w:val="762"/>
        <w:ind w:firstLine="482"/>
        <w:keepLines w:val="0"/>
        <w:keepNext w:val="0"/>
        <w:pageBreakBefore w:val="0"/>
        <w:spacing w:line="408" w:lineRule="auto"/>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t xml:space="preserve">二、合格磋商供应商资格要求</w:t>
      </w:r>
      <w:r>
        <w:rPr>
          <w:rFonts w:hint="eastAsia" w:ascii="宋体" w:hAnsi="宋体" w:eastAsia="宋体" w:cs="宋体"/>
          <w:b/>
          <w:bCs/>
          <w:color w:val="000000"/>
          <w:sz w:val="24"/>
          <w:highlight w:val="none"/>
          <w:lang w:eastAsia="zh-CN"/>
        </w:rPr>
      </w:r>
      <w:r/>
    </w:p>
    <w:p>
      <w:pPr>
        <w:pStyle w:val="762"/>
        <w:ind w:firstLine="482"/>
        <w:keepLines w:val="0"/>
        <w:keepNext w:val="0"/>
        <w:pageBreakBefore w:val="0"/>
        <w:spacing w:line="408" w:lineRule="auto"/>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t xml:space="preserve">（一）满足《中华人民共和国政府采购法》第二十二条规定；</w:t>
      </w:r>
      <w:r>
        <w:rPr>
          <w:rFonts w:hint="eastAsia" w:ascii="宋体" w:hAnsi="宋体" w:eastAsia="宋体" w:cs="宋体"/>
          <w:b/>
          <w:bCs/>
          <w:color w:val="000000"/>
          <w:sz w:val="24"/>
          <w:highlight w:val="none"/>
          <w:lang w:eastAsia="zh-CN"/>
        </w:rPr>
      </w:r>
      <w:r/>
    </w:p>
    <w:p>
      <w:pPr>
        <w:pStyle w:val="762"/>
        <w:ind w:firstLine="480"/>
        <w:keepLines w:val="0"/>
        <w:keepNext w:val="0"/>
        <w:pageBreakBefore w:val="0"/>
        <w:spacing w:line="408"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（1）法人或者其他组织的营业执照等证明文件，自然人的身份证明；</w:t>
      </w:r>
      <w:r>
        <w:rPr>
          <w:rFonts w:hint="eastAsia" w:ascii="宋体" w:hAnsi="宋体" w:eastAsia="宋体" w:cs="宋体"/>
          <w:color w:val="000000"/>
          <w:sz w:val="24"/>
          <w:highlight w:val="none"/>
        </w:rPr>
      </w:r>
      <w:r/>
    </w:p>
    <w:p>
      <w:pPr>
        <w:pStyle w:val="762"/>
        <w:ind w:firstLine="480"/>
        <w:keepLines w:val="0"/>
        <w:keepNext w:val="0"/>
        <w:pageBreakBefore w:val="0"/>
        <w:spacing w:line="408"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r>
      <w:r>
        <w:rPr>
          <w:rFonts w:hint="eastAsia"/>
          <w:color w:val="000000"/>
          <w:sz w:val="24"/>
          <w:szCs w:val="24"/>
          <w:highlight w:val="none"/>
        </w:rPr>
        <w:t xml:space="preserve">202</w:t>
      </w:r>
      <w:r>
        <w:rPr>
          <w:rFonts w:hint="eastAsia"/>
          <w:color w:val="000000"/>
          <w:sz w:val="24"/>
          <w:szCs w:val="24"/>
          <w:highlight w:val="none"/>
          <w:lang w:val="en-US" w:eastAsia="zh-CN"/>
        </w:rPr>
        <w:t xml:space="preserve">4</w:t>
      </w:r>
      <w:r>
        <w:rPr>
          <w:rFonts w:hint="eastAsia"/>
          <w:color w:val="000000"/>
          <w:sz w:val="24"/>
          <w:szCs w:val="24"/>
          <w:highlight w:val="none"/>
        </w:rPr>
        <w:t xml:space="preserve">年或202</w:t>
      </w:r>
      <w:r>
        <w:rPr>
          <w:rFonts w:hint="eastAsia"/>
          <w:color w:val="000000"/>
          <w:sz w:val="24"/>
          <w:szCs w:val="24"/>
          <w:highlight w:val="none"/>
          <w:lang w:val="en-US" w:eastAsia="zh-CN"/>
        </w:rPr>
        <w:t xml:space="preserve">5</w:t>
      </w:r>
      <w:r>
        <w:rPr>
          <w:rFonts w:hint="eastAsia"/>
          <w:color w:val="000000"/>
          <w:sz w:val="24"/>
          <w:szCs w:val="24"/>
          <w:highlight w:val="none"/>
        </w:rPr>
        <w:t xml:space="preserve">年度的财务状况报告（成立不满一个年度的不需提供）</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762"/>
        <w:ind w:firstLine="480"/>
        <w:keepLines w:val="0"/>
        <w:keepNext w:val="0"/>
        <w:pageBreakBefore w:val="0"/>
        <w:spacing w:line="408"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color w:val="000000"/>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62"/>
        <w:ind w:firstLine="480"/>
        <w:keepLines w:val="0"/>
        <w:keepNext w:val="0"/>
        <w:pageBreakBefore w:val="0"/>
        <w:spacing w:line="408"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（4）具备履行合同所必需的设备和专业技术能力</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见格式</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62"/>
        <w:ind w:firstLine="480"/>
        <w:keepLines w:val="0"/>
        <w:keepNext w:val="0"/>
        <w:pageBreakBefore w:val="0"/>
        <w:spacing w:line="408"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（5）参加政府采购活动前三年内在经营活动中没有重大违法记录的书面声明</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见格式</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62"/>
        <w:ind w:firstLine="482"/>
        <w:jc w:val="left"/>
        <w:spacing w:line="500" w:lineRule="exact"/>
        <w:rPr>
          <w:b/>
          <w:bCs/>
          <w:color w:val="000000"/>
          <w:sz w:val="24"/>
          <w:szCs w:val="24"/>
          <w:highlight w:val="none"/>
        </w:rPr>
      </w:pPr>
      <w:r>
        <w:rPr>
          <w:rFonts w:hint="eastAsia"/>
          <w:b/>
          <w:bCs/>
          <w:color w:val="000000"/>
          <w:sz w:val="24"/>
          <w:szCs w:val="24"/>
          <w:highlight w:val="none"/>
        </w:rPr>
        <w:t xml:space="preserve">根据连财购〔2023〕4号文件精神，</w:t>
      </w:r>
      <w:r>
        <w:rPr>
          <w:rFonts w:hint="eastAsia"/>
          <w:b/>
          <w:bCs/>
          <w:color w:val="000000"/>
          <w:sz w:val="24"/>
          <w:szCs w:val="24"/>
          <w:highlight w:val="none"/>
          <w:lang w:eastAsia="zh-CN"/>
        </w:rPr>
        <w:t xml:space="preserve">（</w:t>
      </w:r>
      <w:r>
        <w:rPr>
          <w:rFonts w:hint="eastAsia"/>
          <w:b/>
          <w:bCs/>
          <w:color w:val="000000"/>
          <w:sz w:val="24"/>
          <w:szCs w:val="24"/>
          <w:highlight w:val="none"/>
          <w:lang w:val="en-US" w:eastAsia="zh-CN"/>
        </w:rPr>
        <w:t xml:space="preserve">2</w:t>
      </w:r>
      <w:r>
        <w:rPr>
          <w:rFonts w:hint="eastAsia"/>
          <w:b/>
          <w:bCs/>
          <w:color w:val="000000"/>
          <w:sz w:val="24"/>
          <w:szCs w:val="24"/>
          <w:highlight w:val="none"/>
          <w:lang w:eastAsia="zh-CN"/>
        </w:rPr>
        <w:t xml:space="preserve">）</w:t>
      </w:r>
      <w:r>
        <w:rPr>
          <w:rFonts w:hint="eastAsia"/>
          <w:b/>
          <w:bCs/>
          <w:color w:val="000000"/>
          <w:sz w:val="24"/>
          <w:szCs w:val="24"/>
          <w:highlight w:val="none"/>
        </w:rPr>
        <w:t xml:space="preserve">、</w:t>
      </w:r>
      <w:r>
        <w:rPr>
          <w:rFonts w:hint="eastAsia"/>
          <w:b/>
          <w:bCs/>
          <w:color w:val="000000"/>
          <w:sz w:val="24"/>
          <w:szCs w:val="24"/>
          <w:highlight w:val="none"/>
          <w:lang w:eastAsia="zh-CN"/>
        </w:rPr>
        <w:t xml:space="preserve">（</w:t>
      </w:r>
      <w:r>
        <w:rPr>
          <w:rFonts w:hint="eastAsia"/>
          <w:b/>
          <w:bCs/>
          <w:color w:val="000000"/>
          <w:sz w:val="24"/>
          <w:szCs w:val="24"/>
          <w:highlight w:val="none"/>
          <w:lang w:val="en-US" w:eastAsia="zh-CN"/>
        </w:rPr>
        <w:t xml:space="preserve">3</w:t>
      </w:r>
      <w:r>
        <w:rPr>
          <w:rFonts w:hint="eastAsia"/>
          <w:b/>
          <w:bCs/>
          <w:color w:val="000000"/>
          <w:sz w:val="24"/>
          <w:szCs w:val="24"/>
          <w:highlight w:val="none"/>
          <w:lang w:eastAsia="zh-CN"/>
        </w:rPr>
        <w:t xml:space="preserve">）</w:t>
      </w:r>
      <w:r>
        <w:rPr>
          <w:rFonts w:hint="eastAsia"/>
          <w:b/>
          <w:bCs/>
          <w:color w:val="000000"/>
          <w:sz w:val="24"/>
          <w:szCs w:val="24"/>
          <w:highlight w:val="none"/>
        </w:rPr>
        <w:t xml:space="preserve">项可以提供《财务状况报告及税收、社会保障资金缴纳情况承诺函》，详见投标文件格式。</w:t>
      </w:r>
      <w:r>
        <w:rPr>
          <w:b/>
          <w:bCs/>
          <w:color w:val="000000"/>
          <w:sz w:val="24"/>
          <w:szCs w:val="24"/>
          <w:highlight w:val="none"/>
        </w:rPr>
      </w:r>
      <w:r/>
    </w:p>
    <w:p>
      <w:pPr>
        <w:pStyle w:val="762"/>
        <w:ind w:firstLine="480"/>
        <w:keepLines w:val="0"/>
        <w:keepNext w:val="0"/>
        <w:pageBreakBefore w:val="0"/>
        <w:spacing w:line="408"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落实政府采购需满足的资格要求：执行财政部、工业和信息化部关于印发《政府采购促进中小企业发展管理办法》的通知（财库〔2020〕46号）、苏财购[2022]45号，本项目专门面向中小企业采购，符合文件要求的供应商应提交《中小企业声明函》，并上传至电子响应文件中，详见磋商文件。</w:t>
      </w:r>
      <w:r>
        <w:rPr>
          <w:rFonts w:hint="eastAsia" w:ascii="宋体" w:hAnsi="宋体" w:eastAsia="宋体" w:cs="宋体"/>
          <w:color w:val="000000"/>
          <w:sz w:val="24"/>
          <w:highlight w:val="none"/>
          <w:lang w:val="en-US" w:eastAsia="zh-CN"/>
        </w:rPr>
      </w:r>
      <w:r/>
    </w:p>
    <w:p>
      <w:pPr>
        <w:pStyle w:val="762"/>
        <w:ind w:firstLine="482"/>
        <w:keepLines w:val="0"/>
        <w:keepNext w:val="0"/>
        <w:pageBreakBefore w:val="0"/>
        <w:spacing w:line="408" w:lineRule="auto"/>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val="en-US" w:eastAsia="zh-CN"/>
        </w:rPr>
        <w:t xml:space="preserve">3.</w:t>
      </w:r>
      <w:r>
        <w:rPr>
          <w:rFonts w:hint="eastAsia" w:ascii="宋体" w:hAnsi="宋体" w:eastAsia="宋体" w:cs="宋体"/>
          <w:b/>
          <w:bCs/>
          <w:color w:val="000000"/>
          <w:sz w:val="24"/>
          <w:highlight w:val="none"/>
          <w:lang w:eastAsia="zh-CN"/>
        </w:rPr>
        <w:t xml:space="preserve">特定资格要求：</w:t>
      </w:r>
      <w:r>
        <w:rPr>
          <w:rFonts w:hint="eastAsia" w:ascii="宋体" w:hAnsi="宋体" w:eastAsia="宋体" w:cs="宋体"/>
          <w:b/>
          <w:bCs/>
          <w:color w:val="000000"/>
          <w:sz w:val="24"/>
          <w:highlight w:val="none"/>
          <w:lang w:eastAsia="zh-CN"/>
        </w:rPr>
      </w:r>
      <w:r/>
    </w:p>
    <w:p>
      <w:pPr>
        <w:pStyle w:val="762"/>
        <w:ind w:firstLine="480"/>
        <w:keepLines w:val="0"/>
        <w:keepNext w:val="0"/>
        <w:pageBreakBefore w:val="0"/>
        <w:spacing w:line="408"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（1）</w:t>
      </w:r>
      <w:r>
        <w:rPr>
          <w:rFonts w:hint="eastAsia" w:ascii="宋体" w:hAnsi="宋体" w:eastAsia="宋体" w:cs="宋体"/>
          <w:color w:val="000000"/>
          <w:sz w:val="24"/>
          <w:highlight w:val="none"/>
          <w:lang w:val="en-US" w:eastAsia="zh-CN"/>
        </w:rPr>
        <w:t xml:space="preserve">磋商供应商须具备建设行政主管部门核发的</w:t>
      </w:r>
      <w:r>
        <w:rPr>
          <w:rFonts w:hint="eastAsia" w:ascii="宋体" w:hAnsi="宋体" w:eastAsia="宋体" w:cs="宋体"/>
          <w:b/>
          <w:bCs/>
          <w:color w:val="000000"/>
          <w:sz w:val="24"/>
          <w:highlight w:val="none"/>
          <w:u w:val="single"/>
          <w:lang w:val="en-US" w:eastAsia="zh-CN"/>
        </w:rPr>
        <w:t xml:space="preserve">市政公用工程工程施工总承包叁级（含）及以上资质</w:t>
      </w:r>
      <w:r>
        <w:rPr>
          <w:rFonts w:hint="eastAsia" w:ascii="宋体" w:hAnsi="宋体" w:eastAsia="宋体" w:cs="宋体"/>
          <w:color w:val="000000"/>
          <w:sz w:val="24"/>
          <w:highlight w:val="none"/>
          <w:u w:val="single"/>
          <w:lang w:val="en-US" w:eastAsia="zh-CN"/>
        </w:rPr>
        <w:t xml:space="preserve">（有效的）</w:t>
      </w:r>
      <w:r>
        <w:rPr>
          <w:rFonts w:hint="eastAsia" w:ascii="宋体" w:hAnsi="宋体" w:eastAsia="宋体" w:cs="宋体"/>
          <w:color w:val="000000"/>
          <w:sz w:val="24"/>
          <w:highlight w:val="none"/>
          <w:lang w:val="en-US" w:eastAsia="zh-CN"/>
        </w:rPr>
        <w:t xml:space="preserve">，且具有企业安全生产许可证（</w:t>
      </w:r>
      <w:r>
        <w:rPr>
          <w:rFonts w:hint="eastAsia" w:ascii="宋体" w:hAnsi="宋体" w:eastAsia="宋体" w:cs="宋体"/>
          <w:color w:val="000000"/>
          <w:sz w:val="24"/>
          <w:highlight w:val="none"/>
          <w:u w:val="none"/>
          <w:lang w:val="en-US" w:eastAsia="zh-CN"/>
        </w:rPr>
        <w:t xml:space="preserve">有效的</w:t>
      </w:r>
      <w:r>
        <w:rPr>
          <w:rFonts w:hint="eastAsia" w:ascii="宋体" w:hAnsi="宋体" w:eastAsia="宋体" w:cs="宋体"/>
          <w:color w:val="000000"/>
          <w:sz w:val="24"/>
          <w:highlight w:val="none"/>
          <w:lang w:val="en-US" w:eastAsia="zh-CN"/>
        </w:rPr>
        <w:t xml:space="preserve">），并在人员、设备、资金等方面具有相应的施工能力；</w:t>
      </w:r>
      <w:r>
        <w:rPr>
          <w:rFonts w:hint="eastAsia" w:ascii="宋体" w:hAnsi="宋体" w:eastAsia="宋体" w:cs="宋体"/>
          <w:color w:val="000000"/>
          <w:sz w:val="24"/>
          <w:highlight w:val="none"/>
          <w:lang w:eastAsia="zh-CN"/>
        </w:rPr>
      </w:r>
      <w:r/>
    </w:p>
    <w:p>
      <w:pPr>
        <w:pStyle w:val="762"/>
        <w:ind w:firstLine="480"/>
        <w:keepLines w:val="0"/>
        <w:keepNext w:val="0"/>
        <w:pageBreakBefore w:val="0"/>
        <w:spacing w:line="408"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val="en-US" w:eastAsia="zh-CN"/>
        </w:rPr>
        <w:t xml:space="preserve">磋商供应商拟派项目负责人须具备建设行政主管部门核发的</w:t>
      </w:r>
      <w:r>
        <w:rPr>
          <w:rFonts w:hint="eastAsia" w:ascii="宋体" w:hAnsi="宋体" w:eastAsia="宋体" w:cs="宋体"/>
          <w:b/>
          <w:bCs/>
          <w:color w:val="000000"/>
          <w:sz w:val="24"/>
          <w:highlight w:val="none"/>
          <w:u w:val="single"/>
          <w:lang w:val="en-US" w:eastAsia="zh-CN"/>
        </w:rPr>
        <w:t xml:space="preserve">市政公用工程工程专业二级及以上注册建造师资格</w:t>
      </w:r>
      <w:r>
        <w:rPr>
          <w:rFonts w:hint="eastAsia" w:ascii="宋体" w:hAnsi="宋体" w:eastAsia="宋体" w:cs="宋体"/>
          <w:color w:val="000000"/>
          <w:sz w:val="24"/>
          <w:highlight w:val="none"/>
          <w:lang w:val="en-US" w:eastAsia="zh-CN"/>
        </w:rPr>
        <w:t xml:space="preserve">，且具备安全生产考核合格证（B类）（有效的），且必须满足下列条件：</w:t>
      </w:r>
      <w:r>
        <w:rPr>
          <w:rFonts w:hint="eastAsia" w:ascii="宋体" w:hAnsi="宋体" w:eastAsia="宋体" w:cs="宋体"/>
          <w:color w:val="000000"/>
          <w:sz w:val="24"/>
          <w:highlight w:val="none"/>
          <w:lang w:eastAsia="zh-CN"/>
        </w:rPr>
      </w:r>
      <w:r/>
    </w:p>
    <w:p>
      <w:pPr>
        <w:pStyle w:val="762"/>
        <w:ind w:firstLine="480"/>
        <w:keepLines w:val="0"/>
        <w:keepNext w:val="0"/>
        <w:pageBreakBefore w:val="0"/>
        <w:spacing w:line="408"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项目负责人不得同时在两个或者两个以上单位受聘或者执业。</w:t>
      </w:r>
      <w:r>
        <w:rPr>
          <w:rFonts w:hint="eastAsia" w:ascii="宋体" w:hAnsi="宋体" w:eastAsia="宋体" w:cs="宋体"/>
          <w:color w:val="000000"/>
          <w:sz w:val="24"/>
          <w:highlight w:val="none"/>
          <w:lang w:eastAsia="zh-CN"/>
        </w:rPr>
      </w:r>
      <w:r/>
    </w:p>
    <w:p>
      <w:pPr>
        <w:pStyle w:val="762"/>
        <w:ind w:firstLine="480"/>
        <w:keepLines w:val="0"/>
        <w:keepNext w:val="0"/>
        <w:pageBreakBefore w:val="0"/>
        <w:spacing w:line="408"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①同时在两个及以上单位签订劳动合同或交纳社会保险；</w:t>
      </w:r>
      <w:r>
        <w:rPr>
          <w:rFonts w:hint="eastAsia" w:ascii="宋体" w:hAnsi="宋体" w:eastAsia="宋体" w:cs="宋体"/>
          <w:color w:val="000000"/>
          <w:sz w:val="24"/>
          <w:highlight w:val="none"/>
          <w:lang w:eastAsia="zh-CN"/>
        </w:rPr>
      </w:r>
      <w:r/>
    </w:p>
    <w:p>
      <w:pPr>
        <w:pStyle w:val="762"/>
        <w:ind w:firstLine="480"/>
        <w:keepLines w:val="0"/>
        <w:keepNext w:val="0"/>
        <w:pageBreakBefore w:val="0"/>
        <w:spacing w:line="408"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②将本人执（职）业资格证书同时注册在两个及以上单位；</w:t>
      </w:r>
      <w:r>
        <w:rPr>
          <w:rFonts w:hint="eastAsia" w:ascii="宋体" w:hAnsi="宋体" w:eastAsia="宋体" w:cs="宋体"/>
          <w:color w:val="000000"/>
          <w:sz w:val="24"/>
          <w:highlight w:val="none"/>
          <w:lang w:val="en-US" w:eastAsia="zh-CN"/>
        </w:rPr>
      </w:r>
      <w:r/>
    </w:p>
    <w:p>
      <w:pPr>
        <w:pStyle w:val="762"/>
        <w:ind w:firstLine="480"/>
        <w:keepLines w:val="0"/>
        <w:keepNext w:val="0"/>
        <w:pageBreakBefore w:val="0"/>
        <w:spacing w:line="408"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szCs w:val="24"/>
          <w:highlight w:val="none"/>
          <w:lang w:val="en-US" w:eastAsia="zh-CN" w:bidi="ar-SA"/>
        </w:rPr>
        <w:t xml:space="preserve">本项目授权委托人必须是项目负责人，拟派项目负责人须为磋商供应商的员工，提供授权委托书、完整</w:t>
      </w:r>
      <w:r>
        <w:rPr>
          <w:rFonts w:hint="eastAsia" w:ascii="宋体" w:hAnsi="宋体" w:eastAsia="宋体" w:cs="宋体"/>
          <w:b/>
          <w:bCs/>
          <w:color w:val="000000"/>
          <w:sz w:val="24"/>
          <w:szCs w:val="24"/>
          <w:highlight w:val="none"/>
          <w:lang w:val="en-US" w:eastAsia="zh-CN" w:bidi="ar-SA"/>
        </w:rPr>
        <w:t xml:space="preserve">劳动合同</w:t>
      </w:r>
      <w:r>
        <w:rPr>
          <w:rFonts w:hint="eastAsia" w:ascii="宋体" w:hAnsi="宋体" w:eastAsia="宋体" w:cs="宋体"/>
          <w:color w:val="000000"/>
          <w:sz w:val="24"/>
          <w:szCs w:val="24"/>
          <w:highlight w:val="none"/>
          <w:lang w:val="en-US" w:eastAsia="zh-CN" w:bidi="ar-SA"/>
        </w:rPr>
        <w:t xml:space="preserve">和</w:t>
      </w:r>
      <w:r>
        <w:rPr>
          <w:rFonts w:hint="eastAsia" w:ascii="宋体" w:hAnsi="宋体" w:eastAsia="宋体" w:cs="宋体"/>
          <w:b/>
          <w:bCs/>
          <w:color w:val="000000"/>
          <w:sz w:val="24"/>
          <w:szCs w:val="24"/>
          <w:highlight w:val="none"/>
          <w:lang w:val="en-US" w:eastAsia="zh-CN" w:bidi="ar-SA"/>
        </w:rPr>
        <w:t xml:space="preserve">2025年05月至今至少一个月</w:t>
      </w:r>
      <w:r>
        <w:rPr>
          <w:rFonts w:hint="eastAsia" w:ascii="宋体" w:hAnsi="宋体" w:eastAsia="宋体" w:cs="宋体"/>
          <w:color w:val="000000"/>
          <w:sz w:val="24"/>
          <w:szCs w:val="24"/>
          <w:highlight w:val="none"/>
          <w:lang w:val="en-US" w:eastAsia="zh-CN" w:bidi="ar-SA"/>
        </w:rPr>
        <w:t xml:space="preserve">由磋商供应商为其缴纳的社保证明（加盖社保中心章或社保中心参保缴费证明电子专用章）。</w:t>
      </w:r>
      <w:r>
        <w:rPr>
          <w:rFonts w:hint="eastAsia" w:ascii="宋体" w:hAnsi="宋体" w:eastAsia="宋体" w:cs="宋体"/>
          <w:color w:val="000000"/>
          <w:sz w:val="24"/>
          <w:szCs w:val="24"/>
          <w:highlight w:val="none"/>
          <w:lang w:val="en-US" w:eastAsia="zh-CN" w:bidi="ar-SA"/>
        </w:rPr>
      </w:r>
      <w:r/>
    </w:p>
    <w:p>
      <w:pPr>
        <w:pStyle w:val="762"/>
        <w:ind w:firstLine="480"/>
        <w:keepLines w:val="0"/>
        <w:keepNext w:val="0"/>
        <w:pageBreakBefore w:val="0"/>
        <w:spacing w:line="408" w:lineRule="auto"/>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4）拟派项目负责人是非变更后无在建工程，或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见格式“供应商承诺书”）</w:t>
      </w:r>
      <w:r>
        <w:rPr>
          <w:rFonts w:hint="eastAsia" w:ascii="宋体" w:hAnsi="宋体" w:eastAsia="宋体" w:cs="宋体"/>
          <w:b w:val="0"/>
          <w:bCs w:val="0"/>
          <w:color w:val="000000"/>
          <w:sz w:val="24"/>
          <w:highlight w:val="none"/>
          <w:lang w:val="en-US" w:eastAsia="zh-CN"/>
        </w:rPr>
      </w:r>
      <w:r/>
    </w:p>
    <w:p>
      <w:pPr>
        <w:pStyle w:val="762"/>
        <w:ind w:firstLine="480"/>
        <w:keepLines w:val="0"/>
        <w:keepNext w:val="0"/>
        <w:pageBreakBefore w:val="0"/>
        <w:spacing w:line="408" w:lineRule="auto"/>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注：在建工程是指处于中标结果公告（直接发包的项目以网上合同备案为准）到合同约定的工程全部完成且竣工验收合格期间的工程。竣工验收证明是指由建设单位（或监理）组织工程建设各方验收合格，并签署相应的单位工程质量竣工验收记录或者分部工程质量验收记录等验收文件。</w:t>
      </w:r>
      <w:r>
        <w:rPr>
          <w:rFonts w:hint="eastAsia" w:ascii="宋体" w:hAnsi="宋体" w:eastAsia="宋体" w:cs="宋体"/>
          <w:b w:val="0"/>
          <w:bCs w:val="0"/>
          <w:color w:val="000000"/>
          <w:sz w:val="24"/>
          <w:highlight w:val="none"/>
          <w:lang w:val="en-US" w:eastAsia="zh-CN"/>
        </w:rPr>
      </w:r>
      <w:r/>
    </w:p>
    <w:p>
      <w:pPr>
        <w:pStyle w:val="762"/>
        <w:ind w:left="0" w:firstLine="480"/>
        <w:keepLines w:val="0"/>
        <w:keepNext w:val="0"/>
        <w:pageBreakBefore w:val="0"/>
        <w:spacing w:line="408"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（5）企业、法定代表人及项目负责人无不良行为承诺。（见格式“供应商承诺书”）</w:t>
      </w:r>
      <w:r>
        <w:rPr>
          <w:rFonts w:hint="eastAsia" w:ascii="宋体" w:hAnsi="宋体" w:eastAsia="宋体" w:cs="宋体"/>
          <w:color w:val="000000"/>
          <w:sz w:val="24"/>
          <w:highlight w:val="none"/>
        </w:rPr>
      </w:r>
      <w:r/>
    </w:p>
    <w:p>
      <w:pPr>
        <w:pStyle w:val="762"/>
        <w:ind w:firstLine="482"/>
        <w:keepLines w:val="0"/>
        <w:keepNext w:val="0"/>
        <w:pageBreakBefore w:val="0"/>
        <w:spacing w:line="408" w:lineRule="auto"/>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val="en-US" w:eastAsia="zh-CN"/>
        </w:rPr>
        <w:t xml:space="preserve">4.</w:t>
      </w:r>
      <w:r>
        <w:rPr>
          <w:rFonts w:hint="eastAsia" w:ascii="宋体" w:hAnsi="宋体" w:eastAsia="宋体" w:cs="宋体"/>
          <w:b/>
          <w:bCs/>
          <w:color w:val="000000"/>
          <w:sz w:val="24"/>
          <w:highlight w:val="none"/>
          <w:lang w:eastAsia="zh-CN"/>
        </w:rPr>
        <w:t xml:space="preserve">其他资格要求：</w:t>
      </w:r>
      <w:r>
        <w:rPr>
          <w:rFonts w:hint="eastAsia" w:ascii="宋体" w:hAnsi="宋体" w:eastAsia="宋体" w:cs="宋体"/>
          <w:b/>
          <w:bCs/>
          <w:color w:val="000000"/>
          <w:sz w:val="24"/>
          <w:highlight w:val="none"/>
          <w:lang w:eastAsia="zh-CN"/>
        </w:rPr>
      </w:r>
      <w:r/>
    </w:p>
    <w:p>
      <w:pPr>
        <w:pStyle w:val="762"/>
        <w:ind w:left="0" w:firstLine="480"/>
        <w:keepLines w:val="0"/>
        <w:keepNext w:val="0"/>
        <w:pageBreakBefore w:val="0"/>
        <w:spacing w:line="408"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响应文件递交截止前被“信用中国”网站（www.creditchina.gov.cn）、中国政府采购网（www.ccgp.gov.cn）列入失信被执行人、重大税收违法案件当事人名单、政府采购严重违法失信行为记录名单的供应商，拒绝其参与政府采购活动。（备注：</w:t>
      </w:r>
      <w:r>
        <w:rPr>
          <w:rFonts w:hint="eastAsia" w:ascii="宋体" w:hAnsi="宋体" w:eastAsia="宋体" w:cs="宋体"/>
          <w:color w:val="000000"/>
          <w:sz w:val="24"/>
          <w:highlight w:val="none"/>
          <w:lang w:val="en-US" w:eastAsia="zh-CN"/>
        </w:rPr>
        <w:t xml:space="preserve">采购人或采购代理机构通过信用中国网站（www.creditchina.gov.cn）、中国政府采购网（www.ccgp.gov.cn），对供应商信用记录情况进行查询，查询结果页面打印留存。</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62"/>
        <w:ind w:left="0" w:firstLine="480"/>
        <w:keepLines w:val="0"/>
        <w:keepNext w:val="0"/>
        <w:pageBreakBefore w:val="0"/>
        <w:spacing w:line="408"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本项目执行苏建招办﹝2022﹞2号、连建发【2019】182号文、江苏省住房和城乡建设厅公告【2018】6号，关于企业资质动态核查，由供应商在响应文件中作出书面承诺,若磋商有效期内企业资质核查不合格,将主动放弃成交资格。（核查资质指磋商文件所要求的相应资质）。(见格式)</w:t>
      </w:r>
      <w:r>
        <w:rPr>
          <w:rFonts w:hint="eastAsia" w:ascii="宋体" w:hAnsi="宋体" w:eastAsia="宋体" w:cs="宋体"/>
          <w:color w:val="000000"/>
          <w:sz w:val="24"/>
          <w:highlight w:val="none"/>
        </w:rPr>
      </w:r>
      <w:r/>
    </w:p>
    <w:p>
      <w:pPr>
        <w:pStyle w:val="762"/>
        <w:ind w:left="0" w:firstLine="480"/>
        <w:keepLines w:val="0"/>
        <w:keepNext w:val="0"/>
        <w:pageBreakBefore w:val="0"/>
        <w:spacing w:line="408"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（3）中标后不允许分包或转包。</w:t>
      </w:r>
      <w:r>
        <w:rPr>
          <w:rFonts w:hint="eastAsia" w:ascii="宋体" w:hAnsi="宋体" w:eastAsia="宋体" w:cs="宋体"/>
          <w:color w:val="000000"/>
          <w:sz w:val="24"/>
          <w:highlight w:val="none"/>
        </w:rPr>
      </w:r>
      <w:r/>
    </w:p>
    <w:p>
      <w:pPr>
        <w:pStyle w:val="762"/>
        <w:ind w:left="0" w:firstLine="480"/>
        <w:keepLines w:val="0"/>
        <w:keepNext w:val="0"/>
        <w:pageBreakBefore w:val="0"/>
        <w:spacing w:line="408"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（4）法律法规规定的其他条件。</w:t>
      </w:r>
      <w:r>
        <w:rPr>
          <w:rFonts w:hint="eastAsia" w:ascii="宋体" w:hAnsi="宋体" w:eastAsia="宋体" w:cs="宋体"/>
          <w:color w:val="000000"/>
          <w:sz w:val="24"/>
          <w:highlight w:val="none"/>
          <w:lang w:eastAsia="zh-CN"/>
        </w:rPr>
      </w:r>
      <w:r/>
    </w:p>
    <w:p>
      <w:pPr>
        <w:pStyle w:val="762"/>
        <w:ind w:firstLine="482"/>
        <w:keepLines w:val="0"/>
        <w:keepNext w:val="0"/>
        <w:pageBreakBefore w:val="0"/>
        <w:spacing w:line="408" w:lineRule="auto"/>
        <w:rPr>
          <w:rFonts w:hint="eastAsia" w:ascii="宋体" w:hAnsi="宋体" w:eastAsia="宋体" w:cs="宋体"/>
          <w:b/>
          <w:bCs/>
          <w:color w:val="000000"/>
          <w:sz w:val="24"/>
          <w:highlight w:val="none"/>
          <w:lang w:eastAsia="zh-CN"/>
        </w:rPr>
      </w:pPr>
      <w:r/>
      <w:bookmarkEnd w:id="3"/>
      <w:r/>
      <w:bookmarkEnd w:id="4"/>
      <w:r/>
      <w:bookmarkEnd w:id="5"/>
      <w:r>
        <w:rPr>
          <w:rFonts w:hint="eastAsia" w:ascii="宋体" w:hAnsi="宋体" w:eastAsia="宋体" w:cs="宋体"/>
          <w:b/>
          <w:bCs/>
          <w:color w:val="000000"/>
          <w:sz w:val="24"/>
          <w:highlight w:val="none"/>
          <w:lang w:val="en-US" w:eastAsia="zh-CN"/>
        </w:rPr>
        <w:t xml:space="preserve">三、获取采购文件 </w:t>
      </w:r>
      <w:r>
        <w:rPr>
          <w:rFonts w:hint="eastAsia" w:ascii="宋体" w:hAnsi="宋体" w:eastAsia="宋体" w:cs="宋体"/>
          <w:b/>
          <w:bCs/>
          <w:color w:val="000000"/>
          <w:sz w:val="24"/>
          <w:highlight w:val="none"/>
          <w:lang w:eastAsia="zh-CN"/>
        </w:rPr>
      </w:r>
      <w:r/>
    </w:p>
    <w:p>
      <w:pPr>
        <w:pStyle w:val="762"/>
        <w:ind w:firstLine="480"/>
        <w:jc w:val="both"/>
        <w:keepLines w:val="0"/>
        <w:keepNext w:val="0"/>
        <w:pageBreakBefore w:val="0"/>
        <w:spacing w:line="408"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时间：2026年06月15日08:00:00至 2026年06月22日18:00:00 止（北京时间） </w:t>
      </w:r>
      <w:r>
        <w:rPr>
          <w:rFonts w:hint="eastAsia" w:ascii="宋体" w:hAnsi="宋体" w:eastAsia="宋体" w:cs="宋体"/>
          <w:color w:val="000000"/>
          <w:sz w:val="24"/>
          <w:highlight w:val="none"/>
          <w:lang w:val="en-US" w:eastAsia="zh-CN"/>
        </w:rPr>
      </w:r>
      <w:r/>
    </w:p>
    <w:p>
      <w:pPr>
        <w:pStyle w:val="762"/>
        <w:ind w:firstLine="480"/>
        <w:jc w:val="left"/>
        <w:spacing w:line="500" w:lineRule="exact"/>
        <w:rPr>
          <w:color w:val="000000"/>
          <w:sz w:val="24"/>
          <w:szCs w:val="24"/>
          <w:highlight w:val="none"/>
        </w:rPr>
      </w:pPr>
      <w:r>
        <w:rPr>
          <w:rFonts w:hint="eastAsia"/>
          <w:color w:val="000000"/>
          <w:sz w:val="24"/>
          <w:szCs w:val="24"/>
          <w:highlight w:val="none"/>
        </w:rPr>
        <w:t xml:space="preserve">地点：江苏政府采购网</w:t>
      </w:r>
      <w:r>
        <w:rPr>
          <w:color w:val="000000"/>
          <w:sz w:val="24"/>
          <w:szCs w:val="24"/>
          <w:highlight w:val="none"/>
        </w:rPr>
      </w:r>
      <w:r/>
    </w:p>
    <w:p>
      <w:pPr>
        <w:pStyle w:val="762"/>
        <w:ind w:firstLine="480"/>
        <w:jc w:val="left"/>
        <w:spacing w:line="500" w:lineRule="exact"/>
        <w:rPr>
          <w:color w:val="000000"/>
          <w:sz w:val="24"/>
          <w:szCs w:val="24"/>
          <w:highlight w:val="none"/>
        </w:rPr>
      </w:pPr>
      <w:r>
        <w:rPr>
          <w:rFonts w:hint="eastAsia"/>
          <w:color w:val="000000"/>
          <w:sz w:val="24"/>
          <w:szCs w:val="24"/>
          <w:highlight w:val="none"/>
        </w:rPr>
        <w:t xml:space="preserve">方式：投标人办理江苏省政府采购交易系统CA数字证书，登录“苏采云”政府采购交易系统，自行下载。</w:t>
      </w:r>
      <w:r>
        <w:rPr>
          <w:color w:val="000000"/>
          <w:sz w:val="24"/>
          <w:szCs w:val="24"/>
          <w:highlight w:val="none"/>
        </w:rPr>
      </w:r>
      <w:r/>
    </w:p>
    <w:p>
      <w:pPr>
        <w:pStyle w:val="762"/>
        <w:ind w:firstLine="480"/>
        <w:jc w:val="both"/>
        <w:keepLines w:val="0"/>
        <w:keepNext w:val="0"/>
        <w:pageBreakBefore w:val="0"/>
        <w:spacing w:line="408" w:lineRule="auto"/>
        <w:rPr>
          <w:rFonts w:hint="eastAsia" w:ascii="宋体" w:hAnsi="宋体" w:eastAsia="宋体" w:cs="宋体"/>
          <w:color w:val="000000"/>
          <w:sz w:val="24"/>
          <w:highlight w:val="none"/>
          <w:lang w:val="en-US" w:eastAsia="zh-CN"/>
        </w:rPr>
      </w:pPr>
      <w:r>
        <w:rPr>
          <w:rFonts w:hint="eastAsia"/>
          <w:color w:val="000000"/>
          <w:sz w:val="24"/>
          <w:szCs w:val="24"/>
          <w:highlight w:val="none"/>
        </w:rPr>
        <w:t xml:space="preserve">售价：免费提供</w:t>
      </w:r>
      <w:r>
        <w:rPr>
          <w:rFonts w:hint="eastAsia" w:ascii="宋体" w:hAnsi="宋体" w:eastAsia="宋体" w:cs="宋体"/>
          <w:color w:val="000000"/>
          <w:sz w:val="24"/>
          <w:highlight w:val="none"/>
          <w:lang w:val="en-US" w:eastAsia="zh-CN"/>
        </w:rPr>
      </w:r>
      <w:r/>
    </w:p>
    <w:p>
      <w:pPr>
        <w:pStyle w:val="762"/>
        <w:ind w:firstLine="482"/>
        <w:keepLines w:val="0"/>
        <w:keepNext w:val="0"/>
        <w:pageBreakBefore w:val="0"/>
        <w:spacing w:line="408" w:lineRule="auto"/>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四、响应文件提交 </w:t>
      </w:r>
      <w:r>
        <w:rPr>
          <w:rFonts w:hint="eastAsia" w:ascii="宋体" w:hAnsi="宋体" w:eastAsia="宋体" w:cs="宋体"/>
          <w:b/>
          <w:bCs/>
          <w:color w:val="000000"/>
          <w:sz w:val="24"/>
          <w:highlight w:val="none"/>
          <w:lang w:val="en-US" w:eastAsia="zh-CN"/>
        </w:rPr>
      </w:r>
      <w:r/>
    </w:p>
    <w:p>
      <w:pPr>
        <w:pStyle w:val="762"/>
        <w:ind w:firstLine="480"/>
        <w:jc w:val="both"/>
        <w:keepLines w:val="0"/>
        <w:keepNext w:val="0"/>
        <w:pageBreakBefore w:val="0"/>
        <w:spacing w:line="408"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响应文件接收截止时间：</w:t>
      </w:r>
      <w:r>
        <w:rPr>
          <w:rFonts w:hint="eastAsia" w:ascii="宋体" w:hAnsi="宋体" w:eastAsia="宋体" w:cs="宋体"/>
          <w:color w:val="000000"/>
          <w:sz w:val="24"/>
          <w:highlight w:val="none"/>
          <w:lang w:val="en-US" w:eastAsia="zh-CN"/>
        </w:rPr>
        <w:t xml:space="preserve">2026年06月26日09:00:00（北京时间）</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lang w:val="en-US" w:eastAsia="zh-CN"/>
        </w:rPr>
      </w:r>
      <w:r/>
    </w:p>
    <w:p>
      <w:pPr>
        <w:pStyle w:val="762"/>
        <w:ind w:firstLine="480"/>
        <w:jc w:val="both"/>
        <w:keepLines w:val="0"/>
        <w:keepNext w:val="0"/>
        <w:pageBreakBefore w:val="0"/>
        <w:spacing w:line="408" w:lineRule="auto"/>
        <w:rPr>
          <w:rFonts w:hint="eastAsia" w:ascii="宋体" w:hAnsi="宋体" w:eastAsia="宋体" w:cs="宋体"/>
          <w:color w:val="000000"/>
          <w:sz w:val="24"/>
          <w:highlight w:val="none"/>
          <w:lang w:val="en-US" w:eastAsia="zh-CN"/>
        </w:rPr>
      </w:pPr>
      <w:r>
        <w:rPr>
          <w:rFonts w:hint="eastAsia" w:ascii="宋体" w:hAnsi="宋体" w:eastAsia="宋体" w:cs="Times New Roman"/>
          <w:color w:val="000000"/>
          <w:sz w:val="24"/>
          <w:szCs w:val="24"/>
          <w:highlight w:val="none"/>
        </w:rPr>
        <w:t xml:space="preserve">电子</w:t>
      </w:r>
      <w:r>
        <w:rPr>
          <w:rFonts w:hint="eastAsia" w:ascii="宋体" w:hAnsi="宋体" w:eastAsia="宋体" w:cs="Times New Roman"/>
          <w:color w:val="000000"/>
          <w:sz w:val="24"/>
          <w:szCs w:val="24"/>
          <w:highlight w:val="none"/>
          <w:lang w:eastAsia="zh-CN"/>
        </w:rPr>
        <w:t xml:space="preserve">响应</w:t>
      </w:r>
      <w:r>
        <w:rPr>
          <w:rFonts w:hint="eastAsia" w:ascii="宋体" w:hAnsi="宋体" w:eastAsia="宋体" w:cs="Times New Roman"/>
          <w:color w:val="000000"/>
          <w:sz w:val="24"/>
          <w:szCs w:val="24"/>
          <w:highlight w:val="none"/>
        </w:rPr>
        <w:t xml:space="preserve">文件上传地址：</w:t>
      </w:r>
      <w:r>
        <w:rPr>
          <w:rFonts w:hint="eastAsia" w:ascii="宋体" w:hAnsi="宋体" w:cs="宋体"/>
          <w:color w:val="000000"/>
          <w:sz w:val="24"/>
          <w:szCs w:val="24"/>
          <w:highlight w:val="none"/>
        </w:rPr>
        <w:t xml:space="preserve">“苏采云”政府采购交易系统。</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lang w:val="en-US" w:eastAsia="zh-CN"/>
        </w:rPr>
      </w:r>
      <w:r/>
    </w:p>
    <w:p>
      <w:pPr>
        <w:pStyle w:val="762"/>
        <w:ind w:firstLine="482"/>
        <w:keepLines w:val="0"/>
        <w:keepNext w:val="0"/>
        <w:pageBreakBefore w:val="0"/>
        <w:spacing w:line="408" w:lineRule="auto"/>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五、开启</w:t>
      </w:r>
      <w:r>
        <w:rPr>
          <w:rFonts w:hint="eastAsia" w:ascii="宋体" w:hAnsi="宋体" w:eastAsia="宋体" w:cs="宋体"/>
          <w:b/>
          <w:bCs/>
          <w:color w:val="000000"/>
          <w:sz w:val="24"/>
          <w:highlight w:val="none"/>
          <w:lang w:val="en-US" w:eastAsia="zh-CN"/>
        </w:rPr>
      </w:r>
      <w:r/>
    </w:p>
    <w:p>
      <w:pPr>
        <w:pStyle w:val="762"/>
        <w:ind w:firstLine="480"/>
        <w:jc w:val="both"/>
        <w:keepLines w:val="0"/>
        <w:keepNext w:val="0"/>
        <w:pageBreakBefore w:val="0"/>
        <w:spacing w:line="408"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时间：2026年06月26日09:00:00（北京时间） </w:t>
      </w:r>
      <w:r>
        <w:rPr>
          <w:rFonts w:hint="eastAsia" w:ascii="宋体" w:hAnsi="宋体" w:eastAsia="宋体" w:cs="宋体"/>
          <w:color w:val="000000"/>
          <w:sz w:val="24"/>
          <w:highlight w:val="none"/>
          <w:lang w:val="en-US" w:eastAsia="zh-CN"/>
        </w:rPr>
      </w:r>
      <w:r/>
    </w:p>
    <w:p>
      <w:pPr>
        <w:pStyle w:val="762"/>
        <w:ind w:firstLine="480"/>
        <w:jc w:val="both"/>
        <w:keepLines w:val="0"/>
        <w:keepNext w:val="0"/>
        <w:pageBreakBefore w:val="0"/>
        <w:spacing w:line="408"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地点：</w:t>
      </w:r>
      <w:r>
        <w:rPr>
          <w:rFonts w:hint="eastAsia" w:ascii="宋体" w:hAnsi="宋体" w:cs="宋体"/>
          <w:color w:val="000000"/>
          <w:sz w:val="24"/>
          <w:szCs w:val="24"/>
          <w:highlight w:val="none"/>
        </w:rPr>
        <w:t xml:space="preserve">“苏采云”政府采购交易系统网上开标大厅。</w:t>
      </w:r>
      <w:r>
        <w:rPr>
          <w:rFonts w:hint="eastAsia" w:ascii="宋体" w:hAnsi="宋体" w:eastAsia="宋体" w:cs="宋体"/>
          <w:color w:val="000000"/>
          <w:sz w:val="24"/>
          <w:highlight w:val="none"/>
          <w:lang w:val="en-US" w:eastAsia="zh-CN"/>
        </w:rPr>
      </w:r>
      <w:r/>
    </w:p>
    <w:p>
      <w:pPr>
        <w:pStyle w:val="762"/>
        <w:ind w:firstLine="482"/>
        <w:keepLines w:val="0"/>
        <w:keepNext w:val="0"/>
        <w:pageBreakBefore w:val="0"/>
        <w:spacing w:line="408" w:lineRule="auto"/>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六、公告期限 </w:t>
      </w:r>
      <w:r>
        <w:rPr>
          <w:rFonts w:hint="eastAsia" w:ascii="宋体" w:hAnsi="宋体" w:eastAsia="宋体" w:cs="宋体"/>
          <w:b/>
          <w:bCs/>
          <w:color w:val="000000"/>
          <w:sz w:val="24"/>
          <w:highlight w:val="none"/>
          <w:lang w:val="en-US" w:eastAsia="zh-CN"/>
        </w:rPr>
      </w:r>
      <w:r/>
    </w:p>
    <w:p>
      <w:pPr>
        <w:pStyle w:val="762"/>
        <w:ind w:firstLine="480"/>
        <w:jc w:val="both"/>
        <w:keepLines w:val="0"/>
        <w:keepNext w:val="0"/>
        <w:pageBreakBefore w:val="0"/>
        <w:spacing w:line="408"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自本公告发布之日起 5个工作日。 </w:t>
      </w:r>
      <w:r>
        <w:rPr>
          <w:rFonts w:hint="eastAsia" w:ascii="宋体" w:hAnsi="宋体" w:eastAsia="宋体" w:cs="宋体"/>
          <w:color w:val="000000"/>
          <w:sz w:val="24"/>
          <w:highlight w:val="none"/>
          <w:lang w:val="en-US" w:eastAsia="zh-CN"/>
        </w:rPr>
      </w:r>
      <w:r/>
    </w:p>
    <w:p>
      <w:pPr>
        <w:pStyle w:val="762"/>
        <w:ind w:firstLine="482"/>
        <w:keepLines w:val="0"/>
        <w:keepNext w:val="0"/>
        <w:pageBreakBefore w:val="0"/>
        <w:spacing w:line="408" w:lineRule="auto"/>
        <w:rPr>
          <w:rFonts w:hint="eastAsia" w:ascii="宋体" w:hAnsi="宋体" w:eastAsia="宋体" w:cs="宋体"/>
          <w:b/>
          <w:bCs/>
          <w:color w:val="000000"/>
          <w:sz w:val="24"/>
          <w:highlight w:val="none"/>
          <w:lang w:val="en-US" w:eastAsia="zh-CN"/>
        </w:rPr>
      </w:pPr>
      <w:r/>
      <w:bookmarkStart w:id="13" w:name="_Toc35393804"/>
      <w:r/>
      <w:bookmarkStart w:id="14" w:name="_Toc35393635"/>
      <w:r>
        <w:rPr>
          <w:rFonts w:hint="eastAsia" w:ascii="宋体" w:hAnsi="宋体" w:eastAsia="宋体" w:cs="宋体"/>
          <w:b/>
          <w:bCs/>
          <w:color w:val="000000"/>
          <w:sz w:val="24"/>
          <w:highlight w:val="none"/>
          <w:lang w:val="en-US" w:eastAsia="zh-CN"/>
        </w:rPr>
        <w:t xml:space="preserve">七、其他补充事宜</w:t>
      </w:r>
      <w:bookmarkEnd w:id="13"/>
      <w:r/>
      <w:bookmarkEnd w:id="14"/>
      <w:r>
        <w:rPr>
          <w:rFonts w:hint="eastAsia" w:ascii="宋体" w:hAnsi="宋体" w:eastAsia="宋体" w:cs="宋体"/>
          <w:b/>
          <w:bCs/>
          <w:color w:val="000000"/>
          <w:sz w:val="24"/>
          <w:highlight w:val="none"/>
          <w:lang w:val="en-US" w:eastAsia="zh-CN"/>
        </w:rPr>
      </w:r>
      <w:r/>
    </w:p>
    <w:p>
      <w:pPr>
        <w:pStyle w:val="762"/>
        <w:ind w:firstLine="480"/>
        <w:jc w:val="both"/>
        <w:keepLines w:val="0"/>
        <w:keepNext w:val="0"/>
        <w:pageBreakBefore w:val="0"/>
        <w:spacing w:line="408"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 本次磋商不收取磋商保证金。</w:t>
      </w:r>
      <w:r>
        <w:rPr>
          <w:rFonts w:hint="eastAsia" w:ascii="宋体" w:hAnsi="宋体" w:eastAsia="宋体" w:cs="宋体"/>
          <w:color w:val="000000"/>
          <w:sz w:val="24"/>
          <w:highlight w:val="none"/>
          <w:lang w:val="en-US" w:eastAsia="zh-CN"/>
        </w:rPr>
      </w:r>
      <w:r/>
    </w:p>
    <w:p>
      <w:pPr>
        <w:pStyle w:val="762"/>
        <w:ind w:firstLine="480"/>
        <w:jc w:val="both"/>
        <w:keepLines w:val="0"/>
        <w:keepNext w:val="0"/>
        <w:pageBreakBefore w:val="0"/>
        <w:spacing w:line="408"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 本磋商文件中标注★的款项为实质性响应要求和条件，如不满足将按无效响应文件处理。</w:t>
      </w:r>
      <w:r>
        <w:rPr>
          <w:rFonts w:hint="eastAsia" w:ascii="宋体" w:hAnsi="宋体" w:eastAsia="宋体" w:cs="宋体"/>
          <w:color w:val="000000"/>
          <w:sz w:val="24"/>
          <w:highlight w:val="none"/>
          <w:lang w:val="en-US" w:eastAsia="zh-CN"/>
        </w:rPr>
      </w:r>
      <w:r/>
    </w:p>
    <w:p>
      <w:pPr>
        <w:pStyle w:val="762"/>
        <w:ind w:firstLine="480"/>
        <w:jc w:val="both"/>
        <w:keepLines w:val="0"/>
        <w:keepNext w:val="0"/>
        <w:pageBreakBefore w:val="0"/>
        <w:spacing w:line="408"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 </w:t>
      </w:r>
      <w:r>
        <w:rPr>
          <w:rFonts w:hint="eastAsia"/>
          <w:color w:val="000000"/>
          <w:sz w:val="24"/>
          <w:szCs w:val="24"/>
          <w:highlight w:val="none"/>
        </w:rPr>
        <w:t xml:space="preserve">无论出于何种原因，采购人在采购活动开始前可对</w:t>
      </w:r>
      <w:r>
        <w:rPr>
          <w:rFonts w:hint="eastAsia"/>
          <w:color w:val="000000"/>
          <w:sz w:val="24"/>
          <w:szCs w:val="24"/>
          <w:highlight w:val="none"/>
          <w:lang w:eastAsia="zh-CN"/>
        </w:rPr>
        <w:t xml:space="preserve">磋商</w:t>
      </w:r>
      <w:r>
        <w:rPr>
          <w:rFonts w:hint="eastAsia"/>
          <w:color w:val="000000"/>
          <w:sz w:val="24"/>
          <w:szCs w:val="24"/>
          <w:highlight w:val="none"/>
        </w:rPr>
        <w:t xml:space="preserve">文件进行修改、补充或者变更，其内容作为</w:t>
      </w:r>
      <w:r>
        <w:rPr>
          <w:rFonts w:hint="eastAsia"/>
          <w:color w:val="000000"/>
          <w:sz w:val="24"/>
          <w:szCs w:val="24"/>
          <w:highlight w:val="none"/>
          <w:lang w:eastAsia="zh-CN"/>
        </w:rPr>
        <w:t xml:space="preserve">磋商</w:t>
      </w:r>
      <w:r>
        <w:rPr>
          <w:rFonts w:hint="eastAsia"/>
          <w:color w:val="000000"/>
          <w:sz w:val="24"/>
          <w:szCs w:val="24"/>
          <w:highlight w:val="none"/>
        </w:rPr>
        <w:t xml:space="preserve">文件的重要组成部分，请各</w:t>
      </w:r>
      <w:r>
        <w:rPr>
          <w:rFonts w:hint="eastAsia"/>
          <w:color w:val="000000"/>
          <w:sz w:val="24"/>
          <w:szCs w:val="24"/>
          <w:highlight w:val="none"/>
          <w:lang w:eastAsia="zh-CN"/>
        </w:rPr>
        <w:t xml:space="preserve">供应商</w:t>
      </w:r>
      <w:r>
        <w:rPr>
          <w:rFonts w:hint="eastAsia"/>
          <w:color w:val="000000"/>
          <w:sz w:val="24"/>
          <w:szCs w:val="24"/>
          <w:highlight w:val="none"/>
        </w:rPr>
        <w:t xml:space="preserve">关注江苏政府采购网。若因</w:t>
      </w:r>
      <w:r>
        <w:rPr>
          <w:rFonts w:hint="eastAsia"/>
          <w:color w:val="000000"/>
          <w:sz w:val="24"/>
          <w:szCs w:val="24"/>
          <w:highlight w:val="none"/>
          <w:lang w:eastAsia="zh-CN"/>
        </w:rPr>
        <w:t xml:space="preserve">供应商</w:t>
      </w:r>
      <w:r>
        <w:rPr>
          <w:rFonts w:hint="eastAsia"/>
          <w:color w:val="000000"/>
          <w:sz w:val="24"/>
          <w:szCs w:val="24"/>
          <w:highlight w:val="none"/>
        </w:rPr>
        <w:t xml:space="preserve">自身原因未及时关注本项目有关修改、补充或者变更信息，导致</w:t>
      </w:r>
      <w:r>
        <w:rPr>
          <w:rFonts w:hint="eastAsia"/>
          <w:color w:val="000000"/>
          <w:sz w:val="24"/>
          <w:szCs w:val="24"/>
          <w:highlight w:val="none"/>
          <w:lang w:eastAsia="zh-CN"/>
        </w:rPr>
        <w:t xml:space="preserve">响应</w:t>
      </w:r>
      <w:r>
        <w:rPr>
          <w:rFonts w:hint="eastAsia"/>
          <w:color w:val="000000"/>
          <w:sz w:val="24"/>
          <w:szCs w:val="24"/>
          <w:highlight w:val="none"/>
        </w:rPr>
        <w:t xml:space="preserve">文件编制</w:t>
      </w:r>
      <w:r>
        <w:rPr>
          <w:rFonts w:hint="eastAsia"/>
          <w:color w:val="000000"/>
          <w:sz w:val="24"/>
          <w:szCs w:val="24"/>
          <w:highlight w:val="none"/>
        </w:rPr>
        <w:t xml:space="preserve">或者</w:t>
      </w:r>
      <w:r>
        <w:rPr>
          <w:rFonts w:hint="eastAsia"/>
          <w:color w:val="000000"/>
          <w:sz w:val="24"/>
          <w:szCs w:val="24"/>
          <w:highlight w:val="none"/>
        </w:rPr>
        <w:t xml:space="preserve">提交失误，由此造成的一切损失由</w:t>
      </w:r>
      <w:r>
        <w:rPr>
          <w:rFonts w:hint="eastAsia"/>
          <w:color w:val="000000"/>
          <w:sz w:val="24"/>
          <w:szCs w:val="24"/>
          <w:highlight w:val="none"/>
          <w:lang w:eastAsia="zh-CN"/>
        </w:rPr>
        <w:t xml:space="preserve">供应商</w:t>
      </w:r>
      <w:r>
        <w:rPr>
          <w:rFonts w:hint="eastAsia"/>
          <w:color w:val="000000"/>
          <w:sz w:val="24"/>
          <w:szCs w:val="24"/>
          <w:highlight w:val="none"/>
        </w:rPr>
        <w:t xml:space="preserve">自行承担</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r>
      <w:r/>
    </w:p>
    <w:p>
      <w:pPr>
        <w:pStyle w:val="762"/>
        <w:ind w:firstLine="482"/>
        <w:keepLines w:val="0"/>
        <w:keepNext w:val="0"/>
        <w:pageBreakBefore w:val="0"/>
        <w:spacing w:line="408" w:lineRule="auto"/>
        <w:widowControl w:val="off"/>
        <w:rPr>
          <w:rFonts w:hint="eastAsia" w:ascii="宋体" w:hAnsi="宋体" w:eastAsia="宋体" w:cs="宋体"/>
          <w:b/>
          <w:bCs/>
          <w:color w:val="000000"/>
          <w:sz w:val="24"/>
          <w:highlight w:val="none"/>
          <w:lang w:val="en-US" w:eastAsia="zh-CN"/>
        </w:rPr>
      </w:pPr>
      <w:r/>
      <w:bookmarkStart w:id="15" w:name="_Toc28359018"/>
      <w:r/>
      <w:bookmarkStart w:id="16" w:name="_Toc35393636"/>
      <w:r/>
      <w:bookmarkStart w:id="17" w:name="_Toc28359095"/>
      <w:r/>
      <w:bookmarkStart w:id="18" w:name="_Toc35393805"/>
      <w:r>
        <w:rPr>
          <w:rFonts w:hint="eastAsia" w:ascii="宋体" w:hAnsi="宋体" w:eastAsia="宋体" w:cs="宋体"/>
          <w:b/>
          <w:bCs/>
          <w:color w:val="000000"/>
          <w:sz w:val="24"/>
          <w:highlight w:val="none"/>
          <w:lang w:val="en-US" w:eastAsia="zh-CN"/>
        </w:rPr>
        <w:t xml:space="preserve">八、凡对本次采购提出询问，请按以下方式联系</w:t>
      </w:r>
      <w:bookmarkEnd w:id="15"/>
      <w:r/>
      <w:bookmarkEnd w:id="16"/>
      <w:r/>
      <w:bookmarkEnd w:id="17"/>
      <w:r/>
      <w:bookmarkEnd w:id="18"/>
      <w:r>
        <w:rPr>
          <w:rFonts w:hint="eastAsia" w:ascii="宋体" w:hAnsi="宋体" w:eastAsia="宋体" w:cs="宋体"/>
          <w:b/>
          <w:bCs/>
          <w:color w:val="000000"/>
          <w:sz w:val="24"/>
          <w:highlight w:val="none"/>
          <w:lang w:val="en-US" w:eastAsia="zh-CN"/>
        </w:rPr>
      </w:r>
      <w:r/>
    </w:p>
    <w:p>
      <w:pPr>
        <w:pStyle w:val="762"/>
        <w:ind w:right="0" w:firstLine="480"/>
        <w:pageBreakBefore w:val="0"/>
        <w:spacing w:line="520" w:lineRule="exact"/>
        <w:rPr>
          <w:rFonts w:ascii="宋体" w:hAnsi="宋体" w:cs="宋体"/>
          <w:color w:val="000000"/>
          <w:sz w:val="24"/>
          <w:szCs w:val="28"/>
          <w:highlight w:val="none"/>
        </w:rPr>
      </w:pPr>
      <w:r/>
      <w:bookmarkStart w:id="19" w:name="_Toc28359019"/>
      <w:r/>
      <w:bookmarkStart w:id="20" w:name="_Toc28359096"/>
      <w:r/>
      <w:bookmarkStart w:id="21" w:name="_Toc35393637"/>
      <w:r/>
      <w:bookmarkStart w:id="22" w:name="_Toc35393806"/>
      <w:r>
        <w:rPr>
          <w:rFonts w:hint="eastAsia" w:ascii="宋体" w:hAnsi="宋体" w:cs="宋体"/>
          <w:color w:val="000000"/>
          <w:sz w:val="24"/>
          <w:szCs w:val="28"/>
          <w:highlight w:val="none"/>
        </w:rPr>
        <w:t xml:space="preserve">1.采购人信息</w:t>
      </w:r>
      <w:bookmarkEnd w:id="19"/>
      <w:r/>
      <w:bookmarkEnd w:id="20"/>
      <w:r/>
      <w:bookmarkEnd w:id="21"/>
      <w:r/>
      <w:bookmarkEnd w:id="22"/>
      <w:r>
        <w:rPr>
          <w:rFonts w:ascii="宋体" w:hAnsi="宋体" w:cs="宋体"/>
          <w:color w:val="000000"/>
          <w:sz w:val="24"/>
          <w:szCs w:val="28"/>
          <w:highlight w:val="none"/>
        </w:rPr>
      </w:r>
      <w:r/>
    </w:p>
    <w:p>
      <w:pPr>
        <w:pStyle w:val="762"/>
        <w:ind w:right="0" w:firstLine="480"/>
        <w:pageBreakBefore w:val="0"/>
        <w:spacing w:line="520" w:lineRule="exact"/>
        <w:rPr>
          <w:rFonts w:ascii="宋体" w:hAnsi="宋体"/>
          <w:color w:val="000000"/>
          <w:sz w:val="24"/>
          <w:highlight w:val="none"/>
        </w:rPr>
      </w:pPr>
      <w:r>
        <w:rPr>
          <w:rFonts w:hint="eastAsia" w:ascii="宋体" w:hAnsi="宋体"/>
          <w:color w:val="000000"/>
          <w:sz w:val="24"/>
          <w:highlight w:val="none"/>
        </w:rPr>
        <w:t xml:space="preserve">名    称：东海县城乡污水尾水管理中心</w:t>
      </w:r>
      <w:r>
        <w:rPr>
          <w:rFonts w:ascii="宋体" w:hAnsi="宋体"/>
          <w:color w:val="000000"/>
          <w:sz w:val="24"/>
          <w:highlight w:val="none"/>
        </w:rPr>
      </w:r>
      <w:r/>
    </w:p>
    <w:p>
      <w:pPr>
        <w:pStyle w:val="762"/>
        <w:ind w:right="0" w:firstLine="480"/>
        <w:pageBreakBefore w:val="0"/>
        <w:spacing w:line="520" w:lineRule="exact"/>
        <w:rPr>
          <w:rFonts w:ascii="宋体" w:hAnsi="宋体"/>
          <w:color w:val="000000"/>
          <w:sz w:val="24"/>
          <w:highlight w:val="none"/>
        </w:rPr>
      </w:pPr>
      <w:r>
        <w:rPr>
          <w:rFonts w:hint="eastAsia" w:ascii="宋体" w:hAnsi="宋体"/>
          <w:color w:val="000000"/>
          <w:sz w:val="24"/>
          <w:highlight w:val="none"/>
        </w:rPr>
        <w:t xml:space="preserve">地    址：东海县利民西路148号</w:t>
      </w:r>
      <w:r>
        <w:rPr>
          <w:rFonts w:ascii="宋体" w:hAnsi="宋体"/>
          <w:color w:val="000000"/>
          <w:sz w:val="24"/>
          <w:highlight w:val="none"/>
        </w:rPr>
      </w:r>
      <w:r/>
    </w:p>
    <w:p>
      <w:pPr>
        <w:pStyle w:val="762"/>
        <w:ind w:right="0" w:firstLine="480"/>
        <w:pageBreakBefore w:val="0"/>
        <w:spacing w:line="520" w:lineRule="exact"/>
        <w:rPr>
          <w:rFonts w:ascii="宋体" w:hAnsi="宋体"/>
          <w:color w:val="000000"/>
          <w:sz w:val="24"/>
          <w:highlight w:val="none"/>
        </w:rPr>
      </w:pPr>
      <w:r>
        <w:rPr>
          <w:rFonts w:hint="eastAsia" w:ascii="宋体" w:hAnsi="宋体"/>
          <w:color w:val="000000"/>
          <w:sz w:val="24"/>
          <w:highlight w:val="none"/>
        </w:rPr>
        <w:t xml:space="preserve">联 系 人：</w:t>
      </w:r>
      <w:r>
        <w:rPr>
          <w:rFonts w:hint="eastAsia" w:ascii="宋体" w:hAnsi="宋体"/>
          <w:color w:val="000000"/>
          <w:sz w:val="24"/>
          <w:highlight w:val="none"/>
          <w:lang w:val="en-US" w:eastAsia="zh-CN"/>
        </w:rPr>
        <w:t xml:space="preserve">李宗全</w:t>
      </w:r>
      <w:r>
        <w:rPr>
          <w:rFonts w:ascii="宋体" w:hAnsi="宋体"/>
          <w:color w:val="000000"/>
          <w:sz w:val="24"/>
          <w:highlight w:val="none"/>
        </w:rPr>
      </w:r>
      <w:r/>
    </w:p>
    <w:p>
      <w:pPr>
        <w:pStyle w:val="762"/>
        <w:ind w:right="0" w:firstLine="480"/>
        <w:pageBreakBefore w:val="0"/>
        <w:spacing w:line="520" w:lineRule="exact"/>
        <w:rPr>
          <w:rFonts w:ascii="宋体" w:hAnsi="宋体"/>
          <w:color w:val="000000"/>
          <w:sz w:val="24"/>
          <w:highlight w:val="none"/>
        </w:rPr>
      </w:pPr>
      <w:r>
        <w:rPr>
          <w:rFonts w:hint="eastAsia" w:ascii="宋体" w:hAnsi="宋体"/>
          <w:color w:val="000000"/>
          <w:sz w:val="24"/>
          <w:highlight w:val="none"/>
        </w:rPr>
        <w:t xml:space="preserve">联系方式：</w:t>
      </w:r>
      <w:bookmarkStart w:id="23" w:name="_Toc28359097"/>
      <w:r/>
      <w:bookmarkStart w:id="24" w:name="_Toc35393638"/>
      <w:r/>
      <w:bookmarkStart w:id="25" w:name="_Toc35393807"/>
      <w:r/>
      <w:bookmarkStart w:id="26" w:name="_Toc28359020"/>
      <w:r>
        <w:rPr>
          <w:rFonts w:hint="eastAsia" w:ascii="宋体" w:hAnsi="宋体"/>
          <w:color w:val="000000"/>
          <w:sz w:val="24"/>
          <w:highlight w:val="none"/>
          <w:lang w:val="en-US" w:eastAsia="zh-CN"/>
        </w:rPr>
        <w:t xml:space="preserve">15062971655</w:t>
      </w:r>
      <w:r>
        <w:rPr>
          <w:rFonts w:ascii="宋体" w:hAnsi="宋体"/>
          <w:color w:val="000000"/>
          <w:sz w:val="24"/>
          <w:highlight w:val="none"/>
        </w:rPr>
      </w:r>
      <w:r/>
    </w:p>
    <w:p>
      <w:pPr>
        <w:pStyle w:val="762"/>
        <w:ind w:right="0" w:firstLine="480"/>
        <w:pageBreakBefore w:val="0"/>
        <w:spacing w:line="520" w:lineRule="exact"/>
        <w:rPr>
          <w:rFonts w:ascii="宋体" w:hAnsi="宋体" w:cs="宋体"/>
          <w:color w:val="000000"/>
          <w:sz w:val="24"/>
          <w:szCs w:val="28"/>
          <w:highlight w:val="none"/>
        </w:rPr>
      </w:pPr>
      <w:r>
        <w:rPr>
          <w:rFonts w:hint="eastAsia" w:ascii="宋体" w:hAnsi="宋体" w:cs="宋体"/>
          <w:color w:val="000000"/>
          <w:sz w:val="24"/>
          <w:szCs w:val="28"/>
          <w:highlight w:val="none"/>
        </w:rPr>
        <w:t xml:space="preserve">2.采购代理机构信息</w:t>
      </w:r>
      <w:bookmarkEnd w:id="23"/>
      <w:r/>
      <w:bookmarkEnd w:id="24"/>
      <w:r/>
      <w:bookmarkEnd w:id="25"/>
      <w:r/>
      <w:bookmarkEnd w:id="26"/>
      <w:r>
        <w:rPr>
          <w:rFonts w:ascii="宋体" w:hAnsi="宋体" w:cs="宋体"/>
          <w:color w:val="000000"/>
          <w:sz w:val="24"/>
          <w:szCs w:val="28"/>
          <w:highlight w:val="none"/>
        </w:rPr>
      </w:r>
      <w:r/>
    </w:p>
    <w:p>
      <w:pPr>
        <w:pStyle w:val="762"/>
        <w:ind w:right="0" w:firstLine="480"/>
        <w:pageBreakBefore w:val="0"/>
        <w:spacing w:line="520" w:lineRule="exact"/>
        <w:rPr>
          <w:rFonts w:ascii="宋体" w:hAnsi="宋体" w:eastAsia="宋体" w:cs="宋体"/>
          <w:color w:val="000000"/>
          <w:sz w:val="24"/>
          <w:szCs w:val="28"/>
          <w:highlight w:val="none"/>
          <w:lang w:val="en-US" w:eastAsia="zh-CN"/>
        </w:rPr>
      </w:pPr>
      <w:r/>
      <w:bookmarkStart w:id="27" w:name="_Toc28359098"/>
      <w:r/>
      <w:bookmarkStart w:id="28" w:name="_Toc35393639"/>
      <w:r/>
      <w:bookmarkStart w:id="29" w:name="_Toc28359021"/>
      <w:r/>
      <w:bookmarkStart w:id="30" w:name="_Toc35393808"/>
      <w:r>
        <w:rPr>
          <w:rFonts w:hint="eastAsia" w:ascii="宋体" w:hAnsi="宋体" w:cs="宋体"/>
          <w:color w:val="000000"/>
          <w:sz w:val="24"/>
          <w:szCs w:val="28"/>
          <w:highlight w:val="none"/>
        </w:rPr>
        <w:t xml:space="preserve">名  称：</w:t>
      </w:r>
      <w:r>
        <w:rPr>
          <w:rFonts w:hint="eastAsia" w:ascii="宋体" w:hAnsi="宋体" w:cs="宋体"/>
          <w:color w:val="000000"/>
          <w:sz w:val="24"/>
          <w:szCs w:val="28"/>
          <w:highlight w:val="none"/>
          <w:lang w:eastAsia="zh-CN"/>
        </w:rPr>
        <w:t xml:space="preserve">连云港昱丰项目管理有限公司</w:t>
      </w:r>
      <w:r>
        <w:rPr>
          <w:rFonts w:hint="eastAsia" w:ascii="宋体" w:hAnsi="宋体" w:cs="宋体"/>
          <w:color w:val="000000"/>
          <w:sz w:val="24"/>
          <w:szCs w:val="28"/>
          <w:highlight w:val="none"/>
          <w:lang w:val="en-US" w:eastAsia="zh-CN"/>
        </w:rPr>
        <w:t xml:space="preserve">841018 </w:t>
      </w:r>
      <w:r>
        <w:rPr>
          <w:rFonts w:ascii="宋体" w:hAnsi="宋体" w:eastAsia="宋体" w:cs="宋体"/>
          <w:color w:val="000000"/>
          <w:sz w:val="24"/>
          <w:szCs w:val="28"/>
          <w:highlight w:val="none"/>
          <w:lang w:val="en-US" w:eastAsia="zh-CN"/>
        </w:rPr>
      </w:r>
      <w:r/>
    </w:p>
    <w:p>
      <w:pPr>
        <w:pStyle w:val="762"/>
        <w:ind w:right="0" w:firstLine="480"/>
        <w:pageBreakBefore w:val="0"/>
        <w:spacing w:line="520" w:lineRule="exact"/>
        <w:rPr>
          <w:rFonts w:ascii="宋体" w:hAnsi="宋体" w:cs="宋体"/>
          <w:color w:val="000000"/>
          <w:sz w:val="24"/>
          <w:szCs w:val="28"/>
          <w:highlight w:val="none"/>
        </w:rPr>
      </w:pPr>
      <w:r>
        <w:rPr>
          <w:rFonts w:hint="eastAsia" w:ascii="宋体" w:hAnsi="宋体" w:cs="宋体"/>
          <w:color w:val="000000"/>
          <w:sz w:val="24"/>
          <w:szCs w:val="28"/>
          <w:highlight w:val="none"/>
        </w:rPr>
        <w:t xml:space="preserve">地　  址：</w:t>
      </w:r>
      <w:r>
        <w:rPr>
          <w:rFonts w:hint="eastAsia" w:ascii="宋体" w:hAnsi="宋体" w:cs="宋体"/>
          <w:color w:val="000000"/>
          <w:sz w:val="24"/>
          <w:szCs w:val="28"/>
          <w:highlight w:val="none"/>
          <w:lang w:eastAsia="zh-CN"/>
        </w:rPr>
        <w:t xml:space="preserve">连云港市东海县石榴街道西榴村三组（石榴街道新时代文明实践所对面）</w:t>
      </w:r>
      <w:r>
        <w:rPr>
          <w:rFonts w:ascii="宋体" w:hAnsi="宋体" w:cs="宋体"/>
          <w:color w:val="000000"/>
          <w:sz w:val="24"/>
          <w:szCs w:val="28"/>
          <w:highlight w:val="none"/>
        </w:rPr>
        <w:tab/>
      </w:r>
      <w:r>
        <w:rPr>
          <w:rFonts w:ascii="宋体" w:hAnsi="宋体" w:cs="宋体"/>
          <w:color w:val="000000"/>
          <w:sz w:val="24"/>
          <w:szCs w:val="28"/>
          <w:highlight w:val="none"/>
        </w:rPr>
        <w:tab/>
      </w:r>
      <w:r>
        <w:rPr>
          <w:rFonts w:ascii="宋体" w:hAnsi="宋体" w:cs="宋体"/>
          <w:color w:val="000000"/>
          <w:sz w:val="24"/>
          <w:szCs w:val="28"/>
          <w:highlight w:val="none"/>
        </w:rPr>
      </w:r>
      <w:r/>
    </w:p>
    <w:p>
      <w:pPr>
        <w:pStyle w:val="762"/>
        <w:ind w:right="0" w:firstLine="480"/>
        <w:pageBreakBefore w:val="0"/>
        <w:spacing w:line="520" w:lineRule="exact"/>
        <w:rPr>
          <w:rFonts w:ascii="宋体" w:hAnsi="宋体" w:cs="宋体"/>
          <w:color w:val="000000"/>
          <w:sz w:val="24"/>
          <w:szCs w:val="28"/>
          <w:highlight w:val="none"/>
        </w:rPr>
      </w:pPr>
      <w:r>
        <w:rPr>
          <w:rFonts w:hint="eastAsia" w:ascii="宋体" w:hAnsi="宋体" w:cs="宋体"/>
          <w:color w:val="000000"/>
          <w:sz w:val="24"/>
          <w:szCs w:val="28"/>
          <w:highlight w:val="none"/>
        </w:rPr>
        <w:t xml:space="preserve">联 系 人：</w:t>
      </w:r>
      <w:r>
        <w:rPr>
          <w:rFonts w:hint="eastAsia" w:cs="Times New Roman"/>
          <w:color w:val="000000"/>
          <w:sz w:val="24"/>
          <w:szCs w:val="24"/>
          <w:highlight w:val="none"/>
          <w:lang w:eastAsia="zh-CN"/>
        </w:rPr>
        <w:t xml:space="preserve">刘工</w:t>
      </w:r>
      <w:r>
        <w:rPr>
          <w:rFonts w:hint="eastAsia" w:ascii="宋体" w:hAnsi="宋体" w:cs="宋体"/>
          <w:color w:val="000000"/>
          <w:sz w:val="24"/>
          <w:szCs w:val="28"/>
          <w:highlight w:val="none"/>
        </w:rPr>
        <w:t xml:space="preserve">  </w:t>
      </w:r>
      <w:r>
        <w:rPr>
          <w:rFonts w:ascii="宋体" w:hAnsi="宋体" w:cs="宋体"/>
          <w:color w:val="000000"/>
          <w:sz w:val="24"/>
          <w:szCs w:val="28"/>
          <w:highlight w:val="none"/>
        </w:rPr>
      </w:r>
      <w:r/>
    </w:p>
    <w:p>
      <w:pPr>
        <w:pStyle w:val="762"/>
        <w:ind w:right="0" w:firstLine="480"/>
        <w:pageBreakBefore w:val="0"/>
        <w:spacing w:line="520" w:lineRule="exact"/>
        <w:rPr>
          <w:rFonts w:hint="eastAsia" w:ascii="宋体" w:hAnsi="宋体" w:eastAsia="宋体" w:cs="宋体"/>
          <w:color w:val="000000"/>
          <w:sz w:val="24"/>
          <w:highlight w:val="none"/>
          <w:lang w:val="en-US" w:eastAsia="zh-CN"/>
        </w:rPr>
      </w:pPr>
      <w:r>
        <w:rPr>
          <w:rFonts w:hint="eastAsia" w:ascii="宋体" w:hAnsi="宋体" w:cs="宋体"/>
          <w:color w:val="000000"/>
          <w:sz w:val="24"/>
          <w:szCs w:val="28"/>
          <w:highlight w:val="none"/>
        </w:rPr>
        <w:t xml:space="preserve">电    话：</w:t>
      </w:r>
      <w:r>
        <w:rPr>
          <w:rFonts w:hint="eastAsia" w:cs="Times New Roman"/>
          <w:color w:val="000000"/>
          <w:sz w:val="24"/>
          <w:szCs w:val="24"/>
          <w:highlight w:val="none"/>
          <w:lang w:val="en-US" w:eastAsia="zh-CN"/>
        </w:rPr>
        <w:t xml:space="preserve">13365270598</w:t>
      </w:r>
      <w:r>
        <w:rPr>
          <w:rFonts w:hint="eastAsia" w:ascii="宋体" w:hAnsi="宋体" w:cs="宋体"/>
          <w:color w:val="000000"/>
          <w:sz w:val="24"/>
          <w:szCs w:val="28"/>
          <w:highlight w:val="none"/>
        </w:rPr>
        <w:t xml:space="preserve">；</w:t>
      </w:r>
      <w:bookmarkEnd w:id="27"/>
      <w:r/>
      <w:bookmarkEnd w:id="28"/>
      <w:r/>
      <w:bookmarkEnd w:id="29"/>
      <w:r/>
      <w:bookmarkEnd w:id="30"/>
      <w:r>
        <w:rPr>
          <w:rFonts w:hint="eastAsia" w:ascii="宋体" w:hAnsi="宋体" w:eastAsia="宋体" w:cs="宋体"/>
          <w:color w:val="000000"/>
          <w:sz w:val="24"/>
          <w:highlight w:val="none"/>
          <w:lang w:val="en-US" w:eastAsia="zh-CN"/>
        </w:rPr>
      </w:r>
      <w:r/>
    </w:p>
    <w:p>
      <w:pPr>
        <w:pStyle w:val="762"/>
        <w:ind w:firstLine="482"/>
        <w:keepLines w:val="0"/>
        <w:keepNext w:val="0"/>
        <w:pageBreakBefore w:val="0"/>
        <w:spacing w:line="408" w:lineRule="auto"/>
        <w:widowControl w:val="off"/>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九、电子采购说明</w:t>
      </w:r>
      <w:r>
        <w:rPr>
          <w:rFonts w:hint="eastAsia" w:ascii="宋体" w:hAnsi="宋体" w:eastAsia="宋体" w:cs="宋体"/>
          <w:b/>
          <w:bCs/>
          <w:color w:val="000000"/>
          <w:sz w:val="24"/>
          <w:highlight w:val="none"/>
          <w:lang w:val="en-US" w:eastAsia="zh-CN"/>
        </w:rPr>
      </w:r>
      <w:r/>
    </w:p>
    <w:p>
      <w:pPr>
        <w:pStyle w:val="762"/>
        <w:ind w:firstLine="480"/>
        <w:jc w:val="left"/>
        <w:spacing w:line="500" w:lineRule="exact"/>
        <w:rPr>
          <w:color w:val="000000"/>
          <w:sz w:val="24"/>
          <w:szCs w:val="24"/>
          <w:highlight w:val="none"/>
        </w:rPr>
      </w:pPr>
      <w:r>
        <w:rPr>
          <w:rFonts w:hint="eastAsia"/>
          <w:color w:val="000000"/>
          <w:sz w:val="24"/>
          <w:szCs w:val="24"/>
          <w:highlight w:val="none"/>
        </w:rPr>
        <w:t xml:space="preserve">根据江苏省财政厅《关于更换全省政府采购交易系统C A数字证书和电子签章的通知》（苏财购〔2023〕101号），“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rPr>
          <w:color w:val="000000"/>
          <w:sz w:val="24"/>
          <w:szCs w:val="24"/>
          <w:highlight w:val="none"/>
        </w:rPr>
      </w:r>
      <w:r/>
    </w:p>
    <w:p>
      <w:pPr>
        <w:pStyle w:val="762"/>
        <w:ind w:firstLine="480"/>
        <w:jc w:val="left"/>
        <w:spacing w:line="500" w:lineRule="exact"/>
        <w:rPr>
          <w:color w:val="000000"/>
          <w:sz w:val="24"/>
          <w:szCs w:val="24"/>
          <w:highlight w:val="none"/>
        </w:rPr>
      </w:pPr>
      <w:r>
        <w:rPr>
          <w:rFonts w:hint="eastAsia"/>
          <w:color w:val="000000"/>
          <w:sz w:val="24"/>
          <w:szCs w:val="24"/>
          <w:highlight w:val="none"/>
        </w:rPr>
        <w:t xml:space="preserve">http://www.ccgp-jiangsu.gov.cn/jiangsu/zlxz/ee/ee3a4bc5a3454aa2b0d9312230633ce9.html</w:t>
      </w:r>
      <w:r>
        <w:rPr>
          <w:color w:val="000000"/>
          <w:sz w:val="24"/>
          <w:szCs w:val="24"/>
          <w:highlight w:val="none"/>
        </w:rPr>
      </w:r>
      <w:r/>
    </w:p>
    <w:p>
      <w:pPr>
        <w:pStyle w:val="762"/>
        <w:ind w:firstLine="480"/>
        <w:jc w:val="left"/>
        <w:spacing w:line="500" w:lineRule="exact"/>
        <w:rPr>
          <w:color w:val="000000"/>
          <w:sz w:val="24"/>
          <w:szCs w:val="24"/>
          <w:highlight w:val="none"/>
        </w:rPr>
      </w:pPr>
      <w:r>
        <w:rPr>
          <w:rFonts w:hint="eastAsia"/>
          <w:color w:val="000000"/>
          <w:sz w:val="24"/>
          <w:szCs w:val="24"/>
          <w:highlight w:val="none"/>
        </w:rPr>
        <w:t xml:space="preserve">请投标人按照《操作手册》要求获取招标文件，制作、递交（上传）电子投标文件，参加开标，澄清、说明或者补正。因投标人未按要求操作原因导致电子投标文件被拒绝、造成无效响应的，</w:t>
      </w:r>
      <w:r>
        <w:rPr>
          <w:rFonts w:hint="eastAsia" w:ascii="Calibri" w:hAnsi="Calibri" w:eastAsia="宋体" w:cs="Times New Roman"/>
          <w:color w:val="000000"/>
          <w:sz w:val="24"/>
          <w:szCs w:val="24"/>
          <w:highlight w:val="none"/>
        </w:rPr>
        <w:t xml:space="preserve">自行承担一切损失。</w:t>
      </w:r>
      <w:r>
        <w:rPr>
          <w:color w:val="000000"/>
          <w:sz w:val="24"/>
          <w:szCs w:val="24"/>
          <w:highlight w:val="none"/>
        </w:rPr>
      </w:r>
      <w:r/>
    </w:p>
    <w:p>
      <w:pPr>
        <w:pStyle w:val="762"/>
        <w:ind w:firstLine="482"/>
        <w:keepLines w:val="0"/>
        <w:keepNext w:val="0"/>
        <w:pageBreakBefore w:val="0"/>
        <w:spacing w:line="408" w:lineRule="auto"/>
        <w:widowControl w:val="off"/>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十、不见面交易，供应商注意事项</w:t>
      </w:r>
      <w:r>
        <w:rPr>
          <w:rFonts w:hint="eastAsia" w:ascii="宋体" w:hAnsi="宋体" w:eastAsia="宋体" w:cs="宋体"/>
          <w:b/>
          <w:bCs/>
          <w:color w:val="000000"/>
          <w:sz w:val="24"/>
          <w:highlight w:val="none"/>
          <w:lang w:val="en-US" w:eastAsia="zh-CN"/>
        </w:rPr>
      </w:r>
      <w:r/>
    </w:p>
    <w:p>
      <w:pPr>
        <w:pStyle w:val="762"/>
        <w:ind w:firstLine="480"/>
        <w:jc w:val="both"/>
        <w:keepLines w:val="0"/>
        <w:keepNext w:val="0"/>
        <w:pageBreakBefore w:val="0"/>
        <w:spacing w:line="408"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本项目采用远程不见面交易方式，通过不见面交易系统及配套硬件设备（摄像头、话筒、音响等）完成远程解密、现场疑义及回复、开标唱标（开启）等交互环节。注意事项说明如下：</w:t>
      </w:r>
      <w:r>
        <w:rPr>
          <w:rFonts w:hint="eastAsia" w:ascii="宋体" w:hAnsi="宋体" w:eastAsia="宋体" w:cs="宋体"/>
          <w:color w:val="000000"/>
          <w:sz w:val="24"/>
          <w:highlight w:val="none"/>
          <w:lang w:val="en-US" w:eastAsia="zh-CN"/>
        </w:rPr>
      </w:r>
      <w:r/>
    </w:p>
    <w:p>
      <w:pPr>
        <w:pStyle w:val="762"/>
        <w:ind w:firstLine="480"/>
        <w:jc w:val="both"/>
        <w:keepLines w:val="0"/>
        <w:keepNext w:val="0"/>
        <w:pageBreakBefore w:val="0"/>
        <w:spacing w:line="408"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1.不见面交易项目的时间均以公告发布的时间为准。</w:t>
      </w:r>
      <w:r>
        <w:rPr>
          <w:rFonts w:hint="eastAsia" w:ascii="宋体" w:hAnsi="宋体" w:eastAsia="宋体" w:cs="宋体"/>
          <w:color w:val="000000"/>
          <w:sz w:val="24"/>
          <w:highlight w:val="none"/>
          <w:lang w:val="en-US" w:eastAsia="zh-CN"/>
        </w:rPr>
      </w:r>
      <w:r/>
    </w:p>
    <w:p>
      <w:pPr>
        <w:pStyle w:val="762"/>
        <w:ind w:firstLine="480"/>
        <w:jc w:val="both"/>
        <w:keepLines w:val="0"/>
        <w:keepNext w:val="0"/>
        <w:pageBreakBefore w:val="0"/>
        <w:spacing w:line="408"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2.开标当日，供应商不必抵达开标现场，可在任意地点通过“</w:t>
      </w:r>
      <w:r>
        <w:rPr>
          <w:rFonts w:hint="eastAsia" w:ascii="宋体" w:hAnsi="宋体" w:cs="宋体"/>
          <w:color w:val="000000"/>
          <w:sz w:val="24"/>
          <w:szCs w:val="24"/>
          <w:highlight w:val="none"/>
        </w:rPr>
        <w:t xml:space="preserve">“苏采云”政府采购交易系统网上开标大厅</w:t>
      </w:r>
      <w:r>
        <w:rPr>
          <w:rFonts w:hint="eastAsia" w:ascii="宋体" w:hAnsi="宋体" w:eastAsia="宋体" w:cs="宋体"/>
          <w:color w:val="000000"/>
          <w:sz w:val="24"/>
          <w:highlight w:val="none"/>
          <w:lang w:val="en-US" w:eastAsia="zh-CN"/>
        </w:rPr>
        <w:t xml:space="preserve">”参加开标会议。</w:t>
      </w:r>
      <w:r>
        <w:rPr>
          <w:rFonts w:hint="eastAsia" w:ascii="宋体" w:hAnsi="宋体" w:eastAsia="宋体" w:cs="宋体"/>
          <w:color w:val="000000"/>
          <w:sz w:val="24"/>
          <w:highlight w:val="none"/>
          <w:lang w:val="en-US" w:eastAsia="zh-CN"/>
        </w:rPr>
      </w:r>
      <w:r/>
    </w:p>
    <w:p>
      <w:pPr>
        <w:pStyle w:val="762"/>
        <w:ind w:firstLine="480"/>
        <w:jc w:val="both"/>
        <w:keepLines w:val="0"/>
        <w:keepNext w:val="0"/>
        <w:pageBreakBefore w:val="0"/>
        <w:spacing w:line="408"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投标（响应）文件递交截止时间前，工作人员提前进入开标大厅，播放测试音频，请各供应商法定代表人或委托代理人提前登录不见面开标大厅并在投标（响应）文件递交截止时间之前完成签到（参加多个标段投标的须分别完成），收听观看实时音视频交互效果并及时在讨论组中反馈。未按时加入开标会议并完成登录、签到操作的或未能在开标会议区内全程参与交互的，供应商将无法收到解密指令、疑义回复等实时内容，视为放弃投标（响应）和放弃对开标（开启）全过程提出疑义的权利，并承担由此导致的一切后果。</w:t>
      </w:r>
      <w:r>
        <w:rPr>
          <w:rFonts w:hint="eastAsia" w:ascii="宋体" w:hAnsi="宋体" w:eastAsia="宋体" w:cs="宋体"/>
          <w:color w:val="000000"/>
          <w:sz w:val="24"/>
          <w:highlight w:val="none"/>
          <w:lang w:val="en-US" w:eastAsia="zh-CN"/>
        </w:rPr>
      </w:r>
      <w:r/>
    </w:p>
    <w:p>
      <w:pPr>
        <w:pStyle w:val="762"/>
        <w:ind w:firstLine="480"/>
        <w:jc w:val="both"/>
        <w:keepLines w:val="0"/>
        <w:keepNext w:val="0"/>
        <w:pageBreakBefore w:val="0"/>
        <w:spacing w:line="408"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注：供应商在签到时，须填写法定代表人或委托代理人姓名，手机号码（在整个招标采购过程中，该手机号码务必保持畅通，否则澄清、说明、答疑、最后报价上传等联系不到产生的一切后果由供应商自行承担）。相关操作详见供应商操作手册[网]。</w:t>
      </w:r>
      <w:r>
        <w:rPr>
          <w:rFonts w:hint="eastAsia" w:ascii="宋体" w:hAnsi="宋体" w:eastAsia="宋体" w:cs="宋体"/>
          <w:color w:val="000000"/>
          <w:sz w:val="24"/>
          <w:highlight w:val="none"/>
          <w:lang w:val="en-US" w:eastAsia="zh-CN"/>
        </w:rPr>
      </w:r>
      <w:r/>
    </w:p>
    <w:p>
      <w:pPr>
        <w:pStyle w:val="762"/>
        <w:ind w:firstLine="480"/>
        <w:jc w:val="both"/>
        <w:keepLines w:val="0"/>
        <w:keepNext w:val="0"/>
        <w:pageBreakBefore w:val="0"/>
        <w:spacing w:line="408"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4.响应文件接收截止时间后，工作人员将在不见面开标大厅发出响应文件解密指令，供应商在各自地点按规定时间自行实施远程解密，解密限定在发出指令后30分钟内完成。</w:t>
      </w:r>
      <w:r>
        <w:rPr>
          <w:rFonts w:hint="eastAsia" w:ascii="宋体" w:hAnsi="宋体" w:eastAsia="宋体" w:cs="宋体"/>
          <w:color w:val="000000"/>
          <w:sz w:val="24"/>
          <w:highlight w:val="none"/>
          <w:lang w:val="en-US" w:eastAsia="zh-CN"/>
        </w:rPr>
      </w:r>
      <w:r/>
    </w:p>
    <w:p>
      <w:pPr>
        <w:pStyle w:val="762"/>
        <w:ind w:firstLine="480"/>
        <w:jc w:val="both"/>
        <w:keepLines w:val="0"/>
        <w:keepNext w:val="0"/>
        <w:pageBreakBefore w:val="0"/>
        <w:spacing w:line="408"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因供应商网络与电源不稳定、配置的软硬件环境无法满足系统正常使用、CA数字证书发生故障或错用等自身原因，导致响应文件在规定时间内未能解密、解密失败或解密超时， </w:t>
      </w:r>
      <w:r>
        <w:rPr>
          <w:rFonts w:hint="eastAsia" w:ascii="宋体" w:hAnsi="宋体" w:eastAsia="宋体" w:cs="宋体"/>
          <w:color w:val="000000"/>
          <w:sz w:val="24"/>
          <w:highlight w:val="none"/>
          <w:lang w:val="en-US" w:eastAsia="zh-CN"/>
        </w:rPr>
      </w:r>
      <w:r/>
    </w:p>
    <w:p>
      <w:pPr>
        <w:pStyle w:val="762"/>
        <w:ind w:firstLine="480"/>
        <w:jc w:val="both"/>
        <w:keepLines w:val="0"/>
        <w:keepNext w:val="0"/>
        <w:pageBreakBefore w:val="0"/>
        <w:spacing w:line="408"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视为供应商响应文件递交无效，系统内响应文件将被退回；因网上开评标系统发生故障，导致无法按时完成响应文件解密或开评标工作无法正常进行的，可根据实际情况相应延迟解密时间或调整开评标时间。本项目在限定的解密时间内，只要有一家供应商解密成功，即视为不见面开标大厅运行无故障。</w:t>
      </w:r>
      <w:r>
        <w:rPr>
          <w:rFonts w:hint="eastAsia" w:ascii="宋体" w:hAnsi="宋体" w:eastAsia="宋体" w:cs="宋体"/>
          <w:color w:val="000000"/>
          <w:sz w:val="24"/>
          <w:highlight w:val="none"/>
          <w:lang w:val="en-US" w:eastAsia="zh-CN"/>
        </w:rPr>
      </w:r>
      <w:r/>
    </w:p>
    <w:p>
      <w:pPr>
        <w:pStyle w:val="762"/>
        <w:ind w:right="0" w:firstLine="480"/>
        <w:jc w:val="right"/>
        <w:pageBreakBefore w:val="0"/>
        <w:spacing w:line="520" w:lineRule="exact"/>
        <w:rPr>
          <w:rFonts w:hint="eastAsia" w:ascii="宋体" w:hAnsi="宋体" w:cs="宋体"/>
          <w:color w:val="000000"/>
          <w:sz w:val="24"/>
          <w:szCs w:val="28"/>
          <w:highlight w:val="none"/>
        </w:rPr>
      </w:pPr>
      <w:r/>
      <w:bookmarkEnd w:id="6"/>
      <w:r/>
      <w:bookmarkEnd w:id="7"/>
      <w:r/>
      <w:bookmarkEnd w:id="8"/>
      <w:r/>
      <w:bookmarkStart w:id="31" w:name="_Toc12345"/>
      <w:r/>
      <w:bookmarkStart w:id="32" w:name="_Toc513029237"/>
      <w:r/>
      <w:bookmarkStart w:id="33" w:name="_Toc20823309"/>
      <w:r/>
      <w:bookmarkStart w:id="34" w:name="_Toc16938553"/>
      <w:r>
        <w:rPr>
          <w:rFonts w:hint="eastAsia" w:ascii="宋体" w:hAnsi="宋体" w:cs="宋体"/>
          <w:color w:val="000000"/>
          <w:sz w:val="24"/>
          <w:szCs w:val="28"/>
          <w:highlight w:val="none"/>
        </w:rPr>
      </w:r>
      <w:r/>
    </w:p>
    <w:p>
      <w:pPr>
        <w:pStyle w:val="763"/>
        <w:ind w:left="0" w:firstLine="0"/>
        <w:jc w:val="center"/>
        <w:rPr>
          <w:rFonts w:hint="eastAsia" w:ascii="宋体" w:hAnsi="宋体" w:eastAsia="宋体" w:cs="宋体"/>
          <w:color w:val="000000"/>
          <w:sz w:val="44"/>
          <w:szCs w:val="44"/>
          <w:highlight w:val="none"/>
        </w:rPr>
      </w:pPr>
      <w:r/>
      <w:bookmarkStart w:id="35" w:name="_Toc25955"/>
      <w:r>
        <w:rPr>
          <w:rFonts w:hint="eastAsia" w:ascii="宋体" w:hAnsi="宋体" w:eastAsia="宋体" w:cs="宋体"/>
          <w:color w:val="000000"/>
          <w:sz w:val="44"/>
          <w:szCs w:val="44"/>
          <w:highlight w:val="none"/>
        </w:rPr>
        <w:br w:type="page" w:clear="all"/>
      </w:r>
      <w:r>
        <w:rPr>
          <w:rFonts w:hint="eastAsia" w:ascii="宋体" w:hAnsi="宋体" w:eastAsia="宋体" w:cs="宋体"/>
          <w:color w:val="000000"/>
          <w:sz w:val="44"/>
          <w:szCs w:val="44"/>
          <w:highlight w:val="none"/>
        </w:rPr>
        <w:t xml:space="preserve">第二章  磋商须知</w:t>
      </w:r>
      <w:bookmarkEnd w:id="31"/>
      <w:r/>
      <w:bookmarkEnd w:id="35"/>
      <w:r>
        <w:rPr>
          <w:rFonts w:hint="eastAsia" w:ascii="宋体" w:hAnsi="宋体" w:eastAsia="宋体" w:cs="宋体"/>
          <w:color w:val="000000"/>
          <w:sz w:val="44"/>
          <w:szCs w:val="44"/>
          <w:highlight w:val="none"/>
        </w:rPr>
      </w:r>
      <w:r/>
    </w:p>
    <w:p>
      <w:pPr>
        <w:pStyle w:val="762"/>
        <w:jc w:val="center"/>
        <w:keepLines w:val="0"/>
        <w:keepNext w:val="0"/>
        <w:widowControl/>
        <w:rPr>
          <w:rFonts w:hint="eastAsia" w:ascii="宋体" w:hAnsi="宋体" w:eastAsia="宋体" w:cs="宋体"/>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（参加竞争性磋商的供应商以下简称“磋商供应商”）</w:t>
      </w:r>
      <w:r>
        <w:rPr>
          <w:rFonts w:hint="eastAsia" w:ascii="宋体" w:hAnsi="宋体" w:eastAsia="宋体" w:cs="宋体"/>
          <w:color w:val="000000"/>
          <w:highlight w:val="none"/>
        </w:rPr>
      </w:r>
      <w:r/>
    </w:p>
    <w:p>
      <w:pPr>
        <w:pStyle w:val="762"/>
        <w:jc w:val="both"/>
        <w:keepLines/>
        <w:keepNext/>
        <w:pageBreakBefore w:val="0"/>
        <w:spacing w:line="416" w:lineRule="auto"/>
        <w:widowControl w:val="off"/>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t xml:space="preserve">一、总</w:t>
      </w:r>
      <w:r>
        <w:rPr>
          <w:rFonts w:hint="eastAsia" w:ascii="宋体" w:hAnsi="宋体" w:eastAsia="宋体" w:cs="宋体"/>
          <w:b/>
          <w:bCs/>
          <w:color w:val="000000"/>
          <w:sz w:val="24"/>
          <w:szCs w:val="24"/>
          <w:highlight w:val="none"/>
          <w:lang w:val="en-US" w:eastAsia="zh-CN"/>
        </w:rPr>
        <w:t xml:space="preserve"> </w:t>
      </w:r>
      <w:r>
        <w:rPr>
          <w:rFonts w:hint="eastAsia" w:ascii="宋体" w:hAnsi="宋体" w:eastAsia="宋体" w:cs="宋体"/>
          <w:b/>
          <w:bCs/>
          <w:color w:val="000000"/>
          <w:sz w:val="24"/>
          <w:szCs w:val="24"/>
          <w:highlight w:val="none"/>
        </w:rPr>
        <w:t xml:space="preserve">则</w:t>
      </w:r>
      <w:r>
        <w:rPr>
          <w:rFonts w:hint="eastAsia" w:ascii="宋体" w:hAnsi="宋体" w:eastAsia="宋体" w:cs="宋体"/>
          <w:b/>
          <w:bCs/>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适用范围</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 本竞争性磋商文件(以下简称磋商文件)仅适用此项目。</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 本项目按照项目分包，分别确定各分包成交供应商。</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项目采购方式</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本次采购采取竞争性磋商的方式。</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合格的磋商供应商</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 满足本磋商文件“竞争性磋商采购邀请”中合格磋商供应商资格要求的规定。</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t xml:space="preserve">2 满足本磋商文件实质性要求和条件的规定。</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 参加磋商费用</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4.1 </w:t>
      </w:r>
      <w:r>
        <w:rPr>
          <w:rFonts w:hint="eastAsia" w:ascii="宋体" w:hAnsi="宋体" w:eastAsia="宋体" w:cs="宋体"/>
          <w:color w:val="000000"/>
          <w:sz w:val="24"/>
          <w:szCs w:val="24"/>
          <w:highlight w:val="none"/>
        </w:rPr>
        <w:t xml:space="preserve">无论投标过程中的做法和结果如何，</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自行承担所有与参加投标有关的全部费用。</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4.2 </w:t>
      </w:r>
      <w:r>
        <w:rPr>
          <w:rFonts w:hint="eastAsia" w:ascii="宋体" w:hAnsi="宋体" w:eastAsia="宋体" w:cs="宋体"/>
          <w:color w:val="000000"/>
          <w:sz w:val="24"/>
          <w:szCs w:val="24"/>
          <w:highlight w:val="none"/>
        </w:rPr>
        <w:t xml:space="preserve">本项目以</w:t>
      </w:r>
      <w:r>
        <w:rPr>
          <w:rFonts w:hint="eastAsia" w:ascii="宋体" w:hAnsi="宋体" w:eastAsia="宋体" w:cs="宋体"/>
          <w:color w:val="000000"/>
          <w:sz w:val="24"/>
          <w:szCs w:val="24"/>
          <w:highlight w:val="none"/>
          <w:lang w:eastAsia="zh-CN"/>
        </w:rPr>
        <w:t xml:space="preserve">成交</w:t>
      </w:r>
      <w:r>
        <w:rPr>
          <w:rFonts w:hint="eastAsia" w:ascii="宋体" w:hAnsi="宋体" w:eastAsia="宋体" w:cs="宋体"/>
          <w:color w:val="000000"/>
          <w:sz w:val="24"/>
          <w:szCs w:val="24"/>
          <w:highlight w:val="none"/>
        </w:rPr>
        <w:t xml:space="preserve">通知书确定的中标总金额作为收费的计算基数。</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4.3 </w:t>
      </w:r>
      <w:r>
        <w:rPr>
          <w:rFonts w:hint="eastAsia" w:ascii="宋体" w:hAnsi="宋体" w:eastAsia="宋体" w:cs="宋体"/>
          <w:color w:val="000000"/>
          <w:sz w:val="24"/>
          <w:szCs w:val="24"/>
          <w:highlight w:val="none"/>
        </w:rPr>
        <w:t xml:space="preserve">代理服务费按苏招协【2022】002号文收费标准，代理服务费、评审费由采购人支付。</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 磋商文件的约束力</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供应商一旦获取了本磋商文件并决定参加磋商，即被认为接受了本磋商文件的规定和约束，并且视为已经知道或应当知道自身权益是否受到了损害。</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 磋商文件的询问及修改</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 任何要求对磋商文件进行询问的供应商，均应在提交首次响应文件截止时间五日前按采购邀请中的通讯地址，向采购人或</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提出。电子响应文件接收截止时间前，</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可以对已发出的磋商文件进行必要的澄清或者修改，澄清或者修改的内容作为磋商文件的组成部分。澄清或者修改的内容可能影响响应文件编制的，</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将在提交首次响应文件截止时间至少5日前，以书面形式通知所有获取磋商文件的供应商。不足5日的，</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顺延提交首次响应文件截止时间。</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6.2 </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或采购人可以视采购项目的具体情况，组织供应商进行现场考察或召开磋商前答疑会，但不单独或分别组织只有一个供应商参加的现场考察和答疑会。</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 磋商文件的解释</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 本磋商文件由</w:t>
      </w:r>
      <w:r>
        <w:rPr>
          <w:rFonts w:hint="eastAsia" w:ascii="宋体" w:hAnsi="宋体" w:eastAsia="宋体" w:cs="宋体"/>
          <w:color w:val="000000"/>
          <w:sz w:val="24"/>
          <w:szCs w:val="24"/>
          <w:highlight w:val="none"/>
          <w:lang w:val="en-US" w:eastAsia="zh-CN"/>
        </w:rPr>
        <w:t xml:space="preserve">东海县城乡污水尾水管理中心</w:t>
      </w:r>
      <w:r>
        <w:rPr>
          <w:rFonts w:hint="eastAsia" w:ascii="宋体" w:hAnsi="宋体" w:eastAsia="宋体" w:cs="宋体"/>
          <w:color w:val="000000"/>
          <w:sz w:val="24"/>
          <w:szCs w:val="24"/>
          <w:highlight w:val="none"/>
        </w:rPr>
        <w:t xml:space="preserve">负责解释。</w:t>
      </w:r>
      <w:r>
        <w:rPr>
          <w:rFonts w:hint="eastAsia" w:ascii="宋体" w:hAnsi="宋体" w:eastAsia="宋体" w:cs="宋体"/>
          <w:color w:val="000000"/>
          <w:sz w:val="24"/>
          <w:szCs w:val="24"/>
          <w:highlight w:val="none"/>
        </w:rPr>
      </w:r>
      <w:r/>
    </w:p>
    <w:p>
      <w:pPr>
        <w:pStyle w:val="762"/>
        <w:ind w:left="0"/>
        <w:jc w:val="both"/>
        <w:keepLines/>
        <w:keepNext/>
        <w:pageBreakBefore w:val="0"/>
        <w:spacing w:before="0" w:after="0" w:line="360" w:lineRule="auto"/>
        <w:widowControl w:val="off"/>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t xml:space="preserve">二、</w:t>
      </w:r>
      <w:bookmarkStart w:id="36" w:name="_Toc61149561"/>
      <w:r/>
      <w:bookmarkStart w:id="37" w:name="_Toc14577361"/>
      <w:r/>
      <w:bookmarkStart w:id="38" w:name="_Toc513029223"/>
      <w:r>
        <w:rPr>
          <w:rFonts w:hint="eastAsia" w:ascii="宋体" w:hAnsi="宋体" w:eastAsia="宋体" w:cs="宋体"/>
          <w:b/>
          <w:bCs/>
          <w:color w:val="000000"/>
          <w:sz w:val="24"/>
          <w:szCs w:val="24"/>
          <w:highlight w:val="none"/>
        </w:rPr>
        <w:t xml:space="preserve">响应文件的编制及保证金收取</w:t>
      </w:r>
      <w:r>
        <w:rPr>
          <w:rFonts w:hint="eastAsia" w:ascii="宋体" w:hAnsi="宋体" w:eastAsia="宋体" w:cs="宋体"/>
          <w:b/>
          <w:bCs/>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bookmarkEnd w:id="36"/>
      <w:r/>
      <w:bookmarkEnd w:id="37"/>
      <w:r/>
      <w:bookmarkEnd w:id="38"/>
      <w:r/>
      <w:bookmarkStart w:id="39" w:name="_Toc462564074"/>
      <w:r/>
      <w:bookmarkStart w:id="40" w:name="_Toc513029215"/>
      <w:r/>
      <w:bookmarkStart w:id="41" w:name="_Toc61149554"/>
      <w:r/>
      <w:bookmarkStart w:id="42" w:name="_Toc462564073"/>
      <w:r/>
      <w:bookmarkStart w:id="43" w:name="_Toc513029214"/>
      <w:r/>
      <w:bookmarkStart w:id="44" w:name="_Toc14577352"/>
      <w:r/>
      <w:bookmarkStart w:id="45" w:name="_Hlt26954834"/>
      <w:r/>
      <w:bookmarkEnd w:id="45"/>
      <w:r/>
      <w:bookmarkStart w:id="46" w:name="_Toc61149555"/>
      <w:r/>
      <w:bookmarkStart w:id="47" w:name="_Toc14577353"/>
      <w:r>
        <w:rPr>
          <w:rFonts w:hint="eastAsia" w:ascii="宋体" w:hAnsi="宋体" w:eastAsia="宋体" w:cs="宋体"/>
          <w:color w:val="000000"/>
          <w:sz w:val="24"/>
          <w:szCs w:val="24"/>
          <w:highlight w:val="none"/>
        </w:rPr>
        <w:t xml:space="preserve">1. 响应文件</w:t>
      </w:r>
      <w:bookmarkEnd w:id="39"/>
      <w:r/>
      <w:bookmarkEnd w:id="40"/>
      <w:r/>
      <w:bookmarkEnd w:id="46"/>
      <w:r/>
      <w:bookmarkEnd w:id="47"/>
      <w:r>
        <w:rPr>
          <w:rFonts w:hint="eastAsia" w:ascii="宋体" w:hAnsi="宋体" w:eastAsia="宋体" w:cs="宋体"/>
          <w:color w:val="000000"/>
          <w:sz w:val="24"/>
          <w:szCs w:val="24"/>
          <w:highlight w:val="none"/>
        </w:rPr>
        <w:t xml:space="preserve">编制要求</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bookmarkEnd w:id="41"/>
      <w:r/>
      <w:bookmarkEnd w:id="42"/>
      <w:r/>
      <w:bookmarkEnd w:id="43"/>
      <w:r/>
      <w:bookmarkEnd w:id="44"/>
      <w:r>
        <w:rPr>
          <w:rFonts w:hint="eastAsia" w:ascii="宋体" w:hAnsi="宋体" w:eastAsia="宋体" w:cs="宋体"/>
          <w:color w:val="000000"/>
          <w:sz w:val="24"/>
          <w:szCs w:val="24"/>
          <w:highlight w:val="none"/>
        </w:rPr>
        <w:t xml:space="preserve">1.1 磋商供应商应仔细阅读磋商文件的所有内容，按照磋商文件的要求编制电子响应文件。响应文件应当对磋商文件提出的要求和条件作出明确响应，并保证所提供的全部资料的真实性，否则作无效响应处理。</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 电子响应文件不得涂改、行间插字或删除，如出现上述情况应重新编制。</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 磋商供应商提交的响应文件以及磋商供应商与</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及采购人就有关磋商的所有来往函电均应使用简体中文。磋商文件中既有中文也有外文的，以中文意义为准。</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 除技术性能另有规定外，响应文件所使用的度量衡单位，均须采用国家法定计量单位。</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 磋商供应商必须使用连云港市公共资源电子交易系统可接受的响应文件制作工具编制响应文件，系统操作流程详见连云港市政府采购交易平台-下载中心-供应商操作手册[网]，并及时关注版本更新。</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参加磋商供应商资格的文件证明</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 磋商供应商应提交证明其有资格参加磋商和成交后有能力独立履行合同的文件，并作为其响应文件的一部分。</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 磋商供应商除必须具有履行合同所需提供的设备以及服务的能力外，还必须具备相应的财务、技术方面的能力。</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 磋商供应商应填写并提交磋商文件所附的“资格证明文件”。</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磋商响应报价表</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 磋商供应商应按照磋商文件规定格式填报磋商响应报价表(含分项报价)。每项产品或服务只允许有一个报价，任何有选择的报价将不予接受，磋商文件中另有规定的按规定执行。</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 标的物</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详见项目需求。</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 有关费用处理</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本次采购磋商供应商的总报价应包括为完成本项目发生的所有费用，本磋商文件中另有规定的除外。</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3.4 其它费用处理</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磋商文件未列明，而磋商供应商认为必须的费用也须列入报价。</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3.5 报价采用的货币</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响应文件中的单价和总价，无特殊规定的采用人民币报价，以元为单位标注。磋商文件中另有规定的按规定执行。</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3.6 磋商响应报价表上的价格应按磋商文件规定填写。</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 项目需求响应方案</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 提供为完成本项目的总体实施方案。</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 对磋商文件中项目需求的技术与商务条款要求逐项作出应答，并提供依据或说明。</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 磋商供应商认为需要的其他技术文件或说明。</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 磋商响应文件签署</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 响应文件应由法定代表人或其委托代理人在凡规定签章处逐一签字或盖章并加盖供应商公章（相关内容可以打印、签字、盖章后扫描电子件）或使用电子签章，本磋商文件所表述的公章是指刻有供应商法定名称的印章，不包括合同、财务、税务、发票等形式的业务专用章。</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 生成响应文件</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 响应文件制作工具生成内容相同、加密与未加密两个版本电子响应文件，加密版本用于提交上传，未加密版本用于特殊情况处理。</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、磋商保证金</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sz w:val="24"/>
          <w:szCs w:val="24"/>
          <w:highlight w:val="none"/>
        </w:rPr>
        <w:t xml:space="preserve">本项目不收取磋商保证金。</w:t>
      </w:r>
      <w:r>
        <w:rPr>
          <w:rFonts w:hint="eastAsia" w:ascii="宋体" w:hAnsi="宋体" w:eastAsia="宋体" w:cs="宋体"/>
          <w:color w:val="000000"/>
          <w:highlight w:val="none"/>
        </w:rPr>
      </w:r>
      <w:r/>
    </w:p>
    <w:p>
      <w:pPr>
        <w:pStyle w:val="762"/>
        <w:ind w:left="0"/>
        <w:jc w:val="both"/>
        <w:keepLines/>
        <w:keepNext/>
        <w:pageBreakBefore w:val="0"/>
        <w:spacing w:before="0" w:after="0" w:line="360" w:lineRule="auto"/>
        <w:widowControl w:val="off"/>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t xml:space="preserve">三、响应文件的提交</w:t>
      </w:r>
      <w:r>
        <w:rPr>
          <w:rFonts w:hint="eastAsia" w:ascii="宋体" w:hAnsi="宋体" w:eastAsia="宋体" w:cs="宋体"/>
          <w:b/>
          <w:bCs/>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响应文件的上传、修改和撤回</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 磋商供应商应当使用响应文件制作工具，生成加密电子响应文件一份，并在规定的截止时间前上传。</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 磋商供应商在上传响应文件后可以对其修改或撤回，但修改或撤回必须在规定的接收截止时间前。</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 对电子响应文件的修改，磋商供应商可以在接收截止时间前登录电子交易平台撤回文件，并上传新的响应文件，响应文件以最终完成上传的为准。</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 磋商供应商不得在接收截止时间后修改响应文件，也不得在接收截止时间起至磋商有效期满前撤回响应文件。</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递交响应文件的截止时间：</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 所有响应文件都必须按规定的接收截止时间之前上传，迟于截止时间的不予接收。</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电报、电话、传真以及纸质响应文件形式的磋商概不接受。</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 磋商响应有效期</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 磋商响应有效期为</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规定的响应文件接收截止时间后六十(60)天。磋商响应有效期比规定短的将被视为非实质性响应而予以拒绝。</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 在特殊情况下，</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于原磋商响应有效期满之前，可向磋商供应商提出延长磋商响应有效期的要求。这种要求与答复均应采用书面形式。磋商供应商可以拒绝</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的这一要求而放弃磋商响应。同意延长磋商响应有效期的磋商供应商既不能要求也不允许修改其响应文件，同时受磋商响应有效期约束的所有权利与义务均延长至新的有效期。</w:t>
      </w:r>
      <w:r>
        <w:rPr>
          <w:rFonts w:hint="eastAsia" w:ascii="宋体" w:hAnsi="宋体" w:eastAsia="宋体" w:cs="宋体"/>
          <w:color w:val="000000"/>
          <w:sz w:val="24"/>
          <w:szCs w:val="24"/>
          <w:highlight w:val="none"/>
        </w:rPr>
      </w:r>
      <w:r/>
    </w:p>
    <w:p>
      <w:pPr>
        <w:pStyle w:val="762"/>
        <w:ind w:left="0"/>
        <w:jc w:val="both"/>
        <w:keepLines/>
        <w:keepNext/>
        <w:pageBreakBefore w:val="0"/>
        <w:spacing w:before="0" w:after="0" w:line="360" w:lineRule="auto"/>
        <w:widowControl w:val="off"/>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t xml:space="preserve">四、磋商报价</w:t>
      </w:r>
      <w:r>
        <w:rPr>
          <w:rFonts w:hint="eastAsia" w:ascii="宋体" w:hAnsi="宋体" w:eastAsia="宋体" w:cs="宋体"/>
          <w:b/>
          <w:bCs/>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磋商报价</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 磋商报价应是磋商文件所确定的采购范围内的全部工作内容的价格体现。其应包括施工设备、劳务、管理、材料、安装、维护、利润、税金及政策性文件规定的各项应有费用等。</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 磋商报价方式：本工程采用下列第</w:t>
      </w:r>
      <w:r>
        <w:rPr>
          <w:rFonts w:hint="eastAsia" w:ascii="宋体" w:hAnsi="宋体" w:eastAsia="宋体" w:cs="宋体"/>
          <w:color w:val="000000"/>
          <w:sz w:val="24"/>
          <w:szCs w:val="24"/>
          <w:highlight w:val="none"/>
          <w:u w:val="single"/>
        </w:rPr>
        <w:t xml:space="preserve">(1)</w:t>
      </w:r>
      <w:r>
        <w:rPr>
          <w:rFonts w:hint="eastAsia" w:ascii="宋体" w:hAnsi="宋体" w:eastAsia="宋体" w:cs="宋体"/>
          <w:color w:val="000000"/>
          <w:sz w:val="24"/>
          <w:szCs w:val="24"/>
          <w:highlight w:val="none"/>
        </w:rPr>
        <w:t xml:space="preserve">种方式。</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(1) 固定单价报价：磋商供应</w:t>
      </w:r>
      <w:r>
        <w:rPr>
          <w:rFonts w:hint="eastAsia" w:ascii="宋体" w:hAnsi="宋体" w:eastAsia="宋体" w:cs="宋体"/>
          <w:bCs/>
          <w:color w:val="000000"/>
          <w:sz w:val="24"/>
          <w:szCs w:val="24"/>
          <w:highlight w:val="none"/>
        </w:rPr>
        <w:t xml:space="preserve">商应充分考虑施工期间各类建材的市场风险和政策性调整确定风险系数计入总报价，今后不作调整。设计变更和采购人要求变动的内容除外。结算方式在合同专用条款中明确。</w:t>
      </w:r>
      <w:r>
        <w:rPr>
          <w:rFonts w:hint="eastAsia" w:ascii="宋体" w:hAnsi="宋体" w:eastAsia="宋体" w:cs="宋体"/>
          <w:bCs/>
          <w:color w:val="000000"/>
          <w:sz w:val="24"/>
          <w:szCs w:val="24"/>
          <w:highlight w:val="none"/>
        </w:rPr>
      </w:r>
      <w:r/>
    </w:p>
    <w:p>
      <w:pPr>
        <w:pStyle w:val="783"/>
        <w:ind w:left="0" w:firstLine="42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 可调价格报价：磋商供应商的磋商报价可根据合同实施期间的市场变化和政策性调整而变动。</w:t>
      </w:r>
      <w:r>
        <w:rPr>
          <w:rFonts w:hint="eastAsia" w:ascii="宋体" w:hAnsi="宋体" w:eastAsia="宋体" w:cs="宋体"/>
          <w:color w:val="000000"/>
          <w:sz w:val="23"/>
          <w:szCs w:val="24"/>
          <w:highlight w:val="none"/>
        </w:rPr>
        <w:t xml:space="preserve"> </w:t>
      </w:r>
      <w:r>
        <w:rPr>
          <w:rFonts w:hint="eastAsia" w:ascii="宋体" w:hAnsi="宋体" w:eastAsia="宋体" w:cs="宋体"/>
          <w:bCs/>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 磋商报价的计价方法</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 本工程项目采用</w:t>
      </w:r>
      <w:r>
        <w:rPr>
          <w:rFonts w:hint="eastAsia" w:ascii="宋体" w:hAnsi="宋体" w:eastAsia="宋体" w:cs="宋体"/>
          <w:bCs/>
          <w:color w:val="000000"/>
          <w:sz w:val="24"/>
          <w:szCs w:val="24"/>
          <w:highlight w:val="none"/>
          <w:u w:val="single"/>
        </w:rPr>
        <w:t xml:space="preserve">  工程量清单  </w:t>
      </w:r>
      <w:r>
        <w:rPr>
          <w:rFonts w:hint="eastAsia" w:ascii="宋体" w:hAnsi="宋体" w:eastAsia="宋体" w:cs="宋体"/>
          <w:bCs/>
          <w:color w:val="000000"/>
          <w:sz w:val="24"/>
          <w:szCs w:val="24"/>
          <w:highlight w:val="none"/>
        </w:rPr>
        <w:t xml:space="preserve">计价方法。磋商供应商应根据采购人提供的工程量清单计算单价、合价以及各种政策性费用。</w:t>
      </w:r>
      <w:r>
        <w:rPr>
          <w:rFonts w:hint="eastAsia" w:ascii="宋体" w:hAnsi="宋体" w:eastAsia="宋体" w:cs="宋体"/>
          <w:bCs/>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除非合同中另有规定，磋商供应商在报价中所报的单价和合价，以及磋商报价汇总表中的价格均包括完成该工程项目的成本、利润、税金、开办费、技术措施费、大型机械进退场费、风险费、政策性文件规定费用等所有费用。</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(3) </w:t>
      </w:r>
      <w:r>
        <w:rPr>
          <w:rFonts w:hint="eastAsia" w:ascii="宋体" w:hAnsi="宋体" w:eastAsia="宋体" w:cs="宋体"/>
          <w:color w:val="000000"/>
          <w:sz w:val="24"/>
          <w:szCs w:val="24"/>
          <w:highlight w:val="none"/>
        </w:rPr>
        <w:t xml:space="preserve">施工用水电差价进报价，采购人不再另行支付。</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 </w:t>
      </w:r>
      <w:r>
        <w:rPr>
          <w:rFonts w:hint="eastAsia" w:ascii="宋体" w:hAnsi="宋体" w:eastAsia="宋体" w:cs="宋体"/>
          <w:bCs/>
          <w:color w:val="000000"/>
          <w:sz w:val="24"/>
          <w:szCs w:val="24"/>
          <w:highlight w:val="none"/>
        </w:rPr>
        <w:t xml:space="preserve">本项目采用营改增后的一般计税方法计算报价</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29"/>
        <w:rPr>
          <w:rFonts w:hint="eastAsia" w:ascii="宋体" w:hAnsi="宋体" w:eastAsia="宋体" w:cs="宋体"/>
          <w:color w:val="000000"/>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highlight w:val="none"/>
          <w:lang w:eastAsia="zh-CN"/>
        </w:rPr>
        <w:t xml:space="preserve">本项目执行江苏省建设工程造价管理总站的《关于进一步规范建设工程材料价格发布工作的通知》（苏建价站[2020]1号）。</w:t>
      </w:r>
      <w:r>
        <w:rPr>
          <w:rFonts w:hint="eastAsia" w:ascii="宋体" w:hAnsi="宋体" w:eastAsia="宋体" w:cs="宋体"/>
          <w:color w:val="000000"/>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 可选用的工程预算、费用定额和政策性文件</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用于磋商报价可参考的依据为：《建设工程工程量清单计价规范》、《江苏省建设工程费用定额》</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近期的《连云港市建设工程材料市场参考价》。</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政策性文件按照现行江苏省建设厅、连云港市建设局颁发的相关文件规定执行。</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 经磋商后，如果最后报价高于或低于磋商供应商在响应文件首次报价的，分项报价同比例调整。最低报价不能作为成交的保证。</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报价货币</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 磋商应以人民币报价。</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磋商报价的编制要求。</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3.1 磋商供应商必须按工程量清单，用综合单价法编制磋商预算。工程量清单数量、暂定价、暂估价、独立费不得变更、不得优惠,否则视为重大偏差</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3.2 下列费用为不可竞争费用，不可竞争费用应严格执行有关费用标准，不得降低标准进行磋商，否则作无效响应处理。</w:t>
      </w:r>
      <w:r>
        <w:rPr>
          <w:rFonts w:hint="eastAsia" w:ascii="宋体" w:hAnsi="宋体" w:eastAsia="宋体" w:cs="宋体"/>
          <w:bCs/>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 规费：包括环境保护税、社会保障费及住房公积金，应按照有权部门规定计取。</w:t>
      </w:r>
      <w:r>
        <w:rPr>
          <w:rFonts w:hint="eastAsia" w:ascii="宋体" w:hAnsi="宋体" w:eastAsia="宋体" w:cs="宋体"/>
          <w:bCs/>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 税金：包括按规定必须计入工程造价的营业税、城市维护建设税和教育费附加，按照不含税工程造价乘以工程所在地的税率计算。</w:t>
      </w:r>
      <w:r>
        <w:rPr>
          <w:rFonts w:hint="eastAsia" w:ascii="宋体" w:hAnsi="宋体" w:eastAsia="宋体" w:cs="宋体"/>
          <w:bCs/>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 安全文明施工费：包括安全文明施工基本费、省级标化增加费、扬尘费，应按照有权部门规定计取。</w:t>
      </w:r>
      <w:r>
        <w:rPr>
          <w:rFonts w:hint="eastAsia" w:ascii="宋体" w:hAnsi="宋体" w:eastAsia="宋体" w:cs="宋体"/>
          <w:bCs/>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3.3 本工程由磋商供应商自购的材料，磋商供应商须编制自购主要材料一览表，注明品牌、规格、型号、产地、数量、单价和合价。报价中含材料价差，结算时不予调整。</w:t>
      </w:r>
      <w:r>
        <w:rPr>
          <w:rFonts w:hint="eastAsia" w:ascii="宋体" w:hAnsi="宋体" w:eastAsia="宋体" w:cs="宋体"/>
          <w:bCs/>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3.4 工</w:t>
      </w:r>
      <w:r>
        <w:rPr>
          <w:rFonts w:hint="eastAsia" w:ascii="宋体" w:hAnsi="宋体" w:eastAsia="宋体" w:cs="宋体"/>
          <w:color w:val="000000"/>
          <w:sz w:val="24"/>
          <w:szCs w:val="24"/>
          <w:highlight w:val="none"/>
        </w:rPr>
        <w:t xml:space="preserve">程中产生的垃圾均需由成交供应商自行负责清运，费用由成交供应商承担。</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3.5 磋商供应商可自行对施工现场和周围环境进行勘察，以充分了解工地位置、环境、道路、储存空间、装卸限制及任何其他足以影响报价之情况，任何因忽视或误解工地情况而导致的成本增加或工期延长等情况一律不予认可。</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3.6 采购人向磋商供应商提供的有关施工现场的资料和数据是采购人现有的能使磋商供应商利用的资料。采购人对磋商供应商由此做出的推论、理解和结论概不负责。</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3.7 因有工程变更造成的工程量清单增减，按采购人签证的设计变更通知单和现场监理签证，竣工结算时进行调整。工程变更调整的原则为：(1) 报价中原有的子项，按磋商报价的单价计算；(2) 新增加的近似子项参照相近的子项单价计算；(3)无相同或近似的子项，由成交供应商报价并经监理及采购人审核确定。</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3.8 磋商供应商应当在响应文件中详细、定量地列出优惠让利的理由及所采取的技术措施。</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3.9</w:t>
      </w:r>
      <w:r>
        <w:rPr>
          <w:rFonts w:hint="eastAsia" w:ascii="宋体" w:hAnsi="宋体" w:eastAsia="宋体" w:cs="宋体"/>
          <w:color w:val="000000"/>
          <w:sz w:val="24"/>
          <w:szCs w:val="24"/>
          <w:highlight w:val="none"/>
          <w:lang w:eastAsia="zh-CN"/>
        </w:rPr>
        <w:t xml:space="preserve">有关材料检测费用在</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lang w:eastAsia="zh-CN"/>
        </w:rPr>
        <w:t xml:space="preserve">时必须包含甲供、乙供材料的抽样配合、送检、检验、抽样检测费等本工程范围所涉及的所有材料检测费用，包括按现行规定及质监部门要求的对工程实体（</w:t>
      </w:r>
      <w:r>
        <w:rPr>
          <w:rFonts w:hint="eastAsia" w:ascii="宋体" w:hAnsi="宋体" w:eastAsia="宋体" w:cs="宋体"/>
          <w:color w:val="000000"/>
          <w:sz w:val="24"/>
          <w:szCs w:val="24"/>
          <w:highlight w:val="none"/>
          <w:lang w:val="en-US" w:eastAsia="zh-CN"/>
        </w:rPr>
        <w:t xml:space="preserve">包括但不限于防雷、环境、消防、桩基、荷载等检测</w:t>
      </w:r>
      <w:r>
        <w:rPr>
          <w:rFonts w:hint="eastAsia" w:ascii="宋体" w:hAnsi="宋体" w:eastAsia="宋体" w:cs="宋体"/>
          <w:color w:val="000000"/>
          <w:sz w:val="24"/>
          <w:szCs w:val="24"/>
          <w:highlight w:val="none"/>
          <w:lang w:eastAsia="zh-CN"/>
        </w:rPr>
        <w:t xml:space="preserve">）或有关材料、设备的检验、抽样检测费等以及环保检测。</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lang w:eastAsia="zh-CN"/>
        </w:rPr>
        <w:t xml:space="preserve">时各磋商供应商必须考虑该因素，</w:t>
      </w:r>
      <w:r>
        <w:rPr>
          <w:rFonts w:hint="eastAsia" w:ascii="宋体" w:hAnsi="宋体" w:eastAsia="宋体" w:cs="宋体"/>
          <w:color w:val="000000"/>
          <w:sz w:val="24"/>
          <w:szCs w:val="24"/>
          <w:highlight w:val="none"/>
          <w:lang w:val="en-US" w:eastAsia="zh-CN"/>
        </w:rPr>
        <w:t xml:space="preserve">综合考虑在报价中</w:t>
      </w:r>
      <w:r>
        <w:rPr>
          <w:rFonts w:hint="eastAsia" w:ascii="宋体" w:hAnsi="宋体" w:eastAsia="宋体" w:cs="宋体"/>
          <w:color w:val="000000"/>
          <w:sz w:val="24"/>
          <w:szCs w:val="24"/>
          <w:highlight w:val="none"/>
          <w:lang w:eastAsia="zh-CN"/>
        </w:rPr>
        <w:t xml:space="preserve">。检测单位必须经业主同意，费用由承包方承担。</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3.10</w:t>
      </w:r>
      <w:r>
        <w:rPr>
          <w:rFonts w:hint="eastAsia" w:ascii="宋体" w:hAnsi="宋体" w:eastAsia="宋体" w:cs="宋体"/>
          <w:color w:val="000000"/>
          <w:sz w:val="24"/>
          <w:szCs w:val="24"/>
          <w:highlight w:val="none"/>
          <w:lang w:eastAsia="zh-CN"/>
        </w:rPr>
        <w:t xml:space="preserve">磋商供应商务必在投标前查看了解施工现场现状。承包人勘查现场，费用自行承担，后期不在增加相关费用（包括高压线路、正在使用的房屋顶部防护、施工围挡、</w:t>
      </w:r>
      <w:r>
        <w:rPr>
          <w:rFonts w:hint="eastAsia" w:ascii="宋体" w:hAnsi="宋体" w:eastAsia="宋体" w:cs="宋体"/>
          <w:color w:val="000000"/>
          <w:sz w:val="24"/>
          <w:szCs w:val="24"/>
          <w:highlight w:val="none"/>
          <w:lang w:val="en-US" w:eastAsia="zh-CN"/>
        </w:rPr>
        <w:t xml:space="preserve">基坑支护、监测、专家论证</w:t>
      </w:r>
      <w:r>
        <w:rPr>
          <w:rFonts w:hint="eastAsia" w:ascii="宋体" w:hAnsi="宋体" w:eastAsia="宋体" w:cs="宋体"/>
          <w:color w:val="000000"/>
          <w:sz w:val="24"/>
          <w:szCs w:val="24"/>
          <w:highlight w:val="none"/>
          <w:lang w:eastAsia="zh-CN"/>
        </w:rPr>
        <w:t xml:space="preserve">等）</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现场踏勘后，应根据自身实际情况，制订工程的施工方案或实施方案进行投标报价。中标后，不论施工方案或实施方案发生任何变化，由此引起的合同价款的变化均不予调整，任何因忽视或误解工程现场而导致的索赔或工期延长申请将不被批准。施工过程中与周围（包括社区居民）发生的纠纷由承包人自行协商解决，费用由施工单位自理，该费用应包含在投标报价中。</w:t>
      </w:r>
      <w:r>
        <w:rPr>
          <w:rFonts w:hint="eastAsia" w:ascii="宋体" w:hAnsi="宋体" w:eastAsia="宋体" w:cs="宋体"/>
          <w:color w:val="000000"/>
          <w:sz w:val="24"/>
          <w:szCs w:val="24"/>
          <w:highlight w:val="none"/>
          <w:lang w:val="en-US" w:eastAsia="zh-CN"/>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磋商供应商报价时须充分考虑新型冠状病毒感染的肺炎疫情可能给本项目施工带来的风险，包括但不限于：材料、机械等价格波动、分次分批施工措施、务工人员隔离导致的降效等因素，除合同另有约定外综合单价不予调整，不增加相关费用。</w:t>
      </w:r>
      <w:r>
        <w:rPr>
          <w:rFonts w:hint="eastAsia" w:ascii="宋体" w:hAnsi="宋体" w:eastAsia="宋体" w:cs="宋体"/>
          <w:color w:val="000000"/>
          <w:sz w:val="24"/>
          <w:szCs w:val="24"/>
          <w:highlight w:val="none"/>
          <w:lang w:val="en-US" w:eastAsia="zh-CN"/>
        </w:rPr>
      </w:r>
      <w:r/>
    </w:p>
    <w:p>
      <w:pPr>
        <w:pStyle w:val="762"/>
        <w:ind w:left="0" w:firstLine="48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sz w:val="24"/>
          <w:szCs w:val="24"/>
          <w:highlight w:val="none"/>
          <w:lang w:val="en-US" w:eastAsia="zh-CN"/>
        </w:rPr>
        <w:t xml:space="preserve">因施工产生的垃圾需运至场内外，其场内外运距和堆放点由磋商供应商考察现场后自行考虑，但必须符合当地有关主管部门的规定，由此产生的相关费用及责任由磋商成交单位承担，磋商报价必须考虑此因素并计算在磋商报价中，结算时不再调整。</w:t>
      </w:r>
      <w:r>
        <w:rPr>
          <w:rFonts w:hint="eastAsia" w:ascii="宋体" w:hAnsi="宋体" w:eastAsia="宋体" w:cs="宋体"/>
          <w:color w:val="000000"/>
          <w:highlight w:val="none"/>
        </w:rPr>
      </w:r>
      <w:r/>
    </w:p>
    <w:p>
      <w:pPr>
        <w:pStyle w:val="762"/>
        <w:ind w:left="0"/>
        <w:jc w:val="both"/>
        <w:keepLines/>
        <w:keepNext/>
        <w:pageBreakBefore w:val="0"/>
        <w:spacing w:before="0" w:after="0" w:line="360" w:lineRule="auto"/>
        <w:widowControl w:val="off"/>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t xml:space="preserve">五、磋商与评审</w:t>
      </w:r>
      <w:r>
        <w:rPr>
          <w:rFonts w:hint="eastAsia" w:ascii="宋体" w:hAnsi="宋体" w:eastAsia="宋体" w:cs="宋体"/>
          <w:b/>
          <w:bCs/>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磋商</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1.1</w:t>
      </w:r>
      <w:r>
        <w:rPr>
          <w:rFonts w:hint="eastAsia" w:ascii="宋体" w:hAnsi="宋体" w:eastAsia="宋体" w:cs="宋体"/>
          <w:b/>
          <w:bCs/>
          <w:color w:val="000000"/>
          <w:sz w:val="24"/>
          <w:szCs w:val="24"/>
          <w:highlight w:val="none"/>
        </w:rPr>
        <w:t xml:space="preserve">代理机构将在采购公告中规定的时间和地点远程组织不见面磋商仪式，仪式由代理机构主持，供应商确定的授权委托代表（项目负责人）须参与开标工作并在不见面开标系统中远程签到以证明其出席。远程交互时，项目负责人须同时作为授权委托人全程参与，同时投标人参与交互的人员将一直被视为是投标人的授权委托人（项目负责人），投标人自行承担弄虚作假、随意更换人员所导致的一切后果。</w:t>
      </w:r>
      <w:r>
        <w:rPr>
          <w:rFonts w:hint="eastAsia" w:ascii="宋体" w:hAnsi="宋体" w:eastAsia="宋体" w:cs="宋体"/>
          <w:b/>
          <w:bCs/>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磋商小组</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 磋商开始仪式结束后，</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将立即组织磋商小组进行评审、磋商。</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 磋商小组由评审专家、采购人代表组成，且人员构成符合政府采购有关规定。</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磋商评审过程的保密与公正</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 磋商小组应当遵守评审工作纪律，不得泄露评审情况和评审中获悉的商业秘密。</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 在磋商评审过程中，磋商供应商不得以任何行为影响磋商评审过程，否则其响应文件将被作为无效响应文件。</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 磋商小组成员应当按照客观、公正、审慎的原则，根据磋商文件规定的评审程序、评审方法和评审标准进行独立评审。未实质性响应磋商文件的响应文件按无效响应处理，磋商小组应当告知提交响应文件的供应商。</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 评审过程的澄清、说明和更正</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 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eastAsia="宋体" w:cs="宋体"/>
          <w:color w:val="000000"/>
          <w:sz w:val="24"/>
          <w:szCs w:val="24"/>
          <w:highlight w:val="none"/>
        </w:rPr>
      </w:r>
      <w:r/>
    </w:p>
    <w:p>
      <w:pPr>
        <w:pStyle w:val="783"/>
        <w:ind w:left="0" w:firstLine="420"/>
        <w:jc w:val="left"/>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 磋商供应商的澄清、说明或者更正响应文件采用书面形式，通过连云港市公共资源电子交易系统作出，使用CA数字证书签章后提交，并不得超出响应文件的范围或者改变响应文件的实质性内容。磋商供应商的澄清文件是响应文件的组成部分。</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 磋商供应商有责任按照磋商小组通知的时间、方式进行答疑和澄清。接到磋商小组澄清要求的供应商如未按规定做出澄清，其风险由供应商自行承担。</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 对响应文件的初审</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 响应文件初审分为资格性检查和符合性检查。</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资格性检查：</w:t>
      </w:r>
      <w:r>
        <w:rPr>
          <w:rFonts w:hint="eastAsia" w:ascii="宋体" w:hAnsi="宋体" w:eastAsia="宋体" w:cs="宋体"/>
          <w:color w:val="000000"/>
          <w:sz w:val="24"/>
          <w:szCs w:val="24"/>
          <w:highlight w:val="none"/>
        </w:rPr>
        <w:t xml:space="preserve">依据法律法规和磋商文件的规定，对响应文件中的资格证明文件等进行审查，以确定供应商是否具备参加磋商的资格。</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符合性检查：依据磋商文件的规定，从响应文件的有效性、完整性和对磋商文件的响应程度进行审查，以确定是否对磋商文件的实质性要求作出响应。</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未实质性响应磋商文件的响应文件按无效响应处理，磋商小组应当告知提交响应文件的供应商。</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5.2 在磋商之前，磋商小组将首先审查每份响应文件是否实质性响应了磋商文件的要求。实质性响应的响应文件是与磋商文件要求的全部实质性条款、条件和规格相符且其余非实质性技术及商务条款没有重大偏离或保留。</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所谓重大偏离或保留，是指与磋商文件规定的主要技术指标或重要的商务条款或除上述以外的多项指标要求存在负偏离，或者在实质上与磋商文件不一致，而且限制了合同中采购人的权利或供应商的义务，保留或给予纠正这些偏离的机会将会对其他实质性响应要求的供应商的竞争地位产生不公正的影响。重大偏离的认定需经过磋商小组2/3及以上成员的认定。磋商小组决定响应文件的响应性只根据响应文件本身的内容，而不寻求外部的证据。</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5.3 响应文件有下列情况之一的，属于重大偏差，视为未能对磋商文件作出实质性响应，应当作为无效响应予以否决：</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响应文件中的磋商响应函未加盖磋商供应商的公章；</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响应文件中的磋商响应函未加盖企业法定代表人（或企业法定代表人委托代理人）印章（或签字）的；</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磋商响应函加盖企业法定代表人委托代理人印章（或签字），企业法定代表人委托代理人没有合法、有效的委托书（原件）的；</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 磋商供应商资质条件不符合国家有关规定，或者不满足磋商文件规定的资格条件的；</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 磋商供应商名称或组织结构与资格预审时不一致的；</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 组成联合体磋商未提供联合体各方共同磋商协议的；</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 在同一磋商项目中，联合体成员以自己名义单独磋商或者参加其他联合体磋商的；</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 联合体成员与资格预审确定的结果不一致的；</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 响应文件报价低于工程成本或者高于磋商文件设定的预算价或者采购人设置的最高限价的；</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 同一磋商供应商提交两个及以上不同的响应文件或者磋商报价，但磋商文件要求提交备选磋商的除外；</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 响应文件中已标价工程量清单与磋商文件规定的暂估价、暂列金额及甲供材料价格不一致的；</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 响应文件中已标价工程量清单与磋商文件明确列出的不可竞争费用项目或计算基础不一致的；</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响应文件的已标价工程量清单与磋商文件提供的工程量清单中的项目编码、项目名称、项目特征、计量单位、工程量不一致的；</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 响应文件载明的磋商项目完成期限超过磋商文件规定的期限的；</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 明显不符合技术规范、技术标准的要求的；</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 响应文件载明的货物包装方式、检验标准和方法等不符合磋商文件的要求的；</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 响应文件提出了不能满足磋商文件要求或采购人不能接受的工程验收、计量、价款结算和支付办法的；</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 未按磋商文件要求提供电子响应文件，或者响应文件未能解密且按照磋商文件明确的响应文件解密失败的补救方案补救不成功的；</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 不同磋商供应商的响应文件以及响应文件制作过程出现了评审委员会认为不应当雷同的情况的；</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 以他人的名义参与磋商、串通磋商、以行贿手段谋取成交或者以其他弄虚作假方式参与磋商的；</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 施工组织设计（施工方案）存在明显技术方案错误、或者不符合磋商文件有关要求的；</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(22) 响应文件关键内容模糊、无法辨认的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(23) 不符合法律、法规和磋商文件中规定的其他实质性要求和条件的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 其他法律、法规及本磋商文件规定的属未实质性响应的响应文件的情形。</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5.4 在磋商采购中，出现下列情形之一的，应予终止：</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符合条件的磋商供应商或者对磋商文件作实质响应的供应商不足3家的；</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出现影响采购公正的违法、违规行为的；</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磋商供应商的报价均超过了采购预算价或最高限价，采购人不能支付的；</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 因重大变故，采购任务取消的；</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5.5 未实质性响应磋商文件的响应文件按无效响应处理，磋商小组应当告知提交响应文件的供应商。供应商不得通过修改或撤销不合要求的偏离或保留而使其响应文件成为实质性响应的文件。</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 磋商程序及评审方法和标准</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 磋商程序</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6.1.1 对于通过资格性和符合性审查的供应商，磋商小组所有成员将集中与单一供应商分别进行磋商。</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在磋商过程中，磋商小组可能根据磋商文件和磋商情况实质性变动采购需求中的技术、服务要求以及合同草案条款。但不得变动磋商文件中的其他内容。</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磋商文件作出的实质性变动是磋商文件的有效组成部分，磋商小组通过连云港市公共资源电子交易系统，向所有参加磋商的供应商发出通知。供应商应当按照磋商文件的变动情况和磋商小组的要求重新提交响应文件，并使用CA数字证书签章后提交。</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6.1.2 磋商文件能够详细列明采购标的的技术、服务要求的，磋商结束后，磋商小组将要求所有实质性响应的供应商在规定时间内提交最后报价。</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rPr>
          <w:rFonts w:hint="eastAsia" w:ascii="宋体" w:hAnsi="宋体" w:eastAsia="宋体" w:cs="宋体"/>
          <w:color w:val="000000"/>
          <w:sz w:val="24"/>
          <w:szCs w:val="24"/>
          <w:highlight w:val="none"/>
        </w:rPr>
      </w:r>
      <w:r/>
    </w:p>
    <w:p>
      <w:pPr>
        <w:pStyle w:val="762"/>
        <w:ind w:firstLine="480"/>
        <w:jc w:val="left"/>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6.1.3</w:t>
      </w:r>
      <w:r>
        <w:rPr>
          <w:rFonts w:hint="eastAsia" w:ascii="宋体" w:hAnsi="宋体" w:eastAsia="宋体" w:cs="宋体"/>
          <w:b w:val="0"/>
          <w:bCs w:val="0"/>
          <w:color w:val="000000"/>
          <w:sz w:val="24"/>
          <w:szCs w:val="24"/>
          <w:highlight w:val="none"/>
        </w:rPr>
        <w:t xml:space="preserve">本项目采用二轮报价，即磋商响应文件报价为第一轮报价，经磋商小组与各单一供应商分别进行磋商后，统一组织二轮报价，即为各磋商供应商的最后报价。</w:t>
      </w:r>
      <w:r>
        <w:rPr>
          <w:rFonts w:hint="eastAsia" w:ascii="宋体" w:hAnsi="宋体" w:eastAsia="宋体" w:cs="宋体"/>
          <w:b w:val="0"/>
          <w:bCs w:val="0"/>
          <w:color w:val="000000"/>
          <w:sz w:val="24"/>
          <w:szCs w:val="24"/>
          <w:highlight w:val="none"/>
        </w:rPr>
      </w:r>
      <w:r/>
    </w:p>
    <w:p>
      <w:pPr>
        <w:pStyle w:val="762"/>
        <w:ind w:firstLine="480"/>
        <w:jc w:val="left"/>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最后报价是供应商响应文件的有效组成部分。</w:t>
      </w:r>
      <w:r>
        <w:rPr>
          <w:rFonts w:hint="eastAsia" w:ascii="宋体" w:hAnsi="宋体" w:eastAsia="宋体" w:cs="宋体"/>
          <w:b w:val="0"/>
          <w:bCs w:val="0"/>
          <w:color w:val="000000"/>
          <w:sz w:val="24"/>
          <w:szCs w:val="24"/>
          <w:highlight w:val="none"/>
        </w:rPr>
      </w:r>
      <w:r/>
    </w:p>
    <w:p>
      <w:pPr>
        <w:pStyle w:val="762"/>
        <w:ind w:firstLine="480"/>
        <w:jc w:val="left"/>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因本项目采用电子投标，请各供应商必须保持手机畅通，否则后果自行承担。在接到最终报价通知后</w:t>
      </w:r>
      <w:r>
        <w:rPr>
          <w:rFonts w:hint="eastAsia" w:ascii="宋体" w:hAnsi="宋体" w:eastAsia="宋体" w:cs="宋体"/>
          <w:b w:val="0"/>
          <w:bCs w:val="0"/>
          <w:color w:val="000000"/>
          <w:sz w:val="24"/>
          <w:szCs w:val="24"/>
          <w:highlight w:val="none"/>
          <w:lang w:val="en-US" w:eastAsia="zh-CN"/>
        </w:rPr>
        <w:t xml:space="preserve">30</w:t>
      </w:r>
      <w:r>
        <w:rPr>
          <w:rFonts w:hint="eastAsia" w:ascii="宋体" w:hAnsi="宋体" w:eastAsia="宋体" w:cs="宋体"/>
          <w:b w:val="0"/>
          <w:bCs w:val="0"/>
          <w:color w:val="000000"/>
          <w:sz w:val="24"/>
          <w:szCs w:val="24"/>
          <w:highlight w:val="none"/>
        </w:rPr>
        <w:t xml:space="preserve">分钟之内使用本单位CA锁，登录供应商系统，自行系统上填报最后报价并签章后提交</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磋商供应商未在磋商小组规定的时间内完成最后报价的视为放弃磋商，按无效响应处理。</w:t>
      </w:r>
      <w:r>
        <w:rPr>
          <w:rFonts w:hint="eastAsia" w:ascii="宋体" w:hAnsi="宋体" w:eastAsia="宋体" w:cs="宋体"/>
          <w:b w:val="0"/>
          <w:bCs w:val="0"/>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6.2 评审方法和标准</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6.2.1 评审方法。经磋商确定最终采购需求和提交最后报价的供应商后，由磋商小组采用综合评分法对提交最后报价的供应商的响应文件和最后报价进行综合评分。</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综合评分法，是指响应文件满足磋商文件全部实质性要求且按评审因素的量化指标评审得分最高的供应商为成交候选供应商的评审方法。</w:t>
      </w:r>
      <w:r>
        <w:rPr>
          <w:rFonts w:hint="eastAsia" w:ascii="宋体" w:hAnsi="宋体" w:eastAsia="宋体" w:cs="宋体"/>
          <w:color w:val="000000"/>
          <w:sz w:val="24"/>
          <w:szCs w:val="24"/>
          <w:highlight w:val="none"/>
        </w:rPr>
      </w:r>
      <w:r/>
    </w:p>
    <w:p>
      <w:pPr>
        <w:pStyle w:val="762"/>
        <w:ind w:left="0" w:firstLine="480"/>
        <w:jc w:val="left"/>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评审时，磋商小组各成员独立对每个有效响应的文件进行评价、打分，然后汇总每个供应商每项评分因素的得分。</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6.2.2 评审标准</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见本磋商文件第</w:t>
      </w:r>
      <w:r>
        <w:rPr>
          <w:rFonts w:hint="eastAsia" w:ascii="宋体" w:hAnsi="宋体" w:eastAsia="宋体" w:cs="宋体"/>
          <w:color w:val="000000"/>
          <w:sz w:val="24"/>
          <w:szCs w:val="24"/>
          <w:highlight w:val="none"/>
          <w:lang w:val="en-US" w:eastAsia="zh-CN"/>
        </w:rPr>
        <w:t xml:space="preserve">五</w:t>
      </w:r>
      <w:r>
        <w:rPr>
          <w:rFonts w:hint="eastAsia" w:ascii="宋体" w:hAnsi="宋体" w:eastAsia="宋体" w:cs="宋体"/>
          <w:color w:val="000000"/>
          <w:sz w:val="24"/>
          <w:szCs w:val="24"/>
          <w:highlight w:val="none"/>
        </w:rPr>
        <w:t xml:space="preserve">章规定。</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6.2.3 评审报告</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6.3 采购活动终止的情况</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出现下列情形之一的，本次竞争性磋商采购活动将被终止：</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因情况变化，不再符合规定的竞争性磋商采购方式适用情形的；</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出现影响采购公正的违法、违规行为的；</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在采购过程中符合要求的供应商或者报价未超过采购预算的供应商只有1家的。</w:t>
      </w:r>
      <w:r>
        <w:rPr>
          <w:rFonts w:hint="eastAsia" w:ascii="宋体" w:hAnsi="宋体" w:eastAsia="宋体" w:cs="宋体"/>
          <w:color w:val="000000"/>
          <w:sz w:val="24"/>
          <w:szCs w:val="24"/>
          <w:highlight w:val="none"/>
        </w:rPr>
      </w:r>
      <w:r/>
    </w:p>
    <w:p>
      <w:pPr>
        <w:pStyle w:val="762"/>
        <w:ind w:firstLine="422"/>
        <w:spacing w:line="360" w:lineRule="auto"/>
        <w:rPr>
          <w:rFonts w:ascii="Times New Roman" w:hAnsi="Times New Roman"/>
          <w:b/>
          <w:bCs/>
          <w:color w:val="000000"/>
          <w:sz w:val="28"/>
          <w:szCs w:val="28"/>
          <w:highlight w:val="none"/>
        </w:rPr>
        <w:outlineLvl w:val="2"/>
      </w:pPr>
      <w:r>
        <w:rPr>
          <w:rFonts w:hint="eastAsia" w:ascii="宋体" w:hAnsi="宋体" w:eastAsia="宋体" w:cs="宋体"/>
          <w:color w:val="000000"/>
          <w:sz w:val="24"/>
          <w:szCs w:val="24"/>
          <w:highlight w:val="none"/>
          <w:lang w:val="en-US" w:eastAsia="zh-CN"/>
        </w:rPr>
        <w:t xml:space="preserve">7.</w:t>
      </w:r>
      <w:r>
        <w:rPr>
          <w:rFonts w:hint="eastAsia" w:ascii="Times New Roman" w:hAnsi="Times New Roman"/>
          <w:b/>
          <w:bCs/>
          <w:color w:val="000000"/>
          <w:sz w:val="24"/>
          <w:szCs w:val="24"/>
          <w:highlight w:val="none"/>
        </w:rPr>
        <w:t xml:space="preserve">异常低价投标审查</w:t>
      </w:r>
      <w:r>
        <w:rPr>
          <w:rFonts w:ascii="Times New Roman" w:hAnsi="Times New Roman"/>
          <w:b/>
          <w:bCs/>
          <w:color w:val="000000"/>
          <w:sz w:val="28"/>
          <w:szCs w:val="28"/>
          <w:highlight w:val="none"/>
        </w:rPr>
      </w:r>
      <w:r/>
    </w:p>
    <w:p>
      <w:pPr>
        <w:pStyle w:val="762"/>
        <w:ind w:firstLine="422"/>
        <w:spacing w:line="360" w:lineRule="auto"/>
        <w:rPr>
          <w:rFonts w:ascii="Times New Roman" w:hAnsi="Times New Roman"/>
          <w:b/>
          <w:bCs/>
          <w:color w:val="000000"/>
          <w:sz w:val="24"/>
          <w:szCs w:val="24"/>
          <w:highlight w:val="none"/>
        </w:rPr>
      </w:pPr>
      <w:r>
        <w:rPr>
          <w:rFonts w:hint="eastAsia" w:ascii="Times New Roman" w:hAnsi="Times New Roman"/>
          <w:b/>
          <w:bCs/>
          <w:color w:val="000000"/>
          <w:sz w:val="24"/>
          <w:szCs w:val="24"/>
          <w:highlight w:val="none"/>
          <w:lang w:val="en-US" w:eastAsia="zh-CN"/>
        </w:rPr>
        <w:t xml:space="preserve">7.</w:t>
      </w:r>
      <w:r>
        <w:rPr>
          <w:rFonts w:hint="eastAsia" w:ascii="Times New Roman" w:hAnsi="Times New Roman"/>
          <w:b/>
          <w:bCs/>
          <w:color w:val="000000"/>
          <w:sz w:val="24"/>
          <w:szCs w:val="24"/>
          <w:highlight w:val="none"/>
        </w:rPr>
        <w:t xml:space="preserve">1评标过程中出现下列情形之一的，评标委员会应当启动异常低价投标审查程序:</w:t>
      </w:r>
      <w:r>
        <w:rPr>
          <w:rFonts w:ascii="Times New Roman" w:hAnsi="Times New Roman"/>
          <w:b/>
          <w:bCs/>
          <w:color w:val="000000"/>
          <w:sz w:val="24"/>
          <w:szCs w:val="24"/>
          <w:highlight w:val="none"/>
        </w:rPr>
      </w:r>
      <w:r/>
    </w:p>
    <w:p>
      <w:pPr>
        <w:pStyle w:val="762"/>
        <w:ind w:firstLine="422"/>
        <w:spacing w:line="360" w:lineRule="auto"/>
        <w:rPr>
          <w:rFonts w:ascii="Times New Roman" w:hAnsi="Times New Roman"/>
          <w:b/>
          <w:bCs/>
          <w:color w:val="000000"/>
          <w:sz w:val="24"/>
          <w:szCs w:val="24"/>
          <w:highlight w:val="none"/>
        </w:rPr>
      </w:pPr>
      <w:r>
        <w:rPr>
          <w:rFonts w:hint="eastAsia" w:ascii="Times New Roman" w:hAnsi="Times New Roman"/>
          <w:b/>
          <w:bCs/>
          <w:color w:val="000000"/>
          <w:sz w:val="24"/>
          <w:szCs w:val="24"/>
          <w:highlight w:val="none"/>
          <w:lang w:val="en-US" w:eastAsia="zh-CN"/>
        </w:rPr>
        <w:t xml:space="preserve">（1）</w:t>
      </w:r>
      <w:r>
        <w:rPr>
          <w:rFonts w:hint="eastAsia" w:ascii="Times New Roman" w:hAnsi="Times New Roman"/>
          <w:b/>
          <w:bCs/>
          <w:color w:val="000000"/>
          <w:sz w:val="24"/>
          <w:szCs w:val="24"/>
          <w:highlight w:val="none"/>
        </w:rPr>
        <w:t xml:space="preserve">投标(响应)报价低于全部通过符合性审查供应商投标(响应)报价平均值50%的，即投标(响应)报价〈全部通过符合性审查供应商投标(响应)报价平均值</w:t>
      </w:r>
      <w:r>
        <w:rPr>
          <w:rFonts w:ascii="Arial" w:hAnsi="Arial" w:cs="Arial"/>
          <w:b/>
          <w:bCs/>
          <w:color w:val="000000"/>
          <w:sz w:val="24"/>
          <w:szCs w:val="24"/>
          <w:highlight w:val="none"/>
        </w:rPr>
        <w:t xml:space="preserve">×</w:t>
      </w:r>
      <w:r>
        <w:rPr>
          <w:rFonts w:hint="eastAsia" w:ascii="Times New Roman" w:hAnsi="Times New Roman"/>
          <w:b/>
          <w:bCs/>
          <w:color w:val="000000"/>
          <w:sz w:val="24"/>
          <w:szCs w:val="24"/>
          <w:highlight w:val="none"/>
        </w:rPr>
        <w:t xml:space="preserve">50%；</w:t>
      </w:r>
      <w:r>
        <w:rPr>
          <w:rFonts w:ascii="Times New Roman" w:hAnsi="Times New Roman"/>
          <w:b/>
          <w:bCs/>
          <w:color w:val="000000"/>
          <w:sz w:val="24"/>
          <w:szCs w:val="24"/>
          <w:highlight w:val="none"/>
        </w:rPr>
      </w:r>
      <w:r/>
    </w:p>
    <w:p>
      <w:pPr>
        <w:pStyle w:val="762"/>
        <w:ind w:firstLine="422"/>
        <w:spacing w:line="360" w:lineRule="auto"/>
        <w:rPr>
          <w:rFonts w:ascii="Times New Roman" w:hAnsi="Times New Roman"/>
          <w:b/>
          <w:bCs/>
          <w:color w:val="000000"/>
          <w:sz w:val="24"/>
          <w:szCs w:val="24"/>
          <w:highlight w:val="none"/>
        </w:rPr>
      </w:pPr>
      <w:r>
        <w:rPr>
          <w:rFonts w:hint="eastAsia" w:ascii="Times New Roman" w:hAnsi="Times New Roman"/>
          <w:b/>
          <w:bCs/>
          <w:color w:val="000000"/>
          <w:sz w:val="24"/>
          <w:szCs w:val="24"/>
          <w:highlight w:val="none"/>
          <w:lang w:val="en-US" w:eastAsia="zh-CN"/>
        </w:rPr>
        <w:t xml:space="preserve">（2）</w:t>
      </w:r>
      <w:r>
        <w:rPr>
          <w:rFonts w:hint="eastAsia" w:ascii="Times New Roman" w:hAnsi="Times New Roman"/>
          <w:b/>
          <w:bCs/>
          <w:color w:val="000000"/>
          <w:sz w:val="24"/>
          <w:szCs w:val="24"/>
          <w:highlight w:val="none"/>
        </w:rPr>
        <w:t xml:space="preserve">投标(响应)报价低于通过符合性审查的次低报价供应商投标(响应)报价50%的，即投标(响应)报价〈通过符合性审查的次低报价供应商投标(响应)报价</w:t>
      </w:r>
      <w:r>
        <w:rPr>
          <w:rFonts w:ascii="Arial" w:hAnsi="Arial" w:cs="Arial"/>
          <w:b/>
          <w:bCs/>
          <w:color w:val="000000"/>
          <w:sz w:val="24"/>
          <w:szCs w:val="24"/>
          <w:highlight w:val="none"/>
        </w:rPr>
        <w:t xml:space="preserve">×</w:t>
      </w:r>
      <w:r>
        <w:rPr>
          <w:rFonts w:hint="eastAsia" w:ascii="Times New Roman" w:hAnsi="Times New Roman"/>
          <w:b/>
          <w:bCs/>
          <w:color w:val="000000"/>
          <w:sz w:val="24"/>
          <w:szCs w:val="24"/>
          <w:highlight w:val="none"/>
        </w:rPr>
        <w:t xml:space="preserve">50%；</w:t>
      </w:r>
      <w:r>
        <w:rPr>
          <w:rFonts w:ascii="Times New Roman" w:hAnsi="Times New Roman"/>
          <w:b/>
          <w:bCs/>
          <w:color w:val="000000"/>
          <w:sz w:val="24"/>
          <w:szCs w:val="24"/>
          <w:highlight w:val="none"/>
        </w:rPr>
      </w:r>
      <w:r/>
    </w:p>
    <w:p>
      <w:pPr>
        <w:pStyle w:val="762"/>
        <w:ind w:firstLine="422"/>
        <w:spacing w:line="360" w:lineRule="auto"/>
        <w:rPr>
          <w:rFonts w:ascii="Times New Roman" w:hAnsi="Times New Roman"/>
          <w:b/>
          <w:bCs/>
          <w:color w:val="000000"/>
          <w:sz w:val="24"/>
          <w:szCs w:val="24"/>
          <w:highlight w:val="none"/>
        </w:rPr>
      </w:pPr>
      <w:r>
        <w:rPr>
          <w:rFonts w:hint="eastAsia" w:ascii="Times New Roman" w:hAnsi="Times New Roman"/>
          <w:b/>
          <w:bCs/>
          <w:color w:val="000000"/>
          <w:sz w:val="24"/>
          <w:szCs w:val="24"/>
          <w:highlight w:val="none"/>
          <w:lang w:val="en-US" w:eastAsia="zh-CN"/>
        </w:rPr>
        <w:t xml:space="preserve">（3）</w:t>
      </w:r>
      <w:r>
        <w:rPr>
          <w:rFonts w:hint="eastAsia" w:ascii="Times New Roman" w:hAnsi="Times New Roman"/>
          <w:b/>
          <w:bCs/>
          <w:color w:val="000000"/>
          <w:sz w:val="24"/>
          <w:szCs w:val="24"/>
          <w:highlight w:val="none"/>
        </w:rPr>
        <w:t xml:space="preserve">投标(响应)报价低于采购项目最高限价45%的，即投标(响应)报价&lt;采购项目最高限价</w:t>
      </w:r>
      <w:r>
        <w:rPr>
          <w:rFonts w:ascii="Arial" w:hAnsi="Arial" w:cs="Arial"/>
          <w:b/>
          <w:bCs/>
          <w:color w:val="000000"/>
          <w:sz w:val="24"/>
          <w:szCs w:val="24"/>
          <w:highlight w:val="none"/>
        </w:rPr>
        <w:t xml:space="preserve">×</w:t>
      </w:r>
      <w:r>
        <w:rPr>
          <w:rFonts w:hint="eastAsia" w:ascii="Times New Roman" w:hAnsi="Times New Roman"/>
          <w:b/>
          <w:bCs/>
          <w:color w:val="000000"/>
          <w:sz w:val="24"/>
          <w:szCs w:val="24"/>
          <w:highlight w:val="none"/>
        </w:rPr>
        <w:t xml:space="preserve">45%；</w:t>
      </w:r>
      <w:r>
        <w:rPr>
          <w:rFonts w:ascii="Times New Roman" w:hAnsi="Times New Roman"/>
          <w:b/>
          <w:bCs/>
          <w:color w:val="000000"/>
          <w:sz w:val="24"/>
          <w:szCs w:val="24"/>
          <w:highlight w:val="none"/>
        </w:rPr>
      </w:r>
      <w:r/>
    </w:p>
    <w:p>
      <w:pPr>
        <w:pStyle w:val="762"/>
        <w:ind w:firstLine="422"/>
        <w:spacing w:line="360" w:lineRule="auto"/>
        <w:rPr>
          <w:rFonts w:ascii="Times New Roman" w:hAnsi="Times New Roman"/>
          <w:b/>
          <w:bCs/>
          <w:color w:val="000000"/>
          <w:sz w:val="24"/>
          <w:szCs w:val="24"/>
          <w:highlight w:val="none"/>
        </w:rPr>
      </w:pPr>
      <w:r>
        <w:rPr>
          <w:rFonts w:hint="eastAsia" w:ascii="Times New Roman" w:hAnsi="Times New Roman"/>
          <w:b/>
          <w:bCs/>
          <w:color w:val="000000"/>
          <w:sz w:val="24"/>
          <w:szCs w:val="24"/>
          <w:highlight w:val="none"/>
          <w:lang w:val="en-US" w:eastAsia="zh-CN"/>
        </w:rPr>
        <w:t xml:space="preserve">（4）</w:t>
      </w:r>
      <w:r>
        <w:rPr>
          <w:rFonts w:hint="eastAsia" w:ascii="Times New Roman" w:hAnsi="Times New Roman"/>
          <w:b/>
          <w:bCs/>
          <w:color w:val="000000"/>
          <w:sz w:val="24"/>
          <w:szCs w:val="24"/>
          <w:highlight w:val="none"/>
        </w:rPr>
        <w:t xml:space="preserve">评审委员会基于专业判断，认为供应商报价过低，有可能影响产品质量或者不能诚信履约的其他情形。</w:t>
      </w:r>
      <w:r>
        <w:rPr>
          <w:rFonts w:ascii="Times New Roman" w:hAnsi="Times New Roman"/>
          <w:b/>
          <w:bCs/>
          <w:color w:val="000000"/>
          <w:sz w:val="24"/>
          <w:szCs w:val="24"/>
          <w:highlight w:val="none"/>
        </w:rPr>
      </w:r>
      <w:r/>
    </w:p>
    <w:p>
      <w:pPr>
        <w:pStyle w:val="762"/>
        <w:ind w:firstLine="422"/>
        <w:spacing w:line="360" w:lineRule="auto"/>
        <w:rPr>
          <w:rFonts w:ascii="Times New Roman" w:hAnsi="Times New Roman"/>
          <w:b/>
          <w:bCs/>
          <w:color w:val="000000"/>
          <w:sz w:val="24"/>
          <w:szCs w:val="24"/>
          <w:highlight w:val="none"/>
        </w:rPr>
      </w:pPr>
      <w:r>
        <w:rPr>
          <w:rFonts w:hint="eastAsia" w:ascii="Times New Roman" w:hAnsi="Times New Roman"/>
          <w:b/>
          <w:bCs/>
          <w:color w:val="000000"/>
          <w:sz w:val="24"/>
          <w:szCs w:val="24"/>
          <w:highlight w:val="none"/>
          <w:lang w:val="en-US" w:eastAsia="zh-CN"/>
        </w:rPr>
        <w:t xml:space="preserve">28.2</w:t>
      </w:r>
      <w:r>
        <w:rPr>
          <w:rFonts w:hint="eastAsia" w:ascii="Times New Roman" w:hAnsi="Times New Roman"/>
          <w:b/>
          <w:bCs/>
          <w:color w:val="000000"/>
          <w:sz w:val="24"/>
          <w:szCs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不少于30分钟。其中，属于第3项情形，供应商已随投标(响应)文件一并提交相关书面说明及必要的证明材料的，在评审现场可不再重复提交。</w:t>
      </w:r>
      <w:r>
        <w:rPr>
          <w:rFonts w:ascii="Times New Roman" w:hAnsi="Times New Roman"/>
          <w:b/>
          <w:bCs/>
          <w:color w:val="000000"/>
          <w:sz w:val="24"/>
          <w:szCs w:val="24"/>
          <w:highlight w:val="none"/>
        </w:rPr>
      </w:r>
      <w:r/>
    </w:p>
    <w:p>
      <w:pPr>
        <w:pStyle w:val="762"/>
        <w:ind w:firstLine="422"/>
        <w:spacing w:line="360" w:lineRule="auto"/>
        <w:rPr>
          <w:rFonts w:ascii="Times New Roman" w:hAnsi="Times New Roman" w:cs="宋体"/>
          <w:b/>
          <w:bCs/>
          <w:color w:val="000000"/>
          <w:sz w:val="24"/>
          <w:szCs w:val="24"/>
          <w:highlight w:val="none"/>
        </w:rPr>
      </w:pPr>
      <w:r>
        <w:rPr>
          <w:rFonts w:hint="eastAsia" w:ascii="Times New Roman" w:hAnsi="Times New Roman"/>
          <w:b/>
          <w:bCs/>
          <w:color w:val="000000"/>
          <w:sz w:val="24"/>
          <w:szCs w:val="24"/>
          <w:highlight w:val="none"/>
          <w:lang w:val="en-US" w:eastAsia="zh-CN"/>
        </w:rPr>
        <w:t xml:space="preserve">28</w:t>
      </w:r>
      <w:r>
        <w:rPr>
          <w:rFonts w:hint="eastAsia" w:ascii="Times New Roman" w:hAnsi="Times New Roman"/>
          <w:b/>
          <w:bCs/>
          <w:color w:val="000000"/>
          <w:sz w:val="24"/>
          <w:szCs w:val="24"/>
          <w:highlight w:val="none"/>
        </w:rPr>
        <w:t xml:space="preserve">.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Times New Roman" w:hAnsi="Times New Roman" w:cs="宋体"/>
          <w:b/>
          <w:bCs/>
          <w:color w:val="000000"/>
          <w:sz w:val="24"/>
          <w:szCs w:val="24"/>
          <w:highlight w:val="none"/>
        </w:rPr>
      </w:r>
      <w:r/>
    </w:p>
    <w:p>
      <w:pPr>
        <w:pStyle w:val="762"/>
        <w:ind w:left="0"/>
        <w:jc w:val="both"/>
        <w:keepLines/>
        <w:keepNext/>
        <w:pageBreakBefore w:val="0"/>
        <w:spacing w:before="0" w:after="0" w:line="360" w:lineRule="auto"/>
        <w:widowControl w:val="off"/>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t xml:space="preserve">六、成交</w:t>
      </w:r>
      <w:r>
        <w:rPr>
          <w:rFonts w:hint="eastAsia" w:ascii="宋体" w:hAnsi="宋体" w:eastAsia="宋体" w:cs="宋体"/>
          <w:b/>
          <w:bCs/>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确定成交单位</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 根据采购人授权，磋商小组直接确定排名第一的成交候选供应商为成交供应商。</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 成交供应商确认后，</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在“连云港市政府采购交易平台”公告成交结果，成交公告期限为1个工作日。</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1.4 在公告成交结果的同时，由</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向成交供应商发出成交通知书，</w:t>
      </w:r>
      <w:r>
        <w:rPr>
          <w:rFonts w:hint="eastAsia" w:ascii="宋体" w:hAnsi="宋体" w:eastAsia="宋体" w:cs="宋体"/>
          <w:bCs/>
          <w:color w:val="000000"/>
          <w:sz w:val="24"/>
          <w:szCs w:val="24"/>
          <w:highlight w:val="none"/>
        </w:rPr>
        <w:t xml:space="preserve">成交供应商在领取成交通知书时，必须提供</w:t>
      </w:r>
      <w:r>
        <w:rPr>
          <w:rFonts w:hint="eastAsia" w:ascii="宋体" w:hAnsi="宋体" w:eastAsia="宋体" w:cs="宋体"/>
          <w:bCs/>
          <w:color w:val="000000"/>
          <w:sz w:val="24"/>
          <w:szCs w:val="24"/>
          <w:highlight w:val="none"/>
          <w:lang w:eastAsia="zh-CN"/>
        </w:rPr>
        <w:t xml:space="preserve">一正四副</w:t>
      </w:r>
      <w:r>
        <w:rPr>
          <w:rFonts w:hint="eastAsia" w:ascii="宋体" w:hAnsi="宋体" w:eastAsia="宋体" w:cs="宋体"/>
          <w:bCs/>
          <w:color w:val="000000"/>
          <w:sz w:val="24"/>
          <w:szCs w:val="24"/>
          <w:highlight w:val="none"/>
        </w:rPr>
        <w:t xml:space="preserve">与电子响应文件一致的纸质打印响应文件。</w:t>
      </w:r>
      <w:r>
        <w:rPr>
          <w:rFonts w:hint="eastAsia" w:ascii="宋体" w:hAnsi="宋体" w:eastAsia="宋体" w:cs="宋体"/>
          <w:bCs/>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 成交供应商有下列情形之一的，将取消其成交资格：</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提供虚假材料谋取成交的；</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与评审专家、采购人、其他供应商或者</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工作人员恶意串通的；</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向评审专家、采购人或</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工作人员行贿或者提供其他不正当利益的；</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 不满足本磋商文件规定的实质性要求，但在评审过程中又未被磋商小组发现的；</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 成交后无正当理由拒不与采购人签订政府采购合同或者未按照磋商文件确定的事项签订政府采购合同；</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 将政府采购合同转包；</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 法律、法规、规章规定的属于成交无效的其他情形。</w:t>
      </w:r>
      <w:r>
        <w:rPr>
          <w:rFonts w:hint="eastAsia" w:ascii="宋体" w:hAnsi="宋体" w:eastAsia="宋体" w:cs="宋体"/>
          <w:color w:val="000000"/>
          <w:sz w:val="24"/>
          <w:szCs w:val="24"/>
          <w:highlight w:val="none"/>
        </w:rPr>
      </w:r>
      <w:r/>
    </w:p>
    <w:p>
      <w:pPr>
        <w:pStyle w:val="762"/>
        <w:ind w:left="0"/>
        <w:jc w:val="both"/>
        <w:keepLines/>
        <w:keepNext/>
        <w:pageBreakBefore w:val="0"/>
        <w:spacing w:before="0" w:after="0" w:line="360" w:lineRule="auto"/>
        <w:widowControl w:val="off"/>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t xml:space="preserve">七、合同签订相关事项</w:t>
      </w:r>
      <w:r>
        <w:rPr>
          <w:rFonts w:hint="eastAsia" w:ascii="宋体" w:hAnsi="宋体" w:eastAsia="宋体" w:cs="宋体"/>
          <w:b/>
          <w:bCs/>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签订合同</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1.l 采购人与成交供应商应当在成交通知书发出之日起30日内，按照磋商文件确定的合同文本以及采购标的、规格型号、采购金额、采购数量、技术和服务要求等事项签订政府采购合同。自合同签订之日起2个工作日内将合同在“连云港市政府采购交易平台”上公告</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 磋商文件、成交供应商的响应文件及磋商采购过程中有关澄清、承诺文件均作为合同附件。</w:t>
      </w:r>
      <w:r>
        <w:rPr>
          <w:rFonts w:hint="eastAsia" w:ascii="宋体" w:hAnsi="宋体" w:eastAsia="宋体" w:cs="宋体"/>
          <w:color w:val="000000"/>
          <w:sz w:val="24"/>
          <w:szCs w:val="24"/>
          <w:highlight w:val="none"/>
        </w:rPr>
      </w:r>
      <w:r/>
    </w:p>
    <w:p>
      <w:pPr>
        <w:pStyle w:val="762"/>
        <w:ind w:left="0" w:firstLine="480"/>
        <w:jc w:val="left"/>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 签订合同后，成交供应商不得将成交产品或服务进行转包。未经采购人同意，成交供应商也不得采用分包的形式履行合同，否则采购人有权终止合同，成交供应商的履约保证金将不予退还。转包或分包造成采购人损失的，成交供应商应承担相应赔偿责任。</w:t>
      </w:r>
      <w:r>
        <w:rPr>
          <w:rFonts w:hint="eastAsia" w:ascii="宋体" w:hAnsi="宋体" w:eastAsia="宋体" w:cs="宋体"/>
          <w:color w:val="000000"/>
          <w:sz w:val="24"/>
          <w:szCs w:val="24"/>
          <w:highlight w:val="none"/>
        </w:rPr>
      </w:r>
      <w:r/>
    </w:p>
    <w:p>
      <w:pPr>
        <w:pStyle w:val="762"/>
        <w:ind w:left="0" w:firstLine="480"/>
        <w:jc w:val="left"/>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履约保证金</w:t>
      </w:r>
      <w:r>
        <w:rPr>
          <w:rFonts w:hint="eastAsia" w:ascii="宋体" w:hAnsi="宋体" w:eastAsia="宋体" w:cs="宋体"/>
          <w:color w:val="000000"/>
          <w:sz w:val="24"/>
          <w:szCs w:val="24"/>
          <w:highlight w:val="none"/>
        </w:rPr>
      </w:r>
      <w:r/>
    </w:p>
    <w:p>
      <w:pPr>
        <w:pStyle w:val="762"/>
        <w:ind w:left="0" w:firstLine="480"/>
        <w:jc w:val="both"/>
        <w:keepLines/>
        <w:keepNext/>
        <w:pageBreakBefore w:val="0"/>
        <w:spacing w:before="0" w:after="0"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2.1本项目不收取履约保证金。</w:t>
      </w:r>
      <w:r>
        <w:rPr>
          <w:rFonts w:hint="eastAsia" w:ascii="宋体" w:hAnsi="宋体" w:eastAsia="宋体" w:cs="宋体"/>
          <w:b w:val="0"/>
          <w:bCs w:val="0"/>
          <w:color w:val="000000"/>
          <w:sz w:val="24"/>
          <w:szCs w:val="24"/>
          <w:highlight w:val="none"/>
        </w:rPr>
      </w:r>
      <w:r/>
    </w:p>
    <w:p>
      <w:pPr>
        <w:pStyle w:val="762"/>
        <w:ind w:left="0"/>
        <w:jc w:val="both"/>
        <w:keepLines/>
        <w:keepNext/>
        <w:pageBreakBefore w:val="0"/>
        <w:spacing w:before="0" w:after="0" w:line="360" w:lineRule="auto"/>
        <w:widowControl w:val="off"/>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t xml:space="preserve">八、政策功能</w:t>
      </w:r>
      <w:r>
        <w:rPr>
          <w:rFonts w:hint="eastAsia" w:ascii="宋体" w:hAnsi="宋体" w:eastAsia="宋体" w:cs="宋体"/>
          <w:b/>
          <w:bCs/>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根据财政部、工信部《政府采购促进中小企业发展管理办</w:t>
      </w:r>
      <w:r>
        <w:rPr>
          <w:rFonts w:hint="eastAsia" w:ascii="宋体" w:hAnsi="宋体" w:eastAsia="宋体" w:cs="宋体"/>
          <w:color w:val="000000"/>
          <w:sz w:val="24"/>
          <w:szCs w:val="24"/>
          <w:highlight w:val="none"/>
        </w:rPr>
        <w:t xml:space="preserve">法》(财库〔2020〕46号（以下简称《办法》)规定，工程由中小企业承建，即工程施工单位为中小企业。根据工信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供应商，不属于中小企业划分标准确定的中小企业，不得按《通知》规定声明为中小微企业，也不适用《办法》。符合中小企业划分标准的个体工商户，在政府采购活动中视同中小企业。</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本项目执行财政部、工业和信息化部关于印发《政府采购促进中小企业发展管理办法》的通知（财库〔2020〕46 号）、《关于印发中小企业划型标准规定的通知》（工信部联企业〔2011〕300 号）、《财政部</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司法部关于政府采购支持监狱企业发展有关问题的通知》（财库〔2014〕68 号）、《关于促进残疾人就业政府采购政策的通知》（财库〔2017〕141 号）的规定。</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参加本项目政府采购活动的供应商应当提供的材料：供应商为小型、微型企业的，提供《中小企业声明函》。</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供应商为残疾人福利性单位的，符合财库[2017]141 号规定条件的残疾人福利性单位视同小型、微型企业，提供《残疾人福利性单位声明函》</w:t>
      </w:r>
      <w:r>
        <w:rPr>
          <w:rFonts w:hint="eastAsia" w:ascii="宋体" w:hAnsi="宋体" w:eastAsia="宋体" w:cs="宋体"/>
          <w:color w:val="000000"/>
          <w:sz w:val="24"/>
          <w:szCs w:val="24"/>
          <w:highlight w:val="none"/>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供应商为监狱企业，提供省级以上监狱管理局、戒毒管理局（含新疆生产建设兵团）</w:t>
      </w:r>
      <w:r>
        <w:rPr>
          <w:rFonts w:hint="eastAsia" w:ascii="宋体" w:hAnsi="宋体" w:eastAsia="宋体" w:cs="宋体"/>
          <w:color w:val="000000"/>
          <w:sz w:val="24"/>
          <w:szCs w:val="24"/>
          <w:highlight w:val="none"/>
          <w:lang w:val="en-US" w:eastAsia="zh-CN"/>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出具的属于监狱企业的证明文件。</w:t>
      </w:r>
      <w:r>
        <w:rPr>
          <w:rFonts w:hint="eastAsia" w:ascii="宋体" w:hAnsi="宋体" w:eastAsia="宋体" w:cs="宋体"/>
          <w:color w:val="000000"/>
          <w:sz w:val="24"/>
          <w:szCs w:val="24"/>
          <w:highlight w:val="none"/>
          <w:lang w:val="en-US" w:eastAsia="zh-CN"/>
        </w:rPr>
      </w:r>
      <w:r/>
    </w:p>
    <w:p>
      <w:pPr>
        <w:pStyle w:val="762"/>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根据《财政部</w:t>
      </w:r>
      <w:r>
        <w:rPr>
          <w:rFonts w:hint="eastAsia" w:ascii="宋体" w:hAnsi="宋体" w:eastAsia="宋体" w:cs="宋体"/>
          <w:color w:val="000000"/>
          <w:sz w:val="24"/>
          <w:szCs w:val="24"/>
          <w:highlight w:val="none"/>
        </w:rPr>
        <w:t xml:space="preserve">司法部关于政府采购支持监狱企业发展有关问题的通知》（财库〔2014〕68 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 监狱、强制隔离戒毒所、戒毒康复所，以及新疆生产建设兵团监狱管理局、戒毒管理局的企业。监狱企业参与政府采购活动时，提供由省级以上监狱管理局、戒毒管理局（含新疆生产建设兵团）出具的属于监狱企业的证明文件。</w:t>
      </w:r>
      <w:r>
        <w:rPr>
          <w:rFonts w:hint="eastAsia" w:ascii="宋体" w:hAnsi="宋体" w:eastAsia="宋体" w:cs="宋体"/>
          <w:color w:val="000000"/>
          <w:sz w:val="24"/>
          <w:szCs w:val="24"/>
          <w:highlight w:val="none"/>
        </w:rPr>
      </w:r>
      <w:r/>
    </w:p>
    <w:p>
      <w:pPr>
        <w:pStyle w:val="762"/>
        <w:ind w:left="0"/>
        <w:jc w:val="both"/>
        <w:keepLines/>
        <w:keepNext/>
        <w:pageBreakBefore w:val="0"/>
        <w:spacing w:before="0" w:after="0"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九、质疑和投诉</w:t>
      </w:r>
      <w:r>
        <w:rPr>
          <w:rFonts w:hint="eastAsia" w:ascii="宋体" w:hAnsi="宋体" w:eastAsia="宋体" w:cs="宋体"/>
          <w:b/>
          <w:bCs/>
          <w:color w:val="000000"/>
          <w:sz w:val="24"/>
          <w:szCs w:val="24"/>
          <w:highlight w:val="none"/>
        </w:rPr>
      </w:r>
      <w:r/>
    </w:p>
    <w:p>
      <w:pPr>
        <w:pStyle w:val="783"/>
        <w:ind w:left="0" w:firstLine="36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bCs/>
          <w:color w:val="000000"/>
          <w:sz w:val="24"/>
          <w:szCs w:val="24"/>
          <w:highlight w:val="none"/>
        </w:rPr>
        <w:t xml:space="preserve">. 质疑</w:t>
      </w:r>
      <w:r>
        <w:rPr>
          <w:rFonts w:hint="eastAsia" w:ascii="宋体" w:hAnsi="宋体" w:eastAsia="宋体" w:cs="宋体"/>
          <w:color w:val="000000"/>
          <w:sz w:val="24"/>
          <w:szCs w:val="24"/>
          <w:highlight w:val="none"/>
        </w:rPr>
      </w:r>
      <w:r/>
    </w:p>
    <w:p>
      <w:pPr>
        <w:pStyle w:val="783"/>
        <w:ind w:left="0" w:firstLine="36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1.1 </w:t>
      </w:r>
      <w:r>
        <w:rPr>
          <w:rFonts w:hint="eastAsia" w:ascii="宋体" w:hAnsi="宋体" w:eastAsia="宋体" w:cs="宋体"/>
          <w:bCs/>
          <w:color w:val="000000"/>
          <w:sz w:val="24"/>
          <w:szCs w:val="24"/>
          <w:highlight w:val="none"/>
        </w:rPr>
        <w:t xml:space="preserve">质疑的提出</w:t>
      </w:r>
      <w:r>
        <w:rPr>
          <w:rFonts w:hint="eastAsia" w:ascii="宋体" w:hAnsi="宋体" w:eastAsia="宋体" w:cs="宋体"/>
          <w:bCs/>
          <w:color w:val="000000"/>
          <w:sz w:val="24"/>
          <w:szCs w:val="24"/>
          <w:highlight w:val="none"/>
        </w:rPr>
      </w:r>
      <w:r/>
    </w:p>
    <w:p>
      <w:pPr>
        <w:pStyle w:val="783"/>
        <w:ind w:left="0" w:firstLine="36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 提出质疑的供应商应当是参与所质疑项目采购活动的供应商。</w:t>
      </w:r>
      <w:r>
        <w:rPr>
          <w:rFonts w:hint="eastAsia" w:ascii="宋体" w:hAnsi="宋体" w:eastAsia="宋体" w:cs="宋体"/>
          <w:color w:val="000000"/>
          <w:sz w:val="24"/>
          <w:szCs w:val="24"/>
          <w:highlight w:val="none"/>
        </w:rPr>
      </w:r>
      <w:r/>
    </w:p>
    <w:p>
      <w:pPr>
        <w:pStyle w:val="783"/>
        <w:ind w:left="0" w:firstLine="36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 供应商认为采购文件、采购过程、成交结果使自己的权益受到损害的，可以在知道或者应知其权益受到损害之日（获取采购文件之日起、成交公告发布之日起）起七个工作日内，以书面形式向采购人或</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提出质疑。</w:t>
      </w:r>
      <w:r>
        <w:rPr>
          <w:rFonts w:hint="eastAsia" w:ascii="宋体" w:hAnsi="宋体" w:eastAsia="宋体" w:cs="宋体"/>
          <w:color w:val="000000"/>
          <w:sz w:val="24"/>
          <w:szCs w:val="24"/>
          <w:highlight w:val="none"/>
        </w:rPr>
      </w:r>
      <w:r/>
    </w:p>
    <w:p>
      <w:pPr>
        <w:pStyle w:val="783"/>
        <w:ind w:left="0" w:firstLine="36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供应商应当在法定质疑期内一次性提出针对同一采购程序环节的质疑。</w:t>
      </w:r>
      <w:r>
        <w:rPr>
          <w:rFonts w:hint="eastAsia" w:ascii="宋体" w:hAnsi="宋体" w:eastAsia="宋体" w:cs="宋体"/>
          <w:bCs/>
          <w:color w:val="000000"/>
          <w:sz w:val="24"/>
          <w:szCs w:val="24"/>
          <w:highlight w:val="none"/>
        </w:rPr>
        <w:t xml:space="preserve">未依照采购公告要求获取采购文件的供应商，视为未参与该项目的采购活动，不具备对该采购文件提出质疑的法定权利。</w:t>
      </w:r>
      <w:r>
        <w:rPr>
          <w:rFonts w:hint="eastAsia" w:ascii="宋体" w:hAnsi="宋体" w:eastAsia="宋体" w:cs="宋体"/>
          <w:color w:val="000000"/>
          <w:sz w:val="24"/>
          <w:szCs w:val="24"/>
          <w:highlight w:val="none"/>
        </w:rPr>
      </w:r>
      <w:r/>
    </w:p>
    <w:p>
      <w:pPr>
        <w:pStyle w:val="783"/>
        <w:ind w:left="0" w:firstLine="36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 提出质疑时，必须坚持“谁主张，谁举证”、“实事求是”的原则，不能臆测。属于须由法定部门调查、侦查或先行作出相关认定的事项，质疑供应商应当依法申请具有法定职权的部门查清、认定，并将相关结果提供给采购人、</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。采购人、</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不具有法定调查、认定权限。</w:t>
      </w:r>
      <w:r>
        <w:rPr>
          <w:rFonts w:hint="eastAsia" w:ascii="宋体" w:hAnsi="宋体" w:eastAsia="宋体" w:cs="宋体"/>
          <w:color w:val="000000"/>
          <w:sz w:val="24"/>
          <w:szCs w:val="24"/>
          <w:highlight w:val="none"/>
        </w:rPr>
      </w:r>
      <w:r/>
    </w:p>
    <w:p>
      <w:pPr>
        <w:pStyle w:val="783"/>
        <w:ind w:left="0" w:firstLine="36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1.1.4 </w:t>
      </w:r>
      <w:r>
        <w:rPr>
          <w:rFonts w:hint="eastAsia" w:ascii="宋体" w:hAnsi="宋体" w:eastAsia="宋体" w:cs="宋体"/>
          <w:bCs/>
          <w:color w:val="000000"/>
          <w:sz w:val="24"/>
          <w:szCs w:val="24"/>
          <w:highlight w:val="none"/>
        </w:rPr>
        <w:t xml:space="preserve">质疑函的接收方式为供应商书面原件提交</w:t>
      </w:r>
      <w:r>
        <w:rPr>
          <w:rFonts w:hint="eastAsia" w:ascii="宋体" w:hAnsi="宋体" w:eastAsia="宋体" w:cs="宋体"/>
          <w:color w:val="000000"/>
          <w:sz w:val="24"/>
          <w:szCs w:val="24"/>
          <w:highlight w:val="none"/>
        </w:rPr>
        <w:t xml:space="preserve">。联系部门、联系电话和通讯地址详见本采购文件第一章。质疑实行实名制，不得进行虚假、恶意质疑。</w:t>
      </w:r>
      <w:r>
        <w:rPr>
          <w:rFonts w:hint="eastAsia" w:ascii="宋体" w:hAnsi="宋体" w:eastAsia="宋体" w:cs="宋体"/>
          <w:color w:val="000000"/>
          <w:sz w:val="24"/>
          <w:szCs w:val="24"/>
          <w:highlight w:val="none"/>
        </w:rPr>
      </w:r>
      <w:r/>
    </w:p>
    <w:p>
      <w:pPr>
        <w:pStyle w:val="783"/>
        <w:ind w:left="0" w:firstLine="36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1.1.5 </w:t>
      </w:r>
      <w:r>
        <w:rPr>
          <w:rFonts w:hint="eastAsia" w:ascii="宋体" w:hAnsi="宋体" w:eastAsia="宋体" w:cs="宋体"/>
          <w:bCs/>
          <w:color w:val="000000"/>
          <w:sz w:val="24"/>
          <w:szCs w:val="24"/>
          <w:highlight w:val="none"/>
        </w:rPr>
        <w:t xml:space="preserve">质疑函应当使用范本</w:t>
      </w:r>
      <w:r>
        <w:rPr>
          <w:rFonts w:hint="eastAsia" w:ascii="宋体" w:hAnsi="宋体" w:eastAsia="宋体" w:cs="宋体"/>
          <w:color w:val="000000"/>
          <w:sz w:val="24"/>
          <w:szCs w:val="24"/>
          <w:highlight w:val="none"/>
        </w:rPr>
        <w:t xml:space="preserve">（详见连云港市政府采购交易平台/监管信息-意见反馈）。</w:t>
      </w:r>
      <w:r>
        <w:rPr>
          <w:rFonts w:hint="eastAsia" w:ascii="宋体" w:hAnsi="宋体" w:eastAsia="宋体" w:cs="宋体"/>
          <w:color w:val="000000"/>
          <w:sz w:val="24"/>
          <w:szCs w:val="24"/>
          <w:highlight w:val="none"/>
        </w:rPr>
      </w:r>
      <w:r/>
    </w:p>
    <w:p>
      <w:pPr>
        <w:pStyle w:val="783"/>
        <w:ind w:left="0" w:firstLine="36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供应商提出质疑应当提交</w:t>
      </w:r>
      <w:r>
        <w:rPr>
          <w:rFonts w:hint="eastAsia" w:ascii="宋体" w:hAnsi="宋体" w:eastAsia="宋体" w:cs="宋体"/>
          <w:bCs/>
          <w:color w:val="000000"/>
          <w:sz w:val="24"/>
          <w:szCs w:val="24"/>
          <w:highlight w:val="none"/>
        </w:rPr>
        <w:t xml:space="preserve">质疑函</w:t>
      </w:r>
      <w:r>
        <w:rPr>
          <w:rFonts w:hint="eastAsia" w:ascii="宋体" w:hAnsi="宋体" w:eastAsia="宋体" w:cs="宋体"/>
          <w:color w:val="000000"/>
          <w:sz w:val="24"/>
          <w:szCs w:val="24"/>
          <w:highlight w:val="none"/>
        </w:rPr>
        <w:t xml:space="preserve">和</w:t>
      </w:r>
      <w:r>
        <w:rPr>
          <w:rFonts w:hint="eastAsia" w:ascii="宋体" w:hAnsi="宋体" w:eastAsia="宋体" w:cs="宋体"/>
          <w:bCs/>
          <w:color w:val="000000"/>
          <w:sz w:val="24"/>
          <w:szCs w:val="24"/>
          <w:highlight w:val="none"/>
        </w:rPr>
        <w:t xml:space="preserve">必要的证明材料</w:t>
      </w:r>
      <w:r>
        <w:rPr>
          <w:rFonts w:hint="eastAsia" w:ascii="宋体" w:hAnsi="宋体" w:eastAsia="宋体" w:cs="宋体"/>
          <w:color w:val="000000"/>
          <w:sz w:val="24"/>
          <w:szCs w:val="24"/>
          <w:highlight w:val="none"/>
        </w:rPr>
        <w:t xml:space="preserve">。应当包括下列内容：</w:t>
      </w:r>
      <w:r>
        <w:rPr>
          <w:rFonts w:hint="eastAsia" w:ascii="宋体" w:hAnsi="宋体" w:eastAsia="宋体" w:cs="宋体"/>
          <w:color w:val="000000"/>
          <w:sz w:val="24"/>
          <w:szCs w:val="24"/>
          <w:highlight w:val="none"/>
        </w:rPr>
      </w:r>
      <w:r/>
    </w:p>
    <w:p>
      <w:pPr>
        <w:pStyle w:val="783"/>
        <w:ind w:left="0" w:firstLine="36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（1）供应商的姓名或者名称、地址、邮编、联系人及联系电话；</w:t>
      </w:r>
      <w:r>
        <w:rPr>
          <w:rFonts w:hint="eastAsia" w:ascii="宋体" w:hAnsi="宋体" w:eastAsia="宋体" w:cs="宋体"/>
          <w:color w:val="000000"/>
          <w:sz w:val="24"/>
          <w:szCs w:val="24"/>
          <w:highlight w:val="none"/>
        </w:rPr>
      </w:r>
      <w:r/>
    </w:p>
    <w:p>
      <w:pPr>
        <w:pStyle w:val="783"/>
        <w:ind w:left="0" w:firstLine="36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（2）质疑项目的名称、编号；</w:t>
      </w:r>
      <w:r>
        <w:rPr>
          <w:rFonts w:hint="eastAsia" w:ascii="宋体" w:hAnsi="宋体" w:eastAsia="宋体" w:cs="宋体"/>
          <w:color w:val="000000"/>
          <w:sz w:val="24"/>
          <w:szCs w:val="24"/>
          <w:highlight w:val="none"/>
        </w:rPr>
      </w:r>
      <w:r/>
    </w:p>
    <w:p>
      <w:pPr>
        <w:pStyle w:val="783"/>
        <w:ind w:left="0" w:firstLine="36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（3）具体、明确的质疑事项和与质疑事项相关的请求；</w:t>
      </w:r>
      <w:r>
        <w:rPr>
          <w:rFonts w:hint="eastAsia" w:ascii="宋体" w:hAnsi="宋体" w:eastAsia="宋体" w:cs="宋体"/>
          <w:color w:val="000000"/>
          <w:sz w:val="24"/>
          <w:szCs w:val="24"/>
          <w:highlight w:val="none"/>
        </w:rPr>
      </w:r>
      <w:r/>
    </w:p>
    <w:p>
      <w:pPr>
        <w:pStyle w:val="783"/>
        <w:ind w:left="0" w:firstLine="36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（4）事实依据；</w:t>
      </w:r>
      <w:r>
        <w:rPr>
          <w:rFonts w:hint="eastAsia" w:ascii="宋体" w:hAnsi="宋体" w:eastAsia="宋体" w:cs="宋体"/>
          <w:color w:val="000000"/>
          <w:sz w:val="24"/>
          <w:szCs w:val="24"/>
          <w:highlight w:val="none"/>
        </w:rPr>
      </w:r>
      <w:r/>
    </w:p>
    <w:p>
      <w:pPr>
        <w:pStyle w:val="783"/>
        <w:ind w:left="0" w:firstLine="36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（5）必要的法律依据；</w:t>
      </w:r>
      <w:r>
        <w:rPr>
          <w:rFonts w:hint="eastAsia" w:ascii="宋体" w:hAnsi="宋体" w:eastAsia="宋体" w:cs="宋体"/>
          <w:color w:val="000000"/>
          <w:sz w:val="24"/>
          <w:szCs w:val="24"/>
          <w:highlight w:val="none"/>
        </w:rPr>
      </w:r>
      <w:r/>
    </w:p>
    <w:p>
      <w:pPr>
        <w:pStyle w:val="783"/>
        <w:ind w:left="0" w:firstLine="36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（6）提出质疑的日期。</w:t>
      </w:r>
      <w:r>
        <w:rPr>
          <w:rFonts w:hint="eastAsia" w:ascii="宋体" w:hAnsi="宋体" w:eastAsia="宋体" w:cs="宋体"/>
          <w:color w:val="000000"/>
          <w:sz w:val="24"/>
          <w:szCs w:val="24"/>
          <w:highlight w:val="none"/>
        </w:rPr>
      </w:r>
      <w:r/>
    </w:p>
    <w:p>
      <w:pPr>
        <w:pStyle w:val="783"/>
        <w:ind w:left="0" w:firstLine="36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bCs/>
          <w:color w:val="000000"/>
          <w:sz w:val="24"/>
          <w:szCs w:val="24"/>
          <w:highlight w:val="none"/>
        </w:rPr>
        <w:t xml:space="preserve">必要的证明材料</w:t>
      </w:r>
      <w:r>
        <w:rPr>
          <w:rFonts w:hint="eastAsia" w:ascii="宋体" w:hAnsi="宋体" w:eastAsia="宋体" w:cs="宋体"/>
          <w:bCs/>
          <w:color w:val="000000"/>
          <w:sz w:val="24"/>
          <w:szCs w:val="24"/>
          <w:highlight w:val="none"/>
        </w:rPr>
      </w:r>
      <w:r/>
    </w:p>
    <w:p>
      <w:pPr>
        <w:pStyle w:val="783"/>
        <w:ind w:left="0" w:firstLine="36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（8）营业执照复印件及法定代表人授权委托书、法定代表人身份证复印件、委托代理人身份证复印件、采购文件(交易文件)下载回执函。</w:t>
      </w:r>
      <w:r>
        <w:rPr>
          <w:rFonts w:hint="eastAsia" w:ascii="宋体" w:hAnsi="宋体" w:eastAsia="宋体" w:cs="宋体"/>
          <w:color w:val="000000"/>
          <w:sz w:val="24"/>
          <w:szCs w:val="24"/>
          <w:highlight w:val="none"/>
        </w:rPr>
      </w:r>
      <w:r/>
    </w:p>
    <w:p>
      <w:pPr>
        <w:pStyle w:val="783"/>
        <w:ind w:left="0" w:firstLine="36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供应商为自然人的，应当由本人签字；供应商为法人或者其他组织的，应当由法定代表人、主要负责人，或者其授权代表签字或者盖章，并加盖单位公章。</w:t>
      </w:r>
      <w:r>
        <w:rPr>
          <w:rFonts w:hint="eastAsia" w:ascii="宋体" w:hAnsi="宋体" w:eastAsia="宋体" w:cs="宋体"/>
          <w:color w:val="000000"/>
          <w:sz w:val="24"/>
          <w:szCs w:val="24"/>
          <w:highlight w:val="none"/>
        </w:rPr>
      </w:r>
      <w:r/>
    </w:p>
    <w:p>
      <w:pPr>
        <w:pStyle w:val="783"/>
        <w:ind w:left="0" w:firstLine="36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 </w:t>
      </w:r>
      <w:r>
        <w:rPr>
          <w:rFonts w:hint="eastAsia" w:ascii="宋体" w:hAnsi="宋体" w:eastAsia="宋体" w:cs="宋体"/>
          <w:bCs/>
          <w:color w:val="000000"/>
          <w:sz w:val="24"/>
          <w:szCs w:val="24"/>
          <w:highlight w:val="none"/>
        </w:rPr>
        <w:t xml:space="preserve">质疑函的受理和答复</w:t>
      </w:r>
      <w:r>
        <w:rPr>
          <w:rFonts w:hint="eastAsia" w:ascii="宋体" w:hAnsi="宋体" w:eastAsia="宋体" w:cs="宋体"/>
          <w:color w:val="000000"/>
          <w:sz w:val="24"/>
          <w:szCs w:val="24"/>
          <w:highlight w:val="none"/>
        </w:rPr>
      </w:r>
      <w:r/>
    </w:p>
    <w:p>
      <w:pPr>
        <w:pStyle w:val="783"/>
        <w:ind w:left="0" w:firstLine="36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不负责搜集必要的证明材料等工作。</w:t>
      </w:r>
      <w:r>
        <w:rPr>
          <w:rFonts w:hint="eastAsia" w:ascii="宋体" w:hAnsi="宋体" w:eastAsia="宋体" w:cs="宋体"/>
          <w:color w:val="000000"/>
          <w:sz w:val="24"/>
          <w:szCs w:val="24"/>
          <w:highlight w:val="none"/>
        </w:rPr>
      </w:r>
      <w:r/>
    </w:p>
    <w:p>
      <w:pPr>
        <w:pStyle w:val="783"/>
        <w:ind w:left="0" w:firstLine="36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2.2.2 对符合质疑要求的，采购人、</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接收并登记《质疑函登记表》。在处理过程中，发现需要质疑供应商进一步补充必要的证明材料的，质疑供应商应在法定的时间内提供，质疑答复时间相应顺延。质疑供应商不能按时提供必要的证明材料的，视同放弃质疑。</w:t>
      </w:r>
      <w:r>
        <w:rPr>
          <w:rFonts w:hint="eastAsia" w:ascii="宋体" w:hAnsi="宋体" w:eastAsia="宋体" w:cs="宋体"/>
          <w:color w:val="000000"/>
          <w:sz w:val="24"/>
          <w:szCs w:val="24"/>
          <w:highlight w:val="none"/>
        </w:rPr>
      </w:r>
      <w:r/>
    </w:p>
    <w:p>
      <w:pPr>
        <w:pStyle w:val="783"/>
        <w:ind w:left="0" w:firstLine="36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2.2.3 对不符合质疑要求的，采购人、</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有权要求其补充必要的证明材料，质疑供应商未在法定的时间内提供补充必要的证明材料的，视同放弃质疑。</w:t>
      </w:r>
      <w:r>
        <w:rPr>
          <w:rFonts w:hint="eastAsia" w:ascii="宋体" w:hAnsi="宋体" w:eastAsia="宋体" w:cs="宋体"/>
          <w:color w:val="000000"/>
          <w:sz w:val="24"/>
          <w:szCs w:val="24"/>
          <w:highlight w:val="none"/>
        </w:rPr>
      </w:r>
      <w:r/>
    </w:p>
    <w:p>
      <w:pPr>
        <w:pStyle w:val="783"/>
        <w:ind w:left="0" w:firstLine="36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2.2.4 采购人、</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w:t>
      </w:r>
      <w:r>
        <w:rPr>
          <w:rFonts w:hint="eastAsia" w:ascii="宋体" w:hAnsi="宋体" w:eastAsia="宋体" w:cs="宋体"/>
          <w:color w:val="000000"/>
          <w:sz w:val="24"/>
          <w:szCs w:val="24"/>
          <w:highlight w:val="none"/>
        </w:rPr>
      </w:r>
      <w:r/>
    </w:p>
    <w:p>
      <w:pPr>
        <w:pStyle w:val="783"/>
        <w:ind w:left="0" w:firstLine="36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2.3 </w:t>
      </w:r>
      <w:r>
        <w:rPr>
          <w:rFonts w:hint="eastAsia" w:ascii="宋体" w:hAnsi="宋体" w:eastAsia="宋体" w:cs="宋体"/>
          <w:bCs/>
          <w:color w:val="000000"/>
          <w:sz w:val="24"/>
          <w:szCs w:val="24"/>
          <w:highlight w:val="none"/>
        </w:rPr>
        <w:t xml:space="preserve">质疑处理</w:t>
      </w:r>
      <w:r>
        <w:rPr>
          <w:rFonts w:hint="eastAsia" w:ascii="宋体" w:hAnsi="宋体" w:eastAsia="宋体" w:cs="宋体"/>
          <w:bCs/>
          <w:color w:val="000000"/>
          <w:sz w:val="24"/>
          <w:szCs w:val="24"/>
          <w:highlight w:val="none"/>
        </w:rPr>
      </w:r>
      <w:r/>
    </w:p>
    <w:p>
      <w:pPr>
        <w:pStyle w:val="783"/>
        <w:ind w:left="0" w:firstLine="36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2.3.1 质疑供应商不按照法定程序进行质疑投诉的，视为一般失信行为。</w:t>
      </w:r>
      <w:r>
        <w:rPr>
          <w:rFonts w:hint="eastAsia" w:ascii="宋体" w:hAnsi="宋体" w:eastAsia="宋体" w:cs="宋体"/>
          <w:color w:val="000000"/>
          <w:sz w:val="24"/>
          <w:szCs w:val="24"/>
          <w:highlight w:val="none"/>
        </w:rPr>
      </w:r>
      <w:r/>
    </w:p>
    <w:p>
      <w:pPr>
        <w:pStyle w:val="783"/>
        <w:ind w:left="0" w:firstLine="36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2.3.2 质疑供应商不配合或者采用不正当手段干扰政府采购质疑、投诉处理工作的，视为一般失信行为。</w:t>
      </w:r>
      <w:r>
        <w:rPr>
          <w:rFonts w:hint="eastAsia" w:ascii="宋体" w:hAnsi="宋体" w:eastAsia="宋体" w:cs="宋体"/>
          <w:color w:val="000000"/>
          <w:sz w:val="24"/>
          <w:szCs w:val="24"/>
          <w:highlight w:val="none"/>
        </w:rPr>
      </w:r>
      <w:r/>
    </w:p>
    <w:p>
      <w:pPr>
        <w:pStyle w:val="783"/>
        <w:ind w:left="0" w:firstLine="36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2.3.3 质疑供应商投诉受理期间，就同一事项多头举报，干扰财政部门投诉处理的，视为一般失信行为。</w:t>
      </w:r>
      <w:r>
        <w:rPr>
          <w:rFonts w:hint="eastAsia" w:ascii="宋体" w:hAnsi="宋体" w:eastAsia="宋体" w:cs="宋体"/>
          <w:color w:val="000000"/>
          <w:sz w:val="24"/>
          <w:szCs w:val="24"/>
          <w:highlight w:val="none"/>
        </w:rPr>
      </w:r>
      <w:r/>
    </w:p>
    <w:p>
      <w:pPr>
        <w:pStyle w:val="783"/>
        <w:ind w:left="0" w:firstLine="36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2.3.4 质疑供应商在全国范围12个月内三次以上质疑查无实据的，视为一般失信行为。</w:t>
      </w:r>
      <w:r>
        <w:rPr>
          <w:rFonts w:hint="eastAsia" w:ascii="宋体" w:hAnsi="宋体" w:eastAsia="宋体" w:cs="宋体"/>
          <w:color w:val="000000"/>
          <w:sz w:val="24"/>
          <w:szCs w:val="24"/>
          <w:highlight w:val="none"/>
        </w:rPr>
      </w:r>
      <w:r/>
    </w:p>
    <w:p>
      <w:pPr>
        <w:pStyle w:val="783"/>
        <w:ind w:left="0" w:firstLine="36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rPr>
          <w:rFonts w:hint="eastAsia" w:ascii="宋体" w:hAnsi="宋体" w:eastAsia="宋体" w:cs="宋体"/>
          <w:color w:val="000000"/>
          <w:sz w:val="24"/>
          <w:szCs w:val="24"/>
          <w:highlight w:val="none"/>
        </w:rPr>
      </w:r>
      <w:r/>
    </w:p>
    <w:p>
      <w:pPr>
        <w:pStyle w:val="783"/>
        <w:ind w:left="0" w:firstLine="36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2.3.6 质疑供应商在全国范围12个月内三次以上投诉查无实据的，视为严重失信行为。</w:t>
      </w:r>
      <w:r>
        <w:rPr>
          <w:rFonts w:hint="eastAsia" w:ascii="宋体" w:hAnsi="宋体" w:eastAsia="宋体" w:cs="宋体"/>
          <w:color w:val="000000"/>
          <w:sz w:val="24"/>
          <w:szCs w:val="24"/>
          <w:highlight w:val="none"/>
        </w:rPr>
      </w:r>
      <w:r/>
    </w:p>
    <w:p>
      <w:pPr>
        <w:pStyle w:val="783"/>
        <w:ind w:left="0" w:firstLine="36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   未尽事宜，参照相关法律法规。</w:t>
      </w:r>
      <w:r>
        <w:rPr>
          <w:rFonts w:hint="eastAsia" w:ascii="宋体" w:hAnsi="宋体" w:eastAsia="宋体" w:cs="宋体"/>
          <w:color w:val="000000"/>
          <w:sz w:val="24"/>
          <w:szCs w:val="24"/>
          <w:highlight w:val="none"/>
        </w:rPr>
      </w:r>
      <w:r/>
    </w:p>
    <w:p>
      <w:pPr>
        <w:pStyle w:val="783"/>
        <w:ind w:left="0" w:firstLine="36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w:t>
      </w:r>
      <w:r>
        <w:rPr>
          <w:rFonts w:hint="eastAsia" w:ascii="宋体" w:hAnsi="宋体" w:eastAsia="宋体" w:cs="宋体"/>
          <w:bCs/>
          <w:color w:val="000000"/>
          <w:sz w:val="24"/>
          <w:szCs w:val="24"/>
          <w:highlight w:val="none"/>
        </w:rPr>
        <w:t xml:space="preserve">投诉</w:t>
      </w:r>
      <w:r>
        <w:rPr>
          <w:rFonts w:hint="eastAsia" w:ascii="宋体" w:hAnsi="宋体" w:eastAsia="宋体" w:cs="宋体"/>
          <w:color w:val="000000"/>
          <w:sz w:val="24"/>
          <w:szCs w:val="24"/>
          <w:highlight w:val="none"/>
        </w:rPr>
      </w:r>
      <w:r/>
    </w:p>
    <w:p>
      <w:pPr>
        <w:pStyle w:val="783"/>
        <w:ind w:left="0" w:firstLine="36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投诉事项按有关法律法规执行。</w:t>
      </w:r>
      <w:r>
        <w:rPr>
          <w:rFonts w:hint="eastAsia" w:ascii="宋体" w:hAnsi="宋体" w:eastAsia="宋体" w:cs="宋体"/>
          <w:color w:val="000000"/>
          <w:sz w:val="24"/>
          <w:szCs w:val="24"/>
          <w:highlight w:val="none"/>
        </w:rPr>
      </w:r>
      <w:r/>
    </w:p>
    <w:p>
      <w:pPr>
        <w:pStyle w:val="762"/>
        <w:jc w:val="both"/>
        <w:keepLines w:val="0"/>
        <w:keepNext w:val="0"/>
        <w:pageBreakBefore w:val="0"/>
        <w:spacing w:after="143" w:line="560" w:lineRule="exact"/>
        <w:widowControl w:val="off"/>
        <w:tabs>
          <w:tab w:val="left" w:pos="900" w:leader="none"/>
        </w:tabs>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十、其他事项</w:t>
      </w:r>
      <w:r>
        <w:rPr>
          <w:rFonts w:hint="eastAsia" w:ascii="宋体" w:hAnsi="宋体" w:eastAsia="宋体" w:cs="宋体"/>
          <w:b/>
          <w:bCs/>
          <w:color w:val="000000"/>
          <w:sz w:val="24"/>
          <w:szCs w:val="24"/>
          <w:highlight w:val="none"/>
          <w:lang w:val="en-US" w:eastAsia="zh-CN" w:bidi="ar-SA"/>
        </w:rPr>
      </w:r>
      <w:r/>
    </w:p>
    <w:p>
      <w:pPr>
        <w:pStyle w:val="783"/>
        <w:ind w:firstLine="420"/>
        <w:keepLines w:val="0"/>
        <w:keepNext w:val="0"/>
        <w:pageBreakBefore w:val="0"/>
        <w:spacing w:line="360"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解释权</w:t>
      </w:r>
      <w:r>
        <w:rPr>
          <w:rFonts w:hint="eastAsia" w:ascii="宋体" w:hAnsi="宋体" w:eastAsia="宋体" w:cs="宋体"/>
          <w:b/>
          <w:color w:val="000000"/>
          <w:sz w:val="24"/>
          <w:szCs w:val="24"/>
          <w:highlight w:val="none"/>
          <w:lang w:val="en-US" w:eastAsia="zh-CN" w:bidi="ar-SA"/>
        </w:rPr>
      </w:r>
      <w:r/>
    </w:p>
    <w:p>
      <w:pPr>
        <w:pStyle w:val="783"/>
        <w:ind w:firstLine="4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构成本招标文件的各个组成文件应互为解释，互为说明；如有不明确或不一致，构成合同文件组成内容的，以合同文件约定内容为准，且以专用合同条款约定的合同文件优先顺序解释；除招标文件中有特别规定外，仅适用于招标投标阶段的规定，按招标公告（投标邀请书）、投标人须知、评标办法、投标文件格式的先后顺序解释；同一组成文件中就同一事项的规定或约定不一致的，以编排顺序在后者为准；同一组成文件不同版本之间有不一致的，以形成时间在后者为准。按本款前述规定仍不能形成结论的，由招标人负责解释。</w:t>
      </w:r>
      <w:r>
        <w:rPr>
          <w:rFonts w:hint="eastAsia" w:ascii="宋体" w:hAnsi="宋体" w:eastAsia="宋体" w:cs="宋体"/>
          <w:color w:val="000000"/>
          <w:sz w:val="24"/>
          <w:szCs w:val="24"/>
          <w:highlight w:val="none"/>
        </w:rPr>
      </w:r>
      <w:r/>
    </w:p>
    <w:p>
      <w:pPr>
        <w:pStyle w:val="762"/>
        <w:ind w:firstLine="477"/>
        <w:spacing w:after="143" w:line="500" w:lineRule="exact"/>
        <w:tabs>
          <w:tab w:val="left" w:pos="900" w:leader="none"/>
        </w:tabs>
        <w:rPr>
          <w:rFonts w:hint="eastAsia" w:ascii="宋体" w:hAnsi="宋体" w:eastAsia="宋体" w:cs="宋体"/>
          <w:color w:val="000000"/>
          <w:szCs w:val="21"/>
          <w:highlight w:val="none"/>
        </w:rPr>
      </w:pPr>
      <w:r>
        <w:rPr>
          <w:rFonts w:hint="eastAsia" w:ascii="宋体" w:hAnsi="宋体" w:eastAsia="宋体" w:cs="宋体"/>
          <w:color w:val="000000"/>
          <w:sz w:val="24"/>
          <w:highlight w:val="none"/>
        </w:rPr>
        <w:t xml:space="preserve"> </w:t>
      </w:r>
      <w:bookmarkEnd w:id="32"/>
      <w:r/>
      <w:bookmarkEnd w:id="33"/>
      <w:r/>
      <w:bookmarkEnd w:id="34"/>
      <w:r>
        <w:rPr>
          <w:rFonts w:hint="eastAsia" w:ascii="宋体" w:hAnsi="宋体" w:eastAsia="宋体" w:cs="宋体"/>
          <w:color w:val="000000"/>
          <w:sz w:val="24"/>
          <w:highlight w:val="none"/>
        </w:rPr>
        <w:t xml:space="preserve">         </w:t>
      </w:r>
      <w:bookmarkStart w:id="48" w:name="_Toc61149622"/>
      <w:r/>
      <w:bookmarkStart w:id="49" w:name="_Toc23828480"/>
      <w:r/>
      <w:bookmarkStart w:id="50" w:name="_Toc26554097"/>
      <w:r>
        <w:rPr>
          <w:rFonts w:hint="eastAsia" w:ascii="宋体" w:hAnsi="宋体" w:eastAsia="宋体" w:cs="宋体"/>
          <w:color w:val="000000"/>
          <w:szCs w:val="21"/>
          <w:highlight w:val="none"/>
        </w:rPr>
      </w:r>
      <w:r/>
    </w:p>
    <w:p>
      <w:pPr>
        <w:pStyle w:val="763"/>
        <w:ind w:left="0" w:firstLine="0"/>
        <w:jc w:val="center"/>
        <w:rPr>
          <w:rFonts w:hint="eastAsia" w:ascii="宋体" w:hAnsi="宋体" w:eastAsia="宋体" w:cs="宋体"/>
          <w:color w:val="000000"/>
          <w:sz w:val="44"/>
          <w:szCs w:val="44"/>
          <w:highlight w:val="none"/>
        </w:rPr>
      </w:pPr>
      <w:r/>
      <w:bookmarkStart w:id="51" w:name="_Toc30248"/>
      <w:r/>
      <w:bookmarkStart w:id="52" w:name="_Toc22023"/>
      <w:r>
        <w:rPr>
          <w:rFonts w:hint="eastAsia" w:ascii="宋体" w:hAnsi="宋体" w:eastAsia="宋体" w:cs="宋体"/>
          <w:color w:val="000000"/>
          <w:sz w:val="44"/>
          <w:szCs w:val="44"/>
          <w:highlight w:val="none"/>
        </w:rPr>
        <w:t xml:space="preserve">第三章  政府采购合同格式</w:t>
      </w:r>
      <w:bookmarkEnd w:id="51"/>
      <w:r/>
      <w:bookmarkEnd w:id="52"/>
      <w:r>
        <w:rPr>
          <w:rFonts w:hint="eastAsia" w:ascii="宋体" w:hAnsi="宋体" w:eastAsia="宋体" w:cs="宋体"/>
          <w:color w:val="000000"/>
          <w:sz w:val="44"/>
          <w:szCs w:val="44"/>
          <w:highlight w:val="none"/>
        </w:rPr>
      </w:r>
      <w:r/>
    </w:p>
    <w:p>
      <w:pPr>
        <w:pStyle w:val="762"/>
        <w:ind w:firstLine="880"/>
        <w:rPr>
          <w:rFonts w:hint="eastAsia" w:ascii="宋体" w:hAnsi="宋体" w:eastAsia="宋体" w:cs="宋体"/>
          <w:color w:val="000000"/>
          <w:sz w:val="44"/>
          <w:highlight w:val="none"/>
        </w:rPr>
      </w:pPr>
      <w:r>
        <w:rPr>
          <w:rFonts w:hint="eastAsia" w:ascii="宋体" w:hAnsi="宋体" w:eastAsia="宋体" w:cs="宋体"/>
          <w:color w:val="000000"/>
          <w:sz w:val="44"/>
          <w:highlight w:val="none"/>
        </w:rPr>
      </w:r>
      <w:r/>
    </w:p>
    <w:p>
      <w:pPr>
        <w:pStyle w:val="762"/>
        <w:ind w:firstLine="880"/>
        <w:rPr>
          <w:rFonts w:hint="eastAsia" w:ascii="宋体" w:hAnsi="宋体" w:eastAsia="宋体" w:cs="宋体"/>
          <w:color w:val="000000"/>
          <w:sz w:val="44"/>
          <w:highlight w:val="none"/>
        </w:rPr>
      </w:pPr>
      <w:r>
        <w:rPr>
          <w:rFonts w:hint="eastAsia" w:ascii="宋体" w:hAnsi="宋体" w:eastAsia="宋体" w:cs="宋体"/>
          <w:color w:val="000000"/>
          <w:sz w:val="44"/>
          <w:highlight w:val="none"/>
        </w:rPr>
      </w:r>
      <w:r/>
    </w:p>
    <w:p>
      <w:pPr>
        <w:pStyle w:val="762"/>
        <w:jc w:val="center"/>
        <w:rPr>
          <w:rFonts w:hint="eastAsia" w:ascii="宋体" w:hAnsi="宋体" w:eastAsia="宋体" w:cs="宋体"/>
          <w:bCs/>
          <w:color w:val="000000"/>
          <w:sz w:val="52"/>
          <w:highlight w:val="none"/>
        </w:rPr>
      </w:pPr>
      <w:r>
        <w:rPr>
          <w:rFonts w:hint="eastAsia" w:ascii="宋体" w:hAnsi="宋体" w:eastAsia="宋体" w:cs="宋体"/>
          <w:bCs/>
          <w:color w:val="000000"/>
          <w:sz w:val="52"/>
          <w:highlight w:val="none"/>
        </w:rPr>
        <w:t xml:space="preserve">连 云 港 市 政 府 采 购</w:t>
      </w:r>
      <w:r>
        <w:rPr>
          <w:rFonts w:hint="eastAsia" w:ascii="宋体" w:hAnsi="宋体" w:eastAsia="宋体" w:cs="宋体"/>
          <w:bCs/>
          <w:color w:val="000000"/>
          <w:sz w:val="52"/>
          <w:highlight w:val="none"/>
        </w:rPr>
      </w:r>
      <w:r/>
    </w:p>
    <w:p>
      <w:pPr>
        <w:pStyle w:val="762"/>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2"/>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2"/>
        <w:ind w:firstLine="880"/>
        <w:jc w:val="center"/>
        <w:rPr>
          <w:rFonts w:hint="eastAsia" w:ascii="宋体" w:hAnsi="宋体" w:eastAsia="宋体" w:cs="宋体"/>
          <w:bCs/>
          <w:color w:val="000000"/>
          <w:sz w:val="44"/>
          <w:highlight w:val="none"/>
        </w:rPr>
      </w:pPr>
      <w:r>
        <w:rPr>
          <w:rFonts w:hint="eastAsia" w:ascii="宋体" w:hAnsi="宋体" w:eastAsia="宋体" w:cs="宋体"/>
          <w:bCs/>
          <w:color w:val="000000"/>
          <w:sz w:val="44"/>
          <w:highlight w:val="none"/>
          <w:u w:val="single"/>
        </w:rPr>
        <w:t xml:space="preserve">                    </w:t>
      </w:r>
      <w:r>
        <w:rPr>
          <w:rFonts w:hint="eastAsia" w:ascii="宋体" w:hAnsi="宋体" w:eastAsia="宋体" w:cs="宋体"/>
          <w:bCs/>
          <w:color w:val="000000"/>
          <w:sz w:val="44"/>
          <w:highlight w:val="none"/>
        </w:rPr>
        <w:t xml:space="preserve">合同</w:t>
      </w:r>
      <w:r>
        <w:rPr>
          <w:rFonts w:hint="eastAsia" w:ascii="宋体" w:hAnsi="宋体" w:eastAsia="宋体" w:cs="宋体"/>
          <w:bCs/>
          <w:color w:val="000000"/>
          <w:sz w:val="44"/>
          <w:highlight w:val="none"/>
        </w:rPr>
      </w:r>
      <w:r/>
    </w:p>
    <w:p>
      <w:pPr>
        <w:pStyle w:val="762"/>
        <w:ind w:firstLine="48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2"/>
        <w:ind w:firstLine="3058"/>
        <w:rPr>
          <w:rFonts w:hint="eastAsia" w:ascii="宋体" w:hAnsi="宋体" w:eastAsia="宋体" w:cs="宋体"/>
          <w:bCs/>
          <w:color w:val="000000"/>
          <w:sz w:val="44"/>
          <w:szCs w:val="44"/>
          <w:highlight w:val="none"/>
        </w:rPr>
      </w:pPr>
      <w:r>
        <w:rPr>
          <w:rFonts w:hint="eastAsia" w:ascii="宋体" w:hAnsi="宋体" w:eastAsia="宋体" w:cs="宋体"/>
          <w:bCs/>
          <w:color w:val="000000"/>
          <w:sz w:val="44"/>
          <w:szCs w:val="44"/>
          <w:highlight w:val="none"/>
        </w:rPr>
      </w:r>
      <w:r/>
    </w:p>
    <w:p>
      <w:pPr>
        <w:pStyle w:val="762"/>
        <w:ind w:firstLine="880"/>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762"/>
        <w:ind w:firstLine="1958"/>
        <w:rPr>
          <w:rFonts w:hint="eastAsia" w:ascii="宋体" w:hAnsi="宋体" w:eastAsia="宋体" w:cs="宋体"/>
          <w:bCs/>
          <w:color w:val="000000"/>
          <w:sz w:val="44"/>
          <w:szCs w:val="44"/>
          <w:highlight w:val="none"/>
        </w:rPr>
      </w:pPr>
      <w:r>
        <w:rPr>
          <w:rFonts w:hint="eastAsia" w:ascii="宋体" w:hAnsi="宋体" w:eastAsia="宋体" w:cs="宋体"/>
          <w:bCs/>
          <w:color w:val="000000"/>
          <w:sz w:val="44"/>
          <w:szCs w:val="44"/>
          <w:highlight w:val="none"/>
        </w:rPr>
        <w:t xml:space="preserve">合同编号：</w:t>
      </w:r>
      <w:r>
        <w:rPr>
          <w:rFonts w:hint="eastAsia" w:ascii="宋体" w:hAnsi="宋体" w:eastAsia="宋体" w:cs="宋体"/>
          <w:bCs/>
          <w:color w:val="000000"/>
          <w:sz w:val="44"/>
          <w:szCs w:val="44"/>
          <w:highlight w:val="none"/>
        </w:rPr>
      </w:r>
      <w:r/>
    </w:p>
    <w:p>
      <w:pPr>
        <w:pStyle w:val="762"/>
        <w:ind w:firstLine="880"/>
        <w:rPr>
          <w:rFonts w:hint="eastAsia" w:ascii="宋体" w:hAnsi="宋体" w:eastAsia="宋体" w:cs="宋体"/>
          <w:color w:val="000000"/>
          <w:sz w:val="44"/>
          <w:highlight w:val="none"/>
        </w:rPr>
      </w:pPr>
      <w:r>
        <w:rPr>
          <w:rFonts w:hint="eastAsia" w:ascii="宋体" w:hAnsi="宋体" w:eastAsia="宋体" w:cs="宋体"/>
          <w:color w:val="000000"/>
          <w:sz w:val="44"/>
          <w:highlight w:val="none"/>
        </w:rPr>
      </w:r>
      <w:r/>
    </w:p>
    <w:p>
      <w:pPr>
        <w:pStyle w:val="762"/>
        <w:ind w:firstLine="880"/>
        <w:rPr>
          <w:rFonts w:hint="eastAsia" w:ascii="宋体" w:hAnsi="宋体" w:eastAsia="宋体" w:cs="宋体"/>
          <w:color w:val="000000"/>
          <w:sz w:val="44"/>
          <w:highlight w:val="none"/>
        </w:rPr>
      </w:pPr>
      <w:r>
        <w:rPr>
          <w:rFonts w:hint="eastAsia" w:ascii="宋体" w:hAnsi="宋体" w:eastAsia="宋体" w:cs="宋体"/>
          <w:color w:val="000000"/>
          <w:sz w:val="44"/>
          <w:highlight w:val="none"/>
        </w:rPr>
      </w:r>
      <w:r/>
    </w:p>
    <w:p>
      <w:pPr>
        <w:pStyle w:val="762"/>
        <w:ind w:firstLine="880"/>
        <w:rPr>
          <w:rFonts w:hint="eastAsia" w:ascii="宋体" w:hAnsi="宋体" w:eastAsia="宋体" w:cs="宋体"/>
          <w:color w:val="000000"/>
          <w:sz w:val="44"/>
          <w:highlight w:val="none"/>
        </w:rPr>
      </w:pPr>
      <w:r>
        <w:rPr>
          <w:rFonts w:hint="eastAsia" w:ascii="宋体" w:hAnsi="宋体" w:eastAsia="宋体" w:cs="宋体"/>
          <w:color w:val="000000"/>
          <w:sz w:val="44"/>
          <w:highlight w:val="none"/>
        </w:rPr>
      </w:r>
      <w:r/>
    </w:p>
    <w:p>
      <w:pPr>
        <w:pStyle w:val="762"/>
        <w:ind w:firstLine="1751"/>
        <w:rPr>
          <w:rFonts w:hint="eastAsia" w:ascii="宋体" w:hAnsi="宋体" w:eastAsia="宋体" w:cs="宋体"/>
          <w:bCs/>
          <w:color w:val="000000"/>
          <w:sz w:val="44"/>
          <w:highlight w:val="none"/>
        </w:rPr>
      </w:pPr>
      <w:r>
        <w:rPr>
          <w:rFonts w:hint="eastAsia" w:ascii="宋体" w:hAnsi="宋体" w:eastAsia="宋体" w:cs="宋体"/>
          <w:bCs/>
          <w:color w:val="000000"/>
          <w:sz w:val="44"/>
          <w:highlight w:val="none"/>
        </w:rPr>
      </w:r>
      <w:r/>
    </w:p>
    <w:p>
      <w:pPr>
        <w:pStyle w:val="762"/>
        <w:ind w:firstLine="1751"/>
        <w:rPr>
          <w:rFonts w:hint="eastAsia" w:ascii="宋体" w:hAnsi="宋体" w:eastAsia="宋体" w:cs="宋体"/>
          <w:bCs/>
          <w:color w:val="000000"/>
          <w:sz w:val="44"/>
          <w:highlight w:val="none"/>
        </w:rPr>
      </w:pPr>
      <w:r>
        <w:rPr>
          <w:rFonts w:hint="eastAsia" w:ascii="宋体" w:hAnsi="宋体" w:eastAsia="宋体" w:cs="宋体"/>
          <w:bCs/>
          <w:color w:val="000000"/>
          <w:sz w:val="44"/>
          <w:highlight w:val="none"/>
        </w:rPr>
      </w:r>
      <w:r/>
    </w:p>
    <w:p>
      <w:pPr>
        <w:pStyle w:val="762"/>
        <w:ind w:firstLine="1751"/>
        <w:rPr>
          <w:rFonts w:hint="eastAsia" w:ascii="宋体" w:hAnsi="宋体" w:eastAsia="宋体" w:cs="宋体"/>
          <w:bCs/>
          <w:color w:val="000000"/>
          <w:sz w:val="44"/>
          <w:highlight w:val="none"/>
        </w:rPr>
      </w:pPr>
      <w:r>
        <w:rPr>
          <w:rFonts w:hint="eastAsia" w:ascii="宋体" w:hAnsi="宋体" w:eastAsia="宋体" w:cs="宋体"/>
          <w:bCs/>
          <w:color w:val="000000"/>
          <w:sz w:val="44"/>
          <w:highlight w:val="none"/>
        </w:rPr>
        <w:t xml:space="preserve">采购人：</w:t>
      </w:r>
      <w:r>
        <w:rPr>
          <w:rFonts w:hint="eastAsia" w:ascii="宋体" w:hAnsi="宋体" w:eastAsia="宋体" w:cs="宋体"/>
          <w:bCs/>
          <w:color w:val="000000"/>
          <w:sz w:val="44"/>
          <w:highlight w:val="none"/>
        </w:rPr>
      </w:r>
      <w:r/>
    </w:p>
    <w:p>
      <w:pPr>
        <w:pStyle w:val="762"/>
        <w:ind w:firstLine="1751"/>
        <w:rPr>
          <w:rFonts w:hint="eastAsia" w:ascii="宋体" w:hAnsi="宋体" w:eastAsia="宋体" w:cs="宋体"/>
          <w:bCs/>
          <w:color w:val="000000"/>
          <w:sz w:val="44"/>
          <w:highlight w:val="none"/>
        </w:rPr>
      </w:pPr>
      <w:r>
        <w:rPr>
          <w:rFonts w:hint="eastAsia" w:ascii="宋体" w:hAnsi="宋体" w:eastAsia="宋体" w:cs="宋体"/>
          <w:bCs/>
          <w:color w:val="000000"/>
          <w:sz w:val="44"/>
          <w:highlight w:val="none"/>
        </w:rPr>
      </w:r>
      <w:r/>
    </w:p>
    <w:p>
      <w:pPr>
        <w:pStyle w:val="762"/>
        <w:ind w:firstLine="1751"/>
        <w:rPr>
          <w:rFonts w:hint="eastAsia" w:ascii="宋体" w:hAnsi="宋体" w:eastAsia="宋体" w:cs="宋体"/>
          <w:bCs/>
          <w:color w:val="000000"/>
          <w:sz w:val="44"/>
          <w:highlight w:val="none"/>
        </w:rPr>
      </w:pPr>
      <w:r>
        <w:rPr>
          <w:rFonts w:hint="eastAsia" w:ascii="宋体" w:hAnsi="宋体" w:eastAsia="宋体" w:cs="宋体"/>
          <w:bCs/>
          <w:color w:val="000000"/>
          <w:sz w:val="44"/>
          <w:highlight w:val="none"/>
        </w:rPr>
        <w:t xml:space="preserve">成交供应商：</w:t>
      </w:r>
      <w:r>
        <w:rPr>
          <w:rFonts w:hint="eastAsia" w:ascii="宋体" w:hAnsi="宋体" w:eastAsia="宋体" w:cs="宋体"/>
          <w:bCs/>
          <w:color w:val="000000"/>
          <w:sz w:val="44"/>
          <w:highlight w:val="none"/>
        </w:rPr>
      </w:r>
      <w:r/>
    </w:p>
    <w:p>
      <w:pPr>
        <w:pStyle w:val="762"/>
        <w:ind w:firstLine="48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2"/>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b w:val="0"/>
          <w:color w:val="000000"/>
          <w:highlight w:val="none"/>
        </w:rPr>
        <w:br w:type="page" w:clear="all"/>
      </w:r>
      <w:r>
        <w:rPr>
          <w:rFonts w:hint="eastAsia" w:ascii="宋体" w:hAnsi="宋体" w:eastAsia="宋体" w:cs="宋体"/>
          <w:color w:val="000000"/>
          <w:sz w:val="24"/>
          <w:szCs w:val="24"/>
          <w:highlight w:val="none"/>
        </w:rPr>
      </w:r>
      <w:r/>
    </w:p>
    <w:p>
      <w:pPr>
        <w:pStyle w:val="803"/>
        <w:numPr>
          <w:ilvl w:val="0"/>
          <w:numId w:val="4"/>
        </w:numPr>
        <w:ind w:left="0" w:right="0" w:firstLine="0"/>
        <w:jc w:val="center"/>
        <w:keepLines w:val="0"/>
        <w:keepNext w:val="0"/>
        <w:spacing w:before="0" w:beforeAutospacing="0" w:after="0" w:afterAutospacing="0" w:line="440" w:lineRule="exact"/>
        <w:widowControl w:val="off"/>
        <w:rPr>
          <w:rFonts w:hint="eastAsia" w:ascii="宋体" w:hAnsi="宋体" w:eastAsia="宋体" w:cs="宋体"/>
          <w:color w:val="000000"/>
          <w:sz w:val="32"/>
          <w:szCs w:val="32"/>
          <w:highlight w:val="none"/>
        </w:rPr>
        <w:suppressLineNumbers w:val="0"/>
      </w:pPr>
      <w:r>
        <w:rPr>
          <w:rFonts w:hint="eastAsia" w:ascii="宋体" w:hAnsi="宋体" w:eastAsia="宋体" w:cs="宋体"/>
          <w:color w:val="000000"/>
          <w:sz w:val="32"/>
          <w:szCs w:val="32"/>
          <w:highlight w:val="none"/>
          <w:lang w:val="en-US" w:eastAsia="zh-CN" w:bidi="ar"/>
        </w:rPr>
        <w:t xml:space="preserve">协议书格式</w:t>
      </w:r>
      <w:r>
        <w:rPr>
          <w:rFonts w:hint="eastAsia" w:ascii="宋体" w:hAnsi="宋体" w:eastAsia="宋体" w:cs="宋体"/>
          <w:color w:val="000000"/>
          <w:sz w:val="32"/>
          <w:szCs w:val="32"/>
          <w:highlight w:val="none"/>
        </w:rPr>
      </w:r>
      <w:r/>
    </w:p>
    <w:p>
      <w:pPr>
        <w:pStyle w:val="803"/>
        <w:ind w:left="0" w:right="0" w:firstLine="0"/>
        <w:jc w:val="both"/>
        <w:keepLines w:val="0"/>
        <w:keepNext w:val="0"/>
        <w:spacing w:before="0" w:beforeAutospacing="0" w:after="0" w:afterAutospacing="0" w:line="44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 </w:t>
      </w:r>
      <w:r>
        <w:rPr>
          <w:rFonts w:hint="eastAsia" w:ascii="宋体" w:hAnsi="宋体" w:eastAsia="宋体" w:cs="宋体"/>
          <w:color w:val="000000"/>
          <w:sz w:val="21"/>
          <w:szCs w:val="21"/>
          <w:highlight w:val="none"/>
        </w:rPr>
      </w:r>
      <w:r/>
    </w:p>
    <w:p>
      <w:pPr>
        <w:pStyle w:val="803"/>
        <w:ind w:left="0" w:right="0" w:firstLine="0"/>
        <w:jc w:val="both"/>
        <w:keepLines w:val="0"/>
        <w:keepNext w:val="0"/>
        <w:spacing w:before="100" w:beforeAutospacing="1" w:after="100" w:afterAutospacing="1" w:line="400" w:lineRule="exact"/>
        <w:widowControl w:val="off"/>
        <w:rPr>
          <w:rFonts w:hint="eastAsia" w:ascii="宋体" w:hAnsi="宋体" w:eastAsia="宋体" w:cs="宋体"/>
          <w:bCs/>
          <w:color w:val="000000"/>
          <w:sz w:val="21"/>
          <w:szCs w:val="21"/>
          <w:highlight w:val="none"/>
        </w:rPr>
        <w:suppressLineNumbers w:val="0"/>
      </w:pPr>
      <w:r>
        <w:rPr>
          <w:rFonts w:hint="eastAsia" w:ascii="宋体" w:hAnsi="宋体" w:eastAsia="宋体" w:cs="宋体"/>
          <w:bCs/>
          <w:color w:val="000000"/>
          <w:sz w:val="21"/>
          <w:szCs w:val="21"/>
          <w:highlight w:val="none"/>
          <w:lang w:val="en-US" w:eastAsia="zh-CN" w:bidi="ar"/>
        </w:rPr>
        <w:t xml:space="preserve">发包人：</w:t>
      </w:r>
      <w:r>
        <w:rPr>
          <w:rFonts w:hint="eastAsia" w:ascii="宋体" w:hAnsi="宋体" w:eastAsia="宋体" w:cs="宋体"/>
          <w:bCs/>
          <w:color w:val="000000"/>
          <w:sz w:val="21"/>
          <w:szCs w:val="21"/>
          <w:highlight w:val="none"/>
          <w:u w:val="single"/>
          <w:lang w:val="en-US" w:eastAsia="zh-CN" w:bidi="ar"/>
        </w:rPr>
        <w:t xml:space="preserve">                              </w:t>
      </w:r>
      <w:r>
        <w:rPr>
          <w:rFonts w:hint="eastAsia" w:ascii="宋体" w:hAnsi="宋体" w:eastAsia="宋体" w:cs="宋体"/>
          <w:bCs/>
          <w:color w:val="000000"/>
          <w:sz w:val="21"/>
          <w:szCs w:val="21"/>
          <w:highlight w:val="none"/>
          <w:lang w:val="en-US" w:eastAsia="zh-CN" w:bidi="ar"/>
        </w:rPr>
        <w:t xml:space="preserve">(简称甲方)</w:t>
      </w:r>
      <w:r>
        <w:rPr>
          <w:rFonts w:hint="eastAsia" w:ascii="宋体" w:hAnsi="宋体" w:eastAsia="宋体" w:cs="宋体"/>
          <w:bCs/>
          <w:color w:val="000000"/>
          <w:sz w:val="21"/>
          <w:szCs w:val="21"/>
          <w:highlight w:val="none"/>
        </w:rPr>
      </w:r>
      <w:r/>
    </w:p>
    <w:p>
      <w:pPr>
        <w:pStyle w:val="803"/>
        <w:ind w:left="0" w:right="0" w:firstLine="0"/>
        <w:jc w:val="both"/>
        <w:keepLines w:val="0"/>
        <w:keepNext w:val="0"/>
        <w:spacing w:before="100" w:beforeAutospacing="1" w:after="100" w:afterAutospacing="1" w:line="400" w:lineRule="exact"/>
        <w:widowControl w:val="off"/>
        <w:rPr>
          <w:rFonts w:hint="eastAsia" w:ascii="宋体" w:hAnsi="宋体" w:eastAsia="宋体" w:cs="宋体"/>
          <w:bCs/>
          <w:color w:val="000000"/>
          <w:sz w:val="21"/>
          <w:szCs w:val="21"/>
          <w:highlight w:val="none"/>
        </w:rPr>
        <w:suppressLineNumbers w:val="0"/>
      </w:pPr>
      <w:r>
        <w:rPr>
          <w:rFonts w:hint="eastAsia" w:ascii="宋体" w:hAnsi="宋体" w:eastAsia="宋体" w:cs="宋体"/>
          <w:bCs/>
          <w:color w:val="000000"/>
          <w:sz w:val="21"/>
          <w:szCs w:val="21"/>
          <w:highlight w:val="none"/>
          <w:lang w:val="en-US" w:eastAsia="zh-CN" w:bidi="ar"/>
        </w:rPr>
        <w:t xml:space="preserve">承包人：</w:t>
      </w:r>
      <w:r>
        <w:rPr>
          <w:rFonts w:hint="eastAsia" w:ascii="宋体" w:hAnsi="宋体" w:eastAsia="宋体" w:cs="宋体"/>
          <w:bCs/>
          <w:color w:val="000000"/>
          <w:sz w:val="21"/>
          <w:szCs w:val="21"/>
          <w:highlight w:val="none"/>
          <w:u w:val="single"/>
          <w:lang w:val="en-US" w:eastAsia="zh-CN" w:bidi="ar"/>
        </w:rPr>
        <w:t xml:space="preserve">                              </w:t>
      </w:r>
      <w:r>
        <w:rPr>
          <w:rFonts w:hint="eastAsia" w:ascii="宋体" w:hAnsi="宋体" w:eastAsia="宋体" w:cs="宋体"/>
          <w:bCs/>
          <w:color w:val="000000"/>
          <w:sz w:val="21"/>
          <w:szCs w:val="21"/>
          <w:highlight w:val="none"/>
          <w:lang w:val="en-US" w:eastAsia="zh-CN" w:bidi="ar"/>
        </w:rPr>
        <w:t xml:space="preserve">(简称乙方)</w:t>
      </w:r>
      <w:r>
        <w:rPr>
          <w:rFonts w:hint="eastAsia" w:ascii="宋体" w:hAnsi="宋体" w:eastAsia="宋体" w:cs="宋体"/>
          <w:bCs/>
          <w:color w:val="000000"/>
          <w:sz w:val="21"/>
          <w:szCs w:val="21"/>
          <w:highlight w:val="none"/>
        </w:rPr>
      </w:r>
      <w:r/>
    </w:p>
    <w:p>
      <w:pPr>
        <w:pStyle w:val="803"/>
        <w:ind w:left="0" w:right="0" w:firstLine="0"/>
        <w:jc w:val="both"/>
        <w:keepLines w:val="0"/>
        <w:keepNext w:val="0"/>
        <w:spacing w:before="100" w:beforeAutospacing="1" w:after="100" w:afterAutospacing="1" w:line="400" w:lineRule="exact"/>
        <w:widowControl w:val="off"/>
        <w:rPr>
          <w:rFonts w:hint="eastAsia" w:ascii="宋体" w:hAnsi="宋体" w:eastAsia="宋体" w:cs="宋体"/>
          <w:bCs/>
          <w:color w:val="000000"/>
          <w:sz w:val="21"/>
          <w:szCs w:val="21"/>
          <w:highlight w:val="none"/>
        </w:rPr>
        <w:suppressLineNumbers w:val="0"/>
      </w:pPr>
      <w:r>
        <w:rPr>
          <w:rFonts w:hint="eastAsia" w:ascii="宋体" w:hAnsi="宋体" w:eastAsia="宋体" w:cs="宋体"/>
          <w:bCs/>
          <w:color w:val="000000"/>
          <w:sz w:val="21"/>
          <w:szCs w:val="21"/>
          <w:highlight w:val="none"/>
          <w:lang w:val="en-US" w:eastAsia="zh-CN" w:bidi="ar"/>
        </w:rPr>
        <w:t xml:space="preserve">见证方： </w:t>
      </w:r>
      <w:r>
        <w:rPr>
          <w:rFonts w:hint="eastAsia" w:ascii="宋体" w:hAnsi="宋体" w:eastAsia="宋体" w:cs="宋体"/>
          <w:bCs/>
          <w:color w:val="000000"/>
          <w:sz w:val="21"/>
          <w:szCs w:val="21"/>
          <w:highlight w:val="none"/>
        </w:rPr>
      </w:r>
      <w:r/>
    </w:p>
    <w:p>
      <w:pPr>
        <w:pStyle w:val="762"/>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bCs/>
          <w:color w:val="000000"/>
          <w:sz w:val="21"/>
          <w:szCs w:val="21"/>
          <w:highlight w:val="none"/>
          <w:lang w:val="en-US" w:eastAsia="zh-CN" w:bidi="ar"/>
        </w:rPr>
        <w:t xml:space="preserve"> </w:t>
      </w:r>
      <w:r>
        <w:rPr>
          <w:rFonts w:hint="eastAsia" w:ascii="宋体" w:hAnsi="宋体" w:eastAsia="宋体" w:cs="宋体"/>
          <w:color w:val="000000"/>
          <w:sz w:val="21"/>
          <w:szCs w:val="21"/>
          <w:highlight w:val="none"/>
          <w:lang w:val="en-US" w:eastAsia="zh-CN" w:bidi="ar"/>
        </w:rPr>
        <w:t xml:space="preserve">根据《中华人民共和国民法典》、《中华人民共和国建筑法》及有关法律规定，遵循平等、自愿、公平和诚实信用的原则，双方就</w:t>
      </w:r>
      <w:r>
        <w:rPr>
          <w:rFonts w:hint="eastAsia" w:ascii="宋体" w:hAnsi="宋体" w:eastAsia="宋体" w:cs="宋体"/>
          <w:color w:val="000000"/>
          <w:sz w:val="21"/>
          <w:szCs w:val="21"/>
          <w:highlight w:val="none"/>
          <w:u w:val="single"/>
          <w:lang w:val="en-US" w:eastAsia="zh-CN" w:bidi="ar"/>
        </w:rPr>
        <w:t xml:space="preserve">      </w:t>
      </w:r>
      <w:r>
        <w:rPr>
          <w:rFonts w:hint="eastAsia" w:ascii="宋体" w:hAnsi="宋体" w:eastAsia="宋体" w:cs="宋体"/>
          <w:color w:val="000000"/>
          <w:sz w:val="21"/>
          <w:szCs w:val="21"/>
          <w:highlight w:val="none"/>
          <w:u w:val="single"/>
          <w:lang w:val="en-US" w:eastAsia="zh-CN" w:bidi="ar"/>
        </w:rPr>
        <w:t xml:space="preserve">     </w:t>
      </w:r>
      <w:r>
        <w:rPr>
          <w:rFonts w:hint="eastAsia" w:ascii="宋体" w:hAnsi="宋体" w:eastAsia="宋体" w:cs="宋体"/>
          <w:color w:val="000000"/>
          <w:sz w:val="21"/>
          <w:szCs w:val="21"/>
          <w:highlight w:val="none"/>
          <w:lang w:val="en-US" w:eastAsia="zh-CN" w:bidi="ar"/>
        </w:rPr>
        <w:t xml:space="preserve">及有关事项协商一致，共同达成如下协议：</w:t>
      </w:r>
      <w:r>
        <w:rPr>
          <w:rFonts w:hint="eastAsia" w:ascii="宋体" w:hAnsi="宋体" w:eastAsia="宋体" w:cs="宋体"/>
          <w:color w:val="000000"/>
          <w:sz w:val="21"/>
          <w:szCs w:val="21"/>
          <w:highlight w:val="none"/>
        </w:rPr>
      </w:r>
      <w:r/>
    </w:p>
    <w:p>
      <w:pPr>
        <w:pStyle w:val="762"/>
        <w:ind w:left="0" w:firstLine="420"/>
        <w:spacing w:before="120" w:beforeAutospacing="0" w:after="120" w:afterAutospacing="0" w:line="360" w:lineRule="auto"/>
        <w:widowControl/>
        <w:rPr>
          <w:rFonts w:hint="eastAsia" w:ascii="宋体" w:hAnsi="宋体" w:eastAsia="宋体" w:cs="宋体"/>
          <w:b/>
          <w:bCs w:val="0"/>
          <w:color w:val="000000"/>
          <w:sz w:val="21"/>
          <w:szCs w:val="21"/>
          <w:highlight w:val="none"/>
        </w:rPr>
        <w:outlineLvl w:val="9"/>
      </w:pPr>
      <w:r>
        <w:rPr>
          <w:rFonts w:hint="eastAsia" w:ascii="宋体" w:hAnsi="宋体" w:eastAsia="宋体" w:cs="宋体"/>
          <w:b w:val="0"/>
          <w:bCs/>
          <w:color w:val="000000"/>
          <w:sz w:val="21"/>
          <w:szCs w:val="21"/>
          <w:highlight w:val="none"/>
        </w:rPr>
        <w:t xml:space="preserve">一、工程概况</w:t>
      </w:r>
      <w:r>
        <w:rPr>
          <w:rFonts w:hint="eastAsia" w:ascii="宋体" w:hAnsi="宋体" w:eastAsia="宋体" w:cs="宋体"/>
          <w:b/>
          <w:bCs w:val="0"/>
          <w:color w:val="000000"/>
          <w:sz w:val="21"/>
          <w:szCs w:val="21"/>
          <w:highlight w:val="none"/>
        </w:rPr>
      </w:r>
      <w:r/>
    </w:p>
    <w:p>
      <w:pPr>
        <w:pStyle w:val="762"/>
        <w:ind w:left="0" w:right="0" w:firstLine="411"/>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outlineLvl w:val="9"/>
        <w:suppressLineNumbers w:val="0"/>
      </w:pPr>
      <w:r>
        <w:rPr>
          <w:rFonts w:hint="eastAsia" w:ascii="宋体" w:hAnsi="宋体" w:eastAsia="宋体" w:cs="宋体"/>
          <w:bCs/>
          <w:color w:val="000000"/>
          <w:sz w:val="21"/>
          <w:szCs w:val="21"/>
          <w:highlight w:val="none"/>
          <w:lang w:val="en-US" w:eastAsia="zh-CN" w:bidi="ar"/>
        </w:rPr>
        <w:t xml:space="preserve">1.工程名称</w:t>
      </w:r>
      <w:r>
        <w:rPr>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color w:val="000000"/>
          <w:sz w:val="21"/>
          <w:szCs w:val="21"/>
          <w:highlight w:val="none"/>
        </w:rPr>
      </w:r>
      <w:r/>
    </w:p>
    <w:p>
      <w:pPr>
        <w:pStyle w:val="762"/>
        <w:ind w:left="0" w:right="0" w:firstLine="411"/>
        <w:jc w:val="both"/>
        <w:keepLines w:val="0"/>
        <w:keepNext w:val="0"/>
        <w:spacing w:before="0" w:beforeAutospacing="0" w:after="0" w:afterAutospacing="0" w:line="360" w:lineRule="auto"/>
        <w:widowControl w:val="off"/>
        <w:rPr>
          <w:rFonts w:hint="eastAsia" w:ascii="宋体" w:hAnsi="宋体" w:eastAsia="宋体" w:cs="宋体"/>
          <w:bCs/>
          <w:color w:val="000000"/>
          <w:sz w:val="21"/>
          <w:szCs w:val="21"/>
          <w:highlight w:val="none"/>
        </w:rPr>
        <w:outlineLvl w:val="9"/>
        <w:suppressLineNumbers w:val="0"/>
      </w:pPr>
      <w:r>
        <w:rPr>
          <w:rFonts w:hint="eastAsia" w:ascii="宋体" w:hAnsi="宋体" w:eastAsia="宋体" w:cs="宋体"/>
          <w:bCs/>
          <w:color w:val="000000"/>
          <w:sz w:val="21"/>
          <w:szCs w:val="21"/>
          <w:highlight w:val="none"/>
          <w:lang w:val="en-US" w:eastAsia="zh-CN" w:bidi="ar"/>
        </w:rPr>
        <w:t xml:space="preserve">2.工程地点：</w:t>
      </w:r>
      <w:r>
        <w:rPr>
          <w:rFonts w:hint="eastAsia" w:ascii="宋体" w:hAnsi="宋体" w:eastAsia="宋体" w:cs="宋体"/>
          <w:bCs/>
          <w:color w:val="000000"/>
          <w:sz w:val="21"/>
          <w:szCs w:val="21"/>
          <w:highlight w:val="none"/>
        </w:rPr>
      </w:r>
      <w:r/>
    </w:p>
    <w:p>
      <w:pPr>
        <w:pStyle w:val="762"/>
        <w:ind w:left="0" w:right="0" w:firstLine="411"/>
        <w:jc w:val="both"/>
        <w:keepLines w:val="0"/>
        <w:keepNext w:val="0"/>
        <w:spacing w:before="0" w:beforeAutospacing="0" w:after="0" w:afterAutospacing="0" w:line="360" w:lineRule="auto"/>
        <w:widowControl w:val="off"/>
        <w:rPr>
          <w:rFonts w:hint="eastAsia" w:ascii="宋体" w:hAnsi="宋体" w:eastAsia="宋体" w:cs="宋体"/>
          <w:bCs/>
          <w:color w:val="000000"/>
          <w:sz w:val="21"/>
          <w:szCs w:val="21"/>
          <w:highlight w:val="none"/>
        </w:rPr>
        <w:outlineLvl w:val="9"/>
        <w:suppressLineNumbers w:val="0"/>
      </w:pPr>
      <w:r>
        <w:rPr>
          <w:rFonts w:hint="eastAsia" w:ascii="宋体" w:hAnsi="宋体" w:eastAsia="宋体" w:cs="宋体"/>
          <w:bCs/>
          <w:color w:val="000000"/>
          <w:sz w:val="21"/>
          <w:szCs w:val="21"/>
          <w:highlight w:val="none"/>
          <w:lang w:val="en-US" w:eastAsia="zh-CN" w:bidi="ar"/>
        </w:rPr>
        <w:t xml:space="preserve">3.工程立项批准文号：</w:t>
      </w:r>
      <w:r>
        <w:rPr>
          <w:rFonts w:hint="eastAsia" w:ascii="宋体" w:hAnsi="宋体" w:eastAsia="宋体" w:cs="宋体"/>
          <w:bCs/>
          <w:color w:val="000000"/>
          <w:sz w:val="21"/>
          <w:szCs w:val="21"/>
          <w:highlight w:val="none"/>
        </w:rPr>
      </w:r>
      <w:r/>
    </w:p>
    <w:p>
      <w:pPr>
        <w:pStyle w:val="762"/>
        <w:ind w:left="0" w:right="0" w:firstLine="411"/>
        <w:jc w:val="both"/>
        <w:keepLines w:val="0"/>
        <w:keepNext w:val="0"/>
        <w:spacing w:before="0" w:beforeAutospacing="0" w:after="0" w:afterAutospacing="0" w:line="360" w:lineRule="auto"/>
        <w:widowControl w:val="off"/>
        <w:rPr>
          <w:rFonts w:hint="eastAsia" w:ascii="宋体" w:hAnsi="宋体" w:eastAsia="宋体" w:cs="宋体"/>
          <w:bCs/>
          <w:color w:val="000000"/>
          <w:sz w:val="21"/>
          <w:szCs w:val="21"/>
          <w:highlight w:val="none"/>
        </w:rPr>
        <w:outlineLvl w:val="9"/>
        <w:suppressLineNumbers w:val="0"/>
      </w:pPr>
      <w:r>
        <w:rPr>
          <w:rFonts w:hint="eastAsia" w:ascii="宋体" w:hAnsi="宋体" w:eastAsia="宋体" w:cs="宋体"/>
          <w:bCs/>
          <w:color w:val="000000"/>
          <w:sz w:val="21"/>
          <w:szCs w:val="21"/>
          <w:highlight w:val="none"/>
          <w:lang w:val="en-US" w:eastAsia="zh-CN" w:bidi="ar"/>
        </w:rPr>
        <w:t xml:space="preserve">4.资金来源：</w:t>
      </w:r>
      <w:r>
        <w:rPr>
          <w:rFonts w:hint="eastAsia" w:ascii="宋体" w:hAnsi="宋体" w:eastAsia="宋体" w:cs="宋体"/>
          <w:color w:val="000000"/>
          <w:sz w:val="21"/>
          <w:szCs w:val="21"/>
          <w:highlight w:val="none"/>
          <w:lang w:val="en-US" w:eastAsia="zh-CN" w:bidi="ar"/>
        </w:rPr>
        <w:t xml:space="preserve"> </w:t>
      </w:r>
      <w:r>
        <w:rPr>
          <w:rFonts w:hint="eastAsia" w:ascii="宋体" w:hAnsi="宋体" w:eastAsia="宋体" w:cs="宋体"/>
          <w:bCs/>
          <w:color w:val="000000"/>
          <w:sz w:val="21"/>
          <w:szCs w:val="21"/>
          <w:highlight w:val="none"/>
          <w:lang w:val="en-US" w:eastAsia="zh-CN" w:bidi="ar"/>
        </w:rPr>
        <w:t xml:space="preserve"> </w:t>
      </w:r>
      <w:r>
        <w:rPr>
          <w:rFonts w:hint="eastAsia" w:ascii="宋体" w:hAnsi="宋体" w:eastAsia="宋体" w:cs="宋体"/>
          <w:bCs/>
          <w:color w:val="000000"/>
          <w:sz w:val="21"/>
          <w:szCs w:val="21"/>
          <w:highlight w:val="none"/>
        </w:rPr>
      </w:r>
      <w:r/>
    </w:p>
    <w:p>
      <w:pPr>
        <w:pStyle w:val="762"/>
        <w:ind w:left="0" w:right="0" w:firstLine="420"/>
        <w:jc w:val="left"/>
        <w:keepLines w:val="0"/>
        <w:keepNext w:val="0"/>
        <w:spacing w:before="0" w:beforeAutospacing="0" w:after="0" w:afterAutospacing="0" w:line="360" w:lineRule="auto"/>
        <w:widowControl/>
        <w:rPr>
          <w:rFonts w:hint="eastAsia" w:ascii="宋体" w:hAnsi="宋体" w:eastAsia="宋体" w:cs="宋体"/>
          <w:bCs/>
          <w:color w:val="000000"/>
          <w:sz w:val="21"/>
          <w:szCs w:val="21"/>
          <w:highlight w:val="none"/>
        </w:rPr>
        <w:outlineLvl w:val="9"/>
        <w:suppressLineNumbers w:val="0"/>
      </w:pPr>
      <w:r>
        <w:rPr>
          <w:rFonts w:hint="eastAsia" w:ascii="宋体" w:hAnsi="宋体" w:eastAsia="宋体" w:cs="宋体"/>
          <w:bCs/>
          <w:color w:val="000000"/>
          <w:sz w:val="21"/>
          <w:szCs w:val="21"/>
          <w:highlight w:val="none"/>
          <w:lang w:val="en-US" w:eastAsia="zh-CN" w:bidi="ar"/>
        </w:rPr>
        <w:t xml:space="preserve">5.工程内容：</w:t>
      </w:r>
      <w:r>
        <w:rPr>
          <w:rFonts w:hint="eastAsia" w:ascii="宋体" w:hAnsi="宋体" w:eastAsia="宋体" w:cs="宋体"/>
          <w:bCs/>
          <w:color w:val="000000"/>
          <w:sz w:val="21"/>
          <w:szCs w:val="21"/>
          <w:highlight w:val="none"/>
        </w:rPr>
      </w:r>
      <w:r/>
    </w:p>
    <w:p>
      <w:pPr>
        <w:pStyle w:val="762"/>
        <w:ind w:left="0" w:right="0" w:firstLine="411"/>
        <w:jc w:val="both"/>
        <w:keepLines w:val="0"/>
        <w:keepNext w:val="0"/>
        <w:spacing w:before="0" w:beforeAutospacing="0" w:after="0" w:afterAutospacing="0" w:line="360" w:lineRule="auto"/>
        <w:widowControl w:val="off"/>
        <w:rPr>
          <w:rFonts w:hint="eastAsia" w:ascii="宋体" w:hAnsi="宋体" w:eastAsia="宋体" w:cs="宋体"/>
          <w:bCs/>
          <w:color w:val="000000"/>
          <w:sz w:val="21"/>
          <w:szCs w:val="21"/>
          <w:highlight w:val="none"/>
        </w:rPr>
        <w:outlineLvl w:val="9"/>
        <w:suppressLineNumbers w:val="0"/>
      </w:pPr>
      <w:r>
        <w:rPr>
          <w:rFonts w:hint="eastAsia" w:ascii="宋体" w:hAnsi="宋体" w:eastAsia="宋体" w:cs="宋体"/>
          <w:bCs/>
          <w:color w:val="000000"/>
          <w:sz w:val="21"/>
          <w:szCs w:val="21"/>
          <w:highlight w:val="none"/>
          <w:lang w:val="en-US" w:eastAsia="zh-CN" w:bidi="ar"/>
        </w:rPr>
        <w:t xml:space="preserve">6.工程承包范围：</w:t>
      </w:r>
      <w:r>
        <w:rPr>
          <w:rFonts w:hint="eastAsia" w:ascii="宋体" w:hAnsi="宋体" w:eastAsia="宋体" w:cs="宋体"/>
          <w:bCs/>
          <w:color w:val="000000"/>
          <w:sz w:val="21"/>
          <w:szCs w:val="21"/>
          <w:highlight w:val="none"/>
        </w:rPr>
      </w:r>
      <w:r/>
    </w:p>
    <w:p>
      <w:pPr>
        <w:pStyle w:val="762"/>
        <w:ind w:left="0" w:firstLine="420"/>
        <w:spacing w:before="120" w:beforeAutospacing="0" w:after="120" w:afterAutospacing="0" w:line="360" w:lineRule="auto"/>
        <w:widowControl/>
        <w:rPr>
          <w:rFonts w:hint="eastAsia" w:ascii="宋体" w:hAnsi="宋体" w:eastAsia="宋体" w:cs="宋体"/>
          <w:b w:val="0"/>
          <w:bCs/>
          <w:color w:val="000000"/>
          <w:sz w:val="21"/>
          <w:szCs w:val="21"/>
          <w:highlight w:val="none"/>
        </w:rPr>
        <w:outlineLvl w:val="9"/>
      </w:pPr>
      <w:r>
        <w:rPr>
          <w:rFonts w:hint="eastAsia" w:ascii="宋体" w:hAnsi="宋体" w:eastAsia="宋体" w:cs="宋体"/>
          <w:b w:val="0"/>
          <w:bCs/>
          <w:color w:val="000000"/>
          <w:sz w:val="21"/>
          <w:szCs w:val="21"/>
          <w:highlight w:val="none"/>
        </w:rPr>
        <w:t xml:space="preserve">二、合同工期</w:t>
      </w:r>
      <w:r>
        <w:rPr>
          <w:rFonts w:hint="eastAsia" w:ascii="宋体" w:hAnsi="宋体" w:eastAsia="宋体" w:cs="宋体"/>
          <w:b w:val="0"/>
          <w:bCs/>
          <w:color w:val="000000"/>
          <w:sz w:val="21"/>
          <w:szCs w:val="21"/>
          <w:highlight w:val="none"/>
        </w:rPr>
      </w:r>
      <w:r/>
    </w:p>
    <w:p>
      <w:pPr>
        <w:pStyle w:val="762"/>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outlineLvl w:val="9"/>
        <w:suppressLineNumbers w:val="0"/>
      </w:pPr>
      <w:r>
        <w:rPr>
          <w:rFonts w:hint="eastAsia" w:ascii="宋体" w:hAnsi="宋体" w:eastAsia="宋体" w:cs="宋体"/>
          <w:color w:val="000000"/>
          <w:sz w:val="21"/>
          <w:szCs w:val="21"/>
          <w:highlight w:val="none"/>
          <w:lang w:val="en-US" w:eastAsia="zh-CN" w:bidi="ar"/>
        </w:rPr>
        <w:t xml:space="preserve">计划开工日期：</w:t>
      </w:r>
      <w:r>
        <w:rPr>
          <w:rFonts w:hint="eastAsia" w:ascii="宋体" w:hAnsi="宋体" w:eastAsia="宋体" w:cs="宋体"/>
          <w:color w:val="000000"/>
          <w:sz w:val="21"/>
          <w:szCs w:val="21"/>
          <w:highlight w:val="none"/>
          <w:u w:val="single"/>
          <w:lang w:val="en-US" w:eastAsia="zh-CN" w:bidi="ar"/>
        </w:rPr>
        <w:t xml:space="preserve">    </w:t>
      </w:r>
      <w:r>
        <w:rPr>
          <w:rFonts w:hint="eastAsia" w:ascii="宋体" w:hAnsi="宋体" w:eastAsia="宋体" w:cs="宋体"/>
          <w:color w:val="000000"/>
          <w:sz w:val="21"/>
          <w:szCs w:val="21"/>
          <w:highlight w:val="none"/>
          <w:lang w:val="en-US" w:eastAsia="zh-CN" w:bidi="ar"/>
        </w:rPr>
        <w:t xml:space="preserve">年</w:t>
      </w:r>
      <w:r>
        <w:rPr>
          <w:rFonts w:hint="eastAsia" w:ascii="宋体" w:hAnsi="宋体" w:eastAsia="宋体" w:cs="宋体"/>
          <w:color w:val="000000"/>
          <w:sz w:val="21"/>
          <w:szCs w:val="21"/>
          <w:highlight w:val="none"/>
          <w:u w:val="single"/>
          <w:lang w:val="en-US" w:eastAsia="zh-CN" w:bidi="ar"/>
        </w:rPr>
        <w:t xml:space="preserve">    </w:t>
      </w:r>
      <w:r>
        <w:rPr>
          <w:rFonts w:hint="eastAsia" w:ascii="宋体" w:hAnsi="宋体" w:eastAsia="宋体" w:cs="宋体"/>
          <w:color w:val="000000"/>
          <w:sz w:val="21"/>
          <w:szCs w:val="21"/>
          <w:highlight w:val="none"/>
          <w:lang w:val="en-US" w:eastAsia="zh-CN" w:bidi="ar"/>
        </w:rPr>
        <w:t xml:space="preserve">月</w:t>
      </w:r>
      <w:r>
        <w:rPr>
          <w:rFonts w:hint="eastAsia" w:ascii="宋体" w:hAnsi="宋体" w:eastAsia="宋体" w:cs="宋体"/>
          <w:color w:val="000000"/>
          <w:sz w:val="21"/>
          <w:szCs w:val="21"/>
          <w:highlight w:val="none"/>
          <w:u w:val="single"/>
          <w:lang w:val="en-US" w:eastAsia="zh-CN" w:bidi="ar"/>
        </w:rPr>
        <w:t xml:space="preserve">    </w:t>
      </w:r>
      <w:r>
        <w:rPr>
          <w:rFonts w:hint="eastAsia" w:ascii="宋体" w:hAnsi="宋体" w:eastAsia="宋体" w:cs="宋体"/>
          <w:color w:val="000000"/>
          <w:sz w:val="21"/>
          <w:szCs w:val="21"/>
          <w:highlight w:val="none"/>
          <w:lang w:val="en-US" w:eastAsia="zh-CN" w:bidi="ar"/>
        </w:rPr>
        <w:t xml:space="preserve">日（具体日期以开工令为准）。</w:t>
      </w:r>
      <w:r>
        <w:rPr>
          <w:rFonts w:hint="eastAsia" w:ascii="宋体" w:hAnsi="宋体" w:eastAsia="宋体" w:cs="宋体"/>
          <w:color w:val="000000"/>
          <w:sz w:val="21"/>
          <w:szCs w:val="21"/>
          <w:highlight w:val="none"/>
        </w:rPr>
      </w:r>
      <w:r/>
    </w:p>
    <w:p>
      <w:pPr>
        <w:pStyle w:val="762"/>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outlineLvl w:val="9"/>
        <w:suppressLineNumbers w:val="0"/>
      </w:pPr>
      <w:r>
        <w:rPr>
          <w:rFonts w:hint="eastAsia" w:ascii="宋体" w:hAnsi="宋体" w:eastAsia="宋体" w:cs="宋体"/>
          <w:color w:val="000000"/>
          <w:sz w:val="21"/>
          <w:szCs w:val="21"/>
          <w:highlight w:val="none"/>
          <w:lang w:val="en-US" w:eastAsia="zh-CN" w:bidi="ar"/>
        </w:rPr>
        <w:t xml:space="preserve">计划竣工日期：</w:t>
      </w:r>
      <w:r>
        <w:rPr>
          <w:rFonts w:hint="eastAsia" w:ascii="宋体" w:hAnsi="宋体" w:eastAsia="宋体" w:cs="宋体"/>
          <w:color w:val="000000"/>
          <w:sz w:val="21"/>
          <w:szCs w:val="21"/>
          <w:highlight w:val="none"/>
          <w:u w:val="single"/>
          <w:lang w:val="en-US" w:eastAsia="zh-CN" w:bidi="ar"/>
        </w:rPr>
        <w:t xml:space="preserve">    </w:t>
      </w:r>
      <w:r>
        <w:rPr>
          <w:rFonts w:hint="eastAsia" w:ascii="宋体" w:hAnsi="宋体" w:eastAsia="宋体" w:cs="宋体"/>
          <w:color w:val="000000"/>
          <w:sz w:val="21"/>
          <w:szCs w:val="21"/>
          <w:highlight w:val="none"/>
          <w:lang w:val="en-US" w:eastAsia="zh-CN" w:bidi="ar"/>
        </w:rPr>
        <w:t xml:space="preserve">年</w:t>
      </w:r>
      <w:r>
        <w:rPr>
          <w:rFonts w:hint="eastAsia" w:ascii="宋体" w:hAnsi="宋体" w:eastAsia="宋体" w:cs="宋体"/>
          <w:color w:val="000000"/>
          <w:sz w:val="21"/>
          <w:szCs w:val="21"/>
          <w:highlight w:val="none"/>
          <w:u w:val="single"/>
          <w:lang w:val="en-US" w:eastAsia="zh-CN" w:bidi="ar"/>
        </w:rPr>
        <w:t xml:space="preserve">    </w:t>
      </w:r>
      <w:r>
        <w:rPr>
          <w:rFonts w:hint="eastAsia" w:ascii="宋体" w:hAnsi="宋体" w:eastAsia="宋体" w:cs="宋体"/>
          <w:color w:val="000000"/>
          <w:sz w:val="21"/>
          <w:szCs w:val="21"/>
          <w:highlight w:val="none"/>
          <w:lang w:val="en-US" w:eastAsia="zh-CN" w:bidi="ar"/>
        </w:rPr>
        <w:t xml:space="preserve">月</w:t>
      </w:r>
      <w:r>
        <w:rPr>
          <w:rFonts w:hint="eastAsia" w:ascii="宋体" w:hAnsi="宋体" w:eastAsia="宋体" w:cs="宋体"/>
          <w:color w:val="000000"/>
          <w:sz w:val="21"/>
          <w:szCs w:val="21"/>
          <w:highlight w:val="none"/>
          <w:u w:val="single"/>
          <w:lang w:val="en-US" w:eastAsia="zh-CN" w:bidi="ar"/>
        </w:rPr>
        <w:t xml:space="preserve">    </w:t>
      </w:r>
      <w:r>
        <w:rPr>
          <w:rFonts w:hint="eastAsia" w:ascii="宋体" w:hAnsi="宋体" w:eastAsia="宋体" w:cs="宋体"/>
          <w:color w:val="000000"/>
          <w:sz w:val="21"/>
          <w:szCs w:val="21"/>
          <w:highlight w:val="none"/>
          <w:lang w:val="en-US" w:eastAsia="zh-CN" w:bidi="ar"/>
        </w:rPr>
        <w:t xml:space="preserve">日。</w:t>
      </w:r>
      <w:r>
        <w:rPr>
          <w:rFonts w:hint="eastAsia" w:ascii="宋体" w:hAnsi="宋体" w:eastAsia="宋体" w:cs="宋体"/>
          <w:color w:val="000000"/>
          <w:sz w:val="21"/>
          <w:szCs w:val="21"/>
          <w:highlight w:val="none"/>
        </w:rPr>
      </w:r>
      <w:r/>
    </w:p>
    <w:p>
      <w:pPr>
        <w:pStyle w:val="762"/>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u w:val="single"/>
        </w:rPr>
        <w:outlineLvl w:val="9"/>
        <w:suppressLineNumbers w:val="0"/>
      </w:pPr>
      <w:r>
        <w:rPr>
          <w:rFonts w:hint="eastAsia" w:ascii="宋体" w:hAnsi="宋体" w:eastAsia="宋体" w:cs="宋体"/>
          <w:color w:val="000000"/>
          <w:sz w:val="21"/>
          <w:szCs w:val="21"/>
          <w:highlight w:val="none"/>
          <w:lang w:val="en-US" w:eastAsia="zh-CN" w:bidi="ar"/>
        </w:rPr>
        <w:t xml:space="preserve">工期总日历天数：</w:t>
      </w:r>
      <w:r>
        <w:rPr>
          <w:rFonts w:hint="eastAsia" w:ascii="宋体" w:hAnsi="宋体" w:eastAsia="宋体" w:cs="宋体"/>
          <w:b/>
          <w:bCs/>
          <w:color w:val="000000"/>
          <w:sz w:val="21"/>
          <w:szCs w:val="21"/>
          <w:highlight w:val="none"/>
          <w:u w:val="single"/>
          <w:lang w:val="en-US" w:eastAsia="zh-CN" w:bidi="ar"/>
        </w:rPr>
        <w:t xml:space="preserve">    </w:t>
      </w:r>
      <w:r>
        <w:rPr>
          <w:rFonts w:hint="eastAsia" w:ascii="宋体" w:hAnsi="宋体" w:eastAsia="宋体" w:cs="宋体"/>
          <w:color w:val="000000"/>
          <w:sz w:val="21"/>
          <w:szCs w:val="21"/>
          <w:highlight w:val="none"/>
          <w:lang w:val="en-US" w:eastAsia="zh-CN" w:bidi="ar"/>
        </w:rPr>
        <w:t xml:space="preserve">天。</w:t>
      </w:r>
      <w:r>
        <w:rPr>
          <w:rFonts w:hint="eastAsia" w:ascii="宋体" w:hAnsi="宋体" w:eastAsia="宋体" w:cs="宋体"/>
          <w:b/>
          <w:bCs/>
          <w:color w:val="000000"/>
          <w:sz w:val="21"/>
          <w:szCs w:val="21"/>
          <w:highlight w:val="none"/>
          <w:u w:val="single"/>
          <w:lang w:val="en-US" w:eastAsia="zh-CN" w:bidi="ar"/>
        </w:rPr>
        <w:t xml:space="preserve">工期总日历天数与实际工期天数不一致的，以</w:t>
      </w:r>
      <w:r>
        <w:rPr>
          <w:rFonts w:hint="eastAsia" w:ascii="宋体" w:hAnsi="宋体" w:eastAsia="宋体" w:cs="宋体"/>
          <w:b/>
          <w:bCs/>
          <w:color w:val="000000"/>
          <w:sz w:val="21"/>
          <w:szCs w:val="21"/>
          <w:highlight w:val="none"/>
          <w:u w:val="single"/>
          <w:lang w:val="en-US" w:eastAsia="zh-CN" w:bidi="ar"/>
        </w:rPr>
        <w:t xml:space="preserve">实际工期天数</w:t>
      </w:r>
      <w:r>
        <w:rPr>
          <w:rFonts w:hint="eastAsia" w:ascii="宋体" w:hAnsi="宋体" w:eastAsia="宋体" w:cs="宋体"/>
          <w:b/>
          <w:bCs/>
          <w:color w:val="000000"/>
          <w:sz w:val="21"/>
          <w:szCs w:val="21"/>
          <w:highlight w:val="none"/>
          <w:u w:val="single"/>
          <w:lang w:val="en-US" w:eastAsia="zh-CN" w:bidi="ar"/>
        </w:rPr>
        <w:t xml:space="preserve">为准。</w:t>
      </w:r>
      <w:r>
        <w:rPr>
          <w:rFonts w:hint="eastAsia" w:ascii="宋体" w:hAnsi="宋体" w:eastAsia="宋体" w:cs="宋体"/>
          <w:color w:val="000000"/>
          <w:sz w:val="21"/>
          <w:szCs w:val="21"/>
          <w:highlight w:val="none"/>
          <w:u w:val="single"/>
        </w:rPr>
      </w:r>
      <w:r/>
    </w:p>
    <w:p>
      <w:pPr>
        <w:pStyle w:val="762"/>
        <w:ind w:left="0" w:firstLine="420"/>
        <w:spacing w:before="120" w:beforeAutospacing="0" w:after="120" w:afterAutospacing="0" w:line="360" w:lineRule="auto"/>
        <w:widowControl/>
        <w:rPr>
          <w:rFonts w:hint="eastAsia" w:ascii="宋体" w:hAnsi="宋体" w:eastAsia="宋体" w:cs="宋体"/>
          <w:b/>
          <w:bCs w:val="0"/>
          <w:color w:val="000000"/>
          <w:sz w:val="21"/>
          <w:szCs w:val="21"/>
          <w:highlight w:val="none"/>
        </w:rPr>
        <w:outlineLvl w:val="9"/>
      </w:pPr>
      <w:r>
        <w:rPr>
          <w:rFonts w:hint="eastAsia" w:ascii="宋体" w:hAnsi="宋体" w:eastAsia="宋体" w:cs="宋体"/>
          <w:b w:val="0"/>
          <w:bCs/>
          <w:color w:val="000000"/>
          <w:sz w:val="21"/>
          <w:szCs w:val="21"/>
          <w:highlight w:val="none"/>
        </w:rPr>
        <w:t xml:space="preserve">三、质量标准</w:t>
      </w:r>
      <w:r>
        <w:rPr>
          <w:rFonts w:hint="eastAsia" w:ascii="宋体" w:hAnsi="宋体" w:eastAsia="宋体" w:cs="宋体"/>
          <w:b/>
          <w:bCs w:val="0"/>
          <w:color w:val="000000"/>
          <w:sz w:val="21"/>
          <w:szCs w:val="21"/>
          <w:highlight w:val="none"/>
        </w:rPr>
      </w:r>
      <w:r/>
    </w:p>
    <w:p>
      <w:pPr>
        <w:pStyle w:val="762"/>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outlineLvl w:val="9"/>
        <w:suppressLineNumbers w:val="0"/>
      </w:pPr>
      <w:r>
        <w:rPr>
          <w:rFonts w:hint="eastAsia" w:ascii="宋体" w:hAnsi="宋体" w:eastAsia="宋体" w:cs="宋体"/>
          <w:color w:val="000000"/>
          <w:sz w:val="21"/>
          <w:szCs w:val="21"/>
          <w:highlight w:val="none"/>
          <w:lang w:val="en-US" w:eastAsia="zh-CN" w:bidi="ar"/>
        </w:rPr>
        <w:t xml:space="preserve">工程质量符合  </w:t>
      </w:r>
      <w:r>
        <w:rPr>
          <w:rFonts w:hint="eastAsia" w:ascii="宋体" w:hAnsi="宋体" w:eastAsia="宋体" w:cs="宋体"/>
          <w:color w:val="000000"/>
          <w:sz w:val="21"/>
          <w:szCs w:val="21"/>
          <w:highlight w:val="none"/>
          <w:u w:val="single"/>
          <w:lang w:val="en-US" w:eastAsia="zh-CN" w:bidi="ar"/>
        </w:rPr>
        <w:t xml:space="preserve">合格 </w:t>
      </w:r>
      <w:r>
        <w:rPr>
          <w:rFonts w:hint="eastAsia" w:ascii="宋体" w:hAnsi="宋体" w:eastAsia="宋体" w:cs="宋体"/>
          <w:color w:val="000000"/>
          <w:sz w:val="21"/>
          <w:szCs w:val="21"/>
          <w:highlight w:val="none"/>
          <w:lang w:val="en-US" w:eastAsia="zh-CN" w:bidi="ar"/>
        </w:rPr>
        <w:t xml:space="preserve">标准。</w:t>
      </w:r>
      <w:r>
        <w:rPr>
          <w:rFonts w:hint="eastAsia" w:ascii="宋体" w:hAnsi="宋体" w:eastAsia="宋体" w:cs="宋体"/>
          <w:color w:val="000000"/>
          <w:sz w:val="21"/>
          <w:szCs w:val="21"/>
          <w:highlight w:val="none"/>
        </w:rPr>
      </w:r>
      <w:r/>
    </w:p>
    <w:p>
      <w:pPr>
        <w:pStyle w:val="762"/>
        <w:ind w:left="0" w:firstLine="420"/>
        <w:spacing w:before="120" w:beforeAutospacing="0" w:after="120" w:afterAutospacing="0" w:line="360" w:lineRule="auto"/>
        <w:widowControl/>
        <w:rPr>
          <w:rFonts w:hint="eastAsia" w:ascii="宋体" w:hAnsi="宋体" w:eastAsia="宋体" w:cs="宋体"/>
          <w:b/>
          <w:bCs w:val="0"/>
          <w:color w:val="000000"/>
          <w:sz w:val="21"/>
          <w:szCs w:val="21"/>
          <w:highlight w:val="none"/>
        </w:rPr>
        <w:outlineLvl w:val="9"/>
      </w:pPr>
      <w:r>
        <w:rPr>
          <w:rFonts w:hint="eastAsia" w:ascii="宋体" w:hAnsi="宋体" w:eastAsia="宋体" w:cs="宋体"/>
          <w:b w:val="0"/>
          <w:bCs/>
          <w:color w:val="000000"/>
          <w:sz w:val="21"/>
          <w:szCs w:val="21"/>
          <w:highlight w:val="none"/>
        </w:rPr>
        <w:t xml:space="preserve">四、签约合同价与合同价格形式</w:t>
      </w:r>
      <w:r>
        <w:rPr>
          <w:rFonts w:hint="eastAsia" w:ascii="宋体" w:hAnsi="宋体" w:eastAsia="宋体" w:cs="宋体"/>
          <w:b w:val="0"/>
          <w:bCs/>
          <w:color w:val="000000"/>
          <w:sz w:val="21"/>
          <w:szCs w:val="21"/>
          <w:highlight w:val="none"/>
        </w:rPr>
        <w:tab/>
      </w:r>
      <w:r>
        <w:rPr>
          <w:rFonts w:hint="eastAsia" w:ascii="宋体" w:hAnsi="宋体" w:eastAsia="宋体" w:cs="宋体"/>
          <w:b/>
          <w:bCs w:val="0"/>
          <w:color w:val="000000"/>
          <w:sz w:val="21"/>
          <w:szCs w:val="21"/>
          <w:highlight w:val="none"/>
        </w:rPr>
      </w:r>
      <w:r/>
    </w:p>
    <w:p>
      <w:pPr>
        <w:pStyle w:val="762"/>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outlineLvl w:val="9"/>
        <w:suppressLineNumbers w:val="0"/>
      </w:pPr>
      <w:r>
        <w:rPr>
          <w:rFonts w:hint="eastAsia" w:ascii="宋体" w:hAnsi="宋体" w:eastAsia="宋体" w:cs="宋体"/>
          <w:color w:val="000000"/>
          <w:sz w:val="21"/>
          <w:szCs w:val="21"/>
          <w:highlight w:val="none"/>
          <w:lang w:val="en-US" w:eastAsia="zh-CN" w:bidi="ar"/>
        </w:rPr>
        <w:t xml:space="preserve">1.签约合同价为：</w:t>
      </w:r>
      <w:r>
        <w:rPr>
          <w:rFonts w:hint="eastAsia" w:ascii="宋体" w:hAnsi="宋体" w:eastAsia="宋体" w:cs="宋体"/>
          <w:color w:val="000000"/>
          <w:sz w:val="21"/>
          <w:szCs w:val="21"/>
          <w:highlight w:val="none"/>
        </w:rPr>
      </w:r>
      <w:r/>
    </w:p>
    <w:p>
      <w:pPr>
        <w:pStyle w:val="762"/>
        <w:ind w:left="0" w:right="0" w:firstLine="525"/>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outlineLvl w:val="9"/>
        <w:suppressLineNumbers w:val="0"/>
      </w:pPr>
      <w:r>
        <w:rPr>
          <w:rFonts w:hint="eastAsia" w:ascii="宋体" w:hAnsi="宋体" w:eastAsia="宋体" w:cs="宋体"/>
          <w:color w:val="000000"/>
          <w:sz w:val="21"/>
          <w:szCs w:val="21"/>
          <w:highlight w:val="none"/>
          <w:lang w:val="en-US" w:eastAsia="zh-CN" w:bidi="ar"/>
        </w:rPr>
        <w:t xml:space="preserve">人民币（大写）</w:t>
      </w:r>
      <w:r>
        <w:rPr>
          <w:rFonts w:hint="eastAsia" w:ascii="宋体" w:hAnsi="宋体" w:eastAsia="宋体" w:cs="宋体"/>
          <w:color w:val="000000"/>
          <w:sz w:val="21"/>
          <w:szCs w:val="21"/>
          <w:highlight w:val="none"/>
          <w:u w:val="single"/>
          <w:lang w:val="en-US" w:eastAsia="zh-CN" w:bidi="ar"/>
        </w:rPr>
        <w:t xml:space="preserve">          </w:t>
      </w:r>
      <w:r>
        <w:rPr>
          <w:rFonts w:hint="eastAsia" w:ascii="宋体" w:hAnsi="宋体" w:eastAsia="宋体" w:cs="宋体"/>
          <w:color w:val="000000"/>
          <w:sz w:val="21"/>
          <w:szCs w:val="21"/>
          <w:highlight w:val="none"/>
          <w:lang w:val="en-US" w:eastAsia="zh-CN" w:bidi="ar"/>
        </w:rPr>
        <w:t xml:space="preserve"> (¥</w:t>
      </w:r>
      <w:r>
        <w:rPr>
          <w:rFonts w:hint="eastAsia" w:ascii="宋体" w:hAnsi="宋体" w:eastAsia="宋体" w:cs="宋体"/>
          <w:color w:val="000000"/>
          <w:sz w:val="21"/>
          <w:szCs w:val="21"/>
          <w:highlight w:val="none"/>
          <w:u w:val="single"/>
          <w:lang w:val="en-US" w:eastAsia="zh-CN" w:bidi="ar"/>
        </w:rPr>
        <w:t xml:space="preserve">        </w:t>
      </w:r>
      <w:r>
        <w:rPr>
          <w:rFonts w:hint="eastAsia" w:ascii="宋体" w:hAnsi="宋体" w:eastAsia="宋体" w:cs="宋体"/>
          <w:color w:val="000000"/>
          <w:sz w:val="21"/>
          <w:szCs w:val="21"/>
          <w:highlight w:val="none"/>
          <w:lang w:val="en-US" w:eastAsia="zh-CN" w:bidi="ar"/>
        </w:rPr>
        <w:t xml:space="preserve">元)；</w:t>
      </w:r>
      <w:r>
        <w:rPr>
          <w:rFonts w:hint="eastAsia" w:ascii="宋体" w:hAnsi="宋体" w:eastAsia="宋体" w:cs="宋体"/>
          <w:color w:val="000000"/>
          <w:sz w:val="21"/>
          <w:szCs w:val="21"/>
          <w:highlight w:val="none"/>
        </w:rPr>
      </w:r>
      <w:r/>
    </w:p>
    <w:p>
      <w:pPr>
        <w:pStyle w:val="762"/>
        <w:numPr>
          <w:ilvl w:val="0"/>
          <w:numId w:val="5"/>
        </w:numPr>
        <w:ind w:left="0" w:right="0" w:firstLine="420"/>
        <w:jc w:val="both"/>
        <w:keepLines w:val="0"/>
        <w:keepNext w:val="0"/>
        <w:spacing w:before="0" w:beforeAutospacing="0" w:after="0" w:afterAutospacing="0" w:line="360" w:lineRule="auto"/>
        <w:widowControl w:val="off"/>
        <w:tabs>
          <w:tab w:val="left" w:pos="312" w:leader="none"/>
        </w:tabs>
        <w:rPr>
          <w:rFonts w:hint="eastAsia" w:ascii="宋体" w:hAnsi="宋体" w:eastAsia="宋体" w:cs="宋体"/>
          <w:color w:val="000000"/>
          <w:sz w:val="21"/>
          <w:szCs w:val="21"/>
          <w:highlight w:val="none"/>
          <w:lang w:val="en-US" w:eastAsia="zh-CN" w:bidi="ar"/>
        </w:rPr>
        <w:outlineLvl w:val="9"/>
        <w:suppressLineNumbers w:val="0"/>
      </w:pPr>
      <w:r>
        <w:rPr>
          <w:rFonts w:hint="eastAsia" w:ascii="宋体" w:hAnsi="宋体" w:eastAsia="宋体" w:cs="宋体"/>
          <w:color w:val="000000"/>
          <w:sz w:val="21"/>
          <w:szCs w:val="21"/>
          <w:highlight w:val="none"/>
          <w:lang w:val="en-US" w:eastAsia="zh-CN" w:bidi="ar"/>
        </w:rPr>
        <w:t xml:space="preserve">合同价格形式：</w:t>
      </w:r>
      <w:r>
        <w:rPr>
          <w:rFonts w:hint="eastAsia" w:ascii="宋体" w:hAnsi="宋体" w:eastAsia="宋体" w:cs="宋体"/>
          <w:color w:val="000000"/>
          <w:sz w:val="21"/>
          <w:szCs w:val="21"/>
          <w:highlight w:val="none"/>
          <w:u w:val="single"/>
          <w:lang w:val="en-US" w:eastAsia="zh-CN" w:bidi="ar"/>
        </w:rPr>
        <w:t xml:space="preserve">固定单价合同</w:t>
      </w:r>
      <w:r>
        <w:rPr>
          <w:rFonts w:hint="eastAsia" w:ascii="宋体" w:hAnsi="宋体" w:eastAsia="宋体" w:cs="宋体"/>
          <w:color w:val="000000"/>
          <w:sz w:val="21"/>
          <w:szCs w:val="21"/>
          <w:highlight w:val="none"/>
          <w:lang w:val="en-US" w:eastAsia="zh-CN" w:bidi="ar"/>
        </w:rPr>
        <w:t xml:space="preserve">  。</w:t>
      </w:r>
      <w:r>
        <w:rPr>
          <w:rFonts w:hint="eastAsia" w:ascii="宋体" w:hAnsi="宋体" w:eastAsia="宋体" w:cs="宋体"/>
          <w:color w:val="000000"/>
          <w:sz w:val="21"/>
          <w:szCs w:val="21"/>
          <w:highlight w:val="none"/>
          <w:lang w:val="en-US" w:eastAsia="zh-CN" w:bidi="ar"/>
        </w:rPr>
      </w:r>
      <w:r/>
    </w:p>
    <w:p>
      <w:pPr>
        <w:pStyle w:val="762"/>
        <w:ind w:left="0" w:right="-105" w:firstLine="420"/>
        <w:keepLines w:val="0"/>
        <w:keepNext w:val="0"/>
        <w:pageBreakBefore w:val="0"/>
        <w:spacing w:before="120" w:beforeAutospacing="0" w:after="120" w:afterAutospacing="0" w:line="360" w:lineRule="auto"/>
        <w:widowControl/>
        <w:rPr>
          <w:rFonts w:hint="eastAsia" w:ascii="宋体" w:hAnsi="宋体" w:eastAsia="宋体" w:cs="宋体"/>
          <w:b/>
          <w:bCs w:val="0"/>
          <w:color w:val="000000"/>
          <w:sz w:val="21"/>
          <w:szCs w:val="21"/>
          <w:highlight w:val="none"/>
          <w:u w:val="single"/>
          <w:lang w:val="en-US" w:eastAsia="zh-CN" w:bidi="ar"/>
        </w:rPr>
        <w:outlineLvl w:val="9"/>
      </w:pPr>
      <w:r>
        <w:rPr>
          <w:rFonts w:hint="eastAsia" w:ascii="宋体" w:hAnsi="宋体" w:eastAsia="宋体" w:cs="宋体"/>
          <w:b/>
          <w:bCs w:val="0"/>
          <w:color w:val="000000"/>
          <w:sz w:val="21"/>
          <w:szCs w:val="21"/>
          <w:highlight w:val="none"/>
          <w:u w:val="single"/>
          <w:lang w:val="en-US" w:eastAsia="zh-CN" w:bidi="ar"/>
        </w:rPr>
        <w:t xml:space="preserve">第1标段：付款方式 </w:t>
      </w:r>
      <w:r>
        <w:rPr>
          <w:rFonts w:hint="eastAsia" w:ascii="宋体" w:hAnsi="宋体" w:eastAsia="宋体" w:cs="宋体"/>
          <w:b/>
          <w:bCs w:val="0"/>
          <w:color w:val="000000"/>
          <w:sz w:val="21"/>
          <w:szCs w:val="21"/>
          <w:highlight w:val="none"/>
          <w:u w:val="single"/>
          <w:lang w:val="en-US" w:eastAsia="zh-CN" w:bidi="ar"/>
        </w:rPr>
      </w:r>
      <w:r/>
    </w:p>
    <w:p>
      <w:pPr>
        <w:pStyle w:val="762"/>
        <w:ind w:left="0" w:right="-105" w:firstLine="420"/>
        <w:keepLines w:val="0"/>
        <w:keepNext w:val="0"/>
        <w:pageBreakBefore w:val="0"/>
        <w:spacing w:before="120" w:beforeAutospacing="0" w:after="120" w:afterAutospacing="0" w:line="360" w:lineRule="auto"/>
        <w:widowControl/>
        <w:rPr>
          <w:rFonts w:hint="eastAsia" w:ascii="宋体" w:hAnsi="宋体" w:eastAsia="宋体" w:cs="宋体"/>
          <w:b/>
          <w:bCs w:val="0"/>
          <w:color w:val="000000"/>
          <w:sz w:val="21"/>
          <w:szCs w:val="21"/>
          <w:highlight w:val="none"/>
          <w:u w:val="single"/>
          <w:lang w:val="en-US" w:eastAsia="zh-CN" w:bidi="ar"/>
        </w:rPr>
        <w:outlineLvl w:val="9"/>
      </w:pPr>
      <w:r>
        <w:rPr>
          <w:rFonts w:hint="eastAsia" w:ascii="宋体" w:hAnsi="宋体" w:eastAsia="宋体" w:cs="宋体"/>
          <w:b/>
          <w:bCs w:val="0"/>
          <w:color w:val="000000"/>
          <w:sz w:val="21"/>
          <w:szCs w:val="21"/>
          <w:highlight w:val="none"/>
          <w:u w:val="single"/>
          <w:lang w:val="en-US" w:eastAsia="zh-CN" w:bidi="ar"/>
        </w:rPr>
        <w:t xml:space="preserve">（1）每季度结算一次工程款，以实际发生的工程量（以有监理认可的工程量为准）*成交单价全额支付工程价款，工程结束验收审定后付款。</w:t>
      </w:r>
      <w:r>
        <w:rPr>
          <w:rFonts w:hint="eastAsia" w:ascii="宋体" w:hAnsi="宋体" w:eastAsia="宋体" w:cs="宋体"/>
          <w:b/>
          <w:bCs w:val="0"/>
          <w:color w:val="000000"/>
          <w:sz w:val="21"/>
          <w:szCs w:val="21"/>
          <w:highlight w:val="none"/>
          <w:u w:val="single"/>
          <w:lang w:val="en-US" w:eastAsia="zh-CN" w:bidi="ar"/>
        </w:rPr>
      </w:r>
      <w:r/>
    </w:p>
    <w:p>
      <w:pPr>
        <w:pStyle w:val="762"/>
        <w:ind w:left="0" w:right="-105" w:firstLine="420"/>
        <w:keepLines w:val="0"/>
        <w:keepNext w:val="0"/>
        <w:pageBreakBefore w:val="0"/>
        <w:spacing w:before="120" w:beforeAutospacing="0" w:after="120" w:afterAutospacing="0" w:line="360" w:lineRule="auto"/>
        <w:widowControl/>
        <w:rPr>
          <w:rFonts w:hint="eastAsia" w:ascii="宋体" w:hAnsi="宋体" w:eastAsia="宋体" w:cs="宋体"/>
          <w:b/>
          <w:bCs w:val="0"/>
          <w:color w:val="000000"/>
          <w:sz w:val="21"/>
          <w:szCs w:val="21"/>
          <w:highlight w:val="none"/>
          <w:u w:val="single"/>
          <w:lang w:val="en-US" w:eastAsia="zh-CN" w:bidi="ar"/>
        </w:rPr>
        <w:outlineLvl w:val="9"/>
      </w:pPr>
      <w:r>
        <w:rPr>
          <w:rFonts w:hint="eastAsia" w:ascii="宋体" w:hAnsi="宋体" w:eastAsia="宋体" w:cs="宋体"/>
          <w:b/>
          <w:bCs w:val="0"/>
          <w:color w:val="000000"/>
          <w:sz w:val="21"/>
          <w:szCs w:val="21"/>
          <w:highlight w:val="none"/>
          <w:u w:val="single"/>
          <w:lang w:val="en-US" w:eastAsia="zh-CN" w:bidi="ar"/>
        </w:rPr>
        <w:t xml:space="preserve">（2）承包人累计维修金额达到48万元后立即终止合同，不受签约合同期影响；若签约合同期内累计维修金额未达到48万元，发包人可视具体情况延长工期，直至累计维修金额达到48万元后立即终止合同。</w:t>
      </w:r>
      <w:r>
        <w:rPr>
          <w:rFonts w:hint="eastAsia" w:ascii="宋体" w:hAnsi="宋体" w:eastAsia="宋体" w:cs="宋体"/>
          <w:b/>
          <w:bCs w:val="0"/>
          <w:color w:val="000000"/>
          <w:sz w:val="21"/>
          <w:szCs w:val="21"/>
          <w:highlight w:val="none"/>
          <w:u w:val="single"/>
          <w:lang w:val="en-US" w:eastAsia="zh-CN" w:bidi="ar"/>
        </w:rPr>
      </w:r>
      <w:r/>
    </w:p>
    <w:p>
      <w:pPr>
        <w:pStyle w:val="762"/>
        <w:ind w:left="0" w:right="-105" w:firstLine="420"/>
        <w:keepLines w:val="0"/>
        <w:keepNext w:val="0"/>
        <w:pageBreakBefore w:val="0"/>
        <w:spacing w:before="120" w:beforeAutospacing="0" w:after="120" w:afterAutospacing="0" w:line="360" w:lineRule="auto"/>
        <w:widowControl/>
        <w:rPr>
          <w:rFonts w:hint="eastAsia" w:ascii="宋体" w:hAnsi="宋体" w:eastAsia="宋体" w:cs="宋体"/>
          <w:b/>
          <w:bCs w:val="0"/>
          <w:color w:val="000000"/>
          <w:sz w:val="21"/>
          <w:szCs w:val="21"/>
          <w:highlight w:val="none"/>
          <w:u w:val="single"/>
          <w:lang w:val="en-US" w:eastAsia="zh-CN" w:bidi="ar"/>
        </w:rPr>
        <w:outlineLvl w:val="9"/>
      </w:pPr>
      <w:r>
        <w:rPr>
          <w:rFonts w:hint="eastAsia" w:ascii="宋体" w:hAnsi="宋体" w:eastAsia="宋体" w:cs="宋体"/>
          <w:b/>
          <w:bCs w:val="0"/>
          <w:color w:val="000000"/>
          <w:sz w:val="21"/>
          <w:szCs w:val="21"/>
          <w:highlight w:val="none"/>
          <w:u w:val="single"/>
          <w:lang w:val="en-US" w:eastAsia="zh-CN" w:bidi="ar"/>
        </w:rPr>
        <w:t xml:space="preserve">（3）</w:t>
      </w:r>
      <w:r>
        <w:rPr>
          <w:rFonts w:hint="eastAsia" w:ascii="宋体" w:hAnsi="宋体" w:eastAsia="宋体" w:cs="宋体"/>
          <w:b/>
          <w:bCs w:val="0"/>
          <w:color w:val="000000"/>
          <w:sz w:val="21"/>
          <w:szCs w:val="21"/>
          <w:highlight w:val="none"/>
          <w:u w:val="single"/>
          <w:lang w:val="en-US" w:eastAsia="zh-CN" w:bidi="ar"/>
        </w:rPr>
        <w:t xml:space="preserve">承包人</w:t>
      </w:r>
      <w:r>
        <w:rPr>
          <w:rFonts w:hint="eastAsia" w:ascii="宋体" w:hAnsi="宋体" w:eastAsia="宋体" w:cs="宋体"/>
          <w:b/>
          <w:bCs w:val="0"/>
          <w:color w:val="000000"/>
          <w:sz w:val="21"/>
          <w:szCs w:val="21"/>
          <w:highlight w:val="none"/>
          <w:u w:val="single"/>
          <w:lang w:val="en-US" w:eastAsia="zh-CN" w:bidi="ar"/>
        </w:rPr>
        <w:t xml:space="preserve">根据</w:t>
      </w:r>
      <w:r>
        <w:rPr>
          <w:rFonts w:hint="eastAsia" w:ascii="宋体" w:hAnsi="宋体" w:eastAsia="宋体" w:cs="宋体"/>
          <w:b/>
          <w:bCs w:val="0"/>
          <w:color w:val="000000"/>
          <w:sz w:val="21"/>
          <w:szCs w:val="21"/>
          <w:highlight w:val="none"/>
          <w:u w:val="single"/>
          <w:lang w:val="en-US" w:eastAsia="zh-CN" w:bidi="ar"/>
        </w:rPr>
        <w:t xml:space="preserve">发包人</w:t>
      </w:r>
      <w:r>
        <w:rPr>
          <w:rFonts w:hint="eastAsia" w:ascii="宋体" w:hAnsi="宋体" w:eastAsia="宋体" w:cs="宋体"/>
          <w:b/>
          <w:bCs w:val="0"/>
          <w:color w:val="000000"/>
          <w:sz w:val="21"/>
          <w:szCs w:val="21"/>
          <w:highlight w:val="none"/>
          <w:u w:val="single"/>
          <w:lang w:val="en-US" w:eastAsia="zh-CN" w:bidi="ar"/>
        </w:rPr>
        <w:t xml:space="preserve">指令进行市政污水管网排查维修，并通过</w:t>
      </w:r>
      <w:r>
        <w:rPr>
          <w:rFonts w:hint="eastAsia" w:ascii="宋体" w:hAnsi="宋体" w:eastAsia="宋体" w:cs="宋体"/>
          <w:b/>
          <w:bCs w:val="0"/>
          <w:color w:val="000000"/>
          <w:sz w:val="21"/>
          <w:szCs w:val="21"/>
          <w:highlight w:val="none"/>
          <w:u w:val="single"/>
          <w:lang w:val="en-US" w:eastAsia="zh-CN" w:bidi="ar"/>
        </w:rPr>
        <w:t xml:space="preserve">发包人</w:t>
      </w:r>
      <w:r>
        <w:rPr>
          <w:rFonts w:hint="eastAsia" w:ascii="宋体" w:hAnsi="宋体" w:eastAsia="宋体" w:cs="宋体"/>
          <w:b/>
          <w:bCs w:val="0"/>
          <w:color w:val="000000"/>
          <w:sz w:val="21"/>
          <w:szCs w:val="21"/>
          <w:highlight w:val="none"/>
          <w:u w:val="single"/>
          <w:lang w:val="en-US" w:eastAsia="zh-CN" w:bidi="ar"/>
        </w:rPr>
        <w:t xml:space="preserve">审查，承包人每次排查维修时必须有监理人员在场旁站、监督、见证，排查维修工作结束时监理人员必须在工程量确认单上签字确认，后期报送工程量确认单时发包人只对有监理签字的工程量确认单予以认可。</w:t>
      </w:r>
      <w:r>
        <w:rPr>
          <w:rFonts w:hint="eastAsia" w:ascii="宋体" w:hAnsi="宋体" w:eastAsia="宋体" w:cs="宋体"/>
          <w:b/>
          <w:bCs w:val="0"/>
          <w:color w:val="000000"/>
          <w:sz w:val="21"/>
          <w:szCs w:val="21"/>
          <w:highlight w:val="none"/>
          <w:u w:val="single"/>
          <w:lang w:val="en-US" w:eastAsia="zh-CN" w:bidi="ar"/>
        </w:rPr>
      </w:r>
      <w:r/>
    </w:p>
    <w:p>
      <w:pPr>
        <w:pStyle w:val="762"/>
        <w:ind w:left="0" w:right="-105" w:firstLine="420"/>
        <w:keepLines w:val="0"/>
        <w:keepNext w:val="0"/>
        <w:pageBreakBefore w:val="0"/>
        <w:spacing w:before="120" w:beforeAutospacing="0" w:after="120" w:afterAutospacing="0" w:line="360" w:lineRule="auto"/>
        <w:widowControl/>
        <w:rPr>
          <w:rFonts w:hint="eastAsia" w:ascii="宋体" w:hAnsi="宋体" w:eastAsia="宋体" w:cs="宋体"/>
          <w:b/>
          <w:bCs w:val="0"/>
          <w:color w:val="000000"/>
          <w:sz w:val="21"/>
          <w:szCs w:val="21"/>
          <w:highlight w:val="none"/>
          <w:u w:val="none"/>
          <w:lang w:val="en-US" w:eastAsia="zh-CN" w:bidi="ar"/>
        </w:rPr>
        <w:outlineLvl w:val="9"/>
      </w:pPr>
      <w:r>
        <w:rPr>
          <w:rFonts w:hint="eastAsia" w:ascii="宋体" w:hAnsi="宋体" w:eastAsia="宋体" w:cs="宋体"/>
          <w:b/>
          <w:bCs w:val="0"/>
          <w:color w:val="000000"/>
          <w:sz w:val="21"/>
          <w:szCs w:val="21"/>
          <w:highlight w:val="none"/>
          <w:u w:val="single"/>
          <w:lang w:val="en-US" w:eastAsia="zh-CN" w:bidi="ar"/>
        </w:rPr>
        <w:t xml:space="preserve">（4）每次支付工程款时，</w:t>
      </w:r>
      <w:r>
        <w:rPr>
          <w:rFonts w:hint="eastAsia" w:ascii="宋体" w:hAnsi="宋体" w:eastAsia="宋体" w:cs="宋体"/>
          <w:b/>
          <w:bCs w:val="0"/>
          <w:color w:val="000000"/>
          <w:sz w:val="21"/>
          <w:szCs w:val="21"/>
          <w:highlight w:val="none"/>
          <w:u w:val="single"/>
          <w:lang w:val="en-US" w:eastAsia="zh-CN" w:bidi="ar"/>
        </w:rPr>
        <w:t xml:space="preserve">承包人</w:t>
      </w:r>
      <w:r>
        <w:rPr>
          <w:rFonts w:hint="eastAsia" w:ascii="宋体" w:hAnsi="宋体" w:eastAsia="宋体" w:cs="宋体"/>
          <w:b/>
          <w:bCs w:val="0"/>
          <w:color w:val="000000"/>
          <w:sz w:val="21"/>
          <w:szCs w:val="21"/>
          <w:highlight w:val="none"/>
          <w:u w:val="single"/>
          <w:lang w:val="en-US" w:eastAsia="zh-CN" w:bidi="ar"/>
        </w:rPr>
        <w:t xml:space="preserve">必须提供符合税法的等额正规发票，否则迟延付款的责任由</w:t>
      </w:r>
      <w:r>
        <w:rPr>
          <w:rFonts w:hint="eastAsia" w:ascii="宋体" w:hAnsi="宋体" w:eastAsia="宋体" w:cs="宋体"/>
          <w:b/>
          <w:bCs w:val="0"/>
          <w:color w:val="000000"/>
          <w:sz w:val="21"/>
          <w:szCs w:val="21"/>
          <w:highlight w:val="none"/>
          <w:u w:val="single"/>
          <w:lang w:val="en-US" w:eastAsia="zh-CN" w:bidi="ar"/>
        </w:rPr>
        <w:t xml:space="preserve">承包人</w:t>
      </w:r>
      <w:r>
        <w:rPr>
          <w:rFonts w:hint="eastAsia" w:ascii="宋体" w:hAnsi="宋体" w:eastAsia="宋体" w:cs="宋体"/>
          <w:b/>
          <w:bCs w:val="0"/>
          <w:color w:val="000000"/>
          <w:sz w:val="21"/>
          <w:szCs w:val="21"/>
          <w:highlight w:val="none"/>
          <w:u w:val="single"/>
          <w:lang w:val="en-US" w:eastAsia="zh-CN" w:bidi="ar"/>
        </w:rPr>
        <w:t xml:space="preserve">自行承担。</w:t>
      </w:r>
      <w:r>
        <w:rPr>
          <w:rFonts w:hint="eastAsia" w:ascii="宋体" w:hAnsi="宋体" w:eastAsia="宋体" w:cs="宋体"/>
          <w:b/>
          <w:bCs w:val="0"/>
          <w:color w:val="000000"/>
          <w:sz w:val="21"/>
          <w:szCs w:val="21"/>
          <w:highlight w:val="none"/>
          <w:u w:val="single"/>
          <w:lang w:val="en-US" w:eastAsia="zh-CN" w:bidi="ar"/>
        </w:rPr>
        <w:t xml:space="preserve">发包人</w:t>
      </w:r>
      <w:r>
        <w:rPr>
          <w:rFonts w:hint="eastAsia" w:ascii="宋体" w:hAnsi="宋体" w:eastAsia="宋体" w:cs="宋体"/>
          <w:b/>
          <w:bCs w:val="0"/>
          <w:color w:val="000000"/>
          <w:sz w:val="21"/>
          <w:szCs w:val="21"/>
          <w:highlight w:val="none"/>
          <w:u w:val="single"/>
          <w:lang w:val="en-US" w:eastAsia="zh-CN" w:bidi="ar"/>
        </w:rPr>
        <w:t xml:space="preserve">应当自收到发票后30日内将资金支付到合同约定的承包人账户（以发票开具日期计算）。   </w:t>
      </w:r>
      <w:r>
        <w:rPr>
          <w:rFonts w:hint="eastAsia" w:ascii="宋体" w:hAnsi="宋体" w:eastAsia="宋体" w:cs="宋体"/>
          <w:b/>
          <w:bCs w:val="0"/>
          <w:color w:val="000000"/>
          <w:sz w:val="21"/>
          <w:szCs w:val="21"/>
          <w:highlight w:val="none"/>
          <w:u w:val="none"/>
          <w:lang w:val="en-US" w:eastAsia="zh-CN" w:bidi="ar"/>
        </w:rPr>
        <w:t xml:space="preserve">    </w:t>
      </w:r>
      <w:r>
        <w:rPr>
          <w:rFonts w:hint="eastAsia" w:ascii="宋体" w:hAnsi="宋体" w:eastAsia="宋体" w:cs="宋体"/>
          <w:b/>
          <w:bCs w:val="0"/>
          <w:color w:val="000000"/>
          <w:sz w:val="21"/>
          <w:szCs w:val="21"/>
          <w:highlight w:val="none"/>
          <w:u w:val="none"/>
          <w:lang w:val="en-US" w:eastAsia="zh-CN" w:bidi="ar"/>
        </w:rPr>
      </w:r>
      <w:r/>
    </w:p>
    <w:p>
      <w:pPr>
        <w:pStyle w:val="762"/>
        <w:ind w:left="0" w:right="-105" w:firstLine="420"/>
        <w:keepLines w:val="0"/>
        <w:keepNext w:val="0"/>
        <w:pageBreakBefore w:val="0"/>
        <w:spacing w:before="120" w:beforeAutospacing="0" w:after="120" w:afterAutospacing="0" w:line="360" w:lineRule="auto"/>
        <w:widowControl/>
        <w:rPr>
          <w:rFonts w:hint="eastAsia" w:ascii="宋体" w:hAnsi="宋体" w:eastAsia="宋体" w:cs="宋体"/>
          <w:b/>
          <w:bCs w:val="0"/>
          <w:color w:val="000000"/>
          <w:sz w:val="21"/>
          <w:szCs w:val="21"/>
          <w:highlight w:val="none"/>
          <w:u w:val="single"/>
          <w:lang w:val="en-US" w:eastAsia="zh-CN" w:bidi="ar"/>
        </w:rPr>
        <w:outlineLvl w:val="9"/>
      </w:pPr>
      <w:r>
        <w:rPr>
          <w:rFonts w:hint="eastAsia" w:ascii="宋体" w:hAnsi="宋体" w:eastAsia="宋体" w:cs="宋体"/>
          <w:b/>
          <w:bCs w:val="0"/>
          <w:color w:val="000000"/>
          <w:sz w:val="21"/>
          <w:szCs w:val="21"/>
          <w:highlight w:val="none"/>
          <w:u w:val="single"/>
          <w:lang w:val="en-US" w:eastAsia="zh-CN" w:bidi="ar"/>
        </w:rPr>
        <w:t xml:space="preserve">第2标段：付款方式</w:t>
      </w:r>
      <w:r>
        <w:rPr>
          <w:rFonts w:hint="eastAsia" w:ascii="宋体" w:hAnsi="宋体" w:eastAsia="宋体" w:cs="宋体"/>
          <w:b/>
          <w:bCs w:val="0"/>
          <w:color w:val="000000"/>
          <w:sz w:val="21"/>
          <w:szCs w:val="21"/>
          <w:highlight w:val="none"/>
          <w:u w:val="single"/>
          <w:lang w:val="en-US" w:eastAsia="zh-CN" w:bidi="ar"/>
        </w:rPr>
      </w:r>
      <w:r/>
    </w:p>
    <w:p>
      <w:pPr>
        <w:pStyle w:val="762"/>
        <w:ind w:left="0" w:right="-105" w:firstLine="420"/>
        <w:keepLines w:val="0"/>
        <w:keepNext w:val="0"/>
        <w:pageBreakBefore w:val="0"/>
        <w:spacing w:before="120" w:beforeAutospacing="0" w:after="120" w:afterAutospacing="0" w:line="360" w:lineRule="auto"/>
        <w:widowControl/>
        <w:rPr>
          <w:rFonts w:hint="eastAsia" w:ascii="宋体" w:hAnsi="宋体" w:eastAsia="宋体" w:cs="宋体"/>
          <w:b/>
          <w:bCs w:val="0"/>
          <w:color w:val="000000"/>
          <w:sz w:val="21"/>
          <w:szCs w:val="21"/>
          <w:highlight w:val="none"/>
          <w:u w:val="single"/>
          <w:lang w:val="en-US" w:eastAsia="zh-CN" w:bidi="ar"/>
        </w:rPr>
        <w:outlineLvl w:val="9"/>
      </w:pPr>
      <w:r>
        <w:rPr>
          <w:rFonts w:hint="eastAsia" w:ascii="宋体" w:hAnsi="宋体" w:eastAsia="宋体" w:cs="宋体"/>
          <w:b/>
          <w:bCs w:val="0"/>
          <w:color w:val="000000"/>
          <w:sz w:val="21"/>
          <w:szCs w:val="21"/>
          <w:highlight w:val="none"/>
          <w:u w:val="single"/>
          <w:lang w:val="en-US" w:eastAsia="zh-CN" w:bidi="ar"/>
        </w:rPr>
        <w:t xml:space="preserve">付款方式：</w:t>
      </w:r>
      <w:r>
        <w:rPr>
          <w:rFonts w:hint="eastAsia" w:ascii="宋体" w:hAnsi="宋体" w:eastAsia="宋体" w:cs="宋体"/>
          <w:b/>
          <w:bCs w:val="0"/>
          <w:color w:val="000000"/>
          <w:sz w:val="21"/>
          <w:szCs w:val="21"/>
          <w:highlight w:val="none"/>
          <w:u w:val="single"/>
          <w:lang w:val="en-US" w:eastAsia="zh-CN" w:bidi="ar"/>
        </w:rPr>
      </w:r>
      <w:r/>
    </w:p>
    <w:p>
      <w:pPr>
        <w:pStyle w:val="762"/>
        <w:ind w:left="0" w:right="-105" w:firstLine="420"/>
        <w:keepLines w:val="0"/>
        <w:keepNext w:val="0"/>
        <w:pageBreakBefore w:val="0"/>
        <w:spacing w:before="120" w:beforeAutospacing="0" w:after="120" w:afterAutospacing="0" w:line="360" w:lineRule="auto"/>
        <w:widowControl/>
        <w:rPr>
          <w:rFonts w:hint="eastAsia" w:ascii="宋体" w:hAnsi="宋体" w:eastAsia="宋体" w:cs="宋体"/>
          <w:b/>
          <w:bCs w:val="0"/>
          <w:color w:val="000000"/>
          <w:sz w:val="21"/>
          <w:szCs w:val="21"/>
          <w:highlight w:val="none"/>
          <w:u w:val="single"/>
          <w:lang w:val="en-US" w:eastAsia="zh-CN" w:bidi="ar"/>
        </w:rPr>
        <w:outlineLvl w:val="9"/>
      </w:pPr>
      <w:r>
        <w:rPr>
          <w:rFonts w:hint="eastAsia" w:ascii="宋体" w:hAnsi="宋体" w:eastAsia="宋体" w:cs="宋体"/>
          <w:b/>
          <w:bCs w:val="0"/>
          <w:color w:val="000000"/>
          <w:sz w:val="21"/>
          <w:szCs w:val="21"/>
          <w:highlight w:val="none"/>
          <w:u w:val="single"/>
          <w:lang w:val="en-US" w:eastAsia="zh-CN" w:bidi="ar"/>
        </w:rPr>
        <w:t xml:space="preserve">（1）以实际发生的工程量（以有监理认可的工程量为准）*成交单价全额支付工程价款，工程结束验收审定后一次性付款。</w:t>
      </w:r>
      <w:r>
        <w:rPr>
          <w:rFonts w:hint="eastAsia" w:ascii="宋体" w:hAnsi="宋体" w:eastAsia="宋体" w:cs="宋体"/>
          <w:b/>
          <w:bCs w:val="0"/>
          <w:color w:val="000000"/>
          <w:sz w:val="21"/>
          <w:szCs w:val="21"/>
          <w:highlight w:val="none"/>
          <w:u w:val="single"/>
          <w:lang w:val="en-US" w:eastAsia="zh-CN" w:bidi="ar"/>
        </w:rPr>
      </w:r>
      <w:r/>
    </w:p>
    <w:p>
      <w:pPr>
        <w:pStyle w:val="762"/>
        <w:ind w:left="0" w:right="-105" w:firstLine="420"/>
        <w:keepLines w:val="0"/>
        <w:keepNext w:val="0"/>
        <w:pageBreakBefore w:val="0"/>
        <w:spacing w:before="120" w:beforeAutospacing="0" w:after="120" w:afterAutospacing="0" w:line="360" w:lineRule="auto"/>
        <w:widowControl/>
        <w:rPr>
          <w:rFonts w:hint="eastAsia" w:ascii="宋体" w:hAnsi="宋体" w:eastAsia="宋体" w:cs="宋体"/>
          <w:b/>
          <w:bCs w:val="0"/>
          <w:color w:val="000000"/>
          <w:sz w:val="21"/>
          <w:szCs w:val="21"/>
          <w:highlight w:val="none"/>
          <w:u w:val="single"/>
          <w:lang w:val="en-US" w:eastAsia="zh-CN" w:bidi="ar"/>
        </w:rPr>
        <w:outlineLvl w:val="9"/>
      </w:pPr>
      <w:r>
        <w:rPr>
          <w:rFonts w:hint="eastAsia" w:ascii="宋体" w:hAnsi="宋体" w:eastAsia="宋体" w:cs="宋体"/>
          <w:b/>
          <w:bCs w:val="0"/>
          <w:color w:val="000000"/>
          <w:sz w:val="21"/>
          <w:szCs w:val="21"/>
          <w:highlight w:val="none"/>
          <w:u w:val="single"/>
          <w:lang w:val="en-US" w:eastAsia="zh-CN" w:bidi="ar"/>
        </w:rPr>
        <w:t xml:space="preserve">（2）承包人累计维修金额达到60万元后立即终止合同，不受签约合同期影响；若签约合同期内累计维修金额未达到60万元，采购人可视具体情况延长工期，直至累计维修金额达到60万元后立即终止合同。</w:t>
      </w:r>
      <w:r>
        <w:rPr>
          <w:rFonts w:hint="eastAsia" w:ascii="宋体" w:hAnsi="宋体" w:eastAsia="宋体" w:cs="宋体"/>
          <w:b/>
          <w:bCs w:val="0"/>
          <w:color w:val="000000"/>
          <w:sz w:val="21"/>
          <w:szCs w:val="21"/>
          <w:highlight w:val="none"/>
          <w:u w:val="single"/>
          <w:lang w:val="en-US" w:eastAsia="zh-CN" w:bidi="ar"/>
        </w:rPr>
      </w:r>
      <w:r/>
    </w:p>
    <w:p>
      <w:pPr>
        <w:pStyle w:val="762"/>
        <w:ind w:left="0" w:right="-105" w:firstLine="420"/>
        <w:keepLines w:val="0"/>
        <w:keepNext w:val="0"/>
        <w:pageBreakBefore w:val="0"/>
        <w:spacing w:before="120" w:beforeAutospacing="0" w:after="120" w:afterAutospacing="0" w:line="360" w:lineRule="auto"/>
        <w:widowControl/>
        <w:rPr>
          <w:rFonts w:hint="eastAsia" w:ascii="宋体" w:hAnsi="宋体" w:eastAsia="宋体" w:cs="宋体"/>
          <w:b/>
          <w:bCs w:val="0"/>
          <w:color w:val="000000"/>
          <w:sz w:val="21"/>
          <w:szCs w:val="21"/>
          <w:highlight w:val="none"/>
          <w:u w:val="single"/>
          <w:lang w:val="en-US" w:eastAsia="zh-CN" w:bidi="ar"/>
        </w:rPr>
        <w:outlineLvl w:val="9"/>
      </w:pPr>
      <w:r>
        <w:rPr>
          <w:rFonts w:hint="eastAsia" w:ascii="宋体" w:hAnsi="宋体" w:eastAsia="宋体" w:cs="宋体"/>
          <w:b/>
          <w:bCs w:val="0"/>
          <w:color w:val="000000"/>
          <w:sz w:val="21"/>
          <w:szCs w:val="21"/>
          <w:highlight w:val="none"/>
          <w:u w:val="single"/>
          <w:lang w:val="en-US" w:eastAsia="zh-CN" w:bidi="ar"/>
        </w:rPr>
        <w:t xml:space="preserve">（3）</w:t>
      </w:r>
      <w:r>
        <w:rPr>
          <w:rFonts w:hint="eastAsia" w:ascii="宋体" w:hAnsi="宋体" w:eastAsia="宋体" w:cs="宋体"/>
          <w:b/>
          <w:bCs w:val="0"/>
          <w:color w:val="000000"/>
          <w:sz w:val="21"/>
          <w:szCs w:val="21"/>
          <w:highlight w:val="none"/>
          <w:u w:val="single"/>
          <w:lang w:val="en-US" w:eastAsia="zh-CN" w:bidi="ar"/>
        </w:rPr>
        <w:t xml:space="preserve">承包人</w:t>
      </w:r>
      <w:r>
        <w:rPr>
          <w:rFonts w:hint="eastAsia" w:ascii="宋体" w:hAnsi="宋体" w:eastAsia="宋体" w:cs="宋体"/>
          <w:b/>
          <w:bCs w:val="0"/>
          <w:color w:val="000000"/>
          <w:sz w:val="21"/>
          <w:szCs w:val="21"/>
          <w:highlight w:val="none"/>
          <w:u w:val="single"/>
          <w:lang w:val="en-US" w:eastAsia="zh-CN" w:bidi="ar"/>
        </w:rPr>
        <w:t xml:space="preserve">根据</w:t>
      </w:r>
      <w:r>
        <w:rPr>
          <w:rFonts w:hint="eastAsia" w:ascii="宋体" w:hAnsi="宋体" w:eastAsia="宋体" w:cs="宋体"/>
          <w:b/>
          <w:bCs w:val="0"/>
          <w:color w:val="000000"/>
          <w:sz w:val="21"/>
          <w:szCs w:val="21"/>
          <w:highlight w:val="none"/>
          <w:u w:val="single"/>
          <w:lang w:val="en-US" w:eastAsia="zh-CN" w:bidi="ar"/>
        </w:rPr>
        <w:t xml:space="preserve">发包人</w:t>
      </w:r>
      <w:r>
        <w:rPr>
          <w:rFonts w:hint="eastAsia" w:ascii="宋体" w:hAnsi="宋体" w:eastAsia="宋体" w:cs="宋体"/>
          <w:b/>
          <w:bCs w:val="0"/>
          <w:color w:val="000000"/>
          <w:sz w:val="21"/>
          <w:szCs w:val="21"/>
          <w:highlight w:val="none"/>
          <w:u w:val="single"/>
          <w:lang w:val="en-US" w:eastAsia="zh-CN" w:bidi="ar"/>
        </w:rPr>
        <w:t xml:space="preserve">指令进行市政污水管网疏通，并通过发包人审查，</w:t>
      </w:r>
      <w:r>
        <w:rPr>
          <w:rFonts w:hint="eastAsia" w:ascii="宋体" w:hAnsi="宋体" w:eastAsia="宋体" w:cs="宋体"/>
          <w:b/>
          <w:bCs w:val="0"/>
          <w:color w:val="000000"/>
          <w:sz w:val="21"/>
          <w:szCs w:val="21"/>
          <w:highlight w:val="none"/>
          <w:u w:val="single"/>
          <w:lang w:val="en-US" w:eastAsia="zh-CN" w:bidi="ar"/>
        </w:rPr>
        <w:t xml:space="preserve">承包人</w:t>
      </w:r>
      <w:r>
        <w:rPr>
          <w:rFonts w:hint="eastAsia" w:ascii="宋体" w:hAnsi="宋体" w:eastAsia="宋体" w:cs="宋体"/>
          <w:b/>
          <w:bCs w:val="0"/>
          <w:color w:val="000000"/>
          <w:sz w:val="21"/>
          <w:szCs w:val="21"/>
          <w:highlight w:val="none"/>
          <w:u w:val="single"/>
          <w:lang w:val="en-US" w:eastAsia="zh-CN" w:bidi="ar"/>
        </w:rPr>
        <w:t xml:space="preserve">每次管网疏通时必须有监理人员在场旁站、监督、见证，管网疏通工作结束时监理人员必须在工程量确认单上签字确认，后期报送工程量确认单时</w:t>
      </w:r>
      <w:r>
        <w:rPr>
          <w:rFonts w:hint="eastAsia" w:ascii="宋体" w:hAnsi="宋体" w:eastAsia="宋体" w:cs="宋体"/>
          <w:b/>
          <w:bCs w:val="0"/>
          <w:color w:val="000000"/>
          <w:sz w:val="21"/>
          <w:szCs w:val="21"/>
          <w:highlight w:val="none"/>
          <w:u w:val="single"/>
          <w:lang w:val="en-US" w:eastAsia="zh-CN" w:bidi="ar"/>
        </w:rPr>
        <w:t xml:space="preserve">发包人</w:t>
      </w:r>
      <w:r>
        <w:rPr>
          <w:rFonts w:hint="eastAsia" w:ascii="宋体" w:hAnsi="宋体" w:eastAsia="宋体" w:cs="宋体"/>
          <w:b/>
          <w:bCs w:val="0"/>
          <w:color w:val="000000"/>
          <w:sz w:val="21"/>
          <w:szCs w:val="21"/>
          <w:highlight w:val="none"/>
          <w:u w:val="single"/>
          <w:lang w:val="en-US" w:eastAsia="zh-CN" w:bidi="ar"/>
        </w:rPr>
        <w:t xml:space="preserve">只对有监理签字的工程量确认单予以认可。</w:t>
      </w:r>
      <w:r>
        <w:rPr>
          <w:rFonts w:hint="eastAsia" w:ascii="宋体" w:hAnsi="宋体" w:eastAsia="宋体" w:cs="宋体"/>
          <w:b/>
          <w:bCs w:val="0"/>
          <w:color w:val="000000"/>
          <w:sz w:val="21"/>
          <w:szCs w:val="21"/>
          <w:highlight w:val="none"/>
          <w:u w:val="single"/>
          <w:lang w:val="en-US" w:eastAsia="zh-CN" w:bidi="ar"/>
        </w:rPr>
      </w:r>
      <w:r/>
    </w:p>
    <w:p>
      <w:pPr>
        <w:pStyle w:val="762"/>
        <w:ind w:left="0" w:right="-105" w:firstLine="420"/>
        <w:keepLines w:val="0"/>
        <w:keepNext w:val="0"/>
        <w:pageBreakBefore w:val="0"/>
        <w:spacing w:before="120" w:beforeAutospacing="0" w:after="120" w:afterAutospacing="0" w:line="360" w:lineRule="auto"/>
        <w:widowControl/>
        <w:rPr>
          <w:rFonts w:hint="eastAsia" w:ascii="宋体" w:hAnsi="宋体" w:eastAsia="宋体" w:cs="宋体"/>
          <w:b/>
          <w:bCs w:val="0"/>
          <w:color w:val="000000"/>
          <w:sz w:val="21"/>
          <w:szCs w:val="21"/>
          <w:highlight w:val="none"/>
          <w:u w:val="single"/>
          <w:lang w:val="en-US" w:eastAsia="zh-CN" w:bidi="ar"/>
        </w:rPr>
        <w:outlineLvl w:val="9"/>
      </w:pPr>
      <w:r>
        <w:rPr>
          <w:rFonts w:hint="eastAsia" w:ascii="宋体" w:hAnsi="宋体" w:eastAsia="宋体" w:cs="宋体"/>
          <w:b/>
          <w:bCs w:val="0"/>
          <w:color w:val="000000"/>
          <w:sz w:val="21"/>
          <w:szCs w:val="21"/>
          <w:highlight w:val="none"/>
          <w:u w:val="single"/>
          <w:lang w:val="en-US" w:eastAsia="zh-CN" w:bidi="ar"/>
        </w:rPr>
        <w:t xml:space="preserve">(4)每次支付工程款时，</w:t>
      </w:r>
      <w:r>
        <w:rPr>
          <w:rFonts w:hint="eastAsia" w:ascii="宋体" w:hAnsi="宋体" w:eastAsia="宋体" w:cs="宋体"/>
          <w:b/>
          <w:bCs w:val="0"/>
          <w:color w:val="000000"/>
          <w:sz w:val="21"/>
          <w:szCs w:val="21"/>
          <w:highlight w:val="none"/>
          <w:u w:val="single"/>
          <w:lang w:val="en-US" w:eastAsia="zh-CN" w:bidi="ar"/>
        </w:rPr>
        <w:t xml:space="preserve">承包人</w:t>
      </w:r>
      <w:r>
        <w:rPr>
          <w:rFonts w:hint="eastAsia" w:ascii="宋体" w:hAnsi="宋体" w:eastAsia="宋体" w:cs="宋体"/>
          <w:b/>
          <w:bCs w:val="0"/>
          <w:color w:val="000000"/>
          <w:sz w:val="21"/>
          <w:szCs w:val="21"/>
          <w:highlight w:val="none"/>
          <w:u w:val="single"/>
          <w:lang w:val="en-US" w:eastAsia="zh-CN" w:bidi="ar"/>
        </w:rPr>
        <w:t xml:space="preserve">必须提供符合税法的等额正规发票，否则迟延付款的责任由</w:t>
      </w:r>
      <w:r>
        <w:rPr>
          <w:rFonts w:hint="eastAsia" w:ascii="宋体" w:hAnsi="宋体" w:eastAsia="宋体" w:cs="宋体"/>
          <w:b/>
          <w:bCs w:val="0"/>
          <w:color w:val="000000"/>
          <w:sz w:val="21"/>
          <w:szCs w:val="21"/>
          <w:highlight w:val="none"/>
          <w:u w:val="single"/>
          <w:lang w:val="en-US" w:eastAsia="zh-CN" w:bidi="ar"/>
        </w:rPr>
        <w:t xml:space="preserve">承包人</w:t>
      </w:r>
      <w:r>
        <w:rPr>
          <w:rFonts w:hint="eastAsia" w:ascii="宋体" w:hAnsi="宋体" w:eastAsia="宋体" w:cs="宋体"/>
          <w:b/>
          <w:bCs w:val="0"/>
          <w:color w:val="000000"/>
          <w:sz w:val="21"/>
          <w:szCs w:val="21"/>
          <w:highlight w:val="none"/>
          <w:u w:val="single"/>
          <w:lang w:val="en-US" w:eastAsia="zh-CN" w:bidi="ar"/>
        </w:rPr>
        <w:t xml:space="preserve">自行承担。发包人应当自收到发票后30日内将资金支付到合同约定的供应商账户（以发票开具日期计算）。</w:t>
      </w:r>
      <w:r>
        <w:rPr>
          <w:rFonts w:hint="eastAsia" w:ascii="宋体" w:hAnsi="宋体" w:eastAsia="宋体" w:cs="宋体"/>
          <w:b/>
          <w:bCs w:val="0"/>
          <w:color w:val="000000"/>
          <w:sz w:val="21"/>
          <w:szCs w:val="21"/>
          <w:highlight w:val="none"/>
          <w:u w:val="single"/>
          <w:lang w:val="en-US" w:eastAsia="zh-CN" w:bidi="ar"/>
        </w:rPr>
      </w:r>
      <w:r/>
    </w:p>
    <w:p>
      <w:pPr>
        <w:pStyle w:val="762"/>
        <w:ind w:left="0" w:firstLine="420"/>
        <w:spacing w:before="120" w:beforeAutospacing="0" w:after="120" w:afterAutospacing="0" w:line="360" w:lineRule="auto"/>
        <w:widowControl/>
        <w:rPr>
          <w:rFonts w:hint="eastAsia" w:ascii="宋体" w:hAnsi="宋体" w:eastAsia="宋体" w:cs="宋体"/>
          <w:b w:val="0"/>
          <w:bCs/>
          <w:color w:val="000000"/>
          <w:sz w:val="21"/>
          <w:szCs w:val="21"/>
          <w:highlight w:val="none"/>
        </w:rPr>
        <w:outlineLvl w:val="9"/>
      </w:pPr>
      <w:r>
        <w:rPr>
          <w:rFonts w:hint="eastAsia" w:ascii="宋体" w:hAnsi="宋体" w:eastAsia="宋体" w:cs="宋体"/>
          <w:b w:val="0"/>
          <w:bCs/>
          <w:color w:val="000000"/>
          <w:sz w:val="21"/>
          <w:szCs w:val="21"/>
          <w:highlight w:val="none"/>
        </w:rPr>
        <w:t xml:space="preserve">五、项目经理</w:t>
      </w:r>
      <w:r>
        <w:rPr>
          <w:rFonts w:hint="eastAsia" w:ascii="宋体" w:hAnsi="宋体" w:eastAsia="宋体" w:cs="宋体"/>
          <w:b w:val="0"/>
          <w:bCs/>
          <w:color w:val="000000"/>
          <w:sz w:val="21"/>
          <w:szCs w:val="21"/>
          <w:highlight w:val="none"/>
        </w:rPr>
      </w:r>
      <w:r/>
    </w:p>
    <w:p>
      <w:pPr>
        <w:pStyle w:val="762"/>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outlineLvl w:val="9"/>
        <w:suppressLineNumbers w:val="0"/>
      </w:pPr>
      <w:r>
        <w:rPr>
          <w:rFonts w:hint="eastAsia" w:ascii="宋体" w:hAnsi="宋体" w:eastAsia="宋体" w:cs="宋体"/>
          <w:color w:val="000000"/>
          <w:sz w:val="21"/>
          <w:szCs w:val="21"/>
          <w:highlight w:val="none"/>
          <w:lang w:val="en-US" w:eastAsia="zh-CN" w:bidi="ar"/>
        </w:rPr>
        <w:t xml:space="preserve">承包人项目经理：</w:t>
      </w:r>
      <w:r>
        <w:rPr>
          <w:rFonts w:hint="eastAsia" w:ascii="宋体" w:hAnsi="宋体" w:eastAsia="宋体" w:cs="宋体"/>
          <w:color w:val="000000"/>
          <w:sz w:val="21"/>
          <w:szCs w:val="21"/>
          <w:highlight w:val="none"/>
          <w:u w:val="single"/>
          <w:lang w:val="en-US" w:eastAsia="zh-CN" w:bidi="ar"/>
        </w:rPr>
        <w:t xml:space="preserve">                 </w:t>
      </w:r>
      <w:r>
        <w:rPr>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color w:val="000000"/>
          <w:sz w:val="21"/>
          <w:szCs w:val="21"/>
          <w:highlight w:val="none"/>
        </w:rPr>
      </w:r>
      <w:r/>
    </w:p>
    <w:p>
      <w:pPr>
        <w:pStyle w:val="762"/>
        <w:ind w:left="0" w:firstLine="420"/>
        <w:spacing w:before="120" w:beforeAutospacing="0" w:after="120" w:afterAutospacing="0" w:line="360" w:lineRule="auto"/>
        <w:widowControl/>
        <w:rPr>
          <w:rFonts w:hint="eastAsia" w:ascii="宋体" w:hAnsi="宋体" w:eastAsia="宋体" w:cs="宋体"/>
          <w:b/>
          <w:bCs w:val="0"/>
          <w:color w:val="000000"/>
          <w:sz w:val="21"/>
          <w:szCs w:val="21"/>
          <w:highlight w:val="none"/>
        </w:rPr>
        <w:outlineLvl w:val="9"/>
      </w:pPr>
      <w:r>
        <w:rPr>
          <w:rFonts w:hint="eastAsia" w:ascii="宋体" w:hAnsi="宋体" w:eastAsia="宋体" w:cs="宋体"/>
          <w:b w:val="0"/>
          <w:bCs/>
          <w:color w:val="000000"/>
          <w:sz w:val="21"/>
          <w:szCs w:val="21"/>
          <w:highlight w:val="none"/>
        </w:rPr>
        <w:t xml:space="preserve">六、合同文件构成</w:t>
      </w:r>
      <w:r>
        <w:rPr>
          <w:rFonts w:hint="eastAsia" w:ascii="宋体" w:hAnsi="宋体" w:eastAsia="宋体" w:cs="宋体"/>
          <w:b/>
          <w:bCs w:val="0"/>
          <w:color w:val="000000"/>
          <w:sz w:val="21"/>
          <w:szCs w:val="21"/>
          <w:highlight w:val="none"/>
        </w:rPr>
      </w:r>
      <w:r/>
    </w:p>
    <w:p>
      <w:pPr>
        <w:pStyle w:val="762"/>
        <w:ind w:left="0" w:right="0" w:firstLine="420"/>
        <w:jc w:val="both"/>
        <w:keepLines w:val="0"/>
        <w:keepNext w:val="0"/>
        <w:spacing w:before="0" w:beforeAutospacing="0" w:after="0" w:afterAutospacing="0" w:line="360" w:lineRule="auto"/>
        <w:widowControl w:val="off"/>
        <w:rPr>
          <w:rFonts w:hint="eastAsia" w:ascii="宋体" w:hAnsi="宋体" w:eastAsia="宋体" w:cs="宋体"/>
          <w:bCs/>
          <w:color w:val="000000"/>
          <w:sz w:val="21"/>
          <w:szCs w:val="21"/>
          <w:highlight w:val="none"/>
        </w:rPr>
        <w:outlineLvl w:val="9"/>
        <w:suppressLineNumbers w:val="0"/>
      </w:pPr>
      <w:r>
        <w:rPr>
          <w:rFonts w:hint="eastAsia" w:ascii="宋体" w:hAnsi="宋体" w:eastAsia="宋体" w:cs="宋体"/>
          <w:bCs/>
          <w:color w:val="000000"/>
          <w:sz w:val="21"/>
          <w:szCs w:val="21"/>
          <w:highlight w:val="none"/>
          <w:lang w:val="en-US" w:eastAsia="zh-CN" w:bidi="ar"/>
        </w:rPr>
        <w:t xml:space="preserve">本协议书与下列文件一起构成合同文件：</w:t>
      </w:r>
      <w:r>
        <w:rPr>
          <w:rFonts w:hint="eastAsia" w:ascii="宋体" w:hAnsi="宋体" w:eastAsia="宋体" w:cs="宋体"/>
          <w:bCs/>
          <w:color w:val="000000"/>
          <w:sz w:val="21"/>
          <w:szCs w:val="21"/>
          <w:highlight w:val="none"/>
        </w:rPr>
      </w:r>
      <w:r/>
    </w:p>
    <w:p>
      <w:pPr>
        <w:pStyle w:val="762"/>
        <w:ind w:left="0" w:right="0" w:firstLine="420"/>
        <w:jc w:val="left"/>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outlineLvl w:val="9"/>
        <w:suppressLineNumbers w:val="0"/>
      </w:pPr>
      <w:r>
        <w:rPr>
          <w:rFonts w:hint="eastAsia" w:ascii="宋体" w:hAnsi="宋体" w:eastAsia="宋体" w:cs="宋体"/>
          <w:color w:val="000000"/>
          <w:sz w:val="21"/>
          <w:szCs w:val="21"/>
          <w:highlight w:val="none"/>
          <w:lang w:val="en-US" w:eastAsia="zh-CN" w:bidi="ar"/>
        </w:rPr>
        <w:t xml:space="preserve">（1）中标通知书（如果有）； </w:t>
      </w:r>
      <w:r>
        <w:rPr>
          <w:rFonts w:hint="eastAsia" w:ascii="宋体" w:hAnsi="宋体" w:eastAsia="宋体" w:cs="宋体"/>
          <w:color w:val="000000"/>
          <w:sz w:val="21"/>
          <w:szCs w:val="21"/>
          <w:highlight w:val="none"/>
        </w:rPr>
      </w:r>
      <w:r/>
    </w:p>
    <w:p>
      <w:pPr>
        <w:pStyle w:val="762"/>
        <w:ind w:left="0" w:right="0" w:firstLine="420"/>
        <w:jc w:val="left"/>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outlineLvl w:val="9"/>
        <w:suppressLineNumbers w:val="0"/>
      </w:pPr>
      <w:r>
        <w:rPr>
          <w:rFonts w:hint="eastAsia" w:ascii="宋体" w:hAnsi="宋体" w:eastAsia="宋体" w:cs="宋体"/>
          <w:color w:val="000000"/>
          <w:sz w:val="21"/>
          <w:szCs w:val="21"/>
          <w:highlight w:val="none"/>
          <w:lang w:val="en-US" w:eastAsia="zh-CN" w:bidi="ar"/>
        </w:rPr>
        <w:t xml:space="preserve">（2）专用合同条款及其附件；</w:t>
      </w:r>
      <w:r>
        <w:rPr>
          <w:rFonts w:hint="eastAsia" w:ascii="宋体" w:hAnsi="宋体" w:eastAsia="宋体" w:cs="宋体"/>
          <w:color w:val="000000"/>
          <w:sz w:val="21"/>
          <w:szCs w:val="21"/>
          <w:highlight w:val="none"/>
        </w:rPr>
      </w:r>
      <w:r/>
    </w:p>
    <w:p>
      <w:pPr>
        <w:pStyle w:val="762"/>
        <w:ind w:left="0" w:right="0" w:firstLine="420"/>
        <w:jc w:val="left"/>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outlineLvl w:val="9"/>
        <w:suppressLineNumbers w:val="0"/>
      </w:pPr>
      <w:r>
        <w:rPr>
          <w:rFonts w:hint="eastAsia" w:ascii="宋体" w:hAnsi="宋体" w:eastAsia="宋体" w:cs="宋体"/>
          <w:color w:val="000000"/>
          <w:sz w:val="21"/>
          <w:szCs w:val="21"/>
          <w:highlight w:val="none"/>
          <w:lang w:val="en-US" w:eastAsia="zh-CN" w:bidi="ar"/>
        </w:rPr>
        <w:t xml:space="preserve">（3）通用合同条款；</w:t>
      </w:r>
      <w:r>
        <w:rPr>
          <w:rFonts w:hint="eastAsia" w:ascii="宋体" w:hAnsi="宋体" w:eastAsia="宋体" w:cs="宋体"/>
          <w:color w:val="000000"/>
          <w:sz w:val="21"/>
          <w:szCs w:val="21"/>
          <w:highlight w:val="none"/>
        </w:rPr>
      </w:r>
      <w:r/>
    </w:p>
    <w:p>
      <w:pPr>
        <w:pStyle w:val="762"/>
        <w:ind w:left="0" w:right="0" w:firstLine="420"/>
        <w:jc w:val="left"/>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outlineLvl w:val="9"/>
        <w:suppressLineNumbers w:val="0"/>
      </w:pPr>
      <w:r>
        <w:rPr>
          <w:rFonts w:hint="eastAsia" w:ascii="宋体" w:hAnsi="宋体" w:eastAsia="宋体" w:cs="宋体"/>
          <w:color w:val="000000"/>
          <w:sz w:val="21"/>
          <w:szCs w:val="21"/>
          <w:highlight w:val="none"/>
          <w:lang w:val="en-US" w:eastAsia="zh-CN" w:bidi="ar"/>
        </w:rPr>
        <w:t xml:space="preserve">（4）技术标准和要求；</w:t>
      </w:r>
      <w:r>
        <w:rPr>
          <w:rFonts w:hint="eastAsia" w:ascii="宋体" w:hAnsi="宋体" w:eastAsia="宋体" w:cs="宋体"/>
          <w:color w:val="000000"/>
          <w:sz w:val="21"/>
          <w:szCs w:val="21"/>
          <w:highlight w:val="none"/>
        </w:rPr>
      </w:r>
      <w:r/>
    </w:p>
    <w:p>
      <w:pPr>
        <w:pStyle w:val="762"/>
        <w:ind w:left="0" w:right="0" w:firstLine="420"/>
        <w:jc w:val="left"/>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outlineLvl w:val="9"/>
        <w:suppressLineNumbers w:val="0"/>
      </w:pPr>
      <w:r>
        <w:rPr>
          <w:rFonts w:hint="eastAsia" w:ascii="宋体" w:hAnsi="宋体" w:eastAsia="宋体" w:cs="宋体"/>
          <w:color w:val="000000"/>
          <w:sz w:val="21"/>
          <w:szCs w:val="21"/>
          <w:highlight w:val="none"/>
          <w:lang w:val="en-US" w:eastAsia="zh-CN" w:bidi="ar"/>
        </w:rPr>
        <w:t xml:space="preserve">（5）招标文件；</w:t>
      </w:r>
      <w:r>
        <w:rPr>
          <w:rFonts w:hint="eastAsia" w:ascii="宋体" w:hAnsi="宋体" w:eastAsia="宋体" w:cs="宋体"/>
          <w:color w:val="000000"/>
          <w:sz w:val="21"/>
          <w:szCs w:val="21"/>
          <w:highlight w:val="none"/>
        </w:rPr>
      </w:r>
      <w:r/>
    </w:p>
    <w:p>
      <w:pPr>
        <w:pStyle w:val="762"/>
        <w:ind w:left="0" w:right="0" w:firstLine="420"/>
        <w:jc w:val="left"/>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outlineLvl w:val="9"/>
        <w:suppressLineNumbers w:val="0"/>
      </w:pPr>
      <w:r>
        <w:rPr>
          <w:rFonts w:hint="eastAsia" w:ascii="宋体" w:hAnsi="宋体" w:eastAsia="宋体" w:cs="宋体"/>
          <w:color w:val="000000"/>
          <w:sz w:val="21"/>
          <w:szCs w:val="21"/>
          <w:highlight w:val="none"/>
          <w:lang w:val="en-US" w:eastAsia="zh-CN" w:bidi="ar"/>
        </w:rPr>
        <w:t xml:space="preserve">（6）投标文件及其附录（如果有）；</w:t>
      </w:r>
      <w:r>
        <w:rPr>
          <w:rFonts w:hint="eastAsia" w:ascii="宋体" w:hAnsi="宋体" w:eastAsia="宋体" w:cs="宋体"/>
          <w:color w:val="000000"/>
          <w:sz w:val="21"/>
          <w:szCs w:val="21"/>
          <w:highlight w:val="none"/>
        </w:rPr>
      </w:r>
      <w:r/>
    </w:p>
    <w:p>
      <w:pPr>
        <w:pStyle w:val="762"/>
        <w:ind w:left="0" w:right="0" w:firstLine="420"/>
        <w:jc w:val="left"/>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outlineLvl w:val="9"/>
        <w:suppressLineNumbers w:val="0"/>
      </w:pPr>
      <w:r>
        <w:rPr>
          <w:rFonts w:hint="eastAsia" w:ascii="宋体" w:hAnsi="宋体" w:eastAsia="宋体" w:cs="宋体"/>
          <w:color w:val="000000"/>
          <w:sz w:val="21"/>
          <w:szCs w:val="21"/>
          <w:highlight w:val="none"/>
          <w:lang w:val="en-US" w:eastAsia="zh-CN" w:bidi="ar"/>
        </w:rPr>
        <w:t xml:space="preserve">（7）已标价工程量清单或预算书；</w:t>
      </w:r>
      <w:r>
        <w:rPr>
          <w:rFonts w:hint="eastAsia" w:ascii="宋体" w:hAnsi="宋体" w:eastAsia="宋体" w:cs="宋体"/>
          <w:color w:val="000000"/>
          <w:sz w:val="21"/>
          <w:szCs w:val="21"/>
          <w:highlight w:val="none"/>
        </w:rPr>
      </w:r>
      <w:r/>
    </w:p>
    <w:p>
      <w:pPr>
        <w:pStyle w:val="762"/>
        <w:ind w:left="0" w:right="0" w:firstLine="420"/>
        <w:jc w:val="left"/>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outlineLvl w:val="9"/>
        <w:suppressLineNumbers w:val="0"/>
      </w:pPr>
      <w:r>
        <w:rPr>
          <w:rFonts w:hint="eastAsia" w:ascii="宋体" w:hAnsi="宋体" w:eastAsia="宋体" w:cs="宋体"/>
          <w:color w:val="000000"/>
          <w:sz w:val="21"/>
          <w:szCs w:val="21"/>
          <w:highlight w:val="none"/>
          <w:lang w:val="en-US" w:eastAsia="zh-CN" w:bidi="ar"/>
        </w:rPr>
        <w:t xml:space="preserve">（8）其他合同文件。</w:t>
      </w:r>
      <w:r>
        <w:rPr>
          <w:rFonts w:hint="eastAsia" w:ascii="宋体" w:hAnsi="宋体" w:eastAsia="宋体" w:cs="宋体"/>
          <w:color w:val="000000"/>
          <w:sz w:val="21"/>
          <w:szCs w:val="21"/>
          <w:highlight w:val="none"/>
        </w:rPr>
      </w:r>
      <w:r/>
    </w:p>
    <w:p>
      <w:pPr>
        <w:pStyle w:val="762"/>
        <w:ind w:left="0" w:right="0" w:firstLine="420"/>
        <w:jc w:val="left"/>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outlineLvl w:val="9"/>
        <w:suppressLineNumbers w:val="0"/>
      </w:pPr>
      <w:r>
        <w:rPr>
          <w:rFonts w:hint="eastAsia" w:ascii="宋体" w:hAnsi="宋体" w:eastAsia="宋体" w:cs="宋体"/>
          <w:color w:val="000000"/>
          <w:sz w:val="21"/>
          <w:szCs w:val="21"/>
          <w:highlight w:val="none"/>
          <w:lang w:val="en-US" w:eastAsia="zh-CN" w:bidi="ar"/>
        </w:rPr>
        <w:t xml:space="preserve">在合同订立及履行过程中形成的与合同有关的文件均构成合同文件组成部分。</w:t>
      </w:r>
      <w:r>
        <w:rPr>
          <w:rFonts w:hint="eastAsia" w:ascii="宋体" w:hAnsi="宋体" w:eastAsia="宋体" w:cs="宋体"/>
          <w:color w:val="000000"/>
          <w:sz w:val="21"/>
          <w:szCs w:val="21"/>
          <w:highlight w:val="none"/>
        </w:rPr>
      </w:r>
      <w:r/>
    </w:p>
    <w:p>
      <w:pPr>
        <w:pStyle w:val="762"/>
        <w:ind w:left="0" w:right="0" w:firstLine="420"/>
        <w:jc w:val="left"/>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outlineLvl w:val="9"/>
        <w:suppressLineNumbers w:val="0"/>
      </w:pPr>
      <w:r>
        <w:rPr>
          <w:rFonts w:hint="eastAsia" w:ascii="宋体" w:hAnsi="宋体" w:eastAsia="宋体" w:cs="宋体"/>
          <w:color w:val="000000"/>
          <w:sz w:val="21"/>
          <w:szCs w:val="21"/>
          <w:highlight w:val="none"/>
          <w:lang w:val="en-US" w:eastAsia="zh-CN" w:bidi="ar"/>
        </w:rPr>
        <w:t xml:space="preserve">上述各项合同文件包括合同当事人就该项合同文件所作出的补充和修改，属于同一类内容的文件，应以最新签署的为准。专用合同条款及其附件须经合同当事人签字或盖章。</w:t>
      </w:r>
      <w:r>
        <w:rPr>
          <w:rFonts w:hint="eastAsia" w:ascii="宋体" w:hAnsi="宋体" w:eastAsia="宋体" w:cs="宋体"/>
          <w:color w:val="000000"/>
          <w:sz w:val="21"/>
          <w:szCs w:val="21"/>
          <w:highlight w:val="none"/>
        </w:rPr>
      </w:r>
      <w:r/>
    </w:p>
    <w:p>
      <w:pPr>
        <w:pStyle w:val="762"/>
        <w:ind w:left="0" w:firstLine="420"/>
        <w:spacing w:before="120" w:beforeAutospacing="0" w:after="120" w:afterAutospacing="0" w:line="360" w:lineRule="auto"/>
        <w:widowControl/>
        <w:rPr>
          <w:rFonts w:hint="eastAsia" w:ascii="宋体" w:hAnsi="宋体" w:eastAsia="宋体" w:cs="宋体"/>
          <w:b w:val="0"/>
          <w:bCs w:val="0"/>
          <w:color w:val="000000"/>
          <w:sz w:val="21"/>
          <w:szCs w:val="21"/>
          <w:highlight w:val="none"/>
        </w:rPr>
        <w:outlineLvl w:val="9"/>
      </w:pPr>
      <w:r>
        <w:rPr>
          <w:rFonts w:hint="eastAsia" w:ascii="宋体" w:hAnsi="宋体" w:eastAsia="宋体" w:cs="宋体"/>
          <w:b w:val="0"/>
          <w:bCs/>
          <w:color w:val="000000"/>
          <w:sz w:val="21"/>
          <w:szCs w:val="21"/>
          <w:highlight w:val="none"/>
        </w:rPr>
        <w:t xml:space="preserve">七、承诺</w:t>
      </w:r>
      <w:r>
        <w:rPr>
          <w:rFonts w:hint="eastAsia" w:ascii="宋体" w:hAnsi="宋体" w:eastAsia="宋体" w:cs="宋体"/>
          <w:b w:val="0"/>
          <w:bCs w:val="0"/>
          <w:color w:val="000000"/>
          <w:sz w:val="21"/>
          <w:szCs w:val="21"/>
          <w:highlight w:val="none"/>
        </w:rPr>
      </w:r>
      <w:r/>
    </w:p>
    <w:p>
      <w:pPr>
        <w:pStyle w:val="762"/>
        <w:ind w:left="0" w:right="0" w:firstLine="420"/>
        <w:jc w:val="both"/>
        <w:keepLines w:val="0"/>
        <w:keepNext w:val="0"/>
        <w:spacing w:before="0" w:beforeAutospacing="0" w:after="0" w:afterAutospacing="0" w:line="360" w:lineRule="auto"/>
        <w:widowControl w:val="off"/>
        <w:rPr>
          <w:rFonts w:hint="eastAsia" w:ascii="宋体" w:hAnsi="宋体" w:eastAsia="宋体" w:cs="宋体"/>
          <w:bCs/>
          <w:color w:val="000000"/>
          <w:sz w:val="21"/>
          <w:szCs w:val="21"/>
          <w:highlight w:val="none"/>
        </w:rPr>
        <w:outlineLvl w:val="9"/>
        <w:suppressLineNumbers w:val="0"/>
      </w:pPr>
      <w:r>
        <w:rPr>
          <w:rFonts w:hint="eastAsia" w:ascii="宋体" w:hAnsi="宋体" w:eastAsia="宋体" w:cs="宋体"/>
          <w:bCs/>
          <w:color w:val="000000"/>
          <w:sz w:val="21"/>
          <w:szCs w:val="21"/>
          <w:highlight w:val="none"/>
          <w:lang w:val="en-US" w:eastAsia="zh-CN" w:bidi="ar"/>
        </w:rPr>
        <w:t xml:space="preserve">1.发包人承诺按照法律规定履行职责。</w:t>
      </w:r>
      <w:r>
        <w:rPr>
          <w:rFonts w:hint="eastAsia" w:ascii="宋体" w:hAnsi="宋体" w:eastAsia="宋体" w:cs="宋体"/>
          <w:bCs/>
          <w:color w:val="000000"/>
          <w:sz w:val="21"/>
          <w:szCs w:val="21"/>
          <w:highlight w:val="none"/>
        </w:rPr>
      </w:r>
      <w:r/>
    </w:p>
    <w:p>
      <w:pPr>
        <w:pStyle w:val="762"/>
        <w:ind w:left="0" w:right="0" w:firstLine="420"/>
        <w:jc w:val="both"/>
        <w:keepLines w:val="0"/>
        <w:keepNext w:val="0"/>
        <w:spacing w:before="0" w:beforeAutospacing="0" w:after="0" w:afterAutospacing="0" w:line="360" w:lineRule="auto"/>
        <w:widowControl w:val="off"/>
        <w:rPr>
          <w:rFonts w:hint="eastAsia" w:ascii="宋体" w:hAnsi="宋体" w:eastAsia="宋体" w:cs="宋体"/>
          <w:bCs/>
          <w:color w:val="000000"/>
          <w:sz w:val="21"/>
          <w:szCs w:val="21"/>
          <w:highlight w:val="none"/>
        </w:rPr>
        <w:outlineLvl w:val="9"/>
        <w:suppressLineNumbers w:val="0"/>
      </w:pPr>
      <w:r>
        <w:rPr>
          <w:rFonts w:hint="eastAsia" w:ascii="宋体" w:hAnsi="宋体" w:eastAsia="宋体" w:cs="宋体"/>
          <w:bCs/>
          <w:color w:val="000000"/>
          <w:sz w:val="21"/>
          <w:szCs w:val="21"/>
          <w:highlight w:val="none"/>
          <w:lang w:val="en-US" w:eastAsia="zh-CN" w:bidi="ar"/>
        </w:rPr>
        <w:t xml:space="preserve">2.承包人承诺按照法律规定及合同约定组织完成工程施工，确保工程质量和安全，不进行转包及违法分包，并在缺陷责任期及保修期内承担相应的工程维修责任。</w:t>
      </w:r>
      <w:r>
        <w:rPr>
          <w:rFonts w:hint="eastAsia" w:ascii="宋体" w:hAnsi="宋体" w:eastAsia="宋体" w:cs="宋体"/>
          <w:bCs/>
          <w:color w:val="000000"/>
          <w:sz w:val="21"/>
          <w:szCs w:val="21"/>
          <w:highlight w:val="none"/>
        </w:rPr>
      </w:r>
      <w:r/>
    </w:p>
    <w:p>
      <w:pPr>
        <w:pStyle w:val="762"/>
        <w:ind w:left="0" w:right="0" w:firstLine="420"/>
        <w:jc w:val="both"/>
        <w:keepLines w:val="0"/>
        <w:keepNext w:val="0"/>
        <w:spacing w:before="0" w:beforeAutospacing="0" w:after="0" w:afterAutospacing="0" w:line="360" w:lineRule="auto"/>
        <w:widowControl w:val="off"/>
        <w:rPr>
          <w:rFonts w:hint="eastAsia" w:ascii="宋体" w:hAnsi="宋体" w:eastAsia="宋体" w:cs="宋体"/>
          <w:bCs/>
          <w:color w:val="000000"/>
          <w:sz w:val="21"/>
          <w:szCs w:val="21"/>
          <w:highlight w:val="none"/>
        </w:rPr>
        <w:outlineLvl w:val="9"/>
        <w:suppressLineNumbers w:val="0"/>
      </w:pPr>
      <w:r>
        <w:rPr>
          <w:rFonts w:hint="eastAsia" w:ascii="宋体" w:hAnsi="宋体" w:eastAsia="宋体" w:cs="宋体"/>
          <w:bCs/>
          <w:color w:val="000000"/>
          <w:sz w:val="21"/>
          <w:szCs w:val="21"/>
          <w:highlight w:val="none"/>
          <w:lang w:val="en-US" w:eastAsia="zh-CN" w:bidi="ar"/>
        </w:rPr>
        <w:t xml:space="preserve">3.发包人和承包人通过招投标形式签订合同的，双方理解并承诺不再就同一工程另行签订与合同实质性内容相背离的协议。</w:t>
      </w:r>
      <w:r>
        <w:rPr>
          <w:rFonts w:hint="eastAsia" w:ascii="宋体" w:hAnsi="宋体" w:eastAsia="宋体" w:cs="宋体"/>
          <w:bCs/>
          <w:color w:val="000000"/>
          <w:sz w:val="21"/>
          <w:szCs w:val="21"/>
          <w:highlight w:val="none"/>
        </w:rPr>
      </w:r>
      <w:r/>
    </w:p>
    <w:p>
      <w:pPr>
        <w:pStyle w:val="762"/>
        <w:ind w:left="0" w:firstLine="420"/>
        <w:spacing w:before="120" w:beforeAutospacing="0" w:after="120" w:afterAutospacing="0" w:line="360" w:lineRule="auto"/>
        <w:widowControl/>
        <w:rPr>
          <w:rFonts w:hint="eastAsia" w:ascii="宋体" w:hAnsi="宋体" w:eastAsia="宋体" w:cs="宋体"/>
          <w:b w:val="0"/>
          <w:bCs/>
          <w:color w:val="000000"/>
          <w:sz w:val="21"/>
          <w:szCs w:val="21"/>
          <w:highlight w:val="none"/>
        </w:rPr>
        <w:outlineLvl w:val="9"/>
      </w:pPr>
      <w:r>
        <w:rPr>
          <w:rFonts w:hint="eastAsia" w:ascii="宋体" w:hAnsi="宋体" w:eastAsia="宋体" w:cs="宋体"/>
          <w:b w:val="0"/>
          <w:bCs/>
          <w:color w:val="000000"/>
          <w:sz w:val="21"/>
          <w:szCs w:val="21"/>
          <w:highlight w:val="none"/>
        </w:rPr>
        <w:t xml:space="preserve">八、词语含义</w:t>
      </w:r>
      <w:r>
        <w:rPr>
          <w:rFonts w:hint="eastAsia" w:ascii="宋体" w:hAnsi="宋体" w:eastAsia="宋体" w:cs="宋体"/>
          <w:b w:val="0"/>
          <w:bCs/>
          <w:color w:val="000000"/>
          <w:sz w:val="21"/>
          <w:szCs w:val="21"/>
          <w:highlight w:val="none"/>
        </w:rPr>
      </w:r>
      <w:r/>
    </w:p>
    <w:p>
      <w:pPr>
        <w:pStyle w:val="762"/>
        <w:ind w:left="0" w:right="0" w:firstLine="420"/>
        <w:jc w:val="both"/>
        <w:keepLines w:val="0"/>
        <w:keepNext w:val="0"/>
        <w:spacing w:before="0" w:beforeAutospacing="0" w:after="0" w:afterAutospacing="0" w:line="360" w:lineRule="auto"/>
        <w:widowControl w:val="off"/>
        <w:rPr>
          <w:rFonts w:hint="eastAsia" w:ascii="宋体" w:hAnsi="宋体" w:eastAsia="宋体" w:cs="宋体"/>
          <w:bCs/>
          <w:color w:val="000000"/>
          <w:sz w:val="21"/>
          <w:szCs w:val="21"/>
          <w:highlight w:val="none"/>
        </w:rPr>
        <w:outlineLvl w:val="9"/>
        <w:suppressLineNumbers w:val="0"/>
      </w:pPr>
      <w:r>
        <w:rPr>
          <w:rFonts w:hint="eastAsia" w:ascii="宋体" w:hAnsi="宋体" w:eastAsia="宋体" w:cs="宋体"/>
          <w:bCs/>
          <w:color w:val="000000"/>
          <w:sz w:val="21"/>
          <w:szCs w:val="21"/>
          <w:highlight w:val="none"/>
          <w:lang w:val="en-US" w:eastAsia="zh-CN" w:bidi="ar"/>
        </w:rPr>
        <w:t xml:space="preserve">本协议书中词语含义与第二部分通用合同条款中赋予的含义相同。</w:t>
      </w:r>
      <w:r>
        <w:rPr>
          <w:rFonts w:hint="eastAsia" w:ascii="宋体" w:hAnsi="宋体" w:eastAsia="宋体" w:cs="宋体"/>
          <w:bCs/>
          <w:color w:val="000000"/>
          <w:sz w:val="21"/>
          <w:szCs w:val="21"/>
          <w:highlight w:val="none"/>
        </w:rPr>
      </w:r>
      <w:r/>
    </w:p>
    <w:p>
      <w:pPr>
        <w:pStyle w:val="762"/>
        <w:ind w:left="0" w:firstLine="420"/>
        <w:spacing w:before="120" w:beforeAutospacing="0" w:after="120" w:afterAutospacing="0" w:line="360" w:lineRule="auto"/>
        <w:widowControl/>
        <w:rPr>
          <w:rFonts w:hint="eastAsia" w:ascii="宋体" w:hAnsi="宋体" w:eastAsia="宋体" w:cs="宋体"/>
          <w:b/>
          <w:bCs w:val="0"/>
          <w:color w:val="000000"/>
          <w:sz w:val="21"/>
          <w:szCs w:val="21"/>
          <w:highlight w:val="none"/>
        </w:rPr>
        <w:outlineLvl w:val="9"/>
      </w:pPr>
      <w:r>
        <w:rPr>
          <w:rFonts w:hint="eastAsia" w:ascii="宋体" w:hAnsi="宋体" w:eastAsia="宋体" w:cs="宋体"/>
          <w:b w:val="0"/>
          <w:bCs/>
          <w:color w:val="000000"/>
          <w:sz w:val="21"/>
          <w:szCs w:val="21"/>
          <w:highlight w:val="none"/>
        </w:rPr>
        <w:t xml:space="preserve">九、签订时间</w:t>
      </w:r>
      <w:r>
        <w:rPr>
          <w:rFonts w:hint="eastAsia" w:ascii="宋体" w:hAnsi="宋体" w:eastAsia="宋体" w:cs="宋体"/>
          <w:b/>
          <w:bCs w:val="0"/>
          <w:color w:val="000000"/>
          <w:sz w:val="21"/>
          <w:szCs w:val="21"/>
          <w:highlight w:val="none"/>
        </w:rPr>
      </w:r>
      <w:r/>
    </w:p>
    <w:p>
      <w:pPr>
        <w:pStyle w:val="762"/>
        <w:ind w:left="0" w:right="0" w:firstLine="420"/>
        <w:jc w:val="both"/>
        <w:keepLines w:val="0"/>
        <w:keepNext w:val="0"/>
        <w:spacing w:before="0" w:beforeAutospacing="0" w:after="0" w:afterAutospacing="0" w:line="360" w:lineRule="auto"/>
        <w:widowControl w:val="off"/>
        <w:rPr>
          <w:rFonts w:hint="eastAsia" w:ascii="宋体" w:hAnsi="宋体" w:eastAsia="宋体" w:cs="宋体"/>
          <w:bCs/>
          <w:color w:val="000000"/>
          <w:sz w:val="21"/>
          <w:szCs w:val="21"/>
          <w:highlight w:val="none"/>
        </w:rPr>
        <w:outlineLvl w:val="9"/>
        <w:suppressLineNumbers w:val="0"/>
      </w:pPr>
      <w:r>
        <w:rPr>
          <w:rFonts w:hint="eastAsia" w:ascii="宋体" w:hAnsi="宋体" w:eastAsia="宋体" w:cs="宋体"/>
          <w:bCs/>
          <w:color w:val="000000"/>
          <w:sz w:val="21"/>
          <w:szCs w:val="21"/>
          <w:highlight w:val="none"/>
          <w:lang w:val="en-US" w:eastAsia="zh-CN" w:bidi="ar"/>
        </w:rPr>
        <w:t xml:space="preserve">本合同于</w:t>
      </w:r>
      <w:r>
        <w:rPr>
          <w:rFonts w:hint="eastAsia" w:ascii="宋体" w:hAnsi="宋体" w:eastAsia="宋体" w:cs="宋体"/>
          <w:bCs/>
          <w:color w:val="000000"/>
          <w:sz w:val="21"/>
          <w:szCs w:val="21"/>
          <w:highlight w:val="none"/>
          <w:u w:val="single"/>
          <w:lang w:val="en-US" w:eastAsia="zh-CN" w:bidi="ar"/>
        </w:rPr>
        <w:t xml:space="preserve">         </w:t>
      </w:r>
      <w:r>
        <w:rPr>
          <w:rFonts w:hint="eastAsia" w:ascii="宋体" w:hAnsi="宋体" w:eastAsia="宋体" w:cs="宋体"/>
          <w:bCs/>
          <w:color w:val="000000"/>
          <w:sz w:val="21"/>
          <w:szCs w:val="21"/>
          <w:highlight w:val="none"/>
          <w:lang w:val="en-US" w:eastAsia="zh-CN" w:bidi="ar"/>
        </w:rPr>
        <w:t xml:space="preserve">年</w:t>
      </w:r>
      <w:r>
        <w:rPr>
          <w:rFonts w:hint="eastAsia" w:ascii="宋体" w:hAnsi="宋体" w:eastAsia="宋体" w:cs="宋体"/>
          <w:bCs/>
          <w:color w:val="000000"/>
          <w:sz w:val="21"/>
          <w:szCs w:val="21"/>
          <w:highlight w:val="none"/>
          <w:u w:val="single"/>
          <w:lang w:val="en-US" w:eastAsia="zh-CN" w:bidi="ar"/>
        </w:rPr>
        <w:t xml:space="preserve">    </w:t>
      </w:r>
      <w:r>
        <w:rPr>
          <w:rFonts w:hint="eastAsia" w:ascii="宋体" w:hAnsi="宋体" w:eastAsia="宋体" w:cs="宋体"/>
          <w:bCs/>
          <w:color w:val="000000"/>
          <w:sz w:val="21"/>
          <w:szCs w:val="21"/>
          <w:highlight w:val="none"/>
          <w:lang w:val="en-US" w:eastAsia="zh-CN" w:bidi="ar"/>
        </w:rPr>
        <w:t xml:space="preserve">月</w:t>
      </w:r>
      <w:r>
        <w:rPr>
          <w:rFonts w:hint="eastAsia" w:ascii="宋体" w:hAnsi="宋体" w:eastAsia="宋体" w:cs="宋体"/>
          <w:bCs/>
          <w:color w:val="000000"/>
          <w:sz w:val="21"/>
          <w:szCs w:val="21"/>
          <w:highlight w:val="none"/>
          <w:u w:val="single"/>
          <w:lang w:val="en-US" w:eastAsia="zh-CN" w:bidi="ar"/>
        </w:rPr>
        <w:t xml:space="preserve">    </w:t>
      </w:r>
      <w:r>
        <w:rPr>
          <w:rFonts w:hint="eastAsia" w:ascii="宋体" w:hAnsi="宋体" w:eastAsia="宋体" w:cs="宋体"/>
          <w:bCs/>
          <w:color w:val="000000"/>
          <w:sz w:val="21"/>
          <w:szCs w:val="21"/>
          <w:highlight w:val="none"/>
          <w:lang w:val="en-US" w:eastAsia="zh-CN" w:bidi="ar"/>
        </w:rPr>
        <w:t xml:space="preserve">日签订。</w:t>
      </w:r>
      <w:r>
        <w:rPr>
          <w:rFonts w:hint="eastAsia" w:ascii="宋体" w:hAnsi="宋体" w:eastAsia="宋体" w:cs="宋体"/>
          <w:bCs/>
          <w:color w:val="000000"/>
          <w:sz w:val="21"/>
          <w:szCs w:val="21"/>
          <w:highlight w:val="none"/>
        </w:rPr>
      </w:r>
      <w:r/>
    </w:p>
    <w:p>
      <w:pPr>
        <w:pStyle w:val="762"/>
        <w:ind w:left="0" w:firstLine="420"/>
        <w:spacing w:before="120" w:beforeAutospacing="0" w:after="120" w:afterAutospacing="0" w:line="360" w:lineRule="auto"/>
        <w:widowControl/>
        <w:rPr>
          <w:rFonts w:hint="eastAsia" w:ascii="宋体" w:hAnsi="宋体" w:eastAsia="宋体" w:cs="宋体"/>
          <w:b/>
          <w:bCs w:val="0"/>
          <w:color w:val="000000"/>
          <w:sz w:val="21"/>
          <w:szCs w:val="21"/>
          <w:highlight w:val="none"/>
        </w:rPr>
        <w:outlineLvl w:val="9"/>
      </w:pPr>
      <w:r>
        <w:rPr>
          <w:rFonts w:hint="eastAsia" w:ascii="宋体" w:hAnsi="宋体" w:eastAsia="宋体" w:cs="宋体"/>
          <w:b w:val="0"/>
          <w:bCs/>
          <w:color w:val="000000"/>
          <w:sz w:val="21"/>
          <w:szCs w:val="21"/>
          <w:highlight w:val="none"/>
        </w:rPr>
        <w:t xml:space="preserve">十、签订地点</w:t>
      </w:r>
      <w:r>
        <w:rPr>
          <w:rFonts w:hint="eastAsia" w:ascii="宋体" w:hAnsi="宋体" w:eastAsia="宋体" w:cs="宋体"/>
          <w:b/>
          <w:bCs w:val="0"/>
          <w:color w:val="000000"/>
          <w:sz w:val="21"/>
          <w:szCs w:val="21"/>
          <w:highlight w:val="none"/>
        </w:rPr>
      </w:r>
      <w:r/>
    </w:p>
    <w:p>
      <w:pPr>
        <w:pStyle w:val="762"/>
        <w:ind w:left="0" w:right="0" w:firstLine="420"/>
        <w:jc w:val="both"/>
        <w:keepLines w:val="0"/>
        <w:keepNext w:val="0"/>
        <w:spacing w:before="0" w:beforeAutospacing="0" w:after="0" w:afterAutospacing="0" w:line="360" w:lineRule="auto"/>
        <w:widowControl w:val="off"/>
        <w:rPr>
          <w:rFonts w:hint="eastAsia" w:ascii="宋体" w:hAnsi="宋体" w:eastAsia="宋体" w:cs="宋体"/>
          <w:bCs/>
          <w:color w:val="000000"/>
          <w:sz w:val="21"/>
          <w:szCs w:val="21"/>
          <w:highlight w:val="none"/>
        </w:rPr>
        <w:outlineLvl w:val="9"/>
        <w:suppressLineNumbers w:val="0"/>
      </w:pPr>
      <w:r>
        <w:rPr>
          <w:rFonts w:hint="eastAsia" w:ascii="宋体" w:hAnsi="宋体" w:eastAsia="宋体" w:cs="宋体"/>
          <w:bCs/>
          <w:color w:val="000000"/>
          <w:sz w:val="21"/>
          <w:szCs w:val="21"/>
          <w:highlight w:val="none"/>
          <w:lang w:val="en-US" w:eastAsia="zh-CN" w:bidi="ar"/>
        </w:rPr>
        <w:t xml:space="preserve">本合同在</w:t>
      </w:r>
      <w:r>
        <w:rPr>
          <w:rFonts w:hint="eastAsia" w:ascii="宋体" w:hAnsi="宋体" w:eastAsia="宋体" w:cs="宋体"/>
          <w:bCs/>
          <w:color w:val="000000"/>
          <w:sz w:val="21"/>
          <w:szCs w:val="21"/>
          <w:highlight w:val="none"/>
          <w:u w:val="single"/>
          <w:lang w:val="en-US" w:eastAsia="zh-CN" w:bidi="ar"/>
        </w:rPr>
        <w:t xml:space="preserve">                   </w:t>
      </w:r>
      <w:r>
        <w:rPr>
          <w:rFonts w:hint="eastAsia" w:ascii="宋体" w:hAnsi="宋体" w:eastAsia="宋体" w:cs="宋体"/>
          <w:bCs/>
          <w:color w:val="000000"/>
          <w:sz w:val="21"/>
          <w:szCs w:val="21"/>
          <w:highlight w:val="none"/>
          <w:lang w:val="en-US" w:eastAsia="zh-CN" w:bidi="ar"/>
        </w:rPr>
        <w:t xml:space="preserve">签订。</w:t>
      </w:r>
      <w:r>
        <w:rPr>
          <w:rFonts w:hint="eastAsia" w:ascii="宋体" w:hAnsi="宋体" w:eastAsia="宋体" w:cs="宋体"/>
          <w:bCs/>
          <w:color w:val="000000"/>
          <w:sz w:val="21"/>
          <w:szCs w:val="21"/>
          <w:highlight w:val="none"/>
        </w:rPr>
      </w:r>
      <w:r/>
    </w:p>
    <w:p>
      <w:pPr>
        <w:pStyle w:val="762"/>
        <w:ind w:left="0" w:firstLine="420"/>
        <w:spacing w:before="120" w:beforeAutospacing="0" w:after="120" w:afterAutospacing="0" w:line="360" w:lineRule="auto"/>
        <w:widowControl/>
        <w:rPr>
          <w:rFonts w:hint="eastAsia" w:ascii="宋体" w:hAnsi="宋体" w:eastAsia="宋体" w:cs="宋体"/>
          <w:b/>
          <w:bCs w:val="0"/>
          <w:color w:val="000000"/>
          <w:sz w:val="21"/>
          <w:szCs w:val="21"/>
          <w:highlight w:val="none"/>
        </w:rPr>
        <w:outlineLvl w:val="9"/>
      </w:pPr>
      <w:r>
        <w:rPr>
          <w:rFonts w:hint="eastAsia" w:ascii="宋体" w:hAnsi="宋体" w:eastAsia="宋体" w:cs="宋体"/>
          <w:b w:val="0"/>
          <w:bCs/>
          <w:color w:val="000000"/>
          <w:sz w:val="21"/>
          <w:szCs w:val="21"/>
          <w:highlight w:val="none"/>
        </w:rPr>
        <w:t xml:space="preserve">十一、补充协议</w:t>
      </w:r>
      <w:r>
        <w:rPr>
          <w:rFonts w:hint="eastAsia" w:ascii="宋体" w:hAnsi="宋体" w:eastAsia="宋体" w:cs="宋体"/>
          <w:b/>
          <w:bCs w:val="0"/>
          <w:color w:val="000000"/>
          <w:sz w:val="21"/>
          <w:szCs w:val="21"/>
          <w:highlight w:val="none"/>
        </w:rPr>
      </w:r>
      <w:r/>
    </w:p>
    <w:p>
      <w:pPr>
        <w:pStyle w:val="762"/>
        <w:ind w:left="0" w:right="0" w:firstLine="420"/>
        <w:jc w:val="both"/>
        <w:keepLines w:val="0"/>
        <w:keepNext w:val="0"/>
        <w:spacing w:before="0" w:beforeAutospacing="0" w:after="0" w:afterAutospacing="0" w:line="360" w:lineRule="auto"/>
        <w:widowControl w:val="off"/>
        <w:rPr>
          <w:rFonts w:hint="eastAsia" w:ascii="宋体" w:hAnsi="宋体" w:eastAsia="宋体" w:cs="宋体"/>
          <w:b/>
          <w:bCs/>
          <w:color w:val="000000"/>
          <w:sz w:val="21"/>
          <w:szCs w:val="21"/>
          <w:highlight w:val="none"/>
        </w:rPr>
        <w:outlineLvl w:val="9"/>
        <w:suppressLineNumbers w:val="0"/>
      </w:pPr>
      <w:r>
        <w:rPr>
          <w:rFonts w:hint="eastAsia" w:ascii="宋体" w:hAnsi="宋体" w:eastAsia="宋体" w:cs="宋体"/>
          <w:bCs/>
          <w:color w:val="000000"/>
          <w:sz w:val="21"/>
          <w:szCs w:val="21"/>
          <w:highlight w:val="none"/>
          <w:lang w:val="en-US" w:eastAsia="zh-CN" w:bidi="ar"/>
        </w:rPr>
        <w:t xml:space="preserve">合同未尽事宜，合同当事人另行签订补充协议，补充协议是合同的组成部分。</w:t>
      </w:r>
      <w:r>
        <w:rPr>
          <w:rFonts w:hint="eastAsia" w:ascii="宋体" w:hAnsi="宋体" w:eastAsia="宋体" w:cs="宋体"/>
          <w:b/>
          <w:bCs/>
          <w:color w:val="000000"/>
          <w:sz w:val="21"/>
          <w:szCs w:val="21"/>
          <w:highlight w:val="none"/>
        </w:rPr>
      </w:r>
      <w:r/>
    </w:p>
    <w:p>
      <w:pPr>
        <w:pStyle w:val="762"/>
        <w:ind w:left="0" w:firstLine="420"/>
        <w:spacing w:before="120" w:beforeAutospacing="0" w:after="120" w:afterAutospacing="0" w:line="360" w:lineRule="auto"/>
        <w:widowControl/>
        <w:rPr>
          <w:rFonts w:hint="eastAsia" w:ascii="宋体" w:hAnsi="宋体" w:eastAsia="宋体" w:cs="宋体"/>
          <w:b/>
          <w:bCs w:val="0"/>
          <w:color w:val="000000"/>
          <w:sz w:val="21"/>
          <w:szCs w:val="21"/>
          <w:highlight w:val="none"/>
        </w:rPr>
        <w:outlineLvl w:val="9"/>
      </w:pPr>
      <w:r>
        <w:rPr>
          <w:rFonts w:hint="eastAsia" w:ascii="宋体" w:hAnsi="宋体" w:eastAsia="宋体" w:cs="宋体"/>
          <w:b w:val="0"/>
          <w:bCs/>
          <w:color w:val="000000"/>
          <w:sz w:val="21"/>
          <w:szCs w:val="21"/>
          <w:highlight w:val="none"/>
        </w:rPr>
        <w:t xml:space="preserve">十二、合同生效</w:t>
      </w:r>
      <w:r>
        <w:rPr>
          <w:rFonts w:hint="eastAsia" w:ascii="宋体" w:hAnsi="宋体" w:eastAsia="宋体" w:cs="宋体"/>
          <w:b/>
          <w:bCs w:val="0"/>
          <w:color w:val="000000"/>
          <w:sz w:val="21"/>
          <w:szCs w:val="21"/>
          <w:highlight w:val="none"/>
        </w:rPr>
      </w:r>
      <w:r/>
    </w:p>
    <w:p>
      <w:pPr>
        <w:pStyle w:val="762"/>
        <w:ind w:left="0" w:right="0" w:firstLine="420"/>
        <w:jc w:val="both"/>
        <w:keepLines w:val="0"/>
        <w:keepNext w:val="0"/>
        <w:spacing w:before="0" w:beforeAutospacing="0" w:after="0" w:afterAutospacing="0" w:line="360" w:lineRule="auto"/>
        <w:widowControl w:val="off"/>
        <w:rPr>
          <w:rFonts w:hint="eastAsia" w:ascii="宋体" w:hAnsi="宋体" w:eastAsia="宋体" w:cs="宋体"/>
          <w:bCs/>
          <w:color w:val="000000"/>
          <w:sz w:val="21"/>
          <w:szCs w:val="21"/>
          <w:highlight w:val="none"/>
        </w:rPr>
        <w:outlineLvl w:val="9"/>
        <w:suppressLineNumbers w:val="0"/>
      </w:pPr>
      <w:r>
        <w:rPr>
          <w:rFonts w:hint="eastAsia" w:ascii="宋体" w:hAnsi="宋体" w:eastAsia="宋体" w:cs="宋体"/>
          <w:bCs/>
          <w:color w:val="000000"/>
          <w:sz w:val="21"/>
          <w:szCs w:val="21"/>
          <w:highlight w:val="none"/>
          <w:lang w:val="en-US" w:eastAsia="zh-CN" w:bidi="ar"/>
        </w:rPr>
        <w:t xml:space="preserve">本合同自</w:t>
      </w:r>
      <w:r>
        <w:rPr>
          <w:rFonts w:hint="eastAsia" w:ascii="宋体" w:hAnsi="宋体" w:eastAsia="宋体" w:cs="宋体"/>
          <w:bCs/>
          <w:color w:val="000000"/>
          <w:sz w:val="21"/>
          <w:szCs w:val="21"/>
          <w:highlight w:val="none"/>
          <w:u w:val="single"/>
          <w:lang w:val="en-US" w:eastAsia="zh-CN" w:bidi="ar"/>
        </w:rPr>
        <w:t xml:space="preserve">  </w:t>
      </w:r>
      <w:r>
        <w:rPr>
          <w:rFonts w:hint="eastAsia" w:ascii="宋体" w:hAnsi="宋体" w:eastAsia="宋体" w:cs="宋体"/>
          <w:color w:val="000000"/>
          <w:sz w:val="21"/>
          <w:szCs w:val="21"/>
          <w:highlight w:val="none"/>
          <w:u w:val="single"/>
          <w:lang w:val="en-US" w:eastAsia="zh-CN" w:bidi="ar"/>
        </w:rPr>
        <w:t xml:space="preserve"> 双方签字盖章后   </w:t>
      </w:r>
      <w:r>
        <w:rPr>
          <w:rFonts w:hint="eastAsia" w:ascii="宋体" w:hAnsi="宋体" w:eastAsia="宋体" w:cs="宋体"/>
          <w:bCs/>
          <w:color w:val="000000"/>
          <w:sz w:val="21"/>
          <w:szCs w:val="21"/>
          <w:highlight w:val="none"/>
          <w:u w:val="single"/>
          <w:lang w:val="en-US" w:eastAsia="zh-CN" w:bidi="ar"/>
        </w:rPr>
        <w:t xml:space="preserve"> </w:t>
      </w:r>
      <w:r>
        <w:rPr>
          <w:rFonts w:hint="eastAsia" w:ascii="宋体" w:hAnsi="宋体" w:eastAsia="宋体" w:cs="宋体"/>
          <w:bCs/>
          <w:color w:val="000000"/>
          <w:sz w:val="21"/>
          <w:szCs w:val="21"/>
          <w:highlight w:val="none"/>
          <w:lang w:val="en-US" w:eastAsia="zh-CN" w:bidi="ar"/>
        </w:rPr>
        <w:t xml:space="preserve">生效。</w:t>
      </w:r>
      <w:r>
        <w:rPr>
          <w:rFonts w:hint="eastAsia" w:ascii="宋体" w:hAnsi="宋体" w:eastAsia="宋体" w:cs="宋体"/>
          <w:bCs/>
          <w:color w:val="000000"/>
          <w:sz w:val="21"/>
          <w:szCs w:val="21"/>
          <w:highlight w:val="none"/>
        </w:rPr>
      </w:r>
      <w:r/>
    </w:p>
    <w:p>
      <w:pPr>
        <w:pStyle w:val="762"/>
        <w:ind w:left="0" w:firstLine="420"/>
        <w:spacing w:before="120" w:beforeAutospacing="0" w:after="120" w:afterAutospacing="0" w:line="360" w:lineRule="auto"/>
        <w:widowControl/>
        <w:rPr>
          <w:rFonts w:hint="eastAsia" w:ascii="宋体" w:hAnsi="宋体" w:eastAsia="宋体" w:cs="宋体"/>
          <w:b/>
          <w:bCs w:val="0"/>
          <w:color w:val="000000"/>
          <w:sz w:val="21"/>
          <w:szCs w:val="21"/>
          <w:highlight w:val="none"/>
        </w:rPr>
        <w:outlineLvl w:val="9"/>
      </w:pPr>
      <w:r>
        <w:rPr>
          <w:rFonts w:hint="eastAsia" w:ascii="宋体" w:hAnsi="宋体" w:eastAsia="宋体" w:cs="宋体"/>
          <w:b w:val="0"/>
          <w:bCs/>
          <w:color w:val="000000"/>
          <w:sz w:val="21"/>
          <w:szCs w:val="21"/>
          <w:highlight w:val="none"/>
        </w:rPr>
        <w:t xml:space="preserve">十三、合同份数</w:t>
      </w:r>
      <w:r>
        <w:rPr>
          <w:rFonts w:hint="eastAsia" w:ascii="宋体" w:hAnsi="宋体" w:eastAsia="宋体" w:cs="宋体"/>
          <w:b/>
          <w:bCs w:val="0"/>
          <w:color w:val="000000"/>
          <w:sz w:val="21"/>
          <w:szCs w:val="21"/>
          <w:highlight w:val="none"/>
        </w:rPr>
      </w:r>
      <w:r/>
    </w:p>
    <w:p>
      <w:pPr>
        <w:pStyle w:val="762"/>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outlineLvl w:val="9"/>
        <w:suppressLineNumbers w:val="0"/>
      </w:pPr>
      <w:r>
        <w:rPr>
          <w:rFonts w:hint="eastAsia" w:ascii="宋体" w:hAnsi="宋体" w:eastAsia="宋体" w:cs="宋体"/>
          <w:bCs/>
          <w:color w:val="000000"/>
          <w:sz w:val="21"/>
          <w:szCs w:val="21"/>
          <w:highlight w:val="none"/>
          <w:lang w:val="en-US" w:eastAsia="zh-CN" w:bidi="ar"/>
        </w:rPr>
        <w:t xml:space="preserve">本合同一式</w:t>
      </w:r>
      <w:r>
        <w:rPr>
          <w:rFonts w:hint="eastAsia" w:ascii="宋体" w:hAnsi="宋体" w:eastAsia="宋体" w:cs="宋体"/>
          <w:bCs/>
          <w:color w:val="000000"/>
          <w:sz w:val="21"/>
          <w:szCs w:val="21"/>
          <w:highlight w:val="none"/>
          <w:u w:val="single"/>
          <w:lang w:val="en-US" w:eastAsia="zh-CN" w:bidi="ar"/>
        </w:rPr>
        <w:t xml:space="preserve">陆</w:t>
      </w:r>
      <w:r>
        <w:rPr>
          <w:rFonts w:hint="eastAsia" w:ascii="宋体" w:hAnsi="宋体" w:eastAsia="宋体" w:cs="宋体"/>
          <w:bCs/>
          <w:color w:val="000000"/>
          <w:sz w:val="21"/>
          <w:szCs w:val="21"/>
          <w:highlight w:val="none"/>
          <w:lang w:val="en-US" w:eastAsia="zh-CN" w:bidi="ar"/>
        </w:rPr>
        <w:t xml:space="preserve">份，均具有同等法律效力，发包人执</w:t>
      </w:r>
      <w:r>
        <w:rPr>
          <w:rFonts w:hint="eastAsia" w:ascii="宋体" w:hAnsi="宋体" w:eastAsia="宋体" w:cs="宋体"/>
          <w:bCs/>
          <w:color w:val="000000"/>
          <w:sz w:val="21"/>
          <w:szCs w:val="21"/>
          <w:highlight w:val="none"/>
          <w:u w:val="single"/>
          <w:lang w:val="en-US" w:eastAsia="zh-CN" w:bidi="ar"/>
        </w:rPr>
        <w:t xml:space="preserve"> 肆 </w:t>
      </w:r>
      <w:r>
        <w:rPr>
          <w:rFonts w:hint="eastAsia" w:ascii="宋体" w:hAnsi="宋体" w:eastAsia="宋体" w:cs="宋体"/>
          <w:bCs/>
          <w:color w:val="000000"/>
          <w:sz w:val="21"/>
          <w:szCs w:val="21"/>
          <w:highlight w:val="none"/>
          <w:lang w:val="en-US" w:eastAsia="zh-CN" w:bidi="ar"/>
        </w:rPr>
        <w:t xml:space="preserve">份，承包人执</w:t>
      </w:r>
      <w:r>
        <w:rPr>
          <w:rFonts w:hint="eastAsia" w:ascii="宋体" w:hAnsi="宋体" w:eastAsia="宋体" w:cs="宋体"/>
          <w:bCs/>
          <w:color w:val="000000"/>
          <w:sz w:val="21"/>
          <w:szCs w:val="21"/>
          <w:highlight w:val="none"/>
          <w:u w:val="single"/>
          <w:lang w:val="en-US" w:eastAsia="zh-CN" w:bidi="ar"/>
        </w:rPr>
        <w:t xml:space="preserve">贰 </w:t>
      </w:r>
      <w:r>
        <w:rPr>
          <w:rFonts w:hint="eastAsia" w:ascii="宋体" w:hAnsi="宋体" w:eastAsia="宋体" w:cs="宋体"/>
          <w:bCs/>
          <w:color w:val="000000"/>
          <w:sz w:val="21"/>
          <w:szCs w:val="21"/>
          <w:highlight w:val="none"/>
          <w:lang w:val="en-US" w:eastAsia="zh-CN" w:bidi="ar"/>
        </w:rPr>
        <w:t xml:space="preserve">份。</w:t>
      </w:r>
      <w:r>
        <w:rPr>
          <w:rFonts w:hint="eastAsia" w:ascii="宋体" w:hAnsi="宋体" w:eastAsia="宋体" w:cs="宋体"/>
          <w:color w:val="000000"/>
          <w:sz w:val="21"/>
          <w:szCs w:val="21"/>
          <w:highlight w:val="none"/>
        </w:rPr>
      </w:r>
      <w:r/>
    </w:p>
    <w:p>
      <w:pPr>
        <w:pStyle w:val="762"/>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 </w:t>
      </w:r>
      <w:r>
        <w:rPr>
          <w:rFonts w:hint="eastAsia" w:ascii="宋体" w:hAnsi="宋体" w:eastAsia="宋体" w:cs="宋体"/>
          <w:color w:val="000000"/>
          <w:sz w:val="21"/>
          <w:szCs w:val="21"/>
          <w:highlight w:val="none"/>
        </w:rPr>
      </w:r>
      <w:r/>
    </w:p>
    <w:p>
      <w:pPr>
        <w:pStyle w:val="762"/>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发包人：                                       承包人：</w:t>
      </w:r>
      <w:r>
        <w:rPr>
          <w:rFonts w:hint="eastAsia" w:ascii="宋体" w:hAnsi="宋体" w:eastAsia="宋体" w:cs="宋体"/>
          <w:color w:val="000000"/>
          <w:sz w:val="21"/>
          <w:szCs w:val="21"/>
          <w:highlight w:val="none"/>
        </w:rPr>
      </w:r>
      <w:r/>
    </w:p>
    <w:p>
      <w:pPr>
        <w:pStyle w:val="762"/>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法定代表人或其委托代理人：                     法定代表人或其委托代理人：</w:t>
      </w:r>
      <w:r>
        <w:rPr>
          <w:rFonts w:hint="eastAsia" w:ascii="宋体" w:hAnsi="宋体" w:eastAsia="宋体" w:cs="宋体"/>
          <w:color w:val="000000"/>
          <w:sz w:val="21"/>
          <w:szCs w:val="21"/>
          <w:highlight w:val="none"/>
        </w:rPr>
      </w:r>
      <w:r/>
    </w:p>
    <w:p>
      <w:pPr>
        <w:pStyle w:val="762"/>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（签字）                                                （签字）</w:t>
      </w:r>
      <w:r>
        <w:rPr>
          <w:rFonts w:hint="eastAsia" w:ascii="宋体" w:hAnsi="宋体" w:eastAsia="宋体" w:cs="宋体"/>
          <w:color w:val="000000"/>
          <w:sz w:val="21"/>
          <w:szCs w:val="21"/>
          <w:highlight w:val="none"/>
        </w:rPr>
      </w:r>
      <w:r/>
    </w:p>
    <w:p>
      <w:pPr>
        <w:pStyle w:val="762"/>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组织机构代码：                                 组织机构代码：</w:t>
      </w:r>
      <w:r>
        <w:rPr>
          <w:rFonts w:hint="eastAsia" w:ascii="宋体" w:hAnsi="宋体" w:eastAsia="宋体" w:cs="宋体"/>
          <w:color w:val="000000"/>
          <w:sz w:val="21"/>
          <w:szCs w:val="21"/>
          <w:highlight w:val="none"/>
        </w:rPr>
      </w:r>
      <w:r/>
    </w:p>
    <w:p>
      <w:pPr>
        <w:pStyle w:val="762"/>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地  址：                                       地  址：        </w:t>
      </w:r>
      <w:r>
        <w:rPr>
          <w:rFonts w:hint="eastAsia" w:ascii="宋体" w:hAnsi="宋体" w:eastAsia="宋体" w:cs="宋体"/>
          <w:color w:val="000000"/>
          <w:sz w:val="21"/>
          <w:szCs w:val="21"/>
          <w:highlight w:val="none"/>
        </w:rPr>
      </w:r>
      <w:r/>
    </w:p>
    <w:p>
      <w:pPr>
        <w:pStyle w:val="762"/>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邮政编码：                                     邮政编码：     </w:t>
      </w:r>
      <w:r>
        <w:rPr>
          <w:rFonts w:hint="eastAsia" w:ascii="宋体" w:hAnsi="宋体" w:eastAsia="宋体" w:cs="宋体"/>
          <w:color w:val="000000"/>
          <w:sz w:val="21"/>
          <w:szCs w:val="21"/>
          <w:highlight w:val="none"/>
        </w:rPr>
      </w:r>
      <w:r/>
    </w:p>
    <w:p>
      <w:pPr>
        <w:pStyle w:val="762"/>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法定代表人：                                   法定代表人：    </w:t>
      </w:r>
      <w:r>
        <w:rPr>
          <w:rFonts w:hint="eastAsia" w:ascii="宋体" w:hAnsi="宋体" w:eastAsia="宋体" w:cs="宋体"/>
          <w:color w:val="000000"/>
          <w:sz w:val="21"/>
          <w:szCs w:val="21"/>
          <w:highlight w:val="none"/>
        </w:rPr>
      </w:r>
      <w:r/>
    </w:p>
    <w:p>
      <w:pPr>
        <w:pStyle w:val="762"/>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委托代理人：                                   委托代理人：    </w:t>
      </w:r>
      <w:r>
        <w:rPr>
          <w:rFonts w:hint="eastAsia" w:ascii="宋体" w:hAnsi="宋体" w:eastAsia="宋体" w:cs="宋体"/>
          <w:color w:val="000000"/>
          <w:sz w:val="21"/>
          <w:szCs w:val="21"/>
          <w:highlight w:val="none"/>
        </w:rPr>
      </w:r>
      <w:r/>
    </w:p>
    <w:p>
      <w:pPr>
        <w:pStyle w:val="762"/>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电  话：                                       电  话：      </w:t>
      </w:r>
      <w:r>
        <w:rPr>
          <w:rFonts w:hint="eastAsia" w:ascii="宋体" w:hAnsi="宋体" w:eastAsia="宋体" w:cs="宋体"/>
          <w:color w:val="000000"/>
          <w:sz w:val="21"/>
          <w:szCs w:val="21"/>
          <w:highlight w:val="none"/>
        </w:rPr>
      </w:r>
      <w:r/>
    </w:p>
    <w:p>
      <w:pPr>
        <w:pStyle w:val="762"/>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传  真：                                       传  真：       </w:t>
      </w:r>
      <w:r>
        <w:rPr>
          <w:rFonts w:hint="eastAsia" w:ascii="宋体" w:hAnsi="宋体" w:eastAsia="宋体" w:cs="宋体"/>
          <w:color w:val="000000"/>
          <w:sz w:val="21"/>
          <w:szCs w:val="21"/>
          <w:highlight w:val="none"/>
        </w:rPr>
      </w:r>
      <w:r/>
    </w:p>
    <w:p>
      <w:pPr>
        <w:pStyle w:val="762"/>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电子信箱：                                     电子信箱：       </w:t>
      </w:r>
      <w:r>
        <w:rPr>
          <w:rFonts w:hint="eastAsia" w:ascii="宋体" w:hAnsi="宋体" w:eastAsia="宋体" w:cs="宋体"/>
          <w:color w:val="000000"/>
          <w:sz w:val="21"/>
          <w:szCs w:val="21"/>
          <w:highlight w:val="none"/>
        </w:rPr>
      </w:r>
      <w:r/>
    </w:p>
    <w:p>
      <w:pPr>
        <w:pStyle w:val="762"/>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开户银行：                                     开户银行：      </w:t>
      </w:r>
      <w:r>
        <w:rPr>
          <w:rFonts w:hint="eastAsia" w:ascii="宋体" w:hAnsi="宋体" w:eastAsia="宋体" w:cs="宋体"/>
          <w:color w:val="000000"/>
          <w:sz w:val="21"/>
          <w:szCs w:val="21"/>
          <w:highlight w:val="none"/>
        </w:rPr>
      </w:r>
      <w:r/>
    </w:p>
    <w:p>
      <w:pPr>
        <w:pStyle w:val="762"/>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账  号：                                       账  号：        </w:t>
      </w:r>
      <w:r>
        <w:rPr>
          <w:rFonts w:hint="eastAsia" w:ascii="宋体" w:hAnsi="宋体" w:eastAsia="宋体" w:cs="宋体"/>
          <w:color w:val="000000"/>
          <w:sz w:val="21"/>
          <w:szCs w:val="21"/>
          <w:highlight w:val="none"/>
        </w:rPr>
      </w:r>
      <w:r/>
    </w:p>
    <w:p>
      <w:pPr>
        <w:pStyle w:val="762"/>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日期：                                         日期：</w:t>
      </w:r>
      <w:r>
        <w:rPr>
          <w:rFonts w:hint="eastAsia" w:ascii="宋体" w:hAnsi="宋体" w:eastAsia="宋体" w:cs="宋体"/>
          <w:color w:val="000000"/>
          <w:sz w:val="21"/>
          <w:szCs w:val="21"/>
          <w:highlight w:val="none"/>
        </w:rPr>
      </w:r>
      <w:r/>
    </w:p>
    <w:p>
      <w:pPr>
        <w:pStyle w:val="762"/>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 </w:t>
      </w:r>
      <w:r>
        <w:rPr>
          <w:rFonts w:hint="eastAsia" w:ascii="宋体" w:hAnsi="宋体" w:eastAsia="宋体" w:cs="宋体"/>
          <w:color w:val="000000"/>
          <w:sz w:val="21"/>
          <w:szCs w:val="21"/>
          <w:highlight w:val="none"/>
        </w:rPr>
      </w:r>
      <w:r/>
    </w:p>
    <w:p>
      <w:pPr>
        <w:pStyle w:val="803"/>
        <w:ind w:left="0" w:right="0" w:firstLine="480"/>
        <w:jc w:val="left"/>
        <w:keepLines w:val="0"/>
        <w:keepNext w:val="0"/>
        <w:spacing w:before="0" w:beforeAutospacing="0" w:after="0" w:afterAutospacing="0" w:line="560" w:lineRule="exact"/>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见证方：</w:t>
      </w:r>
      <w:r>
        <w:rPr>
          <w:rFonts w:hint="eastAsia" w:eastAsia="宋体" w:cs="宋体"/>
          <w:color w:val="000000"/>
          <w:sz w:val="24"/>
          <w:szCs w:val="24"/>
          <w:highlight w:val="none"/>
          <w:lang w:val="en-US" w:eastAsia="zh-CN" w:bidi="ar"/>
        </w:rPr>
        <w:t xml:space="preserve">连云港昱丰项目管理有限公司</w:t>
      </w:r>
      <w:r>
        <w:rPr>
          <w:rFonts w:hint="eastAsia" w:ascii="宋体" w:hAnsi="宋体" w:eastAsia="宋体" w:cs="宋体"/>
          <w:color w:val="000000"/>
          <w:sz w:val="24"/>
          <w:szCs w:val="24"/>
          <w:highlight w:val="none"/>
          <w:lang w:val="en-US" w:eastAsia="zh-CN" w:bidi="ar"/>
        </w:rPr>
        <w:t xml:space="preserve">          </w:t>
      </w:r>
      <w:r>
        <w:rPr>
          <w:rFonts w:hint="eastAsia" w:ascii="宋体" w:hAnsi="宋体" w:eastAsia="宋体" w:cs="宋体"/>
          <w:color w:val="000000"/>
          <w:sz w:val="24"/>
          <w:szCs w:val="24"/>
          <w:highlight w:val="none"/>
        </w:rPr>
      </w:r>
      <w:r/>
    </w:p>
    <w:p>
      <w:pPr>
        <w:pStyle w:val="803"/>
        <w:ind w:left="0" w:right="0" w:firstLine="480"/>
        <w:jc w:val="left"/>
        <w:keepLines w:val="0"/>
        <w:keepNext w:val="0"/>
        <w:spacing w:before="0" w:beforeAutospacing="0" w:after="0" w:afterAutospacing="0" w:line="560" w:lineRule="exact"/>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见证日期：      年  月  日</w:t>
      </w:r>
      <w:r>
        <w:rPr>
          <w:rFonts w:hint="eastAsia" w:ascii="宋体" w:hAnsi="宋体" w:eastAsia="宋体" w:cs="宋体"/>
          <w:color w:val="000000"/>
          <w:sz w:val="24"/>
          <w:szCs w:val="24"/>
          <w:highlight w:val="none"/>
        </w:rPr>
      </w:r>
      <w:r/>
    </w:p>
    <w:p>
      <w:pPr>
        <w:pStyle w:val="762"/>
        <w:ind w:left="420" w:firstLine="0"/>
        <w:keepLines w:val="0"/>
        <w:keepNext w:val="0"/>
        <w:spacing w:before="100" w:beforeAutospacing="1" w:after="100" w:afterAutospacing="1"/>
        <w:widowControl w:val="off"/>
        <w:rPr>
          <w:rFonts w:hint="eastAsia" w:ascii="宋体" w:hAnsi="宋体" w:eastAsia="宋体" w:cs="宋体"/>
          <w:b/>
          <w:bCs/>
          <w:color w:val="000000"/>
          <w:sz w:val="24"/>
          <w:szCs w:val="24"/>
          <w:highlight w:val="none"/>
        </w:rPr>
        <w:outlineLvl w:val="9"/>
        <w:suppressLineNumbers w:val="0"/>
      </w:pPr>
      <w:r>
        <w:rPr>
          <w:rFonts w:hint="eastAsia" w:ascii="宋体" w:hAnsi="宋体" w:eastAsia="宋体" w:cs="宋体"/>
          <w:b/>
          <w:bCs/>
          <w:color w:val="000000"/>
          <w:sz w:val="21"/>
          <w:szCs w:val="21"/>
          <w:highlight w:val="none"/>
        </w:rPr>
        <w:br w:type="page" w:clear="all"/>
      </w:r>
      <w:bookmarkStart w:id="53" w:name="_Toc351203494"/>
      <w:r/>
      <w:bookmarkEnd w:id="53"/>
      <w:r/>
      <w:bookmarkStart w:id="54" w:name="_Toc404776711"/>
      <w:r>
        <w:rPr>
          <w:rFonts w:hint="eastAsia" w:ascii="宋体" w:hAnsi="宋体" w:eastAsia="宋体" w:cs="宋体"/>
          <w:b/>
          <w:bCs/>
          <w:color w:val="000000"/>
          <w:sz w:val="21"/>
          <w:szCs w:val="21"/>
          <w:highlight w:val="none"/>
        </w:rPr>
        <w:t xml:space="preserve">                    </w:t>
      </w:r>
      <w:bookmarkEnd w:id="54"/>
      <w:r>
        <w:rPr>
          <w:rFonts w:hint="eastAsia" w:ascii="宋体" w:hAnsi="宋体" w:eastAsia="宋体" w:cs="宋体"/>
          <w:b/>
          <w:bCs/>
          <w:color w:val="000000"/>
          <w:sz w:val="21"/>
          <w:szCs w:val="21"/>
          <w:highlight w:val="none"/>
        </w:rPr>
        <w:t xml:space="preserve">       </w:t>
      </w:r>
      <w:r>
        <w:rPr>
          <w:rFonts w:hint="eastAsia" w:ascii="宋体" w:hAnsi="宋体" w:eastAsia="宋体" w:cs="宋体"/>
          <w:b/>
          <w:bCs/>
          <w:color w:val="000000"/>
          <w:sz w:val="24"/>
          <w:szCs w:val="24"/>
          <w:highlight w:val="none"/>
        </w:rPr>
        <w:t xml:space="preserve">第二部分 通用合同条款</w:t>
      </w:r>
      <w:bookmarkStart w:id="55" w:name="_Toc337558727"/>
      <w:r/>
      <w:bookmarkEnd w:id="55"/>
      <w:r>
        <w:rPr>
          <w:rFonts w:hint="eastAsia" w:ascii="宋体" w:hAnsi="宋体" w:eastAsia="宋体" w:cs="宋体"/>
          <w:b/>
          <w:bCs/>
          <w:color w:val="000000"/>
          <w:sz w:val="24"/>
          <w:szCs w:val="24"/>
          <w:highlight w:val="none"/>
        </w:rPr>
      </w:r>
      <w:r/>
    </w:p>
    <w:p>
      <w:pPr>
        <w:pStyle w:val="762"/>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（除专用合同条款另有约定外，其余执行GF—2017—0201建设工程施工合同（示范文本）通用条款）</w:t>
      </w:r>
      <w:r>
        <w:rPr>
          <w:rFonts w:hint="eastAsia" w:ascii="宋体" w:hAnsi="宋体" w:eastAsia="宋体" w:cs="宋体"/>
          <w:color w:val="000000"/>
          <w:sz w:val="24"/>
          <w:szCs w:val="24"/>
          <w:highlight w:val="none"/>
        </w:rPr>
      </w:r>
      <w:r/>
    </w:p>
    <w:p>
      <w:pPr>
        <w:pStyle w:val="762"/>
        <w:ind w:left="420" w:firstLine="0"/>
        <w:keepLines w:val="0"/>
        <w:keepNext w:val="0"/>
        <w:spacing w:before="100" w:beforeAutospacing="1" w:after="100" w:afterAutospacing="1"/>
        <w:widowControl w:val="off"/>
        <w:rPr>
          <w:rFonts w:hint="eastAsia" w:ascii="宋体" w:hAnsi="宋体" w:eastAsia="宋体" w:cs="宋体"/>
          <w:b/>
          <w:bCs/>
          <w:color w:val="000000"/>
          <w:sz w:val="24"/>
          <w:szCs w:val="24"/>
          <w:highlight w:val="none"/>
        </w:rPr>
        <w:outlineLvl w:val="9"/>
        <w:suppressLineNumbers w:val="0"/>
      </w:pPr>
      <w:r/>
      <w:bookmarkStart w:id="56" w:name="_Toc351203632"/>
      <w:r/>
      <w:bookmarkEnd w:id="56"/>
      <w:r>
        <w:rPr>
          <w:rFonts w:hint="eastAsia" w:ascii="宋体" w:hAnsi="宋体" w:eastAsia="宋体" w:cs="宋体"/>
          <w:b/>
          <w:bCs/>
          <w:color w:val="000000"/>
          <w:sz w:val="24"/>
          <w:szCs w:val="24"/>
          <w:highlight w:val="none"/>
        </w:rPr>
        <w:br w:type="page" w:clear="all"/>
      </w:r>
      <w:r>
        <w:rPr>
          <w:rFonts w:hint="eastAsia" w:ascii="宋体" w:hAnsi="宋体" w:eastAsia="宋体" w:cs="宋体"/>
          <w:b/>
          <w:bCs/>
          <w:color w:val="000000"/>
          <w:sz w:val="24"/>
          <w:szCs w:val="24"/>
          <w:highlight w:val="none"/>
        </w:rPr>
        <w:t xml:space="preserve">                         第三部分 专用合同条款</w:t>
      </w:r>
      <w:r>
        <w:rPr>
          <w:rFonts w:hint="eastAsia" w:ascii="宋体" w:hAnsi="宋体" w:eastAsia="宋体" w:cs="宋体"/>
          <w:b/>
          <w:bCs/>
          <w:color w:val="000000"/>
          <w:sz w:val="24"/>
          <w:szCs w:val="24"/>
          <w:highlight w:val="none"/>
        </w:rPr>
      </w:r>
      <w:r/>
    </w:p>
    <w:p>
      <w:pPr>
        <w:pStyle w:val="762"/>
        <w:ind w:left="0" w:firstLine="560"/>
        <w:spacing w:before="120" w:beforeAutospacing="0" w:after="120" w:afterAutospacing="0"/>
        <w:widowControl/>
        <w:rPr>
          <w:rFonts w:hint="eastAsia" w:ascii="宋体" w:hAnsi="宋体" w:eastAsia="宋体" w:cs="宋体"/>
          <w:b w:val="0"/>
          <w:bCs/>
          <w:color w:val="000000"/>
          <w:sz w:val="28"/>
          <w:szCs w:val="28"/>
          <w:highlight w:val="none"/>
        </w:rPr>
        <w:outlineLvl w:val="9"/>
      </w:pPr>
      <w:r/>
      <w:bookmarkStart w:id="57" w:name="_Toc351203633"/>
      <w:r/>
      <w:bookmarkEnd w:id="57"/>
      <w:r>
        <w:rPr>
          <w:rFonts w:hint="eastAsia" w:ascii="宋体" w:hAnsi="宋体" w:eastAsia="宋体" w:cs="宋体"/>
          <w:b w:val="0"/>
          <w:bCs/>
          <w:color w:val="000000"/>
          <w:sz w:val="28"/>
          <w:szCs w:val="28"/>
          <w:highlight w:val="none"/>
        </w:rPr>
        <w:t xml:space="preserve">1</w:t>
      </w:r>
      <w:bookmarkStart w:id="58" w:name="_Toc297120456"/>
      <w:r/>
      <w:bookmarkEnd w:id="58"/>
      <w:r/>
      <w:bookmarkStart w:id="59" w:name="_Toc296944495"/>
      <w:r/>
      <w:bookmarkEnd w:id="59"/>
      <w:r/>
      <w:bookmarkStart w:id="60" w:name="_Toc296503156"/>
      <w:r/>
      <w:bookmarkEnd w:id="60"/>
      <w:r/>
      <w:bookmarkStart w:id="61" w:name="_Toc292559866"/>
      <w:r/>
      <w:bookmarkEnd w:id="61"/>
      <w:r/>
      <w:bookmarkStart w:id="62" w:name="_Toc296890984"/>
      <w:r/>
      <w:bookmarkEnd w:id="62"/>
      <w:r/>
      <w:bookmarkStart w:id="63" w:name="_Toc296347155"/>
      <w:r/>
      <w:bookmarkEnd w:id="63"/>
      <w:r/>
      <w:bookmarkStart w:id="64" w:name="_Toc296346657"/>
      <w:r/>
      <w:bookmarkEnd w:id="64"/>
      <w:r/>
      <w:bookmarkStart w:id="65" w:name="_Toc292559361"/>
      <w:r/>
      <w:bookmarkEnd w:id="65"/>
      <w:r/>
      <w:bookmarkStart w:id="66" w:name="_Toc297048342"/>
      <w:r/>
      <w:bookmarkStart w:id="67" w:name="_Toc296891196"/>
      <w:r/>
      <w:bookmarkEnd w:id="67"/>
      <w:r>
        <w:rPr>
          <w:rFonts w:hint="eastAsia" w:ascii="宋体" w:hAnsi="宋体" w:eastAsia="宋体" w:cs="宋体"/>
          <w:b w:val="0"/>
          <w:bCs/>
          <w:color w:val="000000"/>
          <w:sz w:val="28"/>
          <w:szCs w:val="28"/>
          <w:highlight w:val="none"/>
        </w:rPr>
        <w:t xml:space="preserve">. 一般约定</w:t>
      </w:r>
      <w:bookmarkEnd w:id="66"/>
      <w:r>
        <w:rPr>
          <w:rFonts w:hint="eastAsia" w:ascii="宋体" w:hAnsi="宋体" w:eastAsia="宋体" w:cs="宋体"/>
          <w:b w:val="0"/>
          <w:bCs/>
          <w:color w:val="000000"/>
          <w:sz w:val="28"/>
          <w:szCs w:val="28"/>
          <w:highlight w:val="none"/>
        </w:rPr>
      </w:r>
      <w:r/>
    </w:p>
    <w:p>
      <w:pPr>
        <w:pStyle w:val="762"/>
        <w:ind w:left="0" w:right="0" w:firstLine="480"/>
        <w:jc w:val="both"/>
        <w:keepLines w:val="0"/>
        <w:keepNext w:val="0"/>
        <w:spacing w:before="0" w:beforeAutospacing="0" w:after="12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1.1 词语定义</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1.1.1合同：合同协议书、中标通知书（如果有）、投标函、专用合同条款及其附件、通用合同条款、技术标准和要求、已标价工程量清单或预算书以及其他合同文件。</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1.1.1.10其他合同文件包括：</w:t>
      </w:r>
      <w:r>
        <w:rPr>
          <w:rFonts w:hint="eastAsia" w:ascii="宋体" w:hAnsi="宋体" w:eastAsia="宋体" w:cs="宋体"/>
          <w:color w:val="000000"/>
          <w:sz w:val="24"/>
          <w:szCs w:val="24"/>
          <w:highlight w:val="none"/>
          <w:u w:val="single"/>
          <w:lang w:val="en-US" w:eastAsia="zh-CN" w:bidi="ar"/>
        </w:rPr>
        <w:t xml:space="preserve">竞争性磋商文件、标准、规范及有关技术资料，合同履行中，发包人、承包人有关工程的洽商、变更等书面协议或文件视为本合同的组成部分。</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1.1.2 合同当事人及其他相关方</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1.1.2.4监理人：</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名    称：</w:t>
      </w:r>
      <w:r>
        <w:rPr>
          <w:rFonts w:hint="eastAsia" w:ascii="宋体" w:hAnsi="宋体" w:eastAsia="宋体" w:cs="宋体"/>
          <w:color w:val="000000"/>
          <w:sz w:val="24"/>
          <w:szCs w:val="24"/>
          <w:highlight w:val="none"/>
          <w:u w:val="single"/>
          <w:lang w:val="en-US" w:eastAsia="zh-CN" w:bidi="ar"/>
        </w:rPr>
        <w:t xml:space="preserve">               </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资质类别和等级：</w:t>
      </w:r>
      <w:r>
        <w:rPr>
          <w:rFonts w:hint="eastAsia" w:ascii="宋体" w:hAnsi="宋体" w:eastAsia="宋体" w:cs="宋体"/>
          <w:color w:val="000000"/>
          <w:sz w:val="24"/>
          <w:szCs w:val="24"/>
          <w:highlight w:val="none"/>
          <w:u w:val="single"/>
          <w:lang w:val="en-US" w:eastAsia="zh-CN" w:bidi="ar"/>
        </w:rPr>
        <w:t xml:space="preserve">                        </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联系电话：</w:t>
      </w:r>
      <w:r>
        <w:rPr>
          <w:rFonts w:hint="eastAsia" w:ascii="宋体" w:hAnsi="宋体" w:eastAsia="宋体" w:cs="宋体"/>
          <w:color w:val="000000"/>
          <w:sz w:val="24"/>
          <w:szCs w:val="24"/>
          <w:highlight w:val="none"/>
          <w:u w:val="single"/>
          <w:lang w:val="en-US" w:eastAsia="zh-CN" w:bidi="ar"/>
        </w:rPr>
        <w:t xml:space="preserve">                              </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电子信箱：</w:t>
      </w:r>
      <w:r>
        <w:rPr>
          <w:rFonts w:hint="eastAsia" w:ascii="宋体" w:hAnsi="宋体" w:eastAsia="宋体" w:cs="宋体"/>
          <w:color w:val="000000"/>
          <w:sz w:val="24"/>
          <w:szCs w:val="24"/>
          <w:highlight w:val="none"/>
          <w:u w:val="single"/>
          <w:lang w:val="en-US" w:eastAsia="zh-CN" w:bidi="ar"/>
        </w:rPr>
        <w:t xml:space="preserve">                              </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通信地址：</w:t>
      </w:r>
      <w:r>
        <w:rPr>
          <w:rFonts w:hint="eastAsia" w:ascii="宋体" w:hAnsi="宋体" w:eastAsia="宋体" w:cs="宋体"/>
          <w:color w:val="000000"/>
          <w:sz w:val="24"/>
          <w:szCs w:val="24"/>
          <w:highlight w:val="none"/>
          <w:u w:val="single"/>
          <w:lang w:val="en-US" w:eastAsia="zh-CN" w:bidi="ar"/>
        </w:rPr>
        <w:t xml:space="preserve">                              </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1.1.2.5 设计人：</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名    称：</w:t>
      </w:r>
      <w:r>
        <w:rPr>
          <w:rFonts w:hint="eastAsia" w:ascii="宋体" w:hAnsi="宋体" w:eastAsia="宋体" w:cs="宋体"/>
          <w:color w:val="000000"/>
          <w:sz w:val="24"/>
          <w:szCs w:val="24"/>
          <w:highlight w:val="none"/>
          <w:u w:val="single"/>
          <w:lang w:val="en-US" w:eastAsia="zh-CN" w:bidi="ar"/>
        </w:rPr>
        <w:t xml:space="preserve">               </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资质类别和等级：</w:t>
      </w:r>
      <w:r>
        <w:rPr>
          <w:rFonts w:hint="eastAsia" w:ascii="宋体" w:hAnsi="宋体" w:eastAsia="宋体" w:cs="宋体"/>
          <w:color w:val="000000"/>
          <w:sz w:val="24"/>
          <w:szCs w:val="24"/>
          <w:highlight w:val="none"/>
          <w:u w:val="single"/>
          <w:lang w:val="en-US" w:eastAsia="zh-CN" w:bidi="ar"/>
        </w:rPr>
        <w:t xml:space="preserve">                        </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联系电话：</w:t>
      </w:r>
      <w:r>
        <w:rPr>
          <w:rFonts w:hint="eastAsia" w:ascii="宋体" w:hAnsi="宋体" w:eastAsia="宋体" w:cs="宋体"/>
          <w:color w:val="000000"/>
          <w:sz w:val="24"/>
          <w:szCs w:val="24"/>
          <w:highlight w:val="none"/>
          <w:u w:val="single"/>
          <w:lang w:val="en-US" w:eastAsia="zh-CN" w:bidi="ar"/>
        </w:rPr>
        <w:t xml:space="preserve">                              </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电子信箱：</w:t>
      </w:r>
      <w:r>
        <w:rPr>
          <w:rFonts w:hint="eastAsia" w:ascii="宋体" w:hAnsi="宋体" w:eastAsia="宋体" w:cs="宋体"/>
          <w:color w:val="000000"/>
          <w:sz w:val="24"/>
          <w:szCs w:val="24"/>
          <w:highlight w:val="none"/>
          <w:u w:val="single"/>
          <w:lang w:val="en-US" w:eastAsia="zh-CN" w:bidi="ar"/>
        </w:rPr>
        <w:t xml:space="preserve">                              </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通信地址：</w:t>
      </w:r>
      <w:r>
        <w:rPr>
          <w:rFonts w:hint="eastAsia" w:ascii="宋体" w:hAnsi="宋体" w:eastAsia="宋体" w:cs="宋体"/>
          <w:color w:val="000000"/>
          <w:sz w:val="24"/>
          <w:szCs w:val="24"/>
          <w:highlight w:val="none"/>
          <w:u w:val="single"/>
          <w:lang w:val="en-US" w:eastAsia="zh-CN" w:bidi="ar"/>
        </w:rPr>
        <w:t xml:space="preserve">                              </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1.1.3 工程和设备</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1.1.3.7 作为施工现场组成部分的其他场所包括：</w:t>
      </w:r>
      <w:r>
        <w:rPr>
          <w:rFonts w:hint="eastAsia" w:ascii="宋体" w:hAnsi="宋体" w:eastAsia="宋体" w:cs="宋体"/>
          <w:color w:val="000000"/>
          <w:sz w:val="24"/>
          <w:szCs w:val="24"/>
          <w:highlight w:val="none"/>
          <w:u w:val="single"/>
          <w:lang w:val="en-US" w:eastAsia="zh-CN" w:bidi="ar"/>
        </w:rPr>
        <w:t xml:space="preserve">  临时设施及永久占地  </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1.1.3.9 永久占地包括：</w:t>
      </w:r>
      <w:r>
        <w:rPr>
          <w:rFonts w:hint="eastAsia" w:ascii="宋体" w:hAnsi="宋体" w:eastAsia="宋体" w:cs="宋体"/>
          <w:color w:val="000000"/>
          <w:sz w:val="24"/>
          <w:szCs w:val="24"/>
          <w:highlight w:val="none"/>
          <w:u w:val="single"/>
          <w:lang w:val="en-US" w:eastAsia="zh-CN" w:bidi="ar"/>
        </w:rPr>
        <w:t xml:space="preserve">                   </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1.1.3.10 临时占地包括：</w:t>
      </w:r>
      <w:r>
        <w:rPr>
          <w:rFonts w:hint="eastAsia" w:ascii="宋体" w:hAnsi="宋体" w:eastAsia="宋体" w:cs="宋体"/>
          <w:color w:val="000000"/>
          <w:sz w:val="24"/>
          <w:szCs w:val="24"/>
          <w:highlight w:val="none"/>
          <w:u w:val="single"/>
          <w:lang w:val="en-US" w:eastAsia="zh-CN" w:bidi="ar"/>
        </w:rPr>
        <w:t xml:space="preserve">       /           </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12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1.3法律 </w:t>
      </w:r>
      <w:r>
        <w:rPr>
          <w:rFonts w:hint="eastAsia" w:ascii="宋体" w:hAnsi="宋体" w:eastAsia="宋体" w:cs="宋体"/>
          <w:color w:val="000000"/>
          <w:sz w:val="24"/>
          <w:szCs w:val="24"/>
          <w:highlight w:val="none"/>
        </w:rPr>
      </w:r>
      <w:r/>
    </w:p>
    <w:p>
      <w:pPr>
        <w:pStyle w:val="762"/>
        <w:ind w:left="596"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适用于合同的</w:t>
      </w:r>
      <w:r>
        <w:rPr>
          <w:rFonts w:hint="eastAsia" w:ascii="宋体" w:hAnsi="宋体" w:eastAsia="宋体" w:cs="宋体"/>
          <w:color w:val="000000"/>
          <w:sz w:val="24"/>
          <w:szCs w:val="24"/>
          <w:highlight w:val="none"/>
          <w:lang w:val="en-US" w:eastAsia="zh-CN" w:bidi="ar"/>
        </w:rPr>
        <w:t xml:space="preserve">其他规范性文件：《中华人民共和国建筑法》、《中华人民共和国民法典》、《中华人民共和国招标投标法》、《中华人民共和国安全生产法》、《中华人民共和国担保法》、《中华人民共和国反不正当竞争法》、七部委第12号令《评标委员会和评标方法暂行规定》、《建筑工程质量管理条例》、《建设工程安全生产管理条例》、《江苏省建筑市场管理条例》、《实施工程建设强制性标准监督规定》及其他有关法律、法规，除中华人民共和国法律、行政法规、部门规章，以及工程所在地的地方法规、自治条例、单行条例和地方政府规章外，行业规定、企业规定也包含在内。</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12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1.4 标准和规范</w:t>
      </w:r>
      <w:r>
        <w:rPr>
          <w:rFonts w:hint="eastAsia" w:ascii="宋体" w:hAnsi="宋体" w:eastAsia="宋体" w:cs="宋体"/>
          <w:color w:val="000000"/>
          <w:sz w:val="24"/>
          <w:szCs w:val="24"/>
          <w:highlight w:val="none"/>
        </w:rPr>
      </w:r>
      <w:r/>
    </w:p>
    <w:p>
      <w:pPr>
        <w:pStyle w:val="762"/>
        <w:ind w:left="596"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u w:val="single"/>
        </w:rPr>
        <w:outlineLvl w:val="9"/>
        <w:suppressLineNumbers w:val="0"/>
      </w:pPr>
      <w:r>
        <w:rPr>
          <w:rFonts w:hint="eastAsia" w:ascii="宋体" w:hAnsi="宋体" w:eastAsia="宋体" w:cs="宋体"/>
          <w:color w:val="000000"/>
          <w:sz w:val="24"/>
          <w:szCs w:val="24"/>
          <w:highlight w:val="none"/>
          <w:lang w:val="en-US" w:eastAsia="zh-CN" w:bidi="ar"/>
        </w:rPr>
        <w:t xml:space="preserve">1.4.1适用于工程的标准规范包括：</w:t>
      </w:r>
      <w:r>
        <w:rPr>
          <w:rFonts w:hint="eastAsia" w:ascii="宋体" w:hAnsi="宋体" w:eastAsia="宋体" w:cs="宋体"/>
          <w:color w:val="000000"/>
          <w:sz w:val="24"/>
          <w:szCs w:val="24"/>
          <w:highlight w:val="none"/>
          <w:u w:val="single"/>
          <w:lang w:val="en-US" w:eastAsia="zh-CN" w:bidi="ar"/>
        </w:rPr>
        <w:t xml:space="preserve">详见设计文件。同类标准中若国家有新颁布实施的，按新标准执行。当对同一问题颁布的标准、规范以及合同文件要求产生不一致时，以要求严格者为准。</w:t>
      </w:r>
      <w:r>
        <w:rPr>
          <w:rFonts w:hint="eastAsia" w:ascii="宋体" w:hAnsi="宋体" w:eastAsia="宋体" w:cs="宋体"/>
          <w:color w:val="000000"/>
          <w:sz w:val="24"/>
          <w:szCs w:val="24"/>
          <w:highlight w:val="none"/>
          <w:u w:val="single"/>
        </w:rPr>
      </w:r>
      <w:r/>
    </w:p>
    <w:p>
      <w:pPr>
        <w:pStyle w:val="762"/>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u w:val="single"/>
        </w:rPr>
        <w:outlineLvl w:val="9"/>
        <w:suppressLineNumbers w:val="0"/>
      </w:pPr>
      <w:r>
        <w:rPr>
          <w:rFonts w:hint="eastAsia" w:ascii="宋体" w:hAnsi="宋体" w:eastAsia="宋体" w:cs="宋体"/>
          <w:color w:val="000000"/>
          <w:sz w:val="24"/>
          <w:szCs w:val="24"/>
          <w:highlight w:val="none"/>
          <w:lang w:val="en-US" w:eastAsia="zh-CN" w:bidi="ar"/>
        </w:rPr>
        <w:t xml:space="preserve">1.4.2 发包人提供国外标准、规范的名称：</w:t>
      </w:r>
      <w:r>
        <w:rPr>
          <w:rFonts w:hint="eastAsia" w:ascii="宋体" w:hAnsi="宋体" w:eastAsia="宋体" w:cs="宋体"/>
          <w:color w:val="000000"/>
          <w:sz w:val="24"/>
          <w:szCs w:val="24"/>
          <w:highlight w:val="none"/>
          <w:u w:val="single"/>
          <w:lang w:val="en-US" w:eastAsia="zh-CN" w:bidi="ar"/>
        </w:rPr>
        <w:t xml:space="preserve">        /         </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u w:val="single"/>
        </w:rPr>
      </w:r>
      <w:r/>
    </w:p>
    <w:p>
      <w:pPr>
        <w:pStyle w:val="762"/>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发包人提供国外标准、规范的份数：</w:t>
      </w:r>
      <w:r>
        <w:rPr>
          <w:rFonts w:hint="eastAsia" w:ascii="宋体" w:hAnsi="宋体" w:eastAsia="宋体" w:cs="宋体"/>
          <w:color w:val="000000"/>
          <w:sz w:val="24"/>
          <w:szCs w:val="24"/>
          <w:highlight w:val="none"/>
          <w:u w:val="single"/>
          <w:lang w:val="en-US" w:eastAsia="zh-CN" w:bidi="ar"/>
        </w:rPr>
        <w:t xml:space="preserve">             /         </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发包人提供国外标准、规范的名称：</w:t>
      </w:r>
      <w:r>
        <w:rPr>
          <w:rFonts w:hint="eastAsia" w:ascii="宋体" w:hAnsi="宋体" w:eastAsia="宋体" w:cs="宋体"/>
          <w:color w:val="000000"/>
          <w:sz w:val="24"/>
          <w:szCs w:val="24"/>
          <w:highlight w:val="none"/>
          <w:u w:val="single"/>
          <w:lang w:val="en-US" w:eastAsia="zh-CN" w:bidi="ar"/>
        </w:rPr>
        <w:t xml:space="preserve">             /         </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rPr>
      </w:r>
      <w:r/>
    </w:p>
    <w:p>
      <w:pPr>
        <w:pStyle w:val="762"/>
        <w:ind w:left="596"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1.4.3发包人对工程的技术标准和功能要求的特殊要求：</w:t>
      </w:r>
      <w:r>
        <w:rPr>
          <w:rFonts w:hint="eastAsia" w:ascii="宋体" w:hAnsi="宋体" w:eastAsia="宋体" w:cs="宋体"/>
          <w:color w:val="000000"/>
          <w:sz w:val="24"/>
          <w:szCs w:val="24"/>
          <w:highlight w:val="none"/>
          <w:u w:val="single"/>
          <w:lang w:val="en-US" w:eastAsia="zh-CN" w:bidi="ar"/>
        </w:rPr>
        <w:t xml:space="preserve">无 </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12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1.5 合同文件的优先顺序</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0" w:afterAutospacing="0" w:line="500" w:lineRule="exact"/>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合同文件组成及优先顺序为：</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0" w:afterAutospacing="0" w:line="500" w:lineRule="exact"/>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（1）合同协议书；</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0" w:afterAutospacing="0" w:line="500" w:lineRule="exact"/>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（2）中标通知书（如果有）；</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0" w:afterAutospacing="0" w:line="500" w:lineRule="exact"/>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（3）招标文件；</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0" w:afterAutospacing="0" w:line="500" w:lineRule="exact"/>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（4）投标函及其附录（如果有）；</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0" w:afterAutospacing="0" w:line="500" w:lineRule="exact"/>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（5）专用合同条款及其附件；</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0" w:afterAutospacing="0" w:line="500" w:lineRule="exact"/>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（6）通用合同条款；  </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0" w:afterAutospacing="0" w:line="500" w:lineRule="exact"/>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（7）技术标准和要求；</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0" w:afterAutospacing="0" w:line="500" w:lineRule="exact"/>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（8）已标价工程量清单或预算书；</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0" w:afterAutospacing="0" w:line="500" w:lineRule="exact"/>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（9）其他合同文件。</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1.6 图纸和承包人文件</w:t>
      </w:r>
      <w:r>
        <w:rPr>
          <w:rFonts w:hint="eastAsia" w:ascii="宋体" w:hAnsi="宋体" w:eastAsia="宋体" w:cs="宋体"/>
          <w:color w:val="000000"/>
          <w:sz w:val="24"/>
          <w:szCs w:val="24"/>
          <w:highlight w:val="none"/>
          <w:lang w:val="en-US" w:eastAsia="zh-CN" w:bidi="ar"/>
        </w:rPr>
        <w:tab/>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1.6.1 图纸的提供</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0" w:afterAutospacing="0" w:line="360" w:lineRule="auto"/>
        <w:widowControl w:val="off"/>
        <w:rPr>
          <w:rFonts w:ascii="宋体" w:hAnsi="宋体" w:eastAsia="宋体" w:cs="宋体"/>
          <w:color w:val="000000"/>
          <w:sz w:val="24"/>
          <w:szCs w:val="24"/>
          <w:highlight w:val="none"/>
          <w:u w:val="single"/>
          <w:lang w:val="en-US"/>
        </w:rPr>
        <w:outlineLvl w:val="9"/>
        <w:suppressLineNumbers w:val="0"/>
      </w:pPr>
      <w:r>
        <w:rPr>
          <w:rFonts w:hint="eastAsia" w:ascii="宋体" w:hAnsi="宋体" w:eastAsia="宋体" w:cs="宋体"/>
          <w:color w:val="000000"/>
          <w:sz w:val="24"/>
          <w:szCs w:val="24"/>
          <w:highlight w:val="none"/>
          <w:lang w:val="en-US" w:eastAsia="zh-CN" w:bidi="ar"/>
        </w:rPr>
        <w:t xml:space="preserve">本项目不提供图纸。</w:t>
      </w:r>
      <w:r>
        <w:rPr>
          <w:rFonts w:ascii="宋体" w:hAnsi="宋体" w:eastAsia="宋体" w:cs="宋体"/>
          <w:color w:val="000000"/>
          <w:sz w:val="24"/>
          <w:szCs w:val="24"/>
          <w:highlight w:val="none"/>
          <w:u w:val="single"/>
          <w:lang w:val="en-US"/>
        </w:rPr>
      </w:r>
      <w:r/>
    </w:p>
    <w:p>
      <w:pPr>
        <w:pStyle w:val="762"/>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1.6.4 承包人文件</w:t>
      </w:r>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u w:val="single"/>
        </w:rPr>
        <w:outlineLvl w:val="9"/>
        <w:suppressLineNumbers w:val="0"/>
      </w:pPr>
      <w:r>
        <w:rPr>
          <w:rFonts w:hint="eastAsia" w:ascii="宋体" w:hAnsi="宋体" w:eastAsia="宋体" w:cs="宋体"/>
          <w:color w:val="000000"/>
          <w:sz w:val="24"/>
          <w:szCs w:val="24"/>
          <w:highlight w:val="none"/>
          <w:lang w:val="en-US" w:eastAsia="zh-CN" w:bidi="ar"/>
        </w:rPr>
        <w:t xml:space="preserve">需要由承包人提供的文件，包括</w:t>
      </w:r>
      <w:r>
        <w:rPr>
          <w:rFonts w:hint="eastAsia" w:ascii="宋体" w:hAnsi="宋体" w:eastAsia="宋体" w:cs="宋体"/>
          <w:color w:val="000000"/>
          <w:sz w:val="24"/>
          <w:szCs w:val="24"/>
          <w:highlight w:val="none"/>
          <w:u w:val="single"/>
          <w:lang w:val="en-US" w:eastAsia="zh-CN" w:bidi="ar"/>
        </w:rPr>
        <w:t xml:space="preserve">：施工组织方案、施工进度计划，材料计划。已完工程量报表（含工程变更及签证预算）、承包人购材料清单、劳动力及用款计划等及发包人要求提供的其他资料。</w:t>
      </w:r>
      <w:r>
        <w:rPr>
          <w:rFonts w:hint="eastAsia" w:ascii="宋体" w:hAnsi="宋体" w:eastAsia="宋体" w:cs="宋体"/>
          <w:color w:val="000000"/>
          <w:sz w:val="24"/>
          <w:szCs w:val="24"/>
          <w:highlight w:val="none"/>
          <w:u w:val="single"/>
        </w:rPr>
      </w:r>
      <w:r/>
    </w:p>
    <w:p>
      <w:pPr>
        <w:pStyle w:val="762"/>
        <w:ind w:left="0" w:right="0" w:firstLine="72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承包人提供的文件的期限为：</w:t>
      </w:r>
      <w:r>
        <w:rPr>
          <w:rFonts w:hint="eastAsia" w:ascii="宋体" w:hAnsi="宋体" w:eastAsia="宋体" w:cs="宋体"/>
          <w:color w:val="000000"/>
          <w:sz w:val="24"/>
          <w:szCs w:val="24"/>
          <w:highlight w:val="none"/>
          <w:u w:val="single"/>
          <w:lang w:val="en-US" w:eastAsia="zh-CN" w:bidi="ar"/>
        </w:rPr>
        <w:t xml:space="preserve">合同签订3日内分别向发包人及监理人提供详细的施工组织方案、施工进度计划及完工时间，进场后7日内提供材料计划。每月25日前分别向发包人及监理人提供下月详细的施工进度计划、已完工程量报表（含工程变更及签证预算）、承包人购材料清单、材料进场计划、劳动力及用款计划等及发包人要求提供的其他资料</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承包人提供的文件的数量为：</w:t>
      </w:r>
      <w:r>
        <w:rPr>
          <w:rFonts w:hint="eastAsia" w:ascii="宋体" w:hAnsi="宋体" w:eastAsia="宋体" w:cs="宋体"/>
          <w:color w:val="000000"/>
          <w:sz w:val="24"/>
          <w:szCs w:val="24"/>
          <w:highlight w:val="none"/>
          <w:u w:val="single"/>
          <w:lang w:val="en-US" w:eastAsia="zh-CN" w:bidi="ar"/>
        </w:rPr>
        <w:t xml:space="preserve">根据发包人实际要求</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承包人提供的文件的形式为：</w:t>
      </w:r>
      <w:r>
        <w:rPr>
          <w:rFonts w:hint="eastAsia" w:ascii="宋体" w:hAnsi="宋体" w:eastAsia="宋体" w:cs="宋体"/>
          <w:color w:val="000000"/>
          <w:sz w:val="24"/>
          <w:szCs w:val="24"/>
          <w:highlight w:val="none"/>
          <w:u w:val="single"/>
          <w:lang w:val="en-US" w:eastAsia="zh-CN" w:bidi="ar"/>
        </w:rPr>
        <w:t xml:space="preserve">书面文件</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发包人审批承包人文件的期限：</w:t>
      </w:r>
      <w:r>
        <w:rPr>
          <w:rFonts w:hint="eastAsia" w:ascii="宋体" w:hAnsi="宋体" w:eastAsia="宋体" w:cs="宋体"/>
          <w:color w:val="000000"/>
          <w:sz w:val="24"/>
          <w:szCs w:val="24"/>
          <w:highlight w:val="none"/>
          <w:u w:val="single"/>
          <w:lang w:val="en-US" w:eastAsia="zh-CN" w:bidi="ar"/>
        </w:rPr>
        <w:t xml:space="preserve">收到书面文件后7日内。</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0" w:afterAutospacing="0" w:line="360" w:lineRule="auto"/>
        <w:widowControl w:val="off"/>
        <w:rPr>
          <w:rFonts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1.6.5 现场图纸准备 </w:t>
      </w:r>
      <w:r>
        <w:rPr>
          <w:rFonts w:ascii="宋体" w:hAnsi="宋体" w:eastAsia="宋体" w:cs="宋体"/>
          <w:color w:val="000000"/>
          <w:sz w:val="24"/>
          <w:szCs w:val="24"/>
          <w:highlight w:val="none"/>
          <w:lang w:val="en-US"/>
        </w:rPr>
      </w:r>
      <w:r/>
    </w:p>
    <w:p>
      <w:pPr>
        <w:pStyle w:val="762"/>
        <w:ind w:left="0" w:right="0" w:firstLine="480"/>
        <w:jc w:val="both"/>
        <w:keepLines w:val="0"/>
        <w:keepNext w:val="0"/>
        <w:spacing w:before="0" w:beforeAutospacing="0" w:after="0" w:afterAutospacing="0" w:line="500" w:lineRule="exact"/>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关于现场图纸准备的约定：</w:t>
      </w:r>
      <w:r>
        <w:rPr>
          <w:rFonts w:hint="eastAsia" w:ascii="宋体" w:hAnsi="宋体" w:eastAsia="宋体" w:cs="宋体"/>
          <w:color w:val="000000"/>
          <w:sz w:val="24"/>
          <w:szCs w:val="24"/>
          <w:highlight w:val="none"/>
          <w:u w:val="single"/>
          <w:lang w:val="en-US" w:eastAsia="zh-CN" w:bidi="ar"/>
        </w:rPr>
        <w:t xml:space="preserve">本项目不提供图纸</w:t>
      </w:r>
      <w:r>
        <w:rPr>
          <w:rFonts w:hint="eastAsia" w:ascii="宋体" w:hAnsi="宋体" w:eastAsia="宋体" w:cs="宋体"/>
          <w:color w:val="000000"/>
          <w:sz w:val="24"/>
          <w:szCs w:val="24"/>
          <w:highlight w:val="none"/>
          <w:u w:val="single"/>
          <w:lang w:val="en-US" w:eastAsia="zh-CN" w:bidi="ar"/>
        </w:rPr>
        <w:t xml:space="preserve"> </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12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1.7 联络</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1.7.1发包人和承包人应当在</w:t>
      </w:r>
      <w:r>
        <w:rPr>
          <w:rFonts w:hint="eastAsia" w:ascii="宋体" w:hAnsi="宋体" w:eastAsia="宋体" w:cs="宋体"/>
          <w:color w:val="000000"/>
          <w:sz w:val="24"/>
          <w:szCs w:val="24"/>
          <w:highlight w:val="none"/>
          <w:u w:val="single"/>
          <w:lang w:val="en-US" w:eastAsia="zh-CN" w:bidi="ar"/>
        </w:rPr>
        <w:t xml:space="preserve">  3  </w:t>
      </w:r>
      <w:r>
        <w:rPr>
          <w:rFonts w:hint="eastAsia" w:ascii="宋体" w:hAnsi="宋体" w:eastAsia="宋体" w:cs="宋体"/>
          <w:color w:val="000000"/>
          <w:sz w:val="24"/>
          <w:szCs w:val="24"/>
          <w:highlight w:val="none"/>
          <w:lang w:val="en-US" w:eastAsia="zh-CN" w:bidi="ar"/>
        </w:rPr>
        <w:t xml:space="preserve">天内将与合同有关的通知、批准、证明、证书、指示、指令、要求、请求、同意、意见、确定和决定等书面函件送达对方当事人。</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1.7.2 发包人接收文件的地点：</w:t>
      </w:r>
      <w:r>
        <w:rPr>
          <w:rFonts w:hint="eastAsia" w:ascii="宋体" w:hAnsi="宋体" w:eastAsia="宋体" w:cs="宋体"/>
          <w:color w:val="000000"/>
          <w:sz w:val="24"/>
          <w:szCs w:val="24"/>
          <w:highlight w:val="none"/>
          <w:u w:val="single"/>
          <w:lang w:val="en-US" w:eastAsia="zh-CN" w:bidi="ar"/>
        </w:rPr>
        <w:t xml:space="preserve">项目所在地发包人项目部或发包人办公室</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发包人指定的接收人为：</w:t>
      </w:r>
      <w:r>
        <w:rPr>
          <w:rFonts w:hint="eastAsia" w:ascii="宋体" w:hAnsi="宋体" w:eastAsia="宋体" w:cs="宋体"/>
          <w:color w:val="000000"/>
          <w:sz w:val="24"/>
          <w:szCs w:val="24"/>
          <w:highlight w:val="none"/>
          <w:u w:val="single"/>
          <w:lang w:val="en-US" w:eastAsia="zh-CN" w:bidi="ar"/>
        </w:rPr>
        <w:t xml:space="preserve">                               </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承包人接收文件的地点：</w:t>
      </w:r>
      <w:r>
        <w:rPr>
          <w:rFonts w:hint="eastAsia" w:ascii="宋体" w:hAnsi="宋体" w:eastAsia="宋体" w:cs="宋体"/>
          <w:color w:val="000000"/>
          <w:sz w:val="24"/>
          <w:szCs w:val="24"/>
          <w:highlight w:val="none"/>
          <w:u w:val="single"/>
          <w:lang w:val="en-US" w:eastAsia="zh-CN" w:bidi="ar"/>
        </w:rPr>
        <w:t xml:space="preserve">项目所在地发包人项目部或发包人办公室</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承包人指定的接收人为：</w:t>
      </w:r>
      <w:r>
        <w:rPr>
          <w:rFonts w:hint="eastAsia" w:ascii="宋体" w:hAnsi="宋体" w:eastAsia="宋体" w:cs="宋体"/>
          <w:color w:val="000000"/>
          <w:sz w:val="24"/>
          <w:szCs w:val="24"/>
          <w:highlight w:val="none"/>
          <w:u w:val="single"/>
          <w:lang w:val="en-US" w:eastAsia="zh-CN" w:bidi="ar"/>
        </w:rPr>
        <w:t xml:space="preserve">                               </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监理人接收文件的地点：</w:t>
      </w:r>
      <w:r>
        <w:rPr>
          <w:rFonts w:hint="eastAsia" w:ascii="宋体" w:hAnsi="宋体" w:eastAsia="宋体" w:cs="宋体"/>
          <w:color w:val="000000"/>
          <w:sz w:val="24"/>
          <w:szCs w:val="24"/>
          <w:highlight w:val="none"/>
          <w:u w:val="single"/>
          <w:lang w:val="en-US" w:eastAsia="zh-CN" w:bidi="ar"/>
        </w:rPr>
        <w:t xml:space="preserve">项目所在地发包人项目部或项目所在地监理人办公室</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监理人指定的接收人为：</w:t>
      </w:r>
      <w:r>
        <w:rPr>
          <w:rFonts w:hint="eastAsia" w:ascii="宋体" w:hAnsi="宋体" w:eastAsia="宋体" w:cs="宋体"/>
          <w:color w:val="000000"/>
          <w:sz w:val="24"/>
          <w:szCs w:val="24"/>
          <w:highlight w:val="none"/>
          <w:u w:val="single"/>
          <w:lang w:val="en-US" w:eastAsia="zh-CN" w:bidi="ar"/>
        </w:rPr>
        <w:t xml:space="preserve">                               </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12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1.10 交通运输</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w:t>
      </w:r>
      <w:bookmarkStart w:id="68" w:name="_Toc303539100"/>
      <w:r/>
      <w:bookmarkEnd w:id="68"/>
      <w:r/>
      <w:bookmarkStart w:id="69" w:name="_Toc304295521"/>
      <w:r/>
      <w:bookmarkEnd w:id="69"/>
      <w:r/>
      <w:bookmarkStart w:id="70" w:name="_Toc318581155"/>
      <w:r/>
      <w:bookmarkEnd w:id="70"/>
      <w:r/>
      <w:bookmarkStart w:id="71" w:name="_Toc312677986"/>
      <w:r/>
      <w:bookmarkStart w:id="72" w:name="_Toc300934943"/>
      <w:r/>
      <w:bookmarkEnd w:id="72"/>
      <w:r>
        <w:rPr>
          <w:rFonts w:hint="eastAsia" w:ascii="宋体" w:hAnsi="宋体" w:eastAsia="宋体" w:cs="宋体"/>
          <w:color w:val="000000"/>
          <w:sz w:val="24"/>
          <w:szCs w:val="24"/>
          <w:highlight w:val="none"/>
          <w:lang w:val="en-US" w:eastAsia="zh-CN" w:bidi="ar"/>
        </w:rPr>
        <w:t xml:space="preserve">.10.1 出入现场的权利</w:t>
      </w:r>
      <w:bookmarkEnd w:id="71"/>
      <w:r>
        <w:rPr>
          <w:rFonts w:hint="eastAsia" w:ascii="宋体" w:hAnsi="宋体" w:eastAsia="宋体" w:cs="宋体"/>
          <w:color w:val="000000"/>
          <w:sz w:val="24"/>
          <w:szCs w:val="24"/>
          <w:highlight w:val="none"/>
        </w:rPr>
      </w:r>
      <w:r/>
    </w:p>
    <w:p>
      <w:pPr>
        <w:pStyle w:val="762"/>
        <w:ind w:left="596"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关于出入现场的权利的约定：</w:t>
      </w:r>
      <w:r>
        <w:rPr>
          <w:rFonts w:hint="eastAsia" w:ascii="宋体" w:hAnsi="宋体" w:eastAsia="宋体" w:cs="宋体"/>
          <w:color w:val="000000"/>
          <w:sz w:val="24"/>
          <w:szCs w:val="24"/>
          <w:highlight w:val="none"/>
          <w:u w:val="single"/>
          <w:lang w:val="en-US" w:eastAsia="zh-CN" w:bidi="ar"/>
        </w:rPr>
        <w:t xml:space="preserve">由承包人统一管理</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w:t>
      </w:r>
      <w:bookmarkStart w:id="73" w:name="_Toc304295522"/>
      <w:r/>
      <w:bookmarkEnd w:id="73"/>
      <w:r/>
      <w:bookmarkStart w:id="74" w:name="_Toc300934944"/>
      <w:r/>
      <w:bookmarkEnd w:id="74"/>
      <w:r/>
      <w:bookmarkStart w:id="75" w:name="_Toc312677987"/>
      <w:r/>
      <w:bookmarkEnd w:id="75"/>
      <w:r/>
      <w:bookmarkStart w:id="76" w:name="_Toc318581156"/>
      <w:r/>
      <w:bookmarkEnd w:id="76"/>
      <w:r/>
      <w:bookmarkStart w:id="77" w:name="_Toc303539101"/>
      <w:r>
        <w:rPr>
          <w:rFonts w:hint="eastAsia" w:ascii="宋体" w:hAnsi="宋体" w:eastAsia="宋体" w:cs="宋体"/>
          <w:color w:val="000000"/>
          <w:sz w:val="24"/>
          <w:szCs w:val="24"/>
          <w:highlight w:val="none"/>
          <w:lang w:val="en-US" w:eastAsia="zh-CN" w:bidi="ar"/>
        </w:rPr>
        <w:t xml:space="preserve">.10.3 场内交通</w:t>
      </w:r>
      <w:bookmarkEnd w:id="77"/>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u w:val="single"/>
        </w:rPr>
        <w:outlineLvl w:val="9"/>
        <w:suppressLineNumbers w:val="0"/>
      </w:pPr>
      <w:r>
        <w:rPr>
          <w:rFonts w:hint="eastAsia" w:ascii="宋体" w:hAnsi="宋体" w:eastAsia="宋体" w:cs="宋体"/>
          <w:color w:val="000000"/>
          <w:sz w:val="24"/>
          <w:szCs w:val="24"/>
          <w:highlight w:val="none"/>
          <w:lang w:val="en-US" w:eastAsia="zh-CN" w:bidi="ar"/>
        </w:rPr>
        <w:t xml:space="preserve">关于场外交通和场内交通的边界的约定：</w:t>
      </w:r>
      <w:r>
        <w:rPr>
          <w:rFonts w:hint="eastAsia" w:ascii="宋体" w:hAnsi="宋体" w:eastAsia="宋体" w:cs="宋体"/>
          <w:color w:val="000000"/>
          <w:sz w:val="24"/>
          <w:szCs w:val="24"/>
          <w:highlight w:val="none"/>
          <w:u w:val="single"/>
          <w:lang w:val="en-US" w:eastAsia="zh-CN" w:bidi="ar"/>
        </w:rPr>
        <w:t xml:space="preserve">根据现场实际情况而定。</w:t>
      </w:r>
      <w:r>
        <w:rPr>
          <w:rFonts w:hint="eastAsia" w:ascii="宋体" w:hAnsi="宋体" w:eastAsia="宋体" w:cs="宋体"/>
          <w:color w:val="000000"/>
          <w:sz w:val="24"/>
          <w:szCs w:val="24"/>
          <w:highlight w:val="none"/>
          <w:u w:val="singl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关于发包人向承包人免费提供满足工程施工需要的场内道路和交通设施的约：</w:t>
      </w:r>
      <w:r>
        <w:rPr>
          <w:rFonts w:hint="eastAsia" w:ascii="宋体" w:hAnsi="宋体" w:eastAsia="宋体" w:cs="宋体"/>
          <w:color w:val="000000"/>
          <w:sz w:val="24"/>
          <w:szCs w:val="24"/>
          <w:highlight w:val="none"/>
          <w:u w:val="single"/>
          <w:lang w:val="en-US" w:eastAsia="zh-CN" w:bidi="ar"/>
        </w:rPr>
        <w:t xml:space="preserve">现状</w:t>
      </w:r>
      <w:r>
        <w:rPr>
          <w:rFonts w:hint="eastAsia" w:ascii="宋体" w:hAnsi="宋体" w:eastAsia="宋体" w:cs="宋体"/>
          <w:color w:val="000000"/>
          <w:sz w:val="24"/>
          <w:szCs w:val="24"/>
          <w:highlight w:val="none"/>
          <w:lang w:val="en-US" w:eastAsia="zh-CN" w:bidi="ar"/>
        </w:rPr>
        <w:t xml:space="preserve">。  </w:t>
      </w:r>
      <w:bookmarkStart w:id="78" w:name="_Toc318581157"/>
      <w:r/>
      <w:bookmarkEnd w:id="78"/>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1.10.4超大件和超重件的运输</w:t>
      </w:r>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运输超大件或超重件所需的道路和桥梁临时加固改造费用和其他有关费用由</w:t>
      </w:r>
      <w:r>
        <w:rPr>
          <w:rFonts w:hint="eastAsia" w:ascii="宋体" w:hAnsi="宋体" w:eastAsia="宋体" w:cs="宋体"/>
          <w:color w:val="000000"/>
          <w:sz w:val="24"/>
          <w:szCs w:val="24"/>
          <w:highlight w:val="none"/>
          <w:u w:val="single"/>
          <w:lang w:val="en-US" w:eastAsia="zh-CN" w:bidi="ar"/>
        </w:rPr>
        <w:t xml:space="preserve"> 承包人</w:t>
      </w:r>
      <w:r>
        <w:rPr>
          <w:rFonts w:hint="eastAsia" w:ascii="宋体" w:hAnsi="宋体" w:eastAsia="宋体" w:cs="宋体"/>
          <w:color w:val="000000"/>
          <w:sz w:val="24"/>
          <w:szCs w:val="24"/>
          <w:highlight w:val="none"/>
          <w:lang w:val="en-US" w:eastAsia="zh-CN" w:bidi="ar"/>
        </w:rPr>
        <w:t xml:space="preserve">承担。</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12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1.11 知识产权</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1.11.1关于发包人为实施工程自行编制或委托编制的技术规范以及反映发包人关于合同要求或其他类似性质的文件的著作权的归属：</w:t>
      </w:r>
      <w:r>
        <w:rPr>
          <w:rFonts w:hint="eastAsia" w:ascii="宋体" w:hAnsi="宋体" w:eastAsia="宋体" w:cs="宋体"/>
          <w:color w:val="000000"/>
          <w:sz w:val="24"/>
          <w:szCs w:val="24"/>
          <w:highlight w:val="none"/>
          <w:u w:val="single"/>
          <w:lang w:val="en-US" w:eastAsia="zh-CN" w:bidi="ar"/>
        </w:rPr>
        <w:t xml:space="preserve">发包人 </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rPr>
      </w:r>
      <w:r/>
    </w:p>
    <w:p>
      <w:pPr>
        <w:pStyle w:val="762"/>
        <w:ind w:left="596"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关于发包人提供的上述文件的使用限制的要求：</w:t>
      </w:r>
      <w:r>
        <w:rPr>
          <w:rFonts w:hint="eastAsia" w:ascii="宋体" w:hAnsi="宋体" w:eastAsia="宋体" w:cs="宋体"/>
          <w:color w:val="000000"/>
          <w:sz w:val="24"/>
          <w:szCs w:val="24"/>
          <w:highlight w:val="none"/>
          <w:u w:val="single"/>
          <w:lang w:val="en-US" w:eastAsia="zh-CN" w:bidi="ar"/>
        </w:rPr>
        <w:t xml:space="preserve">适用本工程、严禁外流</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rPr>
      </w:r>
      <w:r/>
    </w:p>
    <w:p>
      <w:pPr>
        <w:pStyle w:val="762"/>
        <w:ind w:left="596"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1.11.2 关于承包人为实施工程所编制文件的著作权的归属：</w:t>
      </w:r>
      <w:r>
        <w:rPr>
          <w:rFonts w:hint="eastAsia" w:ascii="宋体" w:hAnsi="宋体" w:eastAsia="宋体" w:cs="宋体"/>
          <w:color w:val="000000"/>
          <w:sz w:val="24"/>
          <w:szCs w:val="24"/>
          <w:highlight w:val="none"/>
          <w:u w:val="single"/>
          <w:lang w:val="en-US" w:eastAsia="zh-CN" w:bidi="ar"/>
        </w:rPr>
        <w:t xml:space="preserve"> 发包人</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关于承包人提供的上述文件的使用限制的要求：</w:t>
      </w:r>
      <w:r>
        <w:rPr>
          <w:rFonts w:hint="eastAsia" w:ascii="宋体" w:hAnsi="宋体" w:eastAsia="宋体" w:cs="宋体"/>
          <w:color w:val="000000"/>
          <w:sz w:val="24"/>
          <w:szCs w:val="24"/>
          <w:highlight w:val="none"/>
          <w:u w:val="single"/>
          <w:lang w:val="en-US" w:eastAsia="zh-CN" w:bidi="ar"/>
        </w:rPr>
        <w:t xml:space="preserve">适用本工程、严禁外流</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1.11.4 承包人在施工过程中所采用的专利、专有技术、技术秘密的使用费的承担方式：</w:t>
      </w:r>
      <w:r>
        <w:rPr>
          <w:rFonts w:hint="eastAsia" w:ascii="宋体" w:hAnsi="宋体" w:eastAsia="宋体" w:cs="宋体"/>
          <w:color w:val="000000"/>
          <w:sz w:val="24"/>
          <w:szCs w:val="24"/>
          <w:highlight w:val="none"/>
          <w:u w:val="single"/>
          <w:lang w:val="en-US" w:eastAsia="zh-CN" w:bidi="ar"/>
        </w:rPr>
        <w:t xml:space="preserve">由承包人承担，结算时不予调整，已含在合同价中。</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12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1.13工程量清单错误的修正</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出现工程量清单错误时，是否调整合同价格：</w:t>
      </w:r>
      <w:r>
        <w:rPr>
          <w:rFonts w:hint="eastAsia" w:ascii="宋体" w:hAnsi="宋体" w:eastAsia="宋体" w:cs="宋体"/>
          <w:color w:val="000000"/>
          <w:sz w:val="24"/>
          <w:szCs w:val="24"/>
          <w:highlight w:val="none"/>
          <w:u w:val="single"/>
          <w:lang w:val="en-US" w:eastAsia="zh-CN" w:bidi="ar"/>
        </w:rPr>
        <w:t xml:space="preserve">   调整合同价款（书面上报发包人，由发包人确认后方可调整）  </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允许调整合同价格的工程量偏差范围：</w:t>
      </w:r>
      <w:r>
        <w:rPr>
          <w:rFonts w:hint="eastAsia" w:ascii="宋体" w:hAnsi="宋体" w:eastAsia="宋体" w:cs="宋体"/>
          <w:color w:val="000000"/>
          <w:sz w:val="24"/>
          <w:szCs w:val="24"/>
          <w:highlight w:val="none"/>
          <w:u w:val="single"/>
          <w:lang w:val="en-US" w:eastAsia="zh-CN" w:bidi="ar"/>
        </w:rPr>
        <w:t xml:space="preserve">工程量按实际完成量进行计量，综合单价不调整。</w:t>
      </w:r>
      <w:r>
        <w:rPr>
          <w:rFonts w:hint="eastAsia" w:ascii="宋体" w:hAnsi="宋体" w:eastAsia="宋体" w:cs="宋体"/>
          <w:color w:val="000000"/>
          <w:sz w:val="24"/>
          <w:szCs w:val="24"/>
          <w:highlight w:val="none"/>
        </w:rPr>
      </w:r>
      <w:r/>
    </w:p>
    <w:p>
      <w:pPr>
        <w:pStyle w:val="762"/>
        <w:ind w:left="0" w:firstLine="560"/>
        <w:spacing w:before="120" w:beforeAutospacing="0" w:after="120" w:afterAutospacing="0"/>
        <w:widowControl/>
        <w:rPr>
          <w:rFonts w:hint="eastAsia" w:ascii="宋体" w:hAnsi="宋体" w:eastAsia="宋体" w:cs="宋体"/>
          <w:b w:val="0"/>
          <w:bCs/>
          <w:color w:val="000000"/>
          <w:sz w:val="28"/>
          <w:szCs w:val="28"/>
          <w:highlight w:val="none"/>
        </w:rPr>
        <w:outlineLvl w:val="9"/>
      </w:pPr>
      <w:r/>
      <w:bookmarkStart w:id="79" w:name="_Toc351203634"/>
      <w:r/>
      <w:bookmarkEnd w:id="79"/>
      <w:r>
        <w:rPr>
          <w:rFonts w:hint="eastAsia" w:ascii="宋体" w:hAnsi="宋体" w:eastAsia="宋体" w:cs="宋体"/>
          <w:b w:val="0"/>
          <w:bCs/>
          <w:color w:val="000000"/>
          <w:sz w:val="28"/>
          <w:szCs w:val="28"/>
          <w:highlight w:val="none"/>
        </w:rPr>
        <w:t xml:space="preserve">2</w:t>
      </w:r>
      <w:bookmarkStart w:id="80" w:name="_Toc297120457"/>
      <w:r/>
      <w:bookmarkEnd w:id="80"/>
      <w:r/>
      <w:bookmarkStart w:id="81" w:name="_Toc296347156"/>
      <w:r/>
      <w:bookmarkEnd w:id="81"/>
      <w:r/>
      <w:bookmarkStart w:id="82" w:name="_Toc296503157"/>
      <w:r/>
      <w:bookmarkEnd w:id="82"/>
      <w:r/>
      <w:bookmarkStart w:id="83" w:name="_Toc296891197"/>
      <w:r/>
      <w:bookmarkEnd w:id="83"/>
      <w:r/>
      <w:bookmarkStart w:id="84" w:name="_Toc292559362"/>
      <w:r/>
      <w:bookmarkEnd w:id="84"/>
      <w:r/>
      <w:bookmarkStart w:id="85" w:name="_Toc296346658"/>
      <w:r/>
      <w:bookmarkEnd w:id="85"/>
      <w:r/>
      <w:bookmarkStart w:id="86" w:name="_Toc296944496"/>
      <w:r/>
      <w:bookmarkEnd w:id="86"/>
      <w:r/>
      <w:bookmarkStart w:id="87" w:name="_Toc297048343"/>
      <w:r/>
      <w:bookmarkStart w:id="88" w:name="_Toc296890985"/>
      <w:r/>
      <w:bookmarkEnd w:id="88"/>
      <w:r/>
      <w:bookmarkStart w:id="89" w:name="_Toc292559867"/>
      <w:r/>
      <w:bookmarkEnd w:id="89"/>
      <w:r>
        <w:rPr>
          <w:rFonts w:hint="eastAsia" w:ascii="宋体" w:hAnsi="宋体" w:eastAsia="宋体" w:cs="宋体"/>
          <w:b w:val="0"/>
          <w:bCs/>
          <w:color w:val="000000"/>
          <w:sz w:val="28"/>
          <w:szCs w:val="28"/>
          <w:highlight w:val="none"/>
        </w:rPr>
        <w:t xml:space="preserve">. 发包人</w:t>
      </w:r>
      <w:bookmarkEnd w:id="87"/>
      <w:r>
        <w:rPr>
          <w:rFonts w:hint="eastAsia" w:ascii="宋体" w:hAnsi="宋体" w:eastAsia="宋体" w:cs="宋体"/>
          <w:b w:val="0"/>
          <w:bCs/>
          <w:color w:val="000000"/>
          <w:sz w:val="28"/>
          <w:szCs w:val="28"/>
          <w:highlight w:val="none"/>
        </w:rPr>
      </w:r>
      <w:r/>
    </w:p>
    <w:p>
      <w:pPr>
        <w:pStyle w:val="762"/>
        <w:ind w:left="0" w:right="0" w:firstLine="480"/>
        <w:jc w:val="both"/>
        <w:keepLines w:val="0"/>
        <w:keepNext w:val="0"/>
        <w:spacing w:before="0" w:beforeAutospacing="0" w:after="12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2.2 发包人代表</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发包人代表：</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姓    名：</w:t>
      </w:r>
      <w:r>
        <w:rPr>
          <w:rFonts w:hint="eastAsia" w:ascii="宋体" w:hAnsi="宋体" w:eastAsia="宋体" w:cs="宋体"/>
          <w:color w:val="000000"/>
          <w:sz w:val="24"/>
          <w:szCs w:val="24"/>
          <w:highlight w:val="none"/>
          <w:u w:val="single"/>
          <w:lang w:val="en-US" w:eastAsia="zh-CN" w:bidi="ar"/>
        </w:rPr>
        <w:t xml:space="preserve">                               </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身份证号：</w:t>
      </w:r>
      <w:r>
        <w:rPr>
          <w:rFonts w:hint="eastAsia" w:ascii="宋体" w:hAnsi="宋体" w:eastAsia="宋体" w:cs="宋体"/>
          <w:color w:val="000000"/>
          <w:sz w:val="24"/>
          <w:szCs w:val="24"/>
          <w:highlight w:val="none"/>
          <w:u w:val="single"/>
          <w:lang w:val="en-US" w:eastAsia="zh-CN" w:bidi="ar"/>
        </w:rPr>
        <w:t xml:space="preserve">                               </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职    务：</w:t>
      </w:r>
      <w:r>
        <w:rPr>
          <w:rFonts w:hint="eastAsia" w:ascii="宋体" w:hAnsi="宋体" w:eastAsia="宋体" w:cs="宋体"/>
          <w:color w:val="000000"/>
          <w:sz w:val="24"/>
          <w:szCs w:val="24"/>
          <w:highlight w:val="none"/>
          <w:u w:val="single"/>
          <w:lang w:val="en-US" w:eastAsia="zh-CN" w:bidi="ar"/>
        </w:rPr>
        <w:t xml:space="preserve">                               </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联系电话：</w:t>
      </w:r>
      <w:r>
        <w:rPr>
          <w:rFonts w:hint="eastAsia" w:ascii="宋体" w:hAnsi="宋体" w:eastAsia="宋体" w:cs="宋体"/>
          <w:color w:val="000000"/>
          <w:sz w:val="24"/>
          <w:szCs w:val="24"/>
          <w:highlight w:val="none"/>
          <w:u w:val="single"/>
          <w:lang w:val="en-US" w:eastAsia="zh-CN" w:bidi="ar"/>
        </w:rPr>
        <w:t xml:space="preserve">                               </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电子信箱：</w:t>
      </w:r>
      <w:r>
        <w:rPr>
          <w:rFonts w:hint="eastAsia" w:ascii="宋体" w:hAnsi="宋体" w:eastAsia="宋体" w:cs="宋体"/>
          <w:color w:val="000000"/>
          <w:sz w:val="24"/>
          <w:szCs w:val="24"/>
          <w:highlight w:val="none"/>
          <w:u w:val="single"/>
          <w:lang w:val="en-US" w:eastAsia="zh-CN" w:bidi="ar"/>
        </w:rPr>
        <w:t xml:space="preserve">                               </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通信地址：</w:t>
      </w:r>
      <w:r>
        <w:rPr>
          <w:rFonts w:hint="eastAsia" w:ascii="宋体" w:hAnsi="宋体" w:eastAsia="宋体" w:cs="宋体"/>
          <w:color w:val="000000"/>
          <w:sz w:val="24"/>
          <w:szCs w:val="24"/>
          <w:highlight w:val="none"/>
          <w:u w:val="single"/>
          <w:lang w:val="en-US" w:eastAsia="zh-CN" w:bidi="ar"/>
        </w:rPr>
        <w:t xml:space="preserve">                               </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0" w:afterAutospacing="0" w:line="360" w:lineRule="auto"/>
        <w:widowControl w:val="off"/>
        <w:rPr>
          <w:rFonts w:hint="eastAsia" w:ascii="宋体" w:hAnsi="宋体" w:eastAsia="宋体" w:cs="宋体"/>
          <w:b/>
          <w:bCs w:val="0"/>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发包人对发包人代表的授权范围如下：</w:t>
      </w:r>
      <w:r>
        <w:rPr>
          <w:rFonts w:hint="eastAsia" w:ascii="宋体" w:hAnsi="宋体" w:eastAsia="宋体" w:cs="宋体"/>
          <w:color w:val="000000"/>
          <w:sz w:val="24"/>
          <w:szCs w:val="24"/>
          <w:highlight w:val="none"/>
          <w:u w:val="single"/>
          <w:lang w:val="en-US" w:eastAsia="zh-CN" w:bidi="ar"/>
        </w:rPr>
        <w:t xml:space="preserve">审批监理工程师提交的报告、协调外部关系以保证工程顺利进行；组织协调施工现场与工程相关部门的工作，业主指令的下达、相关问题的处理</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b/>
          <w:bCs w:val="0"/>
          <w:color w:val="000000"/>
          <w:sz w:val="24"/>
          <w:szCs w:val="24"/>
          <w:highlight w:val="none"/>
        </w:rPr>
      </w:r>
      <w:r/>
    </w:p>
    <w:p>
      <w:pPr>
        <w:pStyle w:val="762"/>
        <w:ind w:left="0" w:right="0" w:firstLine="480"/>
        <w:jc w:val="both"/>
        <w:keepLines w:val="0"/>
        <w:keepNext w:val="0"/>
        <w:spacing w:before="0" w:beforeAutospacing="0" w:after="12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2.4 施工现场、施工条件和基础资料的提供</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2.4.1 提供施工现场</w:t>
      </w:r>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关于发包人移交施工现场的期限要求：</w:t>
      </w:r>
      <w:r>
        <w:rPr>
          <w:rFonts w:hint="eastAsia" w:ascii="宋体" w:hAnsi="宋体" w:eastAsia="宋体" w:cs="宋体"/>
          <w:color w:val="000000"/>
          <w:sz w:val="24"/>
          <w:szCs w:val="24"/>
          <w:highlight w:val="none"/>
          <w:u w:val="single"/>
          <w:lang w:val="en-US" w:eastAsia="zh-CN" w:bidi="ar"/>
        </w:rPr>
        <w:t xml:space="preserve">已具备</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2.4.2 提供施工条件</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u w:val="single"/>
        </w:rPr>
        <w:outlineLvl w:val="9"/>
        <w:suppressLineNumbers w:val="0"/>
      </w:pPr>
      <w:r>
        <w:rPr>
          <w:rFonts w:hint="eastAsia" w:ascii="宋体" w:hAnsi="宋体" w:eastAsia="宋体" w:cs="宋体"/>
          <w:color w:val="000000"/>
          <w:sz w:val="24"/>
          <w:szCs w:val="24"/>
          <w:highlight w:val="none"/>
          <w:lang w:val="en-US" w:eastAsia="zh-CN" w:bidi="ar"/>
        </w:rPr>
        <w:t xml:space="preserve">关于发包人应负责提供施工所需要的条件，包括：</w:t>
      </w:r>
      <w:r>
        <w:rPr>
          <w:rFonts w:hint="eastAsia" w:ascii="宋体" w:hAnsi="宋体" w:eastAsia="宋体" w:cs="宋体"/>
          <w:color w:val="000000"/>
          <w:sz w:val="24"/>
          <w:szCs w:val="24"/>
          <w:highlight w:val="none"/>
          <w:u w:val="single"/>
          <w:lang w:val="en-US" w:eastAsia="zh-CN" w:bidi="ar"/>
        </w:rPr>
        <w:t xml:space="preserve">发包人不提供水、电源，相关费用由承包人自理  。</w:t>
      </w:r>
      <w:r>
        <w:rPr>
          <w:rFonts w:hint="eastAsia" w:ascii="宋体" w:hAnsi="宋体" w:eastAsia="宋体" w:cs="宋体"/>
          <w:color w:val="000000"/>
          <w:sz w:val="24"/>
          <w:szCs w:val="24"/>
          <w:highlight w:val="none"/>
          <w:u w:val="single"/>
        </w:rPr>
      </w:r>
      <w:r/>
    </w:p>
    <w:p>
      <w:pPr>
        <w:pStyle w:val="762"/>
        <w:ind w:left="0" w:right="0" w:firstLine="480"/>
        <w:jc w:val="both"/>
        <w:keepLines w:val="0"/>
        <w:keepNext w:val="0"/>
        <w:spacing w:before="0" w:beforeAutospacing="0" w:after="12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2.5 资金来源证明及支付担保</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发包人提供资金来源证明的期限要求：</w:t>
      </w:r>
      <w:r>
        <w:rPr>
          <w:rFonts w:hint="eastAsia" w:ascii="宋体" w:hAnsi="宋体" w:eastAsia="宋体" w:cs="宋体"/>
          <w:color w:val="000000"/>
          <w:sz w:val="24"/>
          <w:szCs w:val="24"/>
          <w:highlight w:val="none"/>
          <w:u w:val="single"/>
          <w:lang w:val="en-US" w:eastAsia="zh-CN" w:bidi="ar"/>
        </w:rPr>
        <w:t xml:space="preserve">       /      </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发包人是否提供支付担保：</w:t>
      </w:r>
      <w:r>
        <w:rPr>
          <w:rFonts w:hint="eastAsia" w:ascii="宋体" w:hAnsi="宋体" w:eastAsia="宋体" w:cs="宋体"/>
          <w:color w:val="000000"/>
          <w:sz w:val="24"/>
          <w:szCs w:val="24"/>
          <w:highlight w:val="none"/>
          <w:u w:val="single"/>
          <w:lang w:val="en-US" w:eastAsia="zh-CN" w:bidi="ar"/>
        </w:rPr>
        <w:t xml:space="preserve">  不提供  </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u w:val="single"/>
        </w:rPr>
        <w:outlineLvl w:val="9"/>
        <w:suppressLineNumbers w:val="0"/>
      </w:pPr>
      <w:r>
        <w:rPr>
          <w:rFonts w:hint="eastAsia" w:ascii="宋体" w:hAnsi="宋体" w:eastAsia="宋体" w:cs="宋体"/>
          <w:color w:val="000000"/>
          <w:sz w:val="24"/>
          <w:szCs w:val="24"/>
          <w:highlight w:val="none"/>
          <w:lang w:val="en-US" w:eastAsia="zh-CN" w:bidi="ar"/>
        </w:rPr>
        <w:t xml:space="preserve">发包人提供支付担保的形式：</w:t>
      </w:r>
      <w:r>
        <w:rPr>
          <w:rFonts w:hint="eastAsia" w:ascii="宋体" w:hAnsi="宋体" w:eastAsia="宋体" w:cs="宋体"/>
          <w:color w:val="000000"/>
          <w:sz w:val="24"/>
          <w:szCs w:val="24"/>
          <w:highlight w:val="none"/>
          <w:u w:val="single"/>
          <w:lang w:val="en-US" w:eastAsia="zh-CN" w:bidi="ar"/>
        </w:rPr>
        <w:t xml:space="preserve">       /           </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u w:val="single"/>
        </w:rPr>
      </w:r>
      <w:r/>
    </w:p>
    <w:p>
      <w:pPr>
        <w:pStyle w:val="762"/>
        <w:ind w:left="0" w:firstLine="560"/>
        <w:spacing w:before="120" w:beforeAutospacing="0" w:after="120" w:afterAutospacing="0"/>
        <w:widowControl/>
        <w:rPr>
          <w:rFonts w:hint="eastAsia" w:ascii="宋体" w:hAnsi="宋体" w:eastAsia="宋体" w:cs="宋体"/>
          <w:b w:val="0"/>
          <w:bCs/>
          <w:color w:val="000000"/>
          <w:sz w:val="28"/>
          <w:szCs w:val="28"/>
          <w:highlight w:val="none"/>
        </w:rPr>
        <w:outlineLvl w:val="9"/>
      </w:pPr>
      <w:r/>
      <w:bookmarkStart w:id="90" w:name="_Toc351203635"/>
      <w:r/>
      <w:bookmarkEnd w:id="90"/>
      <w:r>
        <w:rPr>
          <w:rFonts w:hint="eastAsia" w:ascii="宋体" w:hAnsi="宋体" w:eastAsia="宋体" w:cs="宋体"/>
          <w:b w:val="0"/>
          <w:bCs/>
          <w:color w:val="000000"/>
          <w:sz w:val="28"/>
          <w:szCs w:val="28"/>
          <w:highlight w:val="none"/>
        </w:rPr>
        <w:t xml:space="preserve">3</w:t>
      </w:r>
      <w:bookmarkStart w:id="91" w:name="_Toc296944497"/>
      <w:r/>
      <w:bookmarkEnd w:id="91"/>
      <w:r/>
      <w:bookmarkStart w:id="92" w:name="_Toc292559868"/>
      <w:r/>
      <w:bookmarkEnd w:id="92"/>
      <w:r/>
      <w:bookmarkStart w:id="93" w:name="_Toc296346659"/>
      <w:r/>
      <w:bookmarkEnd w:id="93"/>
      <w:r/>
      <w:bookmarkStart w:id="94" w:name="_Toc297120458"/>
      <w:r/>
      <w:bookmarkEnd w:id="94"/>
      <w:r/>
      <w:bookmarkStart w:id="95" w:name="_Toc296503158"/>
      <w:r/>
      <w:bookmarkEnd w:id="95"/>
      <w:r/>
      <w:bookmarkStart w:id="96" w:name="_Toc296347157"/>
      <w:r/>
      <w:bookmarkEnd w:id="96"/>
      <w:r/>
      <w:bookmarkStart w:id="97" w:name="_Toc296890986"/>
      <w:r/>
      <w:bookmarkEnd w:id="97"/>
      <w:r/>
      <w:bookmarkStart w:id="98" w:name="_Toc297048344"/>
      <w:r/>
      <w:bookmarkEnd w:id="98"/>
      <w:r/>
      <w:bookmarkStart w:id="99" w:name="_Toc296891198"/>
      <w:r/>
      <w:bookmarkEnd w:id="99"/>
      <w:r/>
      <w:bookmarkStart w:id="100" w:name="_Toc292559363"/>
      <w:r>
        <w:rPr>
          <w:rFonts w:hint="eastAsia" w:ascii="宋体" w:hAnsi="宋体" w:eastAsia="宋体" w:cs="宋体"/>
          <w:b w:val="0"/>
          <w:bCs/>
          <w:color w:val="000000"/>
          <w:sz w:val="28"/>
          <w:szCs w:val="28"/>
          <w:highlight w:val="none"/>
        </w:rPr>
        <w:t xml:space="preserve">. 承包人</w:t>
      </w:r>
      <w:bookmarkEnd w:id="100"/>
      <w:r>
        <w:rPr>
          <w:rFonts w:hint="eastAsia" w:ascii="宋体" w:hAnsi="宋体" w:eastAsia="宋体" w:cs="宋体"/>
          <w:b w:val="0"/>
          <w:bCs/>
          <w:color w:val="000000"/>
          <w:sz w:val="28"/>
          <w:szCs w:val="28"/>
          <w:highlight w:val="none"/>
        </w:rPr>
      </w:r>
      <w:r/>
    </w:p>
    <w:p>
      <w:pPr>
        <w:pStyle w:val="762"/>
        <w:ind w:left="0" w:right="0" w:firstLine="480"/>
        <w:jc w:val="both"/>
        <w:keepLines w:val="0"/>
        <w:keepNext w:val="0"/>
        <w:spacing w:before="0" w:beforeAutospacing="0" w:after="12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3.1 承包人的一般义务</w:t>
      </w:r>
      <w:r>
        <w:rPr>
          <w:rFonts w:hint="eastAsia" w:ascii="宋体" w:hAnsi="宋体" w:eastAsia="宋体" w:cs="宋体"/>
          <w:color w:val="000000"/>
          <w:sz w:val="24"/>
          <w:szCs w:val="24"/>
          <w:highlight w:val="none"/>
        </w:rPr>
      </w:r>
      <w:r/>
    </w:p>
    <w:p>
      <w:pPr>
        <w:pStyle w:val="762"/>
        <w:ind w:left="0" w:right="0" w:firstLine="360"/>
        <w:jc w:val="both"/>
        <w:keepLines w:val="0"/>
        <w:keepNext w:val="0"/>
        <w:spacing w:before="0" w:beforeAutospacing="0" w:after="0" w:afterAutospacing="0" w:line="500" w:lineRule="exact"/>
        <w:widowControl w:val="off"/>
        <w:rPr>
          <w:rFonts w:hint="eastAsia" w:ascii="宋体" w:hAnsi="宋体" w:eastAsia="宋体" w:cs="宋体"/>
          <w:color w:val="000000"/>
          <w:sz w:val="24"/>
          <w:szCs w:val="24"/>
          <w:highlight w:val="none"/>
          <w:u w:val="single"/>
        </w:rPr>
        <w:outlineLvl w:val="9"/>
        <w:suppressLineNumbers w:val="0"/>
      </w:pPr>
      <w:r>
        <w:rPr>
          <w:rFonts w:hint="eastAsia" w:ascii="宋体" w:hAnsi="宋体" w:eastAsia="宋体" w:cs="宋体"/>
          <w:color w:val="000000"/>
          <w:sz w:val="24"/>
          <w:szCs w:val="24"/>
          <w:highlight w:val="none"/>
          <w:lang w:val="en-US" w:eastAsia="zh-CN" w:bidi="ar"/>
        </w:rPr>
        <w:t xml:space="preserve">（9）</w:t>
      </w:r>
      <w:r>
        <w:rPr>
          <w:rFonts w:hint="eastAsia" w:ascii="宋体" w:hAnsi="宋体" w:eastAsia="宋体" w:cs="宋体"/>
          <w:color w:val="000000"/>
          <w:sz w:val="24"/>
          <w:szCs w:val="24"/>
          <w:highlight w:val="none"/>
          <w:lang w:val="en-US" w:eastAsia="zh-CN" w:bidi="ar"/>
        </w:rPr>
        <w:t xml:space="preserve">承包人提交的竣工资料的内容：</w:t>
      </w:r>
      <w:r>
        <w:rPr>
          <w:rFonts w:hint="eastAsia" w:ascii="宋体" w:hAnsi="宋体" w:eastAsia="宋体" w:cs="宋体"/>
          <w:color w:val="000000"/>
          <w:sz w:val="24"/>
          <w:szCs w:val="24"/>
          <w:highlight w:val="none"/>
          <w:u w:val="single"/>
          <w:lang w:val="en-US" w:eastAsia="zh-CN" w:bidi="ar"/>
        </w:rPr>
        <w:t xml:space="preserve">承包人应按国家工程竣工验收标准向发包人提供完整的竣工验收资料、完整的竣工结算资料和竣工结算书（含电子文档）。</w:t>
      </w:r>
      <w:r>
        <w:rPr>
          <w:rFonts w:hint="eastAsia" w:ascii="宋体" w:hAnsi="宋体" w:eastAsia="宋体" w:cs="宋体"/>
          <w:color w:val="000000"/>
          <w:sz w:val="24"/>
          <w:szCs w:val="24"/>
          <w:highlight w:val="none"/>
          <w:u w:val="singl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承包人需要提交的竣工资料套数：</w:t>
      </w:r>
      <w:r>
        <w:rPr>
          <w:rFonts w:hint="eastAsia" w:ascii="宋体" w:hAnsi="宋体" w:eastAsia="宋体" w:cs="宋体"/>
          <w:color w:val="000000"/>
          <w:sz w:val="24"/>
          <w:szCs w:val="24"/>
          <w:highlight w:val="none"/>
          <w:u w:val="single"/>
          <w:lang w:val="en-US" w:eastAsia="zh-CN" w:bidi="ar"/>
        </w:rPr>
        <w:t xml:space="preserve">    叁套。      </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承包人提交的竣工资料的费用承担：</w:t>
      </w:r>
      <w:r>
        <w:rPr>
          <w:rFonts w:hint="eastAsia" w:ascii="宋体" w:hAnsi="宋体" w:eastAsia="宋体" w:cs="宋体"/>
          <w:color w:val="000000"/>
          <w:sz w:val="24"/>
          <w:szCs w:val="24"/>
          <w:highlight w:val="none"/>
          <w:u w:val="single"/>
          <w:lang w:val="en-US" w:eastAsia="zh-CN" w:bidi="ar"/>
        </w:rPr>
        <w:t xml:space="preserve">   由承包人承担    </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承包人提交的竣工资料移交时间：</w:t>
      </w:r>
      <w:r>
        <w:rPr>
          <w:rFonts w:hint="eastAsia" w:ascii="宋体" w:hAnsi="宋体" w:eastAsia="宋体" w:cs="宋体"/>
          <w:color w:val="000000"/>
          <w:sz w:val="24"/>
          <w:szCs w:val="24"/>
          <w:highlight w:val="none"/>
          <w:u w:val="single"/>
          <w:lang w:val="en-US" w:eastAsia="zh-CN" w:bidi="ar"/>
        </w:rPr>
        <w:t xml:space="preserve">   工程具备竣工验收条件后45天内  </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承包人提交的竣工资料形式要求：</w:t>
      </w:r>
      <w:r>
        <w:rPr>
          <w:rFonts w:hint="eastAsia" w:ascii="宋体" w:hAnsi="宋体" w:eastAsia="宋体" w:cs="宋体"/>
          <w:color w:val="000000"/>
          <w:sz w:val="24"/>
          <w:szCs w:val="24"/>
          <w:highlight w:val="none"/>
          <w:u w:val="single"/>
          <w:lang w:val="en-US" w:eastAsia="zh-CN" w:bidi="ar"/>
        </w:rPr>
        <w:t xml:space="preserve">  书面文件和电子文件。    </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0" w:afterAutospacing="0" w:line="500" w:lineRule="exact"/>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（10）承包人应履行的其他义务：</w:t>
      </w:r>
      <w:r>
        <w:rPr>
          <w:rFonts w:hint="eastAsia" w:ascii="宋体" w:hAnsi="宋体" w:eastAsia="宋体" w:cs="宋体"/>
          <w:color w:val="000000"/>
          <w:sz w:val="24"/>
          <w:szCs w:val="24"/>
          <w:highlight w:val="none"/>
          <w:lang w:val="en-US" w:eastAsia="zh-CN" w:bidi="ar"/>
        </w:rPr>
        <w:t xml:space="preserve"> </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0" w:afterAutospacing="0" w:line="500" w:lineRule="exact"/>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 承担施工安全保卫工作及非夜间施工照明的责任和要</w:t>
      </w:r>
      <w:r>
        <w:rPr>
          <w:rFonts w:hint="eastAsia" w:ascii="宋体" w:hAnsi="宋体" w:eastAsia="宋体" w:cs="宋体"/>
          <w:color w:val="000000"/>
          <w:sz w:val="24"/>
          <w:szCs w:val="24"/>
          <w:highlight w:val="none"/>
          <w:lang w:val="en-US" w:eastAsia="zh-CN" w:bidi="ar"/>
        </w:rPr>
        <w:t xml:space="preserve">求：承包人认真做好施工现场的安全防护工作（包括照明、安全设施等），承包人对安全防护工作负全责（责任和费用）。在实施和完成本工程过程中，承包人应充分关注和保障所有在场人员及行人的安全，采取有效措施，使施工现场和本工程的实施保持有条不紊；为保护本工程免遭损坏，或为现场附近和过往人群的安全与方便，在确有必要的时候和地方，当监理工程师或有关主管部门要求时，承包人应提供照明、警卫、护栅、警告标志等安全防护措施。非施工人员不得进入现场。相关费用已包含在合同价中。发生安全事故，由承包人承担所有责任，发包人不承担任何责任。</w:t>
      </w:r>
      <w:r>
        <w:rPr>
          <w:rFonts w:hint="eastAsia" w:ascii="宋体" w:hAnsi="宋体" w:eastAsia="宋体" w:cs="宋体"/>
          <w:color w:val="000000"/>
          <w:sz w:val="24"/>
          <w:szCs w:val="24"/>
          <w:highlight w:val="none"/>
        </w:rPr>
      </w:r>
      <w:r/>
    </w:p>
    <w:p>
      <w:pPr>
        <w:pStyle w:val="762"/>
        <w:ind w:left="0" w:right="0" w:firstLine="120"/>
        <w:jc w:val="both"/>
        <w:keepLines w:val="0"/>
        <w:keepNext w:val="0"/>
        <w:spacing w:before="0" w:beforeAutospacing="0" w:after="0" w:afterAutospacing="0" w:line="500" w:lineRule="exact"/>
        <w:widowControl w:val="off"/>
        <w:rPr>
          <w:rFonts w:hint="eastAsia" w:ascii="宋体" w:hAnsi="宋体" w:eastAsia="宋体" w:cs="宋体"/>
          <w:color w:val="000000"/>
          <w:sz w:val="24"/>
          <w:szCs w:val="24"/>
          <w:highlight w:val="none"/>
          <w:u w:val="single"/>
        </w:rPr>
        <w:outlineLvl w:val="9"/>
        <w:suppressLineNumbers w:val="0"/>
      </w:pPr>
      <w:r>
        <w:rPr>
          <w:rFonts w:hint="eastAsia" w:ascii="宋体" w:hAnsi="宋体" w:eastAsia="宋体" w:cs="宋体"/>
          <w:color w:val="000000"/>
          <w:sz w:val="24"/>
          <w:szCs w:val="24"/>
          <w:highlight w:val="none"/>
          <w:lang w:val="en-US" w:eastAsia="zh-CN" w:bidi="ar"/>
        </w:rPr>
        <w:t xml:space="preserve">2向发包人提供的办公和生活房屋及设施的要求：</w:t>
      </w:r>
      <w:r>
        <w:rPr>
          <w:rFonts w:hint="eastAsia" w:ascii="宋体" w:hAnsi="宋体" w:eastAsia="宋体" w:cs="宋体"/>
          <w:color w:val="000000"/>
          <w:sz w:val="24"/>
          <w:szCs w:val="24"/>
          <w:highlight w:val="none"/>
          <w:u w:val="single"/>
          <w:lang w:val="en-US" w:eastAsia="zh-CN" w:bidi="ar"/>
        </w:rPr>
        <w:t xml:space="preserve">               。</w:t>
      </w:r>
      <w:r>
        <w:rPr>
          <w:rFonts w:hint="eastAsia" w:ascii="宋体" w:hAnsi="宋体" w:eastAsia="宋体" w:cs="宋体"/>
          <w:color w:val="000000"/>
          <w:sz w:val="24"/>
          <w:szCs w:val="24"/>
          <w:highlight w:val="none"/>
          <w:u w:val="single"/>
        </w:rPr>
      </w:r>
      <w:r/>
    </w:p>
    <w:p>
      <w:pPr>
        <w:pStyle w:val="762"/>
        <w:ind w:left="0" w:right="0" w:firstLine="120"/>
        <w:jc w:val="both"/>
        <w:keepLines w:val="0"/>
        <w:keepNext w:val="0"/>
        <w:spacing w:before="0" w:beforeAutospacing="0" w:after="0" w:afterAutospacing="0" w:line="500" w:lineRule="exact"/>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3 需承包人办理的有关施工场地交通、环卫和施工噪音管理等手续:承包人应遵守政府有关主管部门对施工场地及城市道路、周边建筑排污、渣土、环保（含施工噪音、施工粉尘）、环卫、市容、城建、治安、交管、人口管理以及安全生产等的管理规定，由承包人办理相关手续，并由承包人承担发生的一切费用。</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0" w:afterAutospacing="0" w:line="500" w:lineRule="exact"/>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4已完工程成品保护的特殊要求及费用承担：由承包人负责成品保护并承担费用。</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0" w:afterAutospacing="0" w:line="500" w:lineRule="exact"/>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5 施工场地周围地下管线和邻近建筑物、构筑物(含文物保护建筑)、古树名木的保护要求及费用承担：现场施工应采取相应的保护措施，并将保护措施及设施清单登记造册报发包人备案。如承包人未履行上述义务造成工程、财产的损失，由承包人承担责任及所发生的费用。如承包人未及时解决上述问题并引起不良影响的，发包人有权直接赔付，费用从工程款中扣除。尤其是需做好管线保护工作，具体要求是：1、有审批手续；2、有施工方案；3、有标志标识；4、有管线资料和现场交底；5、有探挖工序；6、有应急预案（联络方式）。</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0" w:afterAutospacing="0" w:line="500" w:lineRule="exact"/>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因承包人原因造成破坏的，承包人必须无条件及时修复，并承担由此发生的全部费用和责任。</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0" w:afterAutospacing="0" w:line="500" w:lineRule="exact"/>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6施工场地清洁卫生的要求：按标准化施工现场管理，保持现场清洁，符合环境要求；交工前清理现场，因施工产生的垃圾外运，费用由承包人自理。</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0" w:afterAutospacing="0" w:line="500" w:lineRule="exact"/>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7承包人有义务对本工程资料详细审阅，并提出合理化建议，确保施工期间尽量少发生拆除变更等浪费现象。施工过程中因承包人与周围发生的纠纷由承包人自行协商解决，费用由施工单位自理。</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0" w:afterAutospacing="0" w:line="500" w:lineRule="exact"/>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8 双方约定承包人应做的其它工作：（包括但不限于）</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0" w:afterAutospacing="0" w:line="500" w:lineRule="exact"/>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a. 在施工中，由承包人自身原因造成的停工、返工、材料、物件的倒运、机械二次进场等损失，均由承包人承担。</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0" w:afterAutospacing="0" w:line="500" w:lineRule="exact"/>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b.施工过程中，部分工序按规定须有监理旁站和监督下进行的，必须及时通知监理旁站和监督，并且有及时的记录，记录原始稿上须有发包人、监理、承包人共同签字和具体实施部位工序和日期，每天一签，每天要送发包人、监理方各一份，该记录原始稿将作为计量和验收的依据，否则不予验收和计量。</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0" w:afterAutospacing="0" w:line="500" w:lineRule="exact"/>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c.严格按国家现行的施工及技术验收规范进行施工，做好自检工作，并按规定程序进行检测和报验，确保工程质量和工期。</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0" w:afterAutospacing="0" w:line="500" w:lineRule="exact"/>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d.严格按施工安全规范要求采取预防事故的措施，确保施工安全和第三者安全。</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0" w:afterAutospacing="0" w:line="500" w:lineRule="exact"/>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e. 承包人应派出专业安全人员、质量人员在施工现场实施全天候值班。凡施工中因承包人原因发生的一切安全事故，均由承包人承担责任并负责赔偿由此造成的损失。事故发生后承包人应书面报告发包人或主管单位备案。</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0" w:afterAutospacing="0" w:line="500" w:lineRule="exact"/>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f.施工中承包人应做好施工原始记录，隐蔽工程记录，按照国家验收规范的要求，整理、检查、编制工程验收竣工资料。并在竣工时按规定移交发包人。</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0" w:afterAutospacing="0" w:line="500" w:lineRule="exact"/>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g.承包人采购设备、材料前须得到发包人和监理工程师的认可。材料的规格、技术指标、质量等级详见需求内容, 同时应满足相关技术规范要求。</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0" w:afterAutospacing="0" w:line="500" w:lineRule="exact"/>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h. 未经发包人同意，承包人不得以任何名义作任何关于该项目的宣传报道，无论该报道是于施工现场或社会宣传媒体。但承包人必须积极配合发包人的相关宣传报道、形象展示行为。工程施工过程中以及工程竣工保修期内，由于承包人责任出现质量问题、安全事故或者其他原因，受到报纸、电视等媒体的曝光或政府有关主管部门的通报批评，均会给本工程的社会形象造成损失，每次由承包人向发包人支付5万元违约金，发包人无需征得承包人同意，直接从承包人工程进度款或保修款中扣除。</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0" w:afterAutospacing="0" w:line="500" w:lineRule="exact"/>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i.承包人项目经理、项目技术负责人、安全负责人及发包人或监理单位临时指定的</w:t>
      </w:r>
      <w:r>
        <w:rPr>
          <w:rFonts w:hint="eastAsia" w:ascii="宋体" w:hAnsi="宋体" w:eastAsia="宋体" w:cs="宋体"/>
          <w:color w:val="000000"/>
          <w:sz w:val="24"/>
          <w:szCs w:val="24"/>
          <w:highlight w:val="none"/>
          <w:lang w:val="en-US" w:eastAsia="zh-CN" w:bidi="ar"/>
        </w:rPr>
        <w:t xml:space="preserve">相关工程技术人员必须参加每周工作例会，因故不能参加的应提前4小时向发包人提出书面申请并在获得发包人批准后方可缺席，并同时指派相关的替代人员参加，否则视同承包人违约，承包人向发包人支付违约金5000元/人次。承包人项目经理、技术负责人、安全负责人如离开工地，应向发包人代表请假并经批准，否则视同承包人违约，承包人向发包人支付违约金5000元/人次，若发生超过三次，发包人有权要求承包人更换相关人员，并承担由此给发包人造成的所有损失。承包人项目经理每日驻守工地少于5小时的，承包人向发包人支付违约金5000元/人次。</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0" w:afterAutospacing="0" w:line="500" w:lineRule="exact"/>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j.承包人内部的劳资双方纠纷致使施工人员到发包人办公、生产场所、政府部门、公共场所聚众闹事、静坐等影响到发包人利益并造成损失或遭新闻媒体曝光，承包人承担由此产生的一切后果和费用，经查实后，每次向发包人支付10万元违约金。</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0" w:afterAutospacing="0" w:line="500" w:lineRule="exact"/>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k. 由于专业工程的特殊性，需要与有关部门有业务来往，承包人不应以任何理由拒绝承担直接与上述单位之间的业务处理和协调沟通，因此增加任何费用由承包人承担。如因与政府有关部门缺乏协调和沟通而导致已安装的设备或系统需做更改或拆除，承包人须承担全部责任及有关增加费用。承包人在总体上须接受发包人管理，而其本身在工程操作上之组织架构应严谨编制，并由合格及富有经验之专业人员分工领导，以求达到最佳之协调及施工效果。工地组织要包括各职位之长驻工地主管人员。有关主管人员名单及履历，需呈交监理和发包人工程师评审和认可。</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0" w:afterAutospacing="0" w:line="500" w:lineRule="exact"/>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承包人须与本项目其他施工单位协调和合作。须提供所需的有关材料、设备和人员以确保分工交界点上能与其他施工单位满意地配合，并确保其负责的工作是按正确的程序施工。在施工进行中各个阶段，承包人须与其他有关施工单位讨论，协调和落实各分工交界点，配合相关专业的调试和验收</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0" w:afterAutospacing="0" w:line="500" w:lineRule="exact"/>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l. 承包人因工程进度、质量、安全、配合等问题，或工作人员不能尽责，难以达成一致意见，对发包人的合理意见及保障措施拒不接受的，发包人有权要求承包人更换项目经理，承包人赔偿发包人因此所造成的全部损失并每次支付发包人违约金10万元。项目经理被要求易人达三次，发包人按照规定解除合同，承包人应当赔偿因合同解除给发包人造成的损失。</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0" w:afterAutospacing="0" w:line="500" w:lineRule="exact"/>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m.承包人根据工程需要，提供和维修施工使用的照明、围栏设施，并负责安全保卫及承担因此而产生的一切费用。承包人在投标之前已察看了工地及周围的环境，掌握了所有与工程施工有关或对施工有影响的情况，如地理地质、水源、当地气候情况、道路、交通流量、劳动力的提供范围和周围居民和建筑物等。发包人将施工场地移交给承包人后，若发生非不可抗力或非发包人指令原因而影响施工导致工期拖延</w:t>
      </w:r>
      <w:r>
        <w:rPr>
          <w:rFonts w:hint="eastAsia" w:ascii="宋体" w:hAnsi="宋体" w:eastAsia="宋体" w:cs="宋体"/>
          <w:color w:val="000000"/>
          <w:sz w:val="24"/>
          <w:szCs w:val="24"/>
          <w:highlight w:val="none"/>
          <w:lang w:val="en-US" w:eastAsia="zh-CN" w:bidi="ar"/>
        </w:rPr>
        <w:t xml:space="preserve">及财产损失，由承包人承担一切责任。扰民或民扰所产生的一切费用，由承包人承担。承包人在投标前已进行现场踏勘以充分了解工程位置、情况、道路、储存空间、装卸条件及任何其它足以影响成本价的情况。现场踏勘后，应根据自身实际情况，制订工程的施工方案或实施方案进行投标报价。中标后，不论施工方案或实施方案发生任何变化，由此引起的合同价款的变化均不予调整，任何因忽视或误解工程现场而导致的索赔或工期延长申请将不被批准。施工过程中与周围（包括社区居民）发生的纠纷由承包人自行协商解决，费用由施工单位自理，该费用应包含在投标报价中。</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0" w:afterAutospacing="0" w:line="500" w:lineRule="exact"/>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n.材料设备要报批送检，竣工资料须经行发包人管部门验收合格并备案，同时经城建档案验收合格并移交备案等全部工作内容，并承担由此而产生的所有费用。</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0" w:afterAutospacing="0" w:line="500" w:lineRule="exact"/>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o.发包人要求的总进度计划并不完全保证承包人能按所定的进度计划连续不断的施工，假若因实际施工情况而需要对有关进度计划作出修改时，承包单位须予以配合及不能为此提出任何的索赔。承包人应在任何阶段与总包单位及其他承包单位紧密配合；同时，在整个施工过程中应按实际情况及考虑其他承包单位的施工计划不断修订自身的工作进度计划予以配合。</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0" w:afterAutospacing="0" w:line="500" w:lineRule="exact"/>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p.因施工产生的垃圾需运至场内外，其场内外运距和堆放点由投标单位考察现场后自行考虑，但必须符合当地有关主管部门的规定，由此产生的相关费用及责任由投标承包单位承担，投标报价必须考虑此因素并计算在投标报价中，结算时不再调整。</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0" w:afterAutospacing="0" w:line="500" w:lineRule="exact"/>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Q.其他1、竣工资料符合连云港市档案局关于档案资料的要求；2、准时参加监理组织的每周工程例会和专题会议；3、应接受发包人的现场协调管理；4、如因工期延长而产生的监理延期等费用由承包方全部承担。5、其它事宜由双方协商另定。</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0" w:afterAutospacing="0" w:line="500" w:lineRule="exact"/>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承包人未能按要求履行以上各项义务，造成发包人损失的，承包人应赔偿发包人有关损失。</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0" w:afterAutospacing="0" w:line="500" w:lineRule="exact"/>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9承包人应履行的其他义务： 做好邻近建筑物、道路、广场、绿化、地下管线的保护工作，其费用由承包人在投标报价中自行考虑。因承包人的责任造成的财产和人身损失，由承包人承担费用。</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3.2 项目经理</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3.2.1 </w:t>
      </w:r>
      <w:r>
        <w:rPr>
          <w:rFonts w:hint="eastAsia" w:ascii="宋体" w:hAnsi="宋体" w:eastAsia="宋体" w:cs="宋体"/>
          <w:color w:val="000000"/>
          <w:sz w:val="24"/>
          <w:szCs w:val="24"/>
          <w:highlight w:val="none"/>
          <w:lang w:val="en-US" w:eastAsia="zh-CN" w:bidi="ar"/>
        </w:rPr>
        <w:t xml:space="preserve">项目经理：</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姓    名：</w:t>
      </w:r>
      <w:r>
        <w:rPr>
          <w:rFonts w:hint="eastAsia" w:ascii="宋体" w:hAnsi="宋体" w:eastAsia="宋体" w:cs="宋体"/>
          <w:color w:val="000000"/>
          <w:sz w:val="24"/>
          <w:szCs w:val="24"/>
          <w:highlight w:val="none"/>
          <w:u w:val="single"/>
          <w:lang w:val="en-US" w:eastAsia="zh-CN" w:bidi="ar"/>
        </w:rPr>
        <w:t xml:space="preserve">                                     </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身份证号：</w:t>
      </w:r>
      <w:r>
        <w:rPr>
          <w:rFonts w:hint="eastAsia" w:ascii="宋体" w:hAnsi="宋体" w:eastAsia="宋体" w:cs="宋体"/>
          <w:color w:val="000000"/>
          <w:sz w:val="24"/>
          <w:szCs w:val="24"/>
          <w:highlight w:val="none"/>
          <w:u w:val="single"/>
          <w:lang w:val="en-US" w:eastAsia="zh-CN" w:bidi="ar"/>
        </w:rPr>
        <w:t xml:space="preserve">                                     </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建造师执业资格等级：</w:t>
      </w:r>
      <w:r>
        <w:rPr>
          <w:rFonts w:hint="eastAsia" w:ascii="宋体" w:hAnsi="宋体" w:eastAsia="宋体" w:cs="宋体"/>
          <w:color w:val="000000"/>
          <w:sz w:val="24"/>
          <w:szCs w:val="24"/>
          <w:highlight w:val="none"/>
          <w:u w:val="single"/>
          <w:lang w:val="en-US" w:eastAsia="zh-CN" w:bidi="ar"/>
        </w:rPr>
        <w:t xml:space="preserve">                           </w:t>
      </w:r>
      <w:r>
        <w:rPr>
          <w:rFonts w:hint="eastAsia" w:ascii="宋体" w:hAnsi="宋体" w:eastAsia="宋体" w:cs="宋体"/>
          <w:color w:val="000000"/>
          <w:sz w:val="24"/>
          <w:szCs w:val="24"/>
          <w:highlight w:val="none"/>
          <w:lang w:val="en-US" w:eastAsia="zh-CN" w:bidi="ar"/>
        </w:rPr>
        <w:t xml:space="preserve">； </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建造师注册证书号：</w:t>
      </w:r>
      <w:r>
        <w:rPr>
          <w:rFonts w:hint="eastAsia" w:ascii="宋体" w:hAnsi="宋体" w:eastAsia="宋体" w:cs="宋体"/>
          <w:color w:val="000000"/>
          <w:sz w:val="24"/>
          <w:szCs w:val="24"/>
          <w:highlight w:val="none"/>
          <w:u w:val="single"/>
          <w:lang w:val="en-US" w:eastAsia="zh-CN" w:bidi="ar"/>
        </w:rPr>
        <w:t xml:space="preserve">                             </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安全生产考核合格证书号：</w:t>
      </w:r>
      <w:r>
        <w:rPr>
          <w:rFonts w:hint="eastAsia" w:ascii="宋体" w:hAnsi="宋体" w:eastAsia="宋体" w:cs="宋体"/>
          <w:color w:val="000000"/>
          <w:sz w:val="24"/>
          <w:szCs w:val="24"/>
          <w:highlight w:val="none"/>
          <w:u w:val="single"/>
          <w:lang w:val="en-US" w:eastAsia="zh-CN" w:bidi="ar"/>
        </w:rPr>
        <w:t xml:space="preserve">                       </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联系电话：</w:t>
      </w:r>
      <w:r>
        <w:rPr>
          <w:rFonts w:hint="eastAsia" w:ascii="宋体" w:hAnsi="宋体" w:eastAsia="宋体" w:cs="宋体"/>
          <w:color w:val="000000"/>
          <w:sz w:val="24"/>
          <w:szCs w:val="24"/>
          <w:highlight w:val="none"/>
          <w:u w:val="single"/>
          <w:lang w:val="en-US" w:eastAsia="zh-CN" w:bidi="ar"/>
        </w:rPr>
        <w:t xml:space="preserve">                                     </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电子信箱：</w:t>
      </w:r>
      <w:r>
        <w:rPr>
          <w:rFonts w:hint="eastAsia" w:ascii="宋体" w:hAnsi="宋体" w:eastAsia="宋体" w:cs="宋体"/>
          <w:color w:val="000000"/>
          <w:sz w:val="24"/>
          <w:szCs w:val="24"/>
          <w:highlight w:val="none"/>
          <w:u w:val="single"/>
          <w:lang w:val="en-US" w:eastAsia="zh-CN" w:bidi="ar"/>
        </w:rPr>
        <w:t xml:space="preserve">                                     </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通信地址：</w:t>
      </w:r>
      <w:r>
        <w:rPr>
          <w:rFonts w:hint="eastAsia" w:ascii="宋体" w:hAnsi="宋体" w:eastAsia="宋体" w:cs="宋体"/>
          <w:color w:val="000000"/>
          <w:sz w:val="24"/>
          <w:szCs w:val="24"/>
          <w:highlight w:val="none"/>
          <w:u w:val="single"/>
          <w:lang w:val="en-US" w:eastAsia="zh-CN" w:bidi="ar"/>
        </w:rPr>
        <w:t xml:space="preserve">                                     </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承包人对项目经理的授权范围如下：</w:t>
      </w:r>
      <w:r>
        <w:rPr>
          <w:rFonts w:hint="eastAsia" w:ascii="宋体" w:hAnsi="宋体" w:eastAsia="宋体" w:cs="宋体"/>
          <w:color w:val="000000"/>
          <w:sz w:val="24"/>
          <w:szCs w:val="24"/>
          <w:highlight w:val="none"/>
          <w:u w:val="single"/>
          <w:lang w:val="en-US" w:eastAsia="zh-CN" w:bidi="ar"/>
        </w:rPr>
        <w:t xml:space="preserve">项目经理负责本工程全部的施工</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u w:val="single"/>
        </w:rPr>
        <w:suppressLineNumbers w:val="0"/>
      </w:pPr>
      <w:r>
        <w:rPr>
          <w:rFonts w:hint="eastAsia" w:ascii="宋体" w:hAnsi="宋体" w:eastAsia="宋体" w:cs="宋体"/>
          <w:color w:val="000000"/>
          <w:sz w:val="24"/>
          <w:szCs w:val="24"/>
          <w:highlight w:val="none"/>
          <w:lang w:val="en-US" w:eastAsia="zh-CN" w:bidi="ar"/>
        </w:rPr>
        <w:t xml:space="preserve">关于项目经理每月在施工现场的时间要求：</w:t>
      </w:r>
      <w:r>
        <w:rPr>
          <w:rFonts w:hint="eastAsia" w:ascii="宋体" w:hAnsi="宋体" w:eastAsia="宋体" w:cs="宋体"/>
          <w:color w:val="000000"/>
          <w:sz w:val="24"/>
          <w:szCs w:val="24"/>
          <w:highlight w:val="none"/>
          <w:u w:val="single"/>
          <w:lang w:val="en-US" w:eastAsia="zh-CN" w:bidi="ar"/>
        </w:rPr>
        <w:t xml:space="preserve">开工之日起到竣工结束，项目经理(包含项目技术负责人)每周至少5日，每天必须保证8小时以上在现场组织施工，离开现场需征得发包人的负责人书面同意。发包人每天实行签到制度</w:t>
      </w:r>
      <w:r>
        <w:rPr>
          <w:rFonts w:hint="eastAsia" w:ascii="宋体" w:hAnsi="宋体" w:eastAsia="宋体" w:cs="宋体"/>
          <w:color w:val="000000"/>
          <w:sz w:val="24"/>
          <w:szCs w:val="24"/>
          <w:highlight w:val="none"/>
          <w:u w:val="single"/>
          <w:lang w:val="en-US" w:eastAsia="zh-CN" w:bidi="ar"/>
        </w:rPr>
        <w:t xml:space="preserve">。</w:t>
      </w:r>
      <w:r>
        <w:rPr>
          <w:rFonts w:hint="eastAsia" w:ascii="宋体" w:hAnsi="宋体" w:eastAsia="宋体" w:cs="宋体"/>
          <w:color w:val="000000"/>
          <w:sz w:val="24"/>
          <w:szCs w:val="24"/>
          <w:highlight w:val="none"/>
          <w:u w:val="singl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承包人未提交劳动合同，以及没有为项目经理缴纳社会保险证明的违约责任：</w:t>
      </w:r>
      <w:r>
        <w:rPr>
          <w:rFonts w:hint="eastAsia" w:ascii="宋体" w:hAnsi="宋体" w:eastAsia="宋体" w:cs="宋体"/>
          <w:color w:val="000000"/>
          <w:sz w:val="24"/>
          <w:szCs w:val="24"/>
          <w:highlight w:val="none"/>
          <w:u w:val="single"/>
          <w:lang w:val="en-US" w:eastAsia="zh-CN" w:bidi="ar"/>
        </w:rPr>
        <w:t xml:space="preserve">发包人扣除承包人的全部履约保证金，同时要求发包人更换项目经理，且更换后的项目经理资质等级、业绩不低于原项目经理，否则解除施工合同。</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u w:val="single"/>
        </w:rPr>
        <w:suppressLineNumbers w:val="0"/>
      </w:pPr>
      <w:r>
        <w:rPr>
          <w:rFonts w:hint="eastAsia" w:ascii="宋体" w:hAnsi="宋体" w:eastAsia="宋体" w:cs="宋体"/>
          <w:color w:val="000000"/>
          <w:sz w:val="24"/>
          <w:szCs w:val="24"/>
          <w:highlight w:val="none"/>
          <w:lang w:val="en-US" w:eastAsia="zh-CN" w:bidi="ar"/>
        </w:rPr>
        <w:t xml:space="preserve">项目经理未经批准，擅自离开施工现场的违约责任：</w:t>
      </w:r>
      <w:r>
        <w:rPr>
          <w:rFonts w:hint="eastAsia" w:ascii="宋体" w:hAnsi="宋体" w:eastAsia="宋体" w:cs="宋体"/>
          <w:color w:val="000000"/>
          <w:sz w:val="24"/>
          <w:szCs w:val="24"/>
          <w:highlight w:val="none"/>
          <w:u w:val="single"/>
          <w:lang w:val="en-US" w:eastAsia="zh-CN" w:bidi="ar"/>
        </w:rPr>
        <w:t xml:space="preserve">承包人在本工程承建过程中，项目经理、质检员、安全员等项目组主要成员必须全部到场且每月不得少于</w:t>
      </w:r>
      <w:r>
        <w:rPr>
          <w:rFonts w:hint="eastAsia" w:ascii="宋体" w:hAnsi="宋体" w:eastAsia="宋体" w:cs="宋体"/>
          <w:color w:val="000000"/>
          <w:sz w:val="24"/>
          <w:szCs w:val="24"/>
          <w:highlight w:val="none"/>
          <w:u w:val="single"/>
          <w:lang w:val="en-US" w:eastAsia="zh-CN" w:bidi="ar"/>
        </w:rPr>
        <w:t xml:space="preserve">25天，每天不得少于8小时；如有特殊情况不能到场，必须向建设单位现场代表和项目总监请假，请假时间每月累计不得超过三天；每超一天罚款5000元；如未请假连续3天不到场，建设单位有权单方面终止合同，并追加罚款10万元，造成损失由承包人负责。建设单位同时将实际情况上报有关部门，建议有关职能部门对承包人进行处罚，并记不良行为。若有特殊原因，项目部人员变更需经发包人同意，并到招投标监管部门备案，并缴纳变更手续费用，项目经理变更：拾万元/人次；主要负责人（质检员、安全员）变更：伍万元/人次；其他人员变更：壹万元/人次。</w:t>
      </w:r>
      <w:r>
        <w:rPr>
          <w:rFonts w:hint="eastAsia" w:ascii="宋体" w:hAnsi="宋体" w:eastAsia="宋体" w:cs="宋体"/>
          <w:color w:val="000000"/>
          <w:sz w:val="24"/>
          <w:szCs w:val="24"/>
          <w:highlight w:val="none"/>
          <w:u w:val="single"/>
        </w:rPr>
      </w:r>
      <w:r/>
    </w:p>
    <w:p>
      <w:pPr>
        <w:pStyle w:val="762"/>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u w:val="single"/>
        </w:rPr>
        <w:suppressLineNumbers w:val="0"/>
      </w:pPr>
      <w:r>
        <w:rPr>
          <w:rFonts w:hint="eastAsia" w:ascii="宋体" w:hAnsi="宋体" w:eastAsia="宋体" w:cs="宋体"/>
          <w:color w:val="000000"/>
          <w:sz w:val="24"/>
          <w:szCs w:val="24"/>
          <w:highlight w:val="none"/>
          <w:lang w:val="en-US" w:eastAsia="zh-CN" w:bidi="ar"/>
        </w:rPr>
        <w:t xml:space="preserve">3.2.3 承包人擅自更换项目经理的违约责任：</w:t>
      </w:r>
      <w:r>
        <w:rPr>
          <w:rFonts w:hint="eastAsia" w:ascii="宋体" w:hAnsi="宋体" w:eastAsia="宋体" w:cs="宋体"/>
          <w:color w:val="000000"/>
          <w:sz w:val="24"/>
          <w:szCs w:val="24"/>
          <w:highlight w:val="none"/>
          <w:u w:val="single"/>
          <w:lang w:val="en-US" w:eastAsia="zh-CN" w:bidi="ar"/>
        </w:rPr>
        <w:t xml:space="preserve">若承包人擅自更换项目经理，发包人扣除承包人的全部履约保证金，同时要求承包人更换后的项目经理资质等级、业绩不低于原项目经理，否则解除施工合同。</w:t>
      </w:r>
      <w:r>
        <w:rPr>
          <w:rFonts w:hint="eastAsia" w:ascii="宋体" w:hAnsi="宋体" w:eastAsia="宋体" w:cs="宋体"/>
          <w:color w:val="000000"/>
          <w:sz w:val="24"/>
          <w:szCs w:val="24"/>
          <w:highlight w:val="none"/>
          <w:u w:val="single"/>
        </w:rPr>
      </w:r>
      <w:r/>
    </w:p>
    <w:p>
      <w:pPr>
        <w:pStyle w:val="762"/>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u w:val="single"/>
        </w:rPr>
        <w:suppressLineNumbers w:val="0"/>
      </w:pPr>
      <w:r>
        <w:rPr>
          <w:rFonts w:hint="eastAsia" w:ascii="宋体" w:hAnsi="宋体" w:eastAsia="宋体" w:cs="宋体"/>
          <w:color w:val="000000"/>
          <w:sz w:val="24"/>
          <w:szCs w:val="24"/>
          <w:highlight w:val="none"/>
          <w:lang w:val="en-US" w:eastAsia="zh-CN" w:bidi="ar"/>
        </w:rPr>
        <w:t xml:space="preserve">3.2.4 承包人无正当理由拒绝更换项目经理的违约责任：</w:t>
      </w:r>
      <w:r>
        <w:rPr>
          <w:rFonts w:hint="eastAsia" w:ascii="宋体" w:hAnsi="宋体" w:eastAsia="宋体" w:cs="宋体"/>
          <w:color w:val="000000"/>
          <w:sz w:val="24"/>
          <w:szCs w:val="24"/>
          <w:highlight w:val="none"/>
          <w:u w:val="single"/>
          <w:lang w:val="en-US" w:eastAsia="zh-CN" w:bidi="ar"/>
        </w:rPr>
        <w:t xml:space="preserve">扣除承包人的全部履约保证金并解除施工合同 。</w:t>
      </w:r>
      <w:r>
        <w:rPr>
          <w:rFonts w:hint="eastAsia" w:ascii="宋体" w:hAnsi="宋体" w:eastAsia="宋体" w:cs="宋体"/>
          <w:color w:val="000000"/>
          <w:sz w:val="24"/>
          <w:szCs w:val="24"/>
          <w:highlight w:val="none"/>
          <w:u w:val="single"/>
        </w:rPr>
      </w:r>
      <w:r/>
    </w:p>
    <w:p>
      <w:pPr>
        <w:pStyle w:val="762"/>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3.3 承包人人员</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u w:val="single"/>
        </w:rPr>
        <w:suppressLineNumbers w:val="0"/>
      </w:pPr>
      <w:r>
        <w:rPr>
          <w:rFonts w:hint="eastAsia" w:ascii="宋体" w:hAnsi="宋体" w:eastAsia="宋体" w:cs="宋体"/>
          <w:color w:val="000000"/>
          <w:sz w:val="24"/>
          <w:szCs w:val="24"/>
          <w:highlight w:val="none"/>
          <w:lang w:val="en-US" w:eastAsia="zh-CN" w:bidi="ar"/>
        </w:rPr>
        <w:t xml:space="preserve">3.3.1 承包人提交项目管理机构及施工现场管理人员安排报告的期限：</w:t>
      </w:r>
      <w:r>
        <w:rPr>
          <w:rFonts w:hint="eastAsia" w:ascii="宋体" w:hAnsi="宋体" w:eastAsia="宋体" w:cs="宋体"/>
          <w:color w:val="000000"/>
          <w:sz w:val="24"/>
          <w:szCs w:val="24"/>
          <w:highlight w:val="none"/>
          <w:u w:val="single"/>
          <w:lang w:val="en-US" w:eastAsia="zh-CN" w:bidi="ar"/>
        </w:rPr>
        <w:t xml:space="preserve">  接到开工令3天内  。</w:t>
      </w:r>
      <w:r>
        <w:rPr>
          <w:rFonts w:hint="eastAsia" w:ascii="宋体" w:hAnsi="宋体" w:eastAsia="宋体" w:cs="宋体"/>
          <w:color w:val="000000"/>
          <w:sz w:val="24"/>
          <w:szCs w:val="24"/>
          <w:highlight w:val="none"/>
          <w:u w:val="single"/>
        </w:rPr>
      </w:r>
      <w:r/>
    </w:p>
    <w:p>
      <w:pPr>
        <w:pStyle w:val="762"/>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u w:val="single"/>
        </w:rPr>
        <w:suppressLineNumbers w:val="0"/>
      </w:pPr>
      <w:r>
        <w:rPr>
          <w:rFonts w:hint="eastAsia" w:ascii="宋体" w:hAnsi="宋体" w:eastAsia="宋体" w:cs="宋体"/>
          <w:color w:val="000000"/>
          <w:sz w:val="24"/>
          <w:szCs w:val="24"/>
          <w:highlight w:val="none"/>
          <w:lang w:val="en-US" w:eastAsia="zh-CN" w:bidi="ar"/>
        </w:rPr>
        <w:t xml:space="preserve">3.3.3 承包人无正当理由拒绝撤换主要施工管理人员的违约责任：</w:t>
      </w:r>
      <w:r>
        <w:rPr>
          <w:rFonts w:hint="eastAsia" w:ascii="宋体" w:hAnsi="宋体" w:eastAsia="宋体" w:cs="宋体"/>
          <w:color w:val="000000"/>
          <w:sz w:val="24"/>
          <w:szCs w:val="24"/>
          <w:highlight w:val="none"/>
          <w:u w:val="single"/>
          <w:lang w:val="en-US" w:eastAsia="zh-CN" w:bidi="ar"/>
        </w:rPr>
        <w:t xml:space="preserve">若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罚款5000元/人  。</w:t>
      </w:r>
      <w:r>
        <w:rPr>
          <w:rFonts w:hint="eastAsia" w:ascii="宋体" w:hAnsi="宋体" w:eastAsia="宋体" w:cs="宋体"/>
          <w:color w:val="000000"/>
          <w:sz w:val="24"/>
          <w:szCs w:val="24"/>
          <w:highlight w:val="none"/>
          <w:u w:val="single"/>
        </w:rPr>
      </w:r>
      <w:r/>
    </w:p>
    <w:p>
      <w:pPr>
        <w:pStyle w:val="762"/>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u w:val="single"/>
        </w:rPr>
        <w:suppressLineNumbers w:val="0"/>
      </w:pPr>
      <w:r>
        <w:rPr>
          <w:rFonts w:hint="eastAsia" w:ascii="宋体" w:hAnsi="宋体" w:eastAsia="宋体" w:cs="宋体"/>
          <w:color w:val="000000"/>
          <w:sz w:val="24"/>
          <w:szCs w:val="24"/>
          <w:highlight w:val="none"/>
          <w:lang w:val="en-US" w:eastAsia="zh-CN" w:bidi="ar"/>
        </w:rPr>
        <w:t xml:space="preserve">3.3.4 承包人主要施工管理人员离开施工现场的批准要求：</w:t>
      </w:r>
      <w:r>
        <w:rPr>
          <w:rFonts w:hint="eastAsia" w:ascii="宋体" w:hAnsi="宋体" w:eastAsia="宋体" w:cs="宋体"/>
          <w:color w:val="000000"/>
          <w:sz w:val="24"/>
          <w:szCs w:val="24"/>
          <w:highlight w:val="none"/>
          <w:u w:val="single"/>
          <w:lang w:val="en-US" w:eastAsia="zh-CN" w:bidi="ar"/>
        </w:rPr>
        <w:t xml:space="preserve">应提前1天书面通知监理人及发包人，并征得发包人书面同意。</w:t>
      </w:r>
      <w:r>
        <w:rPr>
          <w:rFonts w:hint="eastAsia" w:ascii="宋体" w:hAnsi="宋体" w:eastAsia="宋体" w:cs="宋体"/>
          <w:color w:val="000000"/>
          <w:sz w:val="24"/>
          <w:szCs w:val="24"/>
          <w:highlight w:val="none"/>
          <w:u w:val="single"/>
        </w:rPr>
      </w:r>
      <w:r/>
    </w:p>
    <w:p>
      <w:pPr>
        <w:pStyle w:val="762"/>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u w:val="single"/>
        </w:rPr>
        <w:suppressLineNumbers w:val="0"/>
      </w:pPr>
      <w:r>
        <w:rPr>
          <w:rFonts w:hint="eastAsia" w:ascii="宋体" w:hAnsi="宋体" w:eastAsia="宋体" w:cs="宋体"/>
          <w:color w:val="000000"/>
          <w:sz w:val="24"/>
          <w:szCs w:val="24"/>
          <w:highlight w:val="none"/>
          <w:lang w:val="en-US" w:eastAsia="zh-CN" w:bidi="ar"/>
        </w:rPr>
        <w:t xml:space="preserve">3.3.5承包人擅自更换主要施工管理人员的违约责任：</w:t>
      </w:r>
      <w:r>
        <w:rPr>
          <w:rFonts w:hint="eastAsia" w:ascii="宋体" w:hAnsi="宋体" w:eastAsia="宋体" w:cs="宋体"/>
          <w:color w:val="000000"/>
          <w:sz w:val="24"/>
          <w:szCs w:val="24"/>
          <w:highlight w:val="none"/>
          <w:u w:val="single"/>
          <w:lang w:val="en-US" w:eastAsia="zh-CN" w:bidi="ar"/>
        </w:rPr>
        <w:t xml:space="preserve">如果承包人未经发包人同意擅自更换本合同项目关键岗位人员，承包人应按以下标准向发包人支付人员撤换金，并且发包人有权终止合同，项目经理撤换金10万元/人次，项目副经理撤换金8万元/人次，项目技术负责人撤换金5万元/人次，施工安全员撤换金5万元/人次，质检员撤换金5万元/人次，其他人员撤换金1万元/人次。同时要求承包人更换后的主要施工管理人员资质等级、业绩不低于原主要施工管理人员，否则扣除承包人的全部履约保证金 。承包人同时按3.2.1约定缴纳变更手续费用。</w:t>
      </w:r>
      <w:r>
        <w:rPr>
          <w:rFonts w:hint="eastAsia" w:ascii="宋体" w:hAnsi="宋体" w:eastAsia="宋体" w:cs="宋体"/>
          <w:color w:val="000000"/>
          <w:sz w:val="24"/>
          <w:szCs w:val="24"/>
          <w:highlight w:val="none"/>
          <w:u w:val="single"/>
        </w:rPr>
      </w:r>
      <w:r/>
    </w:p>
    <w:p>
      <w:pPr>
        <w:pStyle w:val="762"/>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u w:val="single"/>
        </w:rPr>
        <w:suppressLineNumbers w:val="0"/>
      </w:pPr>
      <w:r>
        <w:rPr>
          <w:rFonts w:hint="eastAsia" w:ascii="宋体" w:hAnsi="宋体" w:eastAsia="宋体" w:cs="宋体"/>
          <w:color w:val="000000"/>
          <w:sz w:val="24"/>
          <w:szCs w:val="24"/>
          <w:highlight w:val="none"/>
          <w:lang w:val="en-US" w:eastAsia="zh-CN" w:bidi="ar"/>
        </w:rPr>
        <w:t xml:space="preserve">承包人主要施工管理人员擅自离开施工现场的违约责任：</w:t>
      </w:r>
      <w:r>
        <w:rPr>
          <w:rFonts w:hint="eastAsia" w:ascii="宋体" w:hAnsi="宋体" w:eastAsia="宋体" w:cs="宋体"/>
          <w:color w:val="000000"/>
          <w:sz w:val="24"/>
          <w:szCs w:val="24"/>
          <w:highlight w:val="none"/>
          <w:u w:val="single"/>
          <w:lang w:val="en-US" w:eastAsia="zh-CN" w:bidi="ar"/>
        </w:rPr>
        <w:t xml:space="preserve">发包人每发现一次主要施工管理人员擅自离开施工现场的，承包人向发包人支付违约金5000元/人/次，累计发现十次主要施工管理人员擅自离开施工现场，视为承包人擅自更换主要施工管理人员。</w:t>
      </w:r>
      <w:r>
        <w:rPr>
          <w:rFonts w:hint="eastAsia" w:ascii="宋体" w:hAnsi="宋体" w:eastAsia="宋体" w:cs="宋体"/>
          <w:color w:val="000000"/>
          <w:sz w:val="24"/>
          <w:szCs w:val="24"/>
          <w:highlight w:val="none"/>
          <w:u w:val="single"/>
        </w:rPr>
      </w:r>
      <w:r/>
    </w:p>
    <w:p>
      <w:pPr>
        <w:pStyle w:val="762"/>
        <w:ind w:left="0" w:right="0" w:firstLine="480"/>
        <w:jc w:val="both"/>
        <w:keepLines w:val="0"/>
        <w:keepNext w:val="0"/>
        <w:spacing w:before="0" w:beforeAutospacing="0" w:after="12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3</w:t>
      </w:r>
      <w:bookmarkStart w:id="101" w:name="_Toc297120459"/>
      <w:r/>
      <w:bookmarkEnd w:id="101"/>
      <w:r/>
      <w:bookmarkStart w:id="102" w:name="_Toc296503159"/>
      <w:r/>
      <w:bookmarkEnd w:id="102"/>
      <w:r/>
      <w:bookmarkStart w:id="103" w:name="_Toc296890987"/>
      <w:r/>
      <w:bookmarkEnd w:id="103"/>
      <w:r/>
      <w:bookmarkStart w:id="104" w:name="_Toc300934945"/>
      <w:r/>
      <w:bookmarkEnd w:id="104"/>
      <w:r/>
      <w:bookmarkStart w:id="105" w:name="_Toc304295523"/>
      <w:r/>
      <w:bookmarkEnd w:id="105"/>
      <w:r/>
      <w:bookmarkStart w:id="106" w:name="_Toc297048345"/>
      <w:r/>
      <w:bookmarkEnd w:id="106"/>
      <w:r/>
      <w:bookmarkStart w:id="107" w:name="_Toc296944498"/>
      <w:r/>
      <w:bookmarkEnd w:id="107"/>
      <w:r/>
      <w:bookmarkStart w:id="108" w:name="_Toc303539102"/>
      <w:r/>
      <w:bookmarkEnd w:id="108"/>
      <w:r/>
      <w:bookmarkStart w:id="109" w:name="_Toc312677988"/>
      <w:r/>
      <w:bookmarkEnd w:id="109"/>
      <w:r/>
      <w:bookmarkStart w:id="110" w:name="_Toc296346660"/>
      <w:r/>
      <w:bookmarkEnd w:id="110"/>
      <w:r/>
      <w:bookmarkStart w:id="111" w:name="_Toc297216151"/>
      <w:r/>
      <w:bookmarkEnd w:id="111"/>
      <w:r/>
      <w:bookmarkStart w:id="112" w:name="_Toc296347158"/>
      <w:r/>
      <w:bookmarkEnd w:id="112"/>
      <w:r/>
      <w:bookmarkStart w:id="113" w:name="_Toc297123492"/>
      <w:r/>
      <w:bookmarkEnd w:id="113"/>
      <w:r/>
      <w:bookmarkStart w:id="114" w:name="_Toc292559364"/>
      <w:r/>
      <w:bookmarkStart w:id="115" w:name="_Toc296891199"/>
      <w:r/>
      <w:bookmarkEnd w:id="115"/>
      <w:r/>
      <w:bookmarkStart w:id="116" w:name="_Toc292559869"/>
      <w:r/>
      <w:bookmarkEnd w:id="116"/>
      <w:r>
        <w:rPr>
          <w:rFonts w:hint="eastAsia" w:ascii="宋体" w:hAnsi="宋体" w:eastAsia="宋体" w:cs="宋体"/>
          <w:color w:val="000000"/>
          <w:sz w:val="24"/>
          <w:szCs w:val="24"/>
          <w:highlight w:val="none"/>
          <w:lang w:val="en-US" w:eastAsia="zh-CN" w:bidi="ar"/>
        </w:rPr>
        <w:t xml:space="preserve">.5 分包</w:t>
      </w:r>
      <w:bookmarkEnd w:id="114"/>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3</w:t>
      </w:r>
      <w:bookmarkStart w:id="117" w:name="_Toc292559365"/>
      <w:r/>
      <w:bookmarkEnd w:id="117"/>
      <w:r/>
      <w:bookmarkStart w:id="118" w:name="_Toc296347159"/>
      <w:r/>
      <w:bookmarkEnd w:id="118"/>
      <w:r/>
      <w:bookmarkStart w:id="119" w:name="_Toc297216152"/>
      <w:r/>
      <w:bookmarkEnd w:id="119"/>
      <w:r/>
      <w:bookmarkStart w:id="120" w:name="_Toc297048346"/>
      <w:r/>
      <w:bookmarkEnd w:id="120"/>
      <w:r/>
      <w:bookmarkStart w:id="121" w:name="_Toc303539103"/>
      <w:r/>
      <w:bookmarkEnd w:id="121"/>
      <w:r/>
      <w:bookmarkStart w:id="122" w:name="_Toc296891200"/>
      <w:r/>
      <w:bookmarkEnd w:id="122"/>
      <w:r/>
      <w:bookmarkStart w:id="123" w:name="_Toc297120460"/>
      <w:r/>
      <w:bookmarkEnd w:id="123"/>
      <w:r/>
      <w:bookmarkStart w:id="124" w:name="_Toc296503160"/>
      <w:r/>
      <w:bookmarkEnd w:id="124"/>
      <w:r/>
      <w:bookmarkStart w:id="125" w:name="_Toc296944499"/>
      <w:r/>
      <w:bookmarkEnd w:id="125"/>
      <w:r/>
      <w:bookmarkStart w:id="126" w:name="_Toc296346661"/>
      <w:r/>
      <w:bookmarkEnd w:id="126"/>
      <w:r/>
      <w:bookmarkStart w:id="127" w:name="_Toc312677989"/>
      <w:r/>
      <w:bookmarkEnd w:id="127"/>
      <w:r/>
      <w:bookmarkStart w:id="128" w:name="_Toc297123493"/>
      <w:r/>
      <w:bookmarkEnd w:id="128"/>
      <w:r/>
      <w:bookmarkStart w:id="129" w:name="_Toc300934946"/>
      <w:r/>
      <w:bookmarkEnd w:id="129"/>
      <w:r/>
      <w:bookmarkStart w:id="130" w:name="_Toc318581158"/>
      <w:r/>
      <w:bookmarkStart w:id="131" w:name="_Toc292559870"/>
      <w:r/>
      <w:bookmarkEnd w:id="131"/>
      <w:r/>
      <w:bookmarkStart w:id="132" w:name="_Toc304295524"/>
      <w:r/>
      <w:bookmarkEnd w:id="132"/>
      <w:r/>
      <w:bookmarkStart w:id="133" w:name="_Toc296890988"/>
      <w:r/>
      <w:bookmarkEnd w:id="133"/>
      <w:r>
        <w:rPr>
          <w:rFonts w:hint="eastAsia" w:ascii="宋体" w:hAnsi="宋体" w:eastAsia="宋体" w:cs="宋体"/>
          <w:color w:val="000000"/>
          <w:sz w:val="24"/>
          <w:szCs w:val="24"/>
          <w:highlight w:val="none"/>
          <w:lang w:val="en-US" w:eastAsia="zh-CN" w:bidi="ar"/>
        </w:rPr>
        <w:t xml:space="preserve">.5.1 分包的一般约定</w:t>
      </w:r>
      <w:bookmarkEnd w:id="130"/>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禁止分包的工程包括：</w:t>
      </w:r>
      <w:r>
        <w:rPr>
          <w:rFonts w:hint="eastAsia" w:ascii="宋体" w:hAnsi="宋体" w:eastAsia="宋体" w:cs="宋体"/>
          <w:color w:val="000000"/>
          <w:sz w:val="24"/>
          <w:szCs w:val="24"/>
          <w:highlight w:val="none"/>
          <w:u w:val="single"/>
          <w:lang w:val="en-US" w:eastAsia="zh-CN" w:bidi="ar"/>
        </w:rPr>
        <w:t xml:space="preserve">未经发包人同意本工程不允许分包 。</w:t>
      </w:r>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u w:val="single"/>
        </w:rPr>
        <w:suppressLineNumbers w:val="0"/>
      </w:pPr>
      <w:r>
        <w:rPr>
          <w:rFonts w:hint="eastAsia" w:ascii="宋体" w:hAnsi="宋体" w:eastAsia="宋体" w:cs="宋体"/>
          <w:color w:val="000000"/>
          <w:sz w:val="24"/>
          <w:szCs w:val="24"/>
          <w:highlight w:val="none"/>
          <w:lang w:val="en-US" w:eastAsia="zh-CN" w:bidi="ar"/>
        </w:rPr>
        <w:t xml:space="preserve">主体结构、关键性工作的范围：</w:t>
      </w:r>
      <w:r>
        <w:rPr>
          <w:rFonts w:hint="eastAsia" w:ascii="宋体" w:hAnsi="宋体" w:eastAsia="宋体" w:cs="宋体"/>
          <w:color w:val="000000"/>
          <w:sz w:val="24"/>
          <w:szCs w:val="24"/>
          <w:highlight w:val="none"/>
          <w:u w:val="single"/>
          <w:lang w:val="en-US" w:eastAsia="zh-CN" w:bidi="ar"/>
        </w:rPr>
        <w:t xml:space="preserve">    /。</w:t>
      </w:r>
      <w:bookmarkStart w:id="134" w:name="_Toc297123494"/>
      <w:r/>
      <w:bookmarkEnd w:id="134"/>
      <w:r/>
      <w:bookmarkStart w:id="135" w:name="_Toc297048347"/>
      <w:r/>
      <w:bookmarkEnd w:id="135"/>
      <w:r/>
      <w:bookmarkStart w:id="136" w:name="_Toc303539104"/>
      <w:r/>
      <w:bookmarkEnd w:id="136"/>
      <w:r/>
      <w:bookmarkStart w:id="137" w:name="_Toc296503161"/>
      <w:r/>
      <w:bookmarkEnd w:id="137"/>
      <w:r/>
      <w:bookmarkStart w:id="138" w:name="_Toc300934947"/>
      <w:r/>
      <w:bookmarkEnd w:id="138"/>
      <w:r/>
      <w:bookmarkStart w:id="139" w:name="_Toc296891201"/>
      <w:r/>
      <w:bookmarkEnd w:id="139"/>
      <w:r/>
      <w:bookmarkStart w:id="140" w:name="_Toc297120461"/>
      <w:r/>
      <w:bookmarkEnd w:id="140"/>
      <w:r/>
      <w:bookmarkStart w:id="141" w:name="_Toc296346662"/>
      <w:r/>
      <w:bookmarkEnd w:id="141"/>
      <w:r/>
      <w:bookmarkStart w:id="142" w:name="_Toc296890989"/>
      <w:r/>
      <w:bookmarkEnd w:id="142"/>
      <w:r/>
      <w:bookmarkStart w:id="143" w:name="_Toc296347160"/>
      <w:r/>
      <w:bookmarkEnd w:id="143"/>
      <w:r/>
      <w:bookmarkStart w:id="144" w:name="_Toc296944500"/>
      <w:r/>
      <w:bookmarkEnd w:id="144"/>
      <w:r/>
      <w:bookmarkStart w:id="145" w:name="_Toc304295525"/>
      <w:r/>
      <w:bookmarkEnd w:id="145"/>
      <w:r/>
      <w:bookmarkStart w:id="146" w:name="_Toc297216153"/>
      <w:r/>
      <w:bookmarkEnd w:id="146"/>
      <w:r>
        <w:rPr>
          <w:rFonts w:hint="eastAsia" w:ascii="宋体" w:hAnsi="宋体" w:eastAsia="宋体" w:cs="宋体"/>
          <w:color w:val="000000"/>
          <w:sz w:val="24"/>
          <w:szCs w:val="24"/>
          <w:highlight w:val="none"/>
          <w:u w:val="single"/>
        </w:rPr>
      </w:r>
      <w:r/>
    </w:p>
    <w:p>
      <w:pPr>
        <w:pStyle w:val="762"/>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    3</w:t>
      </w:r>
      <w:bookmarkStart w:id="147" w:name="_Toc318581159"/>
      <w:r/>
      <w:bookmarkEnd w:id="147"/>
      <w:r/>
      <w:bookmarkStart w:id="148" w:name="_Toc312677990"/>
      <w:r>
        <w:rPr>
          <w:rFonts w:hint="eastAsia" w:ascii="宋体" w:hAnsi="宋体" w:eastAsia="宋体" w:cs="宋体"/>
          <w:color w:val="000000"/>
          <w:sz w:val="24"/>
          <w:szCs w:val="24"/>
          <w:highlight w:val="none"/>
          <w:lang w:val="en-US" w:eastAsia="zh-CN" w:bidi="ar"/>
        </w:rPr>
        <w:t xml:space="preserve">.5.2分包的确定</w:t>
      </w:r>
      <w:bookmarkEnd w:id="148"/>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u w:val="single"/>
        </w:rPr>
        <w:suppressLineNumbers w:val="0"/>
      </w:pPr>
      <w:r>
        <w:rPr>
          <w:rFonts w:hint="eastAsia" w:ascii="宋体" w:hAnsi="宋体" w:eastAsia="宋体" w:cs="宋体"/>
          <w:color w:val="000000"/>
          <w:sz w:val="24"/>
          <w:szCs w:val="24"/>
          <w:highlight w:val="none"/>
          <w:lang w:val="en-US" w:eastAsia="zh-CN" w:bidi="ar"/>
        </w:rPr>
        <w:t xml:space="preserve">允许分包的专业工程包括：</w:t>
      </w:r>
      <w:r>
        <w:rPr>
          <w:rFonts w:hint="eastAsia" w:ascii="宋体" w:hAnsi="宋体" w:eastAsia="宋体" w:cs="宋体"/>
          <w:color w:val="000000"/>
          <w:sz w:val="24"/>
          <w:szCs w:val="24"/>
          <w:highlight w:val="none"/>
          <w:u w:val="single"/>
          <w:lang w:val="en-US" w:eastAsia="zh-CN" w:bidi="ar"/>
        </w:rPr>
        <w:t xml:space="preserve">未经发包人同意本工程不允许分包。</w:t>
      </w:r>
      <w:r>
        <w:rPr>
          <w:rFonts w:hint="eastAsia" w:ascii="宋体" w:hAnsi="宋体" w:eastAsia="宋体" w:cs="宋体"/>
          <w:color w:val="000000"/>
          <w:sz w:val="24"/>
          <w:szCs w:val="24"/>
          <w:highlight w:val="none"/>
          <w:u w:val="single"/>
        </w:rPr>
      </w:r>
      <w:r/>
    </w:p>
    <w:p>
      <w:pPr>
        <w:pStyle w:val="762"/>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其他关于分包的约定：</w:t>
      </w:r>
      <w:r>
        <w:rPr>
          <w:rFonts w:hint="eastAsia" w:ascii="宋体" w:hAnsi="宋体" w:eastAsia="宋体" w:cs="宋体"/>
          <w:color w:val="000000"/>
          <w:sz w:val="24"/>
          <w:szCs w:val="24"/>
          <w:highlight w:val="none"/>
          <w:u w:val="single"/>
          <w:lang w:val="en-US" w:eastAsia="zh-CN" w:bidi="ar"/>
        </w:rPr>
        <w:t xml:space="preserve">    /     </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3.5.4 分包合同价款</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u w:val="single"/>
        </w:rPr>
        <w:suppressLineNumbers w:val="0"/>
      </w:pPr>
      <w:r>
        <w:rPr>
          <w:rFonts w:hint="eastAsia" w:ascii="宋体" w:hAnsi="宋体" w:eastAsia="宋体" w:cs="宋体"/>
          <w:color w:val="000000"/>
          <w:sz w:val="24"/>
          <w:szCs w:val="24"/>
          <w:highlight w:val="none"/>
          <w:lang w:val="en-US" w:eastAsia="zh-CN" w:bidi="ar"/>
        </w:rPr>
        <w:t xml:space="preserve">关于分包合同价款支付的约定：</w:t>
      </w:r>
      <w:r>
        <w:rPr>
          <w:rFonts w:hint="eastAsia" w:ascii="宋体" w:hAnsi="宋体" w:eastAsia="宋体" w:cs="宋体"/>
          <w:color w:val="000000"/>
          <w:sz w:val="24"/>
          <w:szCs w:val="24"/>
          <w:highlight w:val="none"/>
          <w:u w:val="single"/>
          <w:lang w:val="en-US" w:eastAsia="zh-CN" w:bidi="ar"/>
        </w:rPr>
        <w:t xml:space="preserve">        /         </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u w:val="single"/>
        </w:rPr>
      </w:r>
      <w:r/>
    </w:p>
    <w:p>
      <w:pPr>
        <w:pStyle w:val="762"/>
        <w:ind w:left="0" w:right="0" w:firstLine="480"/>
        <w:jc w:val="both"/>
        <w:keepLines w:val="0"/>
        <w:keepNext w:val="0"/>
        <w:spacing w:before="0" w:beforeAutospacing="0" w:after="12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3.6 工程照管与成品、半成品保护</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120" w:beforeAutospacing="0" w:after="120" w:afterAutospacing="0" w:line="360" w:lineRule="auto"/>
        <w:widowControl w:val="off"/>
        <w:rPr>
          <w:rFonts w:hint="eastAsia" w:ascii="宋体" w:hAnsi="宋体" w:eastAsia="宋体" w:cs="宋体"/>
          <w:color w:val="000000"/>
          <w:sz w:val="24"/>
          <w:szCs w:val="24"/>
          <w:highlight w:val="none"/>
          <w:u w:val="single"/>
        </w:rPr>
        <w:suppressLineNumbers w:val="0"/>
      </w:pPr>
      <w:r>
        <w:rPr>
          <w:rFonts w:hint="eastAsia" w:ascii="宋体" w:hAnsi="宋体" w:eastAsia="宋体" w:cs="宋体"/>
          <w:color w:val="000000"/>
          <w:sz w:val="24"/>
          <w:szCs w:val="24"/>
          <w:highlight w:val="none"/>
          <w:lang w:val="en-US" w:eastAsia="zh-CN" w:bidi="ar"/>
        </w:rPr>
        <w:t xml:space="preserve">承包人负责照管工程及工程相关的材料、工程设备的起始时间：</w:t>
      </w:r>
      <w:r>
        <w:rPr>
          <w:rFonts w:hint="eastAsia" w:ascii="宋体" w:hAnsi="宋体" w:eastAsia="宋体" w:cs="宋体"/>
          <w:color w:val="000000"/>
          <w:sz w:val="24"/>
          <w:szCs w:val="24"/>
          <w:highlight w:val="none"/>
          <w:u w:val="single"/>
          <w:lang w:val="en-US" w:eastAsia="zh-CN" w:bidi="ar"/>
        </w:rPr>
        <w:t xml:space="preserve">自发包人向承包人移交施工现场之日起，承包人应负责照管工程及工程相关的材料、工程设备，直到颁发工程接收证书之日止  。</w:t>
      </w:r>
      <w:r>
        <w:rPr>
          <w:rFonts w:hint="eastAsia" w:ascii="宋体" w:hAnsi="宋体" w:eastAsia="宋体" w:cs="宋体"/>
          <w:color w:val="000000"/>
          <w:sz w:val="24"/>
          <w:szCs w:val="24"/>
          <w:highlight w:val="none"/>
          <w:u w:val="single"/>
        </w:rPr>
      </w:r>
      <w:r/>
    </w:p>
    <w:p>
      <w:pPr>
        <w:pStyle w:val="762"/>
        <w:ind w:left="0" w:right="0" w:firstLine="480"/>
        <w:jc w:val="both"/>
        <w:keepLines w:val="0"/>
        <w:keepNext w:val="0"/>
        <w:spacing w:before="0" w:beforeAutospacing="0" w:after="0" w:afterAutospacing="0" w:line="480" w:lineRule="exact"/>
        <w:widowControl w:val="off"/>
        <w:rPr>
          <w:rFonts w:hint="eastAsia" w:ascii="宋体" w:hAnsi="宋体" w:eastAsia="宋体" w:cs="宋体"/>
          <w:color w:val="000000"/>
          <w:sz w:val="24"/>
          <w:szCs w:val="24"/>
          <w:highlight w:val="none"/>
        </w:rPr>
        <w:outlineLvl w:val="2"/>
        <w:suppressLineNumbers w:val="0"/>
      </w:pPr>
      <w:r/>
      <w:bookmarkStart w:id="149" w:name="_Toc16945"/>
      <w:r>
        <w:rPr>
          <w:rFonts w:hint="eastAsia" w:ascii="宋体" w:hAnsi="宋体" w:eastAsia="宋体" w:cs="宋体"/>
          <w:color w:val="000000"/>
          <w:sz w:val="24"/>
          <w:szCs w:val="24"/>
          <w:highlight w:val="none"/>
          <w:lang w:val="en-US" w:eastAsia="zh-CN" w:bidi="ar"/>
        </w:rPr>
        <w:t xml:space="preserve">3.7 履约担保</w:t>
      </w:r>
      <w:bookmarkEnd w:id="149"/>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480" w:lineRule="exact"/>
        <w:widowControl w:val="off"/>
        <w:rPr>
          <w:rFonts w:hint="eastAsia" w:ascii="宋体" w:hAnsi="宋体" w:eastAsia="宋体" w:cs="宋体"/>
          <w:color w:val="000000"/>
          <w:sz w:val="24"/>
          <w:szCs w:val="24"/>
          <w:highlight w:val="none"/>
          <w:u w:val="single"/>
        </w:rPr>
        <w:suppressLineNumbers w:val="0"/>
      </w:pPr>
      <w:r>
        <w:rPr>
          <w:rFonts w:hint="eastAsia" w:ascii="宋体" w:hAnsi="宋体" w:eastAsia="宋体" w:cs="宋体"/>
          <w:color w:val="000000"/>
          <w:sz w:val="24"/>
          <w:szCs w:val="24"/>
          <w:highlight w:val="none"/>
          <w:u w:val="single"/>
          <w:lang w:val="en-US" w:eastAsia="zh-CN" w:bidi="ar"/>
        </w:rPr>
        <w:t xml:space="preserve">承包人是否提供履约担保：否 。</w:t>
      </w:r>
      <w:r>
        <w:rPr>
          <w:rFonts w:hint="eastAsia" w:ascii="宋体" w:hAnsi="宋体" w:eastAsia="宋体" w:cs="宋体"/>
          <w:color w:val="000000"/>
          <w:sz w:val="24"/>
          <w:szCs w:val="24"/>
          <w:highlight w:val="none"/>
          <w:u w:val="single"/>
        </w:rPr>
      </w:r>
      <w:r/>
    </w:p>
    <w:p>
      <w:pPr>
        <w:pStyle w:val="762"/>
        <w:ind w:firstLine="480"/>
        <w:jc w:val="left"/>
        <w:spacing w:line="360" w:lineRule="auto"/>
        <w:rPr>
          <w:rFonts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lang w:val="en-US" w:eastAsia="zh-CN" w:bidi="ar"/>
        </w:rPr>
        <w:t xml:space="preserve">承包人提供履约担保的形式、金额及期限的：</w:t>
      </w:r>
      <w:r>
        <w:rPr>
          <w:rFonts w:hint="eastAsia" w:ascii="宋体" w:hAnsi="宋体" w:eastAsia="宋体" w:cs="宋体"/>
          <w:color w:val="000000"/>
          <w:sz w:val="24"/>
          <w:szCs w:val="24"/>
          <w:highlight w:val="none"/>
          <w:u w:val="single"/>
          <w:lang w:val="en-US" w:eastAsia="zh-CN"/>
        </w:rPr>
        <w:t xml:space="preserve">/</w:t>
      </w:r>
      <w:r>
        <w:rPr>
          <w:rFonts w:ascii="宋体" w:hAnsi="宋体" w:eastAsia="宋体" w:cs="宋体"/>
          <w:color w:val="000000"/>
          <w:sz w:val="24"/>
          <w:szCs w:val="24"/>
          <w:highlight w:val="none"/>
          <w:u w:val="single"/>
        </w:rPr>
      </w:r>
      <w:r/>
    </w:p>
    <w:p>
      <w:pPr>
        <w:pStyle w:val="762"/>
        <w:ind w:left="0" w:right="0" w:firstLine="482"/>
        <w:jc w:val="left"/>
        <w:keepLines w:val="0"/>
        <w:keepNext w:val="0"/>
        <w:spacing w:before="0" w:beforeAutospacing="0" w:after="0" w:afterAutospacing="0" w:line="360" w:lineRule="auto"/>
        <w:widowControl w:val="off"/>
        <w:rPr>
          <w:rFonts w:hint="eastAsia" w:ascii="宋体" w:hAnsi="宋体" w:eastAsia="宋体" w:cs="宋体"/>
          <w:b/>
          <w:bCs w:val="0"/>
          <w:color w:val="000000"/>
          <w:sz w:val="24"/>
          <w:szCs w:val="24"/>
          <w:highlight w:val="none"/>
        </w:rPr>
        <w:suppressLineNumbers w:val="0"/>
      </w:pPr>
      <w:r>
        <w:rPr>
          <w:rFonts w:hint="eastAsia" w:ascii="宋体" w:hAnsi="宋体" w:eastAsia="宋体" w:cs="宋体"/>
          <w:b/>
          <w:bCs w:val="0"/>
          <w:color w:val="000000"/>
          <w:sz w:val="24"/>
          <w:szCs w:val="24"/>
          <w:highlight w:val="none"/>
          <w:lang w:val="en-US" w:eastAsia="zh-CN" w:bidi="ar"/>
        </w:rPr>
        <w:t xml:space="preserve">4</w:t>
      </w:r>
      <w:bookmarkStart w:id="150" w:name="_Toc296346663"/>
      <w:r/>
      <w:bookmarkEnd w:id="150"/>
      <w:r/>
      <w:bookmarkStart w:id="151" w:name="_Toc296503162"/>
      <w:r/>
      <w:bookmarkEnd w:id="151"/>
      <w:r/>
      <w:bookmarkStart w:id="152" w:name="_Toc296890990"/>
      <w:r/>
      <w:bookmarkEnd w:id="152"/>
      <w:r/>
      <w:bookmarkStart w:id="153" w:name="_Toc297048348"/>
      <w:r/>
      <w:bookmarkEnd w:id="153"/>
      <w:r/>
      <w:bookmarkStart w:id="154" w:name="_Toc296944501"/>
      <w:r/>
      <w:bookmarkEnd w:id="154"/>
      <w:r/>
      <w:bookmarkStart w:id="155" w:name="_Toc296891202"/>
      <w:r/>
      <w:bookmarkEnd w:id="155"/>
      <w:r/>
      <w:bookmarkStart w:id="156" w:name="_Toc297120462"/>
      <w:r/>
      <w:bookmarkEnd w:id="156"/>
      <w:r/>
      <w:bookmarkStart w:id="157" w:name="_Toc292559366"/>
      <w:r/>
      <w:bookmarkStart w:id="158" w:name="_Toc267251413"/>
      <w:r/>
      <w:bookmarkEnd w:id="158"/>
      <w:r/>
      <w:bookmarkStart w:id="159" w:name="_Toc292559871"/>
      <w:r/>
      <w:bookmarkEnd w:id="159"/>
      <w:r/>
      <w:bookmarkStart w:id="160" w:name="_Toc296347161"/>
      <w:r/>
      <w:bookmarkEnd w:id="160"/>
      <w:r>
        <w:rPr>
          <w:rFonts w:hint="eastAsia" w:ascii="宋体" w:hAnsi="宋体" w:eastAsia="宋体" w:cs="宋体"/>
          <w:b/>
          <w:bCs w:val="0"/>
          <w:color w:val="000000"/>
          <w:sz w:val="24"/>
          <w:szCs w:val="24"/>
          <w:highlight w:val="none"/>
          <w:lang w:val="en-US" w:eastAsia="zh-CN" w:bidi="ar"/>
        </w:rPr>
        <w:t xml:space="preserve">. 监</w:t>
      </w:r>
      <w:bookmarkEnd w:id="157"/>
      <w:r>
        <w:rPr>
          <w:rFonts w:hint="eastAsia" w:ascii="宋体" w:hAnsi="宋体" w:eastAsia="宋体" w:cs="宋体"/>
          <w:b/>
          <w:bCs w:val="0"/>
          <w:color w:val="000000"/>
          <w:sz w:val="24"/>
          <w:szCs w:val="24"/>
          <w:highlight w:val="none"/>
          <w:lang w:val="en-US" w:eastAsia="zh-CN" w:bidi="ar"/>
        </w:rPr>
        <w:t xml:space="preserve">理人</w:t>
      </w:r>
      <w:r>
        <w:rPr>
          <w:rFonts w:hint="eastAsia" w:ascii="宋体" w:hAnsi="宋体" w:eastAsia="宋体" w:cs="宋体"/>
          <w:b/>
          <w:bCs w:val="0"/>
          <w:color w:val="000000"/>
          <w:sz w:val="24"/>
          <w:szCs w:val="24"/>
          <w:highlight w:val="none"/>
        </w:rPr>
      </w:r>
      <w:r/>
    </w:p>
    <w:p>
      <w:pPr>
        <w:pStyle w:val="762"/>
        <w:ind w:left="0" w:right="0" w:firstLine="480"/>
        <w:jc w:val="both"/>
        <w:keepLines w:val="0"/>
        <w:keepNext w:val="0"/>
        <w:spacing w:before="0" w:beforeAutospacing="0" w:after="12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4.1监理人的一般规定</w:t>
      </w:r>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关于监理人的监理内容：</w:t>
      </w:r>
      <w:r>
        <w:rPr>
          <w:rFonts w:hint="eastAsia" w:ascii="宋体" w:hAnsi="宋体" w:eastAsia="宋体" w:cs="宋体"/>
          <w:color w:val="000000"/>
          <w:sz w:val="24"/>
          <w:szCs w:val="24"/>
          <w:highlight w:val="none"/>
          <w:u w:val="single"/>
          <w:lang w:val="en-US" w:eastAsia="zh-CN" w:bidi="ar"/>
        </w:rPr>
        <w:t xml:space="preserve">  施工及保修阶段的“三控”“三管”及“组织协调”全部内容 </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u w:val="singl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关于监理人的监理权限：</w:t>
      </w:r>
      <w:r>
        <w:rPr>
          <w:rFonts w:hint="eastAsia" w:ascii="宋体" w:hAnsi="宋体" w:eastAsia="宋体" w:cs="宋体"/>
          <w:color w:val="000000"/>
          <w:sz w:val="24"/>
          <w:szCs w:val="24"/>
          <w:highlight w:val="none"/>
          <w:u w:val="single"/>
          <w:lang w:val="en-US" w:eastAsia="zh-CN" w:bidi="ar"/>
        </w:rPr>
        <w:t xml:space="preserve">对工程进行全面监督、检查、督促施工单位的现场工作、审批工程施工组织设计和技术方案；主持工程建设有关协作单位的组织协调；工程使用的材料和施工质量检验；工程施工进度的检查、监督；工程实际竣工日期提前或超过施工合同规定的竣工期限的签证；以及在工程施工合同约定的工程造价范围内，工程款支付的审核、签证和工程合同、资料的管理。</w:t>
      </w:r>
      <w:r>
        <w:rPr>
          <w:rFonts w:hint="eastAsia" w:ascii="宋体" w:hAnsi="宋体" w:eastAsia="宋体" w:cs="宋体"/>
          <w:color w:val="000000"/>
          <w:sz w:val="24"/>
          <w:szCs w:val="24"/>
          <w:highlight w:val="none"/>
          <w:u w:val="single"/>
          <w:lang w:val="en-US" w:eastAsia="zh-CN" w:bidi="ar"/>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需要取得发包人批准才能行使的职权：</w:t>
      </w:r>
      <w:r>
        <w:rPr>
          <w:rFonts w:hint="eastAsia" w:ascii="宋体" w:hAnsi="宋体" w:eastAsia="宋体" w:cs="宋体"/>
          <w:color w:val="000000"/>
          <w:sz w:val="24"/>
          <w:szCs w:val="24"/>
          <w:highlight w:val="none"/>
          <w:u w:val="single"/>
          <w:lang w:val="en-US" w:eastAsia="zh-CN" w:bidi="ar"/>
        </w:rPr>
        <w:t xml:space="preserve">停工、复工令、重大协调事项及有关设计变更的确认，工程价款的调整报告、工程款支付、施工进度的提前或顺延。</w:t>
      </w:r>
      <w:r>
        <w:rPr>
          <w:rFonts w:hint="eastAsia" w:ascii="宋体" w:hAnsi="宋体" w:eastAsia="宋体" w:cs="宋体"/>
          <w:color w:val="000000"/>
          <w:sz w:val="24"/>
          <w:szCs w:val="24"/>
          <w:highlight w:val="none"/>
          <w:lang w:val="en-US" w:eastAsia="zh-CN" w:bidi="ar"/>
        </w:rPr>
        <w:t xml:space="preserve">  </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关于监理人在施工现场的办公场所、生活场所的提供和费用承担的约定：</w:t>
      </w:r>
      <w:r>
        <w:rPr>
          <w:rFonts w:hint="eastAsia" w:ascii="宋体" w:hAnsi="宋体" w:eastAsia="宋体" w:cs="宋体"/>
          <w:color w:val="000000"/>
          <w:sz w:val="24"/>
          <w:szCs w:val="24"/>
          <w:highlight w:val="none"/>
          <w:u w:val="single"/>
          <w:lang w:val="en-US" w:eastAsia="zh-CN" w:bidi="ar"/>
        </w:rPr>
        <w:t xml:space="preserve">提供办公场所、办公桌椅，其余自理。  </w:t>
      </w:r>
      <w:bookmarkStart w:id="161" w:name="_Toc267251418"/>
      <w:r/>
      <w:bookmarkEnd w:id="161"/>
      <w:r/>
      <w:bookmarkStart w:id="162" w:name="_Toc351203637"/>
      <w:r/>
      <w:bookmarkEnd w:id="162"/>
      <w:r>
        <w:rPr>
          <w:rFonts w:hint="eastAsia" w:ascii="宋体" w:hAnsi="宋体" w:eastAsia="宋体" w:cs="宋体"/>
          <w:color w:val="000000"/>
          <w:sz w:val="24"/>
          <w:szCs w:val="24"/>
          <w:highlight w:val="none"/>
        </w:rPr>
      </w:r>
      <w:r/>
    </w:p>
    <w:p>
      <w:pPr>
        <w:pStyle w:val="762"/>
        <w:ind w:left="0" w:right="0" w:firstLine="482"/>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b/>
          <w:bCs w:val="0"/>
          <w:color w:val="000000"/>
          <w:sz w:val="24"/>
          <w:szCs w:val="24"/>
          <w:highlight w:val="none"/>
          <w:lang w:val="en-US" w:eastAsia="zh-CN" w:bidi="ar"/>
        </w:rPr>
        <w:t xml:space="preserve">5</w:t>
      </w:r>
      <w:bookmarkStart w:id="163" w:name="_Toc292559872"/>
      <w:r/>
      <w:bookmarkEnd w:id="163"/>
      <w:r/>
      <w:bookmarkStart w:id="164" w:name="_Toc296890991"/>
      <w:r/>
      <w:bookmarkEnd w:id="164"/>
      <w:r/>
      <w:bookmarkStart w:id="165" w:name="_Toc297120463"/>
      <w:r/>
      <w:bookmarkEnd w:id="165"/>
      <w:r/>
      <w:bookmarkStart w:id="166" w:name="_Toc297048349"/>
      <w:r/>
      <w:bookmarkEnd w:id="166"/>
      <w:r/>
      <w:bookmarkStart w:id="167" w:name="_Toc296503163"/>
      <w:r/>
      <w:bookmarkEnd w:id="167"/>
      <w:r/>
      <w:bookmarkStart w:id="168" w:name="_Toc296346664"/>
      <w:r/>
      <w:bookmarkEnd w:id="168"/>
      <w:r/>
      <w:bookmarkStart w:id="169" w:name="_Toc292559367"/>
      <w:r/>
      <w:bookmarkEnd w:id="169"/>
      <w:r/>
      <w:bookmarkStart w:id="170" w:name="_Toc296944502"/>
      <w:r/>
      <w:bookmarkStart w:id="171" w:name="_Toc296347162"/>
      <w:r/>
      <w:bookmarkEnd w:id="171"/>
      <w:r/>
      <w:bookmarkStart w:id="172" w:name="_Toc296891203"/>
      <w:r/>
      <w:bookmarkEnd w:id="172"/>
      <w:r>
        <w:rPr>
          <w:rFonts w:hint="eastAsia" w:ascii="宋体" w:hAnsi="宋体" w:eastAsia="宋体" w:cs="宋体"/>
          <w:b/>
          <w:bCs w:val="0"/>
          <w:color w:val="000000"/>
          <w:sz w:val="24"/>
          <w:szCs w:val="24"/>
          <w:highlight w:val="none"/>
          <w:lang w:val="en-US" w:eastAsia="zh-CN" w:bidi="ar"/>
        </w:rPr>
        <w:t xml:space="preserve">. 工程质量</w:t>
      </w:r>
      <w:bookmarkEnd w:id="170"/>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120" w:afterAutospacing="0" w:line="360" w:lineRule="auto"/>
        <w:widowControl w:val="off"/>
        <w:rPr>
          <w:rFonts w:hint="eastAsia" w:ascii="宋体" w:hAnsi="宋体" w:eastAsia="宋体" w:cs="宋体"/>
          <w:color w:val="000000"/>
          <w:sz w:val="24"/>
          <w:szCs w:val="24"/>
          <w:highlight w:val="none"/>
          <w:lang w:val="en-US" w:eastAsia="zh-CN" w:bidi="ar"/>
        </w:rPr>
        <w:outlineLvl w:val="9"/>
        <w:suppressLineNumbers w:val="0"/>
      </w:pPr>
      <w:r>
        <w:rPr>
          <w:rFonts w:hint="eastAsia" w:ascii="宋体" w:hAnsi="宋体" w:eastAsia="宋体" w:cs="宋体"/>
          <w:color w:val="000000"/>
          <w:sz w:val="24"/>
          <w:szCs w:val="24"/>
          <w:highlight w:val="none"/>
          <w:lang w:val="en-US" w:eastAsia="zh-CN" w:bidi="ar"/>
        </w:rPr>
        <w:t xml:space="preserve">5.1 质量要求</w:t>
      </w:r>
      <w:r>
        <w:rPr>
          <w:rFonts w:hint="eastAsia" w:ascii="宋体" w:hAnsi="宋体" w:eastAsia="宋体" w:cs="宋体"/>
          <w:color w:val="000000"/>
          <w:sz w:val="24"/>
          <w:szCs w:val="24"/>
          <w:highlight w:val="none"/>
          <w:lang w:val="en-US" w:eastAsia="zh-CN" w:bidi="ar"/>
        </w:rPr>
      </w:r>
      <w:r/>
    </w:p>
    <w:p>
      <w:pPr>
        <w:pStyle w:val="762"/>
        <w:ind w:left="0" w:right="0" w:firstLine="480"/>
        <w:jc w:val="both"/>
        <w:keepLines w:val="0"/>
        <w:keepNext w:val="0"/>
        <w:spacing w:before="0" w:beforeAutospacing="0" w:after="120" w:afterAutospacing="0" w:line="360" w:lineRule="auto"/>
        <w:widowControl w:val="off"/>
        <w:rPr>
          <w:rFonts w:hint="eastAsia" w:ascii="宋体" w:hAnsi="宋体" w:eastAsia="宋体" w:cs="宋体"/>
          <w:color w:val="000000"/>
          <w:sz w:val="24"/>
          <w:szCs w:val="24"/>
          <w:highlight w:val="none"/>
          <w:lang w:val="en-US" w:eastAsia="zh-CN" w:bidi="ar"/>
        </w:rPr>
        <w:outlineLvl w:val="9"/>
        <w:suppressLineNumbers w:val="0"/>
      </w:pPr>
      <w:r>
        <w:rPr>
          <w:rFonts w:hint="eastAsia" w:ascii="宋体" w:hAnsi="宋体" w:eastAsia="宋体" w:cs="宋体"/>
          <w:color w:val="000000"/>
          <w:sz w:val="24"/>
          <w:szCs w:val="24"/>
          <w:highlight w:val="none"/>
          <w:lang w:val="en-US" w:eastAsia="zh-CN" w:bidi="ar"/>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u w:val="single"/>
        </w:rPr>
        <w:suppressLineNumbers w:val="0"/>
      </w:pPr>
      <w:r>
        <w:rPr>
          <w:rFonts w:hint="eastAsia" w:ascii="宋体" w:hAnsi="宋体" w:eastAsia="宋体" w:cs="宋体"/>
          <w:color w:val="000000"/>
          <w:sz w:val="24"/>
          <w:szCs w:val="24"/>
          <w:highlight w:val="none"/>
          <w:lang w:val="en-US" w:eastAsia="zh-CN" w:bidi="ar"/>
        </w:rPr>
        <w:t xml:space="preserve">5</w:t>
      </w:r>
      <w:bookmarkStart w:id="173" w:name="_Toc297216155"/>
      <w:r/>
      <w:bookmarkEnd w:id="173"/>
      <w:r/>
      <w:bookmarkStart w:id="174" w:name="_Toc300934949"/>
      <w:r/>
      <w:bookmarkEnd w:id="174"/>
      <w:r/>
      <w:bookmarkStart w:id="175" w:name="_Toc318581164"/>
      <w:r/>
      <w:bookmarkEnd w:id="175"/>
      <w:r/>
      <w:bookmarkStart w:id="176" w:name="_Toc312677997"/>
      <w:r/>
      <w:bookmarkEnd w:id="176"/>
      <w:r/>
      <w:bookmarkStart w:id="177" w:name="_Toc304295527"/>
      <w:r/>
      <w:bookmarkEnd w:id="177"/>
      <w:r/>
      <w:bookmarkStart w:id="178" w:name="_Toc297123496"/>
      <w:r/>
      <w:bookmarkEnd w:id="178"/>
      <w:r/>
      <w:bookmarkStart w:id="179" w:name="_Toc303539106"/>
      <w:r>
        <w:rPr>
          <w:rFonts w:hint="eastAsia" w:ascii="宋体" w:hAnsi="宋体" w:eastAsia="宋体" w:cs="宋体"/>
          <w:color w:val="000000"/>
          <w:sz w:val="24"/>
          <w:szCs w:val="24"/>
          <w:highlight w:val="none"/>
          <w:lang w:val="en-US" w:eastAsia="zh-CN" w:bidi="ar"/>
        </w:rPr>
        <w:t xml:space="preserve">.1.1 特殊质量标准和要求：</w:t>
      </w:r>
      <w:bookmarkEnd w:id="179"/>
      <w:r>
        <w:rPr>
          <w:rFonts w:hint="eastAsia" w:ascii="宋体" w:hAnsi="宋体" w:eastAsia="宋体" w:cs="宋体"/>
          <w:color w:val="000000"/>
          <w:sz w:val="24"/>
          <w:szCs w:val="24"/>
          <w:highlight w:val="none"/>
          <w:u w:val="single"/>
          <w:lang w:val="en-US" w:eastAsia="zh-CN" w:bidi="ar"/>
        </w:rPr>
        <w:t xml:space="preserve">工程质量必须达到《施工质量验收统一标准》的合格标准规定。承包人施工达不到约定条件的部分，发包人、监理人一经发现，可要求承包人返工，承包人应按要求的时间返工，直到符合约定条件。因承包人原因达不到约定条件由承包人承担返工费用，工期不予顺延。返工后仍不能达到约定条件的，承包人承担违约责任。</w:t>
      </w:r>
      <w:r>
        <w:rPr>
          <w:rFonts w:hint="eastAsia" w:ascii="宋体" w:hAnsi="宋体" w:eastAsia="宋体" w:cs="宋体"/>
          <w:color w:val="000000"/>
          <w:sz w:val="24"/>
          <w:szCs w:val="24"/>
          <w:highlight w:val="none"/>
          <w:u w:val="singl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u w:val="single"/>
        </w:rPr>
        <w:suppressLineNumbers w:val="0"/>
      </w:pPr>
      <w:r>
        <w:rPr>
          <w:rFonts w:hint="eastAsia" w:ascii="宋体" w:hAnsi="宋体" w:eastAsia="宋体" w:cs="宋体"/>
          <w:color w:val="000000"/>
          <w:sz w:val="24"/>
          <w:szCs w:val="24"/>
          <w:highlight w:val="none"/>
          <w:lang w:val="en-US" w:eastAsia="zh-CN" w:bidi="ar"/>
        </w:rPr>
        <w:t xml:space="preserve">关于工程奖项的约定：</w:t>
      </w:r>
      <w:r>
        <w:rPr>
          <w:rFonts w:hint="eastAsia" w:ascii="宋体" w:hAnsi="宋体" w:eastAsia="宋体" w:cs="宋体"/>
          <w:color w:val="000000"/>
          <w:sz w:val="24"/>
          <w:szCs w:val="24"/>
          <w:highlight w:val="none"/>
          <w:u w:val="single"/>
          <w:lang w:val="en-US" w:eastAsia="zh-CN" w:bidi="ar"/>
        </w:rPr>
        <w:t xml:space="preserve">                 /                 </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u w:val="single"/>
        </w:rPr>
      </w:r>
      <w:r/>
    </w:p>
    <w:p>
      <w:pPr>
        <w:pStyle w:val="762"/>
        <w:ind w:left="0" w:right="0" w:firstLine="480"/>
        <w:jc w:val="both"/>
        <w:keepLines w:val="0"/>
        <w:keepNext w:val="0"/>
        <w:spacing w:before="0" w:beforeAutospacing="0" w:after="12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5.3 隐蔽工程检查</w:t>
      </w:r>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5.3.2承包人提前通知监理人隐蔽工程检查的期限的约定：</w:t>
      </w:r>
      <w:r>
        <w:rPr>
          <w:rFonts w:hint="eastAsia" w:ascii="宋体" w:hAnsi="宋体" w:eastAsia="宋体" w:cs="宋体"/>
          <w:color w:val="000000"/>
          <w:sz w:val="24"/>
          <w:szCs w:val="24"/>
          <w:highlight w:val="none"/>
          <w:u w:val="single"/>
          <w:lang w:val="en-US" w:eastAsia="zh-CN" w:bidi="ar"/>
        </w:rPr>
        <w:t xml:space="preserve">承包人在检查前12小时以书面形式通知监理人。通知中应载明包括隐蔽检查的内容、时间和地点，并附有自检记录和必要的检查资料。</w:t>
      </w:r>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监理人不能按时进行检查时，应提前</w:t>
      </w:r>
      <w:r>
        <w:rPr>
          <w:rFonts w:hint="eastAsia" w:ascii="宋体" w:hAnsi="宋体" w:eastAsia="宋体" w:cs="宋体"/>
          <w:color w:val="000000"/>
          <w:sz w:val="24"/>
          <w:szCs w:val="24"/>
          <w:highlight w:val="none"/>
          <w:u w:val="single"/>
          <w:lang w:val="en-US" w:eastAsia="zh-CN" w:bidi="ar"/>
        </w:rPr>
        <w:t xml:space="preserve">  24   </w:t>
      </w:r>
      <w:r>
        <w:rPr>
          <w:rFonts w:hint="eastAsia" w:ascii="宋体" w:hAnsi="宋体" w:eastAsia="宋体" w:cs="宋体"/>
          <w:color w:val="000000"/>
          <w:sz w:val="24"/>
          <w:szCs w:val="24"/>
          <w:highlight w:val="none"/>
          <w:lang w:val="en-US" w:eastAsia="zh-CN" w:bidi="ar"/>
        </w:rPr>
        <w:t xml:space="preserve">小时提交书面延期要求。</w:t>
      </w:r>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关于延期最长不得超过：</w:t>
      </w:r>
      <w:r>
        <w:rPr>
          <w:rFonts w:hint="eastAsia" w:ascii="宋体" w:hAnsi="宋体" w:eastAsia="宋体" w:cs="宋体"/>
          <w:color w:val="000000"/>
          <w:sz w:val="24"/>
          <w:szCs w:val="24"/>
          <w:highlight w:val="none"/>
          <w:u w:val="single"/>
          <w:lang w:val="en-US" w:eastAsia="zh-CN" w:bidi="ar"/>
        </w:rPr>
        <w:t xml:space="preserve">   48  </w:t>
      </w:r>
      <w:r>
        <w:rPr>
          <w:rFonts w:hint="eastAsia" w:ascii="宋体" w:hAnsi="宋体" w:eastAsia="宋体" w:cs="宋体"/>
          <w:color w:val="000000"/>
          <w:sz w:val="24"/>
          <w:szCs w:val="24"/>
          <w:highlight w:val="none"/>
          <w:lang w:val="en-US" w:eastAsia="zh-CN" w:bidi="ar"/>
        </w:rPr>
        <w:t xml:space="preserve">小时。</w:t>
      </w:r>
      <w:r>
        <w:rPr>
          <w:rFonts w:hint="eastAsia" w:ascii="宋体" w:hAnsi="宋体" w:eastAsia="宋体" w:cs="宋体"/>
          <w:color w:val="000000"/>
          <w:sz w:val="24"/>
          <w:szCs w:val="24"/>
          <w:highlight w:val="none"/>
        </w:rPr>
      </w:r>
      <w:r/>
    </w:p>
    <w:p>
      <w:pPr>
        <w:pStyle w:val="762"/>
        <w:ind w:left="0" w:firstLine="560"/>
        <w:spacing w:before="120" w:beforeAutospacing="0" w:after="120" w:afterAutospacing="0"/>
        <w:widowControl/>
        <w:rPr>
          <w:rFonts w:hint="eastAsia" w:ascii="宋体" w:hAnsi="宋体" w:eastAsia="宋体" w:cs="宋体"/>
          <w:b w:val="0"/>
          <w:bCs/>
          <w:color w:val="000000"/>
          <w:sz w:val="28"/>
          <w:szCs w:val="28"/>
          <w:highlight w:val="none"/>
        </w:rPr>
        <w:outlineLvl w:val="9"/>
      </w:pPr>
      <w:r/>
      <w:bookmarkStart w:id="180" w:name="_Toc351203638"/>
      <w:r/>
      <w:bookmarkEnd w:id="180"/>
      <w:r>
        <w:rPr>
          <w:rFonts w:hint="eastAsia" w:ascii="宋体" w:hAnsi="宋体" w:eastAsia="宋体" w:cs="宋体"/>
          <w:b w:val="0"/>
          <w:bCs/>
          <w:color w:val="000000"/>
          <w:sz w:val="28"/>
          <w:szCs w:val="28"/>
          <w:highlight w:val="none"/>
        </w:rPr>
        <w:t xml:space="preserve">6. 安全文明施工与环境保护</w:t>
      </w:r>
      <w:r>
        <w:rPr>
          <w:rFonts w:hint="eastAsia" w:ascii="宋体" w:hAnsi="宋体" w:eastAsia="宋体" w:cs="宋体"/>
          <w:b w:val="0"/>
          <w:bCs/>
          <w:color w:val="000000"/>
          <w:sz w:val="28"/>
          <w:szCs w:val="28"/>
          <w:highlight w:val="none"/>
        </w:rPr>
      </w:r>
      <w:r/>
    </w:p>
    <w:p>
      <w:pPr>
        <w:pStyle w:val="762"/>
        <w:ind w:left="0" w:right="0" w:firstLine="480"/>
        <w:jc w:val="both"/>
        <w:keepLines w:val="0"/>
        <w:keepNext w:val="0"/>
        <w:spacing w:before="0" w:beforeAutospacing="0" w:after="12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6.1安全文明施工</w:t>
      </w:r>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6.1.1 项目安全生产的达标目标及相应事项的约定：</w:t>
      </w:r>
      <w:r>
        <w:rPr>
          <w:rFonts w:hint="eastAsia" w:ascii="宋体" w:hAnsi="宋体" w:eastAsia="宋体" w:cs="宋体"/>
          <w:color w:val="000000"/>
          <w:sz w:val="24"/>
          <w:szCs w:val="24"/>
          <w:highlight w:val="none"/>
          <w:u w:val="single"/>
          <w:lang w:val="en-US" w:eastAsia="zh-CN" w:bidi="ar"/>
        </w:rPr>
        <w:t xml:space="preserve">发包人及建设主管单位将对施工现场进行周期性检查，该检查应不影响正常施工，承包人应予以配合，承包人应当遵守工程建设安全生产有关管理规定，严格按安全标准组织施工，并随时接受监督检查，采取必要的安全防护措施，消除事故隐患，安全防护费用已含在合同价款内。承包人负责施工现场的安全及第三方人身安全 如发生非发包人责任的安全事故等，承包人承担一切相关责任和所产生的费用。</w:t>
      </w:r>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6.1.4 关于治安保卫的特别约定：</w:t>
      </w:r>
      <w:r>
        <w:rPr>
          <w:rFonts w:hint="eastAsia" w:ascii="宋体" w:hAnsi="宋体" w:eastAsia="宋体" w:cs="宋体"/>
          <w:color w:val="000000"/>
          <w:sz w:val="24"/>
          <w:szCs w:val="24"/>
          <w:highlight w:val="none"/>
          <w:u w:val="single"/>
          <w:lang w:val="en-US" w:eastAsia="zh-CN" w:bidi="ar"/>
        </w:rPr>
        <w:t xml:space="preserve">实施和完成本工程过程中，承包人应充分关注和保障所有在场人员及行人的安全，承包人应在开工后编制施工场地治安管理计划，并制定应对突发治安事件的紧急预案。在工程施工过程中，发生暴乱、爆炸等恐怖事件以及群殴、械斗等群体性突发治安事件的，应立即上报并采取有效措施积极处理</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关于编制施工场地治安管理计划的约定：</w:t>
      </w:r>
      <w:r>
        <w:rPr>
          <w:rFonts w:hint="eastAsia" w:ascii="宋体" w:hAnsi="宋体" w:eastAsia="宋体" w:cs="宋体"/>
          <w:color w:val="000000"/>
          <w:sz w:val="24"/>
          <w:szCs w:val="24"/>
          <w:highlight w:val="none"/>
          <w:u w:val="single"/>
          <w:lang w:val="en-US" w:eastAsia="zh-CN" w:bidi="ar"/>
        </w:rPr>
        <w:t xml:space="preserve">为保护本工程免遭损坏，或为现场附近和过往人群的安全与方便，在确有必要的时候和地方，当监理工程师或有关主管部门要求时，承包人应提供照明、警卫、护栅、警告标志等安全防护措施，非施工人员不得进入现场 。承包人应对其在施工场地的工作人员进行治安管理教育，制定相应管理制度，并对他们的安全负责，其余执行通用条款 </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6.1.5 文明施工</w:t>
      </w:r>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合同当事人对文明施工的要求：</w:t>
      </w:r>
      <w:r>
        <w:rPr>
          <w:rFonts w:hint="eastAsia" w:ascii="宋体" w:hAnsi="宋体" w:eastAsia="宋体" w:cs="宋体"/>
          <w:color w:val="000000"/>
          <w:sz w:val="24"/>
          <w:szCs w:val="24"/>
          <w:highlight w:val="none"/>
          <w:u w:val="single"/>
          <w:lang w:val="en-US" w:eastAsia="zh-CN" w:bidi="ar"/>
        </w:rPr>
        <w:t xml:space="preserve">保持场地整洁卫生，因为违纪行为发生的清理处罚费用由承包人承担，保证工完料清，并保证工地周围环境整洁，同时遵守发包人的其他有关管理要求。费用包含在合同总价中</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6.1.6 关于安全文明施工费支付比例和支付期限的约定：</w:t>
      </w:r>
      <w:r>
        <w:rPr>
          <w:rFonts w:hint="eastAsia" w:ascii="宋体" w:hAnsi="宋体" w:eastAsia="宋体" w:cs="宋体"/>
          <w:color w:val="000000"/>
          <w:sz w:val="24"/>
          <w:szCs w:val="24"/>
          <w:highlight w:val="none"/>
          <w:u w:val="single"/>
          <w:lang w:val="en-US" w:eastAsia="zh-CN" w:bidi="ar"/>
        </w:rPr>
        <w:t xml:space="preserve">工程竣工结算时一次性支付</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rPr>
      </w:r>
      <w:r/>
    </w:p>
    <w:p>
      <w:pPr>
        <w:pStyle w:val="762"/>
        <w:ind w:left="0" w:firstLine="560"/>
        <w:spacing w:before="120" w:beforeAutospacing="0" w:after="120" w:afterAutospacing="0"/>
        <w:widowControl/>
        <w:rPr>
          <w:rFonts w:hint="eastAsia" w:ascii="宋体" w:hAnsi="宋体" w:eastAsia="宋体" w:cs="宋体"/>
          <w:b w:val="0"/>
          <w:bCs/>
          <w:color w:val="000000"/>
          <w:sz w:val="28"/>
          <w:szCs w:val="28"/>
          <w:highlight w:val="none"/>
        </w:rPr>
        <w:outlineLvl w:val="9"/>
      </w:pPr>
      <w:r/>
      <w:bookmarkStart w:id="181" w:name="_Toc351203639"/>
      <w:r/>
      <w:bookmarkEnd w:id="181"/>
      <w:r>
        <w:rPr>
          <w:rFonts w:hint="eastAsia" w:ascii="宋体" w:hAnsi="宋体" w:eastAsia="宋体" w:cs="宋体"/>
          <w:b w:val="0"/>
          <w:bCs/>
          <w:color w:val="000000"/>
          <w:sz w:val="28"/>
          <w:szCs w:val="28"/>
          <w:highlight w:val="none"/>
        </w:rPr>
        <w:t xml:space="preserve">7. 工期和进度</w:t>
      </w:r>
      <w:r>
        <w:rPr>
          <w:rFonts w:hint="eastAsia" w:ascii="宋体" w:hAnsi="宋体" w:eastAsia="宋体" w:cs="宋体"/>
          <w:b w:val="0"/>
          <w:bCs/>
          <w:color w:val="000000"/>
          <w:sz w:val="28"/>
          <w:szCs w:val="28"/>
          <w:highlight w:val="none"/>
        </w:rPr>
      </w:r>
      <w:r/>
    </w:p>
    <w:p>
      <w:pPr>
        <w:pStyle w:val="762"/>
        <w:ind w:left="0" w:right="0" w:firstLine="480"/>
        <w:jc w:val="both"/>
        <w:keepLines w:val="0"/>
        <w:keepNext w:val="0"/>
        <w:spacing w:before="0" w:beforeAutospacing="0" w:after="12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7.1 施工组织设计</w:t>
      </w:r>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u w:val="single"/>
        </w:rPr>
        <w:suppressLineNumbers w:val="0"/>
      </w:pPr>
      <w:r>
        <w:rPr>
          <w:rFonts w:hint="eastAsia" w:ascii="宋体" w:hAnsi="宋体" w:eastAsia="宋体" w:cs="宋体"/>
          <w:color w:val="000000"/>
          <w:sz w:val="24"/>
          <w:szCs w:val="24"/>
          <w:highlight w:val="none"/>
          <w:lang w:val="en-US" w:eastAsia="zh-CN" w:bidi="ar"/>
        </w:rPr>
        <w:t xml:space="preserve">7.1.1 合</w:t>
      </w:r>
      <w:r>
        <w:rPr>
          <w:rFonts w:hint="eastAsia" w:ascii="宋体" w:hAnsi="宋体" w:eastAsia="宋体" w:cs="宋体"/>
          <w:color w:val="000000"/>
          <w:sz w:val="24"/>
          <w:szCs w:val="24"/>
          <w:highlight w:val="none"/>
          <w:lang w:val="en-US" w:eastAsia="zh-CN" w:bidi="ar"/>
        </w:rPr>
        <w:t xml:space="preserve">同当事人约定的施工组织设计应包括的其他内容：</w:t>
      </w:r>
      <w:r>
        <w:rPr>
          <w:rFonts w:hint="eastAsia" w:ascii="宋体" w:hAnsi="宋体" w:eastAsia="宋体" w:cs="宋体"/>
          <w:color w:val="000000"/>
          <w:sz w:val="24"/>
          <w:szCs w:val="24"/>
          <w:highlight w:val="none"/>
          <w:u w:val="single"/>
        </w:rPr>
      </w:r>
      <w:r/>
    </w:p>
    <w:p>
      <w:pPr>
        <w:pStyle w:val="762"/>
        <w:ind w:left="0" w:right="0" w:firstLine="360"/>
        <w:jc w:val="left"/>
        <w:keepLines w:val="0"/>
        <w:keepNext w:val="0"/>
        <w:spacing w:before="0" w:beforeAutospacing="0" w:after="0" w:afterAutospacing="0" w:line="480" w:lineRule="exact"/>
        <w:shd w:val="clear" w:color="auto" w:fill="ffffff"/>
        <w:widowControl/>
        <w:rPr>
          <w:rFonts w:hint="eastAsia" w:ascii="宋体" w:hAnsi="宋体" w:eastAsia="宋体" w:cs="宋体"/>
          <w:color w:val="000000"/>
          <w:sz w:val="24"/>
          <w:szCs w:val="24"/>
          <w:highlight w:val="none"/>
          <w:shd w:val="clear" w:color="auto" w:fill="ffffff"/>
        </w:rPr>
        <w:suppressLineNumbers w:val="0"/>
      </w:pPr>
      <w:r>
        <w:rPr>
          <w:rFonts w:hint="eastAsia" w:ascii="宋体" w:hAnsi="宋体" w:eastAsia="宋体" w:cs="宋体"/>
          <w:color w:val="000000"/>
          <w:sz w:val="24"/>
          <w:szCs w:val="24"/>
          <w:highlight w:val="none"/>
          <w:shd w:val="clear" w:color="auto" w:fill="ffffff"/>
          <w:lang w:val="en-US" w:eastAsia="zh-CN" w:bidi="ar"/>
        </w:rPr>
        <w:t xml:space="preserve">（1）施工组织总体设想、方案针对性及施工段划分； </w:t>
      </w:r>
      <w:r>
        <w:rPr>
          <w:rFonts w:hint="eastAsia" w:ascii="宋体" w:hAnsi="宋体" w:eastAsia="宋体" w:cs="宋体"/>
          <w:color w:val="000000"/>
          <w:sz w:val="24"/>
          <w:szCs w:val="24"/>
          <w:highlight w:val="none"/>
          <w:shd w:val="clear" w:color="auto" w:fill="ffffff"/>
        </w:rPr>
      </w:r>
      <w:r/>
    </w:p>
    <w:p>
      <w:pPr>
        <w:pStyle w:val="762"/>
        <w:ind w:left="0" w:right="0" w:firstLine="360"/>
        <w:jc w:val="left"/>
        <w:keepLines w:val="0"/>
        <w:keepNext w:val="0"/>
        <w:spacing w:before="0" w:beforeAutospacing="0" w:after="0" w:afterAutospacing="0" w:line="480" w:lineRule="exact"/>
        <w:shd w:val="clear" w:color="auto" w:fill="ffffff"/>
        <w:widowControl/>
        <w:rPr>
          <w:rFonts w:hint="eastAsia" w:ascii="宋体" w:hAnsi="宋体" w:eastAsia="宋体" w:cs="宋体"/>
          <w:color w:val="000000"/>
          <w:sz w:val="24"/>
          <w:szCs w:val="24"/>
          <w:highlight w:val="none"/>
          <w:shd w:val="clear" w:color="auto" w:fill="ffffff"/>
        </w:rPr>
        <w:suppressLineNumbers w:val="0"/>
      </w:pPr>
      <w:r>
        <w:rPr>
          <w:rFonts w:hint="eastAsia" w:ascii="宋体" w:hAnsi="宋体" w:eastAsia="宋体" w:cs="宋体"/>
          <w:color w:val="000000"/>
          <w:sz w:val="24"/>
          <w:szCs w:val="24"/>
          <w:highlight w:val="none"/>
          <w:shd w:val="clear" w:color="auto" w:fill="ffffff"/>
          <w:lang w:val="en-US" w:eastAsia="zh-CN" w:bidi="ar"/>
        </w:rPr>
        <w:t xml:space="preserve">（2）充分考虑现场施工场地条件，做出合理的现场平面布置；</w:t>
      </w:r>
      <w:r>
        <w:rPr>
          <w:rFonts w:hint="eastAsia" w:ascii="宋体" w:hAnsi="宋体" w:eastAsia="宋体" w:cs="宋体"/>
          <w:color w:val="000000"/>
          <w:sz w:val="24"/>
          <w:szCs w:val="24"/>
          <w:highlight w:val="none"/>
          <w:shd w:val="clear" w:color="auto" w:fill="ffffff"/>
        </w:rPr>
      </w:r>
      <w:r/>
    </w:p>
    <w:p>
      <w:pPr>
        <w:pStyle w:val="762"/>
        <w:ind w:left="0" w:right="0" w:firstLine="360"/>
        <w:jc w:val="left"/>
        <w:keepLines w:val="0"/>
        <w:keepNext w:val="0"/>
        <w:spacing w:before="0" w:beforeAutospacing="0" w:after="0" w:afterAutospacing="0" w:line="480" w:lineRule="exact"/>
        <w:shd w:val="clear" w:color="auto" w:fill="ffffff"/>
        <w:widowControl/>
        <w:rPr>
          <w:rFonts w:hint="eastAsia" w:ascii="宋体" w:hAnsi="宋体" w:eastAsia="宋体" w:cs="宋体"/>
          <w:color w:val="000000"/>
          <w:sz w:val="24"/>
          <w:szCs w:val="24"/>
          <w:highlight w:val="none"/>
          <w:shd w:val="clear" w:color="auto" w:fill="ffffff"/>
        </w:rPr>
        <w:suppressLineNumbers w:val="0"/>
      </w:pPr>
      <w:r>
        <w:rPr>
          <w:rFonts w:hint="eastAsia" w:ascii="宋体" w:hAnsi="宋体" w:eastAsia="宋体" w:cs="宋体"/>
          <w:color w:val="000000"/>
          <w:sz w:val="24"/>
          <w:szCs w:val="24"/>
          <w:highlight w:val="none"/>
          <w:shd w:val="clear" w:color="auto" w:fill="ffffff"/>
          <w:lang w:val="en-US" w:eastAsia="zh-CN" w:bidi="ar"/>
        </w:rPr>
        <w:t xml:space="preserve">（3）施工进度计划和各阶段进度的保证措施； </w:t>
      </w:r>
      <w:r>
        <w:rPr>
          <w:rFonts w:hint="eastAsia" w:ascii="宋体" w:hAnsi="宋体" w:eastAsia="宋体" w:cs="宋体"/>
          <w:color w:val="000000"/>
          <w:sz w:val="24"/>
          <w:szCs w:val="24"/>
          <w:highlight w:val="none"/>
          <w:shd w:val="clear" w:color="auto" w:fill="ffffff"/>
        </w:rPr>
      </w:r>
      <w:r/>
    </w:p>
    <w:p>
      <w:pPr>
        <w:pStyle w:val="762"/>
        <w:ind w:left="0" w:right="0" w:firstLine="360"/>
        <w:jc w:val="left"/>
        <w:keepLines w:val="0"/>
        <w:keepNext w:val="0"/>
        <w:spacing w:before="0" w:beforeAutospacing="0" w:after="0" w:afterAutospacing="0" w:line="480" w:lineRule="exact"/>
        <w:shd w:val="clear" w:color="auto" w:fill="ffffff"/>
        <w:widowControl/>
        <w:rPr>
          <w:rFonts w:hint="eastAsia" w:ascii="宋体" w:hAnsi="宋体" w:eastAsia="宋体" w:cs="宋体"/>
          <w:color w:val="000000"/>
          <w:sz w:val="24"/>
          <w:szCs w:val="24"/>
          <w:highlight w:val="none"/>
          <w:shd w:val="clear" w:color="auto" w:fill="ffffff"/>
        </w:rPr>
        <w:suppressLineNumbers w:val="0"/>
      </w:pPr>
      <w:r>
        <w:rPr>
          <w:rFonts w:hint="eastAsia" w:ascii="宋体" w:hAnsi="宋体" w:eastAsia="宋体" w:cs="宋体"/>
          <w:color w:val="000000"/>
          <w:sz w:val="24"/>
          <w:szCs w:val="24"/>
          <w:highlight w:val="none"/>
          <w:shd w:val="clear" w:color="auto" w:fill="ffffff"/>
          <w:lang w:val="en-US" w:eastAsia="zh-CN" w:bidi="ar"/>
        </w:rPr>
        <w:t xml:space="preserve">（4）分部分项工程的完整施工方案及质量保证措施； </w:t>
      </w:r>
      <w:r>
        <w:rPr>
          <w:rFonts w:hint="eastAsia" w:ascii="宋体" w:hAnsi="宋体" w:eastAsia="宋体" w:cs="宋体"/>
          <w:color w:val="000000"/>
          <w:sz w:val="24"/>
          <w:szCs w:val="24"/>
          <w:highlight w:val="none"/>
          <w:shd w:val="clear" w:color="auto" w:fill="ffffff"/>
        </w:rPr>
      </w:r>
      <w:r/>
    </w:p>
    <w:p>
      <w:pPr>
        <w:pStyle w:val="762"/>
        <w:ind w:left="0" w:right="0" w:firstLine="360"/>
        <w:jc w:val="left"/>
        <w:keepLines w:val="0"/>
        <w:keepNext w:val="0"/>
        <w:spacing w:before="0" w:beforeAutospacing="0" w:after="0" w:afterAutospacing="0" w:line="480" w:lineRule="exact"/>
        <w:shd w:val="clear" w:color="auto" w:fill="ffffff"/>
        <w:widowControl/>
        <w:rPr>
          <w:rFonts w:hint="eastAsia" w:ascii="宋体" w:hAnsi="宋体" w:eastAsia="宋体" w:cs="宋体"/>
          <w:color w:val="000000"/>
          <w:sz w:val="24"/>
          <w:szCs w:val="24"/>
          <w:highlight w:val="none"/>
          <w:shd w:val="clear" w:color="auto" w:fill="ffffff"/>
        </w:rPr>
        <w:suppressLineNumbers w:val="0"/>
      </w:pPr>
      <w:r>
        <w:rPr>
          <w:rFonts w:hint="eastAsia" w:ascii="宋体" w:hAnsi="宋体" w:eastAsia="宋体" w:cs="宋体"/>
          <w:color w:val="000000"/>
          <w:sz w:val="24"/>
          <w:szCs w:val="24"/>
          <w:highlight w:val="none"/>
          <w:shd w:val="clear" w:color="auto" w:fill="ffffff"/>
          <w:lang w:val="en-US" w:eastAsia="zh-CN" w:bidi="ar"/>
        </w:rPr>
        <w:t xml:space="preserve">（5）安全文明施工及环境保护措施； </w:t>
      </w:r>
      <w:r>
        <w:rPr>
          <w:rFonts w:hint="eastAsia" w:ascii="宋体" w:hAnsi="宋体" w:eastAsia="宋体" w:cs="宋体"/>
          <w:color w:val="000000"/>
          <w:sz w:val="24"/>
          <w:szCs w:val="24"/>
          <w:highlight w:val="none"/>
          <w:shd w:val="clear" w:color="auto" w:fill="ffffff"/>
        </w:rPr>
      </w:r>
      <w:r/>
    </w:p>
    <w:p>
      <w:pPr>
        <w:pStyle w:val="762"/>
        <w:ind w:left="0" w:right="0" w:firstLine="360"/>
        <w:jc w:val="left"/>
        <w:keepLines w:val="0"/>
        <w:keepNext w:val="0"/>
        <w:spacing w:before="0" w:beforeAutospacing="0" w:after="0" w:afterAutospacing="0" w:line="480" w:lineRule="exact"/>
        <w:shd w:val="clear" w:color="auto" w:fill="ffffff"/>
        <w:widowControl/>
        <w:rPr>
          <w:rFonts w:hint="eastAsia" w:ascii="宋体" w:hAnsi="宋体" w:eastAsia="宋体" w:cs="宋体"/>
          <w:color w:val="000000"/>
          <w:sz w:val="24"/>
          <w:szCs w:val="24"/>
          <w:highlight w:val="none"/>
          <w:shd w:val="clear" w:color="auto" w:fill="ffffff"/>
        </w:rPr>
        <w:suppressLineNumbers w:val="0"/>
      </w:pPr>
      <w:r>
        <w:rPr>
          <w:rFonts w:hint="eastAsia" w:ascii="宋体" w:hAnsi="宋体" w:eastAsia="宋体" w:cs="宋体"/>
          <w:color w:val="000000"/>
          <w:sz w:val="24"/>
          <w:szCs w:val="24"/>
          <w:highlight w:val="none"/>
          <w:shd w:val="clear" w:color="auto" w:fill="ffffff"/>
          <w:lang w:val="en-US" w:eastAsia="zh-CN" w:bidi="ar"/>
        </w:rPr>
        <w:t xml:space="preserve">（6）项目管理班子的人员配备、成本控制措施； </w:t>
      </w:r>
      <w:r>
        <w:rPr>
          <w:rFonts w:hint="eastAsia" w:ascii="宋体" w:hAnsi="宋体" w:eastAsia="宋体" w:cs="宋体"/>
          <w:color w:val="000000"/>
          <w:sz w:val="24"/>
          <w:szCs w:val="24"/>
          <w:highlight w:val="none"/>
          <w:shd w:val="clear" w:color="auto" w:fill="ffffff"/>
        </w:rPr>
      </w:r>
      <w:r/>
    </w:p>
    <w:p>
      <w:pPr>
        <w:pStyle w:val="762"/>
        <w:ind w:left="0" w:right="0" w:firstLine="360"/>
        <w:jc w:val="left"/>
        <w:keepLines w:val="0"/>
        <w:keepNext w:val="0"/>
        <w:spacing w:before="0" w:beforeAutospacing="0" w:after="0" w:afterAutospacing="0" w:line="480" w:lineRule="exact"/>
        <w:shd w:val="clear" w:color="auto" w:fill="ffffff"/>
        <w:widowControl/>
        <w:rPr>
          <w:rFonts w:hint="eastAsia" w:ascii="宋体" w:hAnsi="宋体" w:eastAsia="宋体" w:cs="宋体"/>
          <w:color w:val="000000"/>
          <w:sz w:val="24"/>
          <w:szCs w:val="24"/>
          <w:highlight w:val="none"/>
          <w:shd w:val="clear" w:color="auto" w:fill="ffffff"/>
        </w:rPr>
        <w:suppressLineNumbers w:val="0"/>
      </w:pPr>
      <w:r>
        <w:rPr>
          <w:rFonts w:hint="eastAsia" w:ascii="宋体" w:hAnsi="宋体" w:eastAsia="宋体" w:cs="宋体"/>
          <w:color w:val="000000"/>
          <w:sz w:val="24"/>
          <w:szCs w:val="24"/>
          <w:highlight w:val="none"/>
          <w:shd w:val="clear" w:color="auto" w:fill="ffffff"/>
          <w:lang w:val="en-US" w:eastAsia="zh-CN" w:bidi="ar"/>
        </w:rPr>
        <w:t xml:space="preserve">（7）劳动力、机械设备和材料投入计划；</w:t>
      </w:r>
      <w:r>
        <w:rPr>
          <w:rFonts w:hint="eastAsia" w:ascii="宋体" w:hAnsi="宋体" w:eastAsia="宋体" w:cs="宋体"/>
          <w:color w:val="000000"/>
          <w:sz w:val="24"/>
          <w:szCs w:val="24"/>
          <w:highlight w:val="none"/>
          <w:shd w:val="clear" w:color="auto" w:fill="ffffff"/>
        </w:rPr>
      </w:r>
      <w:r/>
    </w:p>
    <w:p>
      <w:pPr>
        <w:pStyle w:val="762"/>
        <w:ind w:left="0" w:right="0" w:firstLine="360"/>
        <w:jc w:val="left"/>
        <w:keepLines w:val="0"/>
        <w:keepNext w:val="0"/>
        <w:spacing w:before="0" w:beforeAutospacing="0" w:after="0" w:afterAutospacing="0" w:line="480" w:lineRule="exact"/>
        <w:shd w:val="clear" w:color="auto" w:fill="ffffff"/>
        <w:widowControl/>
        <w:rPr>
          <w:rFonts w:hint="eastAsia" w:ascii="宋体" w:hAnsi="宋体" w:eastAsia="宋体" w:cs="宋体"/>
          <w:color w:val="000000"/>
          <w:sz w:val="24"/>
          <w:szCs w:val="24"/>
          <w:highlight w:val="none"/>
          <w:shd w:val="clear" w:color="auto" w:fill="ffffff"/>
        </w:rPr>
        <w:suppressLineNumbers w:val="0"/>
      </w:pPr>
      <w:r>
        <w:rPr>
          <w:rFonts w:hint="eastAsia" w:ascii="宋体" w:hAnsi="宋体" w:eastAsia="宋体" w:cs="宋体"/>
          <w:color w:val="000000"/>
          <w:sz w:val="24"/>
          <w:szCs w:val="24"/>
          <w:highlight w:val="none"/>
          <w:shd w:val="clear" w:color="auto" w:fill="ffffff"/>
          <w:lang w:val="en-US" w:eastAsia="zh-CN" w:bidi="ar"/>
        </w:rPr>
        <w:t xml:space="preserve">（8）关键施工技术、工艺及工程项目实施的重点、难点和解决方案；</w:t>
      </w:r>
      <w:r>
        <w:rPr>
          <w:rFonts w:hint="eastAsia" w:ascii="宋体" w:hAnsi="宋体" w:eastAsia="宋体" w:cs="宋体"/>
          <w:color w:val="000000"/>
          <w:sz w:val="24"/>
          <w:szCs w:val="24"/>
          <w:highlight w:val="none"/>
          <w:shd w:val="clear" w:color="auto" w:fill="ffffff"/>
        </w:rPr>
      </w:r>
      <w:r/>
    </w:p>
    <w:p>
      <w:pPr>
        <w:pStyle w:val="762"/>
        <w:ind w:left="0" w:right="0" w:firstLine="360"/>
        <w:jc w:val="left"/>
        <w:keepLines w:val="0"/>
        <w:keepNext w:val="0"/>
        <w:spacing w:before="0" w:beforeAutospacing="0" w:after="0" w:afterAutospacing="0" w:line="480" w:lineRule="exact"/>
        <w:shd w:val="clear" w:color="auto" w:fill="ffffff"/>
        <w:widowControl/>
        <w:rPr>
          <w:rFonts w:hint="eastAsia" w:ascii="宋体" w:hAnsi="宋体" w:eastAsia="宋体" w:cs="宋体"/>
          <w:color w:val="000000"/>
          <w:sz w:val="24"/>
          <w:szCs w:val="24"/>
          <w:highlight w:val="none"/>
          <w:shd w:val="clear" w:color="auto" w:fill="ffffff"/>
        </w:rPr>
        <w:suppressLineNumbers w:val="0"/>
      </w:pPr>
      <w:r>
        <w:rPr>
          <w:rFonts w:hint="eastAsia" w:ascii="宋体" w:hAnsi="宋体" w:eastAsia="宋体" w:cs="宋体"/>
          <w:color w:val="000000"/>
          <w:sz w:val="24"/>
          <w:szCs w:val="24"/>
          <w:highlight w:val="none"/>
          <w:shd w:val="clear" w:color="auto" w:fill="ffffff"/>
          <w:lang w:val="en-US" w:eastAsia="zh-CN" w:bidi="ar"/>
        </w:rPr>
        <w:t xml:space="preserve">（9）外部矛盾协调措施； </w:t>
      </w:r>
      <w:r>
        <w:rPr>
          <w:rFonts w:hint="eastAsia" w:ascii="宋体" w:hAnsi="宋体" w:eastAsia="宋体" w:cs="宋体"/>
          <w:color w:val="000000"/>
          <w:sz w:val="24"/>
          <w:szCs w:val="24"/>
          <w:highlight w:val="none"/>
          <w:shd w:val="clear" w:color="auto" w:fill="ffffff"/>
        </w:rPr>
      </w:r>
      <w:r/>
    </w:p>
    <w:p>
      <w:pPr>
        <w:pStyle w:val="762"/>
        <w:ind w:left="0" w:right="0" w:firstLine="360"/>
        <w:jc w:val="left"/>
        <w:keepLines w:val="0"/>
        <w:keepNext w:val="0"/>
        <w:spacing w:before="0" w:beforeAutospacing="0" w:after="0" w:afterAutospacing="0" w:line="480" w:lineRule="exact"/>
        <w:shd w:val="clear" w:color="auto" w:fill="ffffff"/>
        <w:widowControl/>
        <w:rPr>
          <w:rFonts w:hint="eastAsia" w:ascii="宋体" w:hAnsi="宋体" w:eastAsia="宋体" w:cs="宋体"/>
          <w:color w:val="000000"/>
          <w:sz w:val="24"/>
          <w:szCs w:val="24"/>
          <w:highlight w:val="none"/>
          <w:shd w:val="clear" w:color="auto" w:fill="ffffff"/>
        </w:rPr>
        <w:suppressLineNumbers w:val="0"/>
      </w:pPr>
      <w:r>
        <w:rPr>
          <w:rFonts w:hint="eastAsia" w:ascii="宋体" w:hAnsi="宋体" w:eastAsia="宋体" w:cs="宋体"/>
          <w:color w:val="000000"/>
          <w:sz w:val="24"/>
          <w:szCs w:val="24"/>
          <w:highlight w:val="none"/>
          <w:shd w:val="clear" w:color="auto" w:fill="ffffff"/>
          <w:lang w:val="en-US" w:eastAsia="zh-CN" w:bidi="ar"/>
        </w:rPr>
        <w:t xml:space="preserve">（10）冬季、雨季施工，已有设施、管线的加固、成品保护等特殊情况下的施工措施。</w:t>
      </w:r>
      <w:r>
        <w:rPr>
          <w:rFonts w:hint="eastAsia" w:ascii="宋体" w:hAnsi="宋体" w:eastAsia="宋体" w:cs="宋体"/>
          <w:color w:val="000000"/>
          <w:sz w:val="24"/>
          <w:szCs w:val="24"/>
          <w:highlight w:val="none"/>
          <w:shd w:val="clear" w:color="auto" w:fill="ffffff"/>
        </w:rPr>
      </w:r>
      <w:r/>
    </w:p>
    <w:p>
      <w:pPr>
        <w:pStyle w:val="762"/>
        <w:ind w:left="0" w:right="0" w:firstLine="480"/>
        <w:jc w:val="left"/>
        <w:keepLines w:val="0"/>
        <w:keepNext w:val="0"/>
        <w:spacing w:before="0" w:beforeAutospacing="0" w:after="0" w:afterAutospacing="0" w:line="480" w:lineRule="exact"/>
        <w:shd w:val="clear" w:color="auto" w:fill="ffffff"/>
        <w:widowControl/>
        <w:rPr>
          <w:rFonts w:hint="eastAsia" w:ascii="宋体" w:hAnsi="宋体" w:eastAsia="宋体" w:cs="宋体"/>
          <w:color w:val="000000"/>
          <w:sz w:val="24"/>
          <w:szCs w:val="24"/>
          <w:highlight w:val="none"/>
          <w:shd w:val="clear" w:color="auto" w:fill="ffffff"/>
        </w:rPr>
        <w:suppressLineNumbers w:val="0"/>
      </w:pPr>
      <w:r>
        <w:rPr>
          <w:rFonts w:hint="eastAsia" w:ascii="宋体" w:hAnsi="宋体" w:eastAsia="宋体" w:cs="宋体"/>
          <w:color w:val="000000"/>
          <w:sz w:val="24"/>
          <w:szCs w:val="24"/>
          <w:highlight w:val="none"/>
          <w:shd w:val="clear" w:color="auto" w:fill="ffffff"/>
          <w:lang w:val="en-US" w:eastAsia="zh-CN" w:bidi="ar"/>
        </w:rPr>
        <w:t xml:space="preserve">投标人应保证一旦中标，在施工组织设计中列明的人员应确保参加工程的实施，列明的机具应保证工程随时调用，否则承担违约责任。</w:t>
      </w:r>
      <w:r>
        <w:rPr>
          <w:rFonts w:hint="eastAsia" w:ascii="宋体" w:hAnsi="宋体" w:eastAsia="宋体" w:cs="宋体"/>
          <w:color w:val="000000"/>
          <w:sz w:val="24"/>
          <w:szCs w:val="24"/>
          <w:highlight w:val="none"/>
          <w:shd w:val="clear" w:color="auto" w:fill="ffffff"/>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7.1.2 </w:t>
      </w:r>
      <w:r>
        <w:rPr>
          <w:rFonts w:hint="eastAsia" w:ascii="宋体" w:hAnsi="宋体" w:eastAsia="宋体" w:cs="宋体"/>
          <w:color w:val="000000"/>
          <w:sz w:val="24"/>
          <w:szCs w:val="24"/>
          <w:highlight w:val="none"/>
          <w:lang w:val="en-US" w:eastAsia="zh-CN" w:bidi="ar"/>
        </w:rPr>
        <w:t xml:space="preserve">施工组织设计的提交和修改</w:t>
      </w:r>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承包人提交详细施工组织设计的期限的约定：</w:t>
      </w:r>
      <w:r>
        <w:rPr>
          <w:rFonts w:hint="eastAsia" w:ascii="宋体" w:hAnsi="宋体" w:eastAsia="宋体" w:cs="宋体"/>
          <w:color w:val="000000"/>
          <w:sz w:val="24"/>
          <w:szCs w:val="24"/>
          <w:highlight w:val="none"/>
          <w:u w:val="single"/>
          <w:lang w:val="en-US" w:eastAsia="zh-CN" w:bidi="ar"/>
        </w:rPr>
        <w:t xml:space="preserve">合同签订后，开工前7天 </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发包人和监理人在收到详细的施工组织设计后确认或提出修改意见的期限：</w:t>
      </w:r>
      <w:r>
        <w:rPr>
          <w:rFonts w:hint="eastAsia" w:ascii="宋体" w:hAnsi="宋体" w:eastAsia="宋体" w:cs="宋体"/>
          <w:color w:val="000000"/>
          <w:sz w:val="24"/>
          <w:szCs w:val="24"/>
          <w:highlight w:val="none"/>
          <w:u w:val="single"/>
          <w:lang w:val="en-US" w:eastAsia="zh-CN" w:bidi="ar"/>
        </w:rPr>
        <w:t xml:space="preserve">收到后7天内   </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12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7</w:t>
      </w:r>
      <w:bookmarkStart w:id="182" w:name="_Toc312677479"/>
      <w:r/>
      <w:bookmarkEnd w:id="182"/>
      <w:r/>
      <w:bookmarkStart w:id="183" w:name="_Toc303539123"/>
      <w:r/>
      <w:bookmarkEnd w:id="183"/>
      <w:r/>
      <w:bookmarkStart w:id="184" w:name="_Toc297216173"/>
      <w:r/>
      <w:bookmarkEnd w:id="184"/>
      <w:r/>
      <w:bookmarkStart w:id="185" w:name="_Toc304295541"/>
      <w:r/>
      <w:bookmarkEnd w:id="185"/>
      <w:r/>
      <w:bookmarkStart w:id="186" w:name="_Toc312678005"/>
      <w:r/>
      <w:bookmarkEnd w:id="186"/>
      <w:r/>
      <w:bookmarkStart w:id="187" w:name="_Toc300934966"/>
      <w:r/>
      <w:bookmarkStart w:id="188" w:name="_Toc297123514"/>
      <w:r/>
      <w:bookmarkEnd w:id="188"/>
      <w:r>
        <w:rPr>
          <w:rFonts w:hint="eastAsia" w:ascii="宋体" w:hAnsi="宋体" w:eastAsia="宋体" w:cs="宋体"/>
          <w:color w:val="000000"/>
          <w:sz w:val="24"/>
          <w:szCs w:val="24"/>
          <w:highlight w:val="none"/>
          <w:lang w:val="en-US" w:eastAsia="zh-CN" w:bidi="ar"/>
        </w:rPr>
        <w:t xml:space="preserve">.2 施工进度计划</w:t>
      </w:r>
      <w:bookmarkEnd w:id="187"/>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7.2.2 施工进度计划的修订</w:t>
      </w:r>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发包人和监理人在收到修订的施工进度计划后确认或提出修改意见的期限：</w:t>
      </w:r>
      <w:r>
        <w:rPr>
          <w:rFonts w:hint="eastAsia" w:ascii="宋体" w:hAnsi="宋体" w:eastAsia="宋体" w:cs="宋体"/>
          <w:color w:val="000000"/>
          <w:sz w:val="24"/>
          <w:szCs w:val="24"/>
          <w:highlight w:val="none"/>
          <w:u w:val="single"/>
          <w:lang w:val="en-US" w:eastAsia="zh-CN" w:bidi="ar"/>
        </w:rPr>
        <w:t xml:space="preserve">收到后7天内完成审核和批准或提出修改意见      </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12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7.3 开工</w:t>
      </w:r>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7.3.1 开工准备</w:t>
      </w:r>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u w:val="single"/>
        </w:rPr>
        <w:suppressLineNumbers w:val="0"/>
      </w:pPr>
      <w:r>
        <w:rPr>
          <w:rFonts w:hint="eastAsia" w:ascii="宋体" w:hAnsi="宋体" w:eastAsia="宋体" w:cs="宋体"/>
          <w:color w:val="000000"/>
          <w:sz w:val="24"/>
          <w:szCs w:val="24"/>
          <w:highlight w:val="none"/>
          <w:lang w:val="en-US" w:eastAsia="zh-CN" w:bidi="ar"/>
        </w:rPr>
        <w:t xml:space="preserve">关于承包人提交</w:t>
      </w:r>
      <w:r>
        <w:rPr>
          <w:rFonts w:hint="eastAsia" w:ascii="宋体" w:hAnsi="宋体" w:eastAsia="宋体" w:cs="宋体"/>
          <w:color w:val="000000"/>
          <w:sz w:val="24"/>
          <w:szCs w:val="24"/>
          <w:highlight w:val="none"/>
          <w:lang w:val="en-US" w:eastAsia="zh-CN" w:bidi="ar"/>
        </w:rPr>
        <w:t xml:space="preserve">工程开工报审表的期限：</w:t>
      </w:r>
      <w:r>
        <w:rPr>
          <w:rFonts w:hint="eastAsia" w:ascii="宋体" w:hAnsi="宋体" w:eastAsia="宋体" w:cs="宋体"/>
          <w:color w:val="000000"/>
          <w:sz w:val="24"/>
          <w:szCs w:val="24"/>
          <w:highlight w:val="none"/>
          <w:u w:val="single"/>
          <w:lang w:val="en-US" w:eastAsia="zh-CN" w:bidi="ar"/>
        </w:rPr>
        <w:t xml:space="preserve">   合同签订后7日内   </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u w:val="singl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关于发包人应完成的其他开工准备工作及期限：</w:t>
      </w:r>
      <w:r>
        <w:rPr>
          <w:rFonts w:hint="eastAsia" w:ascii="宋体" w:hAnsi="宋体" w:eastAsia="宋体" w:cs="宋体"/>
          <w:color w:val="000000"/>
          <w:sz w:val="24"/>
          <w:szCs w:val="24"/>
          <w:highlight w:val="none"/>
          <w:u w:val="single"/>
          <w:lang w:val="en-US" w:eastAsia="zh-CN" w:bidi="ar"/>
        </w:rPr>
        <w:t xml:space="preserve">开工日期7天前向承包人移交场地、提供测量基准点、基准线、水准点，工程地质和地下管线书面资料  </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关于承包人应完成的其他开工准备工作及期限：</w:t>
      </w:r>
      <w:r>
        <w:rPr>
          <w:rFonts w:hint="eastAsia" w:ascii="宋体" w:hAnsi="宋体" w:eastAsia="宋体" w:cs="宋体"/>
          <w:color w:val="000000"/>
          <w:sz w:val="24"/>
          <w:szCs w:val="24"/>
          <w:highlight w:val="none"/>
          <w:u w:val="single"/>
          <w:lang w:val="en-US" w:eastAsia="zh-CN" w:bidi="ar"/>
        </w:rPr>
        <w:t xml:space="preserve">接到开工通知后7日内完成项目部组建，施工、生活用水电接通到位；承包人施工及生活用水用电费用按表计量（加上公共分摊的部分），按供水供电部门标准收取，费用由承包人承担。  </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7.3.2开工通知</w:t>
      </w:r>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因发包人原因造成监理人未能在计划开工日期之日起</w:t>
      </w:r>
      <w:r>
        <w:rPr>
          <w:rFonts w:hint="eastAsia" w:ascii="宋体" w:hAnsi="宋体" w:eastAsia="宋体" w:cs="宋体"/>
          <w:color w:val="000000"/>
          <w:sz w:val="24"/>
          <w:szCs w:val="24"/>
          <w:highlight w:val="none"/>
          <w:u w:val="single"/>
          <w:lang w:val="en-US" w:eastAsia="zh-CN" w:bidi="ar"/>
        </w:rPr>
        <w:t xml:space="preserve">  90  </w:t>
      </w:r>
      <w:r>
        <w:rPr>
          <w:rFonts w:hint="eastAsia" w:ascii="宋体" w:hAnsi="宋体" w:eastAsia="宋体" w:cs="宋体"/>
          <w:color w:val="000000"/>
          <w:sz w:val="24"/>
          <w:szCs w:val="24"/>
          <w:highlight w:val="none"/>
          <w:lang w:val="en-US" w:eastAsia="zh-CN" w:bidi="ar"/>
        </w:rPr>
        <w:t xml:space="preserve">天内发出开工通知的，承包人有权提出价格调整要求，或者解除合同。</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12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7.4 测量放线</w:t>
      </w:r>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u w:val="single"/>
        </w:rPr>
        <w:suppressLineNumbers w:val="0"/>
      </w:pPr>
      <w:r>
        <w:rPr>
          <w:rFonts w:hint="eastAsia" w:ascii="宋体" w:hAnsi="宋体" w:eastAsia="宋体" w:cs="宋体"/>
          <w:color w:val="000000"/>
          <w:sz w:val="24"/>
          <w:szCs w:val="24"/>
          <w:highlight w:val="none"/>
          <w:lang w:val="en-US" w:eastAsia="zh-CN" w:bidi="ar"/>
        </w:rPr>
        <w:t xml:space="preserve">7.4.1发包人通过监理人向承包人提供测量基准点、基准线和水准点及其书面资料的期限：</w:t>
      </w:r>
      <w:r>
        <w:rPr>
          <w:rFonts w:hint="eastAsia" w:ascii="宋体" w:hAnsi="宋体" w:eastAsia="宋体" w:cs="宋体"/>
          <w:color w:val="000000"/>
          <w:sz w:val="24"/>
          <w:szCs w:val="24"/>
          <w:highlight w:val="none"/>
          <w:u w:val="single"/>
          <w:lang w:val="en-US" w:eastAsia="zh-CN" w:bidi="ar"/>
        </w:rPr>
        <w:t xml:space="preserve">    开工日期前7天  </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u w:val="single"/>
        </w:rPr>
      </w:r>
      <w:r/>
    </w:p>
    <w:p>
      <w:pPr>
        <w:pStyle w:val="762"/>
        <w:ind w:left="0" w:right="0" w:firstLine="480"/>
        <w:jc w:val="both"/>
        <w:keepLines w:val="0"/>
        <w:keepNext w:val="0"/>
        <w:spacing w:before="0" w:beforeAutospacing="0" w:after="12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7</w:t>
      </w:r>
      <w:bookmarkStart w:id="189" w:name="_Toc312678010"/>
      <w:r/>
      <w:bookmarkEnd w:id="189"/>
      <w:r/>
      <w:bookmarkStart w:id="190" w:name="_Toc297123516"/>
      <w:r/>
      <w:bookmarkEnd w:id="190"/>
      <w:r/>
      <w:bookmarkStart w:id="191" w:name="_Toc300934968"/>
      <w:r/>
      <w:bookmarkEnd w:id="191"/>
      <w:r/>
      <w:bookmarkStart w:id="192" w:name="_Toc303539125"/>
      <w:r/>
      <w:bookmarkEnd w:id="192"/>
      <w:r/>
      <w:bookmarkStart w:id="193" w:name="_Toc312677484"/>
      <w:r/>
      <w:bookmarkEnd w:id="193"/>
      <w:r/>
      <w:bookmarkStart w:id="194" w:name="_Toc304295546"/>
      <w:r/>
      <w:bookmarkEnd w:id="194"/>
      <w:r/>
      <w:bookmarkStart w:id="195" w:name="_Toc297216175"/>
      <w:r>
        <w:rPr>
          <w:rFonts w:hint="eastAsia" w:ascii="宋体" w:hAnsi="宋体" w:eastAsia="宋体" w:cs="宋体"/>
          <w:color w:val="000000"/>
          <w:sz w:val="24"/>
          <w:szCs w:val="24"/>
          <w:highlight w:val="none"/>
          <w:lang w:val="en-US" w:eastAsia="zh-CN" w:bidi="ar"/>
        </w:rPr>
        <w:t xml:space="preserve">.5 工期延误</w:t>
      </w:r>
      <w:bookmarkEnd w:id="195"/>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7.5.1 因发包人原因导致工期延误</w:t>
      </w:r>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（7）因发包人原因导致工期延误的其他情形：</w:t>
      </w:r>
      <w:r>
        <w:rPr>
          <w:rFonts w:hint="eastAsia" w:ascii="宋体" w:hAnsi="宋体" w:eastAsia="宋体" w:cs="宋体"/>
          <w:color w:val="000000"/>
          <w:sz w:val="24"/>
          <w:szCs w:val="24"/>
          <w:highlight w:val="none"/>
          <w:u w:val="single"/>
          <w:lang w:val="en-US" w:eastAsia="zh-CN" w:bidi="ar"/>
        </w:rPr>
        <w:t xml:space="preserve">   无      </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7</w:t>
      </w:r>
      <w:bookmarkStart w:id="196" w:name="_Toc304295548"/>
      <w:r/>
      <w:bookmarkEnd w:id="196"/>
      <w:r/>
      <w:bookmarkStart w:id="197" w:name="_Toc297123518"/>
      <w:r/>
      <w:bookmarkEnd w:id="197"/>
      <w:r/>
      <w:bookmarkStart w:id="198" w:name="_Toc312677486"/>
      <w:r/>
      <w:bookmarkEnd w:id="198"/>
      <w:r/>
      <w:bookmarkStart w:id="199" w:name="_Toc318581169"/>
      <w:r/>
      <w:bookmarkEnd w:id="199"/>
      <w:r/>
      <w:bookmarkStart w:id="200" w:name="_Toc312678012"/>
      <w:r/>
      <w:bookmarkStart w:id="201" w:name="_Toc303539127"/>
      <w:r/>
      <w:bookmarkEnd w:id="201"/>
      <w:r/>
      <w:bookmarkStart w:id="202" w:name="_Toc300934970"/>
      <w:r/>
      <w:bookmarkEnd w:id="202"/>
      <w:r/>
      <w:bookmarkStart w:id="203" w:name="_Toc297216177"/>
      <w:r/>
      <w:bookmarkEnd w:id="203"/>
      <w:r>
        <w:rPr>
          <w:rFonts w:hint="eastAsia" w:ascii="宋体" w:hAnsi="宋体" w:eastAsia="宋体" w:cs="宋体"/>
          <w:color w:val="000000"/>
          <w:sz w:val="24"/>
          <w:szCs w:val="24"/>
          <w:highlight w:val="none"/>
          <w:lang w:val="en-US" w:eastAsia="zh-CN" w:bidi="ar"/>
        </w:rPr>
        <w:t xml:space="preserve">.5.2 因承包人原因导致工期延误</w:t>
      </w:r>
      <w:bookmarkEnd w:id="200"/>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因</w:t>
      </w:r>
      <w:bookmarkStart w:id="204" w:name="_Toc318581170"/>
      <w:r/>
      <w:bookmarkEnd w:id="204"/>
      <w:r/>
      <w:bookmarkStart w:id="205" w:name="_Toc312678013"/>
      <w:r/>
      <w:bookmarkEnd w:id="205"/>
      <w:r/>
      <w:bookmarkStart w:id="206" w:name="_Toc312677487"/>
      <w:r>
        <w:rPr>
          <w:rFonts w:hint="eastAsia" w:ascii="宋体" w:hAnsi="宋体" w:eastAsia="宋体" w:cs="宋体"/>
          <w:color w:val="000000"/>
          <w:sz w:val="24"/>
          <w:szCs w:val="24"/>
          <w:highlight w:val="none"/>
          <w:lang w:val="en-US" w:eastAsia="zh-CN" w:bidi="ar"/>
        </w:rPr>
        <w:t xml:space="preserve">承包人原因造成工期延误，逾期竣工违约金的计算方法为：</w:t>
      </w:r>
      <w:bookmarkEnd w:id="206"/>
      <w:r>
        <w:rPr>
          <w:rFonts w:hint="eastAsia" w:ascii="宋体" w:hAnsi="宋体" w:eastAsia="宋体" w:cs="宋体"/>
          <w:color w:val="000000"/>
          <w:sz w:val="24"/>
          <w:szCs w:val="24"/>
          <w:highlight w:val="none"/>
          <w:u w:val="single"/>
          <w:lang w:val="en-US" w:eastAsia="zh-CN" w:bidi="ar"/>
        </w:rPr>
        <w:t xml:space="preserve">每延误一天，承包人赔偿给发包人合同价的千分之五违约金，误期赔偿费列入竣工结算文件中，在结算款中扣除  </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u w:val="single"/>
        </w:rPr>
        <w:suppressLineNumbers w:val="0"/>
      </w:pPr>
      <w:r>
        <w:rPr>
          <w:rFonts w:hint="eastAsia" w:ascii="宋体" w:hAnsi="宋体" w:eastAsia="宋体" w:cs="宋体"/>
          <w:color w:val="000000"/>
          <w:sz w:val="24"/>
          <w:szCs w:val="24"/>
          <w:highlight w:val="none"/>
          <w:lang w:val="en-US" w:eastAsia="zh-CN" w:bidi="ar"/>
        </w:rPr>
        <w:t xml:space="preserve">因承包人原因造成工期延误，逾</w:t>
      </w:r>
      <w:bookmarkStart w:id="207" w:name="_Toc312678014"/>
      <w:r/>
      <w:bookmarkEnd w:id="207"/>
      <w:r/>
      <w:bookmarkStart w:id="208" w:name="_Toc318581171"/>
      <w:r>
        <w:rPr>
          <w:rFonts w:hint="eastAsia" w:ascii="宋体" w:hAnsi="宋体" w:eastAsia="宋体" w:cs="宋体"/>
          <w:color w:val="000000"/>
          <w:sz w:val="24"/>
          <w:szCs w:val="24"/>
          <w:highlight w:val="none"/>
          <w:lang w:val="en-US" w:eastAsia="zh-CN" w:bidi="ar"/>
        </w:rPr>
        <w:t xml:space="preserve">期竣工违约金的上限：</w:t>
      </w:r>
      <w:bookmarkEnd w:id="208"/>
      <w:r>
        <w:rPr>
          <w:rFonts w:hint="eastAsia" w:ascii="宋体" w:hAnsi="宋体" w:eastAsia="宋体" w:cs="宋体"/>
          <w:color w:val="000000"/>
          <w:sz w:val="24"/>
          <w:szCs w:val="24"/>
          <w:highlight w:val="none"/>
          <w:u w:val="single"/>
          <w:lang w:val="en-US" w:eastAsia="zh-CN" w:bidi="ar"/>
        </w:rPr>
        <w:t xml:space="preserve">  签约合同价的3％  </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u w:val="single"/>
        </w:rPr>
      </w:r>
      <w:r/>
    </w:p>
    <w:p>
      <w:pPr>
        <w:pStyle w:val="762"/>
        <w:ind w:left="0" w:right="0" w:firstLine="480"/>
        <w:jc w:val="both"/>
        <w:keepLines w:val="0"/>
        <w:keepNext w:val="0"/>
        <w:spacing w:before="0" w:beforeAutospacing="0" w:after="12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7</w:t>
      </w:r>
      <w:bookmarkStart w:id="209" w:name="_Toc312678015"/>
      <w:r/>
      <w:bookmarkEnd w:id="209"/>
      <w:r/>
      <w:bookmarkStart w:id="210" w:name="_Toc297216178"/>
      <w:r/>
      <w:bookmarkEnd w:id="210"/>
      <w:r/>
      <w:bookmarkStart w:id="211" w:name="_Toc300934971"/>
      <w:r/>
      <w:bookmarkEnd w:id="211"/>
      <w:r/>
      <w:bookmarkStart w:id="212" w:name="_Toc303539128"/>
      <w:r/>
      <w:bookmarkEnd w:id="212"/>
      <w:r/>
      <w:bookmarkStart w:id="213" w:name="_Toc297123519"/>
      <w:r/>
      <w:bookmarkEnd w:id="213"/>
      <w:r/>
      <w:bookmarkStart w:id="214" w:name="_Toc304295549"/>
      <w:r>
        <w:rPr>
          <w:rFonts w:hint="eastAsia" w:ascii="宋体" w:hAnsi="宋体" w:eastAsia="宋体" w:cs="宋体"/>
          <w:color w:val="000000"/>
          <w:sz w:val="24"/>
          <w:szCs w:val="24"/>
          <w:highlight w:val="none"/>
          <w:lang w:val="en-US" w:eastAsia="zh-CN" w:bidi="ar"/>
        </w:rPr>
        <w:t xml:space="preserve">.6 不</w:t>
      </w:r>
      <w:bookmarkEnd w:id="214"/>
      <w:r>
        <w:rPr>
          <w:rFonts w:hint="eastAsia" w:ascii="宋体" w:hAnsi="宋体" w:eastAsia="宋体" w:cs="宋体"/>
          <w:color w:val="000000"/>
          <w:sz w:val="24"/>
          <w:szCs w:val="24"/>
          <w:highlight w:val="none"/>
          <w:lang w:val="en-US" w:eastAsia="zh-CN" w:bidi="ar"/>
        </w:rPr>
        <w:t xml:space="preserve">利物质条件</w:t>
      </w:r>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bookmarkStart w:id="215" w:name="_Toc297123520"/>
      <w:r/>
      <w:bookmarkEnd w:id="215"/>
      <w:r/>
      <w:bookmarkStart w:id="216" w:name="_Toc297216179"/>
      <w:r/>
      <w:bookmarkEnd w:id="216"/>
      <w:r/>
      <w:bookmarkStart w:id="217" w:name="_Toc304295550"/>
      <w:r/>
      <w:bookmarkEnd w:id="217"/>
      <w:r/>
      <w:bookmarkStart w:id="218" w:name="_Toc300934972"/>
      <w:r/>
      <w:bookmarkEnd w:id="218"/>
      <w:r/>
      <w:bookmarkStart w:id="219" w:name="_Toc303539129"/>
      <w:r/>
      <w:bookmarkEnd w:id="219"/>
      <w:r/>
      <w:bookmarkStart w:id="220" w:name="_Toc318581172"/>
      <w:r/>
      <w:bookmarkStart w:id="221" w:name="_Toc312678016"/>
      <w:r/>
      <w:bookmarkEnd w:id="221"/>
      <w:r>
        <w:rPr>
          <w:rFonts w:hint="eastAsia" w:ascii="宋体" w:hAnsi="宋体" w:eastAsia="宋体" w:cs="宋体"/>
          <w:color w:val="000000"/>
          <w:sz w:val="24"/>
          <w:szCs w:val="24"/>
          <w:highlight w:val="none"/>
          <w:lang w:val="en-US" w:eastAsia="zh-CN" w:bidi="ar"/>
        </w:rPr>
        <w:t xml:space="preserve">不利物质条件的其他情形和有关约定：</w:t>
      </w:r>
      <w:bookmarkEnd w:id="220"/>
      <w:r>
        <w:rPr>
          <w:rFonts w:hint="eastAsia" w:ascii="宋体" w:hAnsi="宋体" w:eastAsia="宋体" w:cs="宋体"/>
          <w:color w:val="000000"/>
          <w:sz w:val="24"/>
          <w:szCs w:val="24"/>
          <w:highlight w:val="none"/>
          <w:u w:val="single"/>
          <w:lang w:val="en-US" w:eastAsia="zh-CN" w:bidi="ar"/>
        </w:rPr>
        <w:t xml:space="preserve">  承包人对该工程现场条件等，在投标和合同签订前已进行了充分的了解，对工程各方面充分考虑了施工中各种不利因素，采用克服不利物质条件的合理措施继续施工，在合同工期内完成施工任务   </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12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7</w:t>
      </w:r>
      <w:bookmarkStart w:id="222" w:name="_Toc297123521"/>
      <w:r/>
      <w:bookmarkEnd w:id="222"/>
      <w:r/>
      <w:bookmarkStart w:id="223" w:name="_Toc304295551"/>
      <w:r/>
      <w:bookmarkEnd w:id="223"/>
      <w:r/>
      <w:bookmarkStart w:id="224" w:name="_Toc297216180"/>
      <w:r/>
      <w:bookmarkEnd w:id="224"/>
      <w:r/>
      <w:bookmarkStart w:id="225" w:name="_Toc312678017"/>
      <w:r/>
      <w:bookmarkEnd w:id="225"/>
      <w:r/>
      <w:bookmarkStart w:id="226" w:name="_Toc303539130"/>
      <w:r/>
      <w:bookmarkStart w:id="227" w:name="_Toc300934973"/>
      <w:r/>
      <w:bookmarkEnd w:id="227"/>
      <w:r>
        <w:rPr>
          <w:rFonts w:hint="eastAsia" w:ascii="宋体" w:hAnsi="宋体" w:eastAsia="宋体" w:cs="宋体"/>
          <w:color w:val="000000"/>
          <w:sz w:val="24"/>
          <w:szCs w:val="24"/>
          <w:highlight w:val="none"/>
          <w:lang w:val="en-US" w:eastAsia="zh-CN" w:bidi="ar"/>
        </w:rPr>
        <w:t xml:space="preserve">.7异常恶劣的气候条件</w:t>
      </w:r>
      <w:bookmarkEnd w:id="226"/>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发包人和承包人同意以下情形视为异常恶劣的气候条件：</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12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(1）日降雨量大于50mm的雨日超过1天；</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12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(2）6级以上台风灾害；</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12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(3）日气温超过38℃的高温大于3天；</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12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(4）日气温低于-20℃ 的严寒大于3天；</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12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(5）造成工程损坏的冰雹和大雪灾害：日降雪量10mm及以上；</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12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7.9 提前竣工的奖励</w:t>
      </w:r>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7.9.2提前竣工的奖励：</w:t>
      </w:r>
      <w:r>
        <w:rPr>
          <w:rFonts w:hint="eastAsia" w:ascii="宋体" w:hAnsi="宋体" w:eastAsia="宋体" w:cs="宋体"/>
          <w:color w:val="000000"/>
          <w:sz w:val="24"/>
          <w:szCs w:val="24"/>
          <w:highlight w:val="none"/>
          <w:u w:val="single"/>
          <w:lang w:val="en-US" w:eastAsia="zh-CN" w:bidi="ar"/>
        </w:rPr>
        <w:t xml:space="preserve">   无        </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rPr>
      </w:r>
      <w:r/>
    </w:p>
    <w:p>
      <w:pPr>
        <w:pStyle w:val="762"/>
        <w:ind w:left="0" w:firstLine="560"/>
        <w:spacing w:before="120" w:beforeAutospacing="0" w:after="120" w:afterAutospacing="0"/>
        <w:widowControl/>
        <w:rPr>
          <w:rFonts w:hint="eastAsia" w:ascii="宋体" w:hAnsi="宋体" w:eastAsia="宋体" w:cs="宋体"/>
          <w:b w:val="0"/>
          <w:bCs/>
          <w:color w:val="000000"/>
          <w:sz w:val="28"/>
          <w:szCs w:val="28"/>
          <w:highlight w:val="none"/>
        </w:rPr>
        <w:outlineLvl w:val="9"/>
      </w:pPr>
      <w:r/>
      <w:bookmarkStart w:id="228" w:name="_Toc351203640"/>
      <w:r/>
      <w:bookmarkEnd w:id="228"/>
      <w:r>
        <w:rPr>
          <w:rFonts w:hint="eastAsia" w:ascii="宋体" w:hAnsi="宋体" w:eastAsia="宋体" w:cs="宋体"/>
          <w:b w:val="0"/>
          <w:bCs/>
          <w:color w:val="000000"/>
          <w:sz w:val="28"/>
          <w:szCs w:val="28"/>
          <w:highlight w:val="none"/>
        </w:rPr>
        <w:t xml:space="preserve">8. 材料与设备</w:t>
      </w:r>
      <w:r>
        <w:rPr>
          <w:rFonts w:hint="eastAsia" w:ascii="宋体" w:hAnsi="宋体" w:eastAsia="宋体" w:cs="宋体"/>
          <w:b w:val="0"/>
          <w:bCs/>
          <w:color w:val="000000"/>
          <w:sz w:val="28"/>
          <w:szCs w:val="28"/>
          <w:highlight w:val="none"/>
        </w:rPr>
      </w:r>
      <w:r/>
    </w:p>
    <w:p>
      <w:pPr>
        <w:pStyle w:val="762"/>
        <w:ind w:left="0" w:right="0" w:firstLine="480"/>
        <w:jc w:val="both"/>
        <w:keepLines w:val="0"/>
        <w:keepNext w:val="0"/>
        <w:spacing w:before="0" w:beforeAutospacing="0" w:after="12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8</w:t>
      </w:r>
      <w:bookmarkStart w:id="229" w:name="_Toc296944506"/>
      <w:r/>
      <w:bookmarkEnd w:id="229"/>
      <w:r/>
      <w:bookmarkStart w:id="230" w:name="_Toc300934979"/>
      <w:r/>
      <w:bookmarkEnd w:id="230"/>
      <w:r/>
      <w:bookmarkStart w:id="231" w:name="_Toc267251424"/>
      <w:r/>
      <w:bookmarkEnd w:id="231"/>
      <w:r/>
      <w:bookmarkStart w:id="232" w:name="_Toc296890995"/>
      <w:r/>
      <w:bookmarkEnd w:id="232"/>
      <w:r/>
      <w:bookmarkStart w:id="233" w:name="_Toc296347166"/>
      <w:r/>
      <w:bookmarkEnd w:id="233"/>
      <w:r/>
      <w:bookmarkStart w:id="234" w:name="_Toc297216186"/>
      <w:r/>
      <w:bookmarkEnd w:id="234"/>
      <w:r/>
      <w:bookmarkStart w:id="235" w:name="_Toc296891207"/>
      <w:r/>
      <w:bookmarkEnd w:id="235"/>
      <w:r/>
      <w:bookmarkStart w:id="236" w:name="_Toc304295556"/>
      <w:r/>
      <w:bookmarkEnd w:id="236"/>
      <w:r/>
      <w:bookmarkStart w:id="237" w:name="_Toc303539136"/>
      <w:r/>
      <w:bookmarkEnd w:id="237"/>
      <w:r/>
      <w:bookmarkStart w:id="238" w:name="_Toc296503167"/>
      <w:r/>
      <w:bookmarkEnd w:id="238"/>
      <w:r/>
      <w:bookmarkStart w:id="239" w:name="_Toc297120467"/>
      <w:r/>
      <w:bookmarkEnd w:id="239"/>
      <w:r/>
      <w:bookmarkStart w:id="240" w:name="_Toc296346668"/>
      <w:r/>
      <w:bookmarkEnd w:id="240"/>
      <w:r/>
      <w:bookmarkStart w:id="241" w:name="_Toc280868656"/>
      <w:r/>
      <w:bookmarkEnd w:id="241"/>
      <w:r/>
      <w:bookmarkStart w:id="242" w:name="_Toc297123527"/>
      <w:r/>
      <w:bookmarkEnd w:id="242"/>
      <w:r/>
      <w:bookmarkStart w:id="243" w:name="_Toc292559372"/>
      <w:r/>
      <w:bookmarkEnd w:id="243"/>
      <w:r/>
      <w:bookmarkStart w:id="244" w:name="_Toc312678019"/>
      <w:r/>
      <w:bookmarkEnd w:id="244"/>
      <w:r/>
      <w:bookmarkStart w:id="245" w:name="_Toc280868654"/>
      <w:r/>
      <w:bookmarkEnd w:id="245"/>
      <w:r/>
      <w:bookmarkStart w:id="246" w:name="_Toc280868655"/>
      <w:r/>
      <w:bookmarkStart w:id="247" w:name="_Toc312677493"/>
      <w:r/>
      <w:bookmarkEnd w:id="247"/>
      <w:r/>
      <w:bookmarkStart w:id="248" w:name="_Toc292559877"/>
      <w:r/>
      <w:bookmarkEnd w:id="248"/>
      <w:r/>
      <w:bookmarkStart w:id="249" w:name="_Toc297048353"/>
      <w:r/>
      <w:bookmarkEnd w:id="249"/>
      <w:r>
        <w:rPr>
          <w:rFonts w:hint="eastAsia" w:ascii="宋体" w:hAnsi="宋体" w:eastAsia="宋体" w:cs="宋体"/>
          <w:color w:val="000000"/>
          <w:sz w:val="24"/>
          <w:szCs w:val="24"/>
          <w:highlight w:val="none"/>
          <w:lang w:val="en-US" w:eastAsia="zh-CN" w:bidi="ar"/>
        </w:rPr>
        <w:t xml:space="preserve">.4材料与工程设备的保管与使用</w:t>
      </w:r>
      <w:bookmarkEnd w:id="246"/>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8</w:t>
      </w:r>
      <w:bookmarkStart w:id="250" w:name="_Toc292559878"/>
      <w:r/>
      <w:bookmarkEnd w:id="250"/>
      <w:r/>
      <w:bookmarkStart w:id="251" w:name="_Toc303539137"/>
      <w:r/>
      <w:bookmarkEnd w:id="251"/>
      <w:r/>
      <w:bookmarkStart w:id="252" w:name="_Toc297048354"/>
      <w:r/>
      <w:bookmarkEnd w:id="252"/>
      <w:r/>
      <w:bookmarkStart w:id="253" w:name="_Toc300934980"/>
      <w:r/>
      <w:bookmarkEnd w:id="253"/>
      <w:r/>
      <w:bookmarkStart w:id="254" w:name="_Toc297120468"/>
      <w:r/>
      <w:bookmarkEnd w:id="254"/>
      <w:r/>
      <w:bookmarkStart w:id="255" w:name="_Toc304295557"/>
      <w:r/>
      <w:bookmarkEnd w:id="255"/>
      <w:r/>
      <w:bookmarkStart w:id="256" w:name="_Toc296347167"/>
      <w:r/>
      <w:bookmarkEnd w:id="256"/>
      <w:r/>
      <w:bookmarkStart w:id="257" w:name="_Toc312677494"/>
      <w:r/>
      <w:bookmarkEnd w:id="257"/>
      <w:r/>
      <w:bookmarkStart w:id="258" w:name="_Toc292559373"/>
      <w:r/>
      <w:bookmarkEnd w:id="258"/>
      <w:r/>
      <w:bookmarkStart w:id="259" w:name="_Toc312678020"/>
      <w:r/>
      <w:bookmarkEnd w:id="259"/>
      <w:r/>
      <w:bookmarkStart w:id="260" w:name="_Toc296346669"/>
      <w:r/>
      <w:bookmarkEnd w:id="260"/>
      <w:r/>
      <w:bookmarkStart w:id="261" w:name="_Toc297123528"/>
      <w:r/>
      <w:bookmarkEnd w:id="261"/>
      <w:r/>
      <w:bookmarkStart w:id="262" w:name="_Toc296944507"/>
      <w:r/>
      <w:bookmarkEnd w:id="262"/>
      <w:r/>
      <w:bookmarkStart w:id="263" w:name="_Toc296891208"/>
      <w:r/>
      <w:bookmarkEnd w:id="263"/>
      <w:r/>
      <w:bookmarkStart w:id="264" w:name="_Toc297216187"/>
      <w:r/>
      <w:bookmarkStart w:id="265" w:name="_Toc318581173"/>
      <w:r/>
      <w:bookmarkEnd w:id="265"/>
      <w:r/>
      <w:bookmarkStart w:id="266" w:name="_Toc296890996"/>
      <w:r/>
      <w:bookmarkEnd w:id="266"/>
      <w:r/>
      <w:bookmarkStart w:id="267" w:name="_Toc296503168"/>
      <w:r/>
      <w:bookmarkEnd w:id="267"/>
      <w:r>
        <w:rPr>
          <w:rFonts w:hint="eastAsia" w:ascii="宋体" w:hAnsi="宋体" w:eastAsia="宋体" w:cs="宋体"/>
          <w:color w:val="000000"/>
          <w:sz w:val="24"/>
          <w:szCs w:val="24"/>
          <w:highlight w:val="none"/>
          <w:lang w:val="en-US" w:eastAsia="zh-CN" w:bidi="ar"/>
        </w:rPr>
        <w:t xml:space="preserve">.4.1发包人供应的材料设备的保管费用的承担：</w:t>
      </w:r>
      <w:bookmarkEnd w:id="264"/>
      <w:r>
        <w:rPr>
          <w:rFonts w:hint="eastAsia" w:ascii="宋体" w:hAnsi="宋体" w:eastAsia="宋体" w:cs="宋体"/>
          <w:color w:val="000000"/>
          <w:sz w:val="24"/>
          <w:szCs w:val="24"/>
          <w:highlight w:val="none"/>
          <w:u w:val="single"/>
          <w:lang w:val="en-US" w:eastAsia="zh-CN" w:bidi="ar"/>
        </w:rPr>
        <w:t xml:space="preserve"> 甲供材料（如有）的堆放和保管由承包人负责，材料运到现场后的保管及安装过程中的损耗由承包人负责，相关费用已包含在签约合同价中  </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12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8.6 样品</w:t>
      </w:r>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8.6.1</w:t>
      </w:r>
      <w:r>
        <w:rPr>
          <w:rFonts w:hint="eastAsia" w:ascii="宋体" w:hAnsi="宋体" w:eastAsia="宋体" w:cs="宋体"/>
          <w:color w:val="000000"/>
          <w:sz w:val="24"/>
          <w:szCs w:val="24"/>
          <w:highlight w:val="none"/>
          <w:lang w:val="en-US" w:eastAsia="zh-CN" w:bidi="ar"/>
        </w:rPr>
        <w:tab/>
      </w:r>
      <w:r>
        <w:rPr>
          <w:rFonts w:hint="eastAsia" w:ascii="宋体" w:hAnsi="宋体" w:eastAsia="宋体" w:cs="宋体"/>
          <w:color w:val="000000"/>
          <w:sz w:val="24"/>
          <w:szCs w:val="24"/>
          <w:highlight w:val="none"/>
          <w:lang w:val="en-US" w:eastAsia="zh-CN" w:bidi="ar"/>
        </w:rPr>
        <w:t xml:space="preserve">样品的报送与封存</w:t>
      </w:r>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u w:val="single"/>
        </w:rPr>
        <w:outlineLvl w:val="9"/>
        <w:suppressLineNumbers w:val="0"/>
      </w:pPr>
      <w:r>
        <w:rPr>
          <w:rFonts w:hint="eastAsia" w:ascii="宋体" w:hAnsi="宋体" w:eastAsia="宋体" w:cs="宋体"/>
          <w:color w:val="000000"/>
          <w:sz w:val="24"/>
          <w:szCs w:val="24"/>
          <w:highlight w:val="none"/>
          <w:lang w:val="en-US" w:eastAsia="zh-CN" w:bidi="ar"/>
        </w:rPr>
        <w:t xml:space="preserve">需要承包人报送样品的材料或工程设备，样品的种类、名称、规格、数量要求：</w:t>
      </w:r>
      <w:r>
        <w:rPr>
          <w:rFonts w:hint="eastAsia" w:ascii="宋体" w:hAnsi="宋体" w:eastAsia="宋体" w:cs="宋体"/>
          <w:color w:val="000000"/>
          <w:sz w:val="24"/>
          <w:szCs w:val="24"/>
          <w:highlight w:val="none"/>
          <w:u w:val="single"/>
          <w:lang w:val="en-US" w:eastAsia="zh-CN" w:bidi="ar"/>
        </w:rPr>
        <w:t xml:space="preserve">                                           按发包人需求确定，费用包含在签约合同价中</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u w:val="single"/>
        </w:rPr>
      </w:r>
      <w:r/>
    </w:p>
    <w:p>
      <w:pPr>
        <w:pStyle w:val="762"/>
        <w:ind w:left="0" w:right="0" w:firstLine="480"/>
        <w:jc w:val="both"/>
        <w:keepLines w:val="0"/>
        <w:keepNext w:val="0"/>
        <w:spacing w:before="0" w:beforeAutospacing="0" w:after="12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8.8 施工设备和临时设施</w:t>
      </w:r>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8.8.1 承包人提供的施工设备和临时设施</w:t>
      </w:r>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u w:val="single"/>
        </w:rPr>
        <w:outlineLvl w:val="9"/>
        <w:suppressLineNumbers w:val="0"/>
      </w:pPr>
      <w:r>
        <w:rPr>
          <w:rFonts w:hint="eastAsia" w:ascii="宋体" w:hAnsi="宋体" w:eastAsia="宋体" w:cs="宋体"/>
          <w:color w:val="000000"/>
          <w:sz w:val="24"/>
          <w:szCs w:val="24"/>
          <w:highlight w:val="none"/>
          <w:lang w:val="en-US" w:eastAsia="zh-CN" w:bidi="ar"/>
        </w:rPr>
        <w:t xml:space="preserve">关于修建临时设施费用承担的约定：</w:t>
      </w:r>
      <w:r>
        <w:rPr>
          <w:rFonts w:hint="eastAsia" w:ascii="宋体" w:hAnsi="宋体" w:eastAsia="宋体" w:cs="宋体"/>
          <w:color w:val="000000"/>
          <w:sz w:val="24"/>
          <w:szCs w:val="24"/>
          <w:highlight w:val="none"/>
          <w:u w:val="single"/>
          <w:lang w:val="en-US" w:eastAsia="zh-CN" w:bidi="ar"/>
        </w:rPr>
        <w:t xml:space="preserve">由承包人承担，承包人负责施工临时设施、环保及环卫的相关手续，由承包人办理报批手续，并承担与之相关费用。</w:t>
      </w:r>
      <w:bookmarkStart w:id="268" w:name="_Toc351203641"/>
      <w:r/>
      <w:bookmarkEnd w:id="268"/>
      <w:r>
        <w:rPr>
          <w:rFonts w:hint="eastAsia" w:ascii="宋体" w:hAnsi="宋体" w:eastAsia="宋体" w:cs="宋体"/>
          <w:color w:val="000000"/>
          <w:sz w:val="24"/>
          <w:szCs w:val="24"/>
          <w:highlight w:val="none"/>
          <w:u w:val="single"/>
        </w:rPr>
      </w:r>
      <w:r/>
    </w:p>
    <w:p>
      <w:pPr>
        <w:pStyle w:val="762"/>
        <w:ind w:left="0" w:right="0" w:firstLine="482"/>
        <w:jc w:val="left"/>
        <w:keepLines w:val="0"/>
        <w:keepNext w:val="0"/>
        <w:spacing w:before="0" w:beforeAutospacing="0" w:after="0" w:afterAutospacing="0" w:line="360" w:lineRule="auto"/>
        <w:widowControl w:val="off"/>
        <w:rPr>
          <w:rFonts w:hint="eastAsia" w:ascii="宋体" w:hAnsi="宋体" w:eastAsia="宋体" w:cs="宋体"/>
          <w:b/>
          <w:bCs w:val="0"/>
          <w:color w:val="000000"/>
          <w:sz w:val="24"/>
          <w:szCs w:val="24"/>
          <w:highlight w:val="none"/>
        </w:rPr>
        <w:outlineLvl w:val="9"/>
        <w:suppressLineNumbers w:val="0"/>
      </w:pPr>
      <w:r>
        <w:rPr>
          <w:rFonts w:hint="eastAsia" w:ascii="宋体" w:hAnsi="宋体" w:eastAsia="宋体" w:cs="宋体"/>
          <w:b/>
          <w:bCs w:val="0"/>
          <w:color w:val="000000"/>
          <w:sz w:val="24"/>
          <w:szCs w:val="24"/>
          <w:highlight w:val="none"/>
          <w:lang w:val="en-US" w:eastAsia="zh-CN" w:bidi="ar"/>
        </w:rPr>
        <w:t xml:space="preserve">9</w:t>
      </w:r>
      <w:bookmarkStart w:id="269" w:name="_Toc296346674"/>
      <w:r/>
      <w:bookmarkEnd w:id="269"/>
      <w:r/>
      <w:bookmarkStart w:id="270" w:name="_Toc297216192"/>
      <w:r/>
      <w:bookmarkEnd w:id="270"/>
      <w:r/>
      <w:bookmarkStart w:id="271" w:name="_Toc304295559"/>
      <w:r/>
      <w:bookmarkEnd w:id="271"/>
      <w:r/>
      <w:bookmarkStart w:id="272" w:name="_Toc297123533"/>
      <w:r/>
      <w:bookmarkEnd w:id="272"/>
      <w:r/>
      <w:bookmarkStart w:id="273" w:name="_Toc267251428"/>
      <w:r/>
      <w:bookmarkEnd w:id="273"/>
      <w:r/>
      <w:bookmarkStart w:id="274" w:name="_Toc312677495"/>
      <w:r/>
      <w:bookmarkEnd w:id="274"/>
      <w:r/>
      <w:bookmarkStart w:id="275" w:name="_Toc312678021"/>
      <w:r/>
      <w:bookmarkEnd w:id="275"/>
      <w:r/>
      <w:bookmarkStart w:id="276" w:name="_Toc267251427"/>
      <w:r/>
      <w:bookmarkEnd w:id="276"/>
      <w:r/>
      <w:bookmarkStart w:id="277" w:name="_Toc296891001"/>
      <w:r/>
      <w:bookmarkEnd w:id="277"/>
      <w:r/>
      <w:bookmarkStart w:id="278" w:name="_Toc296944512"/>
      <w:r/>
      <w:bookmarkEnd w:id="278"/>
      <w:r/>
      <w:bookmarkStart w:id="279" w:name="_Toc296347172"/>
      <w:r/>
      <w:bookmarkEnd w:id="279"/>
      <w:r/>
      <w:bookmarkStart w:id="280" w:name="_Toc296891213"/>
      <w:r/>
      <w:bookmarkEnd w:id="280"/>
      <w:r/>
      <w:bookmarkStart w:id="281" w:name="_Toc303539139"/>
      <w:r/>
      <w:bookmarkEnd w:id="281"/>
      <w:r/>
      <w:bookmarkStart w:id="282" w:name="_Toc300934982"/>
      <w:r/>
      <w:bookmarkEnd w:id="282"/>
      <w:r/>
      <w:bookmarkStart w:id="283" w:name="_Toc292559378"/>
      <w:r/>
      <w:bookmarkEnd w:id="283"/>
      <w:r/>
      <w:bookmarkStart w:id="284" w:name="_Toc297048359"/>
      <w:r/>
      <w:bookmarkStart w:id="285" w:name="_Toc296503173"/>
      <w:r/>
      <w:bookmarkEnd w:id="285"/>
      <w:r/>
      <w:bookmarkStart w:id="286" w:name="_Toc292559883"/>
      <w:r/>
      <w:bookmarkEnd w:id="286"/>
      <w:r/>
      <w:bookmarkStart w:id="287" w:name="_Toc297120473"/>
      <w:r/>
      <w:bookmarkEnd w:id="287"/>
      <w:r>
        <w:rPr>
          <w:rFonts w:hint="eastAsia" w:ascii="宋体" w:hAnsi="宋体" w:eastAsia="宋体" w:cs="宋体"/>
          <w:b/>
          <w:bCs w:val="0"/>
          <w:color w:val="000000"/>
          <w:sz w:val="24"/>
          <w:szCs w:val="24"/>
          <w:highlight w:val="none"/>
          <w:lang w:val="en-US" w:eastAsia="zh-CN" w:bidi="ar"/>
        </w:rPr>
        <w:t xml:space="preserve">. 试验与检验</w:t>
      </w:r>
      <w:bookmarkEnd w:id="284"/>
      <w:r>
        <w:rPr>
          <w:rFonts w:hint="eastAsia" w:ascii="宋体" w:hAnsi="宋体" w:eastAsia="宋体" w:cs="宋体"/>
          <w:b/>
          <w:bCs w:val="0"/>
          <w:color w:val="000000"/>
          <w:sz w:val="24"/>
          <w:szCs w:val="24"/>
          <w:highlight w:val="none"/>
        </w:rPr>
      </w:r>
      <w:r/>
    </w:p>
    <w:p>
      <w:pPr>
        <w:pStyle w:val="762"/>
        <w:ind w:left="0" w:right="0" w:firstLine="480"/>
        <w:jc w:val="both"/>
        <w:keepLines w:val="0"/>
        <w:keepNext w:val="0"/>
        <w:spacing w:before="0" w:beforeAutospacing="0" w:after="12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9</w:t>
      </w:r>
      <w:bookmarkStart w:id="288" w:name="_Toc297216193"/>
      <w:r/>
      <w:bookmarkEnd w:id="288"/>
      <w:r/>
      <w:bookmarkStart w:id="289" w:name="_Toc297123534"/>
      <w:r/>
      <w:bookmarkEnd w:id="289"/>
      <w:r/>
      <w:bookmarkStart w:id="290" w:name="_Toc304295560"/>
      <w:r/>
      <w:bookmarkEnd w:id="290"/>
      <w:r/>
      <w:bookmarkStart w:id="291" w:name="_Toc303539140"/>
      <w:r/>
      <w:bookmarkStart w:id="292" w:name="_Toc312677496"/>
      <w:r/>
      <w:bookmarkEnd w:id="292"/>
      <w:r/>
      <w:bookmarkStart w:id="293" w:name="_Toc312678022"/>
      <w:r/>
      <w:bookmarkEnd w:id="293"/>
      <w:r/>
      <w:bookmarkStart w:id="294" w:name="_Toc300934983"/>
      <w:r/>
      <w:bookmarkEnd w:id="294"/>
      <w:r>
        <w:rPr>
          <w:rFonts w:hint="eastAsia" w:ascii="宋体" w:hAnsi="宋体" w:eastAsia="宋体" w:cs="宋体"/>
          <w:color w:val="000000"/>
          <w:sz w:val="24"/>
          <w:szCs w:val="24"/>
          <w:highlight w:val="none"/>
          <w:lang w:val="en-US" w:eastAsia="zh-CN" w:bidi="ar"/>
        </w:rPr>
        <w:t xml:space="preserve">.1试验设备与试验人员</w:t>
      </w:r>
      <w:bookmarkEnd w:id="291"/>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9</w:t>
      </w:r>
      <w:bookmarkStart w:id="295" w:name="_Toc312678023"/>
      <w:r/>
      <w:bookmarkEnd w:id="295"/>
      <w:r/>
      <w:bookmarkStart w:id="296" w:name="_Toc304295561"/>
      <w:r/>
      <w:bookmarkEnd w:id="296"/>
      <w:r/>
      <w:bookmarkStart w:id="297" w:name="_Toc300934984"/>
      <w:r/>
      <w:bookmarkEnd w:id="297"/>
      <w:r/>
      <w:bookmarkStart w:id="298" w:name="_Toc297123535"/>
      <w:r/>
      <w:bookmarkEnd w:id="298"/>
      <w:r/>
      <w:bookmarkStart w:id="299" w:name="_Toc312677497"/>
      <w:r/>
      <w:bookmarkEnd w:id="299"/>
      <w:r/>
      <w:bookmarkStart w:id="300" w:name="_Toc303539141"/>
      <w:r/>
      <w:bookmarkEnd w:id="300"/>
      <w:r/>
      <w:bookmarkStart w:id="301" w:name="_Toc318581174"/>
      <w:r/>
      <w:bookmarkStart w:id="302" w:name="_Toc297216194"/>
      <w:r/>
      <w:bookmarkEnd w:id="302"/>
      <w:r>
        <w:rPr>
          <w:rFonts w:hint="eastAsia" w:ascii="宋体" w:hAnsi="宋体" w:eastAsia="宋体" w:cs="宋体"/>
          <w:color w:val="000000"/>
          <w:sz w:val="24"/>
          <w:szCs w:val="24"/>
          <w:highlight w:val="none"/>
          <w:lang w:val="en-US" w:eastAsia="zh-CN" w:bidi="ar"/>
        </w:rPr>
        <w:t xml:space="preserve">.1.2 试验设备</w:t>
      </w:r>
      <w:bookmarkEnd w:id="301"/>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施工现场需要配置的试验场所：</w:t>
      </w:r>
      <w:bookmarkStart w:id="303" w:name="_Toc312678024"/>
      <w:r/>
      <w:bookmarkEnd w:id="303"/>
      <w:r/>
      <w:bookmarkStart w:id="304" w:name="_Toc312677498"/>
      <w:r/>
      <w:bookmarkEnd w:id="304"/>
      <w:r/>
      <w:bookmarkStart w:id="305" w:name="_Toc300934985"/>
      <w:r/>
      <w:bookmarkEnd w:id="305"/>
      <w:r/>
      <w:bookmarkStart w:id="306" w:name="_Toc297216195"/>
      <w:r/>
      <w:bookmarkEnd w:id="306"/>
      <w:r/>
      <w:bookmarkStart w:id="307" w:name="_Toc304295562"/>
      <w:r/>
      <w:bookmarkEnd w:id="307"/>
      <w:r/>
      <w:bookmarkStart w:id="308" w:name="_Toc297123536"/>
      <w:r/>
      <w:bookmarkEnd w:id="308"/>
      <w:r/>
      <w:bookmarkStart w:id="309" w:name="_Toc303539142"/>
      <w:r/>
      <w:bookmarkEnd w:id="309"/>
      <w:r>
        <w:rPr>
          <w:rFonts w:hint="eastAsia" w:ascii="宋体" w:hAnsi="宋体" w:eastAsia="宋体" w:cs="宋体"/>
          <w:color w:val="000000"/>
          <w:sz w:val="24"/>
          <w:szCs w:val="24"/>
          <w:highlight w:val="none"/>
          <w:u w:val="single"/>
          <w:lang w:val="en-US" w:eastAsia="zh-CN" w:bidi="ar"/>
        </w:rPr>
        <w:t xml:space="preserve">  按照相关规定，由承包人提供。</w:t>
      </w:r>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施工现场需要配备的试验设备：</w:t>
      </w:r>
      <w:r>
        <w:rPr>
          <w:rFonts w:hint="eastAsia" w:ascii="宋体" w:hAnsi="宋体" w:eastAsia="宋体" w:cs="宋体"/>
          <w:color w:val="000000"/>
          <w:sz w:val="24"/>
          <w:szCs w:val="24"/>
          <w:highlight w:val="none"/>
          <w:u w:val="single"/>
          <w:lang w:val="en-US" w:eastAsia="zh-CN" w:bidi="ar"/>
        </w:rPr>
        <w:t xml:space="preserve">   由承包人提供  </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施工现场需要具备的其他试验条件：</w:t>
      </w:r>
      <w:r>
        <w:rPr>
          <w:rFonts w:hint="eastAsia" w:ascii="宋体" w:hAnsi="宋体" w:eastAsia="宋体" w:cs="宋体"/>
          <w:color w:val="000000"/>
          <w:sz w:val="24"/>
          <w:szCs w:val="24"/>
          <w:highlight w:val="none"/>
          <w:u w:val="single"/>
          <w:lang w:val="en-US" w:eastAsia="zh-CN" w:bidi="ar"/>
        </w:rPr>
        <w:t xml:space="preserve">由承包人提供  </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12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9.4 现场工艺试验 </w:t>
      </w:r>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现场工艺试验的有关约定：</w:t>
      </w:r>
      <w:r>
        <w:rPr>
          <w:rFonts w:hint="eastAsia" w:ascii="宋体" w:hAnsi="宋体" w:eastAsia="宋体" w:cs="宋体"/>
          <w:color w:val="000000"/>
          <w:sz w:val="24"/>
          <w:szCs w:val="24"/>
          <w:highlight w:val="none"/>
          <w:u w:val="single"/>
          <w:lang w:val="en-US" w:eastAsia="zh-CN" w:bidi="ar"/>
        </w:rPr>
        <w:t xml:space="preserve">     /      </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rPr>
      </w:r>
      <w:r/>
    </w:p>
    <w:p>
      <w:pPr>
        <w:pStyle w:val="762"/>
        <w:ind w:left="0" w:firstLine="560"/>
        <w:spacing w:before="120" w:beforeAutospacing="0" w:after="120" w:afterAutospacing="0"/>
        <w:widowControl/>
        <w:rPr>
          <w:rFonts w:hint="eastAsia" w:ascii="宋体" w:hAnsi="宋体" w:eastAsia="宋体" w:cs="宋体"/>
          <w:b w:val="0"/>
          <w:bCs/>
          <w:color w:val="000000"/>
          <w:sz w:val="28"/>
          <w:szCs w:val="28"/>
          <w:highlight w:val="none"/>
        </w:rPr>
        <w:outlineLvl w:val="9"/>
      </w:pPr>
      <w:r/>
      <w:bookmarkStart w:id="310" w:name="_Toc351203642"/>
      <w:r/>
      <w:bookmarkEnd w:id="310"/>
      <w:r>
        <w:rPr>
          <w:rFonts w:hint="eastAsia" w:ascii="宋体" w:hAnsi="宋体" w:eastAsia="宋体" w:cs="宋体"/>
          <w:b w:val="0"/>
          <w:bCs/>
          <w:color w:val="000000"/>
          <w:sz w:val="28"/>
          <w:szCs w:val="28"/>
          <w:highlight w:val="none"/>
        </w:rPr>
        <w:t xml:space="preserve">1</w:t>
      </w:r>
      <w:bookmarkStart w:id="311" w:name="_Toc297216199"/>
      <w:r/>
      <w:bookmarkEnd w:id="311"/>
      <w:r/>
      <w:bookmarkStart w:id="312" w:name="_Toc296944532"/>
      <w:r/>
      <w:bookmarkEnd w:id="312"/>
      <w:r/>
      <w:bookmarkStart w:id="313" w:name="_Toc312677499"/>
      <w:r/>
      <w:bookmarkEnd w:id="313"/>
      <w:r/>
      <w:bookmarkStart w:id="314" w:name="_Toc267251437"/>
      <w:r/>
      <w:bookmarkEnd w:id="314"/>
      <w:r/>
      <w:bookmarkStart w:id="315" w:name="_Toc267251439"/>
      <w:r/>
      <w:bookmarkEnd w:id="315"/>
      <w:r/>
      <w:bookmarkStart w:id="316" w:name="_Toc267251440"/>
      <w:r/>
      <w:bookmarkEnd w:id="316"/>
      <w:r/>
      <w:bookmarkStart w:id="317" w:name="_Toc296891021"/>
      <w:r/>
      <w:bookmarkEnd w:id="317"/>
      <w:r/>
      <w:bookmarkStart w:id="318" w:name="_Toc297048379"/>
      <w:r/>
      <w:bookmarkEnd w:id="318"/>
      <w:r/>
      <w:bookmarkStart w:id="319" w:name="_Toc303539146"/>
      <w:r/>
      <w:bookmarkEnd w:id="319"/>
      <w:r/>
      <w:bookmarkStart w:id="320" w:name="_Toc312678025"/>
      <w:r/>
      <w:bookmarkEnd w:id="320"/>
      <w:r/>
      <w:bookmarkStart w:id="321" w:name="_Toc300934989"/>
      <w:r/>
      <w:bookmarkEnd w:id="321"/>
      <w:r/>
      <w:bookmarkStart w:id="322" w:name="_Toc292559398"/>
      <w:r/>
      <w:bookmarkEnd w:id="322"/>
      <w:r/>
      <w:bookmarkStart w:id="323" w:name="_Toc267251433"/>
      <w:r/>
      <w:bookmarkEnd w:id="323"/>
      <w:r/>
      <w:bookmarkStart w:id="324" w:name="_Toc304295566"/>
      <w:r/>
      <w:bookmarkEnd w:id="324"/>
      <w:r/>
      <w:bookmarkStart w:id="325" w:name="_Toc296891233"/>
      <w:r/>
      <w:bookmarkEnd w:id="325"/>
      <w:r/>
      <w:bookmarkStart w:id="326" w:name="_Toc296346694"/>
      <w:r/>
      <w:bookmarkEnd w:id="326"/>
      <w:r/>
      <w:bookmarkStart w:id="327" w:name="_Toc297120493"/>
      <w:r/>
      <w:bookmarkEnd w:id="327"/>
      <w:r/>
      <w:bookmarkStart w:id="328" w:name="_Toc296503193"/>
      <w:r/>
      <w:bookmarkEnd w:id="328"/>
      <w:r/>
      <w:bookmarkStart w:id="329" w:name="_Toc297123540"/>
      <w:r/>
      <w:bookmarkEnd w:id="329"/>
      <w:r/>
      <w:bookmarkStart w:id="330" w:name="_Toc296347192"/>
      <w:r/>
      <w:bookmarkEnd w:id="330"/>
      <w:r/>
      <w:bookmarkStart w:id="331" w:name="_Toc267251441"/>
      <w:r/>
      <w:bookmarkEnd w:id="331"/>
      <w:r/>
      <w:bookmarkStart w:id="332" w:name="_Toc267251442"/>
      <w:r/>
      <w:bookmarkStart w:id="333" w:name="_Toc292559903"/>
      <w:r/>
      <w:bookmarkEnd w:id="333"/>
      <w:r/>
      <w:bookmarkStart w:id="334" w:name="_Toc267251435"/>
      <w:r/>
      <w:bookmarkEnd w:id="334"/>
      <w:r>
        <w:rPr>
          <w:rFonts w:hint="eastAsia" w:ascii="宋体" w:hAnsi="宋体" w:eastAsia="宋体" w:cs="宋体"/>
          <w:b w:val="0"/>
          <w:bCs/>
          <w:color w:val="000000"/>
          <w:sz w:val="28"/>
          <w:szCs w:val="28"/>
          <w:highlight w:val="none"/>
        </w:rPr>
        <w:t xml:space="preserve">0. 变更</w:t>
      </w:r>
      <w:bookmarkEnd w:id="332"/>
      <w:r>
        <w:rPr>
          <w:rFonts w:hint="eastAsia" w:ascii="宋体" w:hAnsi="宋体" w:eastAsia="宋体" w:cs="宋体"/>
          <w:b w:val="0"/>
          <w:bCs/>
          <w:color w:val="000000"/>
          <w:sz w:val="28"/>
          <w:szCs w:val="28"/>
          <w:highlight w:val="none"/>
        </w:rPr>
      </w:r>
      <w:r/>
    </w:p>
    <w:p>
      <w:pPr>
        <w:pStyle w:val="762"/>
        <w:ind w:left="0" w:right="0" w:firstLine="480"/>
        <w:jc w:val="both"/>
        <w:keepLines w:val="0"/>
        <w:keepNext w:val="0"/>
        <w:spacing w:before="0" w:beforeAutospacing="0" w:after="12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w:t>
      </w:r>
      <w:bookmarkStart w:id="335" w:name="_Toc296346695"/>
      <w:r/>
      <w:bookmarkEnd w:id="335"/>
      <w:r/>
      <w:bookmarkStart w:id="336" w:name="_Toc312677500"/>
      <w:r/>
      <w:bookmarkEnd w:id="336"/>
      <w:r/>
      <w:bookmarkStart w:id="337" w:name="_Toc297120494"/>
      <w:r/>
      <w:bookmarkEnd w:id="337"/>
      <w:r/>
      <w:bookmarkStart w:id="338" w:name="_Toc296891022"/>
      <w:r/>
      <w:bookmarkEnd w:id="338"/>
      <w:r/>
      <w:bookmarkStart w:id="339" w:name="_Toc297216200"/>
      <w:r/>
      <w:bookmarkEnd w:id="339"/>
      <w:r/>
      <w:bookmarkStart w:id="340" w:name="_Toc292559904"/>
      <w:r/>
      <w:bookmarkEnd w:id="340"/>
      <w:r/>
      <w:bookmarkStart w:id="341" w:name="_Toc296891234"/>
      <w:r/>
      <w:bookmarkEnd w:id="341"/>
      <w:r/>
      <w:bookmarkStart w:id="342" w:name="_Toc296347193"/>
      <w:r/>
      <w:bookmarkEnd w:id="342"/>
      <w:r/>
      <w:bookmarkStart w:id="343" w:name="_Toc297048380"/>
      <w:r/>
      <w:bookmarkEnd w:id="343"/>
      <w:r/>
      <w:bookmarkStart w:id="344" w:name="_Toc292559399"/>
      <w:r/>
      <w:bookmarkEnd w:id="344"/>
      <w:r/>
      <w:bookmarkStart w:id="345" w:name="_Toc304295567"/>
      <w:r/>
      <w:bookmarkEnd w:id="345"/>
      <w:r/>
      <w:bookmarkStart w:id="346" w:name="_Toc296503194"/>
      <w:r/>
      <w:bookmarkEnd w:id="346"/>
      <w:r/>
      <w:bookmarkStart w:id="347" w:name="_Toc312678026"/>
      <w:r/>
      <w:bookmarkEnd w:id="347"/>
      <w:r/>
      <w:bookmarkStart w:id="348" w:name="_Toc296944533"/>
      <w:r/>
      <w:bookmarkStart w:id="349" w:name="_Toc303539147"/>
      <w:r/>
      <w:bookmarkEnd w:id="349"/>
      <w:r/>
      <w:bookmarkStart w:id="350" w:name="_Toc300934990"/>
      <w:r/>
      <w:bookmarkEnd w:id="350"/>
      <w:r/>
      <w:bookmarkStart w:id="351" w:name="_Toc297123541"/>
      <w:r/>
      <w:bookmarkEnd w:id="351"/>
      <w:r>
        <w:rPr>
          <w:rFonts w:hint="eastAsia" w:ascii="宋体" w:hAnsi="宋体" w:eastAsia="宋体" w:cs="宋体"/>
          <w:color w:val="000000"/>
          <w:sz w:val="24"/>
          <w:szCs w:val="24"/>
          <w:highlight w:val="none"/>
          <w:lang w:val="en-US" w:eastAsia="zh-CN" w:bidi="ar"/>
        </w:rPr>
        <w:t xml:space="preserve">0.1变更的范围</w:t>
      </w:r>
      <w:bookmarkEnd w:id="348"/>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关于变更的范围的约定：</w:t>
      </w:r>
      <w:r>
        <w:rPr>
          <w:rFonts w:hint="eastAsia" w:ascii="宋体" w:hAnsi="宋体" w:eastAsia="宋体" w:cs="宋体"/>
          <w:color w:val="000000"/>
          <w:sz w:val="24"/>
          <w:szCs w:val="24"/>
          <w:highlight w:val="none"/>
          <w:u w:val="single"/>
          <w:lang w:val="en-US" w:eastAsia="zh-CN" w:bidi="ar"/>
        </w:rPr>
        <w:t xml:space="preserve">  按通用条款执行，施工过程中涉及的工程变更、签证单需经发包人加盖公章认可后方可执行，否则审计决算不予认可 </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12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10.4 变更估价</w:t>
      </w:r>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10.4.1 变更估价原则</w:t>
      </w:r>
      <w:r>
        <w:rPr>
          <w:rFonts w:hint="eastAsia" w:ascii="宋体" w:hAnsi="宋体" w:eastAsia="宋体" w:cs="宋体"/>
          <w:color w:val="000000"/>
          <w:sz w:val="24"/>
          <w:szCs w:val="24"/>
          <w:highlight w:val="none"/>
        </w:rPr>
      </w:r>
      <w:r/>
    </w:p>
    <w:p>
      <w:pPr>
        <w:pStyle w:val="762"/>
        <w:ind w:left="0" w:right="0" w:firstLine="482"/>
        <w:jc w:val="both"/>
        <w:keepLines w:val="0"/>
        <w:keepNext w:val="0"/>
        <w:spacing w:before="0" w:beforeAutospacing="0" w:after="0" w:afterAutospacing="0" w:line="480" w:lineRule="exact"/>
        <w:widowControl w:val="off"/>
        <w:rPr>
          <w:rFonts w:hint="eastAsia" w:ascii="宋体" w:hAnsi="宋体" w:eastAsia="宋体" w:cs="宋体"/>
          <w:b/>
          <w:bCs w:val="0"/>
          <w:color w:val="000000"/>
          <w:sz w:val="24"/>
          <w:szCs w:val="24"/>
          <w:highlight w:val="none"/>
        </w:rPr>
        <w:outlineLvl w:val="9"/>
        <w:suppressLineNumbers w:val="0"/>
      </w:pPr>
      <w:r>
        <w:rPr>
          <w:rFonts w:hint="eastAsia" w:ascii="宋体" w:hAnsi="宋体" w:eastAsia="宋体" w:cs="宋体"/>
          <w:b/>
          <w:bCs w:val="0"/>
          <w:color w:val="000000"/>
          <w:sz w:val="24"/>
          <w:szCs w:val="24"/>
          <w:highlight w:val="none"/>
          <w:lang w:val="en-US" w:eastAsia="zh-CN" w:bidi="ar"/>
        </w:rPr>
        <w:t xml:space="preserve">关于变更估价的约定: </w:t>
      </w:r>
      <w:r>
        <w:rPr>
          <w:rFonts w:hint="eastAsia" w:ascii="宋体" w:hAnsi="宋体" w:eastAsia="宋体" w:cs="宋体"/>
          <w:b/>
          <w:bCs w:val="0"/>
          <w:color w:val="000000"/>
          <w:sz w:val="24"/>
          <w:szCs w:val="24"/>
          <w:highlight w:val="none"/>
        </w:rPr>
      </w:r>
      <w:r/>
    </w:p>
    <w:p>
      <w:pPr>
        <w:pStyle w:val="762"/>
        <w:ind w:left="0" w:right="0" w:firstLine="482"/>
        <w:jc w:val="both"/>
        <w:keepLines w:val="0"/>
        <w:keepNext w:val="0"/>
        <w:spacing w:before="0" w:beforeAutospacing="0" w:after="0" w:afterAutospacing="0" w:line="480" w:lineRule="exact"/>
        <w:widowControl w:val="off"/>
        <w:rPr>
          <w:rFonts w:hint="eastAsia" w:ascii="宋体" w:hAnsi="宋体" w:eastAsia="宋体" w:cs="宋体"/>
          <w:b/>
          <w:bCs w:val="0"/>
          <w:color w:val="000000"/>
          <w:sz w:val="24"/>
          <w:szCs w:val="24"/>
          <w:highlight w:val="none"/>
        </w:rPr>
        <w:outlineLvl w:val="9"/>
        <w:suppressLineNumbers w:val="0"/>
      </w:pPr>
      <w:r>
        <w:rPr>
          <w:rFonts w:hint="eastAsia" w:ascii="宋体" w:hAnsi="宋体" w:eastAsia="宋体" w:cs="宋体"/>
          <w:b/>
          <w:bCs w:val="0"/>
          <w:color w:val="000000"/>
          <w:sz w:val="24"/>
          <w:szCs w:val="24"/>
          <w:highlight w:val="none"/>
          <w:lang w:val="en-US" w:eastAsia="zh-CN" w:bidi="ar"/>
        </w:rPr>
        <w:t xml:space="preserve">原则1、本工程实际施工中所涉及的一切设计变更需发包人、设计单位、监理单位共同签字后方可执行</w:t>
      </w:r>
      <w:r>
        <w:rPr>
          <w:rFonts w:hint="eastAsia" w:ascii="宋体" w:hAnsi="宋体" w:eastAsia="宋体" w:cs="宋体"/>
          <w:b/>
          <w:bCs w:val="0"/>
          <w:color w:val="000000"/>
          <w:sz w:val="24"/>
          <w:szCs w:val="24"/>
          <w:highlight w:val="none"/>
          <w:lang w:val="en-US" w:eastAsia="zh-CN" w:bidi="ar"/>
        </w:rPr>
        <w:t xml:space="preserve">，并以设计单位出具的正式书面文件为准。</w:t>
      </w:r>
      <w:r>
        <w:rPr>
          <w:rFonts w:hint="eastAsia" w:ascii="宋体" w:hAnsi="宋体" w:eastAsia="宋体" w:cs="宋体"/>
          <w:b/>
          <w:bCs w:val="0"/>
          <w:color w:val="000000"/>
          <w:sz w:val="24"/>
          <w:szCs w:val="24"/>
          <w:highlight w:val="none"/>
          <w:lang w:val="en-US" w:eastAsia="zh-CN" w:bidi="ar"/>
        </w:rPr>
        <w:t xml:space="preserve">设计变更若不经发包人认可，则无效。</w:t>
      </w:r>
      <w:r>
        <w:rPr>
          <w:rFonts w:hint="eastAsia" w:ascii="宋体" w:hAnsi="宋体" w:eastAsia="宋体" w:cs="宋体"/>
          <w:b/>
          <w:bCs w:val="0"/>
          <w:color w:val="000000"/>
          <w:sz w:val="24"/>
          <w:szCs w:val="24"/>
          <w:highlight w:val="none"/>
        </w:rPr>
      </w:r>
      <w:r/>
    </w:p>
    <w:p>
      <w:pPr>
        <w:pStyle w:val="762"/>
        <w:ind w:left="0" w:right="0" w:firstLine="482"/>
        <w:jc w:val="both"/>
        <w:keepLines w:val="0"/>
        <w:keepNext w:val="0"/>
        <w:spacing w:before="0" w:beforeAutospacing="0" w:after="0" w:afterAutospacing="0" w:line="480" w:lineRule="exact"/>
        <w:widowControl w:val="off"/>
        <w:rPr>
          <w:rFonts w:hint="eastAsia" w:ascii="宋体" w:hAnsi="宋体" w:eastAsia="宋体" w:cs="宋体"/>
          <w:b/>
          <w:bCs w:val="0"/>
          <w:color w:val="000000"/>
          <w:sz w:val="24"/>
          <w:szCs w:val="24"/>
          <w:highlight w:val="none"/>
        </w:rPr>
        <w:suppressLineNumbers w:val="0"/>
      </w:pPr>
      <w:r>
        <w:rPr>
          <w:rFonts w:hint="eastAsia" w:ascii="宋体" w:hAnsi="宋体" w:eastAsia="宋体" w:cs="宋体"/>
          <w:b/>
          <w:bCs w:val="0"/>
          <w:color w:val="000000"/>
          <w:sz w:val="24"/>
          <w:szCs w:val="24"/>
          <w:highlight w:val="none"/>
          <w:lang w:val="en-US" w:eastAsia="zh-CN" w:bidi="ar"/>
        </w:rPr>
        <w:t xml:space="preserve">原则2、本工程实际施工中所涉及的一切现场签证应由承包人书面申报、监理工程师签字、跟踪审计人员签字以及发包人认可并签字后方可生效，否则结算时不得作为结算依据。</w:t>
      </w:r>
      <w:r>
        <w:rPr>
          <w:rFonts w:hint="eastAsia" w:ascii="宋体" w:hAnsi="宋体" w:eastAsia="宋体" w:cs="宋体"/>
          <w:b/>
          <w:bCs w:val="0"/>
          <w:color w:val="000000"/>
          <w:sz w:val="24"/>
          <w:szCs w:val="24"/>
          <w:highlight w:val="none"/>
        </w:rPr>
      </w:r>
      <w:r/>
    </w:p>
    <w:p>
      <w:pPr>
        <w:pStyle w:val="762"/>
        <w:ind w:left="0" w:right="0" w:firstLine="482"/>
        <w:jc w:val="both"/>
        <w:keepLines w:val="0"/>
        <w:keepNext w:val="0"/>
        <w:spacing w:before="0" w:beforeAutospacing="0" w:after="0" w:afterAutospacing="0" w:line="480" w:lineRule="exact"/>
        <w:widowControl w:val="off"/>
        <w:rPr>
          <w:rFonts w:hint="eastAsia" w:ascii="宋体" w:hAnsi="宋体" w:eastAsia="宋体" w:cs="宋体"/>
          <w:b/>
          <w:bCs w:val="0"/>
          <w:color w:val="000000"/>
          <w:sz w:val="24"/>
          <w:szCs w:val="24"/>
          <w:highlight w:val="none"/>
        </w:rPr>
        <w:suppressLineNumbers w:val="0"/>
      </w:pPr>
      <w:r>
        <w:rPr>
          <w:rFonts w:hint="eastAsia" w:ascii="宋体" w:hAnsi="宋体" w:eastAsia="宋体" w:cs="宋体"/>
          <w:b/>
          <w:bCs w:val="0"/>
          <w:color w:val="000000"/>
          <w:sz w:val="24"/>
          <w:szCs w:val="24"/>
          <w:highlight w:val="none"/>
          <w:lang w:val="en-US" w:eastAsia="zh-CN" w:bidi="ar"/>
        </w:rPr>
        <w:t xml:space="preserve">原则3、本工程发生的变更及现场签证等内容每十五天进行确认，其签证款项待结算时一起支付。</w:t>
      </w:r>
      <w:r>
        <w:rPr>
          <w:rFonts w:hint="eastAsia" w:ascii="宋体" w:hAnsi="宋体" w:eastAsia="宋体" w:cs="宋体"/>
          <w:b/>
          <w:bCs w:val="0"/>
          <w:color w:val="000000"/>
          <w:sz w:val="24"/>
          <w:szCs w:val="24"/>
          <w:highlight w:val="none"/>
        </w:rPr>
      </w:r>
      <w:r/>
    </w:p>
    <w:p>
      <w:pPr>
        <w:pStyle w:val="762"/>
        <w:ind w:left="0" w:right="0" w:firstLine="482"/>
        <w:jc w:val="both"/>
        <w:keepLines w:val="0"/>
        <w:keepNext w:val="0"/>
        <w:spacing w:before="0" w:beforeAutospacing="0" w:after="0" w:afterAutospacing="0" w:line="480" w:lineRule="exact"/>
        <w:widowControl w:val="off"/>
        <w:rPr>
          <w:rFonts w:hint="eastAsia" w:ascii="宋体" w:hAnsi="宋体" w:eastAsia="宋体" w:cs="宋体"/>
          <w:b/>
          <w:bCs w:val="0"/>
          <w:color w:val="000000"/>
          <w:sz w:val="24"/>
          <w:szCs w:val="24"/>
          <w:highlight w:val="none"/>
        </w:rPr>
        <w:suppressLineNumbers w:val="0"/>
      </w:pPr>
      <w:r>
        <w:rPr>
          <w:rFonts w:hint="eastAsia" w:ascii="宋体" w:hAnsi="宋体" w:eastAsia="宋体" w:cs="宋体"/>
          <w:b/>
          <w:bCs w:val="0"/>
          <w:color w:val="000000"/>
          <w:sz w:val="24"/>
          <w:szCs w:val="24"/>
          <w:highlight w:val="none"/>
          <w:lang w:val="en-US" w:eastAsia="zh-CN" w:bidi="ar"/>
        </w:rPr>
        <w:t xml:space="preserve">相关细则</w:t>
      </w:r>
      <w:r>
        <w:rPr>
          <w:rFonts w:hint="eastAsia" w:ascii="宋体" w:hAnsi="宋体" w:eastAsia="宋体" w:cs="宋体"/>
          <w:b/>
          <w:bCs w:val="0"/>
          <w:color w:val="000000"/>
          <w:sz w:val="24"/>
          <w:szCs w:val="24"/>
          <w:highlight w:val="none"/>
        </w:rPr>
      </w:r>
      <w:r/>
    </w:p>
    <w:p>
      <w:pPr>
        <w:pStyle w:val="762"/>
        <w:ind w:left="0" w:right="0" w:firstLine="482"/>
        <w:jc w:val="both"/>
        <w:keepLines w:val="0"/>
        <w:keepNext w:val="0"/>
        <w:spacing w:before="0" w:beforeAutospacing="0" w:after="0" w:afterAutospacing="0" w:line="480" w:lineRule="exact"/>
        <w:widowControl w:val="off"/>
        <w:rPr>
          <w:rFonts w:hint="eastAsia" w:ascii="宋体" w:hAnsi="宋体" w:eastAsia="宋体" w:cs="宋体"/>
          <w:b/>
          <w:bCs w:val="0"/>
          <w:color w:val="000000"/>
          <w:sz w:val="24"/>
          <w:szCs w:val="24"/>
          <w:highlight w:val="none"/>
        </w:rPr>
        <w:suppressLineNumbers w:val="0"/>
      </w:pPr>
      <w:r>
        <w:rPr>
          <w:rFonts w:hint="eastAsia" w:ascii="宋体" w:hAnsi="宋体" w:eastAsia="宋体" w:cs="宋体"/>
          <w:b/>
          <w:bCs w:val="0"/>
          <w:color w:val="000000"/>
          <w:sz w:val="24"/>
          <w:szCs w:val="24"/>
          <w:highlight w:val="none"/>
          <w:lang w:val="en-US" w:eastAsia="zh-CN" w:bidi="ar"/>
        </w:rPr>
        <w:t xml:space="preserve">（1）、招标文件中的工程量清单标明的工程量是投标人投标报价的共同基础，竣工结算的工程量按发承包双方在合同中约定应予计量且实际完成工程量确定。工程计量时若发现清单中漏项、工程量计算偏差，以及工程变更引起工程量的增减，应按承包人在履行合同义务中实际完成量进行计算。</w:t>
      </w:r>
      <w:r>
        <w:rPr>
          <w:rFonts w:hint="eastAsia" w:ascii="宋体" w:hAnsi="宋体" w:eastAsia="宋体" w:cs="宋体"/>
          <w:b/>
          <w:bCs w:val="0"/>
          <w:color w:val="000000"/>
          <w:sz w:val="24"/>
          <w:szCs w:val="24"/>
          <w:highlight w:val="none"/>
        </w:rPr>
      </w:r>
      <w:r/>
    </w:p>
    <w:p>
      <w:pPr>
        <w:pStyle w:val="762"/>
        <w:ind w:left="0" w:right="0" w:firstLine="482"/>
        <w:jc w:val="both"/>
        <w:keepLines w:val="0"/>
        <w:keepNext w:val="0"/>
        <w:spacing w:before="0" w:beforeAutospacing="0" w:after="0" w:afterAutospacing="0" w:line="480" w:lineRule="exact"/>
        <w:widowControl w:val="off"/>
        <w:rPr>
          <w:rFonts w:hint="eastAsia" w:ascii="宋体" w:hAnsi="宋体" w:eastAsia="宋体" w:cs="宋体"/>
          <w:b/>
          <w:bCs w:val="0"/>
          <w:color w:val="000000"/>
          <w:sz w:val="24"/>
          <w:szCs w:val="24"/>
          <w:highlight w:val="none"/>
        </w:rPr>
        <w:suppressLineNumbers w:val="0"/>
      </w:pPr>
      <w:r>
        <w:rPr>
          <w:rFonts w:hint="eastAsia" w:ascii="宋体" w:hAnsi="宋体" w:eastAsia="宋体" w:cs="宋体"/>
          <w:b/>
          <w:bCs w:val="0"/>
          <w:color w:val="000000"/>
          <w:sz w:val="24"/>
          <w:szCs w:val="24"/>
          <w:highlight w:val="none"/>
          <w:lang w:val="en-US" w:eastAsia="zh-CN" w:bidi="ar"/>
        </w:rPr>
        <w:t xml:space="preserve">（2）、因分部分项工程量清单漏项或非承包人原因的工程变更，造成增加新的工程量清单项目，其对应的综合单价按下列方法确定：</w:t>
      </w:r>
      <w:r>
        <w:rPr>
          <w:rFonts w:hint="eastAsia" w:ascii="宋体" w:hAnsi="宋体" w:eastAsia="宋体" w:cs="宋体"/>
          <w:b/>
          <w:bCs w:val="0"/>
          <w:color w:val="000000"/>
          <w:sz w:val="24"/>
          <w:szCs w:val="24"/>
          <w:highlight w:val="none"/>
        </w:rPr>
      </w:r>
      <w:r/>
    </w:p>
    <w:p>
      <w:pPr>
        <w:pStyle w:val="762"/>
        <w:ind w:left="0" w:right="0" w:firstLine="480"/>
        <w:jc w:val="both"/>
        <w:keepLines w:val="0"/>
        <w:keepNext w:val="0"/>
        <w:spacing w:before="0" w:beforeAutospacing="0" w:after="0" w:afterAutospacing="0" w:line="480" w:lineRule="exact"/>
        <w:widowControl w:val="off"/>
        <w:rPr>
          <w:rFonts w:hint="eastAsia" w:ascii="宋体" w:hAnsi="宋体" w:eastAsia="宋体" w:cs="宋体"/>
          <w:b/>
          <w:bCs w:val="0"/>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w:t>
      </w:r>
      <w:r>
        <w:rPr>
          <w:rFonts w:hint="eastAsia" w:ascii="宋体" w:hAnsi="宋体" w:eastAsia="宋体" w:cs="宋体"/>
          <w:b/>
          <w:bCs w:val="0"/>
          <w:color w:val="000000"/>
          <w:sz w:val="24"/>
          <w:szCs w:val="24"/>
          <w:highlight w:val="none"/>
          <w:lang w:val="en-US" w:eastAsia="zh-CN" w:bidi="ar"/>
        </w:rPr>
        <w:t xml:space="preserve">合同中已有适用的综合单价，按合同中已有的综合单价确定；</w:t>
      </w:r>
      <w:r>
        <w:rPr>
          <w:rFonts w:hint="eastAsia" w:ascii="宋体" w:hAnsi="宋体" w:eastAsia="宋体" w:cs="宋体"/>
          <w:b/>
          <w:bCs w:val="0"/>
          <w:color w:val="000000"/>
          <w:sz w:val="24"/>
          <w:szCs w:val="24"/>
          <w:highlight w:val="none"/>
        </w:rPr>
      </w:r>
      <w:r/>
    </w:p>
    <w:p>
      <w:pPr>
        <w:pStyle w:val="762"/>
        <w:ind w:left="0" w:right="0" w:firstLine="482"/>
        <w:jc w:val="both"/>
        <w:keepLines w:val="0"/>
        <w:keepNext w:val="0"/>
        <w:spacing w:before="0" w:beforeAutospacing="0" w:after="0" w:afterAutospacing="0" w:line="480" w:lineRule="exact"/>
        <w:widowControl w:val="off"/>
        <w:rPr>
          <w:rFonts w:hint="eastAsia" w:ascii="宋体" w:hAnsi="宋体" w:eastAsia="宋体" w:cs="宋体"/>
          <w:b/>
          <w:bCs w:val="0"/>
          <w:color w:val="000000"/>
          <w:sz w:val="24"/>
          <w:szCs w:val="24"/>
          <w:highlight w:val="none"/>
        </w:rPr>
        <w:suppressLineNumbers w:val="0"/>
      </w:pPr>
      <w:r>
        <w:rPr>
          <w:rFonts w:hint="eastAsia" w:ascii="宋体" w:hAnsi="宋体" w:eastAsia="宋体" w:cs="宋体"/>
          <w:b/>
          <w:bCs w:val="0"/>
          <w:color w:val="000000"/>
          <w:sz w:val="24"/>
          <w:szCs w:val="24"/>
          <w:highlight w:val="none"/>
          <w:lang w:val="en-US" w:eastAsia="zh-CN" w:bidi="ar"/>
        </w:rPr>
        <w:t xml:space="preserve">(指其采用的材料、施工工艺和方法相同，亦不因此增加关键线路上工程的施工时间）</w:t>
      </w:r>
      <w:r>
        <w:rPr>
          <w:rFonts w:hint="eastAsia" w:ascii="宋体" w:hAnsi="宋体" w:eastAsia="宋体" w:cs="宋体"/>
          <w:b/>
          <w:bCs w:val="0"/>
          <w:color w:val="000000"/>
          <w:sz w:val="24"/>
          <w:szCs w:val="24"/>
          <w:highlight w:val="none"/>
        </w:rPr>
      </w:r>
      <w:r/>
    </w:p>
    <w:p>
      <w:pPr>
        <w:pStyle w:val="762"/>
        <w:ind w:left="0" w:right="0" w:firstLine="480"/>
        <w:jc w:val="both"/>
        <w:keepLines w:val="0"/>
        <w:keepNext w:val="0"/>
        <w:spacing w:before="0" w:beforeAutospacing="0" w:after="0" w:afterAutospacing="0" w:line="480" w:lineRule="exact"/>
        <w:widowControl w:val="off"/>
        <w:rPr>
          <w:rFonts w:hint="eastAsia" w:ascii="宋体" w:hAnsi="宋体" w:eastAsia="宋体" w:cs="宋体"/>
          <w:b/>
          <w:bCs w:val="0"/>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2</w:t>
      </w:r>
      <w:r>
        <w:rPr>
          <w:rFonts w:hint="eastAsia" w:ascii="宋体" w:hAnsi="宋体" w:eastAsia="宋体" w:cs="宋体"/>
          <w:b/>
          <w:bCs w:val="0"/>
          <w:color w:val="000000"/>
          <w:sz w:val="24"/>
          <w:szCs w:val="24"/>
          <w:highlight w:val="none"/>
          <w:lang w:val="en-US" w:eastAsia="zh-CN" w:bidi="ar"/>
        </w:rPr>
        <w:t xml:space="preserve">合同中有类似的综合单价，参照类似的综合单价确定；</w:t>
      </w:r>
      <w:r>
        <w:rPr>
          <w:rFonts w:hint="eastAsia" w:ascii="宋体" w:hAnsi="宋体" w:eastAsia="宋体" w:cs="宋体"/>
          <w:b/>
          <w:bCs w:val="0"/>
          <w:color w:val="000000"/>
          <w:sz w:val="24"/>
          <w:szCs w:val="24"/>
          <w:highlight w:val="none"/>
        </w:rPr>
      </w:r>
      <w:r/>
    </w:p>
    <w:p>
      <w:pPr>
        <w:pStyle w:val="762"/>
        <w:ind w:left="0" w:right="0" w:firstLine="482"/>
        <w:jc w:val="both"/>
        <w:keepLines w:val="0"/>
        <w:keepNext w:val="0"/>
        <w:spacing w:before="0" w:beforeAutospacing="0" w:after="0" w:afterAutospacing="0" w:line="480" w:lineRule="exact"/>
        <w:widowControl w:val="off"/>
        <w:rPr>
          <w:rFonts w:hint="eastAsia" w:ascii="宋体" w:hAnsi="宋体" w:eastAsia="宋体" w:cs="宋体"/>
          <w:b/>
          <w:bCs w:val="0"/>
          <w:color w:val="000000"/>
          <w:sz w:val="24"/>
          <w:szCs w:val="24"/>
          <w:highlight w:val="none"/>
        </w:rPr>
        <w:suppressLineNumbers w:val="0"/>
      </w:pPr>
      <w:r>
        <w:rPr>
          <w:rFonts w:hint="eastAsia" w:ascii="宋体" w:hAnsi="宋体" w:eastAsia="宋体" w:cs="宋体"/>
          <w:b/>
          <w:bCs w:val="0"/>
          <w:color w:val="000000"/>
          <w:sz w:val="24"/>
          <w:szCs w:val="24"/>
          <w:highlight w:val="none"/>
          <w:lang w:val="en-US" w:eastAsia="zh-CN" w:bidi="ar"/>
        </w:rPr>
        <w:t xml:space="preserve">(指其采用的材料、施工工艺和方法基本相似，不因此增加关键线路上工程的施工时间，仅调整材料价差，其余不调整）</w:t>
      </w:r>
      <w:r>
        <w:rPr>
          <w:rFonts w:hint="eastAsia" w:ascii="宋体" w:hAnsi="宋体" w:eastAsia="宋体" w:cs="宋体"/>
          <w:b/>
          <w:bCs w:val="0"/>
          <w:color w:val="000000"/>
          <w:sz w:val="24"/>
          <w:szCs w:val="24"/>
          <w:highlight w:val="none"/>
        </w:rPr>
      </w:r>
      <w:r/>
    </w:p>
    <w:p>
      <w:pPr>
        <w:pStyle w:val="762"/>
        <w:ind w:left="0" w:right="0" w:firstLine="480"/>
        <w:jc w:val="both"/>
        <w:keepLines w:val="0"/>
        <w:keepNext w:val="0"/>
        <w:spacing w:before="0" w:beforeAutospacing="0" w:after="0" w:afterAutospacing="0" w:line="480" w:lineRule="exact"/>
        <w:widowControl w:val="off"/>
        <w:rPr>
          <w:rFonts w:hint="eastAsia" w:ascii="宋体" w:hAnsi="宋体" w:eastAsia="宋体" w:cs="宋体"/>
          <w:b/>
          <w:bCs w:val="0"/>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3</w:t>
      </w:r>
      <w:r>
        <w:rPr>
          <w:rFonts w:hint="eastAsia" w:ascii="宋体" w:hAnsi="宋体" w:eastAsia="宋体" w:cs="宋体"/>
          <w:b/>
          <w:bCs w:val="0"/>
          <w:color w:val="000000"/>
          <w:sz w:val="24"/>
          <w:szCs w:val="24"/>
          <w:highlight w:val="none"/>
          <w:lang w:val="en-US" w:eastAsia="zh-CN" w:bidi="ar"/>
        </w:rPr>
        <w:t xml:space="preserve">合同中没有适用或类似的综合单价，按以下方法确定综合单价：</w:t>
      </w:r>
      <w:r>
        <w:rPr>
          <w:rFonts w:hint="eastAsia" w:ascii="宋体" w:hAnsi="宋体" w:eastAsia="宋体" w:cs="宋体"/>
          <w:b/>
          <w:bCs w:val="0"/>
          <w:color w:val="000000"/>
          <w:sz w:val="24"/>
          <w:szCs w:val="24"/>
          <w:highlight w:val="none"/>
        </w:rPr>
      </w:r>
      <w:r/>
    </w:p>
    <w:p>
      <w:pPr>
        <w:pStyle w:val="762"/>
        <w:ind w:left="0" w:right="0" w:firstLine="482"/>
        <w:jc w:val="both"/>
        <w:keepLines w:val="0"/>
        <w:keepNext w:val="0"/>
        <w:spacing w:before="0" w:beforeAutospacing="0" w:after="0" w:afterAutospacing="0" w:line="480" w:lineRule="exact"/>
        <w:widowControl w:val="off"/>
        <w:rPr>
          <w:rFonts w:hint="eastAsia" w:ascii="宋体" w:hAnsi="宋体" w:eastAsia="宋体" w:cs="宋体"/>
          <w:b/>
          <w:bCs w:val="0"/>
          <w:color w:val="000000"/>
          <w:sz w:val="24"/>
          <w:szCs w:val="24"/>
          <w:highlight w:val="none"/>
        </w:rPr>
        <w:suppressLineNumbers w:val="0"/>
      </w:pPr>
      <w:r>
        <w:rPr>
          <w:rFonts w:hint="eastAsia" w:ascii="宋体" w:hAnsi="宋体" w:eastAsia="宋体" w:cs="宋体"/>
          <w:b/>
          <w:bCs w:val="0"/>
          <w:color w:val="000000"/>
          <w:sz w:val="24"/>
          <w:szCs w:val="24"/>
          <w:highlight w:val="none"/>
          <w:lang w:val="en-US" w:eastAsia="zh-CN" w:bidi="ar"/>
        </w:rPr>
        <w:t xml:space="preserve">按《建设工程工程量清单计价规范》（GB50500-2013)和《江苏省建筑与装饰工程计价表》（2014）、《通用安装工程工程量计算规范》（GB50856-2013）中的人工、材料、机械台班耗用量、合同基准日期的人工、机械台班单价、材料价格（材料指导价或经发包人确认的市场信息价），套用定额或计价表相应的管理费和利润的取费标准 由承包人按承包人报价浮动率【L=( 1 一中标价/招标控制价）X100%】提出变更工程项目的单价，并应报发包人确认后调整；</w:t>
      </w:r>
      <w:r>
        <w:rPr>
          <w:rFonts w:hint="eastAsia" w:ascii="宋体" w:hAnsi="宋体" w:eastAsia="宋体" w:cs="宋体"/>
          <w:b/>
          <w:bCs w:val="0"/>
          <w:color w:val="000000"/>
          <w:sz w:val="24"/>
          <w:szCs w:val="24"/>
          <w:highlight w:val="none"/>
        </w:rPr>
      </w:r>
      <w:r/>
    </w:p>
    <w:p>
      <w:pPr>
        <w:pStyle w:val="762"/>
        <w:ind w:left="0" w:right="0" w:firstLine="482"/>
        <w:jc w:val="both"/>
        <w:keepLines w:val="0"/>
        <w:keepNext w:val="0"/>
        <w:spacing w:before="0" w:beforeAutospacing="0" w:after="0" w:afterAutospacing="0" w:line="480" w:lineRule="exact"/>
        <w:widowControl w:val="off"/>
        <w:rPr>
          <w:rFonts w:hint="eastAsia" w:ascii="宋体" w:hAnsi="宋体" w:eastAsia="宋体" w:cs="宋体"/>
          <w:b/>
          <w:bCs w:val="0"/>
          <w:color w:val="000000"/>
          <w:sz w:val="24"/>
          <w:szCs w:val="24"/>
          <w:highlight w:val="none"/>
        </w:rPr>
        <w:suppressLineNumbers w:val="0"/>
      </w:pPr>
      <w:r>
        <w:rPr>
          <w:rFonts w:hint="eastAsia" w:ascii="宋体" w:hAnsi="宋体" w:eastAsia="宋体" w:cs="宋体"/>
          <w:b/>
          <w:bCs w:val="0"/>
          <w:color w:val="000000"/>
          <w:sz w:val="24"/>
          <w:szCs w:val="24"/>
          <w:highlight w:val="none"/>
          <w:lang w:val="en-US" w:eastAsia="zh-CN" w:bidi="ar"/>
        </w:rPr>
        <w:t xml:space="preserve">（4)、本工程措施项目安全文明施工措施费结算时按造价管理部门核定的标准计取。其他措施费按下列原则结算：总价措施项目报价贯穿整个工程项目，施工中若遇与总价措施相关但未报价的措施项目视为已作为优惠含在其他报价中，结算时不予调整。单价措施项目根据工程实际按应予确认的工程量进行调整但综合单价不变。</w:t>
      </w:r>
      <w:r>
        <w:rPr>
          <w:rFonts w:hint="eastAsia" w:ascii="宋体" w:hAnsi="宋体" w:eastAsia="宋体" w:cs="宋体"/>
          <w:b/>
          <w:bCs w:val="0"/>
          <w:color w:val="000000"/>
          <w:sz w:val="24"/>
          <w:szCs w:val="24"/>
          <w:highlight w:val="none"/>
        </w:rPr>
      </w:r>
      <w:r/>
    </w:p>
    <w:p>
      <w:pPr>
        <w:pStyle w:val="762"/>
        <w:ind w:left="0" w:right="0" w:firstLine="482"/>
        <w:jc w:val="both"/>
        <w:keepLines w:val="0"/>
        <w:keepNext w:val="0"/>
        <w:spacing w:before="0" w:beforeAutospacing="0" w:after="0" w:afterAutospacing="0" w:line="480" w:lineRule="exact"/>
        <w:widowControl w:val="off"/>
        <w:rPr>
          <w:rFonts w:hint="eastAsia" w:ascii="宋体" w:hAnsi="宋体" w:eastAsia="宋体" w:cs="宋体"/>
          <w:b/>
          <w:bCs w:val="0"/>
          <w:color w:val="000000"/>
          <w:sz w:val="24"/>
          <w:szCs w:val="24"/>
          <w:highlight w:val="none"/>
        </w:rPr>
        <w:suppressLineNumbers w:val="0"/>
      </w:pPr>
      <w:r>
        <w:rPr>
          <w:rFonts w:hint="eastAsia" w:ascii="宋体" w:hAnsi="宋体" w:eastAsia="宋体" w:cs="宋体"/>
          <w:b/>
          <w:bCs w:val="0"/>
          <w:color w:val="000000"/>
          <w:sz w:val="24"/>
          <w:szCs w:val="24"/>
          <w:highlight w:val="none"/>
          <w:lang w:val="en-US" w:eastAsia="zh-CN" w:bidi="ar"/>
        </w:rPr>
        <w:t xml:space="preserve">（5）、承包人施工及生活用水用电费，根据其耗电用量及供水供电部门所收取的标准，加上公共分摊的部分，由发包人向承包人收取。</w:t>
      </w:r>
      <w:r>
        <w:rPr>
          <w:rFonts w:hint="eastAsia" w:ascii="宋体" w:hAnsi="宋体" w:eastAsia="宋体" w:cs="宋体"/>
          <w:b/>
          <w:bCs w:val="0"/>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w:t>
      </w:r>
      <w:bookmarkStart w:id="352" w:name="_Toc303539150"/>
      <w:r/>
      <w:bookmarkEnd w:id="352"/>
      <w:r/>
      <w:bookmarkStart w:id="353" w:name="_Toc297048383"/>
      <w:r/>
      <w:bookmarkEnd w:id="353"/>
      <w:r/>
      <w:bookmarkStart w:id="354" w:name="_Toc296346698"/>
      <w:r/>
      <w:bookmarkEnd w:id="354"/>
      <w:r/>
      <w:bookmarkStart w:id="355" w:name="_Toc296944536"/>
      <w:r/>
      <w:bookmarkEnd w:id="355"/>
      <w:r/>
      <w:bookmarkStart w:id="356" w:name="_Toc292559402"/>
      <w:r/>
      <w:bookmarkEnd w:id="356"/>
      <w:r/>
      <w:bookmarkStart w:id="357" w:name="_Toc296347196"/>
      <w:r/>
      <w:bookmarkEnd w:id="357"/>
      <w:r/>
      <w:bookmarkStart w:id="358" w:name="_Toc297216203"/>
      <w:r/>
      <w:bookmarkEnd w:id="358"/>
      <w:r/>
      <w:bookmarkStart w:id="359" w:name="_Toc300934993"/>
      <w:r/>
      <w:bookmarkEnd w:id="359"/>
      <w:r/>
      <w:bookmarkStart w:id="360" w:name="_Toc297120497"/>
      <w:r/>
      <w:bookmarkEnd w:id="360"/>
      <w:r/>
      <w:bookmarkStart w:id="361" w:name="_Toc296891025"/>
      <w:r/>
      <w:bookmarkEnd w:id="361"/>
      <w:r/>
      <w:bookmarkStart w:id="362" w:name="_Toc297123544"/>
      <w:r/>
      <w:bookmarkEnd w:id="362"/>
      <w:r/>
      <w:bookmarkStart w:id="363" w:name="_Toc296503197"/>
      <w:r/>
      <w:bookmarkEnd w:id="363"/>
      <w:r/>
      <w:bookmarkStart w:id="364" w:name="_Toc304295570"/>
      <w:r/>
      <w:bookmarkEnd w:id="364"/>
      <w:r/>
      <w:bookmarkStart w:id="365" w:name="_Toc296891237"/>
      <w:r/>
      <w:bookmarkEnd w:id="365"/>
      <w:r/>
      <w:bookmarkStart w:id="366" w:name="_Toc292559907"/>
      <w:r/>
      <w:bookmarkEnd w:id="366"/>
      <w:r/>
      <w:bookmarkStart w:id="367" w:name="_Toc312678029"/>
      <w:r/>
      <w:bookmarkEnd w:id="367"/>
      <w:r/>
      <w:bookmarkStart w:id="368" w:name="_Toc312677503"/>
      <w:r/>
      <w:bookmarkEnd w:id="368"/>
      <w:r>
        <w:rPr>
          <w:rFonts w:hint="eastAsia" w:ascii="宋体" w:hAnsi="宋体" w:eastAsia="宋体" w:cs="宋体"/>
          <w:color w:val="000000"/>
          <w:sz w:val="24"/>
          <w:szCs w:val="24"/>
          <w:highlight w:val="none"/>
          <w:lang w:val="en-US" w:eastAsia="zh-CN" w:bidi="ar"/>
        </w:rPr>
        <w:t xml:space="preserve">0.5承</w:t>
      </w:r>
      <w:bookmarkStart w:id="369" w:name="_Toc292559408"/>
      <w:r/>
      <w:bookmarkEnd w:id="369"/>
      <w:r/>
      <w:bookmarkStart w:id="370" w:name="_Toc303539151"/>
      <w:r/>
      <w:bookmarkEnd w:id="370"/>
      <w:r/>
      <w:bookmarkStart w:id="371" w:name="_Toc296347202"/>
      <w:r/>
      <w:bookmarkEnd w:id="371"/>
      <w:r/>
      <w:bookmarkStart w:id="372" w:name="_Toc292559913"/>
      <w:r/>
      <w:bookmarkEnd w:id="372"/>
      <w:r/>
      <w:bookmarkStart w:id="373" w:name="_Toc297123545"/>
      <w:r/>
      <w:bookmarkEnd w:id="373"/>
      <w:r/>
      <w:bookmarkStart w:id="374" w:name="_Toc296944542"/>
      <w:r/>
      <w:bookmarkEnd w:id="374"/>
      <w:r/>
      <w:bookmarkStart w:id="375" w:name="_Toc296503203"/>
      <w:r/>
      <w:bookmarkEnd w:id="375"/>
      <w:r/>
      <w:bookmarkStart w:id="376" w:name="_Toc296891243"/>
      <w:r/>
      <w:bookmarkEnd w:id="376"/>
      <w:r/>
      <w:bookmarkStart w:id="377" w:name="_Toc296346704"/>
      <w:r/>
      <w:bookmarkEnd w:id="377"/>
      <w:r/>
      <w:bookmarkStart w:id="378" w:name="_Toc297216204"/>
      <w:r/>
      <w:bookmarkEnd w:id="378"/>
      <w:r/>
      <w:bookmarkStart w:id="379" w:name="_Toc297048389"/>
      <w:r/>
      <w:bookmarkEnd w:id="379"/>
      <w:r/>
      <w:bookmarkStart w:id="380" w:name="_Toc297120503"/>
      <w:r/>
      <w:bookmarkEnd w:id="380"/>
      <w:r/>
      <w:bookmarkStart w:id="381" w:name="_Toc296891031"/>
      <w:r/>
      <w:bookmarkEnd w:id="381"/>
      <w:r/>
      <w:bookmarkStart w:id="382" w:name="_Toc300934994"/>
      <w:r/>
      <w:bookmarkEnd w:id="382"/>
      <w:r>
        <w:rPr>
          <w:rFonts w:hint="eastAsia" w:ascii="宋体" w:hAnsi="宋体" w:eastAsia="宋体" w:cs="宋体"/>
          <w:color w:val="000000"/>
          <w:sz w:val="24"/>
          <w:szCs w:val="24"/>
          <w:highlight w:val="none"/>
          <w:lang w:val="en-US" w:eastAsia="zh-CN" w:bidi="ar"/>
        </w:rPr>
        <w:t xml:space="preserve">包人的合理化建议</w:t>
      </w:r>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监理人审查承包人合理化建议的期限：</w:t>
      </w:r>
      <w:r>
        <w:rPr>
          <w:rFonts w:hint="eastAsia" w:ascii="宋体" w:hAnsi="宋体" w:eastAsia="宋体" w:cs="宋体"/>
          <w:color w:val="000000"/>
          <w:sz w:val="24"/>
          <w:szCs w:val="24"/>
          <w:highlight w:val="none"/>
          <w:u w:val="single"/>
          <w:lang w:val="en-US" w:eastAsia="zh-CN" w:bidi="ar"/>
        </w:rPr>
        <w:t xml:space="preserve">收到承包人提交的合理化建议后7日内   </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发包人审批承包人合理化建议的期限：</w:t>
      </w:r>
      <w:r>
        <w:rPr>
          <w:rFonts w:hint="eastAsia" w:ascii="宋体" w:hAnsi="宋体" w:eastAsia="宋体" w:cs="宋体"/>
          <w:color w:val="000000"/>
          <w:sz w:val="24"/>
          <w:szCs w:val="24"/>
          <w:highlight w:val="none"/>
          <w:u w:val="single"/>
          <w:lang w:val="en-US" w:eastAsia="zh-CN" w:bidi="ar"/>
        </w:rPr>
        <w:t xml:space="preserve">收到监理人报送的合理化建议后7日内</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u w:val="single"/>
        </w:rPr>
        <w:suppressLineNumbers w:val="0"/>
      </w:pPr>
      <w:r>
        <w:rPr>
          <w:rFonts w:hint="eastAsia" w:ascii="宋体" w:hAnsi="宋体" w:eastAsia="宋体" w:cs="宋体"/>
          <w:color w:val="000000"/>
          <w:sz w:val="24"/>
          <w:szCs w:val="24"/>
          <w:highlight w:val="none"/>
          <w:lang w:val="en-US" w:eastAsia="zh-CN" w:bidi="ar"/>
        </w:rPr>
        <w:t xml:space="preserve">承</w:t>
      </w:r>
      <w:bookmarkStart w:id="383" w:name="_Toc297048390"/>
      <w:r/>
      <w:bookmarkEnd w:id="383"/>
      <w:r/>
      <w:bookmarkStart w:id="384" w:name="_Toc292559914"/>
      <w:r/>
      <w:bookmarkEnd w:id="384"/>
      <w:r/>
      <w:bookmarkStart w:id="385" w:name="_Toc292559409"/>
      <w:r/>
      <w:bookmarkEnd w:id="385"/>
      <w:r/>
      <w:bookmarkStart w:id="386" w:name="_Toc304295571"/>
      <w:r/>
      <w:bookmarkEnd w:id="386"/>
      <w:r/>
      <w:bookmarkStart w:id="387" w:name="_Toc296347203"/>
      <w:r/>
      <w:bookmarkEnd w:id="387"/>
      <w:r/>
      <w:bookmarkStart w:id="388" w:name="_Toc303539152"/>
      <w:r/>
      <w:bookmarkEnd w:id="388"/>
      <w:r/>
      <w:bookmarkStart w:id="389" w:name="_Toc297216205"/>
      <w:r/>
      <w:bookmarkEnd w:id="389"/>
      <w:r/>
      <w:bookmarkStart w:id="390" w:name="_Toc312677504"/>
      <w:r/>
      <w:bookmarkEnd w:id="390"/>
      <w:r/>
      <w:bookmarkStart w:id="391" w:name="_Toc300934995"/>
      <w:r/>
      <w:bookmarkEnd w:id="391"/>
      <w:r/>
      <w:bookmarkStart w:id="392" w:name="_Toc312678030"/>
      <w:r/>
      <w:bookmarkEnd w:id="392"/>
      <w:r/>
      <w:bookmarkStart w:id="393" w:name="_Toc296503204"/>
      <w:r/>
      <w:bookmarkEnd w:id="393"/>
      <w:r/>
      <w:bookmarkStart w:id="394" w:name="_Toc296891244"/>
      <w:r/>
      <w:bookmarkEnd w:id="394"/>
      <w:r/>
      <w:bookmarkStart w:id="395" w:name="_Toc296891032"/>
      <w:r/>
      <w:bookmarkEnd w:id="395"/>
      <w:r/>
      <w:bookmarkStart w:id="396" w:name="_Toc318581175"/>
      <w:r/>
      <w:bookmarkEnd w:id="396"/>
      <w:r/>
      <w:bookmarkStart w:id="397" w:name="_Toc297123546"/>
      <w:r/>
      <w:bookmarkStart w:id="398" w:name="_Toc297120504"/>
      <w:r/>
      <w:bookmarkEnd w:id="398"/>
      <w:r/>
      <w:bookmarkStart w:id="399" w:name="_Toc296944543"/>
      <w:r/>
      <w:bookmarkEnd w:id="399"/>
      <w:r/>
      <w:bookmarkStart w:id="400" w:name="_Toc296346705"/>
      <w:r/>
      <w:bookmarkEnd w:id="400"/>
      <w:r>
        <w:rPr>
          <w:rFonts w:hint="eastAsia" w:ascii="宋体" w:hAnsi="宋体" w:eastAsia="宋体" w:cs="宋体"/>
          <w:color w:val="000000"/>
          <w:sz w:val="24"/>
          <w:szCs w:val="24"/>
          <w:highlight w:val="none"/>
          <w:lang w:val="en-US" w:eastAsia="zh-CN" w:bidi="ar"/>
        </w:rPr>
        <w:t xml:space="preserve">包人提出的合理化建议降低了合同价格或者提高了工程经济效益的奖励的方法和金额为：</w:t>
      </w:r>
      <w:bookmarkEnd w:id="397"/>
      <w:r>
        <w:rPr>
          <w:rFonts w:hint="eastAsia" w:ascii="宋体" w:hAnsi="宋体" w:eastAsia="宋体" w:cs="宋体"/>
          <w:color w:val="000000"/>
          <w:sz w:val="24"/>
          <w:szCs w:val="24"/>
          <w:highlight w:val="none"/>
          <w:u w:val="single"/>
          <w:lang w:val="en-US" w:eastAsia="zh-CN" w:bidi="ar"/>
        </w:rPr>
        <w:t xml:space="preserve">无 </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u w:val="single"/>
        </w:rPr>
      </w:r>
      <w:r/>
    </w:p>
    <w:p>
      <w:pPr>
        <w:pStyle w:val="762"/>
        <w:ind w:left="0" w:right="0" w:firstLine="480"/>
        <w:jc w:val="both"/>
        <w:keepLines w:val="0"/>
        <w:keepNext w:val="0"/>
        <w:spacing w:before="0" w:beforeAutospacing="0" w:after="12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w:t>
      </w:r>
      <w:bookmarkStart w:id="401" w:name="_Toc296944538"/>
      <w:r/>
      <w:bookmarkEnd w:id="401"/>
      <w:r/>
      <w:bookmarkStart w:id="402" w:name="_Toc297120499"/>
      <w:r/>
      <w:bookmarkEnd w:id="402"/>
      <w:r/>
      <w:bookmarkStart w:id="403" w:name="_Toc312678033"/>
      <w:r/>
      <w:bookmarkEnd w:id="403"/>
      <w:r/>
      <w:bookmarkStart w:id="404" w:name="_Toc292559909"/>
      <w:r/>
      <w:bookmarkEnd w:id="404"/>
      <w:r/>
      <w:bookmarkStart w:id="405" w:name="_Toc292559404"/>
      <w:r/>
      <w:bookmarkEnd w:id="405"/>
      <w:r/>
      <w:bookmarkStart w:id="406" w:name="_Toc296347198"/>
      <w:r/>
      <w:bookmarkEnd w:id="406"/>
      <w:r/>
      <w:bookmarkStart w:id="407" w:name="_Toc296891027"/>
      <w:r/>
      <w:bookmarkEnd w:id="407"/>
      <w:r/>
      <w:bookmarkStart w:id="408" w:name="_Toc297048385"/>
      <w:r/>
      <w:bookmarkEnd w:id="408"/>
      <w:r/>
      <w:bookmarkStart w:id="409" w:name="_Toc297216207"/>
      <w:r/>
      <w:bookmarkEnd w:id="409"/>
      <w:r/>
      <w:bookmarkStart w:id="410" w:name="_Toc297123548"/>
      <w:r/>
      <w:bookmarkEnd w:id="410"/>
      <w:r/>
      <w:bookmarkStart w:id="411" w:name="_Toc300934997"/>
      <w:r/>
      <w:bookmarkEnd w:id="411"/>
      <w:r/>
      <w:bookmarkStart w:id="412" w:name="_Toc296891239"/>
      <w:r/>
      <w:bookmarkEnd w:id="412"/>
      <w:r/>
      <w:bookmarkStart w:id="413" w:name="_Toc304295574"/>
      <w:r/>
      <w:bookmarkEnd w:id="413"/>
      <w:r/>
      <w:bookmarkStart w:id="414" w:name="_Toc303539154"/>
      <w:r/>
      <w:bookmarkStart w:id="415" w:name="_Toc312677507"/>
      <w:r/>
      <w:bookmarkEnd w:id="415"/>
      <w:r/>
      <w:bookmarkStart w:id="416" w:name="_Toc296503199"/>
      <w:r/>
      <w:bookmarkEnd w:id="416"/>
      <w:r/>
      <w:bookmarkStart w:id="417" w:name="_Toc296346700"/>
      <w:r/>
      <w:bookmarkEnd w:id="417"/>
      <w:r>
        <w:rPr>
          <w:rFonts w:hint="eastAsia" w:ascii="宋体" w:hAnsi="宋体" w:eastAsia="宋体" w:cs="宋体"/>
          <w:color w:val="000000"/>
          <w:sz w:val="24"/>
          <w:szCs w:val="24"/>
          <w:highlight w:val="none"/>
          <w:lang w:val="en-US" w:eastAsia="zh-CN" w:bidi="ar"/>
        </w:rPr>
        <w:t xml:space="preserve">0.7 暂估价</w:t>
      </w:r>
      <w:bookmarkEnd w:id="414"/>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暂</w:t>
      </w:r>
      <w:bookmarkStart w:id="418" w:name="_Toc312678034"/>
      <w:r/>
      <w:bookmarkEnd w:id="418"/>
      <w:r/>
      <w:bookmarkStart w:id="419" w:name="_Toc312677508"/>
      <w:r/>
      <w:bookmarkEnd w:id="419"/>
      <w:r/>
      <w:bookmarkStart w:id="420" w:name="_Toc318581176"/>
      <w:r>
        <w:rPr>
          <w:rFonts w:hint="eastAsia" w:ascii="宋体" w:hAnsi="宋体" w:eastAsia="宋体" w:cs="宋体"/>
          <w:color w:val="000000"/>
          <w:sz w:val="24"/>
          <w:szCs w:val="24"/>
          <w:highlight w:val="none"/>
          <w:lang w:val="en-US" w:eastAsia="zh-CN" w:bidi="ar"/>
        </w:rPr>
        <w:t xml:space="preserve">估价材料和工程设备的明细详见附件</w:t>
      </w:r>
      <w:bookmarkEnd w:id="420"/>
      <w:r>
        <w:rPr>
          <w:rFonts w:hint="eastAsia" w:ascii="宋体" w:hAnsi="宋体" w:eastAsia="宋体" w:cs="宋体"/>
          <w:color w:val="000000"/>
          <w:sz w:val="24"/>
          <w:szCs w:val="24"/>
          <w:highlight w:val="none"/>
          <w:lang w:val="en-US" w:eastAsia="zh-CN" w:bidi="ar"/>
        </w:rPr>
        <w:t xml:space="preserve">11：《</w:t>
      </w:r>
      <w:r>
        <w:rPr>
          <w:rFonts w:hint="eastAsia" w:ascii="宋体" w:hAnsi="宋体" w:eastAsia="宋体" w:cs="宋体"/>
          <w:color w:val="000000"/>
          <w:sz w:val="24"/>
          <w:szCs w:val="24"/>
          <w:highlight w:val="none"/>
          <w:lang w:val="en-US" w:eastAsia="zh-CN" w:bidi="ar"/>
        </w:rPr>
        <w:t xml:space="preserve">暂估价一览表》</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w:t>
      </w:r>
      <w:bookmarkStart w:id="421" w:name="_Toc318581177"/>
      <w:r/>
      <w:bookmarkEnd w:id="421"/>
      <w:r/>
      <w:bookmarkStart w:id="422" w:name="_Toc312678035"/>
      <w:r/>
      <w:bookmarkEnd w:id="422"/>
      <w:r/>
      <w:bookmarkStart w:id="423" w:name="_Toc312677509"/>
      <w:r>
        <w:rPr>
          <w:rFonts w:hint="eastAsia" w:ascii="宋体" w:hAnsi="宋体" w:eastAsia="宋体" w:cs="宋体"/>
          <w:color w:val="000000"/>
          <w:sz w:val="24"/>
          <w:szCs w:val="24"/>
          <w:highlight w:val="none"/>
          <w:lang w:val="en-US" w:eastAsia="zh-CN" w:bidi="ar"/>
        </w:rPr>
        <w:t xml:space="preserve">0.7.1 依法必须招标的暂估价项目</w:t>
      </w:r>
      <w:bookmarkEnd w:id="423"/>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由发包人依法组织招标选择暂估价的供应商或分包人。</w:t>
      </w:r>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10.7.2 不属于依法必须招标的暂估价项目</w:t>
      </w:r>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不属于依法招标的暂估价项目，在实施过程中发包人可将部分不属于依法必须招标的暂估价项目直接委托给承包人，并由发包人确认暂估价价格。</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12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10.8 暂列金额</w:t>
      </w:r>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合同当事人关于暂列金额使用的约定：</w:t>
      </w:r>
      <w:r>
        <w:rPr>
          <w:rFonts w:hint="eastAsia" w:ascii="宋体" w:hAnsi="宋体" w:eastAsia="宋体" w:cs="宋体"/>
          <w:color w:val="000000"/>
          <w:sz w:val="24"/>
          <w:szCs w:val="24"/>
          <w:highlight w:val="none"/>
          <w:u w:val="single"/>
          <w:lang w:val="en-US" w:eastAsia="zh-CN" w:bidi="ar"/>
        </w:rPr>
        <w:t xml:space="preserve">暂列金额应按照发包人的要求使用  </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rPr>
      </w:r>
      <w:r/>
    </w:p>
    <w:p>
      <w:pPr>
        <w:pStyle w:val="762"/>
        <w:ind w:left="0" w:firstLine="560"/>
        <w:spacing w:before="120" w:beforeAutospacing="0" w:after="120" w:afterAutospacing="0"/>
        <w:widowControl/>
        <w:rPr>
          <w:rFonts w:hint="eastAsia" w:ascii="宋体" w:hAnsi="宋体" w:eastAsia="宋体" w:cs="宋体"/>
          <w:b w:val="0"/>
          <w:bCs/>
          <w:color w:val="000000"/>
          <w:sz w:val="28"/>
          <w:szCs w:val="28"/>
          <w:highlight w:val="none"/>
        </w:rPr>
        <w:outlineLvl w:val="9"/>
      </w:pPr>
      <w:r/>
      <w:bookmarkStart w:id="424" w:name="_Toc351203643"/>
      <w:r/>
      <w:bookmarkEnd w:id="424"/>
      <w:r>
        <w:rPr>
          <w:rFonts w:hint="eastAsia" w:ascii="宋体" w:hAnsi="宋体" w:eastAsia="宋体" w:cs="宋体"/>
          <w:b w:val="0"/>
          <w:bCs/>
          <w:color w:val="000000"/>
          <w:sz w:val="28"/>
          <w:szCs w:val="28"/>
          <w:highlight w:val="none"/>
        </w:rPr>
        <w:t xml:space="preserve">11. 价格调整</w:t>
      </w:r>
      <w:r>
        <w:rPr>
          <w:rFonts w:hint="eastAsia" w:ascii="宋体" w:hAnsi="宋体" w:eastAsia="宋体" w:cs="宋体"/>
          <w:b w:val="0"/>
          <w:bCs/>
          <w:color w:val="000000"/>
          <w:sz w:val="28"/>
          <w:szCs w:val="28"/>
          <w:highlight w:val="none"/>
        </w:rPr>
      </w:r>
      <w:r/>
    </w:p>
    <w:p>
      <w:pPr>
        <w:pStyle w:val="762"/>
        <w:ind w:left="0" w:right="0" w:firstLine="480"/>
        <w:jc w:val="both"/>
        <w:keepLines w:val="0"/>
        <w:keepNext w:val="0"/>
        <w:spacing w:before="0" w:beforeAutospacing="0" w:after="120" w:afterAutospacing="0" w:line="360" w:lineRule="auto"/>
        <w:widowControl w:val="off"/>
        <w:rPr>
          <w:rFonts w:hint="eastAsia" w:ascii="宋体" w:hAnsi="宋体" w:eastAsia="宋体" w:cs="宋体"/>
          <w:color w:val="000000"/>
          <w:sz w:val="24"/>
          <w:szCs w:val="24"/>
          <w:highlight w:val="none"/>
        </w:rPr>
        <w:outlineLvl w:val="9"/>
        <w:suppressLineNumbers w:val="0"/>
      </w:pPr>
      <w:r/>
      <w:bookmarkStart w:id="425" w:name="_Toc303539157"/>
      <w:r/>
      <w:bookmarkEnd w:id="425"/>
      <w:r/>
      <w:bookmarkStart w:id="426" w:name="_Toc300935000"/>
      <w:r/>
      <w:bookmarkEnd w:id="426"/>
      <w:r/>
      <w:bookmarkStart w:id="427" w:name="_Toc296347200"/>
      <w:r/>
      <w:bookmarkEnd w:id="427"/>
      <w:r/>
      <w:bookmarkStart w:id="428" w:name="_Toc297123550"/>
      <w:r/>
      <w:bookmarkEnd w:id="428"/>
      <w:r/>
      <w:bookmarkStart w:id="429" w:name="_Toc296891241"/>
      <w:r/>
      <w:bookmarkEnd w:id="429"/>
      <w:r/>
      <w:bookmarkStart w:id="430" w:name="_Toc292559911"/>
      <w:r/>
      <w:bookmarkEnd w:id="430"/>
      <w:r/>
      <w:bookmarkStart w:id="431" w:name="_Toc296944540"/>
      <w:r/>
      <w:bookmarkEnd w:id="431"/>
      <w:r/>
      <w:bookmarkStart w:id="432" w:name="_Toc297048387"/>
      <w:r/>
      <w:bookmarkEnd w:id="432"/>
      <w:r/>
      <w:bookmarkStart w:id="433" w:name="_Toc296346702"/>
      <w:r/>
      <w:bookmarkEnd w:id="433"/>
      <w:r/>
      <w:bookmarkStart w:id="434" w:name="_Toc296503201"/>
      <w:r/>
      <w:bookmarkEnd w:id="434"/>
      <w:r/>
      <w:bookmarkStart w:id="435" w:name="_Toc292559406"/>
      <w:r/>
      <w:bookmarkEnd w:id="435"/>
      <w:r/>
      <w:bookmarkStart w:id="436" w:name="_Toc297120501"/>
      <w:r/>
      <w:bookmarkEnd w:id="436"/>
      <w:r/>
      <w:bookmarkStart w:id="437" w:name="_Toc304295577"/>
      <w:r/>
      <w:bookmarkStart w:id="438" w:name="_Toc297216209"/>
      <w:r/>
      <w:bookmarkEnd w:id="438"/>
      <w:r/>
      <w:bookmarkStart w:id="439" w:name="_Toc296891029"/>
      <w:r/>
      <w:bookmarkEnd w:id="439"/>
      <w:r/>
      <w:bookmarkStart w:id="440" w:name="_Toc312678039"/>
      <w:r/>
      <w:bookmarkEnd w:id="440"/>
      <w:r>
        <w:rPr>
          <w:rFonts w:hint="eastAsia" w:ascii="宋体" w:hAnsi="宋体" w:eastAsia="宋体" w:cs="宋体"/>
          <w:color w:val="000000"/>
          <w:sz w:val="24"/>
          <w:szCs w:val="24"/>
          <w:highlight w:val="none"/>
          <w:lang w:val="en-US" w:eastAsia="zh-CN" w:bidi="ar"/>
        </w:rPr>
        <w:t xml:space="preserve">11.1 市场价格波动引起的调整</w:t>
      </w:r>
      <w:bookmarkEnd w:id="437"/>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u w:val="single"/>
        </w:rPr>
        <w:outlineLvl w:val="9"/>
        <w:suppressLineNumbers w:val="0"/>
      </w:pPr>
      <w:r>
        <w:rPr>
          <w:rFonts w:hint="eastAsia" w:ascii="宋体" w:hAnsi="宋体" w:eastAsia="宋体" w:cs="宋体"/>
          <w:color w:val="000000"/>
          <w:sz w:val="24"/>
          <w:szCs w:val="24"/>
          <w:highlight w:val="none"/>
          <w:lang w:val="en-US" w:eastAsia="zh-CN" w:bidi="ar"/>
        </w:rPr>
        <w:t xml:space="preserve">市场价格波动是否调整合同价格的约定：</w:t>
      </w:r>
      <w:r>
        <w:rPr>
          <w:rFonts w:hint="eastAsia" w:ascii="宋体" w:hAnsi="宋体" w:eastAsia="宋体" w:cs="宋体"/>
          <w:color w:val="000000"/>
          <w:sz w:val="24"/>
          <w:szCs w:val="24"/>
          <w:highlight w:val="none"/>
          <w:u w:val="single"/>
          <w:lang w:val="en-US" w:eastAsia="zh-CN" w:bidi="ar"/>
        </w:rPr>
        <w:t xml:space="preserve">不调整  </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u w:val="single"/>
        </w:rPr>
      </w:r>
      <w:r/>
    </w:p>
    <w:p>
      <w:pPr>
        <w:pStyle w:val="762"/>
        <w:ind w:left="0" w:right="0" w:firstLine="480"/>
        <w:jc w:val="both"/>
        <w:keepLines w:val="0"/>
        <w:keepNext w:val="0"/>
        <w:spacing w:before="0" w:beforeAutospacing="0" w:after="0" w:afterAutospacing="0" w:line="500" w:lineRule="exact"/>
        <w:widowControl w:val="off"/>
        <w:rPr>
          <w:rFonts w:hint="eastAsia" w:ascii="宋体" w:hAnsi="宋体" w:eastAsia="宋体" w:cs="宋体"/>
          <w:color w:val="000000"/>
          <w:sz w:val="24"/>
          <w:szCs w:val="24"/>
          <w:highlight w:val="none"/>
          <w:u w:val="single"/>
        </w:rPr>
        <w:outlineLvl w:val="9"/>
        <w:suppressLineNumbers w:val="0"/>
      </w:pPr>
      <w:r>
        <w:rPr>
          <w:rFonts w:hint="eastAsia" w:ascii="宋体" w:hAnsi="宋体" w:eastAsia="宋体" w:cs="宋体"/>
          <w:color w:val="000000"/>
          <w:sz w:val="24"/>
          <w:szCs w:val="24"/>
          <w:highlight w:val="none"/>
          <w:lang w:val="en-US" w:eastAsia="zh-CN" w:bidi="ar"/>
        </w:rPr>
        <w:t xml:space="preserve">材料差价（风险）：</w:t>
      </w:r>
      <w:r>
        <w:rPr>
          <w:rFonts w:hint="eastAsia" w:ascii="宋体" w:hAnsi="宋体" w:eastAsia="宋体" w:cs="宋体"/>
          <w:color w:val="000000"/>
          <w:sz w:val="24"/>
          <w:szCs w:val="24"/>
          <w:highlight w:val="none"/>
          <w:u w:val="single"/>
          <w:lang w:val="en-US" w:eastAsia="zh-CN" w:bidi="ar"/>
        </w:rPr>
        <w:t xml:space="preserve">不调整 。</w:t>
      </w:r>
      <w:r>
        <w:rPr>
          <w:rFonts w:hint="eastAsia" w:ascii="宋体" w:hAnsi="宋体" w:eastAsia="宋体" w:cs="宋体"/>
          <w:color w:val="000000"/>
          <w:sz w:val="24"/>
          <w:szCs w:val="24"/>
          <w:highlight w:val="none"/>
          <w:u w:val="single"/>
        </w:rPr>
      </w:r>
      <w:r/>
    </w:p>
    <w:p>
      <w:pPr>
        <w:pStyle w:val="762"/>
        <w:ind w:left="0" w:right="0" w:firstLine="480"/>
        <w:jc w:val="both"/>
        <w:keepLines w:val="0"/>
        <w:keepNext w:val="0"/>
        <w:spacing w:before="0" w:beforeAutospacing="0" w:after="0" w:afterAutospacing="0" w:line="500" w:lineRule="exact"/>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11.2政策性调整</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0" w:afterAutospacing="0" w:line="500" w:lineRule="exact"/>
        <w:widowControl w:val="off"/>
        <w:rPr>
          <w:rFonts w:hint="eastAsia" w:ascii="宋体" w:hAnsi="宋体" w:eastAsia="宋体" w:cs="宋体"/>
          <w:color w:val="000000"/>
          <w:sz w:val="24"/>
          <w:szCs w:val="24"/>
          <w:highlight w:val="none"/>
          <w:u w:val="single"/>
        </w:rPr>
        <w:outlineLvl w:val="9"/>
        <w:suppressLineNumbers w:val="0"/>
      </w:pPr>
      <w:r>
        <w:rPr>
          <w:rFonts w:hint="eastAsia" w:ascii="宋体" w:hAnsi="宋体" w:eastAsia="宋体" w:cs="宋体"/>
          <w:color w:val="000000"/>
          <w:sz w:val="24"/>
          <w:szCs w:val="24"/>
          <w:highlight w:val="none"/>
          <w:lang w:val="en-US" w:eastAsia="zh-CN" w:bidi="ar"/>
        </w:rPr>
        <w:t xml:space="preserve">政策性文件是否调整合同价格的约定：</w:t>
      </w:r>
      <w:r>
        <w:rPr>
          <w:rFonts w:hint="eastAsia" w:ascii="宋体" w:hAnsi="宋体" w:eastAsia="宋体" w:cs="宋体"/>
          <w:color w:val="000000"/>
          <w:sz w:val="24"/>
          <w:szCs w:val="24"/>
          <w:highlight w:val="none"/>
          <w:u w:val="single"/>
          <w:lang w:val="en-US" w:eastAsia="zh-CN" w:bidi="ar"/>
        </w:rPr>
        <w:t xml:space="preserve">不调整。</w:t>
      </w:r>
      <w:r>
        <w:rPr>
          <w:rFonts w:hint="eastAsia" w:ascii="宋体" w:hAnsi="宋体" w:eastAsia="宋体" w:cs="宋体"/>
          <w:color w:val="000000"/>
          <w:sz w:val="24"/>
          <w:szCs w:val="24"/>
          <w:highlight w:val="none"/>
          <w:u w:val="single"/>
        </w:rPr>
      </w:r>
      <w:r/>
    </w:p>
    <w:p>
      <w:pPr>
        <w:pStyle w:val="762"/>
        <w:ind w:left="0" w:firstLine="560"/>
        <w:spacing w:before="120" w:beforeAutospacing="0" w:after="120" w:afterAutospacing="0"/>
        <w:widowControl/>
        <w:rPr>
          <w:rFonts w:hint="eastAsia" w:ascii="宋体" w:hAnsi="宋体" w:eastAsia="宋体" w:cs="宋体"/>
          <w:b w:val="0"/>
          <w:bCs/>
          <w:color w:val="000000"/>
          <w:sz w:val="28"/>
          <w:szCs w:val="28"/>
          <w:highlight w:val="none"/>
        </w:rPr>
        <w:outlineLvl w:val="9"/>
      </w:pPr>
      <w:r/>
      <w:bookmarkStart w:id="441" w:name="_Toc304295579"/>
      <w:r/>
      <w:bookmarkEnd w:id="441"/>
      <w:r/>
      <w:bookmarkStart w:id="442" w:name="_Toc296503205"/>
      <w:r/>
      <w:bookmarkEnd w:id="442"/>
      <w:r/>
      <w:bookmarkStart w:id="443" w:name="_Toc296891033"/>
      <w:r/>
      <w:bookmarkEnd w:id="443"/>
      <w:r/>
      <w:bookmarkStart w:id="444" w:name="_Toc292559915"/>
      <w:r/>
      <w:bookmarkEnd w:id="444"/>
      <w:r/>
      <w:bookmarkStart w:id="445" w:name="_Toc297123552"/>
      <w:r/>
      <w:bookmarkEnd w:id="445"/>
      <w:r/>
      <w:bookmarkStart w:id="446" w:name="_Toc351203644"/>
      <w:r/>
      <w:bookmarkEnd w:id="446"/>
      <w:r/>
      <w:bookmarkStart w:id="447" w:name="_Toc296347204"/>
      <w:r/>
      <w:bookmarkEnd w:id="447"/>
      <w:r/>
      <w:bookmarkStart w:id="448" w:name="_Toc297216211"/>
      <w:r/>
      <w:bookmarkEnd w:id="448"/>
      <w:r/>
      <w:bookmarkStart w:id="449" w:name="_Toc296944544"/>
      <w:r/>
      <w:bookmarkEnd w:id="449"/>
      <w:r/>
      <w:bookmarkStart w:id="450" w:name="_Toc297048391"/>
      <w:r/>
      <w:bookmarkEnd w:id="450"/>
      <w:r/>
      <w:bookmarkStart w:id="451" w:name="_Toc303539159"/>
      <w:r/>
      <w:bookmarkEnd w:id="451"/>
      <w:r/>
      <w:bookmarkStart w:id="452" w:name="_Toc296346706"/>
      <w:r/>
      <w:bookmarkEnd w:id="452"/>
      <w:r/>
      <w:bookmarkStart w:id="453" w:name="_Toc300935002"/>
      <w:r/>
      <w:bookmarkEnd w:id="453"/>
      <w:r/>
      <w:bookmarkStart w:id="454" w:name="_Toc292559410"/>
      <w:r/>
      <w:bookmarkStart w:id="455" w:name="_Toc296891245"/>
      <w:r/>
      <w:bookmarkEnd w:id="455"/>
      <w:r/>
      <w:bookmarkStart w:id="456" w:name="_Toc312678040"/>
      <w:r/>
      <w:bookmarkEnd w:id="456"/>
      <w:r/>
      <w:bookmarkStart w:id="457" w:name="_Toc297120505"/>
      <w:r/>
      <w:bookmarkEnd w:id="457"/>
      <w:r>
        <w:rPr>
          <w:rFonts w:hint="eastAsia" w:ascii="宋体" w:hAnsi="宋体" w:eastAsia="宋体" w:cs="宋体"/>
          <w:b w:val="0"/>
          <w:bCs/>
          <w:color w:val="000000"/>
          <w:sz w:val="28"/>
          <w:szCs w:val="28"/>
          <w:highlight w:val="none"/>
        </w:rPr>
        <w:t xml:space="preserve">12. </w:t>
      </w:r>
      <w:bookmarkEnd w:id="454"/>
      <w:r>
        <w:rPr>
          <w:rFonts w:hint="eastAsia" w:ascii="宋体" w:hAnsi="宋体" w:eastAsia="宋体" w:cs="宋体"/>
          <w:b w:val="0"/>
          <w:bCs/>
          <w:color w:val="000000"/>
          <w:sz w:val="28"/>
          <w:szCs w:val="28"/>
          <w:highlight w:val="none"/>
        </w:rPr>
        <w:t xml:space="preserve">合同价格、计量与支付</w:t>
      </w:r>
      <w:r>
        <w:rPr>
          <w:rFonts w:hint="eastAsia" w:ascii="宋体" w:hAnsi="宋体" w:eastAsia="宋体" w:cs="宋体"/>
          <w:b w:val="0"/>
          <w:bCs/>
          <w:color w:val="000000"/>
          <w:sz w:val="28"/>
          <w:szCs w:val="28"/>
          <w:highlight w:val="none"/>
        </w:rPr>
      </w:r>
      <w:r/>
    </w:p>
    <w:p>
      <w:pPr>
        <w:pStyle w:val="762"/>
        <w:ind w:left="0" w:right="0" w:firstLine="480"/>
        <w:jc w:val="both"/>
        <w:keepLines w:val="0"/>
        <w:keepNext w:val="0"/>
        <w:spacing w:before="0" w:beforeAutospacing="0" w:after="120" w:afterAutospacing="0" w:line="360" w:lineRule="auto"/>
        <w:widowControl w:val="off"/>
        <w:rPr>
          <w:rFonts w:hint="eastAsia" w:ascii="宋体" w:hAnsi="宋体" w:eastAsia="宋体" w:cs="宋体"/>
          <w:color w:val="000000"/>
          <w:sz w:val="24"/>
          <w:szCs w:val="24"/>
          <w:highlight w:val="none"/>
        </w:rPr>
        <w:outlineLvl w:val="9"/>
        <w:suppressLineNumbers w:val="0"/>
      </w:pPr>
      <w:r/>
      <w:bookmarkStart w:id="458" w:name="_Toc300935003"/>
      <w:r/>
      <w:bookmarkEnd w:id="458"/>
      <w:r/>
      <w:bookmarkStart w:id="459" w:name="_Toc296503206"/>
      <w:r/>
      <w:bookmarkEnd w:id="459"/>
      <w:r/>
      <w:bookmarkStart w:id="460" w:name="_Toc296891034"/>
      <w:r/>
      <w:bookmarkEnd w:id="460"/>
      <w:r/>
      <w:bookmarkStart w:id="461" w:name="_Toc296346707"/>
      <w:r/>
      <w:bookmarkEnd w:id="461"/>
      <w:r/>
      <w:bookmarkStart w:id="462" w:name="_Toc292559916"/>
      <w:r/>
      <w:bookmarkEnd w:id="462"/>
      <w:r/>
      <w:bookmarkStart w:id="463" w:name="_Toc296347205"/>
      <w:r/>
      <w:bookmarkEnd w:id="463"/>
      <w:r/>
      <w:bookmarkStart w:id="464" w:name="_Toc296891246"/>
      <w:r/>
      <w:bookmarkEnd w:id="464"/>
      <w:r/>
      <w:bookmarkStart w:id="465" w:name="_Toc296944545"/>
      <w:r/>
      <w:bookmarkEnd w:id="465"/>
      <w:r/>
      <w:bookmarkStart w:id="466" w:name="_Toc303539160"/>
      <w:r/>
      <w:bookmarkEnd w:id="466"/>
      <w:r/>
      <w:bookmarkStart w:id="467" w:name="_Toc297048392"/>
      <w:r/>
      <w:bookmarkEnd w:id="467"/>
      <w:r/>
      <w:bookmarkStart w:id="468" w:name="_Toc304295580"/>
      <w:r/>
      <w:bookmarkEnd w:id="468"/>
      <w:r/>
      <w:bookmarkStart w:id="469" w:name="_Toc297123553"/>
      <w:r/>
      <w:bookmarkEnd w:id="469"/>
      <w:r/>
      <w:bookmarkStart w:id="470" w:name="_Toc312678041"/>
      <w:r/>
      <w:bookmarkEnd w:id="470"/>
      <w:r/>
      <w:bookmarkStart w:id="471" w:name="_Toc292559411"/>
      <w:r/>
      <w:bookmarkStart w:id="472" w:name="_Toc267251461"/>
      <w:r/>
      <w:bookmarkEnd w:id="472"/>
      <w:r/>
      <w:bookmarkStart w:id="473" w:name="_Toc297216212"/>
      <w:r/>
      <w:bookmarkEnd w:id="473"/>
      <w:r/>
      <w:bookmarkStart w:id="474" w:name="_Toc297120506"/>
      <w:r/>
      <w:bookmarkEnd w:id="474"/>
      <w:r>
        <w:rPr>
          <w:rFonts w:hint="eastAsia" w:ascii="宋体" w:hAnsi="宋体" w:eastAsia="宋体" w:cs="宋体"/>
          <w:color w:val="000000"/>
          <w:sz w:val="24"/>
          <w:szCs w:val="24"/>
          <w:highlight w:val="none"/>
          <w:lang w:val="en-US" w:eastAsia="zh-CN" w:bidi="ar"/>
        </w:rPr>
        <w:t xml:space="preserve">12.1 合</w:t>
      </w:r>
      <w:bookmarkEnd w:id="471"/>
      <w:r>
        <w:rPr>
          <w:rFonts w:hint="eastAsia" w:ascii="宋体" w:hAnsi="宋体" w:eastAsia="宋体" w:cs="宋体"/>
          <w:color w:val="000000"/>
          <w:sz w:val="24"/>
          <w:szCs w:val="24"/>
          <w:highlight w:val="none"/>
          <w:lang w:val="en-US" w:eastAsia="zh-CN" w:bidi="ar"/>
        </w:rPr>
        <w:t xml:space="preserve">同价格形式</w:t>
      </w:r>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1、单价合同。</w:t>
      </w:r>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本工程采用</w:t>
      </w:r>
      <w:r>
        <w:rPr>
          <w:rFonts w:hint="eastAsia" w:ascii="宋体" w:hAnsi="宋体" w:eastAsia="宋体" w:cs="宋体"/>
          <w:b/>
          <w:bCs w:val="0"/>
          <w:color w:val="000000"/>
          <w:sz w:val="24"/>
          <w:szCs w:val="24"/>
          <w:highlight w:val="none"/>
          <w:lang w:val="en-US" w:eastAsia="zh-CN" w:bidi="ar"/>
        </w:rPr>
        <w:t xml:space="preserve">固定单价合同</w:t>
      </w:r>
      <w:r>
        <w:rPr>
          <w:rFonts w:hint="eastAsia" w:ascii="宋体" w:hAnsi="宋体" w:eastAsia="宋体" w:cs="宋体"/>
          <w:color w:val="000000"/>
          <w:sz w:val="24"/>
          <w:szCs w:val="24"/>
          <w:highlight w:val="none"/>
          <w:lang w:val="en-US" w:eastAsia="zh-CN" w:bidi="ar"/>
        </w:rPr>
        <w:t xml:space="preserve">，固定单价为综合单价（综合单价包括人工费、材料费、机械费、管理费、利润、风险费用）。投标人在投标报价时应根据招标文件要求并踏勘施工现场，在投标报价时应充分考虑施工期间各类人工、材料(约定的除外)、机械的市场风险计入单价报价，结算时综合单价不再调整。施工期间人工费、材料费(约定的除外)及机械费等的政策性调整风险计入投标报价,工程结算时不再调整。工程量按实计算，单价按照投标单价执行。</w:t>
      </w:r>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综合单价包含的风险范围：</w:t>
      </w:r>
      <w:r>
        <w:rPr>
          <w:rFonts w:hint="eastAsia" w:ascii="宋体" w:hAnsi="宋体" w:eastAsia="宋体" w:cs="宋体"/>
          <w:color w:val="000000"/>
          <w:sz w:val="24"/>
          <w:szCs w:val="24"/>
          <w:highlight w:val="none"/>
          <w:u w:val="single"/>
          <w:lang w:val="en-US" w:eastAsia="zh-CN" w:bidi="ar"/>
        </w:rPr>
        <w:t xml:space="preserve">   投标人投标报价时自行考虑     </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风险费用的计算方法：</w:t>
      </w:r>
      <w:r>
        <w:rPr>
          <w:rFonts w:hint="eastAsia" w:ascii="宋体" w:hAnsi="宋体" w:eastAsia="宋体" w:cs="宋体"/>
          <w:color w:val="000000"/>
          <w:sz w:val="24"/>
          <w:szCs w:val="24"/>
          <w:highlight w:val="none"/>
          <w:u w:val="single"/>
          <w:lang w:val="en-US" w:eastAsia="zh-CN" w:bidi="ar"/>
        </w:rPr>
        <w:t xml:space="preserve"> /   </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风险范围以外合同价格的调整方法：</w:t>
      </w:r>
      <w:r>
        <w:rPr>
          <w:rFonts w:hint="eastAsia" w:ascii="宋体" w:hAnsi="宋体" w:eastAsia="宋体" w:cs="宋体"/>
          <w:color w:val="000000"/>
          <w:sz w:val="24"/>
          <w:szCs w:val="24"/>
          <w:highlight w:val="none"/>
          <w:u w:val="single"/>
          <w:lang w:val="en-US" w:eastAsia="zh-CN" w:bidi="ar"/>
        </w:rPr>
        <w:t xml:space="preserve"> /    </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rPr>
      </w:r>
      <w:r/>
    </w:p>
    <w:p>
      <w:pPr>
        <w:pStyle w:val="762"/>
        <w:ind w:left="0" w:right="0" w:firstLine="482"/>
        <w:jc w:val="left"/>
        <w:keepLines w:val="0"/>
        <w:keepNext w:val="0"/>
        <w:spacing w:before="0" w:beforeAutospacing="0" w:after="0" w:afterAutospacing="0" w:line="360" w:lineRule="auto"/>
        <w:widowControl w:val="off"/>
        <w:rPr>
          <w:rFonts w:hint="eastAsia" w:ascii="宋体" w:hAnsi="宋体" w:eastAsia="宋体" w:cs="宋体"/>
          <w:b/>
          <w:bCs w:val="0"/>
          <w:color w:val="000000"/>
          <w:sz w:val="24"/>
          <w:szCs w:val="24"/>
          <w:highlight w:val="none"/>
        </w:rPr>
        <w:suppressLineNumbers w:val="0"/>
      </w:pPr>
      <w:r>
        <w:rPr>
          <w:rFonts w:hint="eastAsia" w:ascii="宋体" w:hAnsi="宋体" w:eastAsia="宋体" w:cs="宋体"/>
          <w:b/>
          <w:bCs w:val="0"/>
          <w:color w:val="000000"/>
          <w:sz w:val="24"/>
          <w:szCs w:val="24"/>
          <w:highlight w:val="none"/>
          <w:lang w:val="en-US" w:eastAsia="zh-CN" w:bidi="ar"/>
        </w:rPr>
        <w:t xml:space="preserve">本工程结算时按照苏建函价〔2018〕298号（营改增）执行，采用一般计税法结算。</w:t>
      </w:r>
      <w:r>
        <w:rPr>
          <w:rFonts w:hint="eastAsia" w:ascii="宋体" w:hAnsi="宋体" w:eastAsia="宋体" w:cs="宋体"/>
          <w:b/>
          <w:bCs w:val="0"/>
          <w:color w:val="000000"/>
          <w:sz w:val="24"/>
          <w:szCs w:val="24"/>
          <w:highlight w:val="none"/>
        </w:rPr>
      </w:r>
      <w:r/>
    </w:p>
    <w:p>
      <w:pPr>
        <w:pStyle w:val="762"/>
        <w:ind w:left="0" w:right="0" w:firstLine="480"/>
        <w:jc w:val="both"/>
        <w:keepLines w:val="0"/>
        <w:keepNext w:val="0"/>
        <w:spacing w:before="0" w:beforeAutospacing="0" w:after="120" w:afterAutospacing="0" w:line="360" w:lineRule="auto"/>
        <w:widowControl w:val="off"/>
        <w:rPr>
          <w:rFonts w:hint="eastAsia" w:ascii="宋体" w:hAnsi="宋体" w:eastAsia="宋体" w:cs="宋体"/>
          <w:color w:val="000000"/>
          <w:sz w:val="24"/>
          <w:szCs w:val="24"/>
          <w:highlight w:val="none"/>
        </w:rPr>
        <w:outlineLvl w:val="2"/>
        <w:suppressLineNumbers w:val="0"/>
      </w:pPr>
      <w:r/>
      <w:bookmarkStart w:id="475" w:name="_Toc292559917"/>
      <w:r/>
      <w:bookmarkEnd w:id="475"/>
      <w:r/>
      <w:bookmarkStart w:id="476" w:name="_Toc297120507"/>
      <w:r/>
      <w:bookmarkEnd w:id="476"/>
      <w:r/>
      <w:bookmarkStart w:id="477" w:name="_Toc303539161"/>
      <w:r/>
      <w:bookmarkEnd w:id="477"/>
      <w:r/>
      <w:bookmarkStart w:id="478" w:name="_Toc312678042"/>
      <w:r/>
      <w:bookmarkEnd w:id="478"/>
      <w:r/>
      <w:bookmarkStart w:id="479" w:name="_Toc296944546"/>
      <w:r/>
      <w:bookmarkEnd w:id="479"/>
      <w:r/>
      <w:bookmarkStart w:id="480" w:name="_Toc296346708"/>
      <w:r/>
      <w:bookmarkEnd w:id="480"/>
      <w:r/>
      <w:bookmarkStart w:id="481" w:name="_Toc292559412"/>
      <w:r/>
      <w:bookmarkEnd w:id="481"/>
      <w:r/>
      <w:bookmarkStart w:id="482" w:name="_Toc297216213"/>
      <w:r/>
      <w:bookmarkEnd w:id="482"/>
      <w:r/>
      <w:bookmarkStart w:id="483" w:name="_Toc296891247"/>
      <w:r/>
      <w:bookmarkEnd w:id="483"/>
      <w:r/>
      <w:bookmarkStart w:id="484" w:name="_Toc300935004"/>
      <w:r/>
      <w:bookmarkEnd w:id="484"/>
      <w:r/>
      <w:bookmarkStart w:id="485" w:name="_Toc297048393"/>
      <w:r/>
      <w:bookmarkEnd w:id="485"/>
      <w:r/>
      <w:bookmarkStart w:id="486" w:name="_Toc296347206"/>
      <w:r/>
      <w:bookmarkEnd w:id="486"/>
      <w:r/>
      <w:bookmarkStart w:id="487" w:name="_Toc304295581"/>
      <w:r/>
      <w:bookmarkStart w:id="488" w:name="_Toc3683"/>
      <w:r/>
      <w:bookmarkStart w:id="489" w:name="_Toc296891035"/>
      <w:r/>
      <w:bookmarkEnd w:id="489"/>
      <w:r/>
      <w:bookmarkStart w:id="490" w:name="_Toc297123554"/>
      <w:r/>
      <w:bookmarkEnd w:id="490"/>
      <w:r/>
      <w:bookmarkStart w:id="491" w:name="_Toc296503207"/>
      <w:r/>
      <w:bookmarkEnd w:id="491"/>
      <w:r>
        <w:rPr>
          <w:rFonts w:hint="eastAsia" w:ascii="宋体" w:hAnsi="宋体" w:eastAsia="宋体" w:cs="宋体"/>
          <w:color w:val="000000"/>
          <w:sz w:val="24"/>
          <w:szCs w:val="24"/>
          <w:highlight w:val="none"/>
          <w:lang w:val="en-US" w:eastAsia="zh-CN" w:bidi="ar"/>
        </w:rPr>
        <w:t xml:space="preserve">12.2 预付款</w:t>
      </w:r>
      <w:bookmarkEnd w:id="487"/>
      <w:r/>
      <w:bookmarkEnd w:id="488"/>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12.2.1 预付款的支付</w:t>
      </w:r>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预付款支付比例或金额：</w:t>
      </w:r>
      <w:r>
        <w:rPr>
          <w:rFonts w:hint="eastAsia" w:ascii="宋体" w:hAnsi="宋体" w:eastAsia="宋体" w:cs="宋体"/>
          <w:color w:val="000000"/>
          <w:sz w:val="24"/>
          <w:szCs w:val="24"/>
          <w:highlight w:val="none"/>
          <w:u w:val="single"/>
          <w:lang w:val="en-US" w:eastAsia="zh-CN" w:bidi="ar"/>
        </w:rPr>
        <w:t xml:space="preserve">无 </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12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12.3 计量</w:t>
      </w:r>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12.3.1 计量原则</w:t>
      </w:r>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工程量计算规则：</w:t>
      </w:r>
      <w:r>
        <w:rPr>
          <w:rFonts w:hint="eastAsia" w:ascii="宋体" w:hAnsi="宋体" w:eastAsia="宋体" w:cs="宋体"/>
          <w:color w:val="000000"/>
          <w:sz w:val="24"/>
          <w:szCs w:val="24"/>
          <w:highlight w:val="none"/>
          <w:u w:val="single"/>
          <w:lang w:val="en-US" w:eastAsia="zh-CN" w:bidi="ar"/>
        </w:rPr>
        <w:t xml:space="preserve">  执行《建设工程工程量清单计价规范》（GB50500-2013）、《江苏省建筑与装饰工程计价表》（2014）、《江苏省仿古建筑与园林工程计价表》（2007）、《江苏省建设工程费用定额》（2014年）、《江苏省安装工程计价定额》、江苏省和连云港市的有关计价文件；现行计价定额及相关图集；承包人实际完成的工程量按约定的工程量计算规则进行计量  </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12.3.2 计量周期</w:t>
      </w:r>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u w:val="single"/>
        </w:rPr>
        <w:suppressLineNumbers w:val="0"/>
      </w:pPr>
      <w:r>
        <w:rPr>
          <w:rFonts w:hint="eastAsia" w:ascii="宋体" w:hAnsi="宋体" w:eastAsia="宋体" w:cs="宋体"/>
          <w:color w:val="000000"/>
          <w:sz w:val="24"/>
          <w:szCs w:val="24"/>
          <w:highlight w:val="none"/>
          <w:lang w:val="en-US" w:eastAsia="zh-CN" w:bidi="ar"/>
        </w:rPr>
        <w:t xml:space="preserve">关于计量周期的约定：</w:t>
      </w:r>
      <w:r>
        <w:rPr>
          <w:rFonts w:hint="eastAsia" w:ascii="宋体" w:hAnsi="宋体" w:eastAsia="宋体" w:cs="宋体"/>
          <w:color w:val="000000"/>
          <w:sz w:val="24"/>
          <w:szCs w:val="24"/>
          <w:highlight w:val="none"/>
          <w:u w:val="single"/>
          <w:lang w:val="en-US" w:eastAsia="zh-CN" w:bidi="ar"/>
        </w:rPr>
        <w:t xml:space="preserve">          /        </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u w:val="singl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12.3.3 单价合同的计量</w:t>
      </w:r>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关于单价合同计量的约定：</w:t>
      </w:r>
      <w:r>
        <w:rPr>
          <w:rFonts w:hint="eastAsia" w:ascii="宋体" w:hAnsi="宋体" w:eastAsia="宋体" w:cs="宋体"/>
          <w:color w:val="000000"/>
          <w:sz w:val="24"/>
          <w:szCs w:val="24"/>
          <w:highlight w:val="none"/>
          <w:u w:val="single"/>
          <w:lang w:val="en-US" w:eastAsia="zh-CN" w:bidi="ar"/>
        </w:rPr>
        <w:t xml:space="preserve">       /       </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12.3.4 总价合同的计量</w:t>
      </w:r>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关于总价合同计量的约定：</w:t>
      </w:r>
      <w:r>
        <w:rPr>
          <w:rFonts w:hint="eastAsia" w:ascii="宋体" w:hAnsi="宋体" w:eastAsia="宋体" w:cs="宋体"/>
          <w:color w:val="000000"/>
          <w:sz w:val="24"/>
          <w:szCs w:val="24"/>
          <w:highlight w:val="none"/>
          <w:u w:val="single"/>
          <w:lang w:val="en-US" w:eastAsia="zh-CN" w:bidi="ar"/>
        </w:rPr>
        <w:t xml:space="preserve">        /      </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12.3.5总价合同采用支付分解表计量支付的，是否适用第</w:t>
      </w:r>
      <w:r>
        <w:rPr>
          <w:rFonts w:hint="eastAsia" w:ascii="宋体" w:hAnsi="宋体" w:eastAsia="宋体" w:cs="宋体"/>
          <w:color w:val="000000"/>
          <w:sz w:val="24"/>
          <w:szCs w:val="24"/>
          <w:highlight w:val="none"/>
          <w:lang w:val="en-US" w:eastAsia="zh-CN" w:bidi="ar"/>
        </w:rPr>
        <w:t xml:space="preserve">12.3.4 </w:t>
      </w:r>
      <w:r>
        <w:rPr>
          <w:rFonts w:hint="eastAsia" w:ascii="宋体" w:hAnsi="宋体" w:eastAsia="宋体" w:cs="宋体"/>
          <w:color w:val="000000"/>
          <w:sz w:val="24"/>
          <w:szCs w:val="24"/>
          <w:highlight w:val="none"/>
          <w:lang w:val="en-US" w:eastAsia="zh-CN" w:bidi="ar"/>
        </w:rPr>
        <w:t xml:space="preserve">项</w:t>
      </w:r>
      <w:r>
        <w:rPr>
          <w:rFonts w:hint="eastAsia" w:ascii="宋体" w:hAnsi="宋体" w:eastAsia="宋体" w:cs="宋体"/>
          <w:color w:val="000000"/>
          <w:sz w:val="24"/>
          <w:szCs w:val="24"/>
          <w:highlight w:val="none"/>
          <w:lang w:val="en-US" w:eastAsia="zh-CN" w:bidi="ar"/>
        </w:rPr>
        <w:t xml:space="preserve">〔总价合同的计量〕</w:t>
      </w:r>
      <w:r>
        <w:rPr>
          <w:rFonts w:hint="eastAsia" w:ascii="宋体" w:hAnsi="宋体" w:eastAsia="宋体" w:cs="宋体"/>
          <w:color w:val="000000"/>
          <w:sz w:val="24"/>
          <w:szCs w:val="24"/>
          <w:highlight w:val="none"/>
          <w:lang w:val="en-US" w:eastAsia="zh-CN" w:bidi="ar"/>
        </w:rPr>
        <w:t xml:space="preserve">约定进行计量：</w:t>
      </w:r>
      <w:r>
        <w:rPr>
          <w:rFonts w:hint="eastAsia" w:ascii="宋体" w:hAnsi="宋体" w:eastAsia="宋体" w:cs="宋体"/>
          <w:color w:val="000000"/>
          <w:sz w:val="24"/>
          <w:szCs w:val="24"/>
          <w:highlight w:val="none"/>
          <w:u w:val="single"/>
          <w:lang w:val="en-US" w:eastAsia="zh-CN" w:bidi="ar"/>
        </w:rPr>
        <w:t xml:space="preserve">         /            </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12.3.6 其他价格形式合同的计量</w:t>
      </w:r>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其他价格形式的计量方式和程序：</w:t>
      </w:r>
      <w:r>
        <w:rPr>
          <w:rFonts w:hint="eastAsia" w:ascii="宋体" w:hAnsi="宋体" w:eastAsia="宋体" w:cs="宋体"/>
          <w:color w:val="000000"/>
          <w:sz w:val="24"/>
          <w:szCs w:val="24"/>
          <w:highlight w:val="none"/>
          <w:u w:val="single"/>
          <w:lang w:val="en-US" w:eastAsia="zh-CN" w:bidi="ar"/>
        </w:rPr>
        <w:t xml:space="preserve">        /           </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120" w:afterAutospacing="0" w:line="360" w:lineRule="auto"/>
        <w:widowControl w:val="off"/>
        <w:rPr>
          <w:rFonts w:hint="eastAsia" w:ascii="宋体" w:hAnsi="宋体" w:eastAsia="宋体" w:cs="宋体"/>
          <w:color w:val="000000"/>
          <w:sz w:val="24"/>
          <w:szCs w:val="24"/>
          <w:highlight w:val="none"/>
        </w:rPr>
        <w:outlineLvl w:val="2"/>
        <w:suppressLineNumbers w:val="0"/>
      </w:pPr>
      <w:r/>
      <w:bookmarkStart w:id="492" w:name="_Toc22259"/>
      <w:r>
        <w:rPr>
          <w:rFonts w:hint="eastAsia" w:ascii="宋体" w:hAnsi="宋体" w:eastAsia="宋体" w:cs="宋体"/>
          <w:color w:val="000000"/>
          <w:sz w:val="24"/>
          <w:szCs w:val="24"/>
          <w:highlight w:val="none"/>
          <w:lang w:val="en-US" w:eastAsia="zh-CN" w:bidi="ar"/>
        </w:rPr>
        <w:t xml:space="preserve">12.4 工程进度款支付</w:t>
      </w:r>
      <w:bookmarkEnd w:id="492"/>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bookmarkStart w:id="493" w:name="_Toc297048397"/>
      <w:r/>
      <w:bookmarkEnd w:id="493"/>
      <w:r/>
      <w:bookmarkStart w:id="494" w:name="_Toc292559416"/>
      <w:r/>
      <w:bookmarkEnd w:id="494"/>
      <w:r/>
      <w:bookmarkStart w:id="495" w:name="_Toc297120511"/>
      <w:r/>
      <w:bookmarkEnd w:id="495"/>
      <w:r/>
      <w:bookmarkStart w:id="496" w:name="_Toc296503211"/>
      <w:r/>
      <w:bookmarkEnd w:id="496"/>
      <w:r/>
      <w:bookmarkStart w:id="497" w:name="_Toc296891251"/>
      <w:r/>
      <w:bookmarkEnd w:id="497"/>
      <w:r/>
      <w:bookmarkStart w:id="498" w:name="_Toc296944550"/>
      <w:r/>
      <w:bookmarkEnd w:id="498"/>
      <w:r/>
      <w:bookmarkStart w:id="499" w:name="_Toc303539163"/>
      <w:r/>
      <w:bookmarkEnd w:id="499"/>
      <w:r/>
      <w:bookmarkStart w:id="500" w:name="_Toc296891039"/>
      <w:r/>
      <w:bookmarkEnd w:id="500"/>
      <w:r/>
      <w:bookmarkStart w:id="501" w:name="_Toc300935006"/>
      <w:r/>
      <w:bookmarkEnd w:id="501"/>
      <w:r/>
      <w:bookmarkStart w:id="502" w:name="_Toc297123556"/>
      <w:r/>
      <w:bookmarkEnd w:id="502"/>
      <w:r/>
      <w:bookmarkStart w:id="503" w:name="_Toc297216215"/>
      <w:r/>
      <w:bookmarkStart w:id="504" w:name="_Toc296346712"/>
      <w:r/>
      <w:bookmarkEnd w:id="504"/>
      <w:r/>
      <w:bookmarkStart w:id="505" w:name="_Toc292559921"/>
      <w:r/>
      <w:bookmarkEnd w:id="505"/>
      <w:r/>
      <w:bookmarkStart w:id="506" w:name="_Toc296347210"/>
      <w:r/>
      <w:bookmarkEnd w:id="506"/>
      <w:r>
        <w:rPr>
          <w:rFonts w:hint="eastAsia" w:ascii="宋体" w:hAnsi="宋体" w:eastAsia="宋体" w:cs="宋体"/>
          <w:color w:val="000000"/>
          <w:sz w:val="24"/>
          <w:szCs w:val="24"/>
          <w:highlight w:val="none"/>
          <w:lang w:val="en-US" w:eastAsia="zh-CN" w:bidi="ar"/>
        </w:rPr>
        <w:t xml:space="preserve">12.4.1 付款周期</w:t>
      </w:r>
      <w:bookmarkEnd w:id="503"/>
      <w:r>
        <w:rPr>
          <w:rFonts w:hint="eastAsia" w:ascii="宋体" w:hAnsi="宋体" w:eastAsia="宋体" w:cs="宋体"/>
          <w:color w:val="000000"/>
          <w:sz w:val="24"/>
          <w:szCs w:val="24"/>
          <w:highlight w:val="none"/>
        </w:rPr>
      </w:r>
      <w:r/>
    </w:p>
    <w:p>
      <w:pPr>
        <w:pStyle w:val="762"/>
        <w:ind w:left="0" w:right="-105" w:firstLine="420"/>
        <w:keepLines w:val="0"/>
        <w:keepNext w:val="0"/>
        <w:pageBreakBefore w:val="0"/>
        <w:spacing w:before="120" w:beforeAutospacing="0" w:after="120" w:afterAutospacing="0" w:line="360" w:lineRule="auto"/>
        <w:widowControl/>
        <w:rPr>
          <w:rFonts w:hint="eastAsia" w:ascii="宋体" w:hAnsi="宋体" w:eastAsia="宋体" w:cs="宋体"/>
          <w:b/>
          <w:bCs w:val="0"/>
          <w:color w:val="000000"/>
          <w:sz w:val="21"/>
          <w:szCs w:val="21"/>
          <w:highlight w:val="none"/>
          <w:u w:val="single"/>
          <w:lang w:val="en-US" w:eastAsia="zh-CN" w:bidi="ar"/>
        </w:rPr>
        <w:outlineLvl w:val="9"/>
      </w:pPr>
      <w:r>
        <w:rPr>
          <w:rFonts w:hint="eastAsia" w:ascii="宋体" w:hAnsi="宋体" w:eastAsia="宋体" w:cs="宋体"/>
          <w:b/>
          <w:bCs w:val="0"/>
          <w:color w:val="000000"/>
          <w:sz w:val="21"/>
          <w:szCs w:val="21"/>
          <w:highlight w:val="none"/>
          <w:u w:val="single"/>
          <w:lang w:val="en-US" w:eastAsia="zh-CN" w:bidi="ar"/>
        </w:rPr>
        <w:t xml:space="preserve">第1标段：付款方式 </w:t>
      </w:r>
      <w:r>
        <w:rPr>
          <w:rFonts w:hint="eastAsia" w:ascii="宋体" w:hAnsi="宋体" w:eastAsia="宋体" w:cs="宋体"/>
          <w:b/>
          <w:bCs w:val="0"/>
          <w:color w:val="000000"/>
          <w:sz w:val="21"/>
          <w:szCs w:val="21"/>
          <w:highlight w:val="none"/>
          <w:u w:val="single"/>
          <w:lang w:val="en-US" w:eastAsia="zh-CN" w:bidi="ar"/>
        </w:rPr>
      </w:r>
      <w:r/>
    </w:p>
    <w:p>
      <w:pPr>
        <w:pStyle w:val="762"/>
        <w:ind w:left="0" w:right="-105" w:firstLine="420"/>
        <w:keepLines w:val="0"/>
        <w:keepNext w:val="0"/>
        <w:pageBreakBefore w:val="0"/>
        <w:spacing w:before="120" w:beforeAutospacing="0" w:after="120" w:afterAutospacing="0" w:line="360" w:lineRule="auto"/>
        <w:widowControl/>
        <w:rPr>
          <w:rFonts w:hint="eastAsia" w:ascii="宋体" w:hAnsi="宋体" w:eastAsia="宋体" w:cs="宋体"/>
          <w:b/>
          <w:bCs w:val="0"/>
          <w:color w:val="000000"/>
          <w:sz w:val="21"/>
          <w:szCs w:val="21"/>
          <w:highlight w:val="none"/>
          <w:u w:val="single"/>
          <w:lang w:val="en-US" w:eastAsia="zh-CN" w:bidi="ar"/>
        </w:rPr>
        <w:outlineLvl w:val="9"/>
      </w:pPr>
      <w:r>
        <w:rPr>
          <w:rFonts w:hint="eastAsia" w:ascii="宋体" w:hAnsi="宋体" w:eastAsia="宋体" w:cs="宋体"/>
          <w:b/>
          <w:bCs w:val="0"/>
          <w:color w:val="000000"/>
          <w:sz w:val="21"/>
          <w:szCs w:val="21"/>
          <w:highlight w:val="none"/>
          <w:u w:val="single"/>
          <w:lang w:val="en-US" w:eastAsia="zh-CN" w:bidi="ar"/>
        </w:rPr>
        <w:t xml:space="preserve">（1）每季度结算一次工程款，以实际发生的工程量（以有监理认可的工程量为准）*成交单价全额支付工程价款。</w:t>
      </w:r>
      <w:r>
        <w:rPr>
          <w:rFonts w:hint="eastAsia" w:ascii="宋体" w:hAnsi="宋体" w:eastAsia="宋体" w:cs="宋体"/>
          <w:b/>
          <w:bCs w:val="0"/>
          <w:color w:val="000000"/>
          <w:sz w:val="21"/>
          <w:szCs w:val="21"/>
          <w:highlight w:val="none"/>
          <w:u w:val="single"/>
          <w:lang w:val="en-US" w:eastAsia="zh-CN" w:bidi="ar"/>
        </w:rPr>
      </w:r>
      <w:r/>
    </w:p>
    <w:p>
      <w:pPr>
        <w:pStyle w:val="762"/>
        <w:ind w:left="0" w:right="-105" w:firstLine="420"/>
        <w:keepLines w:val="0"/>
        <w:keepNext w:val="0"/>
        <w:pageBreakBefore w:val="0"/>
        <w:spacing w:before="120" w:beforeAutospacing="0" w:after="120" w:afterAutospacing="0" w:line="360" w:lineRule="auto"/>
        <w:widowControl/>
        <w:rPr>
          <w:rFonts w:hint="eastAsia" w:ascii="宋体" w:hAnsi="宋体" w:eastAsia="宋体" w:cs="宋体"/>
          <w:b/>
          <w:bCs w:val="0"/>
          <w:color w:val="000000"/>
          <w:sz w:val="21"/>
          <w:szCs w:val="21"/>
          <w:highlight w:val="none"/>
          <w:u w:val="single"/>
          <w:lang w:val="en-US" w:eastAsia="zh-CN" w:bidi="ar"/>
        </w:rPr>
        <w:outlineLvl w:val="9"/>
      </w:pPr>
      <w:r>
        <w:rPr>
          <w:rFonts w:hint="eastAsia" w:ascii="宋体" w:hAnsi="宋体" w:eastAsia="宋体" w:cs="宋体"/>
          <w:b/>
          <w:bCs w:val="0"/>
          <w:color w:val="000000"/>
          <w:sz w:val="21"/>
          <w:szCs w:val="21"/>
          <w:highlight w:val="none"/>
          <w:u w:val="single"/>
          <w:lang w:val="en-US" w:eastAsia="zh-CN" w:bidi="ar"/>
        </w:rPr>
        <w:t xml:space="preserve">（2）承包人累计维修金额达到48万元后立即终止合同，不受签约合同期影响；若签约合同期内累计维修金额未达到48万元，发包人可视具体情况延长工期，直至累计维修金额达到48万元后立即终止合同。</w:t>
      </w:r>
      <w:r>
        <w:rPr>
          <w:rFonts w:hint="eastAsia" w:ascii="宋体" w:hAnsi="宋体" w:eastAsia="宋体" w:cs="宋体"/>
          <w:b/>
          <w:bCs w:val="0"/>
          <w:color w:val="000000"/>
          <w:sz w:val="21"/>
          <w:szCs w:val="21"/>
          <w:highlight w:val="none"/>
          <w:u w:val="single"/>
          <w:lang w:val="en-US" w:eastAsia="zh-CN" w:bidi="ar"/>
        </w:rPr>
      </w:r>
      <w:r/>
    </w:p>
    <w:p>
      <w:pPr>
        <w:pStyle w:val="762"/>
        <w:ind w:left="0" w:right="-105" w:firstLine="420"/>
        <w:keepLines w:val="0"/>
        <w:keepNext w:val="0"/>
        <w:pageBreakBefore w:val="0"/>
        <w:spacing w:before="120" w:beforeAutospacing="0" w:after="120" w:afterAutospacing="0" w:line="360" w:lineRule="auto"/>
        <w:widowControl/>
        <w:rPr>
          <w:rFonts w:hint="eastAsia" w:ascii="宋体" w:hAnsi="宋体" w:eastAsia="宋体" w:cs="宋体"/>
          <w:b/>
          <w:bCs w:val="0"/>
          <w:color w:val="000000"/>
          <w:sz w:val="21"/>
          <w:szCs w:val="21"/>
          <w:highlight w:val="none"/>
          <w:u w:val="single"/>
          <w:lang w:val="en-US" w:eastAsia="zh-CN" w:bidi="ar"/>
        </w:rPr>
        <w:outlineLvl w:val="9"/>
      </w:pPr>
      <w:r>
        <w:rPr>
          <w:rFonts w:hint="eastAsia" w:ascii="宋体" w:hAnsi="宋体" w:eastAsia="宋体" w:cs="宋体"/>
          <w:b/>
          <w:bCs w:val="0"/>
          <w:color w:val="000000"/>
          <w:sz w:val="21"/>
          <w:szCs w:val="21"/>
          <w:highlight w:val="none"/>
          <w:u w:val="single"/>
          <w:lang w:val="en-US" w:eastAsia="zh-CN" w:bidi="ar"/>
        </w:rPr>
        <w:t xml:space="preserve">（3）承包人根据发包人指令进行市政污水管网排查维修，并通过发包人审查，承包人每次排查维修时必须有监理人员在场旁站、监督、见证，排查维修工作结束时监理人员必须在工程量确认单上签字确认，后期报送工程量确认单时发包人只对有监理签字的工程量确认单予以认可。</w:t>
      </w:r>
      <w:r>
        <w:rPr>
          <w:rFonts w:hint="eastAsia" w:ascii="宋体" w:hAnsi="宋体" w:eastAsia="宋体" w:cs="宋体"/>
          <w:b/>
          <w:bCs w:val="0"/>
          <w:color w:val="000000"/>
          <w:sz w:val="21"/>
          <w:szCs w:val="21"/>
          <w:highlight w:val="none"/>
          <w:u w:val="single"/>
          <w:lang w:val="en-US" w:eastAsia="zh-CN" w:bidi="ar"/>
        </w:rPr>
      </w:r>
      <w:r/>
    </w:p>
    <w:p>
      <w:pPr>
        <w:pStyle w:val="762"/>
        <w:ind w:left="0" w:right="-105" w:firstLine="420"/>
        <w:keepLines w:val="0"/>
        <w:keepNext w:val="0"/>
        <w:pageBreakBefore w:val="0"/>
        <w:spacing w:before="120" w:beforeAutospacing="0" w:after="120" w:afterAutospacing="0" w:line="360" w:lineRule="auto"/>
        <w:widowControl/>
        <w:rPr>
          <w:rFonts w:hint="eastAsia" w:ascii="宋体" w:hAnsi="宋体" w:eastAsia="宋体" w:cs="宋体"/>
          <w:b/>
          <w:bCs w:val="0"/>
          <w:color w:val="000000"/>
          <w:sz w:val="21"/>
          <w:szCs w:val="21"/>
          <w:highlight w:val="none"/>
          <w:u w:val="none"/>
          <w:lang w:val="en-US" w:eastAsia="zh-CN" w:bidi="ar"/>
        </w:rPr>
        <w:outlineLvl w:val="9"/>
      </w:pPr>
      <w:r>
        <w:rPr>
          <w:rFonts w:hint="eastAsia" w:ascii="宋体" w:hAnsi="宋体" w:eastAsia="宋体" w:cs="宋体"/>
          <w:b/>
          <w:bCs w:val="0"/>
          <w:color w:val="000000"/>
          <w:sz w:val="21"/>
          <w:szCs w:val="21"/>
          <w:highlight w:val="none"/>
          <w:u w:val="single"/>
          <w:lang w:val="en-US" w:eastAsia="zh-CN" w:bidi="ar"/>
        </w:rPr>
        <w:t xml:space="preserve">（4）每次支付工程款时，承包人必须提供符合税法的等额正规发票，否则迟延付款的责任由承包人自行承担。发包人应当自收到发票后30日内将资金支付到合同约定的承包人账户（以发票开具日期计算）。   </w:t>
      </w:r>
      <w:r>
        <w:rPr>
          <w:rFonts w:hint="eastAsia" w:ascii="宋体" w:hAnsi="宋体" w:eastAsia="宋体" w:cs="宋体"/>
          <w:b/>
          <w:bCs w:val="0"/>
          <w:color w:val="000000"/>
          <w:sz w:val="21"/>
          <w:szCs w:val="21"/>
          <w:highlight w:val="none"/>
          <w:u w:val="none"/>
          <w:lang w:val="en-US" w:eastAsia="zh-CN" w:bidi="ar"/>
        </w:rPr>
        <w:t xml:space="preserve">    </w:t>
      </w:r>
      <w:r>
        <w:rPr>
          <w:rFonts w:hint="eastAsia" w:ascii="宋体" w:hAnsi="宋体" w:eastAsia="宋体" w:cs="宋体"/>
          <w:b/>
          <w:bCs w:val="0"/>
          <w:color w:val="000000"/>
          <w:sz w:val="21"/>
          <w:szCs w:val="21"/>
          <w:highlight w:val="none"/>
          <w:u w:val="none"/>
          <w:lang w:val="en-US" w:eastAsia="zh-CN" w:bidi="ar"/>
        </w:rPr>
      </w:r>
      <w:r/>
    </w:p>
    <w:p>
      <w:pPr>
        <w:pStyle w:val="762"/>
        <w:ind w:left="0" w:right="-105" w:firstLine="420"/>
        <w:keepLines w:val="0"/>
        <w:keepNext w:val="0"/>
        <w:pageBreakBefore w:val="0"/>
        <w:spacing w:before="120" w:beforeAutospacing="0" w:after="120" w:afterAutospacing="0" w:line="360" w:lineRule="auto"/>
        <w:widowControl/>
        <w:rPr>
          <w:rFonts w:hint="eastAsia" w:ascii="宋体" w:hAnsi="宋体" w:eastAsia="宋体" w:cs="宋体"/>
          <w:b/>
          <w:bCs w:val="0"/>
          <w:color w:val="000000"/>
          <w:sz w:val="21"/>
          <w:szCs w:val="21"/>
          <w:highlight w:val="none"/>
          <w:u w:val="single"/>
          <w:lang w:val="en-US" w:eastAsia="zh-CN" w:bidi="ar"/>
        </w:rPr>
        <w:outlineLvl w:val="9"/>
      </w:pPr>
      <w:r>
        <w:rPr>
          <w:rFonts w:hint="eastAsia" w:ascii="宋体" w:hAnsi="宋体" w:eastAsia="宋体" w:cs="宋体"/>
          <w:b/>
          <w:bCs w:val="0"/>
          <w:color w:val="000000"/>
          <w:sz w:val="21"/>
          <w:szCs w:val="21"/>
          <w:highlight w:val="none"/>
          <w:u w:val="single"/>
          <w:lang w:val="en-US" w:eastAsia="zh-CN" w:bidi="ar"/>
        </w:rPr>
        <w:t xml:space="preserve">第2标段：付款方式</w:t>
      </w:r>
      <w:r>
        <w:rPr>
          <w:rFonts w:hint="eastAsia" w:ascii="宋体" w:hAnsi="宋体" w:eastAsia="宋体" w:cs="宋体"/>
          <w:b/>
          <w:bCs w:val="0"/>
          <w:color w:val="000000"/>
          <w:sz w:val="21"/>
          <w:szCs w:val="21"/>
          <w:highlight w:val="none"/>
          <w:u w:val="single"/>
          <w:lang w:val="en-US" w:eastAsia="zh-CN" w:bidi="ar"/>
        </w:rPr>
      </w:r>
      <w:r/>
    </w:p>
    <w:p>
      <w:pPr>
        <w:pStyle w:val="762"/>
        <w:ind w:left="0" w:right="-105" w:firstLine="420"/>
        <w:keepLines w:val="0"/>
        <w:keepNext w:val="0"/>
        <w:pageBreakBefore w:val="0"/>
        <w:spacing w:before="120" w:beforeAutospacing="0" w:after="120" w:afterAutospacing="0" w:line="360" w:lineRule="auto"/>
        <w:widowControl/>
        <w:rPr>
          <w:rFonts w:hint="eastAsia" w:ascii="宋体" w:hAnsi="宋体" w:eastAsia="宋体" w:cs="宋体"/>
          <w:b/>
          <w:bCs w:val="0"/>
          <w:color w:val="000000"/>
          <w:sz w:val="21"/>
          <w:szCs w:val="21"/>
          <w:highlight w:val="none"/>
          <w:u w:val="single"/>
          <w:lang w:val="en-US" w:eastAsia="zh-CN" w:bidi="ar"/>
        </w:rPr>
        <w:outlineLvl w:val="9"/>
      </w:pPr>
      <w:r>
        <w:rPr>
          <w:rFonts w:hint="eastAsia" w:ascii="宋体" w:hAnsi="宋体" w:eastAsia="宋体" w:cs="宋体"/>
          <w:b/>
          <w:bCs w:val="0"/>
          <w:color w:val="000000"/>
          <w:sz w:val="21"/>
          <w:szCs w:val="21"/>
          <w:highlight w:val="none"/>
          <w:u w:val="single"/>
          <w:lang w:val="en-US" w:eastAsia="zh-CN" w:bidi="ar"/>
        </w:rPr>
        <w:t xml:space="preserve">付款方式：</w:t>
      </w:r>
      <w:r>
        <w:rPr>
          <w:rFonts w:hint="eastAsia" w:ascii="宋体" w:hAnsi="宋体" w:eastAsia="宋体" w:cs="宋体"/>
          <w:b/>
          <w:bCs w:val="0"/>
          <w:color w:val="000000"/>
          <w:sz w:val="21"/>
          <w:szCs w:val="21"/>
          <w:highlight w:val="none"/>
          <w:u w:val="single"/>
          <w:lang w:val="en-US" w:eastAsia="zh-CN" w:bidi="ar"/>
        </w:rPr>
      </w:r>
      <w:r/>
    </w:p>
    <w:p>
      <w:pPr>
        <w:pStyle w:val="762"/>
        <w:ind w:left="0" w:right="-105" w:firstLine="420"/>
        <w:keepLines w:val="0"/>
        <w:keepNext w:val="0"/>
        <w:pageBreakBefore w:val="0"/>
        <w:spacing w:before="120" w:beforeAutospacing="0" w:after="120" w:afterAutospacing="0" w:line="360" w:lineRule="auto"/>
        <w:widowControl/>
        <w:rPr>
          <w:rFonts w:hint="eastAsia" w:ascii="宋体" w:hAnsi="宋体" w:eastAsia="宋体" w:cs="宋体"/>
          <w:b/>
          <w:bCs w:val="0"/>
          <w:color w:val="000000"/>
          <w:sz w:val="21"/>
          <w:szCs w:val="21"/>
          <w:highlight w:val="none"/>
          <w:u w:val="single"/>
          <w:lang w:val="en-US" w:eastAsia="zh-CN" w:bidi="ar"/>
        </w:rPr>
        <w:outlineLvl w:val="9"/>
      </w:pPr>
      <w:r>
        <w:rPr>
          <w:rFonts w:hint="eastAsia" w:ascii="宋体" w:hAnsi="宋体" w:eastAsia="宋体" w:cs="宋体"/>
          <w:b/>
          <w:bCs w:val="0"/>
          <w:color w:val="000000"/>
          <w:sz w:val="21"/>
          <w:szCs w:val="21"/>
          <w:highlight w:val="none"/>
          <w:u w:val="single"/>
          <w:lang w:val="en-US" w:eastAsia="zh-CN" w:bidi="ar"/>
        </w:rPr>
        <w:t xml:space="preserve">（1）以实际发生的工程量（以有监理认可的工程量为准）*成交单价全额支付工程价款，工程结束验收审定后一次性付款。</w:t>
      </w:r>
      <w:r>
        <w:rPr>
          <w:rFonts w:hint="eastAsia" w:ascii="宋体" w:hAnsi="宋体" w:eastAsia="宋体" w:cs="宋体"/>
          <w:b/>
          <w:bCs w:val="0"/>
          <w:color w:val="000000"/>
          <w:sz w:val="21"/>
          <w:szCs w:val="21"/>
          <w:highlight w:val="none"/>
          <w:u w:val="single"/>
          <w:lang w:val="en-US" w:eastAsia="zh-CN" w:bidi="ar"/>
        </w:rPr>
      </w:r>
      <w:r/>
    </w:p>
    <w:p>
      <w:pPr>
        <w:pStyle w:val="762"/>
        <w:ind w:left="0" w:right="-105" w:firstLine="420"/>
        <w:keepLines w:val="0"/>
        <w:keepNext w:val="0"/>
        <w:pageBreakBefore w:val="0"/>
        <w:spacing w:before="120" w:beforeAutospacing="0" w:after="120" w:afterAutospacing="0" w:line="360" w:lineRule="auto"/>
        <w:widowControl/>
        <w:rPr>
          <w:rFonts w:hint="eastAsia" w:ascii="宋体" w:hAnsi="宋体" w:eastAsia="宋体" w:cs="宋体"/>
          <w:b/>
          <w:bCs w:val="0"/>
          <w:color w:val="000000"/>
          <w:sz w:val="21"/>
          <w:szCs w:val="21"/>
          <w:highlight w:val="none"/>
          <w:u w:val="single"/>
          <w:lang w:val="en-US" w:eastAsia="zh-CN" w:bidi="ar"/>
        </w:rPr>
        <w:outlineLvl w:val="9"/>
      </w:pPr>
      <w:r>
        <w:rPr>
          <w:rFonts w:hint="eastAsia" w:ascii="宋体" w:hAnsi="宋体" w:eastAsia="宋体" w:cs="宋体"/>
          <w:b/>
          <w:bCs w:val="0"/>
          <w:color w:val="000000"/>
          <w:sz w:val="21"/>
          <w:szCs w:val="21"/>
          <w:highlight w:val="none"/>
          <w:u w:val="single"/>
          <w:lang w:val="en-US" w:eastAsia="zh-CN" w:bidi="ar"/>
        </w:rPr>
        <w:t xml:space="preserve">（2）承包人累计维修金额达到60万元后立即终止合同，不受签约合同期影响；若签约合同期内累计维修金额未达到60万元，采购人可视具体情况延长工期，直至累计维修金额达到60万元后立即终止合同。</w:t>
      </w:r>
      <w:r>
        <w:rPr>
          <w:rFonts w:hint="eastAsia" w:ascii="宋体" w:hAnsi="宋体" w:eastAsia="宋体" w:cs="宋体"/>
          <w:b/>
          <w:bCs w:val="0"/>
          <w:color w:val="000000"/>
          <w:sz w:val="21"/>
          <w:szCs w:val="21"/>
          <w:highlight w:val="none"/>
          <w:u w:val="single"/>
          <w:lang w:val="en-US" w:eastAsia="zh-CN" w:bidi="ar"/>
        </w:rPr>
      </w:r>
      <w:r/>
    </w:p>
    <w:p>
      <w:pPr>
        <w:pStyle w:val="762"/>
        <w:ind w:left="0" w:right="-105" w:firstLine="420"/>
        <w:keepLines w:val="0"/>
        <w:keepNext w:val="0"/>
        <w:pageBreakBefore w:val="0"/>
        <w:spacing w:before="120" w:beforeAutospacing="0" w:after="120" w:afterAutospacing="0" w:line="360" w:lineRule="auto"/>
        <w:widowControl/>
        <w:rPr>
          <w:rFonts w:hint="eastAsia" w:ascii="宋体" w:hAnsi="宋体" w:eastAsia="宋体" w:cs="宋体"/>
          <w:b/>
          <w:bCs w:val="0"/>
          <w:color w:val="000000"/>
          <w:sz w:val="21"/>
          <w:szCs w:val="21"/>
          <w:highlight w:val="none"/>
          <w:u w:val="single"/>
          <w:lang w:val="en-US" w:eastAsia="zh-CN" w:bidi="ar"/>
        </w:rPr>
        <w:outlineLvl w:val="9"/>
      </w:pPr>
      <w:r>
        <w:rPr>
          <w:rFonts w:hint="eastAsia" w:ascii="宋体" w:hAnsi="宋体" w:eastAsia="宋体" w:cs="宋体"/>
          <w:b/>
          <w:bCs w:val="0"/>
          <w:color w:val="000000"/>
          <w:sz w:val="21"/>
          <w:szCs w:val="21"/>
          <w:highlight w:val="none"/>
          <w:u w:val="single"/>
          <w:lang w:val="en-US" w:eastAsia="zh-CN" w:bidi="ar"/>
        </w:rPr>
        <w:t xml:space="preserve">（3）承包人根据发包人指令进行市政污水管网疏通，并通过发包人审查，承包人每次管网疏通时必须有监理人员在场旁站、监督、见证，管网疏通工作结束时监理人员必须在工程量确认单上签字确认，后期报送工程量确认单时发包人只对有监理签字的工程量确认单予以认可。</w:t>
      </w:r>
      <w:r>
        <w:rPr>
          <w:rFonts w:hint="eastAsia" w:ascii="宋体" w:hAnsi="宋体" w:eastAsia="宋体" w:cs="宋体"/>
          <w:b/>
          <w:bCs w:val="0"/>
          <w:color w:val="000000"/>
          <w:sz w:val="21"/>
          <w:szCs w:val="21"/>
          <w:highlight w:val="none"/>
          <w:u w:val="single"/>
          <w:lang w:val="en-US" w:eastAsia="zh-CN" w:bidi="ar"/>
        </w:rPr>
      </w:r>
      <w:r/>
    </w:p>
    <w:p>
      <w:pPr>
        <w:pStyle w:val="762"/>
        <w:ind w:left="0" w:right="0" w:firstLine="422"/>
        <w:jc w:val="left"/>
        <w:keepLines w:val="0"/>
        <w:keepNext w:val="0"/>
        <w:spacing w:before="0" w:beforeAutospacing="0" w:after="0" w:afterAutospacing="0" w:line="360" w:lineRule="auto"/>
        <w:widowControl w:val="off"/>
        <w:rPr>
          <w:rFonts w:hint="eastAsia" w:ascii="宋体" w:hAnsi="宋体" w:eastAsia="宋体" w:cs="宋体"/>
          <w:b/>
          <w:bCs/>
          <w:color w:val="000000"/>
          <w:sz w:val="24"/>
          <w:szCs w:val="24"/>
          <w:highlight w:val="none"/>
        </w:rPr>
        <w:suppressLineNumbers w:val="0"/>
      </w:pPr>
      <w:r>
        <w:rPr>
          <w:rFonts w:hint="eastAsia" w:ascii="宋体" w:hAnsi="宋体" w:eastAsia="宋体" w:cs="宋体"/>
          <w:b/>
          <w:bCs w:val="0"/>
          <w:color w:val="000000"/>
          <w:sz w:val="21"/>
          <w:szCs w:val="21"/>
          <w:highlight w:val="none"/>
          <w:u w:val="single"/>
          <w:lang w:val="en-US" w:eastAsia="zh-CN" w:bidi="ar"/>
        </w:rPr>
        <w:t xml:space="preserve">(4)每次支付工程款时，承包人必须提供符合税法的等额正规发票，否则迟延付款的责任由承包人自行承担。发包人应当自收到发票后30日内将资金支付到合同约定的供应商账户（以发票开具日期计算）。</w:t>
      </w:r>
      <w:r>
        <w:rPr>
          <w:rFonts w:hint="eastAsia" w:ascii="宋体" w:hAnsi="宋体" w:eastAsia="宋体" w:cs="宋体"/>
          <w:b/>
          <w:bCs/>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12.4.2 进度付款申请单的编制</w:t>
      </w:r>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关于进度付款申请单编制的约定：</w:t>
      </w:r>
      <w:r>
        <w:rPr>
          <w:rFonts w:hint="eastAsia" w:ascii="宋体" w:hAnsi="宋体" w:eastAsia="宋体" w:cs="宋体"/>
          <w:color w:val="000000"/>
          <w:sz w:val="24"/>
          <w:szCs w:val="24"/>
          <w:highlight w:val="none"/>
          <w:u w:val="single"/>
          <w:lang w:val="en-US" w:eastAsia="zh-CN" w:bidi="ar"/>
        </w:rPr>
        <w:t xml:space="preserve">   不含工程变更、签证、索赔费用  </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12.4.3 进度付款申请单的提交</w:t>
      </w:r>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（1）单价合同进度付款申请单提交的约定：</w:t>
      </w:r>
      <w:r>
        <w:rPr>
          <w:rFonts w:hint="eastAsia" w:ascii="宋体" w:hAnsi="宋体" w:eastAsia="宋体" w:cs="宋体"/>
          <w:color w:val="000000"/>
          <w:sz w:val="24"/>
          <w:szCs w:val="24"/>
          <w:highlight w:val="none"/>
          <w:u w:val="single"/>
          <w:lang w:val="en-US" w:eastAsia="zh-CN" w:bidi="ar"/>
        </w:rPr>
        <w:t xml:space="preserve">  施工至合同约定付款节点   </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（2）总价合同进度付款申请单提交的约定：</w:t>
      </w:r>
      <w:r>
        <w:rPr>
          <w:rFonts w:hint="eastAsia" w:ascii="宋体" w:hAnsi="宋体" w:eastAsia="宋体" w:cs="宋体"/>
          <w:color w:val="000000"/>
          <w:sz w:val="24"/>
          <w:szCs w:val="24"/>
          <w:highlight w:val="none"/>
          <w:u w:val="single"/>
          <w:lang w:val="en-US" w:eastAsia="zh-CN" w:bidi="ar"/>
        </w:rPr>
        <w:t xml:space="preserve">      /         </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（3）其他价格形式合同进度付款申请单提交的约定：</w:t>
      </w:r>
      <w:r>
        <w:rPr>
          <w:rFonts w:hint="eastAsia" w:ascii="宋体" w:hAnsi="宋体" w:eastAsia="宋体" w:cs="宋体"/>
          <w:color w:val="000000"/>
          <w:sz w:val="24"/>
          <w:szCs w:val="24"/>
          <w:highlight w:val="none"/>
          <w:u w:val="single"/>
          <w:lang w:val="en-US" w:eastAsia="zh-CN" w:bidi="ar"/>
        </w:rPr>
        <w:t xml:space="preserve">  /     </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12.4.4 进度款审核和支付</w:t>
      </w:r>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u w:val="single"/>
        </w:rPr>
        <w:suppressLineNumbers w:val="0"/>
      </w:pPr>
      <w:r>
        <w:rPr>
          <w:rFonts w:hint="eastAsia" w:ascii="宋体" w:hAnsi="宋体" w:eastAsia="宋体" w:cs="宋体"/>
          <w:color w:val="000000"/>
          <w:sz w:val="24"/>
          <w:szCs w:val="24"/>
          <w:highlight w:val="none"/>
          <w:lang w:val="en-US" w:eastAsia="zh-CN" w:bidi="ar"/>
        </w:rPr>
        <w:t xml:space="preserve">（1）监理人审查并报送发包人的期限：</w:t>
      </w:r>
      <w:r>
        <w:rPr>
          <w:rFonts w:hint="eastAsia" w:ascii="宋体" w:hAnsi="宋体" w:eastAsia="宋体" w:cs="宋体"/>
          <w:color w:val="000000"/>
          <w:sz w:val="24"/>
          <w:szCs w:val="24"/>
          <w:highlight w:val="none"/>
          <w:u w:val="single"/>
          <w:lang w:val="en-US" w:eastAsia="zh-CN" w:bidi="ar"/>
        </w:rPr>
        <w:t xml:space="preserve">在收到承包人进度付款申请单以及相关资料后7日内完成  </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u w:val="singl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u w:val="single"/>
        </w:rPr>
        <w:suppressLineNumbers w:val="0"/>
      </w:pPr>
      <w:r>
        <w:rPr>
          <w:rFonts w:hint="eastAsia" w:ascii="宋体" w:hAnsi="宋体" w:eastAsia="宋体" w:cs="宋体"/>
          <w:color w:val="000000"/>
          <w:sz w:val="24"/>
          <w:szCs w:val="24"/>
          <w:highlight w:val="none"/>
          <w:lang w:val="en-US" w:eastAsia="zh-CN" w:bidi="ar"/>
        </w:rPr>
        <w:t xml:space="preserve">发包人完成审批并签发进度款支付证书的期限：</w:t>
      </w:r>
      <w:r>
        <w:rPr>
          <w:rFonts w:hint="eastAsia" w:ascii="宋体" w:hAnsi="宋体" w:eastAsia="宋体" w:cs="宋体"/>
          <w:color w:val="000000"/>
          <w:sz w:val="24"/>
          <w:szCs w:val="24"/>
          <w:highlight w:val="none"/>
          <w:u w:val="single"/>
          <w:lang w:val="en-US" w:eastAsia="zh-CN" w:bidi="ar"/>
        </w:rPr>
        <w:t xml:space="preserve">在收到监理人报送的进度付款申请单及相关资料后30日内 。</w:t>
      </w:r>
      <w:r>
        <w:rPr>
          <w:rFonts w:hint="eastAsia" w:ascii="宋体" w:hAnsi="宋体" w:eastAsia="宋体" w:cs="宋体"/>
          <w:color w:val="000000"/>
          <w:sz w:val="24"/>
          <w:szCs w:val="24"/>
          <w:highlight w:val="none"/>
          <w:u w:val="singl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（2）发包人支付进度款的期限：</w:t>
      </w:r>
      <w:r>
        <w:rPr>
          <w:rFonts w:hint="eastAsia" w:ascii="宋体" w:hAnsi="宋体" w:eastAsia="宋体" w:cs="宋体"/>
          <w:color w:val="000000"/>
          <w:sz w:val="24"/>
          <w:szCs w:val="24"/>
          <w:highlight w:val="none"/>
          <w:u w:val="single"/>
          <w:lang w:val="en-US" w:eastAsia="zh-CN" w:bidi="ar"/>
        </w:rPr>
        <w:t xml:space="preserve">   在进度款支付证书签发后14天内完成支付 </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rPr>
      </w:r>
      <w:r/>
    </w:p>
    <w:p>
      <w:pPr>
        <w:pStyle w:val="762"/>
        <w:ind w:left="0" w:right="0" w:firstLine="60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u w:val="single"/>
        </w:rPr>
        <w:suppressLineNumbers w:val="0"/>
      </w:pPr>
      <w:r>
        <w:rPr>
          <w:rFonts w:hint="eastAsia" w:ascii="宋体" w:hAnsi="宋体" w:eastAsia="宋体" w:cs="宋体"/>
          <w:color w:val="000000"/>
          <w:sz w:val="24"/>
          <w:szCs w:val="24"/>
          <w:highlight w:val="none"/>
          <w:lang w:val="en-US" w:eastAsia="zh-CN" w:bidi="ar"/>
        </w:rPr>
        <w:t xml:space="preserve">发包人逾期支付进度款的违约金的计算方式：</w:t>
      </w:r>
      <w:r>
        <w:rPr>
          <w:rFonts w:hint="eastAsia" w:ascii="宋体" w:hAnsi="宋体" w:eastAsia="宋体" w:cs="宋体"/>
          <w:color w:val="000000"/>
          <w:sz w:val="24"/>
          <w:szCs w:val="24"/>
          <w:highlight w:val="none"/>
          <w:u w:val="single"/>
          <w:lang w:val="en-US" w:eastAsia="zh-CN" w:bidi="ar"/>
        </w:rPr>
        <w:t xml:space="preserve">    无   </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u w:val="single"/>
        </w:rPr>
      </w:r>
      <w:r/>
    </w:p>
    <w:p>
      <w:pPr>
        <w:pStyle w:val="762"/>
        <w:ind w:left="0" w:right="0" w:firstLine="60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12.4.6 支付分解表的编制</w:t>
      </w:r>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2、总价合同支付分解表的编制与审批：</w:t>
      </w:r>
      <w:r>
        <w:rPr>
          <w:rFonts w:hint="eastAsia" w:ascii="宋体" w:hAnsi="宋体" w:eastAsia="宋体" w:cs="宋体"/>
          <w:color w:val="000000"/>
          <w:sz w:val="24"/>
          <w:szCs w:val="24"/>
          <w:highlight w:val="none"/>
          <w:u w:val="single"/>
          <w:lang w:val="en-US" w:eastAsia="zh-CN" w:bidi="ar"/>
        </w:rPr>
        <w:t xml:space="preserve">   /    </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3、单价合同的总价项目支付分解表的编制与审批：</w:t>
      </w:r>
      <w:r>
        <w:rPr>
          <w:rFonts w:hint="eastAsia" w:ascii="宋体" w:hAnsi="宋体" w:eastAsia="宋体" w:cs="宋体"/>
          <w:color w:val="000000"/>
          <w:sz w:val="24"/>
          <w:szCs w:val="24"/>
          <w:highlight w:val="none"/>
          <w:u w:val="single"/>
          <w:lang w:val="en-US" w:eastAsia="zh-CN" w:bidi="ar"/>
        </w:rPr>
        <w:t xml:space="preserve">    /  </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rPr>
      </w:r>
      <w:r/>
    </w:p>
    <w:p>
      <w:pPr>
        <w:pStyle w:val="762"/>
        <w:ind w:left="0" w:firstLine="560"/>
        <w:spacing w:before="120" w:beforeAutospacing="0" w:after="120" w:afterAutospacing="0"/>
        <w:widowControl/>
        <w:rPr>
          <w:rFonts w:hint="eastAsia" w:ascii="宋体" w:hAnsi="宋体" w:eastAsia="宋体" w:cs="宋体"/>
          <w:b w:val="0"/>
          <w:bCs/>
          <w:color w:val="000000"/>
          <w:sz w:val="28"/>
          <w:szCs w:val="28"/>
          <w:highlight w:val="none"/>
        </w:rPr>
        <w:outlineLvl w:val="9"/>
      </w:pPr>
      <w:r/>
      <w:bookmarkStart w:id="507" w:name="_Toc304295593"/>
      <w:r/>
      <w:bookmarkEnd w:id="507"/>
      <w:r/>
      <w:bookmarkStart w:id="508" w:name="_Toc351203645"/>
      <w:r/>
      <w:bookmarkEnd w:id="508"/>
      <w:r/>
      <w:bookmarkStart w:id="509" w:name="_Toc296891047"/>
      <w:r/>
      <w:bookmarkEnd w:id="509"/>
      <w:r/>
      <w:bookmarkStart w:id="510" w:name="_Toc296944558"/>
      <w:r/>
      <w:bookmarkEnd w:id="510"/>
      <w:r/>
      <w:bookmarkStart w:id="511" w:name="_Toc296891259"/>
      <w:r/>
      <w:bookmarkEnd w:id="511"/>
      <w:r/>
      <w:bookmarkStart w:id="512" w:name="_Toc300935015"/>
      <w:r/>
      <w:bookmarkEnd w:id="512"/>
      <w:r/>
      <w:bookmarkStart w:id="513" w:name="_Toc297120519"/>
      <w:r/>
      <w:bookmarkEnd w:id="513"/>
      <w:r/>
      <w:bookmarkStart w:id="514" w:name="_Toc292559424"/>
      <w:r/>
      <w:bookmarkEnd w:id="514"/>
      <w:r/>
      <w:bookmarkStart w:id="515" w:name="_Toc297216223"/>
      <w:r/>
      <w:bookmarkEnd w:id="515"/>
      <w:r/>
      <w:bookmarkStart w:id="516" w:name="_Toc297123564"/>
      <w:r/>
      <w:bookmarkEnd w:id="516"/>
      <w:r/>
      <w:bookmarkStart w:id="517" w:name="_Toc296503219"/>
      <w:r/>
      <w:bookmarkEnd w:id="517"/>
      <w:r/>
      <w:bookmarkStart w:id="518" w:name="_Toc312678053"/>
      <w:r/>
      <w:bookmarkEnd w:id="518"/>
      <w:r/>
      <w:bookmarkStart w:id="519" w:name="_Toc297048405"/>
      <w:r/>
      <w:bookmarkEnd w:id="519"/>
      <w:r/>
      <w:bookmarkStart w:id="520" w:name="_Toc303539172"/>
      <w:r/>
      <w:bookmarkStart w:id="521" w:name="_Toc292559929"/>
      <w:r/>
      <w:bookmarkEnd w:id="521"/>
      <w:r/>
      <w:bookmarkStart w:id="522" w:name="_Toc296347218"/>
      <w:r/>
      <w:bookmarkEnd w:id="522"/>
      <w:r/>
      <w:bookmarkStart w:id="523" w:name="_Toc296346720"/>
      <w:r/>
      <w:bookmarkEnd w:id="523"/>
      <w:r>
        <w:rPr>
          <w:rFonts w:hint="eastAsia" w:ascii="宋体" w:hAnsi="宋体" w:eastAsia="宋体" w:cs="宋体"/>
          <w:b w:val="0"/>
          <w:bCs/>
          <w:color w:val="000000"/>
          <w:sz w:val="28"/>
          <w:szCs w:val="28"/>
          <w:highlight w:val="none"/>
        </w:rPr>
        <w:t xml:space="preserve">13.</w:t>
      </w:r>
      <w:bookmarkEnd w:id="520"/>
      <w:r>
        <w:rPr>
          <w:rFonts w:hint="eastAsia" w:ascii="宋体" w:hAnsi="宋体" w:eastAsia="宋体" w:cs="宋体"/>
          <w:b w:val="0"/>
          <w:bCs/>
          <w:color w:val="000000"/>
          <w:sz w:val="28"/>
          <w:szCs w:val="28"/>
          <w:highlight w:val="none"/>
        </w:rPr>
        <w:t xml:space="preserve"> 验收和工程试车</w:t>
      </w:r>
      <w:r>
        <w:rPr>
          <w:rFonts w:hint="eastAsia" w:ascii="宋体" w:hAnsi="宋体" w:eastAsia="宋体" w:cs="宋体"/>
          <w:b w:val="0"/>
          <w:bCs/>
          <w:color w:val="000000"/>
          <w:sz w:val="28"/>
          <w:szCs w:val="28"/>
          <w:highlight w:val="none"/>
        </w:rPr>
      </w:r>
      <w:r/>
    </w:p>
    <w:p>
      <w:pPr>
        <w:pStyle w:val="762"/>
        <w:ind w:left="0" w:right="0" w:firstLine="480"/>
        <w:jc w:val="both"/>
        <w:keepLines w:val="0"/>
        <w:keepNext w:val="0"/>
        <w:spacing w:before="0" w:beforeAutospacing="0" w:after="12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13.1 分部分项工程验收</w:t>
      </w:r>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13.1.2监理人不能按时进行验收时，应提前</w:t>
      </w:r>
      <w:r>
        <w:rPr>
          <w:rFonts w:hint="eastAsia" w:ascii="宋体" w:hAnsi="宋体" w:eastAsia="宋体" w:cs="宋体"/>
          <w:color w:val="000000"/>
          <w:sz w:val="24"/>
          <w:szCs w:val="24"/>
          <w:highlight w:val="none"/>
          <w:u w:val="single"/>
          <w:lang w:val="en-US" w:eastAsia="zh-CN" w:bidi="ar"/>
        </w:rPr>
        <w:t xml:space="preserve">   24 </w:t>
      </w:r>
      <w:r>
        <w:rPr>
          <w:rFonts w:hint="eastAsia" w:ascii="宋体" w:hAnsi="宋体" w:eastAsia="宋体" w:cs="宋体"/>
          <w:color w:val="000000"/>
          <w:sz w:val="24"/>
          <w:szCs w:val="24"/>
          <w:highlight w:val="none"/>
          <w:lang w:val="en-US" w:eastAsia="zh-CN" w:bidi="ar"/>
        </w:rPr>
        <w:t xml:space="preserve">小时提交书面延期要求。</w:t>
      </w:r>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b/>
          <w:bCs w:val="0"/>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关于延期最长不得超过：</w:t>
      </w:r>
      <w:r>
        <w:rPr>
          <w:rFonts w:hint="eastAsia" w:ascii="宋体" w:hAnsi="宋体" w:eastAsia="宋体" w:cs="宋体"/>
          <w:color w:val="000000"/>
          <w:sz w:val="24"/>
          <w:szCs w:val="24"/>
          <w:highlight w:val="none"/>
          <w:u w:val="single"/>
          <w:lang w:val="en-US" w:eastAsia="zh-CN" w:bidi="ar"/>
        </w:rPr>
        <w:t xml:space="preserve">  48   </w:t>
      </w:r>
      <w:r>
        <w:rPr>
          <w:rFonts w:hint="eastAsia" w:ascii="宋体" w:hAnsi="宋体" w:eastAsia="宋体" w:cs="宋体"/>
          <w:color w:val="000000"/>
          <w:sz w:val="24"/>
          <w:szCs w:val="24"/>
          <w:highlight w:val="none"/>
          <w:lang w:val="en-US" w:eastAsia="zh-CN" w:bidi="ar"/>
        </w:rPr>
        <w:t xml:space="preserve">小时。</w:t>
      </w:r>
      <w:r>
        <w:rPr>
          <w:rFonts w:hint="eastAsia" w:ascii="宋体" w:hAnsi="宋体" w:eastAsia="宋体" w:cs="宋体"/>
          <w:b/>
          <w:bCs w:val="0"/>
          <w:color w:val="000000"/>
          <w:sz w:val="24"/>
          <w:szCs w:val="24"/>
          <w:highlight w:val="none"/>
        </w:rPr>
      </w:r>
      <w:r/>
    </w:p>
    <w:p>
      <w:pPr>
        <w:pStyle w:val="762"/>
        <w:ind w:left="0" w:right="0" w:firstLine="480"/>
        <w:jc w:val="both"/>
        <w:keepLines w:val="0"/>
        <w:keepNext w:val="0"/>
        <w:spacing w:before="0" w:beforeAutospacing="0" w:after="120" w:afterAutospacing="0" w:line="360" w:lineRule="auto"/>
        <w:widowControl w:val="off"/>
        <w:rPr>
          <w:rFonts w:hint="eastAsia" w:ascii="宋体" w:hAnsi="宋体" w:eastAsia="宋体" w:cs="宋体"/>
          <w:color w:val="000000"/>
          <w:sz w:val="24"/>
          <w:szCs w:val="24"/>
          <w:highlight w:val="none"/>
        </w:rPr>
        <w:suppressLineNumbers w:val="0"/>
      </w:pPr>
      <w:r/>
      <w:bookmarkStart w:id="524" w:name="_Toc296944562"/>
      <w:r/>
      <w:bookmarkEnd w:id="524"/>
      <w:r/>
      <w:bookmarkStart w:id="525" w:name="_Toc296891051"/>
      <w:r/>
      <w:bookmarkEnd w:id="525"/>
      <w:r/>
      <w:bookmarkStart w:id="526" w:name="_Toc292559428"/>
      <w:r/>
      <w:bookmarkEnd w:id="526"/>
      <w:r/>
      <w:bookmarkStart w:id="527" w:name="_Toc296891263"/>
      <w:r/>
      <w:bookmarkEnd w:id="527"/>
      <w:r/>
      <w:bookmarkStart w:id="528" w:name="_Toc267251476"/>
      <w:r/>
      <w:bookmarkEnd w:id="528"/>
      <w:r/>
      <w:bookmarkStart w:id="529" w:name="_Toc267251475"/>
      <w:r/>
      <w:bookmarkEnd w:id="529"/>
      <w:r/>
      <w:bookmarkStart w:id="530" w:name="_Toc297120523"/>
      <w:r/>
      <w:bookmarkEnd w:id="530"/>
      <w:r/>
      <w:bookmarkStart w:id="531" w:name="_Toc297048409"/>
      <w:r/>
      <w:bookmarkEnd w:id="531"/>
      <w:r/>
      <w:bookmarkStart w:id="532" w:name="_Toc267251473"/>
      <w:r/>
      <w:bookmarkEnd w:id="532"/>
      <w:r/>
      <w:bookmarkStart w:id="533" w:name="_Toc297216224"/>
      <w:r/>
      <w:bookmarkEnd w:id="533"/>
      <w:r/>
      <w:bookmarkStart w:id="534" w:name="_Toc304295596"/>
      <w:r/>
      <w:bookmarkEnd w:id="534"/>
      <w:r/>
      <w:bookmarkStart w:id="535" w:name="_Toc292559933"/>
      <w:r/>
      <w:bookmarkEnd w:id="535"/>
      <w:r/>
      <w:bookmarkStart w:id="536" w:name="_Toc312678056"/>
      <w:r/>
      <w:bookmarkEnd w:id="536"/>
      <w:r/>
      <w:bookmarkStart w:id="537" w:name="_Toc296503223"/>
      <w:r/>
      <w:bookmarkEnd w:id="537"/>
      <w:r/>
      <w:bookmarkStart w:id="538" w:name="_Toc300935016"/>
      <w:r/>
      <w:bookmarkEnd w:id="538"/>
      <w:r/>
      <w:bookmarkStart w:id="539" w:name="_Toc267251472"/>
      <w:r/>
      <w:bookmarkEnd w:id="539"/>
      <w:r/>
      <w:bookmarkStart w:id="540" w:name="_Toc303539173"/>
      <w:r/>
      <w:bookmarkEnd w:id="540"/>
      <w:r/>
      <w:bookmarkStart w:id="541" w:name="_Toc267251470"/>
      <w:r/>
      <w:bookmarkEnd w:id="541"/>
      <w:r/>
      <w:bookmarkStart w:id="542" w:name="_Toc297123565"/>
      <w:r/>
      <w:bookmarkEnd w:id="542"/>
      <w:r/>
      <w:bookmarkStart w:id="543" w:name="_Toc267251474"/>
      <w:r/>
      <w:bookmarkStart w:id="544" w:name="_Toc296347222"/>
      <w:r/>
      <w:bookmarkEnd w:id="544"/>
      <w:r/>
      <w:bookmarkStart w:id="545" w:name="_Toc267251471"/>
      <w:r/>
      <w:bookmarkEnd w:id="545"/>
      <w:r/>
      <w:bookmarkStart w:id="546" w:name="_Toc296346724"/>
      <w:r/>
      <w:bookmarkEnd w:id="546"/>
      <w:r>
        <w:rPr>
          <w:rFonts w:hint="eastAsia" w:ascii="宋体" w:hAnsi="宋体" w:eastAsia="宋体" w:cs="宋体"/>
          <w:color w:val="000000"/>
          <w:sz w:val="24"/>
          <w:szCs w:val="24"/>
          <w:highlight w:val="none"/>
          <w:lang w:val="en-US" w:eastAsia="zh-CN" w:bidi="ar"/>
        </w:rPr>
        <w:t xml:space="preserve">13.2 竣工验收</w:t>
      </w:r>
      <w:bookmarkEnd w:id="543"/>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bookmarkStart w:id="547" w:name="_Toc280868707"/>
      <w:r/>
      <w:bookmarkEnd w:id="547"/>
      <w:r/>
      <w:bookmarkStart w:id="548" w:name="_Toc280868706"/>
      <w:r/>
      <w:bookmarkEnd w:id="548"/>
      <w:r/>
      <w:bookmarkStart w:id="549" w:name="_Toc280868708"/>
      <w:r/>
      <w:bookmarkEnd w:id="549"/>
      <w:r/>
      <w:bookmarkStart w:id="550" w:name="_Toc280868704"/>
      <w:r/>
      <w:bookmarkEnd w:id="550"/>
      <w:r/>
      <w:bookmarkStart w:id="551" w:name="_Toc280868705"/>
      <w:r/>
      <w:bookmarkEnd w:id="551"/>
      <w:r/>
      <w:bookmarkStart w:id="552" w:name="_Toc280868709"/>
      <w:r/>
      <w:bookmarkEnd w:id="552"/>
      <w:r>
        <w:rPr>
          <w:rFonts w:hint="eastAsia" w:ascii="宋体" w:hAnsi="宋体" w:eastAsia="宋体" w:cs="宋体"/>
          <w:color w:val="000000"/>
          <w:sz w:val="24"/>
          <w:szCs w:val="24"/>
          <w:highlight w:val="none"/>
          <w:lang w:val="en-US" w:eastAsia="zh-CN" w:bidi="ar"/>
        </w:rPr>
        <w:t xml:space="preserve">13.2.2竣工验收程序</w:t>
      </w:r>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关于竣工验收程序的约定：</w:t>
      </w:r>
      <w:r>
        <w:rPr>
          <w:rFonts w:hint="eastAsia" w:ascii="宋体" w:hAnsi="宋体" w:eastAsia="宋体" w:cs="宋体"/>
          <w:color w:val="000000"/>
          <w:sz w:val="24"/>
          <w:szCs w:val="24"/>
          <w:highlight w:val="none"/>
          <w:u w:val="single"/>
          <w:lang w:val="en-US" w:eastAsia="zh-CN" w:bidi="ar"/>
        </w:rPr>
        <w:t xml:space="preserve">      按通用条款执行   </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u w:val="single"/>
        </w:rPr>
        <w:suppressLineNumbers w:val="0"/>
      </w:pPr>
      <w:r>
        <w:rPr>
          <w:rFonts w:hint="eastAsia" w:ascii="宋体" w:hAnsi="宋体" w:eastAsia="宋体" w:cs="宋体"/>
          <w:color w:val="000000"/>
          <w:sz w:val="24"/>
          <w:szCs w:val="24"/>
          <w:highlight w:val="none"/>
          <w:lang w:val="en-US" w:eastAsia="zh-CN" w:bidi="ar"/>
        </w:rPr>
        <w:t xml:space="preserve">发包人不按照本项约定组织竣工验收、颁发工程接收证书的违约金的计算方法：</w:t>
      </w:r>
      <w:r>
        <w:rPr>
          <w:rFonts w:hint="eastAsia" w:ascii="宋体" w:hAnsi="宋体" w:eastAsia="宋体" w:cs="宋体"/>
          <w:color w:val="000000"/>
          <w:sz w:val="24"/>
          <w:szCs w:val="24"/>
          <w:highlight w:val="none"/>
          <w:u w:val="single"/>
          <w:lang w:val="en-US" w:eastAsia="zh-CN" w:bidi="ar"/>
        </w:rPr>
        <w:t xml:space="preserve">  无 </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u w:val="singl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13.2.5移交、接收全部与部分工程</w:t>
      </w:r>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承包人向发包人移交工程的期限：</w:t>
      </w:r>
      <w:r>
        <w:rPr>
          <w:rFonts w:hint="eastAsia" w:ascii="宋体" w:hAnsi="宋体" w:eastAsia="宋体" w:cs="宋体"/>
          <w:color w:val="000000"/>
          <w:sz w:val="24"/>
          <w:szCs w:val="24"/>
          <w:highlight w:val="none"/>
          <w:u w:val="single"/>
          <w:lang w:val="en-US" w:eastAsia="zh-CN" w:bidi="ar"/>
        </w:rPr>
        <w:t xml:space="preserve">在颁发工程接收证书后7日内完成工程的移交  </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u w:val="single"/>
        </w:rPr>
        <w:suppressLineNumbers w:val="0"/>
      </w:pPr>
      <w:r>
        <w:rPr>
          <w:rFonts w:hint="eastAsia" w:ascii="宋体" w:hAnsi="宋体" w:eastAsia="宋体" w:cs="宋体"/>
          <w:color w:val="000000"/>
          <w:sz w:val="24"/>
          <w:szCs w:val="24"/>
          <w:highlight w:val="none"/>
          <w:lang w:val="en-US" w:eastAsia="zh-CN" w:bidi="ar"/>
        </w:rPr>
        <w:t xml:space="preserve">发包人未按本合同约定接收全部或部分工程的，违约金的计算方法为：</w:t>
      </w:r>
      <w:r>
        <w:rPr>
          <w:rFonts w:hint="eastAsia" w:ascii="宋体" w:hAnsi="宋体" w:eastAsia="宋体" w:cs="宋体"/>
          <w:color w:val="000000"/>
          <w:sz w:val="24"/>
          <w:szCs w:val="24"/>
          <w:highlight w:val="none"/>
          <w:u w:val="single"/>
          <w:lang w:val="en-US" w:eastAsia="zh-CN" w:bidi="ar"/>
        </w:rPr>
        <w:t xml:space="preserve"> </w:t>
      </w:r>
      <w:r>
        <w:rPr>
          <w:rFonts w:hint="eastAsia" w:ascii="宋体" w:hAnsi="宋体" w:eastAsia="宋体" w:cs="宋体"/>
          <w:color w:val="000000"/>
          <w:sz w:val="24"/>
          <w:szCs w:val="24"/>
          <w:highlight w:val="none"/>
          <w:u w:val="single"/>
          <w:lang w:val="en-US" w:eastAsia="zh-CN" w:bidi="ar"/>
        </w:rPr>
        <w:t xml:space="preserve">无</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u w:val="singl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承包人未按时移交工程的，违约金的计算方法为：</w:t>
      </w:r>
      <w:r>
        <w:rPr>
          <w:rFonts w:hint="eastAsia" w:ascii="宋体" w:hAnsi="宋体" w:eastAsia="宋体" w:cs="宋体"/>
          <w:color w:val="000000"/>
          <w:sz w:val="24"/>
          <w:szCs w:val="24"/>
          <w:highlight w:val="none"/>
          <w:u w:val="single"/>
          <w:lang w:val="en-US" w:eastAsia="zh-CN" w:bidi="ar"/>
        </w:rPr>
        <w:t xml:space="preserve">  每推迟一天，承包人赔偿给发包人工程总价款5‰的违约金，违约金从工程竣工结算款中扣除</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12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13.3 工程试车</w:t>
      </w:r>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13.3.1 试车程序</w:t>
      </w:r>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u w:val="single"/>
        </w:rPr>
        <w:suppressLineNumbers w:val="0"/>
      </w:pPr>
      <w:r>
        <w:rPr>
          <w:rFonts w:hint="eastAsia" w:ascii="宋体" w:hAnsi="宋体" w:eastAsia="宋体" w:cs="宋体"/>
          <w:color w:val="000000"/>
          <w:sz w:val="24"/>
          <w:szCs w:val="24"/>
          <w:highlight w:val="none"/>
          <w:lang w:val="en-US" w:eastAsia="zh-CN" w:bidi="ar"/>
        </w:rPr>
        <w:t xml:space="preserve">工程试车内容：</w:t>
      </w:r>
      <w:r>
        <w:rPr>
          <w:rFonts w:hint="eastAsia" w:ascii="宋体" w:hAnsi="宋体" w:eastAsia="宋体" w:cs="宋体"/>
          <w:color w:val="000000"/>
          <w:sz w:val="24"/>
          <w:szCs w:val="24"/>
          <w:highlight w:val="none"/>
          <w:u w:val="single"/>
          <w:lang w:val="en-US" w:eastAsia="zh-CN" w:bidi="ar"/>
        </w:rPr>
        <w:t xml:space="preserve">    /    </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u w:val="singl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（1）单机无负荷试车费用由</w:t>
      </w:r>
      <w:r>
        <w:rPr>
          <w:rFonts w:hint="eastAsia" w:ascii="宋体" w:hAnsi="宋体" w:eastAsia="宋体" w:cs="宋体"/>
          <w:color w:val="000000"/>
          <w:sz w:val="24"/>
          <w:szCs w:val="24"/>
          <w:highlight w:val="none"/>
          <w:u w:val="single"/>
          <w:lang w:val="en-US" w:eastAsia="zh-CN" w:bidi="ar"/>
        </w:rPr>
        <w:t xml:space="preserve">           /          </w:t>
      </w:r>
      <w:r>
        <w:rPr>
          <w:rFonts w:hint="eastAsia" w:ascii="宋体" w:hAnsi="宋体" w:eastAsia="宋体" w:cs="宋体"/>
          <w:color w:val="000000"/>
          <w:sz w:val="24"/>
          <w:szCs w:val="24"/>
          <w:highlight w:val="none"/>
          <w:lang w:val="en-US" w:eastAsia="zh-CN" w:bidi="ar"/>
        </w:rPr>
        <w:t xml:space="preserve">承担；</w:t>
      </w:r>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（2）无负荷联动试车费用由</w:t>
      </w:r>
      <w:r>
        <w:rPr>
          <w:rFonts w:hint="eastAsia" w:ascii="宋体" w:hAnsi="宋体" w:eastAsia="宋体" w:cs="宋体"/>
          <w:color w:val="000000"/>
          <w:sz w:val="24"/>
          <w:szCs w:val="24"/>
          <w:highlight w:val="none"/>
          <w:u w:val="single"/>
          <w:lang w:val="en-US" w:eastAsia="zh-CN" w:bidi="ar"/>
        </w:rPr>
        <w:t xml:space="preserve">           /          </w:t>
      </w:r>
      <w:r>
        <w:rPr>
          <w:rFonts w:hint="eastAsia" w:ascii="宋体" w:hAnsi="宋体" w:eastAsia="宋体" w:cs="宋体"/>
          <w:color w:val="000000"/>
          <w:sz w:val="24"/>
          <w:szCs w:val="24"/>
          <w:highlight w:val="none"/>
          <w:lang w:val="en-US" w:eastAsia="zh-CN" w:bidi="ar"/>
        </w:rPr>
        <w:t xml:space="preserve">承担。</w:t>
      </w:r>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13.3.3 投料试车</w:t>
      </w:r>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关于投料试车相关事项的约定：</w:t>
      </w:r>
      <w:r>
        <w:rPr>
          <w:rFonts w:hint="eastAsia" w:ascii="宋体" w:hAnsi="宋体" w:eastAsia="宋体" w:cs="宋体"/>
          <w:color w:val="000000"/>
          <w:sz w:val="24"/>
          <w:szCs w:val="24"/>
          <w:highlight w:val="none"/>
          <w:u w:val="single"/>
          <w:lang w:val="en-US" w:eastAsia="zh-CN" w:bidi="ar"/>
        </w:rPr>
        <w:t xml:space="preserve">  /   </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12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13.6 竣工退场</w:t>
      </w:r>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13.6.1 竣工退场</w:t>
      </w:r>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承包人完成竣工退场的期限：</w:t>
      </w:r>
      <w:r>
        <w:rPr>
          <w:rFonts w:hint="eastAsia" w:ascii="宋体" w:hAnsi="宋体" w:eastAsia="宋体" w:cs="宋体"/>
          <w:color w:val="000000"/>
          <w:sz w:val="24"/>
          <w:szCs w:val="24"/>
          <w:highlight w:val="none"/>
          <w:u w:val="single"/>
          <w:lang w:val="en-US" w:eastAsia="zh-CN" w:bidi="ar"/>
        </w:rPr>
        <w:t xml:space="preserve">   在移交结束后7日内完成竣工退场  </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rPr>
      </w:r>
      <w:r/>
    </w:p>
    <w:p>
      <w:pPr>
        <w:pStyle w:val="762"/>
        <w:ind w:left="0" w:firstLine="560"/>
        <w:spacing w:before="120" w:beforeAutospacing="0" w:after="120" w:afterAutospacing="0"/>
        <w:widowControl/>
        <w:rPr>
          <w:rFonts w:hint="eastAsia" w:ascii="宋体" w:hAnsi="宋体" w:eastAsia="宋体" w:cs="宋体"/>
          <w:b w:val="0"/>
          <w:bCs/>
          <w:color w:val="000000"/>
          <w:sz w:val="28"/>
          <w:szCs w:val="28"/>
          <w:highlight w:val="none"/>
        </w:rPr>
        <w:outlineLvl w:val="9"/>
      </w:pPr>
      <w:r/>
      <w:bookmarkStart w:id="553" w:name="_Toc351203646"/>
      <w:r/>
      <w:bookmarkEnd w:id="553"/>
      <w:r>
        <w:rPr>
          <w:rFonts w:hint="eastAsia" w:ascii="宋体" w:hAnsi="宋体" w:eastAsia="宋体" w:cs="宋体"/>
          <w:b w:val="0"/>
          <w:bCs/>
          <w:color w:val="000000"/>
          <w:sz w:val="28"/>
          <w:szCs w:val="28"/>
          <w:highlight w:val="none"/>
        </w:rPr>
        <w:t xml:space="preserve">14. 竣工结算</w:t>
      </w:r>
      <w:r>
        <w:rPr>
          <w:rFonts w:hint="eastAsia" w:ascii="宋体" w:hAnsi="宋体" w:eastAsia="宋体" w:cs="宋体"/>
          <w:b w:val="0"/>
          <w:bCs/>
          <w:color w:val="000000"/>
          <w:sz w:val="28"/>
          <w:szCs w:val="28"/>
          <w:highlight w:val="none"/>
        </w:rPr>
      </w:r>
      <w:r/>
    </w:p>
    <w:p>
      <w:pPr>
        <w:pStyle w:val="762"/>
        <w:ind w:left="0" w:right="0" w:firstLine="480"/>
        <w:jc w:val="both"/>
        <w:keepLines w:val="0"/>
        <w:keepNext w:val="0"/>
        <w:spacing w:before="0" w:beforeAutospacing="0" w:after="12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14.1 竣工结算申请</w:t>
      </w:r>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承包人提交竣工结算申请单的期限：</w:t>
      </w:r>
      <w:r>
        <w:rPr>
          <w:rFonts w:hint="eastAsia" w:ascii="宋体" w:hAnsi="宋体" w:eastAsia="宋体" w:cs="宋体"/>
          <w:color w:val="000000"/>
          <w:sz w:val="24"/>
          <w:szCs w:val="24"/>
          <w:highlight w:val="none"/>
          <w:u w:val="single"/>
          <w:lang w:val="en-US" w:eastAsia="zh-CN" w:bidi="ar"/>
        </w:rPr>
        <w:t xml:space="preserve">在工程竣工验收合格后28天内向发包人和监理人提交竣工结算申请单  </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u w:val="single"/>
        </w:rPr>
        <w:suppressLineNumbers w:val="0"/>
      </w:pPr>
      <w:r>
        <w:rPr>
          <w:rFonts w:hint="eastAsia" w:ascii="宋体" w:hAnsi="宋体" w:eastAsia="宋体" w:cs="宋体"/>
          <w:color w:val="000000"/>
          <w:sz w:val="24"/>
          <w:szCs w:val="24"/>
          <w:highlight w:val="none"/>
          <w:lang w:val="en-US" w:eastAsia="zh-CN" w:bidi="ar"/>
        </w:rPr>
        <w:t xml:space="preserve">竣工结算申请单应包括的内容：</w:t>
      </w:r>
      <w:r>
        <w:rPr>
          <w:rFonts w:hint="eastAsia" w:ascii="宋体" w:hAnsi="宋体" w:eastAsia="宋体" w:cs="宋体"/>
          <w:color w:val="000000"/>
          <w:sz w:val="24"/>
          <w:szCs w:val="24"/>
          <w:highlight w:val="none"/>
          <w:u w:val="singl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（1）竣工结算合同价格；</w:t>
      </w:r>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（2）发包人已支付承包人的款项；</w:t>
      </w:r>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（3）应扣留的质量保证金； </w:t>
      </w:r>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（4）发包人应支付承包人的合同价款。 </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12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14.2 竣工结算审核</w:t>
      </w:r>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发包人审批竣工付款申请单的期限：</w:t>
      </w:r>
      <w:r>
        <w:rPr>
          <w:rFonts w:hint="eastAsia" w:ascii="宋体" w:hAnsi="宋体" w:eastAsia="宋体" w:cs="宋体"/>
          <w:color w:val="000000"/>
          <w:sz w:val="24"/>
          <w:szCs w:val="24"/>
          <w:highlight w:val="none"/>
          <w:u w:val="single"/>
          <w:lang w:val="en-US" w:eastAsia="zh-CN" w:bidi="ar"/>
        </w:rPr>
        <w:t xml:space="preserve">发包人在收到承包人提交竣工结算申请书后10个工作日内完成审批  </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发包人完成竣工付款的期限：</w:t>
      </w:r>
      <w:r>
        <w:rPr>
          <w:rFonts w:hint="eastAsia" w:ascii="宋体" w:hAnsi="宋体" w:eastAsia="宋体" w:cs="宋体"/>
          <w:color w:val="000000"/>
          <w:sz w:val="24"/>
          <w:szCs w:val="24"/>
          <w:highlight w:val="none"/>
          <w:u w:val="single"/>
          <w:lang w:val="en-US" w:eastAsia="zh-CN" w:bidi="ar"/>
        </w:rPr>
        <w:t xml:space="preserve">发包人应在签发竣工付款证书后，完成对承包人的竣工付款  </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关于竣工付款证书异议部分复核的方式和程序：</w:t>
      </w:r>
      <w:r>
        <w:rPr>
          <w:rFonts w:hint="eastAsia" w:ascii="宋体" w:hAnsi="宋体" w:eastAsia="宋体" w:cs="宋体"/>
          <w:color w:val="000000"/>
          <w:sz w:val="24"/>
          <w:szCs w:val="24"/>
          <w:highlight w:val="none"/>
          <w:u w:val="single"/>
          <w:lang w:val="en-US" w:eastAsia="zh-CN" w:bidi="ar"/>
        </w:rPr>
        <w:t xml:space="preserve">按照第20条〔争议解决〕约定处理</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12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14.4 最终结清</w:t>
      </w:r>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14.4.1 最终结清申请单</w:t>
      </w:r>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承包人提交最终结清申请单的份数：</w:t>
      </w:r>
      <w:r>
        <w:rPr>
          <w:rFonts w:hint="eastAsia" w:ascii="宋体" w:hAnsi="宋体" w:eastAsia="宋体" w:cs="宋体"/>
          <w:color w:val="000000"/>
          <w:sz w:val="24"/>
          <w:szCs w:val="24"/>
          <w:highlight w:val="none"/>
          <w:u w:val="single"/>
          <w:lang w:val="en-US" w:eastAsia="zh-CN" w:bidi="ar"/>
        </w:rPr>
        <w:t xml:space="preserve">   按发包人要求执行    </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承包人提交最终结算申请单的期限：</w:t>
      </w:r>
      <w:r>
        <w:rPr>
          <w:rFonts w:hint="eastAsia" w:ascii="宋体" w:hAnsi="宋体" w:eastAsia="宋体" w:cs="宋体"/>
          <w:color w:val="000000"/>
          <w:sz w:val="24"/>
          <w:szCs w:val="24"/>
          <w:highlight w:val="none"/>
          <w:u w:val="single"/>
          <w:lang w:val="en-US" w:eastAsia="zh-CN" w:bidi="ar"/>
        </w:rPr>
        <w:t xml:space="preserve">  在缺陷责任期终止证书颁发后7日内  </w:t>
      </w:r>
      <w:r>
        <w:rPr>
          <w:rFonts w:hint="eastAsia" w:ascii="宋体" w:hAnsi="宋体" w:eastAsia="宋体" w:cs="宋体"/>
          <w:color w:val="000000"/>
          <w:sz w:val="24"/>
          <w:szCs w:val="24"/>
          <w:highlight w:val="none"/>
          <w:lang w:val="en-US" w:eastAsia="zh-CN" w:bidi="ar"/>
        </w:rPr>
        <w:t xml:space="preserve">。 </w:t>
      </w:r>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14.4.2 最终结清证书和支付</w:t>
      </w:r>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（1）发包人完成最终结清申请单的审批并颁发最终结清证书的期限：</w:t>
      </w:r>
      <w:r>
        <w:rPr>
          <w:rFonts w:hint="eastAsia" w:ascii="宋体" w:hAnsi="宋体" w:eastAsia="宋体" w:cs="宋体"/>
          <w:color w:val="000000"/>
          <w:sz w:val="24"/>
          <w:szCs w:val="24"/>
          <w:highlight w:val="none"/>
          <w:u w:val="single"/>
          <w:lang w:val="en-US" w:eastAsia="zh-CN" w:bidi="ar"/>
        </w:rPr>
        <w:t xml:space="preserve"> 按发包人工作流程 </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（2）发包人完成支付的期限：</w:t>
      </w:r>
      <w:r>
        <w:rPr>
          <w:rFonts w:hint="eastAsia" w:ascii="宋体" w:hAnsi="宋体" w:eastAsia="宋体" w:cs="宋体"/>
          <w:color w:val="000000"/>
          <w:sz w:val="24"/>
          <w:szCs w:val="24"/>
          <w:highlight w:val="none"/>
          <w:u w:val="single"/>
          <w:lang w:val="en-US" w:eastAsia="zh-CN" w:bidi="ar"/>
        </w:rPr>
        <w:t xml:space="preserve">  在颁发最终结清证书后完成支付</w:t>
      </w:r>
      <w:r>
        <w:rPr>
          <w:rFonts w:hint="eastAsia" w:ascii="宋体" w:hAnsi="宋体" w:eastAsia="宋体" w:cs="宋体"/>
          <w:color w:val="000000"/>
          <w:sz w:val="24"/>
          <w:szCs w:val="24"/>
          <w:highlight w:val="none"/>
          <w:lang w:val="en-US" w:eastAsia="zh-CN" w:bidi="ar"/>
        </w:rPr>
        <w:t xml:space="preserve">。     </w:t>
      </w:r>
      <w:r>
        <w:rPr>
          <w:rFonts w:hint="eastAsia" w:ascii="宋体" w:hAnsi="宋体" w:eastAsia="宋体" w:cs="宋体"/>
          <w:color w:val="000000"/>
          <w:sz w:val="24"/>
          <w:szCs w:val="24"/>
          <w:highlight w:val="none"/>
        </w:rPr>
      </w:r>
      <w:r/>
    </w:p>
    <w:p>
      <w:pPr>
        <w:pStyle w:val="762"/>
        <w:ind w:left="0" w:firstLine="560"/>
        <w:spacing w:before="120" w:beforeAutospacing="0" w:after="120" w:afterAutospacing="0"/>
        <w:widowControl/>
        <w:rPr>
          <w:rFonts w:hint="eastAsia" w:ascii="宋体" w:hAnsi="宋体" w:eastAsia="宋体" w:cs="宋体"/>
          <w:b w:val="0"/>
          <w:bCs/>
          <w:color w:val="000000"/>
          <w:sz w:val="28"/>
          <w:szCs w:val="28"/>
          <w:highlight w:val="none"/>
        </w:rPr>
        <w:outlineLvl w:val="9"/>
      </w:pPr>
      <w:r/>
      <w:bookmarkStart w:id="554" w:name="_Toc267251484"/>
      <w:r/>
      <w:bookmarkEnd w:id="554"/>
      <w:r/>
      <w:bookmarkStart w:id="555" w:name="_Toc351203647"/>
      <w:r/>
      <w:bookmarkEnd w:id="555"/>
      <w:r/>
      <w:bookmarkStart w:id="556" w:name="_Toc267251494"/>
      <w:r/>
      <w:bookmarkEnd w:id="556"/>
      <w:r/>
      <w:bookmarkStart w:id="557" w:name="_Toc267251485"/>
      <w:r/>
      <w:bookmarkEnd w:id="557"/>
      <w:r/>
      <w:bookmarkStart w:id="558" w:name="_Toc267251493"/>
      <w:r/>
      <w:bookmarkEnd w:id="558"/>
      <w:r/>
      <w:bookmarkStart w:id="559" w:name="_Toc267251492"/>
      <w:r/>
      <w:bookmarkEnd w:id="559"/>
      <w:r/>
      <w:bookmarkStart w:id="560" w:name="_Toc267251497"/>
      <w:r/>
      <w:bookmarkEnd w:id="560"/>
      <w:r/>
      <w:bookmarkStart w:id="561" w:name="_Toc267251501"/>
      <w:r/>
      <w:bookmarkEnd w:id="561"/>
      <w:r/>
      <w:bookmarkStart w:id="562" w:name="_Toc267251507"/>
      <w:r/>
      <w:bookmarkEnd w:id="562"/>
      <w:r/>
      <w:bookmarkStart w:id="563" w:name="_Toc267251510"/>
      <w:r/>
      <w:bookmarkEnd w:id="563"/>
      <w:r/>
      <w:bookmarkStart w:id="564" w:name="_Toc267251489"/>
      <w:r/>
      <w:bookmarkEnd w:id="564"/>
      <w:r/>
      <w:bookmarkStart w:id="565" w:name="_Toc267251508"/>
      <w:r/>
      <w:bookmarkEnd w:id="565"/>
      <w:r/>
      <w:bookmarkStart w:id="566" w:name="_Toc267251514"/>
      <w:r/>
      <w:bookmarkEnd w:id="566"/>
      <w:r/>
      <w:bookmarkStart w:id="567" w:name="_Toc267251515"/>
      <w:r/>
      <w:bookmarkEnd w:id="567"/>
      <w:r/>
      <w:bookmarkStart w:id="568" w:name="_Toc267251490"/>
      <w:r/>
      <w:bookmarkEnd w:id="568"/>
      <w:r/>
      <w:bookmarkStart w:id="569" w:name="_Toc267251491"/>
      <w:r/>
      <w:bookmarkEnd w:id="569"/>
      <w:r/>
      <w:bookmarkStart w:id="570" w:name="_Toc267251483"/>
      <w:r/>
      <w:bookmarkEnd w:id="570"/>
      <w:r/>
      <w:bookmarkStart w:id="571" w:name="_Toc267251506"/>
      <w:r/>
      <w:bookmarkEnd w:id="571"/>
      <w:r/>
      <w:bookmarkStart w:id="572" w:name="_Toc267251504"/>
      <w:r/>
      <w:bookmarkEnd w:id="572"/>
      <w:r/>
      <w:bookmarkStart w:id="573" w:name="_Toc267251488"/>
      <w:r/>
      <w:bookmarkEnd w:id="573"/>
      <w:r/>
      <w:bookmarkStart w:id="574" w:name="_Toc267251498"/>
      <w:r/>
      <w:bookmarkEnd w:id="574"/>
      <w:r/>
      <w:bookmarkStart w:id="575" w:name="_Toc267251503"/>
      <w:r/>
      <w:bookmarkEnd w:id="575"/>
      <w:r/>
      <w:bookmarkStart w:id="576" w:name="_Toc267251499"/>
      <w:r/>
      <w:bookmarkEnd w:id="576"/>
      <w:r/>
      <w:bookmarkStart w:id="577" w:name="_Toc267251495"/>
      <w:r/>
      <w:bookmarkEnd w:id="577"/>
      <w:r/>
      <w:bookmarkStart w:id="578" w:name="_Toc267251513"/>
      <w:r/>
      <w:bookmarkEnd w:id="578"/>
      <w:r/>
      <w:bookmarkStart w:id="579" w:name="_Toc267251509"/>
      <w:r/>
      <w:bookmarkEnd w:id="579"/>
      <w:r/>
      <w:bookmarkStart w:id="580" w:name="_Toc267251496"/>
      <w:r/>
      <w:bookmarkEnd w:id="580"/>
      <w:r/>
      <w:bookmarkStart w:id="581" w:name="_Toc267251511"/>
      <w:r/>
      <w:bookmarkStart w:id="582" w:name="_Toc267251502"/>
      <w:r/>
      <w:bookmarkEnd w:id="582"/>
      <w:r/>
      <w:bookmarkStart w:id="583" w:name="_Toc267251482"/>
      <w:r/>
      <w:bookmarkEnd w:id="583"/>
      <w:r/>
      <w:bookmarkStart w:id="584" w:name="_Toc267251486"/>
      <w:r/>
      <w:bookmarkEnd w:id="584"/>
      <w:r>
        <w:rPr>
          <w:rFonts w:hint="eastAsia" w:ascii="宋体" w:hAnsi="宋体" w:eastAsia="宋体" w:cs="宋体"/>
          <w:b w:val="0"/>
          <w:bCs/>
          <w:color w:val="000000"/>
          <w:sz w:val="28"/>
          <w:szCs w:val="28"/>
          <w:highlight w:val="none"/>
        </w:rPr>
        <w:t xml:space="preserve">15. 缺陷责任期与保修</w:t>
      </w:r>
      <w:bookmarkEnd w:id="581"/>
      <w:r>
        <w:rPr>
          <w:rFonts w:hint="eastAsia" w:ascii="宋体" w:hAnsi="宋体" w:eastAsia="宋体" w:cs="宋体"/>
          <w:b w:val="0"/>
          <w:bCs/>
          <w:color w:val="000000"/>
          <w:sz w:val="28"/>
          <w:szCs w:val="28"/>
          <w:highlight w:val="none"/>
        </w:rPr>
      </w:r>
      <w:r/>
    </w:p>
    <w:p>
      <w:pPr>
        <w:pStyle w:val="762"/>
        <w:ind w:left="0" w:right="0" w:firstLine="480"/>
        <w:jc w:val="both"/>
        <w:keepLines w:val="0"/>
        <w:keepNext w:val="0"/>
        <w:spacing w:before="0" w:beforeAutospacing="0" w:after="12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15.2缺陷责任期</w:t>
      </w:r>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缺陷责任期的具体期限：</w:t>
      </w:r>
      <w:r>
        <w:rPr>
          <w:rFonts w:hint="eastAsia" w:ascii="宋体" w:hAnsi="宋体" w:eastAsia="宋体" w:cs="宋体"/>
          <w:color w:val="000000"/>
          <w:sz w:val="24"/>
          <w:szCs w:val="24"/>
          <w:highlight w:val="none"/>
          <w:u w:val="single"/>
          <w:lang w:val="en-US" w:eastAsia="zh-CN" w:bidi="ar"/>
        </w:rPr>
        <w:t xml:space="preserve">   自实际竣工日期起</w:t>
      </w:r>
      <w:r>
        <w:rPr>
          <w:rFonts w:hint="eastAsia" w:ascii="宋体" w:hAnsi="宋体" w:eastAsia="宋体" w:cs="宋体"/>
          <w:b/>
          <w:bCs w:val="0"/>
          <w:color w:val="000000"/>
          <w:sz w:val="24"/>
          <w:szCs w:val="24"/>
          <w:highlight w:val="none"/>
          <w:u w:val="single"/>
          <w:lang w:val="en-US" w:eastAsia="zh-CN" w:bidi="ar"/>
        </w:rPr>
        <w:t xml:space="preserve">2个月</w:t>
      </w:r>
      <w:r>
        <w:rPr>
          <w:rFonts w:hint="eastAsia" w:ascii="宋体" w:hAnsi="宋体" w:eastAsia="宋体" w:cs="宋体"/>
          <w:color w:val="000000"/>
          <w:sz w:val="24"/>
          <w:szCs w:val="24"/>
          <w:highlight w:val="none"/>
          <w:u w:val="single"/>
          <w:lang w:val="en-US" w:eastAsia="zh-CN" w:bidi="ar"/>
        </w:rPr>
        <w:t xml:space="preserve">  </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120" w:afterAutospacing="0" w:line="360" w:lineRule="auto"/>
        <w:widowControl w:val="off"/>
        <w:rPr>
          <w:rFonts w:hint="eastAsia" w:ascii="宋体" w:hAnsi="宋体" w:eastAsia="宋体" w:cs="宋体"/>
          <w:color w:val="000000"/>
          <w:sz w:val="24"/>
          <w:szCs w:val="24"/>
          <w:highlight w:val="none"/>
        </w:rPr>
        <w:outlineLvl w:val="2"/>
        <w:suppressLineNumbers w:val="0"/>
      </w:pPr>
      <w:r/>
      <w:bookmarkStart w:id="585" w:name="_Toc6209"/>
      <w:r>
        <w:rPr>
          <w:rFonts w:hint="eastAsia" w:ascii="宋体" w:hAnsi="宋体" w:eastAsia="宋体" w:cs="宋体"/>
          <w:color w:val="000000"/>
          <w:sz w:val="24"/>
          <w:szCs w:val="24"/>
          <w:highlight w:val="none"/>
          <w:lang w:val="en-US" w:eastAsia="zh-CN" w:bidi="ar"/>
        </w:rPr>
        <w:t xml:space="preserve">15.3 质量保证金</w:t>
      </w:r>
      <w:bookmarkEnd w:id="585"/>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u w:val="single"/>
        </w:rPr>
        <w:suppressLineNumbers w:val="0"/>
      </w:pPr>
      <w:r>
        <w:rPr>
          <w:rFonts w:hint="eastAsia" w:ascii="宋体" w:hAnsi="宋体" w:eastAsia="宋体" w:cs="宋体"/>
          <w:color w:val="000000"/>
          <w:sz w:val="24"/>
          <w:szCs w:val="24"/>
          <w:highlight w:val="none"/>
          <w:lang w:val="en-US" w:eastAsia="zh-CN" w:bidi="ar"/>
        </w:rPr>
        <w:t xml:space="preserve">关于是否扣留质量保证金的约定：</w:t>
      </w:r>
      <w:r>
        <w:rPr>
          <w:rFonts w:hint="eastAsia" w:ascii="宋体" w:hAnsi="宋体" w:eastAsia="宋体" w:cs="宋体"/>
          <w:color w:val="000000"/>
          <w:sz w:val="24"/>
          <w:szCs w:val="24"/>
          <w:highlight w:val="none"/>
          <w:u w:val="single"/>
          <w:lang w:val="en-US" w:eastAsia="zh-CN" w:bidi="ar"/>
        </w:rPr>
        <w:t xml:space="preserve">    不扣留    </w:t>
      </w:r>
      <w:r>
        <w:rPr>
          <w:rFonts w:hint="eastAsia" w:ascii="宋体" w:hAnsi="宋体" w:eastAsia="宋体" w:cs="宋体"/>
          <w:color w:val="000000"/>
          <w:sz w:val="24"/>
          <w:szCs w:val="24"/>
          <w:highlight w:val="none"/>
          <w:lang w:val="en-US" w:eastAsia="zh-CN" w:bidi="ar"/>
        </w:rPr>
        <w:t xml:space="preserve">。在工程项目竣工前，承包人按专用合同条款第3.7条提供履约担保的，发包人不得同时预留工程质量保证金。</w:t>
      </w:r>
      <w:r>
        <w:rPr>
          <w:rFonts w:hint="eastAsia" w:ascii="宋体" w:hAnsi="宋体" w:eastAsia="宋体" w:cs="宋体"/>
          <w:color w:val="000000"/>
          <w:sz w:val="24"/>
          <w:szCs w:val="24"/>
          <w:highlight w:val="none"/>
          <w:u w:val="singl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15.3.1 承包人提供质量保证金的方式</w:t>
      </w:r>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质量保证金采用以下第</w:t>
      </w:r>
      <w:r>
        <w:rPr>
          <w:rFonts w:hint="eastAsia" w:ascii="宋体" w:hAnsi="宋体" w:eastAsia="宋体" w:cs="宋体"/>
          <w:color w:val="000000"/>
          <w:sz w:val="24"/>
          <w:szCs w:val="24"/>
          <w:highlight w:val="none"/>
          <w:u w:val="single"/>
          <w:lang w:val="en-US" w:eastAsia="zh-CN" w:bidi="ar"/>
        </w:rPr>
        <w:t xml:space="preserve">  / </w:t>
      </w:r>
      <w:r>
        <w:rPr>
          <w:rFonts w:hint="eastAsia" w:ascii="宋体" w:hAnsi="宋体" w:eastAsia="宋体" w:cs="宋体"/>
          <w:color w:val="000000"/>
          <w:sz w:val="24"/>
          <w:szCs w:val="24"/>
          <w:highlight w:val="none"/>
          <w:lang w:val="en-US" w:eastAsia="zh-CN" w:bidi="ar"/>
        </w:rPr>
        <w:t xml:space="preserve">种方式：</w:t>
      </w:r>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（1）质量保证金保函，保证金额为：</w:t>
      </w:r>
      <w:r>
        <w:rPr>
          <w:rFonts w:hint="eastAsia" w:ascii="宋体" w:hAnsi="宋体" w:eastAsia="宋体" w:cs="宋体"/>
          <w:color w:val="000000"/>
          <w:sz w:val="24"/>
          <w:szCs w:val="24"/>
          <w:highlight w:val="none"/>
          <w:u w:val="single"/>
          <w:lang w:val="en-US" w:eastAsia="zh-CN" w:bidi="ar"/>
        </w:rPr>
        <w:t xml:space="preserve">      /      </w:t>
      </w:r>
      <w:r>
        <w:rPr>
          <w:rFonts w:hint="eastAsia" w:ascii="宋体" w:hAnsi="宋体" w:eastAsia="宋体" w:cs="宋体"/>
          <w:color w:val="000000"/>
          <w:sz w:val="24"/>
          <w:szCs w:val="24"/>
          <w:highlight w:val="none"/>
          <w:lang w:val="en-US" w:eastAsia="zh-CN" w:bidi="ar"/>
        </w:rPr>
        <w:t xml:space="preserve">； </w:t>
      </w:r>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u w:val="single"/>
        </w:rPr>
        <w:suppressLineNumbers w:val="0"/>
      </w:pPr>
      <w:r>
        <w:rPr>
          <w:rFonts w:hint="eastAsia" w:ascii="宋体" w:hAnsi="宋体" w:eastAsia="宋体" w:cs="宋体"/>
          <w:color w:val="000000"/>
          <w:sz w:val="24"/>
          <w:szCs w:val="24"/>
          <w:highlight w:val="none"/>
          <w:lang w:val="en-US" w:eastAsia="zh-CN" w:bidi="ar"/>
        </w:rPr>
        <w:t xml:space="preserve">（2）</w:t>
      </w:r>
      <w:r>
        <w:rPr>
          <w:rFonts w:hint="eastAsia" w:ascii="宋体" w:hAnsi="宋体" w:eastAsia="宋体" w:cs="宋体"/>
          <w:color w:val="000000"/>
          <w:sz w:val="24"/>
          <w:szCs w:val="24"/>
          <w:highlight w:val="none"/>
          <w:u w:val="single"/>
          <w:lang w:val="en-US" w:eastAsia="zh-CN" w:bidi="ar"/>
        </w:rPr>
        <w:t xml:space="preserve">   /   </w:t>
      </w:r>
      <w:r>
        <w:rPr>
          <w:rFonts w:hint="eastAsia" w:ascii="宋体" w:hAnsi="宋体" w:eastAsia="宋体" w:cs="宋体"/>
          <w:color w:val="000000"/>
          <w:sz w:val="24"/>
          <w:szCs w:val="24"/>
          <w:highlight w:val="none"/>
          <w:lang w:val="en-US" w:eastAsia="zh-CN" w:bidi="ar"/>
        </w:rPr>
        <w:t xml:space="preserve">%的工程款；</w:t>
      </w:r>
      <w:r>
        <w:rPr>
          <w:rFonts w:hint="eastAsia" w:ascii="宋体" w:hAnsi="宋体" w:eastAsia="宋体" w:cs="宋体"/>
          <w:color w:val="000000"/>
          <w:sz w:val="24"/>
          <w:szCs w:val="24"/>
          <w:highlight w:val="none"/>
          <w:u w:val="singl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（3）其他方式:</w:t>
      </w:r>
      <w:r>
        <w:rPr>
          <w:rFonts w:hint="eastAsia" w:ascii="宋体" w:hAnsi="宋体" w:eastAsia="宋体" w:cs="宋体"/>
          <w:color w:val="000000"/>
          <w:sz w:val="24"/>
          <w:szCs w:val="24"/>
          <w:highlight w:val="none"/>
          <w:u w:val="single"/>
          <w:lang w:val="en-US" w:eastAsia="zh-CN" w:bidi="ar"/>
        </w:rPr>
        <w:t xml:space="preserve">  /    </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15.3.2 质量保证金的扣留 </w:t>
      </w:r>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质量保证金的扣留采取以下第</w:t>
      </w:r>
      <w:r>
        <w:rPr>
          <w:rFonts w:hint="eastAsia" w:ascii="宋体" w:hAnsi="宋体" w:eastAsia="宋体" w:cs="宋体"/>
          <w:color w:val="000000"/>
          <w:sz w:val="24"/>
          <w:szCs w:val="24"/>
          <w:highlight w:val="none"/>
          <w:u w:val="single"/>
          <w:lang w:val="en-US" w:eastAsia="zh-CN" w:bidi="ar"/>
        </w:rPr>
        <w:t xml:space="preserve">  /  </w:t>
      </w:r>
      <w:r>
        <w:rPr>
          <w:rFonts w:hint="eastAsia" w:ascii="宋体" w:hAnsi="宋体" w:eastAsia="宋体" w:cs="宋体"/>
          <w:color w:val="000000"/>
          <w:sz w:val="24"/>
          <w:szCs w:val="24"/>
          <w:highlight w:val="none"/>
          <w:lang w:val="en-US" w:eastAsia="zh-CN" w:bidi="ar"/>
        </w:rPr>
        <w:t xml:space="preserve">种方式：</w:t>
      </w:r>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（1）在支付工程进度款时逐次扣留，在此情形下，质量保证金的计算基数不包括预付款的支付、扣回以及价格调整的金额；</w:t>
      </w:r>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（2）工程竣工结算时一次性扣留质量保证金；</w:t>
      </w:r>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（3）其他扣留方式:</w:t>
      </w:r>
      <w:r>
        <w:rPr>
          <w:rFonts w:hint="eastAsia" w:ascii="宋体" w:hAnsi="宋体" w:eastAsia="宋体" w:cs="宋体"/>
          <w:color w:val="000000"/>
          <w:sz w:val="24"/>
          <w:szCs w:val="24"/>
          <w:highlight w:val="none"/>
          <w:u w:val="single"/>
          <w:lang w:val="en-US" w:eastAsia="zh-CN" w:bidi="ar"/>
        </w:rPr>
        <w:t xml:space="preserve">    /     </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关于质量保证金的补充约定：</w:t>
      </w:r>
      <w:r>
        <w:rPr>
          <w:rFonts w:hint="eastAsia" w:ascii="宋体" w:hAnsi="宋体" w:eastAsia="宋体" w:cs="宋体"/>
          <w:color w:val="000000"/>
          <w:sz w:val="24"/>
          <w:szCs w:val="24"/>
          <w:highlight w:val="none"/>
          <w:u w:val="single"/>
          <w:lang w:val="en-US" w:eastAsia="zh-CN" w:bidi="ar"/>
        </w:rPr>
        <w:t xml:space="preserve">  /   </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12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15.4保修</w:t>
      </w:r>
      <w:r>
        <w:rPr>
          <w:rFonts w:hint="eastAsia" w:ascii="宋体" w:hAnsi="宋体" w:eastAsia="宋体" w:cs="宋体"/>
          <w:color w:val="000000"/>
          <w:sz w:val="24"/>
          <w:szCs w:val="24"/>
          <w:highlight w:val="none"/>
        </w:rPr>
      </w:r>
      <w:r/>
    </w:p>
    <w:p>
      <w:pPr>
        <w:pStyle w:val="762"/>
        <w:ind w:left="0" w:right="0" w:firstLine="468"/>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15.4.1 保修责任</w:t>
      </w:r>
      <w:r>
        <w:rPr>
          <w:rFonts w:hint="eastAsia" w:ascii="宋体" w:hAnsi="宋体" w:eastAsia="宋体" w:cs="宋体"/>
          <w:color w:val="000000"/>
          <w:sz w:val="24"/>
          <w:szCs w:val="24"/>
          <w:highlight w:val="none"/>
        </w:rPr>
      </w:r>
      <w:r/>
    </w:p>
    <w:p>
      <w:pPr>
        <w:pStyle w:val="762"/>
        <w:ind w:left="0" w:right="0" w:firstLine="468"/>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工程保修期为：</w:t>
      </w:r>
      <w:r>
        <w:rPr>
          <w:rFonts w:hint="eastAsia" w:ascii="宋体" w:hAnsi="宋体" w:eastAsia="宋体" w:cs="宋体"/>
          <w:color w:val="000000"/>
          <w:sz w:val="24"/>
          <w:szCs w:val="24"/>
          <w:highlight w:val="none"/>
          <w:u w:val="single"/>
          <w:lang w:val="en-US" w:eastAsia="zh-CN" w:bidi="ar"/>
        </w:rPr>
        <w:t xml:space="preserve"> 2月   </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rPr>
      </w:r>
      <w:r/>
    </w:p>
    <w:p>
      <w:pPr>
        <w:pStyle w:val="762"/>
        <w:ind w:left="0" w:right="0" w:firstLine="468"/>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15.4.3 修复通知</w:t>
      </w:r>
      <w:r>
        <w:rPr>
          <w:rFonts w:hint="eastAsia" w:ascii="宋体" w:hAnsi="宋体" w:eastAsia="宋体" w:cs="宋体"/>
          <w:color w:val="000000"/>
          <w:sz w:val="24"/>
          <w:szCs w:val="24"/>
          <w:highlight w:val="none"/>
        </w:rPr>
      </w:r>
      <w:r/>
    </w:p>
    <w:p>
      <w:pPr>
        <w:pStyle w:val="762"/>
        <w:ind w:left="0" w:right="0" w:firstLine="468"/>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承包人收到保修通知并到达工程现场的合理时间：</w:t>
      </w:r>
      <w:r>
        <w:rPr>
          <w:rFonts w:hint="eastAsia" w:ascii="宋体" w:hAnsi="宋体" w:eastAsia="宋体" w:cs="宋体"/>
          <w:color w:val="000000"/>
          <w:sz w:val="24"/>
          <w:szCs w:val="24"/>
          <w:highlight w:val="none"/>
          <w:u w:val="single"/>
          <w:lang w:val="en-US" w:eastAsia="zh-CN" w:bidi="ar"/>
        </w:rPr>
        <w:t xml:space="preserve">收到保修通知或口头通知后48小时内</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rPr>
      </w:r>
      <w:r/>
    </w:p>
    <w:p>
      <w:pPr>
        <w:pStyle w:val="762"/>
        <w:ind w:left="0" w:firstLine="560"/>
        <w:spacing w:before="120" w:beforeAutospacing="0" w:after="120" w:afterAutospacing="0"/>
        <w:widowControl/>
        <w:rPr>
          <w:rFonts w:hint="eastAsia" w:ascii="宋体" w:hAnsi="宋体" w:eastAsia="宋体" w:cs="宋体"/>
          <w:b w:val="0"/>
          <w:bCs/>
          <w:color w:val="000000"/>
          <w:sz w:val="28"/>
          <w:szCs w:val="28"/>
          <w:highlight w:val="none"/>
        </w:rPr>
        <w:outlineLvl w:val="9"/>
      </w:pPr>
      <w:r/>
      <w:bookmarkStart w:id="586" w:name="_Toc280868717"/>
      <w:r/>
      <w:bookmarkEnd w:id="586"/>
      <w:r/>
      <w:bookmarkStart w:id="587" w:name="_Toc351203648"/>
      <w:r/>
      <w:bookmarkEnd w:id="587"/>
      <w:r/>
      <w:bookmarkStart w:id="588" w:name="_Toc280868718"/>
      <w:r/>
      <w:bookmarkEnd w:id="588"/>
      <w:r>
        <w:rPr>
          <w:rFonts w:hint="eastAsia" w:ascii="宋体" w:hAnsi="宋体" w:eastAsia="宋体" w:cs="宋体"/>
          <w:b w:val="0"/>
          <w:bCs/>
          <w:color w:val="000000"/>
          <w:sz w:val="28"/>
          <w:szCs w:val="28"/>
          <w:highlight w:val="none"/>
        </w:rPr>
        <w:t xml:space="preserve">16. 违约</w:t>
      </w:r>
      <w:r>
        <w:rPr>
          <w:rFonts w:hint="eastAsia" w:ascii="宋体" w:hAnsi="宋体" w:eastAsia="宋体" w:cs="宋体"/>
          <w:b w:val="0"/>
          <w:bCs/>
          <w:color w:val="000000"/>
          <w:sz w:val="28"/>
          <w:szCs w:val="28"/>
          <w:highlight w:val="none"/>
        </w:rPr>
      </w:r>
      <w:r/>
    </w:p>
    <w:p>
      <w:pPr>
        <w:pStyle w:val="762"/>
        <w:ind w:left="0" w:right="0" w:firstLine="480"/>
        <w:jc w:val="both"/>
        <w:keepLines w:val="0"/>
        <w:keepNext w:val="0"/>
        <w:spacing w:before="0" w:beforeAutospacing="0" w:after="12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16.1 发包人违约</w:t>
      </w:r>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16.1.1发包人违约的情形</w:t>
      </w:r>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发包人违约的其他情形：</w:t>
      </w:r>
      <w:r>
        <w:rPr>
          <w:rFonts w:hint="eastAsia" w:ascii="宋体" w:hAnsi="宋体" w:eastAsia="宋体" w:cs="宋体"/>
          <w:color w:val="000000"/>
          <w:sz w:val="24"/>
          <w:szCs w:val="24"/>
          <w:highlight w:val="none"/>
          <w:u w:val="single"/>
          <w:lang w:val="en-US" w:eastAsia="zh-CN" w:bidi="ar"/>
        </w:rPr>
        <w:t xml:space="preserve">无   </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rPr>
      </w:r>
      <w:r/>
    </w:p>
    <w:p>
      <w:pPr>
        <w:pStyle w:val="762"/>
        <w:ind w:left="1200" w:right="0" w:hanging="120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    16.1.2 发包人违约的责任</w:t>
      </w:r>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发包人违约责任的承担方式和计算方法：</w:t>
      </w:r>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u w:val="single"/>
        </w:rPr>
        <w:suppressLineNumbers w:val="0"/>
      </w:pPr>
      <w:r>
        <w:rPr>
          <w:rFonts w:hint="eastAsia" w:ascii="宋体" w:hAnsi="宋体" w:eastAsia="宋体" w:cs="宋体"/>
          <w:color w:val="000000"/>
          <w:sz w:val="24"/>
          <w:szCs w:val="24"/>
          <w:highlight w:val="none"/>
          <w:lang w:val="en-US" w:eastAsia="zh-CN" w:bidi="ar"/>
        </w:rPr>
        <w:t xml:space="preserve">（1）因发包人原因未能在计划开工日期前7天内下达开工通知的违约责任：</w:t>
      </w:r>
      <w:r>
        <w:rPr>
          <w:rFonts w:hint="eastAsia" w:ascii="宋体" w:hAnsi="宋体" w:eastAsia="宋体" w:cs="宋体"/>
          <w:color w:val="000000"/>
          <w:sz w:val="24"/>
          <w:szCs w:val="24"/>
          <w:highlight w:val="none"/>
          <w:u w:val="single"/>
          <w:lang w:val="en-US" w:eastAsia="zh-CN" w:bidi="ar"/>
        </w:rPr>
        <w:t xml:space="preserve"> 发包人顺延工期   </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u w:val="singl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（2）因发包人原因未能按合同约定支付合同价款的违约责任：</w:t>
      </w:r>
      <w:r>
        <w:rPr>
          <w:rFonts w:hint="eastAsia" w:ascii="宋体" w:hAnsi="宋体" w:eastAsia="宋体" w:cs="宋体"/>
          <w:color w:val="000000"/>
          <w:sz w:val="24"/>
          <w:szCs w:val="24"/>
          <w:highlight w:val="none"/>
          <w:u w:val="single"/>
          <w:lang w:val="en-US" w:eastAsia="zh-CN" w:bidi="ar"/>
        </w:rPr>
        <w:t xml:space="preserve">发包人顺延工期  </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u w:val="single"/>
        </w:rPr>
        <w:suppressLineNumbers w:val="0"/>
      </w:pPr>
      <w:r>
        <w:rPr>
          <w:rFonts w:hint="eastAsia" w:ascii="宋体" w:hAnsi="宋体" w:eastAsia="宋体" w:cs="宋体"/>
          <w:color w:val="000000"/>
          <w:sz w:val="24"/>
          <w:szCs w:val="24"/>
          <w:highlight w:val="none"/>
          <w:lang w:val="en-US" w:eastAsia="zh-CN" w:bidi="ar"/>
        </w:rPr>
        <w:t xml:space="preserve">（3）发包人违反第10.1款〔变更的范围〕第（2）项约定，自行实施被取消的工作或转由他人实施的违约责任：</w:t>
      </w:r>
      <w:r>
        <w:rPr>
          <w:rFonts w:hint="eastAsia" w:ascii="宋体" w:hAnsi="宋体" w:eastAsia="宋体" w:cs="宋体"/>
          <w:color w:val="000000"/>
          <w:sz w:val="24"/>
          <w:szCs w:val="24"/>
          <w:highlight w:val="none"/>
          <w:u w:val="single"/>
          <w:lang w:val="en-US" w:eastAsia="zh-CN" w:bidi="ar"/>
        </w:rPr>
        <w:t xml:space="preserve">发包人承担</w:t>
      </w:r>
      <w:r>
        <w:rPr>
          <w:rFonts w:hint="eastAsia" w:ascii="宋体" w:hAnsi="宋体" w:eastAsia="宋体" w:cs="宋体"/>
          <w:color w:val="000000"/>
          <w:sz w:val="24"/>
          <w:szCs w:val="24"/>
          <w:highlight w:val="none"/>
          <w:u w:val="single"/>
          <w:lang w:val="en-US" w:eastAsia="zh-CN" w:bidi="ar"/>
        </w:rPr>
        <w:tab/>
      </w:r>
      <w:r>
        <w:rPr>
          <w:rFonts w:hint="eastAsia" w:ascii="宋体" w:hAnsi="宋体" w:eastAsia="宋体" w:cs="宋体"/>
          <w:color w:val="000000"/>
          <w:sz w:val="24"/>
          <w:szCs w:val="24"/>
          <w:highlight w:val="none"/>
          <w:u w:val="single"/>
          <w:lang w:val="en-US" w:eastAsia="zh-CN" w:bidi="ar"/>
        </w:rPr>
        <w:t xml:space="preserve">。</w:t>
      </w:r>
      <w:r>
        <w:rPr>
          <w:rFonts w:hint="eastAsia" w:ascii="宋体" w:hAnsi="宋体" w:eastAsia="宋体" w:cs="宋体"/>
          <w:color w:val="000000"/>
          <w:sz w:val="24"/>
          <w:szCs w:val="24"/>
          <w:highlight w:val="none"/>
          <w:u w:val="singl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000000"/>
          <w:sz w:val="24"/>
          <w:szCs w:val="24"/>
          <w:highlight w:val="none"/>
          <w:u w:val="single"/>
          <w:lang w:val="en-US" w:eastAsia="zh-CN" w:bidi="ar"/>
        </w:rPr>
        <w:t xml:space="preserve"> 发包人顺延工期     </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（5）因发包人违反合同约定造成暂停施工的违约责任：</w:t>
      </w:r>
      <w:r>
        <w:rPr>
          <w:rFonts w:hint="eastAsia" w:ascii="宋体" w:hAnsi="宋体" w:eastAsia="宋体" w:cs="宋体"/>
          <w:color w:val="000000"/>
          <w:sz w:val="24"/>
          <w:szCs w:val="24"/>
          <w:highlight w:val="none"/>
          <w:u w:val="single"/>
          <w:lang w:val="en-US" w:eastAsia="zh-CN" w:bidi="ar"/>
        </w:rPr>
        <w:t xml:space="preserve">发包人顺延工期 </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（6）发包人无正当理由没有在约定期限内发出复工指示，导致承包人无法复工的违约责任：</w:t>
      </w:r>
      <w:r>
        <w:rPr>
          <w:rFonts w:hint="eastAsia" w:ascii="宋体" w:hAnsi="宋体" w:eastAsia="宋体" w:cs="宋体"/>
          <w:color w:val="000000"/>
          <w:sz w:val="24"/>
          <w:szCs w:val="24"/>
          <w:highlight w:val="none"/>
          <w:u w:val="single"/>
          <w:lang w:val="en-US" w:eastAsia="zh-CN" w:bidi="ar"/>
        </w:rPr>
        <w:t xml:space="preserve">     发包人顺延工期    </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（7）其他：</w:t>
      </w:r>
      <w:r>
        <w:rPr>
          <w:rFonts w:hint="eastAsia" w:ascii="宋体" w:hAnsi="宋体" w:eastAsia="宋体" w:cs="宋体"/>
          <w:color w:val="000000"/>
          <w:sz w:val="24"/>
          <w:szCs w:val="24"/>
          <w:highlight w:val="none"/>
          <w:u w:val="single"/>
          <w:lang w:val="en-US" w:eastAsia="zh-CN" w:bidi="ar"/>
        </w:rPr>
        <w:t xml:space="preserve">      无      </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16.1.3 因发包人违约解除合同</w:t>
      </w:r>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承包人按16.1.1项〔发包人违约的情形〕约定暂停施工满</w:t>
      </w:r>
      <w:r>
        <w:rPr>
          <w:rFonts w:hint="eastAsia" w:ascii="宋体" w:hAnsi="宋体" w:eastAsia="宋体" w:cs="宋体"/>
          <w:color w:val="000000"/>
          <w:sz w:val="24"/>
          <w:szCs w:val="24"/>
          <w:highlight w:val="none"/>
          <w:u w:val="single"/>
          <w:lang w:val="en-US" w:eastAsia="zh-CN" w:bidi="ar"/>
        </w:rPr>
        <w:t xml:space="preserve">  30  </w:t>
      </w:r>
      <w:r>
        <w:rPr>
          <w:rFonts w:hint="eastAsia" w:ascii="宋体" w:hAnsi="宋体" w:eastAsia="宋体" w:cs="宋体"/>
          <w:color w:val="000000"/>
          <w:sz w:val="24"/>
          <w:szCs w:val="24"/>
          <w:highlight w:val="none"/>
          <w:lang w:val="en-US" w:eastAsia="zh-CN" w:bidi="ar"/>
        </w:rPr>
        <w:t xml:space="preserve">天后发包人仍不纠正其违约行为并致使合同目的不能实现的，承包人有权解除合同。</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12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16.2 承包人违约</w:t>
      </w:r>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16.2.1 承包人违约的情形</w:t>
      </w:r>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u w:val="single"/>
        </w:rPr>
        <w:outlineLvl w:val="9"/>
        <w:suppressLineNumbers w:val="0"/>
      </w:pPr>
      <w:r>
        <w:rPr>
          <w:rFonts w:hint="eastAsia" w:ascii="宋体" w:hAnsi="宋体" w:eastAsia="宋体" w:cs="宋体"/>
          <w:color w:val="000000"/>
          <w:sz w:val="24"/>
          <w:szCs w:val="24"/>
          <w:highlight w:val="none"/>
          <w:lang w:val="en-US" w:eastAsia="zh-CN" w:bidi="ar"/>
        </w:rPr>
        <w:t xml:space="preserve">承包人违约的其他情形：</w:t>
      </w:r>
      <w:r>
        <w:rPr>
          <w:rFonts w:hint="eastAsia" w:ascii="宋体" w:hAnsi="宋体" w:eastAsia="宋体" w:cs="宋体"/>
          <w:color w:val="000000"/>
          <w:sz w:val="24"/>
          <w:szCs w:val="24"/>
          <w:highlight w:val="none"/>
          <w:u w:val="single"/>
          <w:lang w:val="en-US" w:eastAsia="zh-CN" w:bidi="ar"/>
        </w:rPr>
        <w:t xml:space="preserve">承包人因任何原因，未在发包人及监理同意的情况下停工或消极怠工，均视为违约，且在接到复工通知3日内不复工的，发包人有权解除合同，已完工程量按70%计量，且一切损失由承包人自负，或按每拖延一天罚合同总价的5‰，在结算时扣除。</w:t>
      </w:r>
      <w:r>
        <w:rPr>
          <w:rFonts w:hint="eastAsia" w:ascii="宋体" w:hAnsi="宋体" w:eastAsia="宋体" w:cs="宋体"/>
          <w:color w:val="000000"/>
          <w:sz w:val="24"/>
          <w:szCs w:val="24"/>
          <w:highlight w:val="none"/>
          <w:u w:val="singl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16.2.2承包人违约的责任</w:t>
      </w:r>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u w:val="single"/>
        </w:rPr>
        <w:outlineLvl w:val="9"/>
        <w:suppressLineNumbers w:val="0"/>
      </w:pPr>
      <w:r>
        <w:rPr>
          <w:rFonts w:hint="eastAsia" w:ascii="宋体" w:hAnsi="宋体" w:eastAsia="宋体" w:cs="宋体"/>
          <w:color w:val="000000"/>
          <w:sz w:val="24"/>
          <w:szCs w:val="24"/>
          <w:highlight w:val="none"/>
          <w:lang w:val="en-US" w:eastAsia="zh-CN" w:bidi="ar"/>
        </w:rPr>
        <w:t xml:space="preserve">承包人违约责任的承担方式和计算方法：</w:t>
      </w:r>
      <w:r>
        <w:rPr>
          <w:rFonts w:hint="eastAsia" w:ascii="宋体" w:hAnsi="宋体" w:eastAsia="宋体" w:cs="宋体"/>
          <w:color w:val="000000"/>
          <w:sz w:val="24"/>
          <w:szCs w:val="24"/>
          <w:highlight w:val="none"/>
          <w:u w:val="single"/>
          <w:lang w:val="en-US" w:eastAsia="zh-CN" w:bidi="ar"/>
        </w:rPr>
        <w:t xml:space="preserve"> 承包人承担全部费用，费用工期不顺延 。工期延误每延误一天，承包人赔偿给发包人合同总价款5‰的违约金。</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bidi="ar"/>
        </w:rPr>
        <w:t xml:space="preserve">    </w:t>
      </w:r>
      <w:r>
        <w:rPr>
          <w:rFonts w:hint="eastAsia" w:ascii="宋体" w:hAnsi="宋体" w:eastAsia="宋体" w:cs="宋体"/>
          <w:color w:val="000000"/>
          <w:sz w:val="24"/>
          <w:szCs w:val="24"/>
          <w:highlight w:val="none"/>
          <w:u w:val="singl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16.2.3 因承包人违约解除合同</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120" w:beforeAutospacing="0" w:after="12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关于承包人违约解除合同的特别约定：</w:t>
      </w:r>
      <w:r>
        <w:rPr>
          <w:rFonts w:hint="eastAsia" w:ascii="宋体" w:hAnsi="宋体" w:eastAsia="宋体" w:cs="宋体"/>
          <w:color w:val="000000"/>
          <w:sz w:val="24"/>
          <w:szCs w:val="24"/>
          <w:highlight w:val="none"/>
          <w:u w:val="single"/>
          <w:lang w:val="en-US" w:eastAsia="zh-CN" w:bidi="ar"/>
        </w:rPr>
        <w:t xml:space="preserve">  发包人没收全部履约保证金并暂停对承包人的付款 </w:t>
      </w:r>
      <w:r>
        <w:rPr>
          <w:rFonts w:hint="eastAsia" w:ascii="宋体" w:hAnsi="宋体" w:eastAsia="宋体" w:cs="宋体"/>
          <w:color w:val="000000"/>
          <w:sz w:val="24"/>
          <w:szCs w:val="24"/>
          <w:highlight w:val="none"/>
          <w:lang w:val="en-US" w:eastAsia="zh-CN" w:bidi="ar"/>
        </w:rPr>
        <w:t xml:space="preserve">。 </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120" w:beforeAutospacing="0" w:after="12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000000"/>
          <w:sz w:val="24"/>
          <w:szCs w:val="24"/>
          <w:highlight w:val="none"/>
          <w:u w:val="single"/>
          <w:lang w:val="en-US" w:eastAsia="zh-CN" w:bidi="ar"/>
        </w:rPr>
        <w:t xml:space="preserve"> 施工现场的材料、设备由发包人承担费用，其它费用由承包人承担  </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rPr>
      </w:r>
      <w:r/>
    </w:p>
    <w:p>
      <w:pPr>
        <w:pStyle w:val="762"/>
        <w:ind w:left="0" w:firstLine="560"/>
        <w:spacing w:before="120" w:beforeAutospacing="0" w:after="120" w:afterAutospacing="0"/>
        <w:widowControl/>
        <w:rPr>
          <w:rFonts w:hint="eastAsia" w:ascii="宋体" w:hAnsi="宋体" w:eastAsia="宋体" w:cs="宋体"/>
          <w:b w:val="0"/>
          <w:bCs/>
          <w:color w:val="000000"/>
          <w:sz w:val="28"/>
          <w:szCs w:val="28"/>
          <w:highlight w:val="none"/>
        </w:rPr>
        <w:outlineLvl w:val="9"/>
      </w:pPr>
      <w:r/>
      <w:bookmarkStart w:id="589" w:name="_Toc351203649"/>
      <w:r/>
      <w:bookmarkEnd w:id="589"/>
      <w:r>
        <w:rPr>
          <w:rFonts w:hint="eastAsia" w:ascii="宋体" w:hAnsi="宋体" w:eastAsia="宋体" w:cs="宋体"/>
          <w:b w:val="0"/>
          <w:bCs/>
          <w:color w:val="000000"/>
          <w:sz w:val="28"/>
          <w:szCs w:val="28"/>
          <w:highlight w:val="none"/>
        </w:rPr>
        <w:t xml:space="preserve">17. 不可抗力 </w:t>
      </w:r>
      <w:r>
        <w:rPr>
          <w:rFonts w:hint="eastAsia" w:ascii="宋体" w:hAnsi="宋体" w:eastAsia="宋体" w:cs="宋体"/>
          <w:b w:val="0"/>
          <w:bCs/>
          <w:color w:val="000000"/>
          <w:sz w:val="28"/>
          <w:szCs w:val="28"/>
          <w:highlight w:val="none"/>
        </w:rPr>
      </w:r>
      <w:r/>
    </w:p>
    <w:p>
      <w:pPr>
        <w:pStyle w:val="762"/>
        <w:ind w:left="0" w:right="0" w:firstLine="480"/>
        <w:jc w:val="both"/>
        <w:keepLines w:val="0"/>
        <w:keepNext w:val="0"/>
        <w:spacing w:before="0" w:beforeAutospacing="0" w:after="12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17.1 不可抗力的确认</w:t>
      </w:r>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u w:val="single"/>
        </w:rPr>
        <w:outlineLvl w:val="9"/>
        <w:suppressLineNumbers w:val="0"/>
      </w:pPr>
      <w:r>
        <w:rPr>
          <w:rFonts w:hint="eastAsia" w:ascii="宋体" w:hAnsi="宋体" w:eastAsia="宋体" w:cs="宋体"/>
          <w:color w:val="000000"/>
          <w:sz w:val="24"/>
          <w:szCs w:val="24"/>
          <w:highlight w:val="none"/>
          <w:lang w:val="en-US" w:eastAsia="zh-CN" w:bidi="ar"/>
        </w:rPr>
        <w:t xml:space="preserve">除通用合同条款约定的不可抗力事件之外，视为不可抗力的其他情形：</w:t>
      </w:r>
      <w:r>
        <w:rPr>
          <w:rFonts w:hint="eastAsia" w:ascii="宋体" w:hAnsi="宋体" w:eastAsia="宋体" w:cs="宋体"/>
          <w:color w:val="000000"/>
          <w:sz w:val="24"/>
          <w:szCs w:val="24"/>
          <w:highlight w:val="none"/>
          <w:u w:val="single"/>
          <w:lang w:val="en-US" w:eastAsia="zh-CN" w:bidi="ar"/>
        </w:rPr>
        <w:t xml:space="preserve">战争、动乱、空中飞行物体坠落以及洪水、地震、重大疫情等  </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u w:val="single"/>
        </w:rPr>
      </w:r>
      <w:r/>
    </w:p>
    <w:p>
      <w:pPr>
        <w:pStyle w:val="762"/>
        <w:ind w:left="0" w:right="0" w:firstLine="480"/>
        <w:jc w:val="both"/>
        <w:keepLines w:val="0"/>
        <w:keepNext w:val="0"/>
        <w:spacing w:before="0" w:beforeAutospacing="0" w:after="12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17.4 因不可抗力解除合同</w:t>
      </w:r>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合同解除后，发包人应在商定或确定发包人应支付款项后</w:t>
      </w:r>
      <w:r>
        <w:rPr>
          <w:rFonts w:hint="eastAsia" w:ascii="宋体" w:hAnsi="宋体" w:eastAsia="宋体" w:cs="宋体"/>
          <w:color w:val="000000"/>
          <w:sz w:val="24"/>
          <w:szCs w:val="24"/>
          <w:highlight w:val="none"/>
          <w:u w:val="single"/>
          <w:lang w:val="en-US" w:eastAsia="zh-CN" w:bidi="ar"/>
        </w:rPr>
        <w:t xml:space="preserve">  28 </w:t>
      </w:r>
      <w:r>
        <w:rPr>
          <w:rFonts w:hint="eastAsia" w:ascii="宋体" w:hAnsi="宋体" w:eastAsia="宋体" w:cs="宋体"/>
          <w:color w:val="000000"/>
          <w:sz w:val="24"/>
          <w:szCs w:val="24"/>
          <w:highlight w:val="none"/>
          <w:lang w:val="en-US" w:eastAsia="zh-CN" w:bidi="ar"/>
        </w:rPr>
        <w:t xml:space="preserve">天内完成款项的支付。</w:t>
      </w:r>
      <w:r>
        <w:rPr>
          <w:rFonts w:hint="eastAsia" w:ascii="宋体" w:hAnsi="宋体" w:eastAsia="宋体" w:cs="宋体"/>
          <w:color w:val="000000"/>
          <w:sz w:val="24"/>
          <w:szCs w:val="24"/>
          <w:highlight w:val="none"/>
        </w:rPr>
      </w:r>
      <w:r/>
    </w:p>
    <w:p>
      <w:pPr>
        <w:pStyle w:val="762"/>
        <w:ind w:left="0" w:firstLine="560"/>
        <w:spacing w:before="120" w:beforeAutospacing="0" w:after="120" w:afterAutospacing="0"/>
        <w:widowControl/>
        <w:rPr>
          <w:rFonts w:hint="eastAsia" w:ascii="宋体" w:hAnsi="宋体" w:eastAsia="宋体" w:cs="宋体"/>
          <w:b w:val="0"/>
          <w:bCs/>
          <w:color w:val="000000"/>
          <w:sz w:val="28"/>
          <w:szCs w:val="28"/>
          <w:highlight w:val="none"/>
        </w:rPr>
        <w:outlineLvl w:val="9"/>
      </w:pPr>
      <w:r/>
      <w:bookmarkStart w:id="590" w:name="_Toc351203650"/>
      <w:r/>
      <w:bookmarkEnd w:id="590"/>
      <w:r>
        <w:rPr>
          <w:rFonts w:hint="eastAsia" w:ascii="宋体" w:hAnsi="宋体" w:eastAsia="宋体" w:cs="宋体"/>
          <w:b w:val="0"/>
          <w:bCs/>
          <w:color w:val="000000"/>
          <w:sz w:val="28"/>
          <w:szCs w:val="28"/>
          <w:highlight w:val="none"/>
        </w:rPr>
        <w:t xml:space="preserve">18. 保险</w:t>
      </w:r>
      <w:r>
        <w:rPr>
          <w:rFonts w:hint="eastAsia" w:ascii="宋体" w:hAnsi="宋体" w:eastAsia="宋体" w:cs="宋体"/>
          <w:b w:val="0"/>
          <w:bCs/>
          <w:color w:val="000000"/>
          <w:sz w:val="28"/>
          <w:szCs w:val="28"/>
          <w:highlight w:val="none"/>
        </w:rPr>
      </w:r>
      <w:r/>
    </w:p>
    <w:p>
      <w:pPr>
        <w:pStyle w:val="762"/>
        <w:ind w:left="0" w:right="0" w:firstLine="480"/>
        <w:jc w:val="both"/>
        <w:keepLines w:val="0"/>
        <w:keepNext w:val="0"/>
        <w:spacing w:before="0" w:beforeAutospacing="0" w:after="12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18.1 工程保险</w:t>
      </w:r>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关于工程保险的特别约定：</w:t>
      </w:r>
      <w:r>
        <w:rPr>
          <w:rFonts w:hint="eastAsia" w:ascii="宋体" w:hAnsi="宋体" w:eastAsia="宋体" w:cs="宋体"/>
          <w:color w:val="000000"/>
          <w:sz w:val="24"/>
          <w:szCs w:val="24"/>
          <w:highlight w:val="none"/>
          <w:u w:val="single"/>
          <w:lang w:val="en-US" w:eastAsia="zh-CN" w:bidi="ar"/>
        </w:rPr>
        <w:t xml:space="preserve">为工程购买建筑工程一切险，保险费用由承包人支付  </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12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18.3 其他保险</w:t>
      </w:r>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u w:val="single"/>
        </w:rPr>
        <w:outlineLvl w:val="9"/>
        <w:suppressLineNumbers w:val="0"/>
      </w:pPr>
      <w:r>
        <w:rPr>
          <w:rFonts w:hint="eastAsia" w:ascii="宋体" w:hAnsi="宋体" w:eastAsia="宋体" w:cs="宋体"/>
          <w:color w:val="000000"/>
          <w:sz w:val="24"/>
          <w:szCs w:val="24"/>
          <w:highlight w:val="none"/>
          <w:lang w:val="en-US" w:eastAsia="zh-CN" w:bidi="ar"/>
        </w:rPr>
        <w:t xml:space="preserve">关于其他保险的约定：</w:t>
      </w:r>
      <w:r>
        <w:rPr>
          <w:rFonts w:hint="eastAsia" w:ascii="宋体" w:hAnsi="宋体" w:eastAsia="宋体" w:cs="宋体"/>
          <w:color w:val="000000"/>
          <w:sz w:val="24"/>
          <w:szCs w:val="24"/>
          <w:highlight w:val="none"/>
          <w:u w:val="single"/>
          <w:lang w:val="en-US" w:eastAsia="zh-CN" w:bidi="ar"/>
        </w:rPr>
        <w:t xml:space="preserve">    承包人为施工现场的全部人员办理意外伤害保险、工程事故保险。一切事故均与发包方无关。 </w:t>
      </w:r>
      <w:r>
        <w:rPr>
          <w:rFonts w:hint="eastAsia" w:ascii="宋体" w:hAnsi="宋体" w:eastAsia="宋体" w:cs="宋体"/>
          <w:color w:val="000000"/>
          <w:sz w:val="24"/>
          <w:szCs w:val="24"/>
          <w:highlight w:val="none"/>
          <w:u w:val="singl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承包人是否应为其施工设备等办理财产保险：</w:t>
      </w:r>
      <w:r>
        <w:rPr>
          <w:rFonts w:hint="eastAsia" w:ascii="宋体" w:hAnsi="宋体" w:eastAsia="宋体" w:cs="宋体"/>
          <w:color w:val="000000"/>
          <w:sz w:val="24"/>
          <w:szCs w:val="24"/>
          <w:highlight w:val="none"/>
          <w:u w:val="single"/>
          <w:lang w:val="en-US" w:eastAsia="zh-CN" w:bidi="ar"/>
        </w:rPr>
        <w:t xml:space="preserve">  承包人为其施工设备等办理财产保险</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12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18.7 通知义务</w:t>
      </w:r>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关于变更保险合同时的通知义务的约定：</w:t>
      </w:r>
      <w:r>
        <w:rPr>
          <w:rFonts w:hint="eastAsia" w:ascii="宋体" w:hAnsi="宋体" w:eastAsia="宋体" w:cs="宋体"/>
          <w:color w:val="000000"/>
          <w:sz w:val="24"/>
          <w:szCs w:val="24"/>
          <w:highlight w:val="none"/>
          <w:u w:val="single"/>
          <w:lang w:val="en-US" w:eastAsia="zh-CN" w:bidi="ar"/>
        </w:rPr>
        <w:t xml:space="preserve">变更前应事先征得对方同意并通知监理人</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rPr>
      </w:r>
      <w:r/>
    </w:p>
    <w:p>
      <w:pPr>
        <w:pStyle w:val="762"/>
        <w:ind w:left="0" w:firstLine="560"/>
        <w:spacing w:before="120" w:beforeAutospacing="0" w:after="120" w:afterAutospacing="0"/>
        <w:widowControl/>
        <w:rPr>
          <w:rFonts w:hint="eastAsia" w:ascii="宋体" w:hAnsi="宋体" w:eastAsia="宋体" w:cs="宋体"/>
          <w:b w:val="0"/>
          <w:bCs/>
          <w:color w:val="000000"/>
          <w:sz w:val="28"/>
          <w:szCs w:val="28"/>
          <w:highlight w:val="none"/>
        </w:rPr>
        <w:outlineLvl w:val="9"/>
      </w:pPr>
      <w:r/>
      <w:bookmarkStart w:id="591" w:name="_Toc351203651"/>
      <w:r/>
      <w:bookmarkEnd w:id="591"/>
      <w:r>
        <w:rPr>
          <w:rFonts w:hint="eastAsia" w:ascii="宋体" w:hAnsi="宋体" w:eastAsia="宋体" w:cs="宋体"/>
          <w:b w:val="0"/>
          <w:bCs/>
          <w:color w:val="000000"/>
          <w:sz w:val="28"/>
          <w:szCs w:val="28"/>
          <w:highlight w:val="none"/>
        </w:rPr>
        <w:t xml:space="preserve">20. 争议解决</w:t>
      </w:r>
      <w:r>
        <w:rPr>
          <w:rFonts w:hint="eastAsia" w:ascii="宋体" w:hAnsi="宋体" w:eastAsia="宋体" w:cs="宋体"/>
          <w:b w:val="0"/>
          <w:bCs/>
          <w:color w:val="000000"/>
          <w:sz w:val="28"/>
          <w:szCs w:val="28"/>
          <w:highlight w:val="none"/>
        </w:rPr>
      </w:r>
      <w:r/>
    </w:p>
    <w:p>
      <w:pPr>
        <w:pStyle w:val="762"/>
        <w:ind w:left="0" w:right="0" w:firstLine="480"/>
        <w:jc w:val="both"/>
        <w:keepLines w:val="0"/>
        <w:keepNext w:val="0"/>
        <w:spacing w:before="0" w:beforeAutospacing="0" w:after="12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20.3 争议评审</w:t>
      </w:r>
      <w:r>
        <w:rPr>
          <w:rFonts w:hint="eastAsia" w:ascii="宋体" w:hAnsi="宋体" w:eastAsia="宋体" w:cs="宋体"/>
          <w:color w:val="000000"/>
          <w:sz w:val="24"/>
          <w:szCs w:val="24"/>
          <w:highlight w:val="none"/>
        </w:rPr>
      </w:r>
      <w:r/>
    </w:p>
    <w:p>
      <w:pPr>
        <w:pStyle w:val="762"/>
        <w:ind w:left="149" w:right="0" w:firstLine="36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u w:val="single"/>
        </w:rPr>
        <w:outlineLvl w:val="9"/>
        <w:suppressLineNumbers w:val="0"/>
      </w:pPr>
      <w:r>
        <w:rPr>
          <w:rFonts w:hint="eastAsia" w:ascii="宋体" w:hAnsi="宋体" w:eastAsia="宋体" w:cs="宋体"/>
          <w:color w:val="000000"/>
          <w:sz w:val="24"/>
          <w:szCs w:val="24"/>
          <w:highlight w:val="none"/>
          <w:lang w:val="en-US" w:eastAsia="zh-CN" w:bidi="ar"/>
        </w:rPr>
        <w:t xml:space="preserve">合同当事人是否同意将工程争议提交争议评审小组决定：</w:t>
      </w:r>
      <w:r>
        <w:rPr>
          <w:rFonts w:hint="eastAsia" w:ascii="宋体" w:hAnsi="宋体" w:eastAsia="宋体" w:cs="宋体"/>
          <w:color w:val="000000"/>
          <w:sz w:val="24"/>
          <w:szCs w:val="24"/>
          <w:highlight w:val="none"/>
          <w:u w:val="single"/>
          <w:lang w:val="en-US" w:eastAsia="zh-CN" w:bidi="ar"/>
        </w:rPr>
        <w:t xml:space="preserve">   /    </w:t>
      </w:r>
      <w:r>
        <w:rPr>
          <w:rFonts w:hint="eastAsia" w:ascii="宋体" w:hAnsi="宋体" w:eastAsia="宋体" w:cs="宋体"/>
          <w:color w:val="000000"/>
          <w:sz w:val="24"/>
          <w:szCs w:val="24"/>
          <w:highlight w:val="none"/>
          <w:lang w:val="en-US" w:eastAsia="zh-CN" w:bidi="ar"/>
        </w:rPr>
        <w:t xml:space="preserve">。  </w:t>
      </w:r>
      <w:r>
        <w:rPr>
          <w:rFonts w:hint="eastAsia" w:ascii="宋体" w:hAnsi="宋体" w:eastAsia="宋体" w:cs="宋体"/>
          <w:color w:val="000000"/>
          <w:sz w:val="24"/>
          <w:szCs w:val="24"/>
          <w:highlight w:val="none"/>
          <w:u w:val="singl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20.3.1 争议评审小组的确定</w:t>
      </w:r>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u w:val="single"/>
        </w:rPr>
        <w:outlineLvl w:val="9"/>
        <w:suppressLineNumbers w:val="0"/>
      </w:pPr>
      <w:r>
        <w:rPr>
          <w:rFonts w:hint="eastAsia" w:ascii="宋体" w:hAnsi="宋体" w:eastAsia="宋体" w:cs="宋体"/>
          <w:color w:val="000000"/>
          <w:sz w:val="24"/>
          <w:szCs w:val="24"/>
          <w:highlight w:val="none"/>
          <w:lang w:val="en-US" w:eastAsia="zh-CN" w:bidi="ar"/>
        </w:rPr>
        <w:t xml:space="preserve">争议评审小组成员的确定：</w:t>
      </w:r>
      <w:r>
        <w:rPr>
          <w:rFonts w:hint="eastAsia" w:ascii="宋体" w:hAnsi="宋体" w:eastAsia="宋体" w:cs="宋体"/>
          <w:color w:val="000000"/>
          <w:sz w:val="24"/>
          <w:szCs w:val="24"/>
          <w:highlight w:val="none"/>
          <w:u w:val="single"/>
          <w:lang w:val="en-US" w:eastAsia="zh-CN" w:bidi="ar"/>
        </w:rPr>
        <w:t xml:space="preserve">            /                 </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u w:val="singl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选定争议评审员的期限：</w:t>
      </w:r>
      <w:r>
        <w:rPr>
          <w:rFonts w:hint="eastAsia" w:ascii="宋体" w:hAnsi="宋体" w:eastAsia="宋体" w:cs="宋体"/>
          <w:color w:val="000000"/>
          <w:sz w:val="24"/>
          <w:szCs w:val="24"/>
          <w:highlight w:val="none"/>
          <w:u w:val="single"/>
          <w:lang w:val="en-US" w:eastAsia="zh-CN" w:bidi="ar"/>
        </w:rPr>
        <w:t xml:space="preserve">              /                 </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争议评审小组成员的报酬承担方式：</w:t>
      </w:r>
      <w:r>
        <w:rPr>
          <w:rFonts w:hint="eastAsia" w:ascii="宋体" w:hAnsi="宋体" w:eastAsia="宋体" w:cs="宋体"/>
          <w:color w:val="000000"/>
          <w:sz w:val="24"/>
          <w:szCs w:val="24"/>
          <w:highlight w:val="none"/>
          <w:u w:val="single"/>
          <w:lang w:val="en-US" w:eastAsia="zh-CN" w:bidi="ar"/>
        </w:rPr>
        <w:t xml:space="preserve">     /                </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其他事项的约定：</w:t>
      </w:r>
      <w:r>
        <w:rPr>
          <w:rFonts w:hint="eastAsia" w:ascii="宋体" w:hAnsi="宋体" w:eastAsia="宋体" w:cs="宋体"/>
          <w:color w:val="000000"/>
          <w:sz w:val="24"/>
          <w:szCs w:val="24"/>
          <w:highlight w:val="none"/>
          <w:u w:val="single"/>
          <w:lang w:val="en-US" w:eastAsia="zh-CN" w:bidi="ar"/>
        </w:rPr>
        <w:t xml:space="preserve">                 /                    </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20.3.2 争议评审小组的决定</w:t>
      </w:r>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合同当事人关于本项的约定：</w:t>
      </w:r>
      <w:r>
        <w:rPr>
          <w:rFonts w:hint="eastAsia" w:ascii="宋体" w:hAnsi="宋体" w:eastAsia="宋体" w:cs="宋体"/>
          <w:color w:val="000000"/>
          <w:sz w:val="24"/>
          <w:szCs w:val="24"/>
          <w:highlight w:val="none"/>
          <w:u w:val="single"/>
          <w:lang w:val="en-US" w:eastAsia="zh-CN" w:bidi="ar"/>
        </w:rPr>
        <w:t xml:space="preserve">           /                </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12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20.4仲裁或诉讼</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12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因合同及合同有关事项发生的争议，按下列第</w:t>
      </w:r>
      <w:r>
        <w:rPr>
          <w:rFonts w:hint="eastAsia" w:ascii="宋体" w:hAnsi="宋体" w:eastAsia="宋体" w:cs="宋体"/>
          <w:color w:val="000000"/>
          <w:sz w:val="24"/>
          <w:szCs w:val="24"/>
          <w:highlight w:val="none"/>
          <w:u w:val="single"/>
          <w:lang w:val="en-US" w:eastAsia="zh-CN" w:bidi="ar"/>
        </w:rPr>
        <w:t xml:space="preserve">  (2)   </w:t>
      </w:r>
      <w:r>
        <w:rPr>
          <w:rFonts w:hint="eastAsia" w:ascii="宋体" w:hAnsi="宋体" w:eastAsia="宋体" w:cs="宋体"/>
          <w:color w:val="000000"/>
          <w:sz w:val="24"/>
          <w:szCs w:val="24"/>
          <w:highlight w:val="none"/>
          <w:lang w:val="en-US" w:eastAsia="zh-CN" w:bidi="ar"/>
        </w:rPr>
        <w:t xml:space="preserve">种方式解决：</w:t>
      </w:r>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（1）向</w:t>
      </w:r>
      <w:r>
        <w:rPr>
          <w:rFonts w:hint="eastAsia" w:ascii="宋体" w:hAnsi="宋体" w:eastAsia="宋体" w:cs="宋体"/>
          <w:color w:val="000000"/>
          <w:sz w:val="24"/>
          <w:szCs w:val="24"/>
          <w:highlight w:val="none"/>
          <w:u w:val="single"/>
          <w:lang w:val="en-US" w:eastAsia="zh-CN" w:bidi="ar"/>
        </w:rPr>
        <w:t xml:space="preserve">        /         </w:t>
      </w:r>
      <w:r>
        <w:rPr>
          <w:rFonts w:hint="eastAsia" w:ascii="宋体" w:hAnsi="宋体" w:eastAsia="宋体" w:cs="宋体"/>
          <w:color w:val="000000"/>
          <w:sz w:val="24"/>
          <w:szCs w:val="24"/>
          <w:highlight w:val="none"/>
          <w:lang w:val="en-US" w:eastAsia="zh-CN" w:bidi="ar"/>
        </w:rPr>
        <w:t xml:space="preserve">仲裁委员会申请仲裁；</w:t>
      </w:r>
      <w:r>
        <w:rPr>
          <w:rFonts w:hint="eastAsia" w:ascii="宋体" w:hAnsi="宋体" w:eastAsia="宋体" w:cs="宋体"/>
          <w:color w:val="000000"/>
          <w:sz w:val="24"/>
          <w:szCs w:val="24"/>
          <w:highlight w:val="none"/>
        </w:rPr>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（2）向</w:t>
      </w:r>
      <w:r>
        <w:rPr>
          <w:rFonts w:hint="eastAsia" w:ascii="宋体" w:hAnsi="宋体" w:eastAsia="宋体" w:cs="宋体"/>
          <w:color w:val="000000"/>
          <w:sz w:val="24"/>
          <w:szCs w:val="24"/>
          <w:highlight w:val="none"/>
          <w:u w:val="single"/>
          <w:lang w:val="en-US" w:eastAsia="zh-CN" w:bidi="ar"/>
        </w:rPr>
        <w:t xml:space="preserve">   工程所在地有管辖权   </w:t>
      </w:r>
      <w:r>
        <w:rPr>
          <w:rFonts w:hint="eastAsia" w:ascii="宋体" w:hAnsi="宋体" w:eastAsia="宋体" w:cs="宋体"/>
          <w:color w:val="000000"/>
          <w:sz w:val="24"/>
          <w:szCs w:val="24"/>
          <w:highlight w:val="none"/>
          <w:lang w:val="en-US" w:eastAsia="zh-CN" w:bidi="ar"/>
        </w:rPr>
        <w:t xml:space="preserve">人民法院起诉。</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0" w:afterAutospacing="0" w:line="500" w:lineRule="exact"/>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21、补充条款：</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0" w:afterAutospacing="0" w:line="480" w:lineRule="exact"/>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21.1承包人应充分考虑到在节假日、国家和省、市内重大活动期间以及在发包人需要的时间段内，可能会对施工作出某些限制和配合要求，承包人应予服从并按要求做出必要的配合，这可能会降低承包人的施工工效，发包人不会为此额外另增加费用支付且工期不得顺延，视同承包人在报价时已对此进行充分考虑。</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0" w:afterAutospacing="0" w:line="480" w:lineRule="exact"/>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21.2所有的施工垃圾应按照批准的方法运往批准的地点进行处理，生活垃圾应按照城市规定每天集中，纳入城市垃圾处理系统。</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0" w:afterAutospacing="0" w:line="480" w:lineRule="exact"/>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21.3工程施工期间，应控制噪音对环境的影响，承包人必须满足国家和市有关法规要求。在选择施工设施、设备时，承包人必须考虑由此产生的噪声对承包人的劳动力和周围地区居民的影响，由于施工噪声引起的任何民事纠纷由承包人负责解决。</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0" w:afterAutospacing="0" w:line="480" w:lineRule="exact"/>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21.4承包人已在合同价中计入了本工程场地条件以及本工程周围地形、地貌、水文、地质、地下管线、交通道路、工期等风险费用。在整个工程施工期间承包人不得就上述条件的变化提出任何额外费用或延长竣工日期的要求。</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0" w:afterAutospacing="0" w:line="480" w:lineRule="exact"/>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21.5无论任何时期，发包人有权在本合同所属工程范围内根据整个项目的实际施工进度，将工程分阶段开工与竣工。承包人已被视为在报价中考虑此因素。</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0" w:afterAutospacing="0" w:line="480" w:lineRule="exact"/>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21.6承包人应将施工中产生的多余建筑垃圾清运出场，其外运堆放场地及运距由承包人事先勘察现场情况行考虑确定，费用包括在合同总价中，以后无论如何变化均不作调整。因承包人倾倒地点和处置方法不妥或运输途中泥土废渣掉落受到有关部门的处罚均由承包人自行承担。若承包人清除现场土方、垃圾不及时，发包人有权另请他人清除现场土方及垃圾，由此产生的费用由发包人直接从承包人的工程款中扣除，承包人不得对发包人代付的费用金额提出任何异议。</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0" w:afterAutospacing="0" w:line="480" w:lineRule="exact"/>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21.7承包人应遵守当地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发包人。承包人应将办理上述事项的费用综合考虑在投标报价中，该部分费用包干使用，以后不作调整。</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0" w:afterAutospacing="0" w:line="480" w:lineRule="exact"/>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21.8本合同价中应包括防洪、防风、暴雨措施所需要的一切费用。</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0" w:afterAutospacing="0" w:line="480" w:lineRule="exact"/>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21.9施工过程中与周围发生的纠纷由承包人自行协商解决，费用由承包人自理，该费用应包含在合同价中。</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0" w:afterAutospacing="0" w:line="480" w:lineRule="exact"/>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21.10如承包人转包或分包的行为造成发包人被第三方起诉、提起仲裁的，发包人因此受到的损失由承包人承担，且承包人应支付给发包人第三方诉求金额10%的违约金。发包人有权将承包人列入不良资信名单，并向相关行政主管部门举报。</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0" w:afterAutospacing="0" w:line="480" w:lineRule="exact"/>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21.11如承包人原因引发社会矛盾或其他争议纠纷给发包人造成不良影响或损失的，承包人应积极处理解决社会矛盾，消除不良影响，并承担因此给发包人造成的损失，发包人根据情况不同有权扣除承包人总合同价款1%-5%的违约金。发包人视情况扣减承包人行业履约信誉分值，情况严重者将承包人列入不良资信名单，并向相关行政主管部门举报。</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0" w:afterAutospacing="0" w:line="480" w:lineRule="exact"/>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21.12施工期间承包人必须配合相关单位做好文明施工及安全的工作，否则发包人及总包方有权进行对其经济处罚。承包人应负责自己施工范围内的垃圾清运至总包方指定地点，由总包方统一外运处理。</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0" w:afterAutospacing="0" w:line="480" w:lineRule="exact"/>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21.13承包人负责本工程竣工资料的整理，保证资料符合要求，及时报送总包并配合总包整体工程竣工验收。因资料移交不及时及工程质量导致竣工验收或竣工备案延误的，按工期延误处理。</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0" w:afterAutospacing="0" w:line="480" w:lineRule="exact"/>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21.14承包人的食宿及工人住宿设施设备自行负责解决，费用已包含在合同价款中。承包人必须保证施工期间的民工工资发放，向有关部门足额缴纳该项保证金。若出现拖欠民工工资，视同承包人违约，发包人并要求承包人赔偿造成的损失、追究相应的责任，并从发包人支付的工程款中扣除拖欠的民工工资、赔偿造成的损失，并同时从合同履约保证金中扣除相应损失部分（含拖欠的民工工资）的10%违约金，直至扣完为止。</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0" w:afterAutospacing="0" w:line="480" w:lineRule="exact"/>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21.15承包人应对现场作业、施工方法及施工过程的完整性、稳定性和安全性承担全部责任，负责完成对工程的稳定、完整、安全、可靠及有效运行所必需的全部工作。</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0" w:afterAutospacing="0" w:line="480" w:lineRule="exact"/>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21.16施工过程中周围发生的阻扰施工的各类民扰、矛盾及纠纷由承包人自行协商解决，费用由承包人自理，该费用应包含在合同价中。</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0" w:afterAutospacing="0" w:line="480" w:lineRule="exact"/>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21.17若工程质量不符合施工验收规范及设计要求的，承包人按要求须在限期内返工或需采取其他补救措施达到合格标准，所发生的费用均由承包人承担。</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0" w:afterAutospacing="0" w:line="480" w:lineRule="exact"/>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21.18设计变更与现场签证执行一单一算、一月一清原则：一个设计变更或现场签证单，承包单位在发包单位规定期限内编制一份结算单报审核，每月10日前，发包单位、承包单位应就截止上月末已完工且手续完备的设计变更、现场签证，核清造价并签字确认，逾期不予办理，视同承包商让利。</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0" w:afterAutospacing="0" w:line="480" w:lineRule="exact"/>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21.19在中标通知书发出7日内签订合同前，承包人向发包人提交中标价10%的履约担保。承包人未在规定时间内向发包人提交履约担保，投标保证金不予退还并取消其中标资格，给发包人造成的损失超过投标保证金数额的，应当对超过部分予以赔偿，同时承担相应的违约责任。履约担保有效期至工程竣工验收合格后7日内，且无息退还。如承包人不履行合同，履约保证金不予退还。</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0" w:afterAutospacing="0" w:line="480" w:lineRule="exact"/>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21.20施工过程中及时清运因本工程产生之建筑垃圾，保持现场的整洁，创文明施工现场，所有建筑垃圾应清理出施工区域按有关规定处理，否则由此引起的一切损失或产生的费用由乙方负责。</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0" w:afterAutospacing="0" w:line="480" w:lineRule="exact"/>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21.21农民工工资发放：承包人须切实做好工地施工人员的思想稳定工作，不得拖欠民工工资，如因承包方原因造成不良后果，发包人将取消该承包人今后在发包人的投标资格。若该工</w:t>
      </w:r>
      <w:r>
        <w:rPr>
          <w:rFonts w:hint="eastAsia" w:ascii="宋体" w:hAnsi="宋体" w:eastAsia="宋体" w:cs="宋体"/>
          <w:color w:val="000000"/>
          <w:sz w:val="24"/>
          <w:szCs w:val="24"/>
          <w:highlight w:val="none"/>
          <w:lang w:val="en-US" w:eastAsia="zh-CN" w:bidi="ar"/>
        </w:rPr>
        <w:t xml:space="preserve">程因承包人拖欠民工工资，对发包人正常工作造成影响，发包人有权按承包人实际拖欠数，在进度款中扣除备付。现场设立打卡制度，现场监理、发包人监督承包人发放民工工资，确保民工工资如实发放。发包人支付承包人工程进度款前，承包人须上报工程款下发明细，明细需承包人、班组确认签字。承包人在收到进度款后需第一时间下发至各施工班组，并将农民工工资签收表和收条贴于公示栏进行公示。若承包人暂扣班组或农民工部分或全部工资在中秋节、春节支付，则发包人将与承包人共同设立资金监管专有账户，将进度款中农民工资部分存至专有账户，确保专款专用。</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0" w:afterAutospacing="0" w:line="480" w:lineRule="exact"/>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21.22 承包人不得有弄虚作假，不得有以任何形式允许其他单位或个人使用承包人单位的资质证书、营业执照参与本工程的施工、非法转包、违法分包等违法违规行为，否则发包人将对此不良行为进行曝光，取消中标资格,并向行政主管部门报告；已签订合同进场施工的，一经发现有以上情况，发包人有权终止合同并对其清场处理，承包人赔付合同价30%的违约金，承包人必须无条件立即撤场，已完工程量按70%造价结算；发包人保留依法追究其法律责任的权力，一切后果由承包人承担。履约保证金不予返还。</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0" w:afterAutospacing="0" w:line="480" w:lineRule="exact"/>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21.23因承包方挂靠、转包行为导致本合同无效的，发包方按照已完成工程量审定价的70%折价补偿承包方和实际施工人。因合同无效导致发包方0工期延误、另行发包等损失的，承包方和实际施工人承担连带赔偿责任，该赔偿责任不低于合同价款的20%，发包方有权从工程款中直接扣除，无需提供证据证明，不足部分由承包方、实际施工人共同补足。</w:t>
      </w:r>
      <w:r>
        <w:rPr>
          <w:rFonts w:hint="eastAsia" w:ascii="宋体" w:hAnsi="宋体" w:eastAsia="宋体" w:cs="宋体"/>
          <w:color w:val="000000"/>
          <w:sz w:val="24"/>
          <w:szCs w:val="24"/>
          <w:highlight w:val="none"/>
        </w:rPr>
      </w:r>
      <w:r/>
    </w:p>
    <w:p>
      <w:pPr>
        <w:pStyle w:val="803"/>
        <w:ind w:left="0" w:right="0" w:firstLine="480"/>
        <w:jc w:val="both"/>
        <w:keepLines w:val="0"/>
        <w:keepNext w:val="0"/>
        <w:spacing w:before="0" w:beforeAutospacing="0" w:after="0" w:afterAutospacing="0" w:line="360" w:lineRule="auto"/>
        <w:widowControl w:val="off"/>
        <w:rPr>
          <w:rFonts w:hint="eastAsia" w:ascii="宋体" w:hAnsi="宋体" w:eastAsia="宋体" w:cs="宋体"/>
          <w:bCs/>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21.2</w:t>
      </w:r>
      <w:r>
        <w:rPr>
          <w:rFonts w:hint="eastAsia" w:eastAsia="宋体" w:cs="宋体"/>
          <w:color w:val="000000"/>
          <w:sz w:val="24"/>
          <w:szCs w:val="24"/>
          <w:highlight w:val="none"/>
          <w:lang w:val="en-US" w:eastAsia="zh-CN" w:bidi="ar"/>
        </w:rPr>
        <w:t xml:space="preserve">4</w:t>
      </w:r>
      <w:r>
        <w:rPr>
          <w:rFonts w:hint="eastAsia" w:ascii="宋体" w:hAnsi="宋体" w:eastAsia="宋体" w:cs="宋体"/>
          <w:bCs/>
          <w:color w:val="000000"/>
          <w:sz w:val="24"/>
          <w:szCs w:val="24"/>
          <w:highlight w:val="none"/>
          <w:lang w:val="en-US" w:eastAsia="zh-CN" w:bidi="ar"/>
        </w:rPr>
        <w:t xml:space="preserve">承包人须在每次施</w:t>
      </w:r>
      <w:r>
        <w:rPr>
          <w:rFonts w:hint="eastAsia" w:ascii="宋体" w:hAnsi="宋体" w:eastAsia="宋体" w:cs="宋体"/>
          <w:bCs/>
          <w:color w:val="000000"/>
          <w:sz w:val="24"/>
          <w:szCs w:val="24"/>
          <w:highlight w:val="none"/>
          <w:lang w:val="en-US" w:eastAsia="zh-CN" w:bidi="ar"/>
        </w:rPr>
        <w:t xml:space="preserve">工前5日向发包人或监理单位递交可操作性的拟施工内容施工进度计划表，包括人员、材料、机械使用计划，并经发包人、监理单位书面批准后实施。承包人施工过程中必须服从发包人教学秩序和施工整体安排，不得干扰正常教学秩序，并且在上课前将校园内所有建筑材料、构配件、设备、机具等施工物资清除出场，已施工部位采取覆盖、防护等措施，保证安全，编制施工总进度计划、每次施工进度计划必须按本条要求进行编制。承包人不服从发包人上述施工安排，发包人有权没收承包人全部履约保证金，并解除合同、清退出场，已完成工程量按审计后造价70%进行结算。</w:t>
      </w:r>
      <w:r>
        <w:rPr>
          <w:rFonts w:hint="eastAsia" w:ascii="宋体" w:hAnsi="宋体" w:eastAsia="宋体" w:cs="宋体"/>
          <w:bCs/>
          <w:color w:val="000000"/>
          <w:sz w:val="24"/>
          <w:szCs w:val="24"/>
          <w:highlight w:val="none"/>
        </w:rPr>
      </w:r>
      <w:r/>
    </w:p>
    <w:p>
      <w:pPr>
        <w:pStyle w:val="803"/>
        <w:ind w:left="0" w:right="0" w:firstLine="480"/>
        <w:jc w:val="both"/>
        <w:keepLines w:val="0"/>
        <w:keepNext w:val="0"/>
        <w:spacing w:before="0" w:beforeAutospacing="0" w:after="0" w:afterAutospacing="0" w:line="360" w:lineRule="auto"/>
        <w:widowControl w:val="off"/>
        <w:rPr>
          <w:rFonts w:hint="eastAsia" w:ascii="宋体" w:hAnsi="宋体" w:eastAsia="宋体" w:cs="宋体"/>
          <w:bCs/>
          <w:color w:val="000000"/>
          <w:sz w:val="24"/>
          <w:szCs w:val="24"/>
          <w:highlight w:val="none"/>
        </w:rPr>
        <w:suppressLineNumbers w:val="0"/>
      </w:pPr>
      <w:r>
        <w:rPr>
          <w:rFonts w:hint="eastAsia" w:ascii="宋体" w:hAnsi="宋体" w:eastAsia="宋体" w:cs="宋体"/>
          <w:bCs/>
          <w:color w:val="000000"/>
          <w:sz w:val="24"/>
          <w:szCs w:val="24"/>
          <w:highlight w:val="none"/>
          <w:lang w:val="en-US" w:eastAsia="zh-CN" w:bidi="ar"/>
        </w:rPr>
        <w:t xml:space="preserve">21.2</w:t>
      </w:r>
      <w:r>
        <w:rPr>
          <w:rFonts w:hint="eastAsia" w:eastAsia="宋体" w:cs="宋体"/>
          <w:bCs/>
          <w:color w:val="000000"/>
          <w:sz w:val="24"/>
          <w:szCs w:val="24"/>
          <w:highlight w:val="none"/>
          <w:lang w:val="en-US" w:eastAsia="zh-CN" w:bidi="ar"/>
        </w:rPr>
        <w:t xml:space="preserve">5</w:t>
      </w:r>
      <w:r>
        <w:rPr>
          <w:rFonts w:hint="eastAsia" w:ascii="宋体" w:hAnsi="宋体" w:eastAsia="宋体" w:cs="宋体"/>
          <w:bCs/>
          <w:color w:val="000000"/>
          <w:sz w:val="24"/>
          <w:szCs w:val="24"/>
          <w:highlight w:val="none"/>
          <w:lang w:val="en-US" w:eastAsia="zh-CN" w:bidi="ar"/>
        </w:rPr>
        <w:t xml:space="preserve">本补充条款与专用条款、通用条款有不符处，按本补充条款执行。</w:t>
      </w:r>
      <w:r>
        <w:rPr>
          <w:rFonts w:hint="eastAsia" w:ascii="宋体" w:hAnsi="宋体" w:eastAsia="宋体" w:cs="宋体"/>
          <w:bCs/>
          <w:color w:val="000000"/>
          <w:sz w:val="24"/>
          <w:szCs w:val="24"/>
          <w:highlight w:val="none"/>
        </w:rPr>
      </w:r>
      <w:r/>
    </w:p>
    <w:p>
      <w:pPr>
        <w:pStyle w:val="803"/>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 </w:t>
      </w:r>
      <w:r>
        <w:rPr>
          <w:rFonts w:hint="eastAsia" w:ascii="宋体" w:hAnsi="宋体" w:eastAsia="宋体" w:cs="宋体"/>
          <w:color w:val="000000"/>
          <w:sz w:val="24"/>
          <w:szCs w:val="24"/>
          <w:highlight w:val="none"/>
        </w:rPr>
      </w:r>
      <w:r/>
    </w:p>
    <w:p>
      <w:pPr>
        <w:pStyle w:val="762"/>
        <w:contextualSpacing/>
        <w:ind w:left="0" w:right="0" w:firstLine="0"/>
        <w:jc w:val="both"/>
        <w:keepLines w:val="0"/>
        <w:keepNext w:val="0"/>
        <w:spacing w:before="0" w:beforeAutospacing="0" w:after="0" w:afterAutospacing="0" w:line="360" w:lineRule="auto"/>
        <w:widowControl w:val="off"/>
        <w:rPr>
          <w:rFonts w:hint="eastAsia" w:ascii="宋体" w:hAnsi="宋体" w:eastAsia="宋体" w:cs="宋体"/>
          <w:b/>
          <w:bCs/>
          <w:color w:val="000000"/>
          <w:sz w:val="24"/>
          <w:szCs w:val="24"/>
          <w:highlight w:val="none"/>
        </w:rPr>
        <w:suppressLineNumbers w:val="0"/>
      </w:pPr>
      <w:r>
        <w:rPr>
          <w:rFonts w:hint="eastAsia" w:ascii="宋体" w:hAnsi="宋体" w:eastAsia="宋体" w:cs="宋体"/>
          <w:b/>
          <w:bCs/>
          <w:color w:val="000000"/>
          <w:sz w:val="24"/>
          <w:szCs w:val="24"/>
          <w:highlight w:val="none"/>
          <w:lang w:val="en-US" w:eastAsia="zh-CN" w:bidi="ar"/>
        </w:rPr>
        <w:br w:type="page" w:clear="all"/>
      </w:r>
      <w:r>
        <w:rPr>
          <w:rFonts w:hint="eastAsia" w:ascii="宋体" w:hAnsi="宋体" w:eastAsia="宋体" w:cs="宋体"/>
          <w:b/>
          <w:bCs/>
          <w:color w:val="000000"/>
          <w:sz w:val="24"/>
          <w:szCs w:val="24"/>
          <w:highlight w:val="none"/>
          <w:lang w:val="en-US" w:eastAsia="zh-CN" w:bidi="ar"/>
        </w:rPr>
        <w:t xml:space="preserve">合同附件：工程质量保修书</w:t>
      </w:r>
      <w:r>
        <w:rPr>
          <w:rFonts w:hint="eastAsia" w:ascii="宋体" w:hAnsi="宋体" w:eastAsia="宋体" w:cs="宋体"/>
          <w:b/>
          <w:bCs/>
          <w:color w:val="000000"/>
          <w:sz w:val="24"/>
          <w:szCs w:val="24"/>
          <w:highlight w:val="none"/>
        </w:rPr>
      </w:r>
      <w:r/>
    </w:p>
    <w:p>
      <w:pPr>
        <w:pStyle w:val="762"/>
        <w:contextualSpacing/>
        <w:ind w:left="0" w:right="0" w:firstLine="0"/>
        <w:jc w:val="center"/>
        <w:keepLines w:val="0"/>
        <w:keepNext w:val="0"/>
        <w:spacing w:before="0" w:beforeAutospacing="0" w:after="0" w:afterAutospacing="0" w:line="360" w:lineRule="auto"/>
        <w:widowControl w:val="off"/>
        <w:rPr>
          <w:rFonts w:hint="eastAsia" w:ascii="宋体" w:hAnsi="宋体" w:eastAsia="宋体" w:cs="宋体"/>
          <w:b/>
          <w:bCs w:val="0"/>
          <w:color w:val="000000"/>
          <w:sz w:val="32"/>
          <w:szCs w:val="32"/>
          <w:highlight w:val="none"/>
        </w:rPr>
        <w:outlineLvl w:val="2"/>
        <w:suppressLineNumbers w:val="0"/>
      </w:pPr>
      <w:r/>
      <w:bookmarkStart w:id="592" w:name="_Toc23562"/>
      <w:r>
        <w:rPr>
          <w:rFonts w:hint="eastAsia" w:ascii="宋体" w:hAnsi="宋体" w:eastAsia="宋体" w:cs="宋体"/>
          <w:b/>
          <w:bCs w:val="0"/>
          <w:color w:val="000000"/>
          <w:sz w:val="32"/>
          <w:szCs w:val="32"/>
          <w:highlight w:val="none"/>
          <w:lang w:val="en-US" w:eastAsia="zh-CN" w:bidi="ar"/>
        </w:rPr>
        <w:t xml:space="preserve">工程质量保修书</w:t>
      </w:r>
      <w:bookmarkEnd w:id="592"/>
      <w:r>
        <w:rPr>
          <w:rFonts w:hint="eastAsia" w:ascii="宋体" w:hAnsi="宋体" w:eastAsia="宋体" w:cs="宋体"/>
          <w:b/>
          <w:bCs w:val="0"/>
          <w:color w:val="000000"/>
          <w:sz w:val="32"/>
          <w:szCs w:val="32"/>
          <w:highlight w:val="none"/>
        </w:rPr>
      </w:r>
      <w:r/>
    </w:p>
    <w:p>
      <w:pPr>
        <w:pStyle w:val="762"/>
        <w:contextualSpacing/>
        <w:ind w:left="0" w:right="0" w:firstLine="482"/>
        <w:jc w:val="both"/>
        <w:keepLines w:val="0"/>
        <w:keepNext w:val="0"/>
        <w:spacing w:before="0" w:beforeAutospacing="0" w:after="0" w:afterAutospacing="0" w:line="360" w:lineRule="auto"/>
        <w:widowControl w:val="off"/>
        <w:rPr>
          <w:rFonts w:hint="eastAsia" w:ascii="宋体" w:hAnsi="宋体" w:eastAsia="宋体" w:cs="宋体"/>
          <w:b/>
          <w:bCs w:val="0"/>
          <w:color w:val="000000"/>
          <w:sz w:val="24"/>
          <w:szCs w:val="24"/>
          <w:highlight w:val="none"/>
        </w:rPr>
        <w:suppressLineNumbers w:val="0"/>
      </w:pPr>
      <w:r>
        <w:rPr>
          <w:rFonts w:hint="eastAsia" w:ascii="宋体" w:hAnsi="宋体" w:eastAsia="宋体" w:cs="宋体"/>
          <w:b/>
          <w:bCs w:val="0"/>
          <w:color w:val="000000"/>
          <w:sz w:val="24"/>
          <w:szCs w:val="24"/>
          <w:highlight w:val="none"/>
          <w:lang w:val="en-US" w:eastAsia="zh-CN" w:bidi="ar"/>
        </w:rPr>
        <w:t xml:space="preserve">发包人：</w:t>
      </w:r>
      <w:r>
        <w:rPr>
          <w:rFonts w:hint="eastAsia" w:ascii="宋体" w:hAnsi="宋体" w:eastAsia="宋体" w:cs="宋体"/>
          <w:b/>
          <w:bCs w:val="0"/>
          <w:color w:val="000000"/>
          <w:sz w:val="24"/>
          <w:szCs w:val="24"/>
          <w:highlight w:val="none"/>
          <w:u w:val="single"/>
          <w:lang w:val="en-US" w:eastAsia="zh-CN" w:bidi="ar"/>
        </w:rPr>
        <w:t xml:space="preserve">                         </w:t>
      </w:r>
      <w:r>
        <w:rPr>
          <w:rFonts w:hint="eastAsia" w:ascii="宋体" w:hAnsi="宋体" w:eastAsia="宋体" w:cs="宋体"/>
          <w:b/>
          <w:bCs w:val="0"/>
          <w:color w:val="000000"/>
          <w:sz w:val="24"/>
          <w:szCs w:val="24"/>
          <w:highlight w:val="none"/>
          <w:lang w:val="en-US" w:eastAsia="zh-CN" w:bidi="ar"/>
        </w:rPr>
        <w:t xml:space="preserve">（以下简称发包人）</w:t>
      </w:r>
      <w:r>
        <w:rPr>
          <w:rFonts w:hint="eastAsia" w:ascii="宋体" w:hAnsi="宋体" w:eastAsia="宋体" w:cs="宋体"/>
          <w:b/>
          <w:bCs w:val="0"/>
          <w:color w:val="000000"/>
          <w:sz w:val="24"/>
          <w:szCs w:val="24"/>
          <w:highlight w:val="none"/>
        </w:rPr>
      </w:r>
      <w:r/>
    </w:p>
    <w:p>
      <w:pPr>
        <w:pStyle w:val="762"/>
        <w:contextualSpacing/>
        <w:ind w:left="0" w:right="0" w:firstLine="482"/>
        <w:jc w:val="both"/>
        <w:keepLines w:val="0"/>
        <w:keepNext w:val="0"/>
        <w:spacing w:before="0" w:beforeAutospacing="0" w:after="0" w:afterAutospacing="0" w:line="360" w:lineRule="auto"/>
        <w:widowControl w:val="off"/>
        <w:rPr>
          <w:rFonts w:hint="eastAsia" w:ascii="宋体" w:hAnsi="宋体" w:eastAsia="宋体" w:cs="宋体"/>
          <w:b/>
          <w:bCs w:val="0"/>
          <w:color w:val="000000"/>
          <w:sz w:val="24"/>
          <w:szCs w:val="24"/>
          <w:highlight w:val="none"/>
        </w:rPr>
        <w:suppressLineNumbers w:val="0"/>
      </w:pPr>
      <w:r>
        <w:rPr>
          <w:rFonts w:hint="eastAsia" w:ascii="宋体" w:hAnsi="宋体" w:eastAsia="宋体" w:cs="宋体"/>
          <w:b/>
          <w:bCs w:val="0"/>
          <w:color w:val="000000"/>
          <w:sz w:val="24"/>
          <w:szCs w:val="24"/>
          <w:highlight w:val="none"/>
          <w:lang w:val="en-US" w:eastAsia="zh-CN" w:bidi="ar"/>
        </w:rPr>
        <w:t xml:space="preserve">承包人： </w:t>
      </w:r>
      <w:r>
        <w:rPr>
          <w:rFonts w:hint="eastAsia" w:ascii="宋体" w:hAnsi="宋体" w:eastAsia="宋体" w:cs="宋体"/>
          <w:b/>
          <w:bCs w:val="0"/>
          <w:color w:val="000000"/>
          <w:sz w:val="24"/>
          <w:szCs w:val="24"/>
          <w:highlight w:val="none"/>
          <w:u w:val="single"/>
          <w:lang w:val="en-US" w:eastAsia="zh-CN" w:bidi="ar"/>
        </w:rPr>
        <w:t xml:space="preserve">                        </w:t>
      </w:r>
      <w:r>
        <w:rPr>
          <w:rFonts w:hint="eastAsia" w:ascii="宋体" w:hAnsi="宋体" w:eastAsia="宋体" w:cs="宋体"/>
          <w:b/>
          <w:bCs w:val="0"/>
          <w:color w:val="000000"/>
          <w:sz w:val="24"/>
          <w:szCs w:val="24"/>
          <w:highlight w:val="none"/>
          <w:lang w:val="en-US" w:eastAsia="zh-CN" w:bidi="ar"/>
        </w:rPr>
        <w:t xml:space="preserve">（以下简称承包人）</w:t>
      </w:r>
      <w:r>
        <w:rPr>
          <w:rFonts w:hint="eastAsia" w:ascii="宋体" w:hAnsi="宋体" w:eastAsia="宋体" w:cs="宋体"/>
          <w:b/>
          <w:bCs w:val="0"/>
          <w:color w:val="000000"/>
          <w:sz w:val="24"/>
          <w:szCs w:val="24"/>
          <w:highlight w:val="none"/>
        </w:rPr>
      </w:r>
      <w:r/>
    </w:p>
    <w:p>
      <w:pPr>
        <w:pStyle w:val="762"/>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发包人和承包人根据《中华人民共和国建筑法》和《建设工程质量管理条例》，经协商一致就</w:t>
      </w:r>
      <w:r>
        <w:rPr>
          <w:rFonts w:hint="eastAsia" w:ascii="宋体" w:hAnsi="宋体" w:eastAsia="宋体" w:cs="宋体"/>
          <w:color w:val="000000"/>
          <w:sz w:val="24"/>
          <w:szCs w:val="24"/>
          <w:highlight w:val="none"/>
          <w:u w:val="single"/>
          <w:lang w:val="en-US" w:eastAsia="zh-CN" w:bidi="ar"/>
        </w:rPr>
        <w:t xml:space="preserve">                </w:t>
      </w:r>
      <w:r>
        <w:rPr>
          <w:rFonts w:hint="eastAsia" w:ascii="宋体" w:hAnsi="宋体" w:eastAsia="宋体" w:cs="宋体"/>
          <w:color w:val="000000"/>
          <w:sz w:val="24"/>
          <w:szCs w:val="24"/>
          <w:highlight w:val="none"/>
          <w:lang w:val="en-US" w:eastAsia="zh-CN" w:bidi="ar"/>
        </w:rPr>
        <w:t xml:space="preserve">（工程全称）签订工程质量保修书。</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  一、工程质量保修范围和内容</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  承包人在质量保修期内，按照有关法律规定和合同约定，承担工程质量保修责任。</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000000"/>
          <w:sz w:val="24"/>
          <w:szCs w:val="24"/>
          <w:highlight w:val="none"/>
          <w:u w:val="single"/>
          <w:lang w:val="en-US" w:eastAsia="zh-CN" w:bidi="ar"/>
        </w:rPr>
        <w:t xml:space="preserve">          </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rPr>
      </w:r>
      <w:r/>
    </w:p>
    <w:p>
      <w:pPr>
        <w:pStyle w:val="762"/>
        <w:ind w:left="0" w:right="0" w:firstLine="482"/>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b/>
          <w:bCs w:val="0"/>
          <w:color w:val="000000"/>
          <w:sz w:val="24"/>
          <w:szCs w:val="24"/>
          <w:highlight w:val="none"/>
          <w:lang w:val="en-US" w:eastAsia="zh-CN" w:bidi="ar"/>
        </w:rPr>
        <w:t xml:space="preserve"> </w:t>
      </w:r>
      <w:r>
        <w:rPr>
          <w:rFonts w:hint="eastAsia" w:ascii="宋体" w:hAnsi="宋体" w:eastAsia="宋体" w:cs="宋体"/>
          <w:color w:val="000000"/>
          <w:sz w:val="24"/>
          <w:szCs w:val="24"/>
          <w:highlight w:val="none"/>
          <w:lang w:val="en-US" w:eastAsia="zh-CN" w:bidi="ar"/>
        </w:rPr>
        <w:t xml:space="preserve"> 二、质量保修期</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质量保修期从工程实际竣工之日算起。</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双方根据国家有关规定，结合具体工程约定质量保修期如下：</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1．地基基础工程和主体结构工程为设计文件规定的工程合理使用年限；</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2．屋面防水工程、有防水要求的卫生间、房间和外墙面的防渗为</w:t>
      </w:r>
      <w:r>
        <w:rPr>
          <w:rFonts w:hint="eastAsia" w:ascii="宋体" w:hAnsi="宋体" w:eastAsia="宋体" w:cs="宋体"/>
          <w:color w:val="000000"/>
          <w:sz w:val="24"/>
          <w:szCs w:val="24"/>
          <w:highlight w:val="none"/>
          <w:u w:val="single"/>
          <w:lang w:val="en-US" w:eastAsia="zh-CN" w:bidi="ar"/>
        </w:rPr>
        <w:t xml:space="preserve">   5   </w:t>
      </w:r>
      <w:r>
        <w:rPr>
          <w:rFonts w:hint="eastAsia" w:ascii="宋体" w:hAnsi="宋体" w:eastAsia="宋体" w:cs="宋体"/>
          <w:color w:val="000000"/>
          <w:sz w:val="24"/>
          <w:szCs w:val="24"/>
          <w:highlight w:val="none"/>
          <w:lang w:val="en-US" w:eastAsia="zh-CN" w:bidi="ar"/>
        </w:rPr>
        <w:t xml:space="preserve">年；</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3．装修工程为</w:t>
      </w:r>
      <w:r>
        <w:rPr>
          <w:rFonts w:hint="eastAsia" w:ascii="宋体" w:hAnsi="宋体" w:eastAsia="宋体" w:cs="宋体"/>
          <w:color w:val="000000"/>
          <w:sz w:val="24"/>
          <w:szCs w:val="24"/>
          <w:highlight w:val="none"/>
          <w:u w:val="single"/>
          <w:lang w:val="en-US" w:eastAsia="zh-CN" w:bidi="ar"/>
        </w:rPr>
        <w:t xml:space="preserve">   2   </w:t>
      </w:r>
      <w:r>
        <w:rPr>
          <w:rFonts w:hint="eastAsia" w:ascii="宋体" w:hAnsi="宋体" w:eastAsia="宋体" w:cs="宋体"/>
          <w:color w:val="000000"/>
          <w:sz w:val="24"/>
          <w:szCs w:val="24"/>
          <w:highlight w:val="none"/>
          <w:lang w:val="en-US" w:eastAsia="zh-CN" w:bidi="ar"/>
        </w:rPr>
        <w:t xml:space="preserve">年；</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4．电气管线、给排水管道、设备安装工程为</w:t>
      </w:r>
      <w:r>
        <w:rPr>
          <w:rFonts w:hint="eastAsia" w:ascii="宋体" w:hAnsi="宋体" w:eastAsia="宋体" w:cs="宋体"/>
          <w:color w:val="000000"/>
          <w:sz w:val="24"/>
          <w:szCs w:val="24"/>
          <w:highlight w:val="none"/>
          <w:u w:val="single"/>
          <w:lang w:val="en-US" w:eastAsia="zh-CN" w:bidi="ar"/>
        </w:rPr>
        <w:t xml:space="preserve">   2    </w:t>
      </w:r>
      <w:r>
        <w:rPr>
          <w:rFonts w:hint="eastAsia" w:ascii="宋体" w:hAnsi="宋体" w:eastAsia="宋体" w:cs="宋体"/>
          <w:color w:val="000000"/>
          <w:sz w:val="24"/>
          <w:szCs w:val="24"/>
          <w:highlight w:val="none"/>
          <w:lang w:val="en-US" w:eastAsia="zh-CN" w:bidi="ar"/>
        </w:rPr>
        <w:t xml:space="preserve">年；</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5．供热与供冷系统为</w:t>
      </w:r>
      <w:r>
        <w:rPr>
          <w:rFonts w:hint="eastAsia" w:ascii="宋体" w:hAnsi="宋体" w:eastAsia="宋体" w:cs="宋体"/>
          <w:color w:val="000000"/>
          <w:sz w:val="24"/>
          <w:szCs w:val="24"/>
          <w:highlight w:val="none"/>
          <w:u w:val="single"/>
          <w:lang w:val="en-US" w:eastAsia="zh-CN" w:bidi="ar"/>
        </w:rPr>
        <w:t xml:space="preserve">   2    </w:t>
      </w:r>
      <w:r>
        <w:rPr>
          <w:rFonts w:hint="eastAsia" w:ascii="宋体" w:hAnsi="宋体" w:eastAsia="宋体" w:cs="宋体"/>
          <w:color w:val="000000"/>
          <w:sz w:val="24"/>
          <w:szCs w:val="24"/>
          <w:highlight w:val="none"/>
          <w:lang w:val="en-US" w:eastAsia="zh-CN" w:bidi="ar"/>
        </w:rPr>
        <w:t xml:space="preserve">个采暖期、供冷期；</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6．其他项目保修期限约定如下：招标范围内的其他内容质保</w:t>
      </w:r>
      <w:r>
        <w:rPr>
          <w:rFonts w:hint="eastAsia" w:ascii="宋体" w:hAnsi="宋体" w:eastAsia="宋体" w:cs="宋体"/>
          <w:color w:val="000000"/>
          <w:sz w:val="24"/>
          <w:szCs w:val="24"/>
          <w:highlight w:val="none"/>
          <w:u w:val="single"/>
          <w:lang w:val="en-US" w:eastAsia="zh-CN" w:bidi="ar"/>
        </w:rPr>
        <w:t xml:space="preserve"> 2 </w:t>
      </w:r>
      <w:r>
        <w:rPr>
          <w:rFonts w:hint="eastAsia" w:ascii="宋体" w:hAnsi="宋体" w:eastAsia="宋体" w:cs="宋体"/>
          <w:color w:val="000000"/>
          <w:sz w:val="24"/>
          <w:szCs w:val="24"/>
          <w:highlight w:val="none"/>
          <w:lang w:val="en-US" w:eastAsia="zh-CN" w:bidi="ar"/>
        </w:rPr>
        <w:t xml:space="preserve">年。</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u w:val="single"/>
        </w:rPr>
        <w:suppressLineNumbers w:val="0"/>
      </w:pPr>
      <w:r>
        <w:rPr>
          <w:rFonts w:hint="eastAsia" w:ascii="宋体" w:hAnsi="宋体" w:eastAsia="宋体" w:cs="宋体"/>
          <w:color w:val="000000"/>
          <w:sz w:val="24"/>
          <w:szCs w:val="24"/>
          <w:highlight w:val="none"/>
          <w:lang w:val="en-US" w:eastAsia="zh-CN" w:bidi="ar"/>
        </w:rPr>
        <w:t xml:space="preserve">7、其他约定：</w:t>
      </w:r>
      <w:r>
        <w:rPr>
          <w:rFonts w:hint="eastAsia" w:ascii="宋体" w:hAnsi="宋体" w:eastAsia="宋体" w:cs="宋体"/>
          <w:color w:val="000000"/>
          <w:sz w:val="24"/>
          <w:szCs w:val="24"/>
          <w:highlight w:val="none"/>
          <w:u w:val="single"/>
          <w:lang w:val="en-US" w:eastAsia="zh-CN" w:bidi="ar"/>
        </w:rPr>
        <w:t xml:space="preserve">实际竣工即工程完工且经质检部门验收合格，正式办理交付使用手续之日。 </w:t>
      </w:r>
      <w:r>
        <w:rPr>
          <w:rFonts w:hint="eastAsia" w:ascii="宋体" w:hAnsi="宋体" w:eastAsia="宋体" w:cs="宋体"/>
          <w:color w:val="000000"/>
          <w:sz w:val="24"/>
          <w:szCs w:val="24"/>
          <w:highlight w:val="none"/>
          <w:u w:val="single"/>
        </w:rPr>
      </w:r>
      <w:r/>
    </w:p>
    <w:p>
      <w:pPr>
        <w:pStyle w:val="762"/>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三、缺陷责任期</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工程缺陷责任期为</w:t>
      </w:r>
      <w:r>
        <w:rPr>
          <w:rFonts w:hint="eastAsia" w:ascii="宋体" w:hAnsi="宋体" w:eastAsia="宋体" w:cs="宋体"/>
          <w:color w:val="000000"/>
          <w:sz w:val="24"/>
          <w:szCs w:val="24"/>
          <w:highlight w:val="none"/>
          <w:u w:val="single"/>
          <w:lang w:val="en-US" w:eastAsia="zh-CN" w:bidi="ar"/>
        </w:rPr>
        <w:t xml:space="preserve"> 2</w:t>
      </w:r>
      <w:r>
        <w:rPr>
          <w:rFonts w:hint="eastAsia" w:ascii="宋体" w:hAnsi="宋体" w:eastAsia="宋体" w:cs="宋体"/>
          <w:color w:val="000000"/>
          <w:sz w:val="24"/>
          <w:szCs w:val="24"/>
          <w:highlight w:val="none"/>
          <w:lang w:val="en-US" w:eastAsia="zh-CN" w:bidi="ar"/>
        </w:rPr>
        <w:t xml:space="preserve">个月，缺陷责任期自工程通过竣工验收之日起计算。单位工程先于全部工程进行验收，单位工程缺陷责任期自单位工程验收合格之日起算。</w:t>
      </w:r>
      <w:r>
        <w:rPr>
          <w:rFonts w:hint="eastAsia" w:ascii="宋体" w:hAnsi="宋体" w:eastAsia="宋体" w:cs="宋体"/>
          <w:color w:val="000000"/>
          <w:sz w:val="24"/>
          <w:szCs w:val="24"/>
          <w:highlight w:val="none"/>
        </w:rPr>
      </w:r>
      <w:r/>
    </w:p>
    <w:p>
      <w:pPr>
        <w:pStyle w:val="762"/>
        <w:ind w:right="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    四、质量保修责任</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1．属于保修范围、内容的项目，承包人应当在接到保修通知之日起7天内派人保修。承包人不在约定期限内派人保修的，发包人可以委托他人修理。</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2．发生紧急事故需抢修的，承包人在接到事故通知后，应当立即到达事故现场抢修。</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4．质量保修完成后，由发包人组织验收。</w:t>
      </w:r>
      <w:r>
        <w:rPr>
          <w:rFonts w:hint="eastAsia" w:ascii="宋体" w:hAnsi="宋体" w:eastAsia="宋体" w:cs="宋体"/>
          <w:color w:val="000000"/>
          <w:sz w:val="24"/>
          <w:szCs w:val="24"/>
          <w:highlight w:val="none"/>
        </w:rPr>
      </w:r>
      <w:r/>
    </w:p>
    <w:p>
      <w:pPr>
        <w:pStyle w:val="762"/>
        <w:ind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 五、保修费用</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  保修费用由造成质量缺陷的责任方承担。</w:t>
      </w:r>
      <w:r>
        <w:rPr>
          <w:rFonts w:hint="eastAsia" w:ascii="宋体" w:hAnsi="宋体" w:eastAsia="宋体" w:cs="宋体"/>
          <w:color w:val="000000"/>
          <w:sz w:val="24"/>
          <w:szCs w:val="24"/>
          <w:highlight w:val="none"/>
        </w:rPr>
      </w:r>
      <w:r/>
    </w:p>
    <w:p>
      <w:pPr>
        <w:pStyle w:val="762"/>
        <w:ind w:left="0" w:right="0" w:firstLine="482"/>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u w:val="single"/>
        </w:rPr>
        <w:suppressLineNumbers w:val="0"/>
      </w:pPr>
      <w:r>
        <w:rPr>
          <w:rFonts w:hint="eastAsia" w:ascii="宋体" w:hAnsi="宋体" w:eastAsia="宋体" w:cs="宋体"/>
          <w:b/>
          <w:bCs w:val="0"/>
          <w:color w:val="000000"/>
          <w:sz w:val="24"/>
          <w:szCs w:val="24"/>
          <w:highlight w:val="none"/>
          <w:lang w:val="en-US" w:eastAsia="zh-CN" w:bidi="ar"/>
        </w:rPr>
        <w:t xml:space="preserve">六</w:t>
      </w:r>
      <w:r>
        <w:rPr>
          <w:rFonts w:hint="eastAsia" w:ascii="宋体" w:hAnsi="宋体" w:eastAsia="宋体" w:cs="宋体"/>
          <w:color w:val="000000"/>
          <w:sz w:val="24"/>
          <w:szCs w:val="24"/>
          <w:highlight w:val="none"/>
          <w:lang w:val="en-US" w:eastAsia="zh-CN" w:bidi="ar"/>
        </w:rPr>
        <w:t xml:space="preserve">、双方约定的其他工程质量保修事项：</w:t>
      </w:r>
      <w:r>
        <w:rPr>
          <w:rFonts w:hint="eastAsia" w:ascii="宋体" w:hAnsi="宋体" w:eastAsia="宋体" w:cs="宋体"/>
          <w:color w:val="000000"/>
          <w:sz w:val="24"/>
          <w:szCs w:val="24"/>
          <w:highlight w:val="none"/>
          <w:u w:val="single"/>
          <w:lang w:val="en-US" w:eastAsia="zh-CN" w:bidi="ar"/>
        </w:rPr>
        <w:t xml:space="preserve">  / </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u w:val="single"/>
        </w:rPr>
      </w:r>
      <w:r/>
    </w:p>
    <w:p>
      <w:pPr>
        <w:pStyle w:val="762"/>
        <w:ind w:left="0" w:right="0" w:firstLine="456"/>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工程质量保修书由发包人、承包人在工程竣工验收前共同签署，作为施工合同附件，其有效期限至保修期满。</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 </w:t>
      </w:r>
      <w:r>
        <w:rPr>
          <w:rFonts w:hint="eastAsia" w:ascii="宋体" w:hAnsi="宋体" w:eastAsia="宋体" w:cs="宋体"/>
          <w:color w:val="000000"/>
          <w:sz w:val="24"/>
          <w:szCs w:val="24"/>
          <w:highlight w:val="none"/>
        </w:rPr>
      </w:r>
      <w:r/>
    </w:p>
    <w:p>
      <w:pPr>
        <w:pStyle w:val="762"/>
        <w:ind w:left="0" w:right="0" w:firstLine="360"/>
        <w:jc w:val="both"/>
        <w:keepLines w:val="0"/>
        <w:keepNext w:val="0"/>
        <w:spacing w:before="0" w:beforeAutospacing="0" w:after="0" w:afterAutospacing="0" w:line="320" w:lineRule="exact"/>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发包人（建设单位）（盖章）：              承包人（施工单位）（盖章）：</w:t>
      </w:r>
      <w:r>
        <w:rPr>
          <w:rFonts w:hint="eastAsia" w:ascii="宋体" w:hAnsi="宋体" w:eastAsia="宋体" w:cs="宋体"/>
          <w:color w:val="000000"/>
          <w:sz w:val="24"/>
          <w:szCs w:val="24"/>
          <w:highlight w:val="none"/>
        </w:rPr>
      </w:r>
      <w:r/>
    </w:p>
    <w:p>
      <w:pPr>
        <w:pStyle w:val="762"/>
        <w:ind w:left="0" w:right="0" w:firstLine="360"/>
        <w:jc w:val="both"/>
        <w:keepLines w:val="0"/>
        <w:keepNext w:val="0"/>
        <w:spacing w:before="0" w:beforeAutospacing="0" w:after="0" w:afterAutospacing="0" w:line="320" w:lineRule="exact"/>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 </w:t>
      </w:r>
      <w:r>
        <w:rPr>
          <w:rFonts w:hint="eastAsia" w:ascii="宋体" w:hAnsi="宋体" w:eastAsia="宋体" w:cs="宋体"/>
          <w:color w:val="000000"/>
          <w:sz w:val="24"/>
          <w:szCs w:val="24"/>
          <w:highlight w:val="none"/>
        </w:rPr>
      </w:r>
      <w:r/>
    </w:p>
    <w:p>
      <w:pPr>
        <w:pStyle w:val="762"/>
        <w:ind w:left="0" w:right="0" w:firstLine="360"/>
        <w:jc w:val="both"/>
        <w:keepLines w:val="0"/>
        <w:keepNext w:val="0"/>
        <w:spacing w:before="0" w:beforeAutospacing="0" w:after="0" w:afterAutospacing="0" w:line="320" w:lineRule="exact"/>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 </w:t>
      </w:r>
      <w:r>
        <w:rPr>
          <w:rFonts w:hint="eastAsia" w:ascii="宋体" w:hAnsi="宋体" w:eastAsia="宋体" w:cs="宋体"/>
          <w:color w:val="000000"/>
          <w:sz w:val="24"/>
          <w:szCs w:val="24"/>
          <w:highlight w:val="none"/>
        </w:rPr>
      </w:r>
      <w:r/>
    </w:p>
    <w:p>
      <w:pPr>
        <w:pStyle w:val="762"/>
        <w:ind w:left="0" w:right="0" w:firstLine="360"/>
        <w:jc w:val="both"/>
        <w:keepLines w:val="0"/>
        <w:keepNext w:val="0"/>
        <w:spacing w:before="0" w:beforeAutospacing="0" w:after="0" w:afterAutospacing="0" w:line="320" w:lineRule="exact"/>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 </w:t>
      </w:r>
      <w:r>
        <w:rPr>
          <w:rFonts w:hint="eastAsia" w:ascii="宋体" w:hAnsi="宋体" w:eastAsia="宋体" w:cs="宋体"/>
          <w:color w:val="000000"/>
          <w:sz w:val="24"/>
          <w:szCs w:val="24"/>
          <w:highlight w:val="none"/>
        </w:rPr>
      </w:r>
      <w:r/>
    </w:p>
    <w:p>
      <w:pPr>
        <w:pStyle w:val="762"/>
        <w:ind w:left="0" w:right="0" w:firstLine="360"/>
        <w:jc w:val="both"/>
        <w:keepLines w:val="0"/>
        <w:keepNext w:val="0"/>
        <w:spacing w:before="0" w:beforeAutospacing="0" w:after="0" w:afterAutospacing="0" w:line="320" w:lineRule="exact"/>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法定代表人（签字或盖章）：                法定代表人（签字或盖章）：</w:t>
      </w:r>
      <w:r>
        <w:rPr>
          <w:rFonts w:hint="eastAsia" w:ascii="宋体" w:hAnsi="宋体" w:eastAsia="宋体" w:cs="宋体"/>
          <w:color w:val="000000"/>
          <w:sz w:val="24"/>
          <w:szCs w:val="24"/>
          <w:highlight w:val="none"/>
        </w:rPr>
      </w:r>
      <w:r/>
    </w:p>
    <w:p>
      <w:pPr>
        <w:pStyle w:val="762"/>
        <w:ind w:left="0" w:right="0" w:firstLine="360"/>
        <w:jc w:val="both"/>
        <w:keepLines w:val="0"/>
        <w:keepNext w:val="0"/>
        <w:spacing w:before="0" w:beforeAutospacing="0" w:after="0" w:afterAutospacing="0" w:line="320" w:lineRule="exact"/>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 </w:t>
      </w:r>
      <w:r>
        <w:rPr>
          <w:rFonts w:hint="eastAsia" w:ascii="宋体" w:hAnsi="宋体" w:eastAsia="宋体" w:cs="宋体"/>
          <w:color w:val="000000"/>
          <w:sz w:val="24"/>
          <w:szCs w:val="24"/>
          <w:highlight w:val="none"/>
        </w:rPr>
      </w:r>
      <w:r/>
    </w:p>
    <w:p>
      <w:pPr>
        <w:pStyle w:val="762"/>
        <w:ind w:left="0" w:right="0" w:firstLine="360"/>
        <w:jc w:val="both"/>
        <w:keepLines w:val="0"/>
        <w:keepNext w:val="0"/>
        <w:spacing w:before="0" w:beforeAutospacing="0" w:after="0" w:afterAutospacing="0" w:line="320" w:lineRule="exact"/>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委托代理人（签字）：                      委托代理人（签字）：</w:t>
      </w:r>
      <w:r>
        <w:rPr>
          <w:rFonts w:hint="eastAsia" w:ascii="宋体" w:hAnsi="宋体" w:eastAsia="宋体" w:cs="宋体"/>
          <w:color w:val="000000"/>
          <w:sz w:val="24"/>
          <w:szCs w:val="24"/>
          <w:highlight w:val="none"/>
        </w:rPr>
      </w:r>
      <w:r/>
    </w:p>
    <w:p>
      <w:pPr>
        <w:pStyle w:val="762"/>
        <w:ind w:left="0" w:right="0" w:firstLine="360"/>
        <w:jc w:val="both"/>
        <w:keepLines w:val="0"/>
        <w:keepNext w:val="0"/>
        <w:spacing w:before="0" w:beforeAutospacing="0" w:after="0" w:afterAutospacing="0" w:line="320" w:lineRule="exact"/>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 </w:t>
      </w:r>
      <w:r>
        <w:rPr>
          <w:rFonts w:hint="eastAsia" w:ascii="宋体" w:hAnsi="宋体" w:eastAsia="宋体" w:cs="宋体"/>
          <w:color w:val="000000"/>
          <w:sz w:val="24"/>
          <w:szCs w:val="24"/>
          <w:highlight w:val="none"/>
        </w:rPr>
      </w:r>
      <w:r/>
    </w:p>
    <w:p>
      <w:pPr>
        <w:pStyle w:val="762"/>
        <w:ind w:left="0" w:right="0" w:firstLine="360"/>
        <w:jc w:val="both"/>
        <w:keepLines w:val="0"/>
        <w:keepNext w:val="0"/>
        <w:spacing w:before="0" w:beforeAutospacing="0" w:after="0" w:afterAutospacing="0" w:line="320" w:lineRule="exact"/>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 年     月    日                           年    月     日</w:t>
      </w:r>
      <w:r>
        <w:rPr>
          <w:rFonts w:hint="eastAsia" w:ascii="宋体" w:hAnsi="宋体" w:eastAsia="宋体" w:cs="宋体"/>
          <w:color w:val="000000"/>
          <w:sz w:val="24"/>
          <w:szCs w:val="24"/>
          <w:highlight w:val="none"/>
        </w:rPr>
      </w:r>
      <w:r/>
    </w:p>
    <w:p>
      <w:pPr>
        <w:pStyle w:val="762"/>
        <w:ind w:left="0" w:right="0" w:firstLine="315"/>
        <w:jc w:val="both"/>
        <w:keepLines w:val="0"/>
        <w:keepNext w:val="0"/>
        <w:spacing w:before="0" w:beforeAutospacing="0" w:after="0" w:afterAutospacing="0" w:line="32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 </w:t>
      </w:r>
      <w:r>
        <w:rPr>
          <w:rFonts w:hint="eastAsia" w:ascii="宋体" w:hAnsi="宋体" w:eastAsia="宋体" w:cs="宋体"/>
          <w:color w:val="000000"/>
          <w:sz w:val="21"/>
          <w:szCs w:val="21"/>
          <w:highlight w:val="none"/>
        </w:rPr>
      </w:r>
      <w:r/>
    </w:p>
    <w:p>
      <w:pPr>
        <w:pStyle w:val="762"/>
        <w:ind w:left="0" w:right="0" w:firstLine="420"/>
        <w:jc w:val="both"/>
        <w:keepLines w:val="0"/>
        <w:keepNext w:val="0"/>
        <w:spacing w:before="0" w:beforeAutospacing="0" w:after="0" w:afterAutospacing="0" w:line="44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 </w:t>
      </w:r>
      <w:r>
        <w:rPr>
          <w:rFonts w:hint="eastAsia" w:ascii="宋体" w:hAnsi="宋体" w:eastAsia="宋体" w:cs="宋体"/>
          <w:color w:val="000000"/>
          <w:sz w:val="21"/>
          <w:szCs w:val="21"/>
          <w:highlight w:val="none"/>
        </w:rPr>
      </w:r>
      <w:r/>
    </w:p>
    <w:p>
      <w:pPr>
        <w:pStyle w:val="762"/>
        <w:ind w:left="0" w:right="0" w:firstLine="482"/>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b/>
          <w:bCs w:val="0"/>
          <w:color w:val="000000"/>
          <w:sz w:val="24"/>
          <w:szCs w:val="24"/>
          <w:highlight w:val="none"/>
          <w:lang w:val="en-US" w:eastAsia="zh-CN" w:bidi="ar"/>
        </w:rPr>
        <w:br w:type="page" w:clear="all"/>
      </w:r>
      <w:bookmarkStart w:id="593" w:name="_Toc353087987"/>
      <w:r/>
      <w:bookmarkEnd w:id="593"/>
      <w:r/>
      <w:bookmarkStart w:id="594" w:name="_Toc378180128"/>
      <w:r/>
      <w:bookmarkEnd w:id="594"/>
      <w:r/>
      <w:bookmarkStart w:id="595" w:name="_Toc386274263"/>
      <w:r/>
      <w:bookmarkEnd w:id="595"/>
      <w:r/>
      <w:bookmarkStart w:id="596" w:name="_Toc352098775"/>
      <w:r/>
      <w:bookmarkEnd w:id="596"/>
      <w:r/>
      <w:bookmarkStart w:id="597" w:name="_Toc346814873"/>
      <w:r/>
      <w:bookmarkEnd w:id="597"/>
      <w:r/>
      <w:bookmarkStart w:id="598" w:name="_Toc363840985"/>
      <w:r>
        <w:rPr>
          <w:rFonts w:hint="eastAsia" w:ascii="宋体" w:hAnsi="宋体" w:eastAsia="宋体" w:cs="宋体"/>
          <w:b/>
          <w:bCs/>
          <w:color w:val="000000"/>
          <w:sz w:val="24"/>
          <w:szCs w:val="24"/>
          <w:highlight w:val="none"/>
          <w:lang w:val="en-US" w:eastAsia="zh-CN" w:bidi="ar"/>
        </w:rPr>
        <w:t xml:space="preserve">合同附件：</w:t>
      </w:r>
      <w:bookmarkEnd w:id="598"/>
      <w:r>
        <w:rPr>
          <w:rFonts w:hint="eastAsia" w:ascii="宋体" w:hAnsi="宋体" w:eastAsia="宋体" w:cs="宋体"/>
          <w:color w:val="000000"/>
          <w:sz w:val="24"/>
          <w:szCs w:val="24"/>
          <w:highlight w:val="none"/>
          <w:lang w:val="en-US" w:eastAsia="zh-CN" w:bidi="ar"/>
        </w:rPr>
        <w:t xml:space="preserve">安全生产合同及资金安全合同（格式）</w:t>
      </w:r>
      <w:r>
        <w:rPr>
          <w:rFonts w:hint="eastAsia" w:ascii="宋体" w:hAnsi="宋体" w:eastAsia="宋体" w:cs="宋体"/>
          <w:color w:val="000000"/>
          <w:sz w:val="24"/>
          <w:szCs w:val="24"/>
          <w:highlight w:val="none"/>
        </w:rPr>
      </w:r>
      <w:r/>
    </w:p>
    <w:p>
      <w:pPr>
        <w:pStyle w:val="762"/>
        <w:ind w:left="0" w:right="0" w:firstLine="482"/>
        <w:jc w:val="center"/>
        <w:keepLines w:val="0"/>
        <w:keepNext w:val="0"/>
        <w:spacing w:before="0" w:beforeAutospacing="0" w:after="0" w:afterAutospacing="0" w:line="360" w:lineRule="auto"/>
        <w:widowControl w:val="off"/>
        <w:rPr>
          <w:rFonts w:hint="eastAsia" w:ascii="宋体" w:hAnsi="宋体" w:eastAsia="宋体" w:cs="宋体"/>
          <w:b/>
          <w:bCs w:val="0"/>
          <w:color w:val="000000"/>
          <w:sz w:val="24"/>
          <w:szCs w:val="24"/>
          <w:highlight w:val="none"/>
        </w:rPr>
        <w:suppressLineNumbers w:val="0"/>
      </w:pPr>
      <w:r>
        <w:rPr>
          <w:rFonts w:hint="eastAsia" w:ascii="宋体" w:hAnsi="宋体" w:eastAsia="宋体" w:cs="宋体"/>
          <w:b/>
          <w:bCs w:val="0"/>
          <w:color w:val="000000"/>
          <w:sz w:val="24"/>
          <w:szCs w:val="24"/>
          <w:highlight w:val="none"/>
          <w:lang w:val="en-US" w:eastAsia="zh-CN" w:bidi="ar"/>
        </w:rPr>
        <w:t xml:space="preserve">安全生产合同</w:t>
      </w:r>
      <w:r>
        <w:rPr>
          <w:rFonts w:hint="eastAsia" w:ascii="宋体" w:hAnsi="宋体" w:eastAsia="宋体" w:cs="宋体"/>
          <w:b/>
          <w:bCs w:val="0"/>
          <w:color w:val="000000"/>
          <w:sz w:val="24"/>
          <w:szCs w:val="24"/>
          <w:highlight w:val="none"/>
        </w:rPr>
      </w:r>
      <w:r/>
    </w:p>
    <w:p>
      <w:pPr>
        <w:pStyle w:val="762"/>
        <w:ind w:left="0" w:right="0" w:firstLine="482"/>
        <w:jc w:val="center"/>
        <w:keepLines w:val="0"/>
        <w:keepNext w:val="0"/>
        <w:spacing w:before="0" w:beforeAutospacing="0" w:after="0" w:afterAutospacing="0" w:line="360" w:lineRule="auto"/>
        <w:widowControl w:val="off"/>
        <w:rPr>
          <w:rFonts w:hint="eastAsia" w:ascii="宋体" w:hAnsi="宋体" w:eastAsia="宋体" w:cs="宋体"/>
          <w:b/>
          <w:bCs w:val="0"/>
          <w:color w:val="000000"/>
          <w:sz w:val="24"/>
          <w:szCs w:val="24"/>
          <w:highlight w:val="none"/>
        </w:rPr>
        <w:suppressLineNumbers w:val="0"/>
      </w:pPr>
      <w:r>
        <w:rPr>
          <w:rFonts w:hint="eastAsia" w:ascii="宋体" w:hAnsi="宋体" w:eastAsia="宋体" w:cs="宋体"/>
          <w:b/>
          <w:bCs w:val="0"/>
          <w:color w:val="000000"/>
          <w:sz w:val="24"/>
          <w:szCs w:val="24"/>
          <w:highlight w:val="none"/>
          <w:lang w:val="en-US" w:eastAsia="zh-CN" w:bidi="ar"/>
        </w:rPr>
        <w:t xml:space="preserve">（建设单位与施工单位）</w:t>
      </w:r>
      <w:r>
        <w:rPr>
          <w:rFonts w:hint="eastAsia" w:ascii="宋体" w:hAnsi="宋体" w:eastAsia="宋体" w:cs="宋体"/>
          <w:b/>
          <w:bCs w:val="0"/>
          <w:color w:val="000000"/>
          <w:sz w:val="24"/>
          <w:szCs w:val="24"/>
          <w:highlight w:val="none"/>
        </w:rPr>
      </w:r>
      <w:r/>
    </w:p>
    <w:p>
      <w:pPr>
        <w:pStyle w:val="762"/>
        <w:ind w:left="0" w:right="0" w:firstLine="480"/>
        <w:jc w:val="both"/>
        <w:keepLines w:val="0"/>
        <w:keepNext w:val="0"/>
        <w:pageBreakBefore w:val="0"/>
        <w:spacing w:before="120" w:beforeAutospacing="0" w:after="0" w:afterAutospacing="0" w:line="460" w:lineRule="exact"/>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甲方（建设单位）：</w:t>
      </w:r>
      <w:r>
        <w:rPr>
          <w:rFonts w:hint="eastAsia" w:ascii="宋体" w:hAnsi="宋体" w:eastAsia="宋体" w:cs="宋体"/>
          <w:color w:val="000000"/>
          <w:sz w:val="24"/>
          <w:szCs w:val="24"/>
          <w:highlight w:val="none"/>
          <w:u w:val="single"/>
          <w:lang w:val="en-US" w:eastAsia="zh-CN" w:bidi="ar"/>
        </w:rPr>
        <w:t xml:space="preserve">                            </w:t>
      </w:r>
      <w:r>
        <w:rPr>
          <w:rFonts w:hint="eastAsia" w:ascii="宋体" w:hAnsi="宋体" w:eastAsia="宋体" w:cs="宋体"/>
          <w:color w:val="000000"/>
          <w:sz w:val="24"/>
          <w:szCs w:val="24"/>
          <w:highlight w:val="none"/>
          <w:lang w:val="en-US" w:eastAsia="zh-CN" w:bidi="ar"/>
        </w:rPr>
        <w:t xml:space="preserve">  </w:t>
      </w:r>
      <w:r>
        <w:rPr>
          <w:rFonts w:hint="eastAsia" w:ascii="宋体" w:hAnsi="宋体" w:eastAsia="宋体" w:cs="宋体"/>
          <w:color w:val="000000"/>
          <w:sz w:val="24"/>
          <w:szCs w:val="24"/>
          <w:highlight w:val="none"/>
        </w:rPr>
      </w:r>
      <w:r/>
    </w:p>
    <w:p>
      <w:pPr>
        <w:pStyle w:val="762"/>
        <w:ind w:left="0" w:right="0" w:firstLine="480"/>
        <w:jc w:val="both"/>
        <w:keepLines w:val="0"/>
        <w:keepNext w:val="0"/>
        <w:pageBreakBefore w:val="0"/>
        <w:spacing w:before="0" w:beforeAutospacing="0" w:after="0" w:afterAutospacing="0" w:line="460" w:lineRule="exact"/>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乙方（施工单位）：</w:t>
      </w:r>
      <w:r>
        <w:rPr>
          <w:rFonts w:hint="eastAsia" w:ascii="宋体" w:hAnsi="宋体" w:eastAsia="宋体" w:cs="宋体"/>
          <w:color w:val="000000"/>
          <w:sz w:val="24"/>
          <w:szCs w:val="24"/>
          <w:highlight w:val="none"/>
          <w:u w:val="single"/>
          <w:lang w:val="en-US" w:eastAsia="zh-CN" w:bidi="ar"/>
        </w:rPr>
        <w:t xml:space="preserve">                            </w:t>
      </w:r>
      <w:r>
        <w:rPr>
          <w:rFonts w:hint="eastAsia" w:ascii="宋体" w:hAnsi="宋体" w:eastAsia="宋体" w:cs="宋体"/>
          <w:color w:val="000000"/>
          <w:sz w:val="24"/>
          <w:szCs w:val="24"/>
          <w:highlight w:val="none"/>
          <w:lang w:val="en-US" w:eastAsia="zh-CN" w:bidi="ar"/>
        </w:rPr>
        <w:t xml:space="preserve"> </w:t>
      </w:r>
      <w:r>
        <w:rPr>
          <w:rFonts w:hint="eastAsia" w:ascii="宋体" w:hAnsi="宋体" w:eastAsia="宋体" w:cs="宋体"/>
          <w:color w:val="000000"/>
          <w:sz w:val="24"/>
          <w:szCs w:val="24"/>
          <w:highlight w:val="none"/>
        </w:rPr>
      </w:r>
      <w:r/>
    </w:p>
    <w:p>
      <w:pPr>
        <w:pStyle w:val="762"/>
        <w:ind w:left="105" w:right="0" w:firstLine="489"/>
        <w:jc w:val="both"/>
        <w:keepLines w:val="0"/>
        <w:keepNext w:val="0"/>
        <w:pageBreakBefore w:val="0"/>
        <w:spacing w:before="0" w:beforeAutospacing="0" w:after="0" w:afterAutospacing="0" w:line="460" w:lineRule="exact"/>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为在 </w:t>
      </w:r>
      <w:r>
        <w:rPr>
          <w:rFonts w:hint="eastAsia" w:ascii="宋体" w:hAnsi="宋体" w:eastAsia="宋体" w:cs="宋体"/>
          <w:color w:val="000000"/>
          <w:sz w:val="24"/>
          <w:szCs w:val="24"/>
          <w:highlight w:val="none"/>
          <w:u w:val="single"/>
          <w:lang w:val="en-US" w:eastAsia="zh-CN" w:bidi="ar"/>
        </w:rPr>
        <w:t xml:space="preserve">                         </w:t>
      </w:r>
      <w:r>
        <w:rPr>
          <w:rFonts w:hint="eastAsia" w:ascii="宋体" w:hAnsi="宋体" w:eastAsia="宋体" w:cs="宋体"/>
          <w:color w:val="000000"/>
          <w:sz w:val="24"/>
          <w:szCs w:val="24"/>
          <w:highlight w:val="none"/>
          <w:lang w:val="en-US" w:eastAsia="zh-CN" w:bidi="ar"/>
        </w:rPr>
        <w:t xml:space="preserve">施工合同的实施过程中创造安全、高效的施工环境，切实搞好本项目的安全管理工作，特此签订安全生产合同。具体如下：</w:t>
      </w:r>
      <w:r>
        <w:rPr>
          <w:rFonts w:hint="eastAsia" w:ascii="宋体" w:hAnsi="宋体" w:eastAsia="宋体" w:cs="宋体"/>
          <w:color w:val="000000"/>
          <w:sz w:val="24"/>
          <w:szCs w:val="24"/>
          <w:highlight w:val="none"/>
        </w:rPr>
      </w:r>
      <w:r/>
    </w:p>
    <w:p>
      <w:pPr>
        <w:pStyle w:val="762"/>
        <w:ind w:left="105" w:right="0" w:firstLine="489"/>
        <w:jc w:val="both"/>
        <w:keepLines w:val="0"/>
        <w:keepNext w:val="0"/>
        <w:pageBreakBefore w:val="0"/>
        <w:spacing w:before="0" w:beforeAutospacing="0" w:after="0" w:afterAutospacing="0" w:line="460" w:lineRule="exact"/>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一、甲方职责</w:t>
      </w:r>
      <w:r>
        <w:rPr>
          <w:rFonts w:hint="eastAsia" w:ascii="宋体" w:hAnsi="宋体" w:eastAsia="宋体" w:cs="宋体"/>
          <w:color w:val="000000"/>
          <w:sz w:val="24"/>
          <w:szCs w:val="24"/>
          <w:highlight w:val="none"/>
        </w:rPr>
      </w:r>
      <w:r/>
    </w:p>
    <w:p>
      <w:pPr>
        <w:pStyle w:val="762"/>
        <w:ind w:left="105" w:right="0" w:firstLine="489"/>
        <w:jc w:val="both"/>
        <w:keepLines w:val="0"/>
        <w:keepNext w:val="0"/>
        <w:pageBreakBefore w:val="0"/>
        <w:spacing w:before="0" w:beforeAutospacing="0" w:after="0" w:afterAutospacing="0" w:line="460" w:lineRule="exact"/>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1．严格遵守国家有关安全生产的法律法规，认真执行工程承包合同中的有关安全要求。</w:t>
      </w:r>
      <w:r>
        <w:rPr>
          <w:rFonts w:hint="eastAsia" w:ascii="宋体" w:hAnsi="宋体" w:eastAsia="宋体" w:cs="宋体"/>
          <w:color w:val="000000"/>
          <w:sz w:val="24"/>
          <w:szCs w:val="24"/>
          <w:highlight w:val="none"/>
        </w:rPr>
      </w:r>
      <w:r/>
    </w:p>
    <w:p>
      <w:pPr>
        <w:pStyle w:val="762"/>
        <w:ind w:left="105" w:right="0" w:firstLine="489"/>
        <w:jc w:val="both"/>
        <w:keepLines w:val="0"/>
        <w:keepNext w:val="0"/>
        <w:pageBreakBefore w:val="0"/>
        <w:spacing w:before="0" w:beforeAutospacing="0" w:after="0" w:afterAutospacing="0" w:line="460" w:lineRule="exact"/>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2．按照“安全第一、预防为主”和坚持“管生产必须管安全”的原则进行安全生产管理，做到生产与安全工作同时计划、布置、检查、总结和评比。</w:t>
      </w:r>
      <w:r>
        <w:rPr>
          <w:rFonts w:hint="eastAsia" w:ascii="宋体" w:hAnsi="宋体" w:eastAsia="宋体" w:cs="宋体"/>
          <w:color w:val="000000"/>
          <w:sz w:val="24"/>
          <w:szCs w:val="24"/>
          <w:highlight w:val="none"/>
        </w:rPr>
      </w:r>
      <w:r/>
    </w:p>
    <w:p>
      <w:pPr>
        <w:pStyle w:val="762"/>
        <w:ind w:left="105" w:right="0" w:firstLine="489"/>
        <w:jc w:val="both"/>
        <w:keepLines w:val="0"/>
        <w:keepNext w:val="0"/>
        <w:pageBreakBefore w:val="0"/>
        <w:spacing w:before="0" w:beforeAutospacing="0" w:after="0" w:afterAutospacing="0" w:line="460" w:lineRule="exact"/>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3．定期召开安全生产协调会，及时传达中央及地方有关安全生产的精神。</w:t>
      </w:r>
      <w:r>
        <w:rPr>
          <w:rFonts w:hint="eastAsia" w:ascii="宋体" w:hAnsi="宋体" w:eastAsia="宋体" w:cs="宋体"/>
          <w:color w:val="000000"/>
          <w:sz w:val="24"/>
          <w:szCs w:val="24"/>
          <w:highlight w:val="none"/>
        </w:rPr>
      </w:r>
      <w:r/>
    </w:p>
    <w:p>
      <w:pPr>
        <w:pStyle w:val="762"/>
        <w:ind w:left="105" w:right="0" w:firstLine="489"/>
        <w:jc w:val="both"/>
        <w:keepLines w:val="0"/>
        <w:keepNext w:val="0"/>
        <w:pageBreakBefore w:val="0"/>
        <w:spacing w:before="0" w:beforeAutospacing="0" w:after="0" w:afterAutospacing="0" w:line="460" w:lineRule="exact"/>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4．组织对乙方施工现场安全生产检查，建立安全生产责任制网络、监督乙方及时处理发现的各种安全隐患。</w:t>
      </w:r>
      <w:r>
        <w:rPr>
          <w:rFonts w:hint="eastAsia" w:ascii="宋体" w:hAnsi="宋体" w:eastAsia="宋体" w:cs="宋体"/>
          <w:color w:val="000000"/>
          <w:sz w:val="24"/>
          <w:szCs w:val="24"/>
          <w:highlight w:val="none"/>
        </w:rPr>
      </w:r>
      <w:r/>
    </w:p>
    <w:p>
      <w:pPr>
        <w:pStyle w:val="762"/>
        <w:ind w:left="105" w:right="0" w:firstLine="489"/>
        <w:jc w:val="both"/>
        <w:keepLines w:val="0"/>
        <w:keepNext w:val="0"/>
        <w:pageBreakBefore w:val="0"/>
        <w:spacing w:before="0" w:beforeAutospacing="0" w:after="0" w:afterAutospacing="0" w:line="460" w:lineRule="exact"/>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二、乙方职责</w:t>
      </w:r>
      <w:r>
        <w:rPr>
          <w:rFonts w:hint="eastAsia" w:ascii="宋体" w:hAnsi="宋体" w:eastAsia="宋体" w:cs="宋体"/>
          <w:color w:val="000000"/>
          <w:sz w:val="24"/>
          <w:szCs w:val="24"/>
          <w:highlight w:val="none"/>
        </w:rPr>
      </w:r>
      <w:r/>
    </w:p>
    <w:p>
      <w:pPr>
        <w:pStyle w:val="762"/>
        <w:ind w:left="105" w:right="0" w:firstLine="489"/>
        <w:jc w:val="both"/>
        <w:keepLines w:val="0"/>
        <w:keepNext w:val="0"/>
        <w:pageBreakBefore w:val="0"/>
        <w:spacing w:before="0" w:beforeAutospacing="0" w:after="0" w:afterAutospacing="0" w:line="460" w:lineRule="exact"/>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1．严格遵守国家有关安全生产的法律法规、有关安全生产的规定，认真执行工程承包合同中的有关安全要求，接受甲方和监理工程师对安全生产工作的指导。</w:t>
      </w:r>
      <w:r>
        <w:rPr>
          <w:rFonts w:hint="eastAsia" w:ascii="宋体" w:hAnsi="宋体" w:eastAsia="宋体" w:cs="宋体"/>
          <w:color w:val="000000"/>
          <w:sz w:val="24"/>
          <w:szCs w:val="24"/>
          <w:highlight w:val="none"/>
        </w:rPr>
      </w:r>
      <w:r/>
    </w:p>
    <w:p>
      <w:pPr>
        <w:pStyle w:val="762"/>
        <w:ind w:left="105" w:right="0" w:firstLine="489"/>
        <w:jc w:val="both"/>
        <w:keepLines w:val="0"/>
        <w:keepNext w:val="0"/>
        <w:pageBreakBefore w:val="0"/>
        <w:spacing w:before="0" w:beforeAutospacing="0" w:after="0" w:afterAutospacing="0" w:line="460" w:lineRule="exact"/>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2．坚持“安全第一、预防为主”和“管生产必须管安全”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合同条款的各项规定，做到生产与安全工作同时计划、布置、检查、总结和评比。</w:t>
      </w:r>
      <w:r>
        <w:rPr>
          <w:rFonts w:hint="eastAsia" w:ascii="宋体" w:hAnsi="宋体" w:eastAsia="宋体" w:cs="宋体"/>
          <w:color w:val="000000"/>
          <w:sz w:val="24"/>
          <w:szCs w:val="24"/>
          <w:highlight w:val="none"/>
        </w:rPr>
      </w:r>
      <w:r/>
    </w:p>
    <w:p>
      <w:pPr>
        <w:pStyle w:val="762"/>
        <w:ind w:left="105" w:right="0" w:firstLine="489"/>
        <w:jc w:val="both"/>
        <w:keepLines w:val="0"/>
        <w:keepNext w:val="0"/>
        <w:pageBreakBefore w:val="0"/>
        <w:spacing w:before="0" w:beforeAutospacing="0" w:after="0" w:afterAutospacing="0" w:line="460" w:lineRule="exact"/>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3．建立健全安全生产责任制网络。从负责项</w:t>
      </w:r>
      <w:r>
        <w:rPr>
          <w:rFonts w:hint="eastAsia" w:ascii="宋体" w:hAnsi="宋体" w:eastAsia="宋体" w:cs="宋体"/>
          <w:color w:val="000000"/>
          <w:sz w:val="24"/>
          <w:szCs w:val="24"/>
          <w:highlight w:val="none"/>
          <w:lang w:val="en-US" w:eastAsia="zh-CN" w:bidi="ar"/>
        </w:rPr>
        <w:t xml:space="preserve">目实施的项目经理到生产工人（包括临时雇请的民工）的安全生产管理系统必须做到纵向到底，一环不漏；各职能部门、人员的安全生产责任制做到横向到边，人人有责。施工单位的主要负责人是工程的安全生产负责人，对安全生产负领导责任，项目经理是工程的安全生产责任人，对安全生产负直接责任，专职安全员和安全员是工程现场的安全生产直接责任人，对安全生产具体负责。现场设置的安全机构，应按施工合同约定，配备安全员，专职负责所有员工的安全和治安保卫工作及预防事故的发生。安全机构人员，有权按有关规定发布指令，并采取保护性措施防止事故发生。</w:t>
      </w:r>
      <w:r>
        <w:rPr>
          <w:rFonts w:hint="eastAsia" w:ascii="宋体" w:hAnsi="宋体" w:eastAsia="宋体" w:cs="宋体"/>
          <w:color w:val="000000"/>
          <w:sz w:val="24"/>
          <w:szCs w:val="24"/>
          <w:highlight w:val="none"/>
        </w:rPr>
      </w:r>
      <w:r/>
    </w:p>
    <w:p>
      <w:pPr>
        <w:pStyle w:val="762"/>
        <w:ind w:left="105" w:right="0" w:firstLine="489"/>
        <w:jc w:val="both"/>
        <w:keepLines w:val="0"/>
        <w:keepNext w:val="0"/>
        <w:pageBreakBefore w:val="0"/>
        <w:spacing w:before="0" w:beforeAutospacing="0" w:after="0" w:afterAutospacing="0" w:line="460" w:lineRule="exact"/>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4．乙方在任何时侯都应采取各种合理的预防措施，防止其人员发生任何违法、违禁、暴力、违规或妨碍治安的行为。</w:t>
      </w:r>
      <w:r>
        <w:rPr>
          <w:rFonts w:hint="eastAsia" w:ascii="宋体" w:hAnsi="宋体" w:eastAsia="宋体" w:cs="宋体"/>
          <w:color w:val="000000"/>
          <w:sz w:val="24"/>
          <w:szCs w:val="24"/>
          <w:highlight w:val="none"/>
        </w:rPr>
      </w:r>
      <w:r/>
    </w:p>
    <w:p>
      <w:pPr>
        <w:pStyle w:val="762"/>
        <w:ind w:left="105" w:right="0" w:firstLine="489"/>
        <w:jc w:val="both"/>
        <w:keepLines w:val="0"/>
        <w:keepNext w:val="0"/>
        <w:pageBreakBefore w:val="0"/>
        <w:spacing w:before="0" w:beforeAutospacing="0" w:after="0" w:afterAutospacing="0" w:line="460" w:lineRule="exact"/>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5．乙方必须具有省部级建设行政主管部门颁发的安全生产证书，参加施工的人员，必须按受安全技术教育，熟知和遵守本工程的各项安全技术操作规程，定期进行安全技术考核，合格者方准上岗操作，对于从事机动车驾驶、电气、起重、建筑登高架设作业、焊接、爆破、潜水等特殊工作的人员，须经过专业培训，获得《安全操作合格证》后，方准持证上岗。施工现场如发现无证操作现象时，项目经理必须承担管理责任。</w:t>
      </w:r>
      <w:r>
        <w:rPr>
          <w:rFonts w:hint="eastAsia" w:ascii="宋体" w:hAnsi="宋体" w:eastAsia="宋体" w:cs="宋体"/>
          <w:color w:val="000000"/>
          <w:sz w:val="24"/>
          <w:szCs w:val="24"/>
          <w:highlight w:val="none"/>
        </w:rPr>
      </w:r>
      <w:r/>
    </w:p>
    <w:p>
      <w:pPr>
        <w:pStyle w:val="762"/>
        <w:ind w:left="105" w:right="0" w:firstLine="489"/>
        <w:jc w:val="both"/>
        <w:keepLines w:val="0"/>
        <w:keepNext w:val="0"/>
        <w:pageBreakBefore w:val="0"/>
        <w:spacing w:before="0" w:beforeAutospacing="0" w:after="0" w:afterAutospacing="0" w:line="460" w:lineRule="exact"/>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6．加强施工中的交通运输安全管理。</w:t>
      </w:r>
      <w:r>
        <w:rPr>
          <w:rFonts w:hint="eastAsia" w:ascii="宋体" w:hAnsi="宋体" w:eastAsia="宋体" w:cs="宋体"/>
          <w:color w:val="000000"/>
          <w:sz w:val="24"/>
          <w:szCs w:val="24"/>
          <w:highlight w:val="none"/>
        </w:rPr>
      </w:r>
      <w:r/>
    </w:p>
    <w:p>
      <w:pPr>
        <w:pStyle w:val="762"/>
        <w:ind w:left="105" w:right="0" w:firstLine="489"/>
        <w:jc w:val="both"/>
        <w:keepLines w:val="0"/>
        <w:keepNext w:val="0"/>
        <w:pageBreakBefore w:val="0"/>
        <w:spacing w:before="0" w:beforeAutospacing="0" w:after="0" w:afterAutospacing="0" w:line="460" w:lineRule="exact"/>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7．对于易燃易爆的材料除应专门妥善保管之外，还应配备有足够的消防设施，所有施工人员都应熟悉消防设备的性能和使用方法。</w:t>
      </w:r>
      <w:r>
        <w:rPr>
          <w:rFonts w:hint="eastAsia" w:ascii="宋体" w:hAnsi="宋体" w:eastAsia="宋体" w:cs="宋体"/>
          <w:color w:val="000000"/>
          <w:sz w:val="24"/>
          <w:szCs w:val="24"/>
          <w:highlight w:val="none"/>
        </w:rPr>
      </w:r>
      <w:r/>
    </w:p>
    <w:p>
      <w:pPr>
        <w:pStyle w:val="762"/>
        <w:ind w:left="105" w:right="0" w:firstLine="489"/>
        <w:jc w:val="both"/>
        <w:keepLines w:val="0"/>
        <w:keepNext w:val="0"/>
        <w:pageBreakBefore w:val="0"/>
        <w:spacing w:before="0" w:beforeAutospacing="0" w:after="0" w:afterAutospacing="0" w:line="460" w:lineRule="exact"/>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8．操作人员上岗，必须按规定穿戴防护用品。施工负责人和安全检查员应随时检查劳动防护用品的穿戴情况，不按规定穿戴防护用品的人员不得上岗。</w:t>
      </w:r>
      <w:r>
        <w:rPr>
          <w:rFonts w:hint="eastAsia" w:ascii="宋体" w:hAnsi="宋体" w:eastAsia="宋体" w:cs="宋体"/>
          <w:color w:val="000000"/>
          <w:sz w:val="24"/>
          <w:szCs w:val="24"/>
          <w:highlight w:val="none"/>
        </w:rPr>
      </w:r>
      <w:r/>
    </w:p>
    <w:p>
      <w:pPr>
        <w:pStyle w:val="762"/>
        <w:ind w:left="105" w:right="0" w:firstLine="489"/>
        <w:jc w:val="both"/>
        <w:keepLines w:val="0"/>
        <w:keepNext w:val="0"/>
        <w:pageBreakBefore w:val="0"/>
        <w:spacing w:before="0" w:beforeAutospacing="0" w:after="0" w:afterAutospacing="0" w:line="460" w:lineRule="exact"/>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9．所有施工机具设备均应定期检查，并有安全员的签字记录，保证其处于完好状态；不合格的机具、设备和劳动保护用品严禁使用。</w:t>
      </w:r>
      <w:r>
        <w:rPr>
          <w:rFonts w:hint="eastAsia" w:ascii="宋体" w:hAnsi="宋体" w:eastAsia="宋体" w:cs="宋体"/>
          <w:color w:val="000000"/>
          <w:sz w:val="24"/>
          <w:szCs w:val="24"/>
          <w:highlight w:val="none"/>
        </w:rPr>
      </w:r>
      <w:r/>
    </w:p>
    <w:p>
      <w:pPr>
        <w:pStyle w:val="762"/>
        <w:ind w:left="105" w:right="0" w:firstLine="489"/>
        <w:jc w:val="both"/>
        <w:keepLines w:val="0"/>
        <w:keepNext w:val="0"/>
        <w:pageBreakBefore w:val="0"/>
        <w:spacing w:before="0" w:beforeAutospacing="0" w:after="0" w:afterAutospacing="0" w:line="460" w:lineRule="exact"/>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10．施工中采用新技术、新工艺、新设备、新材料时，必须制定相应的安全技术措施，施工现场必须具有相关的安全标志牌。</w:t>
      </w:r>
      <w:r>
        <w:rPr>
          <w:rFonts w:hint="eastAsia" w:ascii="宋体" w:hAnsi="宋体" w:eastAsia="宋体" w:cs="宋体"/>
          <w:color w:val="000000"/>
          <w:sz w:val="24"/>
          <w:szCs w:val="24"/>
          <w:highlight w:val="none"/>
        </w:rPr>
      </w:r>
      <w:r/>
    </w:p>
    <w:p>
      <w:pPr>
        <w:pStyle w:val="762"/>
        <w:ind w:left="105" w:right="0" w:firstLine="489"/>
        <w:jc w:val="both"/>
        <w:keepLines w:val="0"/>
        <w:keepNext w:val="0"/>
        <w:pageBreakBefore w:val="0"/>
        <w:spacing w:before="0" w:beforeAutospacing="0" w:after="0" w:afterAutospacing="0" w:line="460" w:lineRule="exact"/>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11．建立主要危险源备案制度，要明确潜在隐患、防范措施和落实责任人。</w:t>
      </w:r>
      <w:r>
        <w:rPr>
          <w:rFonts w:hint="eastAsia" w:ascii="宋体" w:hAnsi="宋体" w:eastAsia="宋体" w:cs="宋体"/>
          <w:color w:val="000000"/>
          <w:sz w:val="24"/>
          <w:szCs w:val="24"/>
          <w:highlight w:val="none"/>
        </w:rPr>
      </w:r>
      <w:r/>
    </w:p>
    <w:p>
      <w:pPr>
        <w:pStyle w:val="762"/>
        <w:ind w:left="105" w:right="0" w:firstLine="489"/>
        <w:jc w:val="both"/>
        <w:keepLines w:val="0"/>
        <w:keepNext w:val="0"/>
        <w:pageBreakBefore w:val="0"/>
        <w:spacing w:before="0" w:beforeAutospacing="0" w:after="0" w:afterAutospacing="0" w:line="460" w:lineRule="exact"/>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12．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rPr>
          <w:rFonts w:hint="eastAsia" w:ascii="宋体" w:hAnsi="宋体" w:eastAsia="宋体" w:cs="宋体"/>
          <w:color w:val="000000"/>
          <w:sz w:val="24"/>
          <w:szCs w:val="24"/>
          <w:highlight w:val="none"/>
        </w:rPr>
      </w:r>
      <w:r/>
    </w:p>
    <w:p>
      <w:pPr>
        <w:pStyle w:val="762"/>
        <w:ind w:left="105" w:right="0" w:firstLine="489"/>
        <w:jc w:val="both"/>
        <w:keepLines w:val="0"/>
        <w:keepNext w:val="0"/>
        <w:pageBreakBefore w:val="0"/>
        <w:spacing w:before="0" w:beforeAutospacing="0" w:after="0" w:afterAutospacing="0" w:line="460" w:lineRule="exact"/>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三、违约责任</w:t>
      </w:r>
      <w:r>
        <w:rPr>
          <w:rFonts w:hint="eastAsia" w:ascii="宋体" w:hAnsi="宋体" w:eastAsia="宋体" w:cs="宋体"/>
          <w:color w:val="000000"/>
          <w:sz w:val="24"/>
          <w:szCs w:val="24"/>
          <w:highlight w:val="none"/>
        </w:rPr>
      </w:r>
      <w:r/>
    </w:p>
    <w:p>
      <w:pPr>
        <w:pStyle w:val="762"/>
        <w:ind w:left="105" w:right="0" w:firstLine="489"/>
        <w:jc w:val="both"/>
        <w:keepLines w:val="0"/>
        <w:keepNext w:val="0"/>
        <w:pageBreakBefore w:val="0"/>
        <w:spacing w:before="0" w:beforeAutospacing="0" w:after="0" w:afterAutospacing="0" w:line="460" w:lineRule="exact"/>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如因甲方或乙方违约造成安全事故，将报请有关部门依法追究责任。</w:t>
      </w:r>
      <w:r>
        <w:rPr>
          <w:rFonts w:hint="eastAsia" w:ascii="宋体" w:hAnsi="宋体" w:eastAsia="宋体" w:cs="宋体"/>
          <w:color w:val="000000"/>
          <w:sz w:val="24"/>
          <w:szCs w:val="24"/>
          <w:highlight w:val="none"/>
        </w:rPr>
      </w:r>
      <w:r/>
    </w:p>
    <w:p>
      <w:pPr>
        <w:pStyle w:val="762"/>
        <w:ind w:left="105" w:right="0" w:firstLine="489"/>
        <w:jc w:val="both"/>
        <w:keepLines w:val="0"/>
        <w:keepNext w:val="0"/>
        <w:pageBreakBefore w:val="0"/>
        <w:spacing w:before="0" w:beforeAutospacing="0" w:after="0" w:afterAutospacing="0" w:line="460" w:lineRule="exact"/>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本合同一式二份，由双方法定代表人或其授权的代理人签署和加盖公章后生效，全部工程竣工验收后失效。</w:t>
      </w:r>
      <w:r>
        <w:rPr>
          <w:rFonts w:hint="eastAsia" w:ascii="宋体" w:hAnsi="宋体" w:eastAsia="宋体" w:cs="宋体"/>
          <w:color w:val="000000"/>
          <w:sz w:val="24"/>
          <w:szCs w:val="24"/>
          <w:highlight w:val="none"/>
        </w:rPr>
      </w:r>
      <w:r/>
    </w:p>
    <w:p>
      <w:pPr>
        <w:pStyle w:val="762"/>
        <w:ind w:left="0" w:right="0" w:firstLine="360"/>
        <w:jc w:val="both"/>
        <w:keepLines w:val="0"/>
        <w:keepNext w:val="0"/>
        <w:spacing w:before="0" w:beforeAutospacing="0" w:after="0" w:afterAutospacing="0" w:line="320" w:lineRule="exact"/>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  </w:t>
      </w:r>
      <w:r>
        <w:rPr>
          <w:rFonts w:hint="eastAsia" w:ascii="宋体" w:hAnsi="宋体" w:eastAsia="宋体" w:cs="宋体"/>
          <w:color w:val="000000"/>
          <w:sz w:val="24"/>
          <w:szCs w:val="24"/>
          <w:highlight w:val="none"/>
        </w:rPr>
      </w:r>
      <w:r/>
    </w:p>
    <w:p>
      <w:pPr>
        <w:pStyle w:val="762"/>
        <w:ind w:left="0" w:right="0" w:firstLine="360"/>
        <w:jc w:val="both"/>
        <w:keepLines w:val="0"/>
        <w:keepNext w:val="0"/>
        <w:spacing w:before="0" w:beforeAutospacing="0" w:after="0" w:afterAutospacing="0" w:line="320" w:lineRule="exact"/>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甲方（建设单位）（盖章）：                 乙方（施工单位）（盖章）：</w:t>
      </w:r>
      <w:r>
        <w:rPr>
          <w:rFonts w:hint="eastAsia" w:ascii="宋体" w:hAnsi="宋体" w:eastAsia="宋体" w:cs="宋体"/>
          <w:color w:val="000000"/>
          <w:sz w:val="24"/>
          <w:szCs w:val="24"/>
          <w:highlight w:val="none"/>
        </w:rPr>
      </w:r>
      <w:r/>
    </w:p>
    <w:p>
      <w:pPr>
        <w:pStyle w:val="762"/>
        <w:ind w:left="0" w:right="0" w:firstLine="360"/>
        <w:jc w:val="both"/>
        <w:keepLines w:val="0"/>
        <w:keepNext w:val="0"/>
        <w:spacing w:before="0" w:beforeAutospacing="0" w:after="0" w:afterAutospacing="0" w:line="320" w:lineRule="exact"/>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 </w:t>
      </w:r>
      <w:r>
        <w:rPr>
          <w:rFonts w:hint="eastAsia" w:ascii="宋体" w:hAnsi="宋体" w:eastAsia="宋体" w:cs="宋体"/>
          <w:color w:val="000000"/>
          <w:sz w:val="24"/>
          <w:szCs w:val="24"/>
          <w:highlight w:val="none"/>
        </w:rPr>
      </w:r>
      <w:r/>
    </w:p>
    <w:p>
      <w:pPr>
        <w:pStyle w:val="762"/>
        <w:ind w:left="0" w:right="0" w:firstLine="360"/>
        <w:jc w:val="both"/>
        <w:keepLines w:val="0"/>
        <w:keepNext w:val="0"/>
        <w:spacing w:before="0" w:beforeAutospacing="0" w:after="0" w:afterAutospacing="0" w:line="320" w:lineRule="exact"/>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 </w:t>
      </w:r>
      <w:r>
        <w:rPr>
          <w:rFonts w:hint="eastAsia" w:ascii="宋体" w:hAnsi="宋体" w:eastAsia="宋体" w:cs="宋体"/>
          <w:color w:val="000000"/>
          <w:sz w:val="24"/>
          <w:szCs w:val="24"/>
          <w:highlight w:val="none"/>
        </w:rPr>
      </w:r>
      <w:r/>
    </w:p>
    <w:p>
      <w:pPr>
        <w:pStyle w:val="762"/>
        <w:ind w:left="0" w:right="0" w:firstLine="360"/>
        <w:jc w:val="both"/>
        <w:keepLines w:val="0"/>
        <w:keepNext w:val="0"/>
        <w:spacing w:before="0" w:beforeAutospacing="0" w:after="0" w:afterAutospacing="0" w:line="320" w:lineRule="exact"/>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法定代表人（签字或盖章）：                法定代表人（签字或盖章）：</w:t>
      </w:r>
      <w:r>
        <w:rPr>
          <w:rFonts w:hint="eastAsia" w:ascii="宋体" w:hAnsi="宋体" w:eastAsia="宋体" w:cs="宋体"/>
          <w:color w:val="000000"/>
          <w:sz w:val="24"/>
          <w:szCs w:val="24"/>
          <w:highlight w:val="none"/>
        </w:rPr>
      </w:r>
      <w:r/>
    </w:p>
    <w:p>
      <w:pPr>
        <w:pStyle w:val="762"/>
        <w:ind w:left="0" w:right="0" w:firstLine="360"/>
        <w:jc w:val="both"/>
        <w:keepLines w:val="0"/>
        <w:keepNext w:val="0"/>
        <w:spacing w:before="0" w:beforeAutospacing="0" w:after="0" w:afterAutospacing="0" w:line="320" w:lineRule="exact"/>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 </w:t>
      </w:r>
      <w:r>
        <w:rPr>
          <w:rFonts w:hint="eastAsia" w:ascii="宋体" w:hAnsi="宋体" w:eastAsia="宋体" w:cs="宋体"/>
          <w:color w:val="000000"/>
          <w:sz w:val="24"/>
          <w:szCs w:val="24"/>
          <w:highlight w:val="none"/>
        </w:rPr>
      </w:r>
      <w:r/>
    </w:p>
    <w:p>
      <w:pPr>
        <w:pStyle w:val="762"/>
        <w:ind w:left="0" w:right="0" w:firstLine="360"/>
        <w:jc w:val="both"/>
        <w:keepLines w:val="0"/>
        <w:keepNext w:val="0"/>
        <w:spacing w:before="0" w:beforeAutospacing="0" w:after="0" w:afterAutospacing="0" w:line="320" w:lineRule="exact"/>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委托代理人（签字）：                      委托代理人（签字）：</w:t>
      </w:r>
      <w:r>
        <w:rPr>
          <w:rFonts w:hint="eastAsia" w:ascii="宋体" w:hAnsi="宋体" w:eastAsia="宋体" w:cs="宋体"/>
          <w:color w:val="000000"/>
          <w:sz w:val="24"/>
          <w:szCs w:val="24"/>
          <w:highlight w:val="none"/>
        </w:rPr>
      </w:r>
      <w:r/>
    </w:p>
    <w:p>
      <w:pPr>
        <w:pStyle w:val="762"/>
        <w:ind w:left="0" w:right="0" w:firstLine="360"/>
        <w:jc w:val="both"/>
        <w:keepLines w:val="0"/>
        <w:keepNext w:val="0"/>
        <w:spacing w:before="0" w:beforeAutospacing="0" w:after="0" w:afterAutospacing="0" w:line="320" w:lineRule="exact"/>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 年     月    日                           年    月     日</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 </w:t>
      </w:r>
      <w:r>
        <w:rPr>
          <w:rFonts w:hint="eastAsia" w:ascii="宋体" w:hAnsi="宋体" w:eastAsia="宋体" w:cs="宋体"/>
          <w:color w:val="000000"/>
          <w:sz w:val="24"/>
          <w:szCs w:val="24"/>
          <w:highlight w:val="none"/>
          <w:lang w:val="en-US" w:eastAsia="zh-CN" w:bidi="ar"/>
        </w:rPr>
      </w:r>
      <w:r/>
    </w:p>
    <w:p>
      <w:pPr>
        <w:pStyle w:val="762"/>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762"/>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762"/>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762"/>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762"/>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762"/>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762"/>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762"/>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762"/>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762"/>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762"/>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762"/>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762"/>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762"/>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762"/>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762"/>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762"/>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762"/>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762"/>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762"/>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762"/>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762"/>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762"/>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762"/>
        <w:ind w:left="0" w:right="0" w:firstLine="482"/>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b/>
          <w:bCs/>
          <w:color w:val="000000"/>
          <w:sz w:val="24"/>
          <w:szCs w:val="24"/>
          <w:highlight w:val="none"/>
          <w:lang w:val="en-US" w:eastAsia="zh-CN" w:bidi="ar"/>
        </w:rPr>
        <w:t xml:space="preserve">合同附件：</w:t>
      </w:r>
      <w:r>
        <w:rPr>
          <w:rFonts w:hint="eastAsia" w:ascii="宋体" w:hAnsi="宋体" w:eastAsia="宋体" w:cs="宋体"/>
          <w:color w:val="000000"/>
          <w:sz w:val="24"/>
          <w:szCs w:val="24"/>
          <w:highlight w:val="none"/>
          <w:lang w:val="en-US" w:eastAsia="zh-CN" w:bidi="ar"/>
        </w:rPr>
        <w:t xml:space="preserve">关于不拖欠农民工工资的承诺</w:t>
      </w:r>
      <w:r>
        <w:rPr>
          <w:rFonts w:hint="eastAsia" w:ascii="宋体" w:hAnsi="宋体" w:eastAsia="宋体" w:cs="宋体"/>
          <w:color w:val="000000"/>
          <w:sz w:val="24"/>
          <w:szCs w:val="24"/>
          <w:highlight w:val="none"/>
        </w:rPr>
      </w:r>
      <w:r/>
    </w:p>
    <w:p>
      <w:pPr>
        <w:pStyle w:val="803"/>
        <w:ind w:left="0" w:right="0" w:firstLine="422"/>
        <w:jc w:val="center"/>
        <w:keepLines w:val="0"/>
        <w:keepNext w:val="0"/>
        <w:spacing w:before="0" w:beforeAutospacing="0" w:after="0" w:afterAutospacing="0" w:line="360" w:lineRule="auto"/>
        <w:widowControl w:val="off"/>
        <w:rPr>
          <w:rFonts w:hint="eastAsia" w:ascii="宋体" w:hAnsi="宋体" w:eastAsia="宋体" w:cs="宋体"/>
          <w:b/>
          <w:bCs/>
          <w:color w:val="000000"/>
          <w:sz w:val="21"/>
          <w:szCs w:val="21"/>
          <w:highlight w:val="none"/>
        </w:rPr>
        <w:outlineLvl w:val="9"/>
        <w:suppressLineNumbers w:val="0"/>
      </w:pPr>
      <w:r>
        <w:rPr>
          <w:rFonts w:hint="eastAsia" w:ascii="宋体" w:hAnsi="宋体" w:eastAsia="宋体" w:cs="宋体"/>
          <w:b/>
          <w:bCs/>
          <w:color w:val="000000"/>
          <w:sz w:val="21"/>
          <w:szCs w:val="21"/>
          <w:highlight w:val="none"/>
          <w:lang w:val="en-US" w:eastAsia="zh-CN" w:bidi="ar"/>
        </w:rPr>
        <w:t xml:space="preserve">不拖欠农民工工资的承诺书</w:t>
      </w:r>
      <w:r>
        <w:rPr>
          <w:rFonts w:hint="eastAsia" w:ascii="宋体" w:hAnsi="宋体" w:eastAsia="宋体" w:cs="宋体"/>
          <w:b/>
          <w:bCs/>
          <w:color w:val="000000"/>
          <w:sz w:val="21"/>
          <w:szCs w:val="21"/>
          <w:highlight w:val="none"/>
        </w:rPr>
      </w:r>
      <w:r/>
    </w:p>
    <w:p>
      <w:pPr>
        <w:pStyle w:val="762"/>
        <w:ind w:left="0" w:right="0" w:firstLine="480"/>
        <w:jc w:val="center"/>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 </w:t>
      </w:r>
      <w:r>
        <w:rPr>
          <w:rFonts w:hint="eastAsia" w:ascii="宋体" w:hAnsi="宋体" w:eastAsia="宋体" w:cs="宋体"/>
          <w:color w:val="000000"/>
          <w:sz w:val="24"/>
          <w:szCs w:val="24"/>
          <w:highlight w:val="none"/>
        </w:rPr>
      </w:r>
      <w:r/>
    </w:p>
    <w:p>
      <w:pPr>
        <w:pStyle w:val="762"/>
        <w:ind w:left="0" w:right="0" w:firstLine="480"/>
        <w:jc w:val="both"/>
        <w:keepLines w:val="0"/>
        <w:keepNext w:val="0"/>
        <w:spacing w:before="0" w:beforeAutospacing="0" w:after="0" w:afterAutospacing="0" w:line="480" w:lineRule="auto"/>
        <w:widowControl w:val="off"/>
        <w:rPr>
          <w:rFonts w:hint="eastAsia" w:ascii="宋体" w:hAnsi="宋体" w:eastAsia="宋体" w:cs="宋体"/>
          <w:color w:val="000000"/>
          <w:sz w:val="24"/>
          <w:szCs w:val="24"/>
          <w:highlight w:val="none"/>
          <w:u w:val="single"/>
        </w:rPr>
        <w:suppressLineNumbers w:val="0"/>
      </w:pPr>
      <w:r>
        <w:rPr>
          <w:rFonts w:hint="eastAsia" w:ascii="宋体" w:hAnsi="宋体" w:eastAsia="宋体" w:cs="宋体"/>
          <w:color w:val="000000"/>
          <w:sz w:val="24"/>
          <w:szCs w:val="24"/>
          <w:highlight w:val="none"/>
          <w:lang w:val="en-US" w:eastAsia="zh-CN" w:bidi="ar"/>
        </w:rPr>
        <w:t xml:space="preserve">致：</w:t>
      </w:r>
      <w:r>
        <w:rPr>
          <w:rFonts w:hint="eastAsia" w:ascii="宋体" w:hAnsi="宋体" w:eastAsia="宋体" w:cs="宋体"/>
          <w:color w:val="000000"/>
          <w:sz w:val="24"/>
          <w:szCs w:val="24"/>
          <w:highlight w:val="none"/>
          <w:u w:val="single"/>
          <w:lang w:val="en-US" w:eastAsia="zh-CN" w:bidi="ar"/>
        </w:rPr>
        <w:t xml:space="preserve">                                    </w:t>
      </w:r>
      <w:r>
        <w:rPr>
          <w:rFonts w:hint="eastAsia" w:ascii="宋体" w:hAnsi="宋体" w:eastAsia="宋体" w:cs="宋体"/>
          <w:color w:val="000000"/>
          <w:sz w:val="24"/>
          <w:szCs w:val="24"/>
          <w:highlight w:val="none"/>
          <w:u w:val="single"/>
        </w:rPr>
      </w:r>
      <w:r/>
    </w:p>
    <w:p>
      <w:pPr>
        <w:pStyle w:val="762"/>
        <w:ind w:left="0" w:right="0" w:firstLine="480"/>
        <w:jc w:val="both"/>
        <w:keepLines w:val="0"/>
        <w:keepNext w:val="0"/>
        <w:spacing w:before="0" w:beforeAutospacing="0" w:after="0" w:afterAutospacing="0" w:line="48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为保护农民工的合法权益，不拖欠农民工工资，本人</w:t>
      </w:r>
      <w:r>
        <w:rPr>
          <w:rFonts w:hint="eastAsia" w:ascii="宋体" w:hAnsi="宋体" w:eastAsia="宋体" w:cs="宋体"/>
          <w:color w:val="000000"/>
          <w:sz w:val="24"/>
          <w:szCs w:val="24"/>
          <w:highlight w:val="none"/>
          <w:u w:val="single"/>
          <w:lang w:val="en-US" w:eastAsia="zh-CN" w:bidi="ar"/>
        </w:rPr>
        <w:t xml:space="preserve">     </w:t>
      </w:r>
      <w:r>
        <w:rPr>
          <w:rFonts w:hint="eastAsia" w:ascii="宋体" w:hAnsi="宋体" w:eastAsia="宋体" w:cs="宋体"/>
          <w:color w:val="000000"/>
          <w:sz w:val="24"/>
          <w:szCs w:val="24"/>
          <w:highlight w:val="none"/>
          <w:lang w:val="en-US" w:eastAsia="zh-CN" w:bidi="ar"/>
        </w:rPr>
        <w:t xml:space="preserve">以</w:t>
      </w:r>
      <w:r>
        <w:rPr>
          <w:rFonts w:hint="eastAsia" w:ascii="宋体" w:hAnsi="宋体" w:eastAsia="宋体" w:cs="宋体"/>
          <w:color w:val="000000"/>
          <w:sz w:val="24"/>
          <w:szCs w:val="24"/>
          <w:highlight w:val="none"/>
          <w:u w:val="single"/>
          <w:lang w:val="en-US" w:eastAsia="zh-CN" w:bidi="ar"/>
        </w:rPr>
        <w:t xml:space="preserve">       </w:t>
      </w:r>
      <w:r>
        <w:rPr>
          <w:rFonts w:hint="eastAsia" w:ascii="宋体" w:hAnsi="宋体" w:eastAsia="宋体" w:cs="宋体"/>
          <w:color w:val="000000"/>
          <w:sz w:val="24"/>
          <w:szCs w:val="24"/>
          <w:highlight w:val="none"/>
          <w:lang w:val="en-US" w:eastAsia="zh-CN" w:bidi="ar"/>
        </w:rPr>
        <w:t xml:space="preserve">法定代表人的资格，郑重承诺：</w:t>
      </w:r>
      <w:r>
        <w:rPr>
          <w:rFonts w:hint="eastAsia" w:ascii="宋体" w:hAnsi="宋体" w:eastAsia="宋体" w:cs="宋体"/>
          <w:color w:val="000000"/>
          <w:sz w:val="24"/>
          <w:szCs w:val="24"/>
          <w:highlight w:val="none"/>
        </w:rPr>
      </w:r>
      <w:r/>
    </w:p>
    <w:p>
      <w:pPr>
        <w:pStyle w:val="762"/>
        <w:ind w:left="0" w:right="-334" w:firstLine="480"/>
        <w:jc w:val="both"/>
        <w:keepLines w:val="0"/>
        <w:keepNext w:val="0"/>
        <w:spacing w:before="0" w:beforeAutospacing="0" w:after="0" w:afterAutospacing="0" w:line="480" w:lineRule="auto"/>
        <w:widowControl w:val="off"/>
        <w:rPr>
          <w:rFonts w:hint="eastAsia" w:ascii="宋体" w:hAnsi="宋体" w:eastAsia="宋体" w:cs="宋体"/>
          <w:color w:val="000000"/>
          <w:sz w:val="24"/>
          <w:szCs w:val="24"/>
          <w:highlight w:val="none"/>
          <w:u w:val="single"/>
        </w:rPr>
        <w:suppressLineNumbers w:val="0"/>
      </w:pPr>
      <w:r>
        <w:rPr>
          <w:rFonts w:hint="eastAsia" w:ascii="宋体" w:hAnsi="宋体" w:eastAsia="宋体" w:cs="宋体"/>
          <w:color w:val="000000"/>
          <w:sz w:val="24"/>
          <w:szCs w:val="24"/>
          <w:highlight w:val="none"/>
          <w:lang w:val="en-US" w:eastAsia="zh-CN" w:bidi="ar"/>
        </w:rPr>
        <w:t xml:space="preserve">本企业如果中标承建</w:t>
      </w:r>
      <w:r>
        <w:rPr>
          <w:rFonts w:hint="eastAsia" w:ascii="宋体" w:hAnsi="宋体" w:eastAsia="宋体" w:cs="宋体"/>
          <w:color w:val="000000"/>
          <w:sz w:val="24"/>
          <w:szCs w:val="24"/>
          <w:highlight w:val="none"/>
          <w:u w:val="single"/>
          <w:lang w:val="en-US" w:eastAsia="zh-CN" w:bidi="ar"/>
        </w:rPr>
        <w:t xml:space="preserve">                          </w:t>
      </w:r>
      <w:r>
        <w:rPr>
          <w:rFonts w:hint="eastAsia" w:ascii="宋体" w:hAnsi="宋体" w:eastAsia="宋体" w:cs="宋体"/>
          <w:color w:val="000000"/>
          <w:sz w:val="24"/>
          <w:szCs w:val="24"/>
          <w:highlight w:val="none"/>
          <w:lang w:val="en-US" w:eastAsia="zh-CN" w:bidi="ar"/>
        </w:rPr>
        <w:t xml:space="preserve">项目</w:t>
      </w:r>
      <w:r>
        <w:rPr>
          <w:rFonts w:hint="eastAsia" w:ascii="宋体" w:hAnsi="宋体" w:eastAsia="宋体" w:cs="宋体"/>
          <w:color w:val="000000"/>
          <w:sz w:val="24"/>
          <w:szCs w:val="24"/>
          <w:highlight w:val="none"/>
          <w:u w:val="single"/>
          <w:lang w:val="en-US" w:eastAsia="zh-CN" w:bidi="ar"/>
        </w:rPr>
        <w:t xml:space="preserve">           </w:t>
      </w:r>
      <w:r>
        <w:rPr>
          <w:rFonts w:hint="eastAsia" w:ascii="宋体" w:hAnsi="宋体" w:eastAsia="宋体" w:cs="宋体"/>
          <w:color w:val="000000"/>
          <w:sz w:val="24"/>
          <w:szCs w:val="24"/>
          <w:highlight w:val="none"/>
          <w:lang w:val="en-US" w:eastAsia="zh-CN" w:bidi="ar"/>
        </w:rPr>
        <w:t xml:space="preserve">合同段工程，需要使用农民工时，将保证做到：</w:t>
      </w:r>
      <w:r>
        <w:rPr>
          <w:rFonts w:hint="eastAsia" w:ascii="宋体" w:hAnsi="宋体" w:eastAsia="宋体" w:cs="宋体"/>
          <w:color w:val="000000"/>
          <w:sz w:val="24"/>
          <w:szCs w:val="24"/>
          <w:highlight w:val="none"/>
          <w:u w:val="single"/>
        </w:rPr>
      </w:r>
      <w:r/>
    </w:p>
    <w:p>
      <w:pPr>
        <w:pStyle w:val="762"/>
        <w:ind w:left="0" w:right="-334" w:firstLine="480"/>
        <w:jc w:val="both"/>
        <w:keepLines w:val="0"/>
        <w:keepNext w:val="0"/>
        <w:spacing w:before="0" w:beforeAutospacing="0" w:after="0" w:afterAutospacing="0" w:line="48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按照《劳动法》规定雇佣和使用农民工，工资（人民币）将直接发放给农民工本人，严禁发放给“包工头”或其他不具备用工主体资格的组织和个人代领及发放。</w:t>
      </w:r>
      <w:r>
        <w:rPr>
          <w:rFonts w:hint="eastAsia" w:ascii="宋体" w:hAnsi="宋体" w:eastAsia="宋体" w:cs="宋体"/>
          <w:color w:val="000000"/>
          <w:sz w:val="24"/>
          <w:szCs w:val="24"/>
          <w:highlight w:val="none"/>
        </w:rPr>
      </w:r>
      <w:r/>
    </w:p>
    <w:p>
      <w:pPr>
        <w:pStyle w:val="762"/>
        <w:ind w:left="0" w:right="-334" w:firstLine="480"/>
        <w:jc w:val="both"/>
        <w:keepLines w:val="0"/>
        <w:keepNext w:val="0"/>
        <w:spacing w:before="0" w:beforeAutospacing="0" w:after="0" w:afterAutospacing="0" w:line="480" w:lineRule="auto"/>
        <w:widowControl w:val="off"/>
        <w:rPr>
          <w:rFonts w:hint="eastAsia" w:ascii="宋体" w:hAnsi="宋体" w:eastAsia="宋体" w:cs="宋体"/>
          <w:color w:val="000000"/>
          <w:sz w:val="24"/>
          <w:szCs w:val="24"/>
          <w:highlight w:val="none"/>
          <w:u w:val="single"/>
        </w:rPr>
        <w:suppressLineNumbers w:val="0"/>
      </w:pPr>
      <w:r>
        <w:rPr>
          <w:rFonts w:hint="eastAsia" w:ascii="宋体" w:hAnsi="宋体" w:eastAsia="宋体" w:cs="宋体"/>
          <w:color w:val="000000"/>
          <w:sz w:val="24"/>
          <w:szCs w:val="24"/>
          <w:highlight w:val="none"/>
          <w:lang w:val="en-US" w:eastAsia="zh-CN" w:bidi="ar"/>
        </w:rPr>
        <w:t xml:space="preserve">如果发生违反规定拖欠或克扣农民工工资行为，造成农民工上访，本公司愿接受招标人和相关部门依照有关规定做出的处罚。</w:t>
      </w:r>
      <w:r>
        <w:rPr>
          <w:rFonts w:hint="eastAsia" w:ascii="宋体" w:hAnsi="宋体" w:eastAsia="宋体" w:cs="宋体"/>
          <w:color w:val="000000"/>
          <w:sz w:val="24"/>
          <w:szCs w:val="24"/>
          <w:highlight w:val="none"/>
          <w:u w:val="single"/>
        </w:rPr>
      </w:r>
      <w:r/>
    </w:p>
    <w:p>
      <w:pPr>
        <w:pStyle w:val="762"/>
        <w:ind w:left="0" w:right="-334" w:firstLine="480"/>
        <w:jc w:val="both"/>
        <w:keepLines w:val="0"/>
        <w:keepNext w:val="0"/>
        <w:spacing w:before="0" w:beforeAutospacing="0" w:after="0" w:afterAutospacing="0" w:line="48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 </w:t>
      </w:r>
      <w:r>
        <w:rPr>
          <w:rFonts w:hint="eastAsia" w:ascii="宋体" w:hAnsi="宋体" w:eastAsia="宋体" w:cs="宋体"/>
          <w:color w:val="000000"/>
          <w:sz w:val="24"/>
          <w:szCs w:val="24"/>
          <w:highlight w:val="none"/>
        </w:rPr>
      </w:r>
      <w:r/>
    </w:p>
    <w:p>
      <w:pPr>
        <w:pStyle w:val="762"/>
        <w:ind w:left="0" w:right="0" w:firstLine="192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u w:val="single"/>
        </w:rPr>
        <w:suppressLineNumbers w:val="0"/>
      </w:pPr>
      <w:r>
        <w:rPr>
          <w:rFonts w:hint="eastAsia" w:ascii="宋体" w:hAnsi="宋体" w:eastAsia="宋体" w:cs="宋体"/>
          <w:color w:val="000000"/>
          <w:sz w:val="24"/>
          <w:szCs w:val="24"/>
          <w:highlight w:val="none"/>
          <w:lang w:val="en-US" w:eastAsia="zh-CN" w:bidi="ar"/>
        </w:rPr>
        <w:t xml:space="preserve">投标人：</w:t>
      </w:r>
      <w:r>
        <w:rPr>
          <w:rFonts w:hint="eastAsia" w:ascii="宋体" w:hAnsi="宋体" w:eastAsia="宋体" w:cs="宋体"/>
          <w:color w:val="000000"/>
          <w:sz w:val="24"/>
          <w:szCs w:val="24"/>
          <w:highlight w:val="none"/>
          <w:u w:val="single"/>
          <w:lang w:val="en-US" w:eastAsia="zh-CN" w:bidi="ar"/>
        </w:rPr>
        <w:t xml:space="preserve">                          （单位公章）</w:t>
      </w:r>
      <w:r>
        <w:rPr>
          <w:rFonts w:hint="eastAsia" w:ascii="宋体" w:hAnsi="宋体" w:eastAsia="宋体" w:cs="宋体"/>
          <w:color w:val="000000"/>
          <w:sz w:val="24"/>
          <w:szCs w:val="24"/>
          <w:highlight w:val="none"/>
          <w:u w:val="single"/>
        </w:rPr>
      </w:r>
      <w:r/>
    </w:p>
    <w:p>
      <w:pPr>
        <w:pStyle w:val="762"/>
        <w:ind w:left="0" w:right="0" w:firstLine="192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 </w:t>
      </w:r>
      <w:r>
        <w:rPr>
          <w:rFonts w:hint="eastAsia" w:ascii="宋体" w:hAnsi="宋体" w:eastAsia="宋体" w:cs="宋体"/>
          <w:color w:val="000000"/>
          <w:sz w:val="24"/>
          <w:szCs w:val="24"/>
          <w:highlight w:val="none"/>
        </w:rPr>
      </w:r>
      <w:r/>
    </w:p>
    <w:p>
      <w:pPr>
        <w:pStyle w:val="762"/>
        <w:ind w:left="0" w:right="0" w:firstLine="192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u w:val="single"/>
        </w:rPr>
        <w:suppressLineNumbers w:val="0"/>
      </w:pPr>
      <w:r>
        <w:rPr>
          <w:rFonts w:hint="eastAsia" w:ascii="宋体" w:hAnsi="宋体" w:eastAsia="宋体" w:cs="宋体"/>
          <w:color w:val="000000"/>
          <w:sz w:val="24"/>
          <w:szCs w:val="24"/>
          <w:highlight w:val="none"/>
          <w:lang w:val="en-US" w:eastAsia="zh-CN" w:bidi="ar"/>
        </w:rPr>
        <w:t xml:space="preserve">法定代表人（或其授权的代理人）：</w:t>
      </w:r>
      <w:r>
        <w:rPr>
          <w:rFonts w:hint="eastAsia" w:ascii="宋体" w:hAnsi="宋体" w:eastAsia="宋体" w:cs="宋体"/>
          <w:color w:val="000000"/>
          <w:sz w:val="24"/>
          <w:szCs w:val="24"/>
          <w:highlight w:val="none"/>
          <w:u w:val="single"/>
          <w:lang w:val="en-US" w:eastAsia="zh-CN" w:bidi="ar"/>
        </w:rPr>
        <w:t xml:space="preserve"> （盖章或签字）  </w:t>
      </w:r>
      <w:r>
        <w:rPr>
          <w:rFonts w:hint="eastAsia" w:ascii="宋体" w:hAnsi="宋体" w:eastAsia="宋体" w:cs="宋体"/>
          <w:color w:val="000000"/>
          <w:sz w:val="24"/>
          <w:szCs w:val="24"/>
          <w:highlight w:val="none"/>
          <w:u w:val="single"/>
        </w:rPr>
      </w:r>
      <w:r/>
    </w:p>
    <w:p>
      <w:pPr>
        <w:pStyle w:val="762"/>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                                                          </w:t>
      </w:r>
      <w:r>
        <w:rPr>
          <w:rFonts w:hint="eastAsia" w:ascii="宋体" w:hAnsi="宋体" w:eastAsia="宋体" w:cs="宋体"/>
          <w:color w:val="000000"/>
          <w:sz w:val="24"/>
          <w:szCs w:val="24"/>
          <w:highlight w:val="none"/>
        </w:rPr>
      </w:r>
      <w:r/>
    </w:p>
    <w:p>
      <w:pPr>
        <w:pStyle w:val="762"/>
        <w:ind w:left="0" w:right="0" w:firstLine="1920"/>
        <w:jc w:val="both"/>
        <w:keepLines w:val="0"/>
        <w:keepNext w:val="0"/>
        <w:spacing w:before="240" w:beforeAutospacing="0" w:after="240" w:afterAutospacing="0" w:line="360" w:lineRule="auto"/>
        <w:widowControl w:val="off"/>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4"/>
          <w:szCs w:val="24"/>
          <w:highlight w:val="none"/>
          <w:lang w:val="en-US" w:eastAsia="zh-CN" w:bidi="ar"/>
        </w:rPr>
        <w:t xml:space="preserve">日  期: </w:t>
      </w:r>
      <w:r>
        <w:rPr>
          <w:rFonts w:hint="eastAsia" w:ascii="宋体" w:hAnsi="宋体" w:eastAsia="宋体" w:cs="宋体"/>
          <w:color w:val="000000"/>
          <w:sz w:val="24"/>
          <w:szCs w:val="24"/>
          <w:highlight w:val="none"/>
          <w:u w:val="single"/>
          <w:lang w:val="en-US" w:eastAsia="zh-CN" w:bidi="ar"/>
        </w:rPr>
        <w:t xml:space="preserve">         </w:t>
      </w:r>
      <w:r>
        <w:rPr>
          <w:rFonts w:hint="eastAsia" w:ascii="宋体" w:hAnsi="宋体" w:eastAsia="宋体" w:cs="宋体"/>
          <w:color w:val="000000"/>
          <w:sz w:val="24"/>
          <w:szCs w:val="24"/>
          <w:highlight w:val="none"/>
          <w:lang w:val="en-US" w:eastAsia="zh-CN" w:bidi="ar"/>
        </w:rPr>
        <w:t xml:space="preserve"> 年  </w:t>
      </w:r>
      <w:r>
        <w:rPr>
          <w:rFonts w:hint="eastAsia" w:ascii="宋体" w:hAnsi="宋体" w:eastAsia="宋体" w:cs="宋体"/>
          <w:color w:val="000000"/>
          <w:sz w:val="24"/>
          <w:szCs w:val="24"/>
          <w:highlight w:val="none"/>
          <w:u w:val="single"/>
          <w:lang w:val="en-US" w:eastAsia="zh-CN" w:bidi="ar"/>
        </w:rPr>
        <w:t xml:space="preserve">        </w:t>
      </w:r>
      <w:r>
        <w:rPr>
          <w:rFonts w:hint="eastAsia" w:ascii="宋体" w:hAnsi="宋体" w:eastAsia="宋体" w:cs="宋体"/>
          <w:color w:val="000000"/>
          <w:sz w:val="24"/>
          <w:szCs w:val="24"/>
          <w:highlight w:val="none"/>
          <w:lang w:val="en-US" w:eastAsia="zh-CN" w:bidi="ar"/>
        </w:rPr>
        <w:t xml:space="preserve">月</w:t>
      </w:r>
      <w:r>
        <w:rPr>
          <w:rFonts w:hint="eastAsia" w:ascii="宋体" w:hAnsi="宋体" w:eastAsia="宋体" w:cs="宋体"/>
          <w:color w:val="000000"/>
          <w:sz w:val="24"/>
          <w:szCs w:val="24"/>
          <w:highlight w:val="none"/>
          <w:u w:val="single"/>
          <w:lang w:val="en-US" w:eastAsia="zh-CN" w:bidi="ar"/>
        </w:rPr>
        <w:t xml:space="preserve">         </w:t>
      </w:r>
      <w:r>
        <w:rPr>
          <w:rFonts w:hint="eastAsia" w:ascii="宋体" w:hAnsi="宋体" w:eastAsia="宋体" w:cs="宋体"/>
          <w:color w:val="000000"/>
          <w:sz w:val="24"/>
          <w:szCs w:val="24"/>
          <w:highlight w:val="none"/>
          <w:lang w:val="en-US" w:eastAsia="zh-CN" w:bidi="ar"/>
        </w:rPr>
        <w:t xml:space="preserve">日</w:t>
      </w:r>
      <w:r>
        <w:rPr>
          <w:rFonts w:hint="eastAsia" w:ascii="宋体" w:hAnsi="宋体" w:eastAsia="宋体" w:cs="宋体"/>
          <w:color w:val="000000"/>
          <w:sz w:val="28"/>
          <w:szCs w:val="28"/>
          <w:highlight w:val="none"/>
        </w:rPr>
      </w:r>
      <w:r/>
    </w:p>
    <w:p>
      <w:pPr>
        <w:pStyle w:val="796"/>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7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7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7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7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7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7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62"/>
        <w:numPr>
          <w:ilvl w:val="0"/>
          <w:numId w:val="6"/>
        </w:numPr>
        <w:jc w:val="center"/>
        <w:keepNext/>
        <w:rPr>
          <w:rFonts w:hint="eastAsia" w:ascii="黑体" w:eastAsia="黑体"/>
          <w:color w:val="000000"/>
          <w:sz w:val="44"/>
          <w:szCs w:val="44"/>
          <w:highlight w:val="none"/>
        </w:rPr>
        <w:outlineLvl w:val="0"/>
      </w:pPr>
      <w:r/>
      <w:bookmarkStart w:id="599" w:name="_Toc12161"/>
      <w:r>
        <w:rPr>
          <w:rFonts w:hint="eastAsia" w:ascii="黑体" w:eastAsia="黑体"/>
          <w:color w:val="000000"/>
          <w:sz w:val="44"/>
          <w:szCs w:val="44"/>
          <w:highlight w:val="none"/>
        </w:rPr>
        <w:t xml:space="preserve">项目需求</w:t>
      </w:r>
      <w:bookmarkEnd w:id="599"/>
      <w:r>
        <w:rPr>
          <w:rFonts w:hint="eastAsia" w:ascii="黑体" w:eastAsia="黑体"/>
          <w:color w:val="000000"/>
          <w:sz w:val="44"/>
          <w:szCs w:val="44"/>
          <w:highlight w:val="none"/>
        </w:rPr>
      </w:r>
      <w:r/>
    </w:p>
    <w:p>
      <w:pPr>
        <w:pStyle w:val="762"/>
        <w:numPr>
          <w:ilvl w:val="0"/>
          <w:numId w:val="0"/>
        </w:numPr>
        <w:jc w:val="both"/>
        <w:keepLines w:val="0"/>
        <w:keepNext/>
        <w:pageBreakBefore w:val="0"/>
        <w:spacing w:line="360" w:lineRule="auto"/>
        <w:widowControl w:val="off"/>
        <w:rPr>
          <w:rFonts w:eastAsia="宋体"/>
          <w:b/>
          <w:bCs/>
          <w:color w:val="000000"/>
          <w:sz w:val="24"/>
          <w:szCs w:val="24"/>
          <w:highlight w:val="none"/>
          <w:u w:val="none"/>
          <w:lang w:val="en-US" w:eastAsia="zh-CN"/>
        </w:rPr>
        <w:outlineLvl w:val="0"/>
      </w:pPr>
      <w:r>
        <w:rPr>
          <w:rFonts w:hint="eastAsia"/>
          <w:b/>
          <w:bCs/>
          <w:color w:val="000000"/>
          <w:sz w:val="24"/>
          <w:szCs w:val="24"/>
          <w:highlight w:val="none"/>
          <w:u w:val="none"/>
          <w:lang w:eastAsia="zh-CN"/>
        </w:rPr>
        <w:t xml:space="preserve">第</w:t>
      </w:r>
      <w:r>
        <w:rPr>
          <w:rFonts w:hint="eastAsia"/>
          <w:b/>
          <w:bCs/>
          <w:color w:val="000000"/>
          <w:sz w:val="24"/>
          <w:szCs w:val="24"/>
          <w:highlight w:val="none"/>
          <w:u w:val="none"/>
          <w:lang w:val="en-US" w:eastAsia="zh-CN"/>
        </w:rPr>
        <w:t xml:space="preserve">1标段</w:t>
      </w:r>
      <w:r>
        <w:rPr>
          <w:rFonts w:eastAsia="宋体"/>
          <w:b/>
          <w:bCs/>
          <w:color w:val="000000"/>
          <w:sz w:val="24"/>
          <w:szCs w:val="24"/>
          <w:highlight w:val="none"/>
          <w:u w:val="none"/>
          <w:lang w:val="en-US" w:eastAsia="zh-CN"/>
        </w:rPr>
      </w:r>
      <w:r/>
    </w:p>
    <w:p>
      <w:pPr>
        <w:pStyle w:val="762"/>
        <w:ind w:right="355"/>
        <w:spacing w:before="2" w:line="364" w:lineRule="auto"/>
        <w:rPr>
          <w:rFonts w:hint="eastAsia" w:ascii="宋体" w:hAnsi="宋体" w:eastAsia="宋体" w:cs="宋体"/>
          <w:color w:val="000000"/>
          <w:sz w:val="24"/>
          <w:szCs w:val="24"/>
          <w:highlight w:val="none"/>
          <w:lang w:val="en-US" w:eastAsia="zh-CN" w:bidi="ar"/>
        </w:rPr>
      </w:pPr>
      <w:r>
        <w:rPr>
          <w:rFonts w:hint="eastAsia" w:ascii="宋体" w:hAnsi="宋体" w:cs="宋体"/>
          <w:b/>
          <w:bCs/>
          <w:color w:val="000000"/>
          <w:spacing w:val="-10"/>
          <w:sz w:val="24"/>
          <w:szCs w:val="24"/>
          <w:highlight w:val="none"/>
          <w:lang w:bidi="zh-CN"/>
        </w:rPr>
        <w:t xml:space="preserve">一、污水管网维修需求：</w:t>
      </w:r>
      <w:r>
        <w:rPr>
          <w:rFonts w:hint="eastAsia" w:ascii="宋体" w:hAnsi="宋体" w:eastAsia="宋体" w:cs="宋体"/>
          <w:color w:val="000000"/>
          <w:sz w:val="24"/>
          <w:szCs w:val="24"/>
          <w:highlight w:val="none"/>
          <w:lang w:val="en-US" w:eastAsia="zh-CN" w:bidi="ar"/>
        </w:rPr>
        <w:t xml:space="preserve">利用专业设备协助甲方对存在安全隐患的污水设施进行排查，长度30公里，发现问题及时维修；对指定污水管网污水外渗、外水进入、管道及检查井破损问题进行维修、排水单位的日常巡查,发现问题及时汇报甲方。施工要求：按行业规范要求施工，做好安全防护，安全责任自负。质保：维修后2个月内有任何质量问题，乙方免费维护；质保期内若因维修不及时或维修质量问题，造成他人财产损失的，由乙方负责赔偿。</w:t>
      </w:r>
      <w:r>
        <w:rPr>
          <w:rFonts w:hint="eastAsia" w:ascii="宋体" w:hAnsi="宋体" w:eastAsia="宋体" w:cs="宋体"/>
          <w:color w:val="000000"/>
          <w:sz w:val="24"/>
          <w:szCs w:val="24"/>
          <w:highlight w:val="none"/>
          <w:lang w:val="en-US" w:eastAsia="zh-CN" w:bidi="ar"/>
        </w:rPr>
      </w:r>
      <w:r/>
    </w:p>
    <w:p>
      <w:pPr>
        <w:pStyle w:val="762"/>
        <w:ind w:right="355"/>
        <w:jc w:val="center"/>
        <w:spacing w:before="2" w:line="364" w:lineRule="auto"/>
        <w:rPr>
          <w:rFonts w:hint="eastAsia" w:ascii="仿宋" w:hAnsi="仿宋" w:eastAsia="仿宋" w:cs="仿宋"/>
          <w:color w:val="000000"/>
          <w:sz w:val="32"/>
          <w:szCs w:val="32"/>
          <w:highlight w:val="none"/>
          <w:lang w:val="en-US" w:eastAsia="zh-CN"/>
        </w:rPr>
      </w:pPr>
      <w:r>
        <w:rPr>
          <w:rFonts w:hint="eastAsia" w:ascii="宋体" w:hAnsi="宋体" w:eastAsia="宋体" w:cs="宋体"/>
          <w:b/>
          <w:bCs/>
          <w:color w:val="000000"/>
          <w:sz w:val="24"/>
          <w:szCs w:val="24"/>
          <w:highlight w:val="none"/>
          <w:lang w:val="en-US" w:eastAsia="zh-CN"/>
        </w:rPr>
        <w:t xml:space="preserve">维修项目单价限价表（单位：元）</w:t>
      </w:r>
      <w:r>
        <w:rPr>
          <w:rFonts w:hint="eastAsia" w:ascii="仿宋" w:hAnsi="仿宋" w:eastAsia="仿宋" w:cs="仿宋"/>
          <w:color w:val="000000"/>
          <w:sz w:val="32"/>
          <w:szCs w:val="32"/>
          <w:highlight w:val="none"/>
          <w:lang w:val="en-US" w:eastAsia="zh-CN"/>
        </w:rPr>
      </w:r>
      <w:r/>
    </w:p>
    <w:tbl>
      <w:tblPr>
        <w:tblW w:w="5091"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1387"/>
        <w:gridCol w:w="3109"/>
        <w:gridCol w:w="627"/>
        <w:gridCol w:w="723"/>
        <w:gridCol w:w="1213"/>
        <w:gridCol w:w="943"/>
      </w:tblGrid>
      <w:tr>
        <w:trPr>
          <w:trHeight w:val="570"/>
        </w:trPr>
        <w:tc>
          <w:tcPr>
            <w:tcW w:w="392"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序号</w:t>
            </w:r>
            <w:r>
              <w:rPr>
                <w:rFonts w:ascii="宋体" w:hAnsi="宋体" w:cs="宋体"/>
                <w:color w:val="000000"/>
                <w:sz w:val="24"/>
                <w:szCs w:val="24"/>
                <w:highlight w:val="none"/>
              </w:rPr>
            </w:r>
            <w:r/>
          </w:p>
        </w:tc>
        <w:tc>
          <w:tcPr>
            <w:tcW w:w="798"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项目名称</w:t>
            </w:r>
            <w:r>
              <w:rPr>
                <w:rFonts w:ascii="宋体" w:hAnsi="宋体" w:cs="宋体"/>
                <w:color w:val="000000"/>
                <w:sz w:val="24"/>
                <w:szCs w:val="24"/>
                <w:highlight w:val="none"/>
              </w:rPr>
            </w:r>
            <w:r/>
          </w:p>
        </w:tc>
        <w:tc>
          <w:tcPr>
            <w:tcW w:w="1790"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项目特征</w:t>
            </w:r>
            <w:r>
              <w:rPr>
                <w:rFonts w:ascii="宋体" w:hAnsi="宋体" w:cs="宋体"/>
                <w:color w:val="000000"/>
                <w:sz w:val="24"/>
                <w:szCs w:val="24"/>
                <w:highlight w:val="none"/>
              </w:rPr>
            </w:r>
            <w:r/>
          </w:p>
        </w:tc>
        <w:tc>
          <w:tcPr>
            <w:tcW w:w="361"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单位</w:t>
            </w:r>
            <w:r>
              <w:rPr>
                <w:rFonts w:ascii="宋体" w:hAnsi="宋体" w:cs="宋体"/>
                <w:color w:val="000000"/>
                <w:sz w:val="24"/>
                <w:szCs w:val="24"/>
                <w:highlight w:val="none"/>
              </w:rPr>
            </w:r>
            <w:r/>
          </w:p>
        </w:tc>
        <w:tc>
          <w:tcPr>
            <w:tcW w:w="416" w:type="dxa"/>
            <w:vAlign w:val="center"/>
            <w:textDirection w:val="lrTb"/>
            <w:noWrap/>
          </w:tcPr>
          <w:p>
            <w:pPr>
              <w:pStyle w:val="762"/>
              <w:jc w:val="center"/>
              <w:widowControl/>
              <w:rPr>
                <w:rFonts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工程量</w:t>
            </w:r>
            <w:r>
              <w:rPr>
                <w:rFonts w:ascii="宋体" w:hAnsi="宋体" w:cs="宋体"/>
                <w:color w:val="000000"/>
                <w:sz w:val="24"/>
                <w:szCs w:val="24"/>
                <w:highlight w:val="none"/>
                <w:lang w:val="en-US" w:eastAsia="zh-CN"/>
              </w:rPr>
            </w:r>
            <w:r/>
          </w:p>
        </w:tc>
        <w:tc>
          <w:tcPr>
            <w:tcW w:w="698" w:type="dxa"/>
            <w:vAlign w:val="center"/>
            <w:textDirection w:val="lrTb"/>
            <w:noWrap/>
          </w:tcPr>
          <w:p>
            <w:pPr>
              <w:pStyle w:val="762"/>
              <w:jc w:val="center"/>
              <w:widowControl/>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单价限价</w:t>
            </w:r>
            <w:r>
              <w:rPr>
                <w:rFonts w:hint="eastAsia" w:ascii="宋体" w:hAnsi="宋体" w:cs="宋体"/>
                <w:color w:val="000000"/>
                <w:sz w:val="24"/>
                <w:szCs w:val="24"/>
                <w:highlight w:val="none"/>
                <w:lang w:val="en-US" w:eastAsia="zh-CN"/>
              </w:rPr>
            </w:r>
            <w:r/>
          </w:p>
          <w:p>
            <w:pPr>
              <w:pStyle w:val="762"/>
              <w:jc w:val="center"/>
              <w:widowControl/>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（元）</w:t>
            </w:r>
            <w:r>
              <w:rPr>
                <w:rFonts w:ascii="宋体" w:hAnsi="宋体" w:eastAsia="宋体" w:cs="宋体"/>
                <w:color w:val="000000"/>
                <w:sz w:val="24"/>
                <w:szCs w:val="24"/>
                <w:highlight w:val="none"/>
                <w:lang w:val="en-US" w:eastAsia="zh-CN"/>
              </w:rPr>
            </w:r>
            <w:r/>
          </w:p>
        </w:tc>
        <w:tc>
          <w:tcPr>
            <w:tcW w:w="542"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备注</w:t>
            </w:r>
            <w:r>
              <w:rPr>
                <w:rFonts w:ascii="宋体" w:hAnsi="宋体" w:cs="宋体"/>
                <w:color w:val="000000"/>
                <w:sz w:val="24"/>
                <w:szCs w:val="24"/>
                <w:highlight w:val="none"/>
              </w:rPr>
            </w:r>
            <w:r/>
          </w:p>
        </w:tc>
      </w:tr>
      <w:tr>
        <w:trPr>
          <w:trHeight w:val="855"/>
        </w:trPr>
        <w:tc>
          <w:tcPr>
            <w:tcW w:w="392"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r>
            <w:r/>
          </w:p>
        </w:tc>
        <w:tc>
          <w:tcPr>
            <w:tcW w:w="798"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检查井碎石垫层</w:t>
            </w:r>
            <w:r>
              <w:rPr>
                <w:rFonts w:ascii="宋体" w:hAnsi="宋体" w:cs="宋体"/>
                <w:color w:val="000000"/>
                <w:sz w:val="24"/>
                <w:szCs w:val="24"/>
                <w:highlight w:val="none"/>
              </w:rPr>
            </w:r>
            <w:r/>
          </w:p>
        </w:tc>
        <w:tc>
          <w:tcPr>
            <w:tcW w:w="1790" w:type="dxa"/>
            <w:vAlign w:val="top"/>
            <w:textDirection w:val="lrTb"/>
            <w:noWrap w:val="false"/>
          </w:tcPr>
          <w:p>
            <w:pPr>
              <w:pStyle w:val="762"/>
              <w:jc w:val="lef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1.级配碎石垫层</w:t>
            </w:r>
            <w:r>
              <w:rPr>
                <w:rFonts w:hint="eastAsia" w:ascii="宋体" w:hAnsi="宋体" w:eastAsia="宋体" w:cs="宋体"/>
                <w:color w:val="000000"/>
                <w:sz w:val="24"/>
                <w:szCs w:val="24"/>
                <w:highlight w:val="none"/>
                <w:lang w:eastAsia="zh-CN"/>
              </w:rPr>
            </w:r>
            <w:r/>
          </w:p>
          <w:p>
            <w:pPr>
              <w:pStyle w:val="762"/>
              <w:jc w:val="lef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2.最大粒径不超过50mm</w:t>
            </w:r>
            <w:r>
              <w:rPr>
                <w:rFonts w:hint="eastAsia" w:ascii="宋体" w:hAnsi="宋体" w:eastAsia="宋体" w:cs="宋体"/>
                <w:color w:val="000000"/>
                <w:sz w:val="24"/>
                <w:szCs w:val="24"/>
                <w:highlight w:val="none"/>
                <w:lang w:eastAsia="zh-CN"/>
              </w:rPr>
            </w:r>
            <w:r/>
          </w:p>
          <w:p>
            <w:pPr>
              <w:pStyle w:val="762"/>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3.厚度：50mm</w:t>
            </w:r>
            <w:r>
              <w:rPr>
                <w:rFonts w:ascii="宋体" w:hAnsi="宋体" w:cs="宋体"/>
                <w:color w:val="000000"/>
                <w:sz w:val="24"/>
                <w:szCs w:val="24"/>
                <w:highlight w:val="none"/>
              </w:rPr>
            </w:r>
            <w:r/>
          </w:p>
        </w:tc>
        <w:tc>
          <w:tcPr>
            <w:tcW w:w="361"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m³</w:t>
            </w:r>
            <w:r>
              <w:rPr>
                <w:rFonts w:ascii="宋体" w:hAnsi="宋体" w:cs="宋体"/>
                <w:color w:val="000000"/>
                <w:sz w:val="24"/>
                <w:szCs w:val="24"/>
                <w:highlight w:val="none"/>
              </w:rPr>
            </w:r>
            <w:r/>
          </w:p>
        </w:tc>
        <w:tc>
          <w:tcPr>
            <w:tcW w:w="416" w:type="dxa"/>
            <w:vAlign w:val="center"/>
            <w:textDirection w:val="lrTb"/>
            <w:noWrap/>
          </w:tcPr>
          <w:p>
            <w:pPr>
              <w:pStyle w:val="762"/>
              <w:jc w:val="center"/>
              <w:widowControl/>
              <w:rPr>
                <w:rFonts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w:t>
            </w:r>
            <w:r>
              <w:rPr>
                <w:rFonts w:ascii="宋体" w:hAnsi="宋体" w:cs="宋体"/>
                <w:color w:val="000000"/>
                <w:sz w:val="24"/>
                <w:szCs w:val="24"/>
                <w:highlight w:val="none"/>
                <w:lang w:val="en-US" w:eastAsia="zh-CN"/>
              </w:rPr>
            </w:r>
            <w:r/>
          </w:p>
        </w:tc>
        <w:tc>
          <w:tcPr>
            <w:tcW w:w="698"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352.55 </w:t>
            </w:r>
            <w:r>
              <w:rPr>
                <w:rFonts w:ascii="宋体" w:hAnsi="宋体" w:cs="宋体"/>
                <w:color w:val="000000"/>
                <w:sz w:val="24"/>
                <w:szCs w:val="24"/>
                <w:highlight w:val="none"/>
              </w:rPr>
            </w:r>
            <w:r/>
          </w:p>
        </w:tc>
        <w:tc>
          <w:tcPr>
            <w:tcW w:w="542"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r>
      <w:tr>
        <w:trPr>
          <w:trHeight w:val="855"/>
        </w:trPr>
        <w:tc>
          <w:tcPr>
            <w:tcW w:w="392"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r>
            <w:r/>
          </w:p>
        </w:tc>
        <w:tc>
          <w:tcPr>
            <w:tcW w:w="798"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检查井砼垫层</w:t>
            </w:r>
            <w:r>
              <w:rPr>
                <w:rFonts w:ascii="宋体" w:hAnsi="宋体" w:cs="宋体"/>
                <w:color w:val="000000"/>
                <w:sz w:val="24"/>
                <w:szCs w:val="24"/>
                <w:highlight w:val="none"/>
              </w:rPr>
            </w:r>
            <w:r/>
          </w:p>
        </w:tc>
        <w:tc>
          <w:tcPr>
            <w:tcW w:w="1790" w:type="dxa"/>
            <w:vAlign w:val="top"/>
            <w:textDirection w:val="lrTb"/>
            <w:noWrap w:val="false"/>
          </w:tcPr>
          <w:p>
            <w:pPr>
              <w:pStyle w:val="762"/>
              <w:jc w:val="lef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1.种类：预拌砼</w:t>
            </w:r>
            <w:r>
              <w:rPr>
                <w:rFonts w:hint="eastAsia" w:ascii="宋体" w:hAnsi="宋体" w:eastAsia="宋体" w:cs="宋体"/>
                <w:color w:val="000000"/>
                <w:sz w:val="24"/>
                <w:szCs w:val="24"/>
                <w:highlight w:val="none"/>
                <w:lang w:eastAsia="zh-CN"/>
              </w:rPr>
            </w:r>
            <w:r/>
          </w:p>
          <w:p>
            <w:pPr>
              <w:pStyle w:val="762"/>
              <w:jc w:val="lef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2.等级：C15</w:t>
            </w:r>
            <w:r>
              <w:rPr>
                <w:rFonts w:hint="eastAsia" w:ascii="宋体" w:hAnsi="宋体" w:eastAsia="宋体" w:cs="宋体"/>
                <w:color w:val="000000"/>
                <w:sz w:val="24"/>
                <w:szCs w:val="24"/>
                <w:highlight w:val="none"/>
                <w:lang w:eastAsia="zh-CN"/>
              </w:rPr>
            </w:r>
            <w:r/>
          </w:p>
          <w:p>
            <w:pPr>
              <w:pStyle w:val="762"/>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3.含模板</w:t>
            </w:r>
            <w:r>
              <w:rPr>
                <w:rFonts w:ascii="宋体" w:hAnsi="宋体" w:cs="宋体"/>
                <w:color w:val="000000"/>
                <w:sz w:val="24"/>
                <w:szCs w:val="24"/>
                <w:highlight w:val="none"/>
              </w:rPr>
            </w:r>
            <w:r/>
          </w:p>
        </w:tc>
        <w:tc>
          <w:tcPr>
            <w:tcW w:w="361"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m³</w:t>
            </w:r>
            <w:r>
              <w:rPr>
                <w:rFonts w:ascii="宋体" w:hAnsi="宋体" w:cs="宋体"/>
                <w:color w:val="000000"/>
                <w:sz w:val="24"/>
                <w:szCs w:val="24"/>
                <w:highlight w:val="none"/>
              </w:rPr>
            </w:r>
            <w:r/>
          </w:p>
        </w:tc>
        <w:tc>
          <w:tcPr>
            <w:tcW w:w="416" w:type="dxa"/>
            <w:vAlign w:val="center"/>
            <w:textDirection w:val="lrTb"/>
            <w:noWrap/>
          </w:tcPr>
          <w:p>
            <w:pPr>
              <w:pStyle w:val="762"/>
              <w:jc w:val="center"/>
              <w:widowControl/>
              <w:rPr>
                <w:rFonts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w:t>
            </w:r>
            <w:r>
              <w:rPr>
                <w:rFonts w:ascii="宋体" w:hAnsi="宋体" w:cs="宋体"/>
                <w:color w:val="000000"/>
                <w:sz w:val="24"/>
                <w:szCs w:val="24"/>
                <w:highlight w:val="none"/>
                <w:lang w:val="en-US" w:eastAsia="zh-CN"/>
              </w:rPr>
            </w:r>
            <w:r/>
          </w:p>
        </w:tc>
        <w:tc>
          <w:tcPr>
            <w:tcW w:w="698"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683.58 </w:t>
            </w:r>
            <w:r>
              <w:rPr>
                <w:rFonts w:ascii="宋体" w:hAnsi="宋体" w:cs="宋体"/>
                <w:color w:val="000000"/>
                <w:sz w:val="24"/>
                <w:szCs w:val="24"/>
                <w:highlight w:val="none"/>
              </w:rPr>
            </w:r>
            <w:r/>
          </w:p>
        </w:tc>
        <w:tc>
          <w:tcPr>
            <w:tcW w:w="542"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r>
      <w:tr>
        <w:trPr>
          <w:trHeight w:val="980"/>
        </w:trPr>
        <w:tc>
          <w:tcPr>
            <w:tcW w:w="392"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ascii="宋体" w:hAnsi="宋体" w:cs="宋体"/>
                <w:color w:val="000000"/>
                <w:sz w:val="24"/>
                <w:szCs w:val="24"/>
                <w:highlight w:val="none"/>
              </w:rPr>
            </w:r>
            <w:r/>
          </w:p>
        </w:tc>
        <w:tc>
          <w:tcPr>
            <w:tcW w:w="798" w:type="dxa"/>
            <w:vAlign w:val="center"/>
            <w:textDirection w:val="lrTb"/>
            <w:noWrap w:val="false"/>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检查井砌筑（圆形）</w:t>
            </w:r>
            <w:r>
              <w:rPr>
                <w:rFonts w:ascii="宋体" w:hAnsi="宋体" w:cs="宋体"/>
                <w:color w:val="000000"/>
                <w:sz w:val="24"/>
                <w:szCs w:val="24"/>
                <w:highlight w:val="none"/>
              </w:rPr>
            </w:r>
            <w:r/>
          </w:p>
        </w:tc>
        <w:tc>
          <w:tcPr>
            <w:tcW w:w="1790" w:type="dxa"/>
            <w:vAlign w:val="top"/>
            <w:textDirection w:val="lrTb"/>
            <w:noWrap w:val="false"/>
          </w:tcPr>
          <w:p>
            <w:pPr>
              <w:pStyle w:val="762"/>
              <w:jc w:val="lef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1.名称：污水检查井</w:t>
            </w:r>
            <w:r>
              <w:rPr>
                <w:rFonts w:hint="eastAsia" w:ascii="宋体" w:hAnsi="宋体" w:eastAsia="宋体" w:cs="宋体"/>
                <w:color w:val="000000"/>
                <w:sz w:val="24"/>
                <w:szCs w:val="24"/>
                <w:highlight w:val="none"/>
                <w:lang w:eastAsia="zh-CN"/>
              </w:rPr>
            </w:r>
            <w:r/>
          </w:p>
          <w:p>
            <w:pPr>
              <w:pStyle w:val="762"/>
              <w:jc w:val="lef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2.砌筑材料：Mu15砼标准砖</w:t>
            </w:r>
            <w:r>
              <w:rPr>
                <w:rFonts w:hint="eastAsia" w:ascii="宋体" w:hAnsi="宋体" w:eastAsia="宋体" w:cs="宋体"/>
                <w:color w:val="000000"/>
                <w:sz w:val="24"/>
                <w:szCs w:val="24"/>
                <w:highlight w:val="none"/>
                <w:lang w:eastAsia="zh-CN"/>
              </w:rPr>
            </w:r>
            <w:r/>
          </w:p>
          <w:p>
            <w:pPr>
              <w:pStyle w:val="762"/>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3.砌筑砂浆：M10水泥砂浆</w:t>
            </w:r>
            <w:r>
              <w:rPr>
                <w:rFonts w:ascii="宋体" w:hAnsi="宋体" w:cs="宋体"/>
                <w:color w:val="000000"/>
                <w:sz w:val="24"/>
                <w:szCs w:val="24"/>
                <w:highlight w:val="none"/>
              </w:rPr>
            </w:r>
            <w:r/>
          </w:p>
        </w:tc>
        <w:tc>
          <w:tcPr>
            <w:tcW w:w="361"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m³</w:t>
            </w:r>
            <w:r>
              <w:rPr>
                <w:rFonts w:ascii="宋体" w:hAnsi="宋体" w:cs="宋体"/>
                <w:color w:val="000000"/>
                <w:sz w:val="24"/>
                <w:szCs w:val="24"/>
                <w:highlight w:val="none"/>
              </w:rPr>
            </w:r>
            <w:r/>
          </w:p>
        </w:tc>
        <w:tc>
          <w:tcPr>
            <w:tcW w:w="416" w:type="dxa"/>
            <w:vAlign w:val="center"/>
            <w:textDirection w:val="lrTb"/>
            <w:noWrap/>
          </w:tcPr>
          <w:p>
            <w:pPr>
              <w:pStyle w:val="762"/>
              <w:jc w:val="center"/>
              <w:widowControl/>
              <w:rPr>
                <w:rFonts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w:t>
            </w:r>
            <w:r>
              <w:rPr>
                <w:rFonts w:ascii="宋体" w:hAnsi="宋体" w:cs="宋体"/>
                <w:color w:val="000000"/>
                <w:sz w:val="24"/>
                <w:szCs w:val="24"/>
                <w:highlight w:val="none"/>
                <w:lang w:val="en-US" w:eastAsia="zh-CN"/>
              </w:rPr>
            </w:r>
            <w:r/>
          </w:p>
        </w:tc>
        <w:tc>
          <w:tcPr>
            <w:tcW w:w="698"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806.6 </w:t>
            </w:r>
            <w:r>
              <w:rPr>
                <w:rFonts w:ascii="宋体" w:hAnsi="宋体" w:cs="宋体"/>
                <w:color w:val="000000"/>
                <w:sz w:val="24"/>
                <w:szCs w:val="24"/>
                <w:highlight w:val="none"/>
              </w:rPr>
            </w:r>
            <w:r/>
          </w:p>
        </w:tc>
        <w:tc>
          <w:tcPr>
            <w:tcW w:w="542"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r>
      <w:tr>
        <w:trPr>
          <w:trHeight w:val="980"/>
        </w:trPr>
        <w:tc>
          <w:tcPr>
            <w:tcW w:w="392"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ascii="宋体" w:hAnsi="宋体" w:cs="宋体"/>
                <w:color w:val="000000"/>
                <w:sz w:val="24"/>
                <w:szCs w:val="24"/>
                <w:highlight w:val="none"/>
              </w:rPr>
            </w:r>
            <w:r/>
          </w:p>
        </w:tc>
        <w:tc>
          <w:tcPr>
            <w:tcW w:w="798" w:type="dxa"/>
            <w:vAlign w:val="center"/>
            <w:textDirection w:val="lrTb"/>
            <w:noWrap w:val="false"/>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检查井砌筑（矩形）</w:t>
            </w:r>
            <w:r>
              <w:rPr>
                <w:rFonts w:ascii="宋体" w:hAnsi="宋体" w:cs="宋体"/>
                <w:color w:val="000000"/>
                <w:sz w:val="24"/>
                <w:szCs w:val="24"/>
                <w:highlight w:val="none"/>
              </w:rPr>
            </w:r>
            <w:r/>
          </w:p>
        </w:tc>
        <w:tc>
          <w:tcPr>
            <w:tcW w:w="1790" w:type="dxa"/>
            <w:vAlign w:val="top"/>
            <w:textDirection w:val="lrTb"/>
            <w:noWrap w:val="false"/>
          </w:tcPr>
          <w:p>
            <w:pPr>
              <w:pStyle w:val="762"/>
              <w:jc w:val="lef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1.名称：污水检查井</w:t>
            </w:r>
            <w:r>
              <w:rPr>
                <w:rFonts w:hint="eastAsia" w:ascii="宋体" w:hAnsi="宋体" w:eastAsia="宋体" w:cs="宋体"/>
                <w:color w:val="000000"/>
                <w:sz w:val="24"/>
                <w:szCs w:val="24"/>
                <w:highlight w:val="none"/>
                <w:lang w:eastAsia="zh-CN"/>
              </w:rPr>
            </w:r>
            <w:r/>
          </w:p>
          <w:p>
            <w:pPr>
              <w:pStyle w:val="762"/>
              <w:jc w:val="lef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2.砌筑材料：Mu15砼标准砖</w:t>
            </w:r>
            <w:r>
              <w:rPr>
                <w:rFonts w:hint="eastAsia" w:ascii="宋体" w:hAnsi="宋体" w:eastAsia="宋体" w:cs="宋体"/>
                <w:color w:val="000000"/>
                <w:sz w:val="24"/>
                <w:szCs w:val="24"/>
                <w:highlight w:val="none"/>
                <w:lang w:eastAsia="zh-CN"/>
              </w:rPr>
            </w:r>
            <w:r/>
          </w:p>
          <w:p>
            <w:pPr>
              <w:pStyle w:val="762"/>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3.砌筑砂浆：M10水泥砂浆</w:t>
            </w:r>
            <w:r>
              <w:rPr>
                <w:rFonts w:ascii="宋体" w:hAnsi="宋体" w:cs="宋体"/>
                <w:color w:val="000000"/>
                <w:sz w:val="24"/>
                <w:szCs w:val="24"/>
                <w:highlight w:val="none"/>
              </w:rPr>
            </w:r>
            <w:r/>
          </w:p>
        </w:tc>
        <w:tc>
          <w:tcPr>
            <w:tcW w:w="361"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m³</w:t>
            </w:r>
            <w:r>
              <w:rPr>
                <w:rFonts w:ascii="宋体" w:hAnsi="宋体" w:cs="宋体"/>
                <w:color w:val="000000"/>
                <w:sz w:val="24"/>
                <w:szCs w:val="24"/>
                <w:highlight w:val="none"/>
              </w:rPr>
            </w:r>
            <w:r/>
          </w:p>
        </w:tc>
        <w:tc>
          <w:tcPr>
            <w:tcW w:w="416" w:type="dxa"/>
            <w:vAlign w:val="center"/>
            <w:textDirection w:val="lrTb"/>
            <w:noWrap/>
          </w:tcPr>
          <w:p>
            <w:pPr>
              <w:pStyle w:val="762"/>
              <w:jc w:val="center"/>
              <w:widowControl/>
              <w:rPr>
                <w:rFonts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w:t>
            </w:r>
            <w:r>
              <w:rPr>
                <w:rFonts w:ascii="宋体" w:hAnsi="宋体" w:cs="宋体"/>
                <w:color w:val="000000"/>
                <w:sz w:val="24"/>
                <w:szCs w:val="24"/>
                <w:highlight w:val="none"/>
                <w:lang w:val="en-US" w:eastAsia="zh-CN"/>
              </w:rPr>
            </w:r>
            <w:r/>
          </w:p>
        </w:tc>
        <w:tc>
          <w:tcPr>
            <w:tcW w:w="698" w:type="dxa"/>
            <w:vAlign w:val="center"/>
            <w:textDirection w:val="lrTb"/>
            <w:noWrap/>
          </w:tcPr>
          <w:p>
            <w:pPr>
              <w:pStyle w:val="762"/>
              <w:jc w:val="center"/>
              <w:widowControl/>
              <w:rPr>
                <w:rFonts w:ascii="宋体" w:hAnsi="宋体" w:cs="宋体"/>
                <w:color w:val="000000"/>
                <w:sz w:val="24"/>
                <w:szCs w:val="24"/>
                <w:highlight w:val="none"/>
                <w:lang w:val="en-US"/>
              </w:rPr>
            </w:pPr>
            <w:r>
              <w:rPr>
                <w:rFonts w:hint="eastAsia" w:ascii="宋体" w:hAnsi="宋体" w:cs="宋体"/>
                <w:color w:val="000000"/>
                <w:sz w:val="24"/>
                <w:szCs w:val="24"/>
                <w:highlight w:val="none"/>
                <w:lang w:val="en-US" w:eastAsia="zh-CN"/>
              </w:rPr>
              <w:t xml:space="preserve"> 745.05</w:t>
            </w:r>
            <w:r>
              <w:rPr>
                <w:rFonts w:ascii="宋体" w:hAnsi="宋体" w:cs="宋体"/>
                <w:color w:val="000000"/>
                <w:sz w:val="24"/>
                <w:szCs w:val="24"/>
                <w:highlight w:val="none"/>
                <w:lang w:val="en-US"/>
              </w:rPr>
            </w:r>
            <w:r/>
          </w:p>
        </w:tc>
        <w:tc>
          <w:tcPr>
            <w:tcW w:w="542"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r>
      <w:tr>
        <w:trPr>
          <w:trHeight w:val="1710"/>
        </w:trPr>
        <w:tc>
          <w:tcPr>
            <w:tcW w:w="392"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5</w:t>
            </w:r>
            <w:r>
              <w:rPr>
                <w:rFonts w:ascii="宋体" w:hAnsi="宋体" w:cs="宋体"/>
                <w:color w:val="000000"/>
                <w:sz w:val="24"/>
                <w:szCs w:val="24"/>
                <w:highlight w:val="none"/>
              </w:rPr>
            </w:r>
            <w:r/>
          </w:p>
        </w:tc>
        <w:tc>
          <w:tcPr>
            <w:tcW w:w="798" w:type="dxa"/>
            <w:vAlign w:val="center"/>
            <w:textDirection w:val="lrTb"/>
            <w:noWrap w:val="false"/>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混凝土检查井（圆形）</w:t>
            </w:r>
            <w:r>
              <w:rPr>
                <w:rFonts w:ascii="宋体" w:hAnsi="宋体" w:cs="宋体"/>
                <w:color w:val="000000"/>
                <w:sz w:val="24"/>
                <w:szCs w:val="24"/>
                <w:highlight w:val="none"/>
              </w:rPr>
            </w:r>
            <w:r/>
          </w:p>
        </w:tc>
        <w:tc>
          <w:tcPr>
            <w:tcW w:w="1790" w:type="dxa"/>
            <w:vAlign w:val="top"/>
            <w:textDirection w:val="lrTb"/>
            <w:noWrap w:val="false"/>
          </w:tcPr>
          <w:p>
            <w:pPr>
              <w:pStyle w:val="762"/>
              <w:jc w:val="lef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1.名称：污水检查井</w:t>
            </w:r>
            <w:r>
              <w:rPr>
                <w:rFonts w:hint="eastAsia" w:ascii="宋体" w:hAnsi="宋体" w:eastAsia="宋体" w:cs="宋体"/>
                <w:color w:val="000000"/>
                <w:sz w:val="24"/>
                <w:szCs w:val="24"/>
                <w:highlight w:val="none"/>
                <w:lang w:eastAsia="zh-CN"/>
              </w:rPr>
            </w:r>
            <w:r/>
          </w:p>
          <w:p>
            <w:pPr>
              <w:pStyle w:val="762"/>
              <w:jc w:val="lef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2.混凝土种类：预拌砼</w:t>
            </w:r>
            <w:r>
              <w:rPr>
                <w:rFonts w:hint="eastAsia" w:ascii="宋体" w:hAnsi="宋体" w:eastAsia="宋体" w:cs="宋体"/>
                <w:color w:val="000000"/>
                <w:sz w:val="24"/>
                <w:szCs w:val="24"/>
                <w:highlight w:val="none"/>
                <w:lang w:eastAsia="zh-CN"/>
              </w:rPr>
            </w:r>
            <w:r/>
          </w:p>
          <w:p>
            <w:pPr>
              <w:pStyle w:val="762"/>
              <w:jc w:val="lef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3.强度等级：C30</w:t>
            </w:r>
            <w:r>
              <w:rPr>
                <w:rFonts w:hint="eastAsia" w:ascii="宋体" w:hAnsi="宋体" w:eastAsia="宋体" w:cs="宋体"/>
                <w:color w:val="000000"/>
                <w:sz w:val="24"/>
                <w:szCs w:val="24"/>
                <w:highlight w:val="none"/>
                <w:lang w:eastAsia="zh-CN"/>
              </w:rPr>
            </w:r>
            <w:r/>
          </w:p>
          <w:p>
            <w:pPr>
              <w:pStyle w:val="762"/>
              <w:jc w:val="lef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4.壁厚：根据现场实际情况综合考虑</w:t>
            </w:r>
            <w:r>
              <w:rPr>
                <w:rFonts w:hint="eastAsia" w:ascii="宋体" w:hAnsi="宋体" w:eastAsia="宋体" w:cs="宋体"/>
                <w:color w:val="000000"/>
                <w:sz w:val="24"/>
                <w:szCs w:val="24"/>
                <w:highlight w:val="none"/>
                <w:lang w:eastAsia="zh-CN"/>
              </w:rPr>
            </w:r>
            <w:r/>
          </w:p>
          <w:p>
            <w:pPr>
              <w:pStyle w:val="762"/>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5.含模板</w:t>
            </w:r>
            <w:r>
              <w:rPr>
                <w:rFonts w:ascii="宋体" w:hAnsi="宋体" w:cs="宋体"/>
                <w:color w:val="000000"/>
                <w:sz w:val="24"/>
                <w:szCs w:val="24"/>
                <w:highlight w:val="none"/>
              </w:rPr>
            </w:r>
            <w:r/>
          </w:p>
        </w:tc>
        <w:tc>
          <w:tcPr>
            <w:tcW w:w="361"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m³</w:t>
            </w:r>
            <w:r>
              <w:rPr>
                <w:rFonts w:ascii="宋体" w:hAnsi="宋体" w:cs="宋体"/>
                <w:color w:val="000000"/>
                <w:sz w:val="24"/>
                <w:szCs w:val="24"/>
                <w:highlight w:val="none"/>
              </w:rPr>
            </w:r>
            <w:r/>
          </w:p>
        </w:tc>
        <w:tc>
          <w:tcPr>
            <w:tcW w:w="416" w:type="dxa"/>
            <w:vAlign w:val="center"/>
            <w:textDirection w:val="lrTb"/>
            <w:noWrap/>
          </w:tcPr>
          <w:p>
            <w:pPr>
              <w:pStyle w:val="762"/>
              <w:jc w:val="center"/>
              <w:widowControl/>
              <w:rPr>
                <w:rFonts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w:t>
            </w:r>
            <w:r>
              <w:rPr>
                <w:rFonts w:ascii="宋体" w:hAnsi="宋体" w:cs="宋体"/>
                <w:color w:val="000000"/>
                <w:sz w:val="24"/>
                <w:szCs w:val="24"/>
                <w:highlight w:val="none"/>
                <w:lang w:val="en-US" w:eastAsia="zh-CN"/>
              </w:rPr>
            </w:r>
            <w:r/>
          </w:p>
        </w:tc>
        <w:tc>
          <w:tcPr>
            <w:tcW w:w="698"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1635.1 </w:t>
            </w:r>
            <w:r>
              <w:rPr>
                <w:rFonts w:ascii="宋体" w:hAnsi="宋体" w:cs="宋体"/>
                <w:color w:val="000000"/>
                <w:sz w:val="24"/>
                <w:szCs w:val="24"/>
                <w:highlight w:val="none"/>
              </w:rPr>
            </w:r>
            <w:r/>
          </w:p>
        </w:tc>
        <w:tc>
          <w:tcPr>
            <w:tcW w:w="542"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r>
      <w:tr>
        <w:trPr>
          <w:trHeight w:val="445"/>
        </w:trPr>
        <w:tc>
          <w:tcPr>
            <w:tcW w:w="392"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6</w:t>
            </w:r>
            <w:r>
              <w:rPr>
                <w:rFonts w:ascii="宋体" w:hAnsi="宋体" w:cs="宋体"/>
                <w:color w:val="000000"/>
                <w:sz w:val="24"/>
                <w:szCs w:val="24"/>
                <w:highlight w:val="none"/>
              </w:rPr>
            </w:r>
            <w:r/>
          </w:p>
        </w:tc>
        <w:tc>
          <w:tcPr>
            <w:tcW w:w="798" w:type="dxa"/>
            <w:vAlign w:val="center"/>
            <w:textDirection w:val="lrTb"/>
            <w:noWrap w:val="false"/>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混凝土检查井（矩形）</w:t>
            </w:r>
            <w:r>
              <w:rPr>
                <w:rFonts w:ascii="宋体" w:hAnsi="宋体" w:cs="宋体"/>
                <w:color w:val="000000"/>
                <w:sz w:val="24"/>
                <w:szCs w:val="24"/>
                <w:highlight w:val="none"/>
              </w:rPr>
            </w:r>
            <w:r/>
          </w:p>
        </w:tc>
        <w:tc>
          <w:tcPr>
            <w:tcW w:w="1790" w:type="dxa"/>
            <w:vAlign w:val="top"/>
            <w:textDirection w:val="lrTb"/>
            <w:noWrap w:val="false"/>
          </w:tcPr>
          <w:p>
            <w:pPr>
              <w:pStyle w:val="762"/>
              <w:jc w:val="lef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1.名称：污水检查井</w:t>
            </w:r>
            <w:r>
              <w:rPr>
                <w:rFonts w:hint="eastAsia" w:ascii="宋体" w:hAnsi="宋体" w:eastAsia="宋体" w:cs="宋体"/>
                <w:color w:val="000000"/>
                <w:sz w:val="24"/>
                <w:szCs w:val="24"/>
                <w:highlight w:val="none"/>
                <w:lang w:eastAsia="zh-CN"/>
              </w:rPr>
            </w:r>
            <w:r/>
          </w:p>
          <w:p>
            <w:pPr>
              <w:pStyle w:val="762"/>
              <w:jc w:val="lef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2.混凝土种类：预拌砼</w:t>
            </w:r>
            <w:r>
              <w:rPr>
                <w:rFonts w:hint="eastAsia" w:ascii="宋体" w:hAnsi="宋体" w:eastAsia="宋体" w:cs="宋体"/>
                <w:color w:val="000000"/>
                <w:sz w:val="24"/>
                <w:szCs w:val="24"/>
                <w:highlight w:val="none"/>
                <w:lang w:eastAsia="zh-CN"/>
              </w:rPr>
            </w:r>
            <w:r/>
          </w:p>
          <w:p>
            <w:pPr>
              <w:pStyle w:val="762"/>
              <w:jc w:val="lef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3.强度等级：C30</w:t>
            </w:r>
            <w:r>
              <w:rPr>
                <w:rFonts w:hint="eastAsia" w:ascii="宋体" w:hAnsi="宋体" w:eastAsia="宋体" w:cs="宋体"/>
                <w:color w:val="000000"/>
                <w:sz w:val="24"/>
                <w:szCs w:val="24"/>
                <w:highlight w:val="none"/>
                <w:lang w:eastAsia="zh-CN"/>
              </w:rPr>
            </w:r>
            <w:r/>
          </w:p>
          <w:p>
            <w:pPr>
              <w:pStyle w:val="762"/>
              <w:jc w:val="lef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4.壁厚：根据现场实际情况综合考虑综合考虑</w:t>
            </w:r>
            <w:r>
              <w:rPr>
                <w:rFonts w:hint="eastAsia" w:ascii="宋体" w:hAnsi="宋体" w:eastAsia="宋体" w:cs="宋体"/>
                <w:color w:val="000000"/>
                <w:sz w:val="24"/>
                <w:szCs w:val="24"/>
                <w:highlight w:val="none"/>
                <w:lang w:eastAsia="zh-CN"/>
              </w:rPr>
            </w:r>
            <w:r/>
          </w:p>
          <w:p>
            <w:pPr>
              <w:pStyle w:val="762"/>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5.含模板</w:t>
            </w:r>
            <w:r>
              <w:rPr>
                <w:rFonts w:ascii="宋体" w:hAnsi="宋体" w:cs="宋体"/>
                <w:color w:val="000000"/>
                <w:sz w:val="24"/>
                <w:szCs w:val="24"/>
                <w:highlight w:val="none"/>
              </w:rPr>
            </w:r>
            <w:r/>
          </w:p>
        </w:tc>
        <w:tc>
          <w:tcPr>
            <w:tcW w:w="361"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m³</w:t>
            </w:r>
            <w:r>
              <w:rPr>
                <w:rFonts w:ascii="宋体" w:hAnsi="宋体" w:cs="宋体"/>
                <w:color w:val="000000"/>
                <w:sz w:val="24"/>
                <w:szCs w:val="24"/>
                <w:highlight w:val="none"/>
              </w:rPr>
            </w:r>
            <w:r/>
          </w:p>
        </w:tc>
        <w:tc>
          <w:tcPr>
            <w:tcW w:w="416" w:type="dxa"/>
            <w:vAlign w:val="center"/>
            <w:textDirection w:val="lrTb"/>
            <w:noWrap/>
          </w:tcPr>
          <w:p>
            <w:pPr>
              <w:pStyle w:val="762"/>
              <w:jc w:val="center"/>
              <w:widowControl/>
              <w:rPr>
                <w:rFonts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w:t>
            </w:r>
            <w:r>
              <w:rPr>
                <w:rFonts w:ascii="宋体" w:hAnsi="宋体" w:cs="宋体"/>
                <w:color w:val="000000"/>
                <w:sz w:val="24"/>
                <w:szCs w:val="24"/>
                <w:highlight w:val="none"/>
                <w:lang w:val="en-US" w:eastAsia="zh-CN"/>
              </w:rPr>
            </w:r>
            <w:r/>
          </w:p>
        </w:tc>
        <w:tc>
          <w:tcPr>
            <w:tcW w:w="698"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1464.1 </w:t>
            </w:r>
            <w:r>
              <w:rPr>
                <w:rFonts w:ascii="宋体" w:hAnsi="宋体" w:cs="宋体"/>
                <w:color w:val="000000"/>
                <w:sz w:val="24"/>
                <w:szCs w:val="24"/>
                <w:highlight w:val="none"/>
              </w:rPr>
            </w:r>
            <w:r/>
          </w:p>
        </w:tc>
        <w:tc>
          <w:tcPr>
            <w:tcW w:w="542"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r>
      <w:tr>
        <w:trPr>
          <w:trHeight w:val="952"/>
        </w:trPr>
        <w:tc>
          <w:tcPr>
            <w:tcW w:w="392"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7</w:t>
            </w:r>
            <w:r>
              <w:rPr>
                <w:rFonts w:ascii="宋体" w:hAnsi="宋体" w:cs="宋体"/>
                <w:color w:val="000000"/>
                <w:sz w:val="24"/>
                <w:szCs w:val="24"/>
                <w:highlight w:val="none"/>
              </w:rPr>
            </w:r>
            <w:r/>
          </w:p>
        </w:tc>
        <w:tc>
          <w:tcPr>
            <w:tcW w:w="798"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检查井抹灰</w:t>
            </w:r>
            <w:r>
              <w:rPr>
                <w:rFonts w:ascii="宋体" w:hAnsi="宋体" w:cs="宋体"/>
                <w:color w:val="000000"/>
                <w:sz w:val="24"/>
                <w:szCs w:val="24"/>
                <w:highlight w:val="none"/>
              </w:rPr>
            </w:r>
            <w:r/>
          </w:p>
        </w:tc>
        <w:tc>
          <w:tcPr>
            <w:tcW w:w="1790" w:type="dxa"/>
            <w:vAlign w:val="top"/>
            <w:textDirection w:val="lrTb"/>
            <w:noWrap w:val="false"/>
          </w:tcPr>
          <w:p>
            <w:pPr>
              <w:pStyle w:val="762"/>
              <w:jc w:val="lef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1.名称：检查井内外墙抹灰</w:t>
            </w:r>
            <w:r>
              <w:rPr>
                <w:rFonts w:hint="eastAsia" w:ascii="宋体" w:hAnsi="宋体" w:eastAsia="宋体" w:cs="宋体"/>
                <w:color w:val="000000"/>
                <w:sz w:val="24"/>
                <w:szCs w:val="24"/>
                <w:highlight w:val="none"/>
                <w:lang w:eastAsia="zh-CN"/>
              </w:rPr>
            </w:r>
            <w:r/>
          </w:p>
          <w:p>
            <w:pPr>
              <w:pStyle w:val="762"/>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2.强度等级：1：2.5防水砂浆</w:t>
            </w:r>
            <w:r>
              <w:rPr>
                <w:rFonts w:ascii="宋体" w:hAnsi="宋体" w:cs="宋体"/>
                <w:color w:val="000000"/>
                <w:sz w:val="24"/>
                <w:szCs w:val="24"/>
                <w:highlight w:val="none"/>
              </w:rPr>
            </w:r>
            <w:r/>
          </w:p>
        </w:tc>
        <w:tc>
          <w:tcPr>
            <w:tcW w:w="361"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m²</w:t>
            </w:r>
            <w:r>
              <w:rPr>
                <w:rFonts w:ascii="宋体" w:hAnsi="宋体" w:cs="宋体"/>
                <w:color w:val="000000"/>
                <w:sz w:val="24"/>
                <w:szCs w:val="24"/>
                <w:highlight w:val="none"/>
              </w:rPr>
            </w:r>
            <w:r/>
          </w:p>
        </w:tc>
        <w:tc>
          <w:tcPr>
            <w:tcW w:w="416" w:type="dxa"/>
            <w:vAlign w:val="center"/>
            <w:textDirection w:val="lrTb"/>
            <w:noWrap/>
          </w:tcPr>
          <w:p>
            <w:pPr>
              <w:pStyle w:val="762"/>
              <w:jc w:val="center"/>
              <w:widowControl/>
              <w:rPr>
                <w:rFonts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w:t>
            </w:r>
            <w:r>
              <w:rPr>
                <w:rFonts w:ascii="宋体" w:hAnsi="宋体" w:cs="宋体"/>
                <w:color w:val="000000"/>
                <w:sz w:val="24"/>
                <w:szCs w:val="24"/>
                <w:highlight w:val="none"/>
                <w:lang w:val="en-US" w:eastAsia="zh-CN"/>
              </w:rPr>
            </w:r>
            <w:r/>
          </w:p>
        </w:tc>
        <w:tc>
          <w:tcPr>
            <w:tcW w:w="698" w:type="dxa"/>
            <w:vAlign w:val="center"/>
            <w:textDirection w:val="lrTb"/>
            <w:noWrap/>
          </w:tcPr>
          <w:p>
            <w:pPr>
              <w:pStyle w:val="762"/>
              <w:jc w:val="center"/>
              <w:widowControl/>
              <w:rPr>
                <w:rFonts w:ascii="宋体" w:hAnsi="宋体" w:cs="宋体"/>
                <w:color w:val="000000"/>
                <w:sz w:val="24"/>
                <w:szCs w:val="24"/>
                <w:highlight w:val="none"/>
                <w:lang w:val="en-US"/>
              </w:rPr>
            </w:pPr>
            <w:r>
              <w:rPr>
                <w:rFonts w:hint="eastAsia" w:ascii="宋体" w:hAnsi="宋体" w:cs="宋体"/>
                <w:color w:val="000000"/>
                <w:sz w:val="24"/>
                <w:szCs w:val="24"/>
                <w:highlight w:val="none"/>
                <w:lang w:val="en-US" w:eastAsia="zh-CN"/>
              </w:rPr>
              <w:t xml:space="preserve">41.45</w:t>
            </w:r>
            <w:r>
              <w:rPr>
                <w:rFonts w:ascii="宋体" w:hAnsi="宋体" w:cs="宋体"/>
                <w:color w:val="000000"/>
                <w:sz w:val="24"/>
                <w:szCs w:val="24"/>
                <w:highlight w:val="none"/>
                <w:lang w:val="en-US"/>
              </w:rPr>
            </w:r>
            <w:r/>
          </w:p>
        </w:tc>
        <w:tc>
          <w:tcPr>
            <w:tcW w:w="542"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r>
      <w:tr>
        <w:trPr>
          <w:trHeight w:val="1140"/>
        </w:trPr>
        <w:tc>
          <w:tcPr>
            <w:tcW w:w="392"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8</w:t>
            </w:r>
            <w:r>
              <w:rPr>
                <w:rFonts w:ascii="宋体" w:hAnsi="宋体" w:cs="宋体"/>
                <w:color w:val="000000"/>
                <w:sz w:val="24"/>
                <w:szCs w:val="24"/>
                <w:highlight w:val="none"/>
              </w:rPr>
            </w:r>
            <w:r/>
          </w:p>
        </w:tc>
        <w:tc>
          <w:tcPr>
            <w:tcW w:w="798"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更换铸铁井盖</w:t>
            </w:r>
            <w:r>
              <w:rPr>
                <w:rFonts w:ascii="宋体" w:hAnsi="宋体" w:cs="宋体"/>
                <w:color w:val="000000"/>
                <w:sz w:val="24"/>
                <w:szCs w:val="24"/>
                <w:highlight w:val="none"/>
              </w:rPr>
            </w:r>
            <w:r/>
          </w:p>
        </w:tc>
        <w:tc>
          <w:tcPr>
            <w:tcW w:w="1790" w:type="dxa"/>
            <w:vAlign w:val="top"/>
            <w:textDirection w:val="lrTb"/>
            <w:noWrap w:val="false"/>
          </w:tcPr>
          <w:p>
            <w:pPr>
              <w:pStyle w:val="762"/>
              <w:jc w:val="lef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1.名称：球墨铸铁井盖（加重型）</w:t>
            </w:r>
            <w:r>
              <w:rPr>
                <w:rFonts w:hint="eastAsia" w:ascii="宋体" w:hAnsi="宋体" w:eastAsia="宋体" w:cs="宋体"/>
                <w:color w:val="000000"/>
                <w:sz w:val="24"/>
                <w:szCs w:val="24"/>
                <w:highlight w:val="none"/>
                <w:lang w:eastAsia="zh-CN"/>
              </w:rPr>
            </w:r>
            <w:r/>
          </w:p>
          <w:p>
            <w:pPr>
              <w:pStyle w:val="762"/>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2.规格、尺寸：根据现场实际情况确定</w:t>
            </w:r>
            <w:r>
              <w:rPr>
                <w:rFonts w:ascii="宋体" w:hAnsi="宋体" w:cs="宋体"/>
                <w:color w:val="000000"/>
                <w:sz w:val="24"/>
                <w:szCs w:val="24"/>
                <w:highlight w:val="none"/>
              </w:rPr>
            </w:r>
            <w:r/>
          </w:p>
        </w:tc>
        <w:tc>
          <w:tcPr>
            <w:tcW w:w="361"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套</w:t>
            </w:r>
            <w:r>
              <w:rPr>
                <w:rFonts w:ascii="宋体" w:hAnsi="宋体" w:cs="宋体"/>
                <w:color w:val="000000"/>
                <w:sz w:val="24"/>
                <w:szCs w:val="24"/>
                <w:highlight w:val="none"/>
              </w:rPr>
            </w:r>
            <w:r/>
          </w:p>
        </w:tc>
        <w:tc>
          <w:tcPr>
            <w:tcW w:w="416" w:type="dxa"/>
            <w:vAlign w:val="center"/>
            <w:textDirection w:val="lrTb"/>
            <w:noWrap/>
          </w:tcPr>
          <w:p>
            <w:pPr>
              <w:pStyle w:val="762"/>
              <w:jc w:val="center"/>
              <w:widowControl/>
              <w:rPr>
                <w:rFonts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w:t>
            </w:r>
            <w:r>
              <w:rPr>
                <w:rFonts w:ascii="宋体" w:hAnsi="宋体" w:cs="宋体"/>
                <w:color w:val="000000"/>
                <w:sz w:val="24"/>
                <w:szCs w:val="24"/>
                <w:highlight w:val="none"/>
                <w:lang w:val="en-US" w:eastAsia="zh-CN"/>
              </w:rPr>
            </w:r>
            <w:r/>
          </w:p>
        </w:tc>
        <w:tc>
          <w:tcPr>
            <w:tcW w:w="698" w:type="dxa"/>
            <w:vAlign w:val="center"/>
            <w:textDirection w:val="lrTb"/>
            <w:noWrap/>
          </w:tcPr>
          <w:p>
            <w:pPr>
              <w:pStyle w:val="762"/>
              <w:jc w:val="center"/>
              <w:widowControl/>
              <w:rPr>
                <w:rFonts w:ascii="宋体" w:hAnsi="宋体" w:cs="宋体"/>
                <w:color w:val="000000"/>
                <w:sz w:val="24"/>
                <w:szCs w:val="24"/>
                <w:highlight w:val="none"/>
                <w:lang w:val="en-US"/>
              </w:rPr>
            </w:pPr>
            <w:r>
              <w:rPr>
                <w:rFonts w:hint="eastAsia" w:ascii="宋体" w:hAnsi="宋体" w:cs="宋体"/>
                <w:color w:val="000000"/>
                <w:sz w:val="24"/>
                <w:szCs w:val="24"/>
                <w:highlight w:val="none"/>
                <w:lang w:val="en-US" w:eastAsia="zh-CN"/>
              </w:rPr>
              <w:t xml:space="preserve">660.97</w:t>
            </w:r>
            <w:r>
              <w:rPr>
                <w:rFonts w:ascii="宋体" w:hAnsi="宋体" w:cs="宋体"/>
                <w:color w:val="000000"/>
                <w:sz w:val="24"/>
                <w:szCs w:val="24"/>
                <w:highlight w:val="none"/>
                <w:lang w:val="en-US"/>
              </w:rPr>
            </w:r>
            <w:r/>
          </w:p>
        </w:tc>
        <w:tc>
          <w:tcPr>
            <w:tcW w:w="542"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r>
      <w:tr>
        <w:trPr>
          <w:trHeight w:val="1140"/>
        </w:trPr>
        <w:tc>
          <w:tcPr>
            <w:tcW w:w="392"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9</w:t>
            </w:r>
            <w:r>
              <w:rPr>
                <w:rFonts w:ascii="宋体" w:hAnsi="宋体" w:cs="宋体"/>
                <w:color w:val="000000"/>
                <w:sz w:val="24"/>
                <w:szCs w:val="24"/>
                <w:highlight w:val="none"/>
              </w:rPr>
            </w:r>
            <w:r/>
          </w:p>
        </w:tc>
        <w:tc>
          <w:tcPr>
            <w:tcW w:w="798"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更换混凝土井盖</w:t>
            </w:r>
            <w:r>
              <w:rPr>
                <w:rFonts w:ascii="宋体" w:hAnsi="宋体" w:cs="宋体"/>
                <w:color w:val="000000"/>
                <w:sz w:val="24"/>
                <w:szCs w:val="24"/>
                <w:highlight w:val="none"/>
              </w:rPr>
            </w:r>
            <w:r/>
          </w:p>
        </w:tc>
        <w:tc>
          <w:tcPr>
            <w:tcW w:w="1790" w:type="dxa"/>
            <w:vAlign w:val="top"/>
            <w:textDirection w:val="lrTb"/>
            <w:noWrap w:val="false"/>
          </w:tcPr>
          <w:p>
            <w:pPr>
              <w:pStyle w:val="762"/>
              <w:jc w:val="lef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1.名称：C30混凝土井盖（含井圈）</w:t>
            </w:r>
            <w:r>
              <w:rPr>
                <w:rFonts w:hint="eastAsia" w:ascii="宋体" w:hAnsi="宋体" w:eastAsia="宋体" w:cs="宋体"/>
                <w:color w:val="000000"/>
                <w:sz w:val="24"/>
                <w:szCs w:val="24"/>
                <w:highlight w:val="none"/>
                <w:lang w:eastAsia="zh-CN"/>
              </w:rPr>
            </w:r>
            <w:r/>
          </w:p>
          <w:p>
            <w:pPr>
              <w:pStyle w:val="762"/>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2.规格、尺寸：根据现场实际情况确定</w:t>
            </w:r>
            <w:r>
              <w:rPr>
                <w:rFonts w:ascii="宋体" w:hAnsi="宋体" w:cs="宋体"/>
                <w:color w:val="000000"/>
                <w:sz w:val="24"/>
                <w:szCs w:val="24"/>
                <w:highlight w:val="none"/>
              </w:rPr>
            </w:r>
            <w:r/>
          </w:p>
        </w:tc>
        <w:tc>
          <w:tcPr>
            <w:tcW w:w="361"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套</w:t>
            </w:r>
            <w:r>
              <w:rPr>
                <w:rFonts w:ascii="宋体" w:hAnsi="宋体" w:cs="宋体"/>
                <w:color w:val="000000"/>
                <w:sz w:val="24"/>
                <w:szCs w:val="24"/>
                <w:highlight w:val="none"/>
              </w:rPr>
            </w:r>
            <w:r/>
          </w:p>
        </w:tc>
        <w:tc>
          <w:tcPr>
            <w:tcW w:w="416" w:type="dxa"/>
            <w:vAlign w:val="center"/>
            <w:textDirection w:val="lrTb"/>
            <w:noWrap/>
          </w:tcPr>
          <w:p>
            <w:pPr>
              <w:pStyle w:val="762"/>
              <w:jc w:val="center"/>
              <w:widowControl/>
              <w:rPr>
                <w:rFonts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w:t>
            </w:r>
            <w:r>
              <w:rPr>
                <w:rFonts w:ascii="宋体" w:hAnsi="宋体" w:cs="宋体"/>
                <w:color w:val="000000"/>
                <w:sz w:val="24"/>
                <w:szCs w:val="24"/>
                <w:highlight w:val="none"/>
                <w:lang w:val="en-US" w:eastAsia="zh-CN"/>
              </w:rPr>
            </w:r>
            <w:r/>
          </w:p>
        </w:tc>
        <w:tc>
          <w:tcPr>
            <w:tcW w:w="698" w:type="dxa"/>
            <w:vAlign w:val="center"/>
            <w:textDirection w:val="lrTb"/>
            <w:noWrap/>
          </w:tcPr>
          <w:p>
            <w:pPr>
              <w:pStyle w:val="762"/>
              <w:jc w:val="center"/>
              <w:widowControl/>
              <w:rPr>
                <w:rFonts w:ascii="宋体" w:hAnsi="宋体" w:cs="宋体"/>
                <w:color w:val="000000"/>
                <w:sz w:val="24"/>
                <w:szCs w:val="24"/>
                <w:highlight w:val="none"/>
                <w:lang w:val="en-US"/>
              </w:rPr>
            </w:pPr>
            <w:r>
              <w:rPr>
                <w:rFonts w:hint="eastAsia" w:ascii="宋体" w:hAnsi="宋体" w:cs="宋体"/>
                <w:color w:val="000000"/>
                <w:sz w:val="24"/>
                <w:szCs w:val="24"/>
                <w:highlight w:val="none"/>
                <w:lang w:val="en-US" w:eastAsia="zh-CN"/>
              </w:rPr>
              <w:t xml:space="preserve"> 290</w:t>
            </w:r>
            <w:r>
              <w:rPr>
                <w:rFonts w:ascii="宋体" w:hAnsi="宋体" w:cs="宋体"/>
                <w:color w:val="000000"/>
                <w:sz w:val="24"/>
                <w:szCs w:val="24"/>
                <w:highlight w:val="none"/>
                <w:lang w:val="en-US"/>
              </w:rPr>
            </w:r>
            <w:r/>
          </w:p>
        </w:tc>
        <w:tc>
          <w:tcPr>
            <w:tcW w:w="542"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r>
      <w:tr>
        <w:trPr>
          <w:trHeight w:val="1710"/>
        </w:trPr>
        <w:tc>
          <w:tcPr>
            <w:tcW w:w="392"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798" w:type="dxa"/>
            <w:vAlign w:val="center"/>
            <w:textDirection w:val="lrTb"/>
            <w:noWrap w:val="false"/>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机械挖土方、回填</w:t>
            </w:r>
            <w:r>
              <w:rPr>
                <w:rFonts w:ascii="宋体" w:hAnsi="宋体" w:cs="宋体"/>
                <w:color w:val="000000"/>
                <w:sz w:val="24"/>
                <w:szCs w:val="24"/>
                <w:highlight w:val="none"/>
              </w:rPr>
            </w:r>
            <w:r/>
          </w:p>
        </w:tc>
        <w:tc>
          <w:tcPr>
            <w:tcW w:w="1790" w:type="dxa"/>
            <w:vAlign w:val="top"/>
            <w:textDirection w:val="lrTb"/>
            <w:noWrap w:val="false"/>
          </w:tcPr>
          <w:p>
            <w:pPr>
              <w:pStyle w:val="762"/>
              <w:jc w:val="lef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1.土壤类别：三类土</w:t>
            </w:r>
            <w:r>
              <w:rPr>
                <w:rFonts w:hint="eastAsia" w:ascii="宋体" w:hAnsi="宋体" w:eastAsia="宋体" w:cs="宋体"/>
                <w:color w:val="000000"/>
                <w:sz w:val="24"/>
                <w:szCs w:val="24"/>
                <w:highlight w:val="none"/>
                <w:lang w:eastAsia="zh-CN"/>
              </w:rPr>
            </w:r>
            <w:r/>
          </w:p>
          <w:p>
            <w:pPr>
              <w:pStyle w:val="762"/>
              <w:jc w:val="lef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2.开挖深度：根据现场实际情况确定</w:t>
            </w:r>
            <w:r>
              <w:rPr>
                <w:rFonts w:hint="eastAsia" w:ascii="宋体" w:hAnsi="宋体" w:eastAsia="宋体" w:cs="宋体"/>
                <w:color w:val="000000"/>
                <w:sz w:val="24"/>
                <w:szCs w:val="24"/>
                <w:highlight w:val="none"/>
                <w:lang w:eastAsia="zh-CN"/>
              </w:rPr>
            </w:r>
            <w:r/>
          </w:p>
          <w:p>
            <w:pPr>
              <w:pStyle w:val="762"/>
              <w:jc w:val="lef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3.土方来源及运距：投标人自行考虑</w:t>
            </w:r>
            <w:r>
              <w:rPr>
                <w:rFonts w:hint="eastAsia" w:ascii="宋体" w:hAnsi="宋体" w:eastAsia="宋体" w:cs="宋体"/>
                <w:color w:val="000000"/>
                <w:sz w:val="24"/>
                <w:szCs w:val="24"/>
                <w:highlight w:val="none"/>
                <w:lang w:eastAsia="zh-CN"/>
              </w:rPr>
            </w:r>
            <w:r/>
          </w:p>
          <w:p>
            <w:pPr>
              <w:pStyle w:val="762"/>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4.压实度不小于0.94</w:t>
            </w:r>
            <w:r>
              <w:rPr>
                <w:rFonts w:ascii="宋体" w:hAnsi="宋体" w:cs="宋体"/>
                <w:color w:val="000000"/>
                <w:sz w:val="24"/>
                <w:szCs w:val="24"/>
                <w:highlight w:val="none"/>
              </w:rPr>
            </w:r>
            <w:r/>
          </w:p>
        </w:tc>
        <w:tc>
          <w:tcPr>
            <w:tcW w:w="361"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m³</w:t>
            </w:r>
            <w:r>
              <w:rPr>
                <w:rFonts w:ascii="宋体" w:hAnsi="宋体" w:cs="宋体"/>
                <w:color w:val="000000"/>
                <w:sz w:val="24"/>
                <w:szCs w:val="24"/>
                <w:highlight w:val="none"/>
              </w:rPr>
            </w:r>
            <w:r/>
          </w:p>
        </w:tc>
        <w:tc>
          <w:tcPr>
            <w:tcW w:w="416" w:type="dxa"/>
            <w:vAlign w:val="center"/>
            <w:textDirection w:val="lrTb"/>
            <w:noWrap/>
          </w:tcPr>
          <w:p>
            <w:pPr>
              <w:pStyle w:val="762"/>
              <w:jc w:val="center"/>
              <w:widowControl/>
              <w:rPr>
                <w:rFonts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w:t>
            </w:r>
            <w:r>
              <w:rPr>
                <w:rFonts w:ascii="宋体" w:hAnsi="宋体" w:cs="宋体"/>
                <w:color w:val="000000"/>
                <w:sz w:val="24"/>
                <w:szCs w:val="24"/>
                <w:highlight w:val="none"/>
                <w:lang w:val="en-US" w:eastAsia="zh-CN"/>
              </w:rPr>
            </w:r>
            <w:r/>
          </w:p>
        </w:tc>
        <w:tc>
          <w:tcPr>
            <w:tcW w:w="698" w:type="dxa"/>
            <w:vAlign w:val="center"/>
            <w:textDirection w:val="lrTb"/>
            <w:noWrap/>
          </w:tcPr>
          <w:p>
            <w:pPr>
              <w:pStyle w:val="762"/>
              <w:jc w:val="center"/>
              <w:widowControl/>
              <w:rPr>
                <w:rFonts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 41.71</w:t>
            </w:r>
            <w:r>
              <w:rPr>
                <w:rFonts w:ascii="宋体" w:hAnsi="宋体" w:cs="宋体"/>
                <w:color w:val="000000"/>
                <w:sz w:val="24"/>
                <w:szCs w:val="24"/>
                <w:highlight w:val="none"/>
                <w:lang w:val="en-US" w:eastAsia="zh-CN"/>
              </w:rPr>
            </w:r>
            <w:r/>
          </w:p>
        </w:tc>
        <w:tc>
          <w:tcPr>
            <w:tcW w:w="542"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r>
      <w:tr>
        <w:trPr>
          <w:trHeight w:val="1425"/>
        </w:trPr>
        <w:tc>
          <w:tcPr>
            <w:tcW w:w="392"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11</w:t>
            </w:r>
            <w:r>
              <w:rPr>
                <w:rFonts w:ascii="宋体" w:hAnsi="宋体" w:cs="宋体"/>
                <w:color w:val="000000"/>
                <w:sz w:val="24"/>
                <w:szCs w:val="24"/>
                <w:highlight w:val="none"/>
              </w:rPr>
            </w:r>
            <w:r/>
          </w:p>
        </w:tc>
        <w:tc>
          <w:tcPr>
            <w:tcW w:w="798" w:type="dxa"/>
            <w:vAlign w:val="center"/>
            <w:textDirection w:val="lrTb"/>
            <w:noWrap w:val="false"/>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人工挖土方、回填</w:t>
            </w:r>
            <w:r>
              <w:rPr>
                <w:rFonts w:ascii="宋体" w:hAnsi="宋体" w:cs="宋体"/>
                <w:color w:val="000000"/>
                <w:sz w:val="24"/>
                <w:szCs w:val="24"/>
                <w:highlight w:val="none"/>
              </w:rPr>
            </w:r>
            <w:r/>
          </w:p>
        </w:tc>
        <w:tc>
          <w:tcPr>
            <w:tcW w:w="1790" w:type="dxa"/>
            <w:vAlign w:val="top"/>
            <w:textDirection w:val="lrTb"/>
            <w:noWrap w:val="false"/>
          </w:tcPr>
          <w:p>
            <w:pPr>
              <w:pStyle w:val="762"/>
              <w:jc w:val="lef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1.土壤类别：三类土</w:t>
            </w:r>
            <w:r>
              <w:rPr>
                <w:rFonts w:hint="eastAsia" w:ascii="宋体" w:hAnsi="宋体" w:eastAsia="宋体" w:cs="宋体"/>
                <w:color w:val="000000"/>
                <w:sz w:val="24"/>
                <w:szCs w:val="24"/>
                <w:highlight w:val="none"/>
                <w:lang w:eastAsia="zh-CN"/>
              </w:rPr>
            </w:r>
            <w:r/>
          </w:p>
          <w:p>
            <w:pPr>
              <w:pStyle w:val="762"/>
              <w:jc w:val="lef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2.开挖深度：根据现场实际情况确定</w:t>
            </w:r>
            <w:r>
              <w:rPr>
                <w:rFonts w:hint="eastAsia" w:ascii="宋体" w:hAnsi="宋体" w:eastAsia="宋体" w:cs="宋体"/>
                <w:color w:val="000000"/>
                <w:sz w:val="24"/>
                <w:szCs w:val="24"/>
                <w:highlight w:val="none"/>
                <w:lang w:eastAsia="zh-CN"/>
              </w:rPr>
            </w:r>
            <w:r/>
          </w:p>
          <w:p>
            <w:pPr>
              <w:pStyle w:val="762"/>
              <w:jc w:val="lef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3.运距：投标人自行考虑</w:t>
            </w:r>
            <w:r>
              <w:rPr>
                <w:rFonts w:hint="eastAsia" w:ascii="宋体" w:hAnsi="宋体" w:eastAsia="宋体" w:cs="宋体"/>
                <w:color w:val="000000"/>
                <w:sz w:val="24"/>
                <w:szCs w:val="24"/>
                <w:highlight w:val="none"/>
                <w:lang w:eastAsia="zh-CN"/>
              </w:rPr>
            </w:r>
            <w:r/>
          </w:p>
          <w:p>
            <w:pPr>
              <w:pStyle w:val="762"/>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4.压实度不小于0.94</w:t>
            </w:r>
            <w:r>
              <w:rPr>
                <w:rFonts w:ascii="宋体" w:hAnsi="宋体" w:cs="宋体"/>
                <w:color w:val="000000"/>
                <w:sz w:val="24"/>
                <w:szCs w:val="24"/>
                <w:highlight w:val="none"/>
              </w:rPr>
            </w:r>
            <w:r/>
          </w:p>
        </w:tc>
        <w:tc>
          <w:tcPr>
            <w:tcW w:w="361"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m³</w:t>
            </w:r>
            <w:r>
              <w:rPr>
                <w:rFonts w:ascii="宋体" w:hAnsi="宋体" w:cs="宋体"/>
                <w:color w:val="000000"/>
                <w:sz w:val="24"/>
                <w:szCs w:val="24"/>
                <w:highlight w:val="none"/>
              </w:rPr>
            </w:r>
            <w:r/>
          </w:p>
        </w:tc>
        <w:tc>
          <w:tcPr>
            <w:tcW w:w="416" w:type="dxa"/>
            <w:vAlign w:val="center"/>
            <w:textDirection w:val="lrTb"/>
            <w:noWrap/>
          </w:tcPr>
          <w:p>
            <w:pPr>
              <w:pStyle w:val="762"/>
              <w:jc w:val="center"/>
              <w:widowControl/>
              <w:rPr>
                <w:rFonts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w:t>
            </w:r>
            <w:r>
              <w:rPr>
                <w:rFonts w:ascii="宋体" w:hAnsi="宋体" w:cs="宋体"/>
                <w:color w:val="000000"/>
                <w:sz w:val="24"/>
                <w:szCs w:val="24"/>
                <w:highlight w:val="none"/>
                <w:lang w:val="en-US" w:eastAsia="zh-CN"/>
              </w:rPr>
            </w:r>
            <w:r/>
          </w:p>
        </w:tc>
        <w:tc>
          <w:tcPr>
            <w:tcW w:w="698" w:type="dxa"/>
            <w:vAlign w:val="center"/>
            <w:textDirection w:val="lrTb"/>
            <w:noWrap/>
          </w:tcPr>
          <w:p>
            <w:pPr>
              <w:pStyle w:val="762"/>
              <w:jc w:val="center"/>
              <w:widowControl/>
              <w:rPr>
                <w:rFonts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 70.25</w:t>
            </w:r>
            <w:r>
              <w:rPr>
                <w:rFonts w:ascii="宋体" w:hAnsi="宋体" w:cs="宋体"/>
                <w:color w:val="000000"/>
                <w:sz w:val="24"/>
                <w:szCs w:val="24"/>
                <w:highlight w:val="none"/>
                <w:lang w:val="en-US" w:eastAsia="zh-CN"/>
              </w:rPr>
            </w:r>
            <w:r/>
          </w:p>
          <w:p>
            <w:pPr>
              <w:pStyle w:val="762"/>
              <w:jc w:val="center"/>
              <w:widowControl/>
              <w:rPr>
                <w:rFonts w:ascii="宋体" w:hAnsi="宋体" w:cs="宋体"/>
                <w:color w:val="000000"/>
                <w:sz w:val="24"/>
                <w:szCs w:val="24"/>
                <w:highlight w:val="none"/>
                <w:lang w:val="en-US" w:eastAsia="zh-CN"/>
              </w:rPr>
            </w:pPr>
            <w:r>
              <w:rPr>
                <w:rFonts w:ascii="宋体" w:hAnsi="宋体" w:cs="宋体"/>
                <w:color w:val="000000"/>
                <w:sz w:val="24"/>
                <w:szCs w:val="24"/>
                <w:highlight w:val="none"/>
                <w:lang w:val="en-US" w:eastAsia="zh-CN"/>
              </w:rPr>
            </w:r>
            <w:r/>
          </w:p>
        </w:tc>
        <w:tc>
          <w:tcPr>
            <w:tcW w:w="542"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r>
      <w:tr>
        <w:trPr>
          <w:trHeight w:val="855"/>
        </w:trPr>
        <w:tc>
          <w:tcPr>
            <w:tcW w:w="392"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12</w:t>
            </w:r>
            <w:r>
              <w:rPr>
                <w:rFonts w:ascii="宋体" w:hAnsi="宋体" w:cs="宋体"/>
                <w:color w:val="000000"/>
                <w:sz w:val="24"/>
                <w:szCs w:val="24"/>
                <w:highlight w:val="none"/>
              </w:rPr>
            </w:r>
            <w:r/>
          </w:p>
        </w:tc>
        <w:tc>
          <w:tcPr>
            <w:tcW w:w="798"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检查井拆除</w:t>
            </w:r>
            <w:r>
              <w:rPr>
                <w:rFonts w:ascii="宋体" w:hAnsi="宋体" w:cs="宋体"/>
                <w:color w:val="000000"/>
                <w:sz w:val="24"/>
                <w:szCs w:val="24"/>
                <w:highlight w:val="none"/>
              </w:rPr>
            </w:r>
            <w:r/>
          </w:p>
        </w:tc>
        <w:tc>
          <w:tcPr>
            <w:tcW w:w="1790" w:type="dxa"/>
            <w:vAlign w:val="top"/>
            <w:textDirection w:val="lrTb"/>
            <w:noWrap w:val="false"/>
          </w:tcPr>
          <w:p>
            <w:pPr>
              <w:pStyle w:val="762"/>
              <w:jc w:val="lef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1.名称：拆除砖砌检查井</w:t>
            </w:r>
            <w:r>
              <w:rPr>
                <w:rFonts w:hint="eastAsia" w:ascii="宋体" w:hAnsi="宋体" w:eastAsia="宋体" w:cs="宋体"/>
                <w:color w:val="000000"/>
                <w:sz w:val="24"/>
                <w:szCs w:val="24"/>
                <w:highlight w:val="none"/>
                <w:lang w:eastAsia="zh-CN"/>
              </w:rPr>
            </w:r>
            <w:r/>
          </w:p>
          <w:p>
            <w:pPr>
              <w:pStyle w:val="762"/>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2.渣土外运：投标人综合考虑</w:t>
            </w:r>
            <w:r>
              <w:rPr>
                <w:rFonts w:ascii="宋体" w:hAnsi="宋体" w:cs="宋体"/>
                <w:color w:val="000000"/>
                <w:sz w:val="24"/>
                <w:szCs w:val="24"/>
                <w:highlight w:val="none"/>
              </w:rPr>
            </w:r>
            <w:r/>
          </w:p>
        </w:tc>
        <w:tc>
          <w:tcPr>
            <w:tcW w:w="361"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座</w:t>
            </w:r>
            <w:r>
              <w:rPr>
                <w:rFonts w:ascii="宋体" w:hAnsi="宋体" w:cs="宋体"/>
                <w:color w:val="000000"/>
                <w:sz w:val="24"/>
                <w:szCs w:val="24"/>
                <w:highlight w:val="none"/>
              </w:rPr>
            </w:r>
            <w:r/>
          </w:p>
        </w:tc>
        <w:tc>
          <w:tcPr>
            <w:tcW w:w="416" w:type="dxa"/>
            <w:vAlign w:val="center"/>
            <w:textDirection w:val="lrTb"/>
            <w:noWrap/>
          </w:tcPr>
          <w:p>
            <w:pPr>
              <w:pStyle w:val="762"/>
              <w:jc w:val="center"/>
              <w:widowControl/>
              <w:rPr>
                <w:rFonts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w:t>
            </w:r>
            <w:r>
              <w:rPr>
                <w:rFonts w:ascii="宋体" w:hAnsi="宋体" w:cs="宋体"/>
                <w:color w:val="000000"/>
                <w:sz w:val="24"/>
                <w:szCs w:val="24"/>
                <w:highlight w:val="none"/>
                <w:lang w:val="en-US" w:eastAsia="zh-CN"/>
              </w:rPr>
            </w:r>
            <w:r/>
          </w:p>
        </w:tc>
        <w:tc>
          <w:tcPr>
            <w:tcW w:w="698" w:type="dxa"/>
            <w:vAlign w:val="center"/>
            <w:textDirection w:val="lrTb"/>
            <w:noWrap/>
          </w:tcPr>
          <w:p>
            <w:pPr>
              <w:pStyle w:val="762"/>
              <w:jc w:val="center"/>
              <w:widowControl/>
              <w:rPr>
                <w:rFonts w:ascii="宋体" w:hAnsi="宋体" w:cs="宋体"/>
                <w:color w:val="000000"/>
                <w:sz w:val="24"/>
                <w:szCs w:val="24"/>
                <w:highlight w:val="none"/>
                <w:lang w:val="en-US"/>
              </w:rPr>
            </w:pPr>
            <w:r>
              <w:rPr>
                <w:rFonts w:hint="eastAsia" w:ascii="宋体" w:hAnsi="宋体" w:cs="宋体"/>
                <w:color w:val="000000"/>
                <w:sz w:val="24"/>
                <w:szCs w:val="24"/>
                <w:highlight w:val="none"/>
                <w:lang w:val="en-US" w:eastAsia="zh-CN"/>
              </w:rPr>
              <w:t xml:space="preserve"> 260</w:t>
            </w:r>
            <w:r>
              <w:rPr>
                <w:rFonts w:ascii="宋体" w:hAnsi="宋体" w:cs="宋体"/>
                <w:color w:val="000000"/>
                <w:sz w:val="24"/>
                <w:szCs w:val="24"/>
                <w:highlight w:val="none"/>
                <w:lang w:val="en-US"/>
              </w:rPr>
            </w:r>
            <w:r/>
          </w:p>
        </w:tc>
        <w:tc>
          <w:tcPr>
            <w:tcW w:w="542"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r>
      <w:tr>
        <w:trPr>
          <w:trHeight w:val="855"/>
        </w:trPr>
        <w:tc>
          <w:tcPr>
            <w:tcW w:w="392"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13</w:t>
            </w:r>
            <w:r>
              <w:rPr>
                <w:rFonts w:ascii="宋体" w:hAnsi="宋体" w:cs="宋体"/>
                <w:color w:val="000000"/>
                <w:sz w:val="24"/>
                <w:szCs w:val="24"/>
                <w:highlight w:val="none"/>
              </w:rPr>
            </w:r>
            <w:r/>
          </w:p>
        </w:tc>
        <w:tc>
          <w:tcPr>
            <w:tcW w:w="798"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检查井拆除</w:t>
            </w:r>
            <w:r>
              <w:rPr>
                <w:rFonts w:ascii="宋体" w:hAnsi="宋体" w:cs="宋体"/>
                <w:color w:val="000000"/>
                <w:sz w:val="24"/>
                <w:szCs w:val="24"/>
                <w:highlight w:val="none"/>
              </w:rPr>
            </w:r>
            <w:r/>
          </w:p>
        </w:tc>
        <w:tc>
          <w:tcPr>
            <w:tcW w:w="1790" w:type="dxa"/>
            <w:vAlign w:val="top"/>
            <w:textDirection w:val="lrTb"/>
            <w:noWrap w:val="false"/>
          </w:tcPr>
          <w:p>
            <w:pPr>
              <w:pStyle w:val="762"/>
              <w:jc w:val="lef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1.名称：拆除砼检查井</w:t>
            </w:r>
            <w:r>
              <w:rPr>
                <w:rFonts w:hint="eastAsia" w:ascii="宋体" w:hAnsi="宋体" w:eastAsia="宋体" w:cs="宋体"/>
                <w:color w:val="000000"/>
                <w:sz w:val="24"/>
                <w:szCs w:val="24"/>
                <w:highlight w:val="none"/>
                <w:lang w:eastAsia="zh-CN"/>
              </w:rPr>
            </w:r>
            <w:r/>
          </w:p>
          <w:p>
            <w:pPr>
              <w:pStyle w:val="762"/>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2.渣土外运：投标人综合考虑</w:t>
            </w:r>
            <w:r>
              <w:rPr>
                <w:rFonts w:ascii="宋体" w:hAnsi="宋体" w:cs="宋体"/>
                <w:color w:val="000000"/>
                <w:sz w:val="24"/>
                <w:szCs w:val="24"/>
                <w:highlight w:val="none"/>
              </w:rPr>
            </w:r>
            <w:r/>
          </w:p>
        </w:tc>
        <w:tc>
          <w:tcPr>
            <w:tcW w:w="361"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座</w:t>
            </w:r>
            <w:r>
              <w:rPr>
                <w:rFonts w:ascii="宋体" w:hAnsi="宋体" w:cs="宋体"/>
                <w:color w:val="000000"/>
                <w:sz w:val="24"/>
                <w:szCs w:val="24"/>
                <w:highlight w:val="none"/>
              </w:rPr>
            </w:r>
            <w:r/>
          </w:p>
        </w:tc>
        <w:tc>
          <w:tcPr>
            <w:tcW w:w="416" w:type="dxa"/>
            <w:vAlign w:val="center"/>
            <w:textDirection w:val="lrTb"/>
            <w:noWrap/>
          </w:tcPr>
          <w:p>
            <w:pPr>
              <w:pStyle w:val="762"/>
              <w:jc w:val="center"/>
              <w:widowControl/>
              <w:rPr>
                <w:rFonts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w:t>
            </w:r>
            <w:r>
              <w:rPr>
                <w:rFonts w:ascii="宋体" w:hAnsi="宋体" w:cs="宋体"/>
                <w:color w:val="000000"/>
                <w:sz w:val="24"/>
                <w:szCs w:val="24"/>
                <w:highlight w:val="none"/>
                <w:lang w:val="en-US" w:eastAsia="zh-CN"/>
              </w:rPr>
            </w:r>
            <w:r/>
          </w:p>
        </w:tc>
        <w:tc>
          <w:tcPr>
            <w:tcW w:w="698" w:type="dxa"/>
            <w:vAlign w:val="center"/>
            <w:textDirection w:val="lrTb"/>
            <w:noWrap/>
          </w:tcPr>
          <w:p>
            <w:pPr>
              <w:pStyle w:val="762"/>
              <w:jc w:val="center"/>
              <w:widowControl/>
              <w:rPr>
                <w:rFonts w:ascii="宋体" w:hAnsi="宋体" w:cs="宋体"/>
                <w:color w:val="000000"/>
                <w:sz w:val="24"/>
                <w:szCs w:val="24"/>
                <w:highlight w:val="none"/>
                <w:lang w:val="en-US"/>
              </w:rPr>
            </w:pPr>
            <w:r>
              <w:rPr>
                <w:rFonts w:hint="eastAsia" w:ascii="宋体" w:hAnsi="宋体" w:cs="宋体"/>
                <w:color w:val="000000"/>
                <w:sz w:val="24"/>
                <w:szCs w:val="24"/>
                <w:highlight w:val="none"/>
                <w:lang w:val="en-US" w:eastAsia="zh-CN"/>
              </w:rPr>
              <w:t xml:space="preserve"> 330</w:t>
            </w:r>
            <w:r>
              <w:rPr>
                <w:rFonts w:ascii="宋体" w:hAnsi="宋体" w:cs="宋体"/>
                <w:color w:val="000000"/>
                <w:sz w:val="24"/>
                <w:szCs w:val="24"/>
                <w:highlight w:val="none"/>
                <w:lang w:val="en-US"/>
              </w:rPr>
            </w:r>
            <w:r/>
          </w:p>
        </w:tc>
        <w:tc>
          <w:tcPr>
            <w:tcW w:w="542"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r>
      <w:tr>
        <w:trPr>
          <w:trHeight w:val="1425"/>
        </w:trPr>
        <w:tc>
          <w:tcPr>
            <w:tcW w:w="392"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14</w:t>
            </w:r>
            <w:r>
              <w:rPr>
                <w:rFonts w:ascii="宋体" w:hAnsi="宋体" w:cs="宋体"/>
                <w:color w:val="000000"/>
                <w:sz w:val="24"/>
                <w:szCs w:val="24"/>
                <w:highlight w:val="none"/>
              </w:rPr>
            </w:r>
            <w:r/>
          </w:p>
        </w:tc>
        <w:tc>
          <w:tcPr>
            <w:tcW w:w="798"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开洞</w:t>
            </w:r>
            <w:r>
              <w:rPr>
                <w:rFonts w:ascii="宋体" w:hAnsi="宋体" w:cs="宋体"/>
                <w:color w:val="000000"/>
                <w:sz w:val="24"/>
                <w:szCs w:val="24"/>
                <w:highlight w:val="none"/>
              </w:rPr>
            </w:r>
            <w:r/>
          </w:p>
        </w:tc>
        <w:tc>
          <w:tcPr>
            <w:tcW w:w="1790" w:type="dxa"/>
            <w:vAlign w:val="top"/>
            <w:textDirection w:val="lrTb"/>
            <w:noWrap w:val="false"/>
          </w:tcPr>
          <w:p>
            <w:pPr>
              <w:pStyle w:val="762"/>
              <w:jc w:val="lef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1.名称：砖墙开洞</w:t>
            </w:r>
            <w:r>
              <w:rPr>
                <w:rFonts w:hint="eastAsia" w:ascii="宋体" w:hAnsi="宋体" w:eastAsia="宋体" w:cs="宋体"/>
                <w:color w:val="000000"/>
                <w:sz w:val="24"/>
                <w:szCs w:val="24"/>
                <w:highlight w:val="none"/>
                <w:lang w:eastAsia="zh-CN"/>
              </w:rPr>
            </w:r>
            <w:r/>
          </w:p>
          <w:p>
            <w:pPr>
              <w:pStyle w:val="762"/>
              <w:jc w:val="lef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2.厚度：根据现场实际情况综合考虑</w:t>
            </w:r>
            <w:r>
              <w:rPr>
                <w:rFonts w:hint="eastAsia" w:ascii="宋体" w:hAnsi="宋体" w:eastAsia="宋体" w:cs="宋体"/>
                <w:color w:val="000000"/>
                <w:sz w:val="24"/>
                <w:szCs w:val="24"/>
                <w:highlight w:val="none"/>
                <w:lang w:eastAsia="zh-CN"/>
              </w:rPr>
            </w:r>
            <w:r/>
          </w:p>
          <w:p>
            <w:pPr>
              <w:pStyle w:val="762"/>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3.洞口尺寸：根据现场实际情况综合考虑</w:t>
            </w:r>
            <w:r>
              <w:rPr>
                <w:rFonts w:ascii="宋体" w:hAnsi="宋体" w:cs="宋体"/>
                <w:color w:val="000000"/>
                <w:sz w:val="24"/>
                <w:szCs w:val="24"/>
                <w:highlight w:val="none"/>
              </w:rPr>
            </w:r>
            <w:r/>
          </w:p>
        </w:tc>
        <w:tc>
          <w:tcPr>
            <w:tcW w:w="361"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个</w:t>
            </w:r>
            <w:r>
              <w:rPr>
                <w:rFonts w:ascii="宋体" w:hAnsi="宋体" w:cs="宋体"/>
                <w:color w:val="000000"/>
                <w:sz w:val="24"/>
                <w:szCs w:val="24"/>
                <w:highlight w:val="none"/>
              </w:rPr>
            </w:r>
            <w:r/>
          </w:p>
        </w:tc>
        <w:tc>
          <w:tcPr>
            <w:tcW w:w="416" w:type="dxa"/>
            <w:vAlign w:val="center"/>
            <w:textDirection w:val="lrTb"/>
            <w:noWrap/>
          </w:tcPr>
          <w:p>
            <w:pPr>
              <w:pStyle w:val="762"/>
              <w:jc w:val="center"/>
              <w:widowControl/>
              <w:rPr>
                <w:rFonts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w:t>
            </w:r>
            <w:r>
              <w:rPr>
                <w:rFonts w:ascii="宋体" w:hAnsi="宋体" w:cs="宋体"/>
                <w:color w:val="000000"/>
                <w:sz w:val="24"/>
                <w:szCs w:val="24"/>
                <w:highlight w:val="none"/>
                <w:lang w:val="en-US" w:eastAsia="zh-CN"/>
              </w:rPr>
            </w:r>
            <w:r/>
          </w:p>
        </w:tc>
        <w:tc>
          <w:tcPr>
            <w:tcW w:w="698"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140 </w:t>
            </w:r>
            <w:r>
              <w:rPr>
                <w:rFonts w:ascii="宋体" w:hAnsi="宋体" w:cs="宋体"/>
                <w:color w:val="000000"/>
                <w:sz w:val="24"/>
                <w:szCs w:val="24"/>
                <w:highlight w:val="none"/>
              </w:rPr>
            </w:r>
            <w:r/>
          </w:p>
        </w:tc>
        <w:tc>
          <w:tcPr>
            <w:tcW w:w="542"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r>
      <w:tr>
        <w:trPr>
          <w:trHeight w:val="1425"/>
        </w:trPr>
        <w:tc>
          <w:tcPr>
            <w:tcW w:w="392"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15</w:t>
            </w:r>
            <w:r>
              <w:rPr>
                <w:rFonts w:ascii="宋体" w:hAnsi="宋体" w:cs="宋体"/>
                <w:color w:val="000000"/>
                <w:sz w:val="24"/>
                <w:szCs w:val="24"/>
                <w:highlight w:val="none"/>
              </w:rPr>
            </w:r>
            <w:r/>
          </w:p>
        </w:tc>
        <w:tc>
          <w:tcPr>
            <w:tcW w:w="798"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开洞</w:t>
            </w:r>
            <w:r>
              <w:rPr>
                <w:rFonts w:ascii="宋体" w:hAnsi="宋体" w:cs="宋体"/>
                <w:color w:val="000000"/>
                <w:sz w:val="24"/>
                <w:szCs w:val="24"/>
                <w:highlight w:val="none"/>
              </w:rPr>
            </w:r>
            <w:r/>
          </w:p>
        </w:tc>
        <w:tc>
          <w:tcPr>
            <w:tcW w:w="1790" w:type="dxa"/>
            <w:vAlign w:val="top"/>
            <w:textDirection w:val="lrTb"/>
            <w:noWrap w:val="false"/>
          </w:tcPr>
          <w:p>
            <w:pPr>
              <w:pStyle w:val="762"/>
              <w:jc w:val="lef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1.名称：砼墙开洞</w:t>
            </w:r>
            <w:r>
              <w:rPr>
                <w:rFonts w:hint="eastAsia" w:ascii="宋体" w:hAnsi="宋体" w:eastAsia="宋体" w:cs="宋体"/>
                <w:color w:val="000000"/>
                <w:sz w:val="24"/>
                <w:szCs w:val="24"/>
                <w:highlight w:val="none"/>
                <w:lang w:eastAsia="zh-CN"/>
              </w:rPr>
            </w:r>
            <w:r/>
          </w:p>
          <w:p>
            <w:pPr>
              <w:pStyle w:val="762"/>
              <w:jc w:val="lef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2.厚度：根据现场实际情况综合考虑</w:t>
            </w:r>
            <w:r>
              <w:rPr>
                <w:rFonts w:hint="eastAsia" w:ascii="宋体" w:hAnsi="宋体" w:eastAsia="宋体" w:cs="宋体"/>
                <w:color w:val="000000"/>
                <w:sz w:val="24"/>
                <w:szCs w:val="24"/>
                <w:highlight w:val="none"/>
                <w:lang w:eastAsia="zh-CN"/>
              </w:rPr>
            </w:r>
            <w:r/>
          </w:p>
          <w:p>
            <w:pPr>
              <w:pStyle w:val="762"/>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3.洞口尺寸：根据现场实际情况综合考虑</w:t>
            </w:r>
            <w:r>
              <w:rPr>
                <w:rFonts w:ascii="宋体" w:hAnsi="宋体" w:cs="宋体"/>
                <w:color w:val="000000"/>
                <w:sz w:val="24"/>
                <w:szCs w:val="24"/>
                <w:highlight w:val="none"/>
              </w:rPr>
            </w:r>
            <w:r/>
          </w:p>
        </w:tc>
        <w:tc>
          <w:tcPr>
            <w:tcW w:w="361"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个</w:t>
            </w:r>
            <w:r>
              <w:rPr>
                <w:rFonts w:ascii="宋体" w:hAnsi="宋体" w:cs="宋体"/>
                <w:color w:val="000000"/>
                <w:sz w:val="24"/>
                <w:szCs w:val="24"/>
                <w:highlight w:val="none"/>
              </w:rPr>
            </w:r>
            <w:r/>
          </w:p>
        </w:tc>
        <w:tc>
          <w:tcPr>
            <w:tcW w:w="416" w:type="dxa"/>
            <w:vAlign w:val="center"/>
            <w:textDirection w:val="lrTb"/>
            <w:noWrap/>
          </w:tcPr>
          <w:p>
            <w:pPr>
              <w:pStyle w:val="762"/>
              <w:jc w:val="center"/>
              <w:widowControl/>
              <w:rPr>
                <w:rFonts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w:t>
            </w:r>
            <w:r>
              <w:rPr>
                <w:rFonts w:ascii="宋体" w:hAnsi="宋体" w:cs="宋体"/>
                <w:color w:val="000000"/>
                <w:sz w:val="24"/>
                <w:szCs w:val="24"/>
                <w:highlight w:val="none"/>
                <w:lang w:val="en-US" w:eastAsia="zh-CN"/>
              </w:rPr>
            </w:r>
            <w:r/>
          </w:p>
        </w:tc>
        <w:tc>
          <w:tcPr>
            <w:tcW w:w="698"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260 </w:t>
            </w:r>
            <w:r>
              <w:rPr>
                <w:rFonts w:ascii="宋体" w:hAnsi="宋体" w:cs="宋体"/>
                <w:color w:val="000000"/>
                <w:sz w:val="24"/>
                <w:szCs w:val="24"/>
                <w:highlight w:val="none"/>
              </w:rPr>
            </w:r>
            <w:r/>
          </w:p>
        </w:tc>
        <w:tc>
          <w:tcPr>
            <w:tcW w:w="542"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r>
      <w:tr>
        <w:trPr>
          <w:trHeight w:val="855"/>
        </w:trPr>
        <w:tc>
          <w:tcPr>
            <w:tcW w:w="392"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16</w:t>
            </w:r>
            <w:r>
              <w:rPr>
                <w:rFonts w:ascii="宋体" w:hAnsi="宋体" w:cs="宋体"/>
                <w:color w:val="000000"/>
                <w:sz w:val="24"/>
                <w:szCs w:val="24"/>
                <w:highlight w:val="none"/>
              </w:rPr>
            </w:r>
            <w:r/>
          </w:p>
        </w:tc>
        <w:tc>
          <w:tcPr>
            <w:tcW w:w="798"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QV镜管网排查</w:t>
            </w:r>
            <w:r>
              <w:rPr>
                <w:rFonts w:ascii="宋体" w:hAnsi="宋体" w:cs="宋体"/>
                <w:color w:val="000000"/>
                <w:sz w:val="24"/>
                <w:szCs w:val="24"/>
                <w:highlight w:val="none"/>
              </w:rPr>
            </w:r>
            <w:r/>
          </w:p>
        </w:tc>
        <w:tc>
          <w:tcPr>
            <w:tcW w:w="1790" w:type="dxa"/>
            <w:vAlign w:val="top"/>
            <w:textDirection w:val="lrTb"/>
            <w:noWrap w:val="false"/>
          </w:tcPr>
          <w:p>
            <w:pPr>
              <w:pStyle w:val="762"/>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1.高清工业内窥镜QV检测市政排水管道缺陷破损堵塞</w:t>
            </w:r>
            <w:r>
              <w:rPr>
                <w:rFonts w:ascii="宋体" w:hAnsi="宋体" w:cs="宋体"/>
                <w:color w:val="000000"/>
                <w:sz w:val="24"/>
                <w:szCs w:val="24"/>
                <w:highlight w:val="none"/>
              </w:rPr>
            </w:r>
            <w:r/>
          </w:p>
        </w:tc>
        <w:tc>
          <w:tcPr>
            <w:tcW w:w="361"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m</w:t>
            </w:r>
            <w:r>
              <w:rPr>
                <w:rFonts w:ascii="宋体" w:hAnsi="宋体" w:cs="宋体"/>
                <w:color w:val="000000"/>
                <w:sz w:val="24"/>
                <w:szCs w:val="24"/>
                <w:highlight w:val="none"/>
              </w:rPr>
            </w:r>
            <w:r/>
          </w:p>
        </w:tc>
        <w:tc>
          <w:tcPr>
            <w:tcW w:w="416" w:type="dxa"/>
            <w:vAlign w:val="center"/>
            <w:textDirection w:val="lrTb"/>
            <w:noWrap/>
          </w:tcPr>
          <w:p>
            <w:pPr>
              <w:pStyle w:val="762"/>
              <w:jc w:val="center"/>
              <w:widowControl/>
              <w:rPr>
                <w:rFonts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w:t>
            </w:r>
            <w:r>
              <w:rPr>
                <w:rFonts w:ascii="宋体" w:hAnsi="宋体" w:cs="宋体"/>
                <w:color w:val="000000"/>
                <w:sz w:val="24"/>
                <w:szCs w:val="24"/>
                <w:highlight w:val="none"/>
                <w:lang w:val="en-US" w:eastAsia="zh-CN"/>
              </w:rPr>
            </w:r>
            <w:r/>
          </w:p>
        </w:tc>
        <w:tc>
          <w:tcPr>
            <w:tcW w:w="698"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21 </w:t>
            </w:r>
            <w:r>
              <w:rPr>
                <w:rFonts w:ascii="宋体" w:hAnsi="宋体" w:cs="宋体"/>
                <w:color w:val="000000"/>
                <w:sz w:val="24"/>
                <w:szCs w:val="24"/>
                <w:highlight w:val="none"/>
              </w:rPr>
            </w:r>
            <w:r/>
          </w:p>
        </w:tc>
        <w:tc>
          <w:tcPr>
            <w:tcW w:w="542"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r>
      <w:tr>
        <w:trPr>
          <w:trHeight w:val="570"/>
        </w:trPr>
        <w:tc>
          <w:tcPr>
            <w:tcW w:w="392"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17</w:t>
            </w:r>
            <w:r>
              <w:rPr>
                <w:rFonts w:ascii="宋体" w:hAnsi="宋体" w:cs="宋体"/>
                <w:color w:val="000000"/>
                <w:sz w:val="24"/>
                <w:szCs w:val="24"/>
                <w:highlight w:val="none"/>
              </w:rPr>
            </w:r>
            <w:r/>
          </w:p>
        </w:tc>
        <w:tc>
          <w:tcPr>
            <w:tcW w:w="798" w:type="dxa"/>
            <w:vAlign w:val="center"/>
            <w:textDirection w:val="lrTb"/>
            <w:noWrap w:val="false"/>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污水管网气囊封堵</w:t>
            </w:r>
            <w:r>
              <w:rPr>
                <w:rFonts w:ascii="宋体" w:hAnsi="宋体" w:cs="宋体"/>
                <w:color w:val="000000"/>
                <w:sz w:val="24"/>
                <w:szCs w:val="24"/>
                <w:highlight w:val="none"/>
              </w:rPr>
            </w:r>
            <w:r/>
          </w:p>
        </w:tc>
        <w:tc>
          <w:tcPr>
            <w:tcW w:w="1790" w:type="dxa"/>
            <w:vAlign w:val="top"/>
            <w:textDirection w:val="lrTb"/>
            <w:noWrap w:val="false"/>
          </w:tcPr>
          <w:p>
            <w:pPr>
              <w:pStyle w:val="762"/>
              <w:jc w:val="lef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1.名称：气囊封堵</w:t>
            </w:r>
            <w:r>
              <w:rPr>
                <w:rFonts w:hint="eastAsia" w:ascii="宋体" w:hAnsi="宋体" w:eastAsia="宋体" w:cs="宋体"/>
                <w:color w:val="000000"/>
                <w:sz w:val="24"/>
                <w:szCs w:val="24"/>
                <w:highlight w:val="none"/>
                <w:lang w:eastAsia="zh-CN"/>
              </w:rPr>
            </w:r>
            <w:r/>
          </w:p>
          <w:p>
            <w:pPr>
              <w:pStyle w:val="762"/>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2.尺寸：φ1200mm</w:t>
            </w:r>
            <w:r>
              <w:rPr>
                <w:rFonts w:ascii="宋体" w:hAnsi="宋体" w:cs="宋体"/>
                <w:color w:val="000000"/>
                <w:sz w:val="24"/>
                <w:szCs w:val="24"/>
                <w:highlight w:val="none"/>
              </w:rPr>
            </w:r>
            <w:r/>
          </w:p>
        </w:tc>
        <w:tc>
          <w:tcPr>
            <w:tcW w:w="361"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次</w:t>
            </w:r>
            <w:r>
              <w:rPr>
                <w:rFonts w:ascii="宋体" w:hAnsi="宋体" w:cs="宋体"/>
                <w:color w:val="000000"/>
                <w:sz w:val="24"/>
                <w:szCs w:val="24"/>
                <w:highlight w:val="none"/>
              </w:rPr>
            </w:r>
            <w:r/>
          </w:p>
        </w:tc>
        <w:tc>
          <w:tcPr>
            <w:tcW w:w="416" w:type="dxa"/>
            <w:vAlign w:val="center"/>
            <w:textDirection w:val="lrTb"/>
            <w:noWrap/>
          </w:tcPr>
          <w:p>
            <w:pPr>
              <w:pStyle w:val="762"/>
              <w:jc w:val="center"/>
              <w:widowControl/>
              <w:rPr>
                <w:rFonts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w:t>
            </w:r>
            <w:r>
              <w:rPr>
                <w:rFonts w:ascii="宋体" w:hAnsi="宋体" w:cs="宋体"/>
                <w:color w:val="000000"/>
                <w:sz w:val="24"/>
                <w:szCs w:val="24"/>
                <w:highlight w:val="none"/>
                <w:lang w:val="en-US" w:eastAsia="zh-CN"/>
              </w:rPr>
            </w:r>
            <w:r/>
          </w:p>
        </w:tc>
        <w:tc>
          <w:tcPr>
            <w:tcW w:w="698"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2700 </w:t>
            </w:r>
            <w:r>
              <w:rPr>
                <w:rFonts w:ascii="宋体" w:hAnsi="宋体" w:cs="宋体"/>
                <w:color w:val="000000"/>
                <w:sz w:val="24"/>
                <w:szCs w:val="24"/>
                <w:highlight w:val="none"/>
              </w:rPr>
            </w:r>
            <w:r/>
          </w:p>
        </w:tc>
        <w:tc>
          <w:tcPr>
            <w:tcW w:w="542"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r>
      <w:tr>
        <w:trPr>
          <w:trHeight w:val="570"/>
        </w:trPr>
        <w:tc>
          <w:tcPr>
            <w:tcW w:w="392"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18</w:t>
            </w:r>
            <w:r>
              <w:rPr>
                <w:rFonts w:ascii="宋体" w:hAnsi="宋体" w:cs="宋体"/>
                <w:color w:val="000000"/>
                <w:sz w:val="24"/>
                <w:szCs w:val="24"/>
                <w:highlight w:val="none"/>
              </w:rPr>
            </w:r>
            <w:r/>
          </w:p>
        </w:tc>
        <w:tc>
          <w:tcPr>
            <w:tcW w:w="798" w:type="dxa"/>
            <w:vAlign w:val="center"/>
            <w:textDirection w:val="lrTb"/>
            <w:noWrap w:val="false"/>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污水管网气囊封堵</w:t>
            </w:r>
            <w:r>
              <w:rPr>
                <w:rFonts w:ascii="宋体" w:hAnsi="宋体" w:cs="宋体"/>
                <w:color w:val="000000"/>
                <w:sz w:val="24"/>
                <w:szCs w:val="24"/>
                <w:highlight w:val="none"/>
              </w:rPr>
            </w:r>
            <w:r/>
          </w:p>
        </w:tc>
        <w:tc>
          <w:tcPr>
            <w:tcW w:w="1790" w:type="dxa"/>
            <w:vAlign w:val="top"/>
            <w:textDirection w:val="lrTb"/>
            <w:noWrap w:val="false"/>
          </w:tcPr>
          <w:p>
            <w:pPr>
              <w:pStyle w:val="762"/>
              <w:jc w:val="lef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1.名称：气囊封堵</w:t>
            </w:r>
            <w:r>
              <w:rPr>
                <w:rFonts w:hint="eastAsia" w:ascii="宋体" w:hAnsi="宋体" w:eastAsia="宋体" w:cs="宋体"/>
                <w:color w:val="000000"/>
                <w:sz w:val="24"/>
                <w:szCs w:val="24"/>
                <w:highlight w:val="none"/>
                <w:lang w:eastAsia="zh-CN"/>
              </w:rPr>
            </w:r>
            <w:r/>
          </w:p>
          <w:p>
            <w:pPr>
              <w:pStyle w:val="762"/>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2.尺寸：φ1000mm</w:t>
            </w:r>
            <w:r>
              <w:rPr>
                <w:rFonts w:ascii="宋体" w:hAnsi="宋体" w:cs="宋体"/>
                <w:color w:val="000000"/>
                <w:sz w:val="24"/>
                <w:szCs w:val="24"/>
                <w:highlight w:val="none"/>
              </w:rPr>
            </w:r>
            <w:r/>
          </w:p>
        </w:tc>
        <w:tc>
          <w:tcPr>
            <w:tcW w:w="361"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次</w:t>
            </w:r>
            <w:r>
              <w:rPr>
                <w:rFonts w:ascii="宋体" w:hAnsi="宋体" w:cs="宋体"/>
                <w:color w:val="000000"/>
                <w:sz w:val="24"/>
                <w:szCs w:val="24"/>
                <w:highlight w:val="none"/>
              </w:rPr>
            </w:r>
            <w:r/>
          </w:p>
        </w:tc>
        <w:tc>
          <w:tcPr>
            <w:tcW w:w="416" w:type="dxa"/>
            <w:vAlign w:val="center"/>
            <w:textDirection w:val="lrTb"/>
            <w:noWrap/>
          </w:tcPr>
          <w:p>
            <w:pPr>
              <w:pStyle w:val="762"/>
              <w:jc w:val="center"/>
              <w:widowControl/>
              <w:rPr>
                <w:rFonts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w:t>
            </w:r>
            <w:r>
              <w:rPr>
                <w:rFonts w:ascii="宋体" w:hAnsi="宋体" w:cs="宋体"/>
                <w:color w:val="000000"/>
                <w:sz w:val="24"/>
                <w:szCs w:val="24"/>
                <w:highlight w:val="none"/>
                <w:lang w:val="en-US" w:eastAsia="zh-CN"/>
              </w:rPr>
            </w:r>
            <w:r/>
          </w:p>
        </w:tc>
        <w:tc>
          <w:tcPr>
            <w:tcW w:w="698"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2500 </w:t>
            </w:r>
            <w:r>
              <w:rPr>
                <w:rFonts w:ascii="宋体" w:hAnsi="宋体" w:cs="宋体"/>
                <w:color w:val="000000"/>
                <w:sz w:val="24"/>
                <w:szCs w:val="24"/>
                <w:highlight w:val="none"/>
              </w:rPr>
            </w:r>
            <w:r/>
          </w:p>
        </w:tc>
        <w:tc>
          <w:tcPr>
            <w:tcW w:w="542"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r>
      <w:tr>
        <w:trPr>
          <w:trHeight w:val="570"/>
        </w:trPr>
        <w:tc>
          <w:tcPr>
            <w:tcW w:w="392"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19</w:t>
            </w:r>
            <w:r>
              <w:rPr>
                <w:rFonts w:ascii="宋体" w:hAnsi="宋体" w:cs="宋体"/>
                <w:color w:val="000000"/>
                <w:sz w:val="24"/>
                <w:szCs w:val="24"/>
                <w:highlight w:val="none"/>
              </w:rPr>
            </w:r>
            <w:r/>
          </w:p>
        </w:tc>
        <w:tc>
          <w:tcPr>
            <w:tcW w:w="798" w:type="dxa"/>
            <w:vAlign w:val="center"/>
            <w:textDirection w:val="lrTb"/>
            <w:noWrap w:val="false"/>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污水管网气囊封堵</w:t>
            </w:r>
            <w:r>
              <w:rPr>
                <w:rFonts w:ascii="宋体" w:hAnsi="宋体" w:cs="宋体"/>
                <w:color w:val="000000"/>
                <w:sz w:val="24"/>
                <w:szCs w:val="24"/>
                <w:highlight w:val="none"/>
              </w:rPr>
            </w:r>
            <w:r/>
          </w:p>
        </w:tc>
        <w:tc>
          <w:tcPr>
            <w:tcW w:w="1790" w:type="dxa"/>
            <w:vAlign w:val="top"/>
            <w:textDirection w:val="lrTb"/>
            <w:noWrap w:val="false"/>
          </w:tcPr>
          <w:p>
            <w:pPr>
              <w:pStyle w:val="762"/>
              <w:jc w:val="lef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1.名称：气囊封堵</w:t>
            </w:r>
            <w:r>
              <w:rPr>
                <w:rFonts w:hint="eastAsia" w:ascii="宋体" w:hAnsi="宋体" w:eastAsia="宋体" w:cs="宋体"/>
                <w:color w:val="000000"/>
                <w:sz w:val="24"/>
                <w:szCs w:val="24"/>
                <w:highlight w:val="none"/>
                <w:lang w:eastAsia="zh-CN"/>
              </w:rPr>
            </w:r>
            <w:r/>
          </w:p>
          <w:p>
            <w:pPr>
              <w:pStyle w:val="762"/>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2.尺寸：φ800mm</w:t>
            </w:r>
            <w:r>
              <w:rPr>
                <w:rFonts w:ascii="宋体" w:hAnsi="宋体" w:cs="宋体"/>
                <w:color w:val="000000"/>
                <w:sz w:val="24"/>
                <w:szCs w:val="24"/>
                <w:highlight w:val="none"/>
              </w:rPr>
            </w:r>
            <w:r/>
          </w:p>
        </w:tc>
        <w:tc>
          <w:tcPr>
            <w:tcW w:w="361"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次</w:t>
            </w:r>
            <w:r>
              <w:rPr>
                <w:rFonts w:ascii="宋体" w:hAnsi="宋体" w:cs="宋体"/>
                <w:color w:val="000000"/>
                <w:sz w:val="24"/>
                <w:szCs w:val="24"/>
                <w:highlight w:val="none"/>
              </w:rPr>
            </w:r>
            <w:r/>
          </w:p>
        </w:tc>
        <w:tc>
          <w:tcPr>
            <w:tcW w:w="416" w:type="dxa"/>
            <w:vAlign w:val="center"/>
            <w:textDirection w:val="lrTb"/>
            <w:noWrap/>
          </w:tcPr>
          <w:p>
            <w:pPr>
              <w:pStyle w:val="762"/>
              <w:jc w:val="center"/>
              <w:widowControl/>
              <w:rPr>
                <w:rFonts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w:t>
            </w:r>
            <w:r>
              <w:rPr>
                <w:rFonts w:ascii="宋体" w:hAnsi="宋体" w:cs="宋体"/>
                <w:color w:val="000000"/>
                <w:sz w:val="24"/>
                <w:szCs w:val="24"/>
                <w:highlight w:val="none"/>
                <w:lang w:val="en-US" w:eastAsia="zh-CN"/>
              </w:rPr>
            </w:r>
            <w:r/>
          </w:p>
        </w:tc>
        <w:tc>
          <w:tcPr>
            <w:tcW w:w="698" w:type="dxa"/>
            <w:vAlign w:val="center"/>
            <w:textDirection w:val="lrTb"/>
            <w:noWrap/>
          </w:tcPr>
          <w:p>
            <w:pPr>
              <w:pStyle w:val="762"/>
              <w:jc w:val="center"/>
              <w:widowControl/>
              <w:rPr>
                <w:rFonts w:ascii="宋体" w:hAnsi="宋体" w:cs="宋体"/>
                <w:color w:val="000000"/>
                <w:sz w:val="24"/>
                <w:szCs w:val="24"/>
                <w:highlight w:val="none"/>
                <w:lang w:val="en-US"/>
              </w:rPr>
            </w:pPr>
            <w:r>
              <w:rPr>
                <w:rFonts w:hint="eastAsia" w:ascii="宋体" w:hAnsi="宋体" w:cs="宋体"/>
                <w:color w:val="000000"/>
                <w:sz w:val="24"/>
                <w:szCs w:val="24"/>
                <w:highlight w:val="none"/>
                <w:lang w:val="en-US" w:eastAsia="zh-CN"/>
              </w:rPr>
              <w:t xml:space="preserve">2000</w:t>
            </w:r>
            <w:r>
              <w:rPr>
                <w:rFonts w:ascii="宋体" w:hAnsi="宋体" w:cs="宋体"/>
                <w:color w:val="000000"/>
                <w:sz w:val="24"/>
                <w:szCs w:val="24"/>
                <w:highlight w:val="none"/>
                <w:lang w:val="en-US"/>
              </w:rPr>
            </w:r>
            <w:r/>
          </w:p>
        </w:tc>
        <w:tc>
          <w:tcPr>
            <w:tcW w:w="542"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r>
      <w:tr>
        <w:trPr>
          <w:trHeight w:val="570"/>
        </w:trPr>
        <w:tc>
          <w:tcPr>
            <w:tcW w:w="392"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20</w:t>
            </w:r>
            <w:r>
              <w:rPr>
                <w:rFonts w:ascii="宋体" w:hAnsi="宋体" w:cs="宋体"/>
                <w:color w:val="000000"/>
                <w:sz w:val="24"/>
                <w:szCs w:val="24"/>
                <w:highlight w:val="none"/>
              </w:rPr>
            </w:r>
            <w:r/>
          </w:p>
        </w:tc>
        <w:tc>
          <w:tcPr>
            <w:tcW w:w="798" w:type="dxa"/>
            <w:vAlign w:val="center"/>
            <w:textDirection w:val="lrTb"/>
            <w:noWrap w:val="false"/>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污水管网气囊封堵</w:t>
            </w:r>
            <w:r>
              <w:rPr>
                <w:rFonts w:ascii="宋体" w:hAnsi="宋体" w:cs="宋体"/>
                <w:color w:val="000000"/>
                <w:sz w:val="24"/>
                <w:szCs w:val="24"/>
                <w:highlight w:val="none"/>
              </w:rPr>
            </w:r>
            <w:r/>
          </w:p>
        </w:tc>
        <w:tc>
          <w:tcPr>
            <w:tcW w:w="1790" w:type="dxa"/>
            <w:vAlign w:val="top"/>
            <w:textDirection w:val="lrTb"/>
            <w:noWrap w:val="false"/>
          </w:tcPr>
          <w:p>
            <w:pPr>
              <w:pStyle w:val="762"/>
              <w:jc w:val="lef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1.名称：气囊封堵</w:t>
            </w:r>
            <w:r>
              <w:rPr>
                <w:rFonts w:hint="eastAsia" w:ascii="宋体" w:hAnsi="宋体" w:eastAsia="宋体" w:cs="宋体"/>
                <w:color w:val="000000"/>
                <w:sz w:val="24"/>
                <w:szCs w:val="24"/>
                <w:highlight w:val="none"/>
                <w:lang w:eastAsia="zh-CN"/>
              </w:rPr>
            </w:r>
            <w:r/>
          </w:p>
          <w:p>
            <w:pPr>
              <w:pStyle w:val="762"/>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2.尺寸：φ600mm</w:t>
            </w:r>
            <w:r>
              <w:rPr>
                <w:rFonts w:ascii="宋体" w:hAnsi="宋体" w:cs="宋体"/>
                <w:color w:val="000000"/>
                <w:sz w:val="24"/>
                <w:szCs w:val="24"/>
                <w:highlight w:val="none"/>
              </w:rPr>
            </w:r>
            <w:r/>
          </w:p>
        </w:tc>
        <w:tc>
          <w:tcPr>
            <w:tcW w:w="361"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次</w:t>
            </w:r>
            <w:r>
              <w:rPr>
                <w:rFonts w:ascii="宋体" w:hAnsi="宋体" w:cs="宋体"/>
                <w:color w:val="000000"/>
                <w:sz w:val="24"/>
                <w:szCs w:val="24"/>
                <w:highlight w:val="none"/>
              </w:rPr>
            </w:r>
            <w:r/>
          </w:p>
        </w:tc>
        <w:tc>
          <w:tcPr>
            <w:tcW w:w="416" w:type="dxa"/>
            <w:vAlign w:val="center"/>
            <w:textDirection w:val="lrTb"/>
            <w:noWrap/>
          </w:tcPr>
          <w:p>
            <w:pPr>
              <w:pStyle w:val="762"/>
              <w:jc w:val="center"/>
              <w:widowControl/>
              <w:rPr>
                <w:rFonts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w:t>
            </w:r>
            <w:r>
              <w:rPr>
                <w:rFonts w:ascii="宋体" w:hAnsi="宋体" w:cs="宋体"/>
                <w:color w:val="000000"/>
                <w:sz w:val="24"/>
                <w:szCs w:val="24"/>
                <w:highlight w:val="none"/>
                <w:lang w:val="en-US" w:eastAsia="zh-CN"/>
              </w:rPr>
            </w:r>
            <w:r/>
          </w:p>
        </w:tc>
        <w:tc>
          <w:tcPr>
            <w:tcW w:w="698"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1600 </w:t>
            </w:r>
            <w:r>
              <w:rPr>
                <w:rFonts w:ascii="宋体" w:hAnsi="宋体" w:cs="宋体"/>
                <w:color w:val="000000"/>
                <w:sz w:val="24"/>
                <w:szCs w:val="24"/>
                <w:highlight w:val="none"/>
              </w:rPr>
            </w:r>
            <w:r/>
          </w:p>
        </w:tc>
        <w:tc>
          <w:tcPr>
            <w:tcW w:w="542"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r>
      <w:tr>
        <w:trPr>
          <w:trHeight w:val="570"/>
        </w:trPr>
        <w:tc>
          <w:tcPr>
            <w:tcW w:w="392"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21</w:t>
            </w:r>
            <w:r>
              <w:rPr>
                <w:rFonts w:ascii="宋体" w:hAnsi="宋体" w:cs="宋体"/>
                <w:color w:val="000000"/>
                <w:sz w:val="24"/>
                <w:szCs w:val="24"/>
                <w:highlight w:val="none"/>
              </w:rPr>
            </w:r>
            <w:r/>
          </w:p>
        </w:tc>
        <w:tc>
          <w:tcPr>
            <w:tcW w:w="798" w:type="dxa"/>
            <w:vAlign w:val="center"/>
            <w:textDirection w:val="lrTb"/>
            <w:noWrap w:val="false"/>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污水管网气囊封堵</w:t>
            </w:r>
            <w:r>
              <w:rPr>
                <w:rFonts w:ascii="宋体" w:hAnsi="宋体" w:cs="宋体"/>
                <w:color w:val="000000"/>
                <w:sz w:val="24"/>
                <w:szCs w:val="24"/>
                <w:highlight w:val="none"/>
              </w:rPr>
            </w:r>
            <w:r/>
          </w:p>
        </w:tc>
        <w:tc>
          <w:tcPr>
            <w:tcW w:w="1790" w:type="dxa"/>
            <w:vAlign w:val="top"/>
            <w:textDirection w:val="lrTb"/>
            <w:noWrap w:val="false"/>
          </w:tcPr>
          <w:p>
            <w:pPr>
              <w:pStyle w:val="762"/>
              <w:jc w:val="lef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1.名称：气囊封堵</w:t>
            </w:r>
            <w:r>
              <w:rPr>
                <w:rFonts w:hint="eastAsia" w:ascii="宋体" w:hAnsi="宋体" w:eastAsia="宋体" w:cs="宋体"/>
                <w:color w:val="000000"/>
                <w:sz w:val="24"/>
                <w:szCs w:val="24"/>
                <w:highlight w:val="none"/>
                <w:lang w:eastAsia="zh-CN"/>
              </w:rPr>
            </w:r>
            <w:r/>
          </w:p>
          <w:p>
            <w:pPr>
              <w:pStyle w:val="762"/>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2.尺寸：φ500mm及以下</w:t>
            </w:r>
            <w:r>
              <w:rPr>
                <w:rFonts w:ascii="宋体" w:hAnsi="宋体" w:cs="宋体"/>
                <w:color w:val="000000"/>
                <w:sz w:val="24"/>
                <w:szCs w:val="24"/>
                <w:highlight w:val="none"/>
              </w:rPr>
            </w:r>
            <w:r/>
          </w:p>
        </w:tc>
        <w:tc>
          <w:tcPr>
            <w:tcW w:w="361"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次</w:t>
            </w:r>
            <w:r>
              <w:rPr>
                <w:rFonts w:ascii="宋体" w:hAnsi="宋体" w:cs="宋体"/>
                <w:color w:val="000000"/>
                <w:sz w:val="24"/>
                <w:szCs w:val="24"/>
                <w:highlight w:val="none"/>
              </w:rPr>
            </w:r>
            <w:r/>
          </w:p>
        </w:tc>
        <w:tc>
          <w:tcPr>
            <w:tcW w:w="416" w:type="dxa"/>
            <w:vAlign w:val="center"/>
            <w:textDirection w:val="lrTb"/>
            <w:noWrap/>
          </w:tcPr>
          <w:p>
            <w:pPr>
              <w:pStyle w:val="762"/>
              <w:jc w:val="center"/>
              <w:widowControl/>
              <w:rPr>
                <w:rFonts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w:t>
            </w:r>
            <w:r>
              <w:rPr>
                <w:rFonts w:ascii="宋体" w:hAnsi="宋体" w:cs="宋体"/>
                <w:color w:val="000000"/>
                <w:sz w:val="24"/>
                <w:szCs w:val="24"/>
                <w:highlight w:val="none"/>
                <w:lang w:val="en-US" w:eastAsia="zh-CN"/>
              </w:rPr>
            </w:r>
            <w:r/>
          </w:p>
        </w:tc>
        <w:tc>
          <w:tcPr>
            <w:tcW w:w="698"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1300 </w:t>
            </w:r>
            <w:r>
              <w:rPr>
                <w:rFonts w:ascii="宋体" w:hAnsi="宋体" w:cs="宋体"/>
                <w:color w:val="000000"/>
                <w:sz w:val="24"/>
                <w:szCs w:val="24"/>
                <w:highlight w:val="none"/>
              </w:rPr>
            </w:r>
            <w:r/>
          </w:p>
        </w:tc>
        <w:tc>
          <w:tcPr>
            <w:tcW w:w="542"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r>
      <w:tr>
        <w:trPr>
          <w:trHeight w:val="570"/>
        </w:trPr>
        <w:tc>
          <w:tcPr>
            <w:tcW w:w="392"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22</w:t>
            </w:r>
            <w:r>
              <w:rPr>
                <w:rFonts w:ascii="宋体" w:hAnsi="宋体" w:cs="宋体"/>
                <w:color w:val="000000"/>
                <w:sz w:val="24"/>
                <w:szCs w:val="24"/>
                <w:highlight w:val="none"/>
              </w:rPr>
            </w:r>
            <w:r/>
          </w:p>
        </w:tc>
        <w:tc>
          <w:tcPr>
            <w:tcW w:w="798" w:type="dxa"/>
            <w:vAlign w:val="center"/>
            <w:textDirection w:val="lrTb"/>
            <w:noWrap w:val="false"/>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污水、泥水清理</w:t>
            </w:r>
            <w:r>
              <w:rPr>
                <w:rFonts w:ascii="宋体" w:hAnsi="宋体" w:cs="宋体"/>
                <w:color w:val="000000"/>
                <w:sz w:val="24"/>
                <w:szCs w:val="24"/>
                <w:highlight w:val="none"/>
              </w:rPr>
            </w:r>
            <w:r/>
          </w:p>
        </w:tc>
        <w:tc>
          <w:tcPr>
            <w:tcW w:w="1790" w:type="dxa"/>
            <w:vAlign w:val="top"/>
            <w:textDirection w:val="lrTb"/>
            <w:noWrap w:val="false"/>
          </w:tcPr>
          <w:p>
            <w:pPr>
              <w:pStyle w:val="762"/>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1.名称：污水、泥水清理</w:t>
            </w:r>
            <w:r>
              <w:rPr>
                <w:rFonts w:ascii="宋体" w:hAnsi="宋体" w:cs="宋体"/>
                <w:color w:val="000000"/>
                <w:sz w:val="24"/>
                <w:szCs w:val="24"/>
                <w:highlight w:val="none"/>
              </w:rPr>
            </w:r>
            <w:r/>
          </w:p>
        </w:tc>
        <w:tc>
          <w:tcPr>
            <w:tcW w:w="361"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处</w:t>
            </w:r>
            <w:r>
              <w:rPr>
                <w:rFonts w:ascii="宋体" w:hAnsi="宋体" w:cs="宋体"/>
                <w:color w:val="000000"/>
                <w:sz w:val="24"/>
                <w:szCs w:val="24"/>
                <w:highlight w:val="none"/>
              </w:rPr>
            </w:r>
            <w:r/>
          </w:p>
        </w:tc>
        <w:tc>
          <w:tcPr>
            <w:tcW w:w="416" w:type="dxa"/>
            <w:vAlign w:val="center"/>
            <w:textDirection w:val="lrTb"/>
            <w:noWrap/>
          </w:tcPr>
          <w:p>
            <w:pPr>
              <w:pStyle w:val="762"/>
              <w:jc w:val="center"/>
              <w:widowControl/>
              <w:rPr>
                <w:rFonts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w:t>
            </w:r>
            <w:r>
              <w:rPr>
                <w:rFonts w:ascii="宋体" w:hAnsi="宋体" w:cs="宋体"/>
                <w:color w:val="000000"/>
                <w:sz w:val="24"/>
                <w:szCs w:val="24"/>
                <w:highlight w:val="none"/>
                <w:lang w:val="en-US" w:eastAsia="zh-CN"/>
              </w:rPr>
            </w:r>
            <w:r/>
          </w:p>
        </w:tc>
        <w:tc>
          <w:tcPr>
            <w:tcW w:w="698"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230 </w:t>
            </w:r>
            <w:r>
              <w:rPr>
                <w:rFonts w:ascii="宋体" w:hAnsi="宋体" w:cs="宋体"/>
                <w:color w:val="000000"/>
                <w:sz w:val="24"/>
                <w:szCs w:val="24"/>
                <w:highlight w:val="none"/>
              </w:rPr>
            </w:r>
            <w:r/>
          </w:p>
        </w:tc>
        <w:tc>
          <w:tcPr>
            <w:tcW w:w="542"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r>
      <w:tr>
        <w:trPr>
          <w:trHeight w:val="1425"/>
        </w:trPr>
        <w:tc>
          <w:tcPr>
            <w:tcW w:w="392"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23</w:t>
            </w:r>
            <w:r>
              <w:rPr>
                <w:rFonts w:ascii="宋体" w:hAnsi="宋体" w:cs="宋体"/>
                <w:color w:val="000000"/>
                <w:sz w:val="24"/>
                <w:szCs w:val="24"/>
                <w:highlight w:val="none"/>
              </w:rPr>
            </w:r>
            <w:r/>
          </w:p>
        </w:tc>
        <w:tc>
          <w:tcPr>
            <w:tcW w:w="798" w:type="dxa"/>
            <w:vAlign w:val="center"/>
            <w:textDirection w:val="lrTb"/>
            <w:noWrap w:val="false"/>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混凝土路面恢复</w:t>
            </w:r>
            <w:r>
              <w:rPr>
                <w:rFonts w:ascii="宋体" w:hAnsi="宋体" w:cs="宋体"/>
                <w:color w:val="000000"/>
                <w:sz w:val="24"/>
                <w:szCs w:val="24"/>
                <w:highlight w:val="none"/>
              </w:rPr>
            </w:r>
            <w:r/>
          </w:p>
        </w:tc>
        <w:tc>
          <w:tcPr>
            <w:tcW w:w="1790" w:type="dxa"/>
            <w:vAlign w:val="top"/>
            <w:textDirection w:val="lrTb"/>
            <w:noWrap w:val="false"/>
          </w:tcPr>
          <w:p>
            <w:pPr>
              <w:pStyle w:val="762"/>
              <w:jc w:val="lef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1.名称：C30混凝土路面恢复</w:t>
            </w:r>
            <w:r>
              <w:rPr>
                <w:rFonts w:hint="eastAsia" w:ascii="宋体" w:hAnsi="宋体" w:eastAsia="宋体" w:cs="宋体"/>
                <w:color w:val="000000"/>
                <w:sz w:val="24"/>
                <w:szCs w:val="24"/>
                <w:highlight w:val="none"/>
                <w:lang w:eastAsia="zh-CN"/>
              </w:rPr>
            </w:r>
            <w:r/>
          </w:p>
          <w:p>
            <w:pPr>
              <w:pStyle w:val="762"/>
              <w:jc w:val="lef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2.厚度：同原路面厚度</w:t>
            </w:r>
            <w:r>
              <w:rPr>
                <w:rFonts w:hint="eastAsia" w:ascii="宋体" w:hAnsi="宋体" w:eastAsia="宋体" w:cs="宋体"/>
                <w:color w:val="000000"/>
                <w:sz w:val="24"/>
                <w:szCs w:val="24"/>
                <w:highlight w:val="none"/>
                <w:lang w:eastAsia="zh-CN"/>
              </w:rPr>
            </w:r>
            <w:r/>
          </w:p>
          <w:p>
            <w:pPr>
              <w:pStyle w:val="762"/>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3.含拆除、切割、压痕、模板、养护等</w:t>
            </w:r>
            <w:r>
              <w:rPr>
                <w:rFonts w:ascii="宋体" w:hAnsi="宋体" w:cs="宋体"/>
                <w:color w:val="000000"/>
                <w:sz w:val="24"/>
                <w:szCs w:val="24"/>
                <w:highlight w:val="none"/>
              </w:rPr>
            </w:r>
            <w:r/>
          </w:p>
        </w:tc>
        <w:tc>
          <w:tcPr>
            <w:tcW w:w="361"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m²</w:t>
            </w:r>
            <w:r>
              <w:rPr>
                <w:rFonts w:ascii="宋体" w:hAnsi="宋体" w:cs="宋体"/>
                <w:color w:val="000000"/>
                <w:sz w:val="24"/>
                <w:szCs w:val="24"/>
                <w:highlight w:val="none"/>
              </w:rPr>
            </w:r>
            <w:r/>
          </w:p>
        </w:tc>
        <w:tc>
          <w:tcPr>
            <w:tcW w:w="416" w:type="dxa"/>
            <w:vAlign w:val="center"/>
            <w:textDirection w:val="lrTb"/>
            <w:noWrap/>
          </w:tcPr>
          <w:p>
            <w:pPr>
              <w:pStyle w:val="762"/>
              <w:jc w:val="center"/>
              <w:widowControl/>
              <w:rPr>
                <w:rFonts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w:t>
            </w:r>
            <w:r>
              <w:rPr>
                <w:rFonts w:ascii="宋体" w:hAnsi="宋体" w:cs="宋体"/>
                <w:color w:val="000000"/>
                <w:sz w:val="24"/>
                <w:szCs w:val="24"/>
                <w:highlight w:val="none"/>
                <w:lang w:val="en-US" w:eastAsia="zh-CN"/>
              </w:rPr>
            </w:r>
            <w:r/>
          </w:p>
        </w:tc>
        <w:tc>
          <w:tcPr>
            <w:tcW w:w="698"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168 </w:t>
            </w:r>
            <w:r>
              <w:rPr>
                <w:rFonts w:ascii="宋体" w:hAnsi="宋体" w:cs="宋体"/>
                <w:color w:val="000000"/>
                <w:sz w:val="24"/>
                <w:szCs w:val="24"/>
                <w:highlight w:val="none"/>
              </w:rPr>
            </w:r>
            <w:r/>
          </w:p>
        </w:tc>
        <w:tc>
          <w:tcPr>
            <w:tcW w:w="542"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r>
      <w:tr>
        <w:trPr>
          <w:trHeight w:val="1020"/>
        </w:trPr>
        <w:tc>
          <w:tcPr>
            <w:tcW w:w="392"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24</w:t>
            </w:r>
            <w:r>
              <w:rPr>
                <w:rFonts w:ascii="宋体" w:hAnsi="宋体" w:cs="宋体"/>
                <w:color w:val="000000"/>
                <w:sz w:val="24"/>
                <w:szCs w:val="24"/>
                <w:highlight w:val="none"/>
              </w:rPr>
            </w:r>
            <w:r/>
          </w:p>
        </w:tc>
        <w:tc>
          <w:tcPr>
            <w:tcW w:w="798" w:type="dxa"/>
            <w:vAlign w:val="center"/>
            <w:textDirection w:val="lrTb"/>
            <w:noWrap w:val="false"/>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沥青路面恢复</w:t>
            </w:r>
            <w:r>
              <w:rPr>
                <w:rFonts w:ascii="宋体" w:hAnsi="宋体" w:cs="宋体"/>
                <w:color w:val="000000"/>
                <w:sz w:val="24"/>
                <w:szCs w:val="24"/>
                <w:highlight w:val="none"/>
              </w:rPr>
            </w:r>
            <w:r/>
          </w:p>
        </w:tc>
        <w:tc>
          <w:tcPr>
            <w:tcW w:w="1790" w:type="dxa"/>
            <w:vAlign w:val="top"/>
            <w:textDirection w:val="lrTb"/>
            <w:noWrap w:val="false"/>
          </w:tcPr>
          <w:p>
            <w:pPr>
              <w:pStyle w:val="762"/>
              <w:jc w:val="lef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1.名称：沥青混凝土路面恢复</w:t>
            </w:r>
            <w:r>
              <w:rPr>
                <w:rFonts w:hint="eastAsia" w:ascii="宋体" w:hAnsi="宋体" w:eastAsia="宋体" w:cs="宋体"/>
                <w:color w:val="000000"/>
                <w:sz w:val="24"/>
                <w:szCs w:val="24"/>
                <w:highlight w:val="none"/>
                <w:lang w:eastAsia="zh-CN"/>
              </w:rPr>
            </w:r>
            <w:r/>
          </w:p>
          <w:p>
            <w:pPr>
              <w:pStyle w:val="762"/>
              <w:jc w:val="lef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2.厚度：同原路面厚度</w:t>
            </w:r>
            <w:r>
              <w:rPr>
                <w:rFonts w:hint="eastAsia" w:ascii="宋体" w:hAnsi="宋体" w:eastAsia="宋体" w:cs="宋体"/>
                <w:color w:val="000000"/>
                <w:sz w:val="24"/>
                <w:szCs w:val="24"/>
                <w:highlight w:val="none"/>
                <w:lang w:eastAsia="zh-CN"/>
              </w:rPr>
            </w:r>
            <w:r/>
          </w:p>
          <w:p>
            <w:pPr>
              <w:pStyle w:val="762"/>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3.含拆除、养护等</w:t>
            </w:r>
            <w:r>
              <w:rPr>
                <w:rFonts w:ascii="宋体" w:hAnsi="宋体" w:cs="宋体"/>
                <w:color w:val="000000"/>
                <w:sz w:val="24"/>
                <w:szCs w:val="24"/>
                <w:highlight w:val="none"/>
              </w:rPr>
            </w:r>
            <w:r/>
          </w:p>
        </w:tc>
        <w:tc>
          <w:tcPr>
            <w:tcW w:w="361"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m²</w:t>
            </w:r>
            <w:r>
              <w:rPr>
                <w:rFonts w:ascii="宋体" w:hAnsi="宋体" w:cs="宋体"/>
                <w:color w:val="000000"/>
                <w:sz w:val="24"/>
                <w:szCs w:val="24"/>
                <w:highlight w:val="none"/>
              </w:rPr>
            </w:r>
            <w:r/>
          </w:p>
        </w:tc>
        <w:tc>
          <w:tcPr>
            <w:tcW w:w="416" w:type="dxa"/>
            <w:vAlign w:val="center"/>
            <w:textDirection w:val="lrTb"/>
            <w:noWrap/>
          </w:tcPr>
          <w:p>
            <w:pPr>
              <w:pStyle w:val="762"/>
              <w:jc w:val="center"/>
              <w:widowControl/>
              <w:rPr>
                <w:rFonts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w:t>
            </w:r>
            <w:r>
              <w:rPr>
                <w:rFonts w:ascii="宋体" w:hAnsi="宋体" w:cs="宋体"/>
                <w:color w:val="000000"/>
                <w:sz w:val="24"/>
                <w:szCs w:val="24"/>
                <w:highlight w:val="none"/>
                <w:lang w:val="en-US" w:eastAsia="zh-CN"/>
              </w:rPr>
            </w:r>
            <w:r/>
          </w:p>
        </w:tc>
        <w:tc>
          <w:tcPr>
            <w:tcW w:w="698"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96 </w:t>
            </w:r>
            <w:r>
              <w:rPr>
                <w:rFonts w:ascii="宋体" w:hAnsi="宋体" w:cs="宋体"/>
                <w:color w:val="000000"/>
                <w:sz w:val="24"/>
                <w:szCs w:val="24"/>
                <w:highlight w:val="none"/>
              </w:rPr>
            </w:r>
            <w:r/>
          </w:p>
        </w:tc>
        <w:tc>
          <w:tcPr>
            <w:tcW w:w="542"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r>
      <w:tr>
        <w:trPr>
          <w:trHeight w:val="1425"/>
        </w:trPr>
        <w:tc>
          <w:tcPr>
            <w:tcW w:w="392"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25</w:t>
            </w:r>
            <w:r>
              <w:rPr>
                <w:rFonts w:ascii="宋体" w:hAnsi="宋体" w:cs="宋体"/>
                <w:color w:val="000000"/>
                <w:sz w:val="24"/>
                <w:szCs w:val="24"/>
                <w:highlight w:val="none"/>
              </w:rPr>
            </w:r>
            <w:r/>
          </w:p>
        </w:tc>
        <w:tc>
          <w:tcPr>
            <w:tcW w:w="798" w:type="dxa"/>
            <w:vAlign w:val="center"/>
            <w:textDirection w:val="lrTb"/>
            <w:noWrap w:val="false"/>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混凝土承插管更换</w:t>
            </w:r>
            <w:r>
              <w:rPr>
                <w:rFonts w:ascii="宋体" w:hAnsi="宋体" w:cs="宋体"/>
                <w:color w:val="000000"/>
                <w:sz w:val="24"/>
                <w:szCs w:val="24"/>
                <w:highlight w:val="none"/>
              </w:rPr>
            </w:r>
            <w:r/>
          </w:p>
        </w:tc>
        <w:tc>
          <w:tcPr>
            <w:tcW w:w="1790" w:type="dxa"/>
            <w:vAlign w:val="top"/>
            <w:textDirection w:val="lrTb"/>
            <w:noWrap w:val="false"/>
          </w:tcPr>
          <w:p>
            <w:pPr>
              <w:pStyle w:val="762"/>
              <w:jc w:val="lef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1.名称：RCPII混凝土承插管</w:t>
            </w:r>
            <w:r>
              <w:rPr>
                <w:rFonts w:hint="eastAsia" w:ascii="宋体" w:hAnsi="宋体" w:eastAsia="宋体" w:cs="宋体"/>
                <w:color w:val="000000"/>
                <w:sz w:val="24"/>
                <w:szCs w:val="24"/>
                <w:highlight w:val="none"/>
                <w:lang w:eastAsia="zh-CN"/>
              </w:rPr>
            </w:r>
            <w:r/>
          </w:p>
          <w:p>
            <w:pPr>
              <w:pStyle w:val="762"/>
              <w:jc w:val="lef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2.强度等级：C30</w:t>
            </w:r>
            <w:r>
              <w:rPr>
                <w:rFonts w:hint="eastAsia" w:ascii="宋体" w:hAnsi="宋体" w:eastAsia="宋体" w:cs="宋体"/>
                <w:color w:val="000000"/>
                <w:sz w:val="24"/>
                <w:szCs w:val="24"/>
                <w:highlight w:val="none"/>
                <w:lang w:eastAsia="zh-CN"/>
              </w:rPr>
            </w:r>
            <w:r/>
          </w:p>
          <w:p>
            <w:pPr>
              <w:pStyle w:val="762"/>
              <w:jc w:val="lef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3.管径：DN300</w:t>
            </w:r>
            <w:r>
              <w:rPr>
                <w:rFonts w:hint="eastAsia" w:ascii="宋体" w:hAnsi="宋体" w:eastAsia="宋体" w:cs="宋体"/>
                <w:color w:val="000000"/>
                <w:sz w:val="24"/>
                <w:szCs w:val="24"/>
                <w:highlight w:val="none"/>
                <w:lang w:eastAsia="zh-CN"/>
              </w:rPr>
            </w:r>
            <w:r/>
          </w:p>
          <w:p>
            <w:pPr>
              <w:pStyle w:val="762"/>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4.含密封圈、沥青灌缝等</w:t>
            </w:r>
            <w:r>
              <w:rPr>
                <w:rFonts w:ascii="宋体" w:hAnsi="宋体" w:cs="宋体"/>
                <w:color w:val="000000"/>
                <w:sz w:val="24"/>
                <w:szCs w:val="24"/>
                <w:highlight w:val="none"/>
              </w:rPr>
            </w:r>
            <w:r/>
          </w:p>
        </w:tc>
        <w:tc>
          <w:tcPr>
            <w:tcW w:w="361"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m</w:t>
            </w:r>
            <w:r>
              <w:rPr>
                <w:rFonts w:ascii="宋体" w:hAnsi="宋体" w:cs="宋体"/>
                <w:color w:val="000000"/>
                <w:sz w:val="24"/>
                <w:szCs w:val="24"/>
                <w:highlight w:val="none"/>
              </w:rPr>
            </w:r>
            <w:r/>
          </w:p>
        </w:tc>
        <w:tc>
          <w:tcPr>
            <w:tcW w:w="416" w:type="dxa"/>
            <w:vAlign w:val="center"/>
            <w:textDirection w:val="lrTb"/>
            <w:noWrap/>
          </w:tcPr>
          <w:p>
            <w:pPr>
              <w:pStyle w:val="762"/>
              <w:jc w:val="center"/>
              <w:widowControl/>
              <w:rPr>
                <w:rFonts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w:t>
            </w:r>
            <w:r>
              <w:rPr>
                <w:rFonts w:ascii="宋体" w:hAnsi="宋体" w:cs="宋体"/>
                <w:color w:val="000000"/>
                <w:sz w:val="24"/>
                <w:szCs w:val="24"/>
                <w:highlight w:val="none"/>
                <w:lang w:val="en-US" w:eastAsia="zh-CN"/>
              </w:rPr>
            </w:r>
            <w:r/>
          </w:p>
        </w:tc>
        <w:tc>
          <w:tcPr>
            <w:tcW w:w="698"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124.48 </w:t>
            </w:r>
            <w:r>
              <w:rPr>
                <w:rFonts w:ascii="宋体" w:hAnsi="宋体" w:cs="宋体"/>
                <w:color w:val="000000"/>
                <w:sz w:val="24"/>
                <w:szCs w:val="24"/>
                <w:highlight w:val="none"/>
              </w:rPr>
            </w:r>
            <w:r/>
          </w:p>
        </w:tc>
        <w:tc>
          <w:tcPr>
            <w:tcW w:w="542"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r>
      <w:tr>
        <w:trPr>
          <w:trHeight w:val="1425"/>
        </w:trPr>
        <w:tc>
          <w:tcPr>
            <w:tcW w:w="392"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26</w:t>
            </w:r>
            <w:r>
              <w:rPr>
                <w:rFonts w:ascii="宋体" w:hAnsi="宋体" w:cs="宋体"/>
                <w:color w:val="000000"/>
                <w:sz w:val="24"/>
                <w:szCs w:val="24"/>
                <w:highlight w:val="none"/>
              </w:rPr>
            </w:r>
            <w:r/>
          </w:p>
        </w:tc>
        <w:tc>
          <w:tcPr>
            <w:tcW w:w="798" w:type="dxa"/>
            <w:vAlign w:val="center"/>
            <w:textDirection w:val="lrTb"/>
            <w:noWrap w:val="false"/>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混凝土承插管更换</w:t>
            </w:r>
            <w:r>
              <w:rPr>
                <w:rFonts w:ascii="宋体" w:hAnsi="宋体" w:cs="宋体"/>
                <w:color w:val="000000"/>
                <w:sz w:val="24"/>
                <w:szCs w:val="24"/>
                <w:highlight w:val="none"/>
              </w:rPr>
            </w:r>
            <w:r/>
          </w:p>
        </w:tc>
        <w:tc>
          <w:tcPr>
            <w:tcW w:w="1790" w:type="dxa"/>
            <w:vAlign w:val="top"/>
            <w:textDirection w:val="lrTb"/>
            <w:noWrap w:val="false"/>
          </w:tcPr>
          <w:p>
            <w:pPr>
              <w:pStyle w:val="762"/>
              <w:jc w:val="lef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1.名称：RCPII混凝土承插管</w:t>
            </w:r>
            <w:r>
              <w:rPr>
                <w:rFonts w:hint="eastAsia" w:ascii="宋体" w:hAnsi="宋体" w:eastAsia="宋体" w:cs="宋体"/>
                <w:color w:val="000000"/>
                <w:sz w:val="24"/>
                <w:szCs w:val="24"/>
                <w:highlight w:val="none"/>
                <w:lang w:eastAsia="zh-CN"/>
              </w:rPr>
            </w:r>
            <w:r/>
          </w:p>
          <w:p>
            <w:pPr>
              <w:pStyle w:val="762"/>
              <w:jc w:val="lef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2.强度等级：C30</w:t>
            </w:r>
            <w:r>
              <w:rPr>
                <w:rFonts w:hint="eastAsia" w:ascii="宋体" w:hAnsi="宋体" w:eastAsia="宋体" w:cs="宋体"/>
                <w:color w:val="000000"/>
                <w:sz w:val="24"/>
                <w:szCs w:val="24"/>
                <w:highlight w:val="none"/>
                <w:lang w:eastAsia="zh-CN"/>
              </w:rPr>
            </w:r>
            <w:r/>
          </w:p>
          <w:p>
            <w:pPr>
              <w:pStyle w:val="762"/>
              <w:jc w:val="lef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3.管径：DN400</w:t>
            </w:r>
            <w:r>
              <w:rPr>
                <w:rFonts w:hint="eastAsia" w:ascii="宋体" w:hAnsi="宋体" w:eastAsia="宋体" w:cs="宋体"/>
                <w:color w:val="000000"/>
                <w:sz w:val="24"/>
                <w:szCs w:val="24"/>
                <w:highlight w:val="none"/>
                <w:lang w:eastAsia="zh-CN"/>
              </w:rPr>
            </w:r>
            <w:r/>
          </w:p>
          <w:p>
            <w:pPr>
              <w:pStyle w:val="762"/>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4.含密封圈、沥青灌缝等</w:t>
            </w:r>
            <w:r>
              <w:rPr>
                <w:rFonts w:ascii="宋体" w:hAnsi="宋体" w:cs="宋体"/>
                <w:color w:val="000000"/>
                <w:sz w:val="24"/>
                <w:szCs w:val="24"/>
                <w:highlight w:val="none"/>
              </w:rPr>
            </w:r>
            <w:r/>
          </w:p>
        </w:tc>
        <w:tc>
          <w:tcPr>
            <w:tcW w:w="361"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m</w:t>
            </w:r>
            <w:r>
              <w:rPr>
                <w:rFonts w:ascii="宋体" w:hAnsi="宋体" w:cs="宋体"/>
                <w:color w:val="000000"/>
                <w:sz w:val="24"/>
                <w:szCs w:val="24"/>
                <w:highlight w:val="none"/>
              </w:rPr>
            </w:r>
            <w:r/>
          </w:p>
        </w:tc>
        <w:tc>
          <w:tcPr>
            <w:tcW w:w="416" w:type="dxa"/>
            <w:vAlign w:val="center"/>
            <w:textDirection w:val="lrTb"/>
            <w:noWrap/>
          </w:tcPr>
          <w:p>
            <w:pPr>
              <w:pStyle w:val="762"/>
              <w:jc w:val="center"/>
              <w:widowControl/>
              <w:rPr>
                <w:rFonts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w:t>
            </w:r>
            <w:r>
              <w:rPr>
                <w:rFonts w:ascii="宋体" w:hAnsi="宋体" w:cs="宋体"/>
                <w:color w:val="000000"/>
                <w:sz w:val="24"/>
                <w:szCs w:val="24"/>
                <w:highlight w:val="none"/>
                <w:lang w:val="en-US" w:eastAsia="zh-CN"/>
              </w:rPr>
            </w:r>
            <w:r/>
          </w:p>
        </w:tc>
        <w:tc>
          <w:tcPr>
            <w:tcW w:w="698"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155.88 </w:t>
            </w:r>
            <w:r>
              <w:rPr>
                <w:rFonts w:ascii="宋体" w:hAnsi="宋体" w:cs="宋体"/>
                <w:color w:val="000000"/>
                <w:sz w:val="24"/>
                <w:szCs w:val="24"/>
                <w:highlight w:val="none"/>
              </w:rPr>
            </w:r>
            <w:r/>
          </w:p>
        </w:tc>
        <w:tc>
          <w:tcPr>
            <w:tcW w:w="542"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r>
      <w:tr>
        <w:trPr>
          <w:trHeight w:val="393"/>
        </w:trPr>
        <w:tc>
          <w:tcPr>
            <w:tcW w:w="392"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27</w:t>
            </w:r>
            <w:r>
              <w:rPr>
                <w:rFonts w:ascii="宋体" w:hAnsi="宋体" w:cs="宋体"/>
                <w:color w:val="000000"/>
                <w:sz w:val="24"/>
                <w:szCs w:val="24"/>
                <w:highlight w:val="none"/>
              </w:rPr>
            </w:r>
            <w:r/>
          </w:p>
        </w:tc>
        <w:tc>
          <w:tcPr>
            <w:tcW w:w="798" w:type="dxa"/>
            <w:vAlign w:val="center"/>
            <w:textDirection w:val="lrTb"/>
            <w:noWrap w:val="false"/>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混凝土承插管更换</w:t>
            </w:r>
            <w:r>
              <w:rPr>
                <w:rFonts w:ascii="宋体" w:hAnsi="宋体" w:cs="宋体"/>
                <w:color w:val="000000"/>
                <w:sz w:val="24"/>
                <w:szCs w:val="24"/>
                <w:highlight w:val="none"/>
              </w:rPr>
            </w:r>
            <w:r/>
          </w:p>
        </w:tc>
        <w:tc>
          <w:tcPr>
            <w:tcW w:w="1790" w:type="dxa"/>
            <w:vAlign w:val="top"/>
            <w:textDirection w:val="lrTb"/>
            <w:noWrap w:val="false"/>
          </w:tcPr>
          <w:p>
            <w:pPr>
              <w:pStyle w:val="762"/>
              <w:jc w:val="lef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1.名称：RCPII混凝土承插管</w:t>
            </w:r>
            <w:r>
              <w:rPr>
                <w:rFonts w:hint="eastAsia" w:ascii="宋体" w:hAnsi="宋体" w:eastAsia="宋体" w:cs="宋体"/>
                <w:color w:val="000000"/>
                <w:sz w:val="24"/>
                <w:szCs w:val="24"/>
                <w:highlight w:val="none"/>
                <w:lang w:eastAsia="zh-CN"/>
              </w:rPr>
            </w:r>
            <w:r/>
          </w:p>
          <w:p>
            <w:pPr>
              <w:pStyle w:val="762"/>
              <w:jc w:val="lef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2.强度等级：C30</w:t>
            </w:r>
            <w:r>
              <w:rPr>
                <w:rFonts w:hint="eastAsia" w:ascii="宋体" w:hAnsi="宋体" w:eastAsia="宋体" w:cs="宋体"/>
                <w:color w:val="000000"/>
                <w:sz w:val="24"/>
                <w:szCs w:val="24"/>
                <w:highlight w:val="none"/>
                <w:lang w:eastAsia="zh-CN"/>
              </w:rPr>
            </w:r>
            <w:r/>
          </w:p>
          <w:p>
            <w:pPr>
              <w:pStyle w:val="762"/>
              <w:jc w:val="lef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3.管径：DN500</w:t>
            </w:r>
            <w:r>
              <w:rPr>
                <w:rFonts w:hint="eastAsia" w:ascii="宋体" w:hAnsi="宋体" w:eastAsia="宋体" w:cs="宋体"/>
                <w:color w:val="000000"/>
                <w:sz w:val="24"/>
                <w:szCs w:val="24"/>
                <w:highlight w:val="none"/>
                <w:lang w:eastAsia="zh-CN"/>
              </w:rPr>
            </w:r>
            <w:r/>
          </w:p>
          <w:p>
            <w:pPr>
              <w:pStyle w:val="762"/>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4.含密封圈、沥青灌缝等</w:t>
            </w:r>
            <w:r>
              <w:rPr>
                <w:rFonts w:ascii="宋体" w:hAnsi="宋体" w:cs="宋体"/>
                <w:color w:val="000000"/>
                <w:sz w:val="24"/>
                <w:szCs w:val="24"/>
                <w:highlight w:val="none"/>
              </w:rPr>
            </w:r>
            <w:r/>
          </w:p>
        </w:tc>
        <w:tc>
          <w:tcPr>
            <w:tcW w:w="361"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m</w:t>
            </w:r>
            <w:r>
              <w:rPr>
                <w:rFonts w:ascii="宋体" w:hAnsi="宋体" w:cs="宋体"/>
                <w:color w:val="000000"/>
                <w:sz w:val="24"/>
                <w:szCs w:val="24"/>
                <w:highlight w:val="none"/>
              </w:rPr>
            </w:r>
            <w:r/>
          </w:p>
        </w:tc>
        <w:tc>
          <w:tcPr>
            <w:tcW w:w="416" w:type="dxa"/>
            <w:vAlign w:val="center"/>
            <w:textDirection w:val="lrTb"/>
            <w:noWrap/>
          </w:tcPr>
          <w:p>
            <w:pPr>
              <w:pStyle w:val="762"/>
              <w:jc w:val="center"/>
              <w:widowControl/>
              <w:rPr>
                <w:rFonts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w:t>
            </w:r>
            <w:r>
              <w:rPr>
                <w:rFonts w:ascii="宋体" w:hAnsi="宋体" w:cs="宋体"/>
                <w:color w:val="000000"/>
                <w:sz w:val="24"/>
                <w:szCs w:val="24"/>
                <w:highlight w:val="none"/>
                <w:lang w:val="en-US" w:eastAsia="zh-CN"/>
              </w:rPr>
            </w:r>
            <w:r/>
          </w:p>
        </w:tc>
        <w:tc>
          <w:tcPr>
            <w:tcW w:w="698"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181.47 </w:t>
            </w:r>
            <w:r>
              <w:rPr>
                <w:rFonts w:ascii="宋体" w:hAnsi="宋体" w:cs="宋体"/>
                <w:color w:val="000000"/>
                <w:sz w:val="24"/>
                <w:szCs w:val="24"/>
                <w:highlight w:val="none"/>
              </w:rPr>
            </w:r>
            <w:r/>
          </w:p>
        </w:tc>
        <w:tc>
          <w:tcPr>
            <w:tcW w:w="542"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r>
      <w:tr>
        <w:trPr>
          <w:trHeight w:val="1425"/>
        </w:trPr>
        <w:tc>
          <w:tcPr>
            <w:tcW w:w="392"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28</w:t>
            </w:r>
            <w:r>
              <w:rPr>
                <w:rFonts w:ascii="宋体" w:hAnsi="宋体" w:cs="宋体"/>
                <w:color w:val="000000"/>
                <w:sz w:val="24"/>
                <w:szCs w:val="24"/>
                <w:highlight w:val="none"/>
              </w:rPr>
            </w:r>
            <w:r/>
          </w:p>
        </w:tc>
        <w:tc>
          <w:tcPr>
            <w:tcW w:w="798" w:type="dxa"/>
            <w:vAlign w:val="center"/>
            <w:textDirection w:val="lrTb"/>
            <w:noWrap w:val="false"/>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混凝土承插管更换</w:t>
            </w:r>
            <w:r>
              <w:rPr>
                <w:rFonts w:ascii="宋体" w:hAnsi="宋体" w:cs="宋体"/>
                <w:color w:val="000000"/>
                <w:sz w:val="24"/>
                <w:szCs w:val="24"/>
                <w:highlight w:val="none"/>
              </w:rPr>
            </w:r>
            <w:r/>
          </w:p>
        </w:tc>
        <w:tc>
          <w:tcPr>
            <w:tcW w:w="1790" w:type="dxa"/>
            <w:vAlign w:val="top"/>
            <w:textDirection w:val="lrTb"/>
            <w:noWrap w:val="false"/>
          </w:tcPr>
          <w:p>
            <w:pPr>
              <w:pStyle w:val="762"/>
              <w:jc w:val="lef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1.名称：RCPII混凝土承插管</w:t>
            </w:r>
            <w:r>
              <w:rPr>
                <w:rFonts w:hint="eastAsia" w:ascii="宋体" w:hAnsi="宋体" w:eastAsia="宋体" w:cs="宋体"/>
                <w:color w:val="000000"/>
                <w:sz w:val="24"/>
                <w:szCs w:val="24"/>
                <w:highlight w:val="none"/>
                <w:lang w:eastAsia="zh-CN"/>
              </w:rPr>
            </w:r>
            <w:r/>
          </w:p>
          <w:p>
            <w:pPr>
              <w:pStyle w:val="762"/>
              <w:jc w:val="lef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2.强度等级：C30</w:t>
            </w:r>
            <w:r>
              <w:rPr>
                <w:rFonts w:hint="eastAsia" w:ascii="宋体" w:hAnsi="宋体" w:eastAsia="宋体" w:cs="宋体"/>
                <w:color w:val="000000"/>
                <w:sz w:val="24"/>
                <w:szCs w:val="24"/>
                <w:highlight w:val="none"/>
                <w:lang w:eastAsia="zh-CN"/>
              </w:rPr>
            </w:r>
            <w:r/>
          </w:p>
          <w:p>
            <w:pPr>
              <w:pStyle w:val="762"/>
              <w:jc w:val="lef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3.管径：DN600</w:t>
            </w:r>
            <w:r>
              <w:rPr>
                <w:rFonts w:hint="eastAsia" w:ascii="宋体" w:hAnsi="宋体" w:eastAsia="宋体" w:cs="宋体"/>
                <w:color w:val="000000"/>
                <w:sz w:val="24"/>
                <w:szCs w:val="24"/>
                <w:highlight w:val="none"/>
                <w:lang w:eastAsia="zh-CN"/>
              </w:rPr>
            </w:r>
            <w:r/>
          </w:p>
          <w:p>
            <w:pPr>
              <w:pStyle w:val="762"/>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4.含密封圈、沥青灌缝等</w:t>
            </w:r>
            <w:r>
              <w:rPr>
                <w:rFonts w:ascii="宋体" w:hAnsi="宋体" w:cs="宋体"/>
                <w:color w:val="000000"/>
                <w:sz w:val="24"/>
                <w:szCs w:val="24"/>
                <w:highlight w:val="none"/>
              </w:rPr>
            </w:r>
            <w:r/>
          </w:p>
        </w:tc>
        <w:tc>
          <w:tcPr>
            <w:tcW w:w="361"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m</w:t>
            </w:r>
            <w:r>
              <w:rPr>
                <w:rFonts w:ascii="宋体" w:hAnsi="宋体" w:cs="宋体"/>
                <w:color w:val="000000"/>
                <w:sz w:val="24"/>
                <w:szCs w:val="24"/>
                <w:highlight w:val="none"/>
              </w:rPr>
            </w:r>
            <w:r/>
          </w:p>
        </w:tc>
        <w:tc>
          <w:tcPr>
            <w:tcW w:w="416" w:type="dxa"/>
            <w:vAlign w:val="center"/>
            <w:textDirection w:val="lrTb"/>
            <w:noWrap/>
          </w:tcPr>
          <w:p>
            <w:pPr>
              <w:pStyle w:val="762"/>
              <w:jc w:val="center"/>
              <w:widowControl/>
              <w:rPr>
                <w:rFonts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w:t>
            </w:r>
            <w:r>
              <w:rPr>
                <w:rFonts w:ascii="宋体" w:hAnsi="宋体" w:cs="宋体"/>
                <w:color w:val="000000"/>
                <w:sz w:val="24"/>
                <w:szCs w:val="24"/>
                <w:highlight w:val="none"/>
                <w:lang w:val="en-US" w:eastAsia="zh-CN"/>
              </w:rPr>
            </w:r>
            <w:r/>
          </w:p>
        </w:tc>
        <w:tc>
          <w:tcPr>
            <w:tcW w:w="698" w:type="dxa"/>
            <w:vAlign w:val="center"/>
            <w:textDirection w:val="lrTb"/>
            <w:noWrap/>
          </w:tcPr>
          <w:p>
            <w:pPr>
              <w:pStyle w:val="762"/>
              <w:jc w:val="center"/>
              <w:widowControl/>
              <w:rPr>
                <w:rFonts w:ascii="宋体" w:hAnsi="宋体" w:cs="宋体"/>
                <w:color w:val="000000"/>
                <w:sz w:val="24"/>
                <w:szCs w:val="24"/>
                <w:highlight w:val="none"/>
                <w:lang w:val="en-US"/>
              </w:rPr>
            </w:pPr>
            <w:r>
              <w:rPr>
                <w:rFonts w:hint="eastAsia" w:ascii="宋体" w:hAnsi="宋体" w:cs="宋体"/>
                <w:color w:val="000000"/>
                <w:sz w:val="24"/>
                <w:szCs w:val="24"/>
                <w:highlight w:val="none"/>
                <w:lang w:val="en-US" w:eastAsia="zh-CN"/>
              </w:rPr>
              <w:t xml:space="preserve">220.8</w:t>
            </w:r>
            <w:r>
              <w:rPr>
                <w:rFonts w:ascii="宋体" w:hAnsi="宋体" w:cs="宋体"/>
                <w:color w:val="000000"/>
                <w:sz w:val="24"/>
                <w:szCs w:val="24"/>
                <w:highlight w:val="none"/>
                <w:lang w:val="en-US"/>
              </w:rPr>
            </w:r>
            <w:r/>
          </w:p>
        </w:tc>
        <w:tc>
          <w:tcPr>
            <w:tcW w:w="542"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r>
      <w:tr>
        <w:trPr>
          <w:trHeight w:val="353"/>
        </w:trPr>
        <w:tc>
          <w:tcPr>
            <w:tcW w:w="392"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29</w:t>
            </w:r>
            <w:r>
              <w:rPr>
                <w:rFonts w:ascii="宋体" w:hAnsi="宋体" w:cs="宋体"/>
                <w:color w:val="000000"/>
                <w:sz w:val="24"/>
                <w:szCs w:val="24"/>
                <w:highlight w:val="none"/>
              </w:rPr>
            </w:r>
            <w:r/>
          </w:p>
        </w:tc>
        <w:tc>
          <w:tcPr>
            <w:tcW w:w="798" w:type="dxa"/>
            <w:vAlign w:val="center"/>
            <w:textDirection w:val="lrTb"/>
            <w:noWrap w:val="false"/>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混凝土承插管更换</w:t>
            </w:r>
            <w:r>
              <w:rPr>
                <w:rFonts w:ascii="宋体" w:hAnsi="宋体" w:cs="宋体"/>
                <w:color w:val="000000"/>
                <w:sz w:val="24"/>
                <w:szCs w:val="24"/>
                <w:highlight w:val="none"/>
              </w:rPr>
            </w:r>
            <w:r/>
          </w:p>
        </w:tc>
        <w:tc>
          <w:tcPr>
            <w:tcW w:w="1790" w:type="dxa"/>
            <w:vAlign w:val="top"/>
            <w:textDirection w:val="lrTb"/>
            <w:noWrap w:val="false"/>
          </w:tcPr>
          <w:p>
            <w:pPr>
              <w:pStyle w:val="762"/>
              <w:jc w:val="lef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1.名称：RCPII混凝土承插管</w:t>
            </w:r>
            <w:r>
              <w:rPr>
                <w:rFonts w:hint="eastAsia" w:ascii="宋体" w:hAnsi="宋体" w:eastAsia="宋体" w:cs="宋体"/>
                <w:color w:val="000000"/>
                <w:sz w:val="24"/>
                <w:szCs w:val="24"/>
                <w:highlight w:val="none"/>
                <w:lang w:eastAsia="zh-CN"/>
              </w:rPr>
            </w:r>
            <w:r/>
          </w:p>
          <w:p>
            <w:pPr>
              <w:pStyle w:val="762"/>
              <w:jc w:val="lef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2.强度等级：C30</w:t>
            </w:r>
            <w:r>
              <w:rPr>
                <w:rFonts w:hint="eastAsia" w:ascii="宋体" w:hAnsi="宋体" w:eastAsia="宋体" w:cs="宋体"/>
                <w:color w:val="000000"/>
                <w:sz w:val="24"/>
                <w:szCs w:val="24"/>
                <w:highlight w:val="none"/>
                <w:lang w:eastAsia="zh-CN"/>
              </w:rPr>
            </w:r>
            <w:r/>
          </w:p>
          <w:p>
            <w:pPr>
              <w:pStyle w:val="762"/>
              <w:jc w:val="lef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3.管径：DN800</w:t>
            </w:r>
            <w:r>
              <w:rPr>
                <w:rFonts w:hint="eastAsia" w:ascii="宋体" w:hAnsi="宋体" w:eastAsia="宋体" w:cs="宋体"/>
                <w:color w:val="000000"/>
                <w:sz w:val="24"/>
                <w:szCs w:val="24"/>
                <w:highlight w:val="none"/>
                <w:lang w:eastAsia="zh-CN"/>
              </w:rPr>
            </w:r>
            <w:r/>
          </w:p>
          <w:p>
            <w:pPr>
              <w:pStyle w:val="762"/>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4.含密封圈、沥青灌缝等</w:t>
            </w:r>
            <w:r>
              <w:rPr>
                <w:rFonts w:ascii="宋体" w:hAnsi="宋体" w:cs="宋体"/>
                <w:color w:val="000000"/>
                <w:sz w:val="24"/>
                <w:szCs w:val="24"/>
                <w:highlight w:val="none"/>
              </w:rPr>
            </w:r>
            <w:r/>
          </w:p>
        </w:tc>
        <w:tc>
          <w:tcPr>
            <w:tcW w:w="361"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m</w:t>
            </w:r>
            <w:r>
              <w:rPr>
                <w:rFonts w:ascii="宋体" w:hAnsi="宋体" w:cs="宋体"/>
                <w:color w:val="000000"/>
                <w:sz w:val="24"/>
                <w:szCs w:val="24"/>
                <w:highlight w:val="none"/>
              </w:rPr>
            </w:r>
            <w:r/>
          </w:p>
        </w:tc>
        <w:tc>
          <w:tcPr>
            <w:tcW w:w="416" w:type="dxa"/>
            <w:vAlign w:val="center"/>
            <w:textDirection w:val="lrTb"/>
            <w:noWrap/>
          </w:tcPr>
          <w:p>
            <w:pPr>
              <w:pStyle w:val="762"/>
              <w:jc w:val="center"/>
              <w:widowControl/>
              <w:rPr>
                <w:rFonts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w:t>
            </w:r>
            <w:r>
              <w:rPr>
                <w:rFonts w:ascii="宋体" w:hAnsi="宋体" w:cs="宋体"/>
                <w:color w:val="000000"/>
                <w:sz w:val="24"/>
                <w:szCs w:val="24"/>
                <w:highlight w:val="none"/>
                <w:lang w:val="en-US" w:eastAsia="zh-CN"/>
              </w:rPr>
            </w:r>
            <w:r/>
          </w:p>
        </w:tc>
        <w:tc>
          <w:tcPr>
            <w:tcW w:w="698" w:type="dxa"/>
            <w:vAlign w:val="center"/>
            <w:textDirection w:val="lrTb"/>
            <w:noWrap/>
          </w:tcPr>
          <w:p>
            <w:pPr>
              <w:pStyle w:val="762"/>
              <w:jc w:val="center"/>
              <w:widowControl/>
              <w:rPr>
                <w:rFonts w:ascii="宋体" w:hAnsi="宋体" w:cs="宋体"/>
                <w:color w:val="000000"/>
                <w:sz w:val="24"/>
                <w:szCs w:val="24"/>
                <w:highlight w:val="none"/>
                <w:lang w:val="en-US"/>
              </w:rPr>
            </w:pPr>
            <w:r>
              <w:rPr>
                <w:rFonts w:hint="eastAsia" w:ascii="宋体" w:hAnsi="宋体" w:cs="宋体"/>
                <w:color w:val="000000"/>
                <w:sz w:val="24"/>
                <w:szCs w:val="24"/>
                <w:highlight w:val="none"/>
                <w:lang w:val="en-US" w:eastAsia="zh-CN"/>
              </w:rPr>
              <w:t xml:space="preserve">340.93</w:t>
            </w:r>
            <w:r>
              <w:rPr>
                <w:rFonts w:ascii="宋体" w:hAnsi="宋体" w:cs="宋体"/>
                <w:color w:val="000000"/>
                <w:sz w:val="24"/>
                <w:szCs w:val="24"/>
                <w:highlight w:val="none"/>
                <w:lang w:val="en-US"/>
              </w:rPr>
            </w:r>
            <w:r/>
          </w:p>
        </w:tc>
        <w:tc>
          <w:tcPr>
            <w:tcW w:w="542"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r>
      <w:tr>
        <w:trPr>
          <w:trHeight w:val="1425"/>
        </w:trPr>
        <w:tc>
          <w:tcPr>
            <w:tcW w:w="392"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30</w:t>
            </w:r>
            <w:r>
              <w:rPr>
                <w:rFonts w:ascii="宋体" w:hAnsi="宋体" w:cs="宋体"/>
                <w:color w:val="000000"/>
                <w:sz w:val="24"/>
                <w:szCs w:val="24"/>
                <w:highlight w:val="none"/>
              </w:rPr>
            </w:r>
            <w:r/>
          </w:p>
        </w:tc>
        <w:tc>
          <w:tcPr>
            <w:tcW w:w="798" w:type="dxa"/>
            <w:vAlign w:val="center"/>
            <w:textDirection w:val="lrTb"/>
            <w:noWrap w:val="false"/>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混凝土承插管更换</w:t>
            </w:r>
            <w:r>
              <w:rPr>
                <w:rFonts w:ascii="宋体" w:hAnsi="宋体" w:cs="宋体"/>
                <w:color w:val="000000"/>
                <w:sz w:val="24"/>
                <w:szCs w:val="24"/>
                <w:highlight w:val="none"/>
              </w:rPr>
            </w:r>
            <w:r/>
          </w:p>
        </w:tc>
        <w:tc>
          <w:tcPr>
            <w:tcW w:w="1790" w:type="dxa"/>
            <w:vAlign w:val="top"/>
            <w:textDirection w:val="lrTb"/>
            <w:noWrap w:val="false"/>
          </w:tcPr>
          <w:p>
            <w:pPr>
              <w:pStyle w:val="762"/>
              <w:jc w:val="lef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1.名称：RCPII混凝土承插管</w:t>
            </w:r>
            <w:r>
              <w:rPr>
                <w:rFonts w:hint="eastAsia" w:ascii="宋体" w:hAnsi="宋体" w:eastAsia="宋体" w:cs="宋体"/>
                <w:color w:val="000000"/>
                <w:sz w:val="24"/>
                <w:szCs w:val="24"/>
                <w:highlight w:val="none"/>
                <w:lang w:eastAsia="zh-CN"/>
              </w:rPr>
            </w:r>
            <w:r/>
          </w:p>
          <w:p>
            <w:pPr>
              <w:pStyle w:val="762"/>
              <w:jc w:val="lef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2.强度等级：C30</w:t>
            </w:r>
            <w:r>
              <w:rPr>
                <w:rFonts w:hint="eastAsia" w:ascii="宋体" w:hAnsi="宋体" w:eastAsia="宋体" w:cs="宋体"/>
                <w:color w:val="000000"/>
                <w:sz w:val="24"/>
                <w:szCs w:val="24"/>
                <w:highlight w:val="none"/>
                <w:lang w:eastAsia="zh-CN"/>
              </w:rPr>
            </w:r>
            <w:r/>
          </w:p>
          <w:p>
            <w:pPr>
              <w:pStyle w:val="762"/>
              <w:jc w:val="lef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3.管径：DN1000</w:t>
            </w:r>
            <w:r>
              <w:rPr>
                <w:rFonts w:hint="eastAsia" w:ascii="宋体" w:hAnsi="宋体" w:eastAsia="宋体" w:cs="宋体"/>
                <w:color w:val="000000"/>
                <w:sz w:val="24"/>
                <w:szCs w:val="24"/>
                <w:highlight w:val="none"/>
                <w:lang w:eastAsia="zh-CN"/>
              </w:rPr>
            </w:r>
            <w:r/>
          </w:p>
          <w:p>
            <w:pPr>
              <w:pStyle w:val="762"/>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4.含密封圈、沥青灌缝等</w:t>
            </w:r>
            <w:r>
              <w:rPr>
                <w:rFonts w:ascii="宋体" w:hAnsi="宋体" w:cs="宋体"/>
                <w:color w:val="000000"/>
                <w:sz w:val="24"/>
                <w:szCs w:val="24"/>
                <w:highlight w:val="none"/>
              </w:rPr>
            </w:r>
            <w:r/>
          </w:p>
        </w:tc>
        <w:tc>
          <w:tcPr>
            <w:tcW w:w="361"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m</w:t>
            </w:r>
            <w:r>
              <w:rPr>
                <w:rFonts w:ascii="宋体" w:hAnsi="宋体" w:cs="宋体"/>
                <w:color w:val="000000"/>
                <w:sz w:val="24"/>
                <w:szCs w:val="24"/>
                <w:highlight w:val="none"/>
              </w:rPr>
            </w:r>
            <w:r/>
          </w:p>
        </w:tc>
        <w:tc>
          <w:tcPr>
            <w:tcW w:w="416" w:type="dxa"/>
            <w:vAlign w:val="center"/>
            <w:textDirection w:val="lrTb"/>
            <w:noWrap/>
          </w:tcPr>
          <w:p>
            <w:pPr>
              <w:pStyle w:val="762"/>
              <w:jc w:val="center"/>
              <w:widowControl/>
              <w:rPr>
                <w:rFonts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w:t>
            </w:r>
            <w:r>
              <w:rPr>
                <w:rFonts w:ascii="宋体" w:hAnsi="宋体" w:cs="宋体"/>
                <w:color w:val="000000"/>
                <w:sz w:val="24"/>
                <w:szCs w:val="24"/>
                <w:highlight w:val="none"/>
                <w:lang w:val="en-US" w:eastAsia="zh-CN"/>
              </w:rPr>
            </w:r>
            <w:r/>
          </w:p>
        </w:tc>
        <w:tc>
          <w:tcPr>
            <w:tcW w:w="698" w:type="dxa"/>
            <w:vAlign w:val="center"/>
            <w:textDirection w:val="lrTb"/>
            <w:noWrap/>
          </w:tcPr>
          <w:p>
            <w:pPr>
              <w:pStyle w:val="762"/>
              <w:jc w:val="center"/>
              <w:widowControl/>
              <w:rPr>
                <w:rFonts w:ascii="宋体" w:hAnsi="宋体" w:cs="宋体"/>
                <w:color w:val="000000"/>
                <w:sz w:val="24"/>
                <w:szCs w:val="24"/>
                <w:highlight w:val="none"/>
                <w:lang w:val="en-US"/>
              </w:rPr>
            </w:pPr>
            <w:r>
              <w:rPr>
                <w:rFonts w:hint="eastAsia" w:ascii="宋体" w:hAnsi="宋体" w:cs="宋体"/>
                <w:color w:val="000000"/>
                <w:sz w:val="24"/>
                <w:szCs w:val="24"/>
                <w:highlight w:val="none"/>
                <w:lang w:val="en-US" w:eastAsia="zh-CN"/>
              </w:rPr>
              <w:t xml:space="preserve">441.76</w:t>
            </w:r>
            <w:r>
              <w:rPr>
                <w:rFonts w:ascii="宋体" w:hAnsi="宋体" w:cs="宋体"/>
                <w:color w:val="000000"/>
                <w:sz w:val="24"/>
                <w:szCs w:val="24"/>
                <w:highlight w:val="none"/>
                <w:lang w:val="en-US"/>
              </w:rPr>
            </w:r>
            <w:r/>
          </w:p>
        </w:tc>
        <w:tc>
          <w:tcPr>
            <w:tcW w:w="542"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r>
      <w:tr>
        <w:trPr>
          <w:trHeight w:val="1425"/>
        </w:trPr>
        <w:tc>
          <w:tcPr>
            <w:tcW w:w="392"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31</w:t>
            </w:r>
            <w:r>
              <w:rPr>
                <w:rFonts w:ascii="宋体" w:hAnsi="宋体" w:cs="宋体"/>
                <w:color w:val="000000"/>
                <w:sz w:val="24"/>
                <w:szCs w:val="24"/>
                <w:highlight w:val="none"/>
              </w:rPr>
            </w:r>
            <w:r/>
          </w:p>
        </w:tc>
        <w:tc>
          <w:tcPr>
            <w:tcW w:w="798" w:type="dxa"/>
            <w:vAlign w:val="center"/>
            <w:textDirection w:val="lrTb"/>
            <w:noWrap w:val="false"/>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混凝土承插管更换</w:t>
            </w:r>
            <w:r>
              <w:rPr>
                <w:rFonts w:ascii="宋体" w:hAnsi="宋体" w:cs="宋体"/>
                <w:color w:val="000000"/>
                <w:sz w:val="24"/>
                <w:szCs w:val="24"/>
                <w:highlight w:val="none"/>
              </w:rPr>
            </w:r>
            <w:r/>
          </w:p>
        </w:tc>
        <w:tc>
          <w:tcPr>
            <w:tcW w:w="1790" w:type="dxa"/>
            <w:vAlign w:val="top"/>
            <w:textDirection w:val="lrTb"/>
            <w:noWrap w:val="false"/>
          </w:tcPr>
          <w:p>
            <w:pPr>
              <w:pStyle w:val="762"/>
              <w:jc w:val="lef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1.名称：RCPII混凝土承插管</w:t>
            </w:r>
            <w:r>
              <w:rPr>
                <w:rFonts w:hint="eastAsia" w:ascii="宋体" w:hAnsi="宋体" w:eastAsia="宋体" w:cs="宋体"/>
                <w:color w:val="000000"/>
                <w:sz w:val="24"/>
                <w:szCs w:val="24"/>
                <w:highlight w:val="none"/>
                <w:lang w:eastAsia="zh-CN"/>
              </w:rPr>
            </w:r>
            <w:r/>
          </w:p>
          <w:p>
            <w:pPr>
              <w:pStyle w:val="762"/>
              <w:jc w:val="lef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2.强度等级：C30</w:t>
            </w:r>
            <w:r>
              <w:rPr>
                <w:rFonts w:hint="eastAsia" w:ascii="宋体" w:hAnsi="宋体" w:eastAsia="宋体" w:cs="宋体"/>
                <w:color w:val="000000"/>
                <w:sz w:val="24"/>
                <w:szCs w:val="24"/>
                <w:highlight w:val="none"/>
                <w:lang w:eastAsia="zh-CN"/>
              </w:rPr>
            </w:r>
            <w:r/>
          </w:p>
          <w:p>
            <w:pPr>
              <w:pStyle w:val="762"/>
              <w:jc w:val="lef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3.管径：DN1200</w:t>
            </w:r>
            <w:r>
              <w:rPr>
                <w:rFonts w:hint="eastAsia" w:ascii="宋体" w:hAnsi="宋体" w:eastAsia="宋体" w:cs="宋体"/>
                <w:color w:val="000000"/>
                <w:sz w:val="24"/>
                <w:szCs w:val="24"/>
                <w:highlight w:val="none"/>
                <w:lang w:eastAsia="zh-CN"/>
              </w:rPr>
            </w:r>
            <w:r/>
          </w:p>
          <w:p>
            <w:pPr>
              <w:pStyle w:val="762"/>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4.含密封圈、沥青灌缝等</w:t>
            </w:r>
            <w:r>
              <w:rPr>
                <w:rFonts w:ascii="宋体" w:hAnsi="宋体" w:cs="宋体"/>
                <w:color w:val="000000"/>
                <w:sz w:val="24"/>
                <w:szCs w:val="24"/>
                <w:highlight w:val="none"/>
              </w:rPr>
            </w:r>
            <w:r/>
          </w:p>
        </w:tc>
        <w:tc>
          <w:tcPr>
            <w:tcW w:w="361"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m</w:t>
            </w:r>
            <w:r>
              <w:rPr>
                <w:rFonts w:ascii="宋体" w:hAnsi="宋体" w:cs="宋体"/>
                <w:color w:val="000000"/>
                <w:sz w:val="24"/>
                <w:szCs w:val="24"/>
                <w:highlight w:val="none"/>
              </w:rPr>
            </w:r>
            <w:r/>
          </w:p>
        </w:tc>
        <w:tc>
          <w:tcPr>
            <w:tcW w:w="416" w:type="dxa"/>
            <w:vAlign w:val="center"/>
            <w:textDirection w:val="lrTb"/>
            <w:noWrap/>
          </w:tcPr>
          <w:p>
            <w:pPr>
              <w:pStyle w:val="762"/>
              <w:jc w:val="center"/>
              <w:widowControl/>
              <w:rPr>
                <w:rFonts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w:t>
            </w:r>
            <w:r>
              <w:rPr>
                <w:rFonts w:ascii="宋体" w:hAnsi="宋体" w:cs="宋体"/>
                <w:color w:val="000000"/>
                <w:sz w:val="24"/>
                <w:szCs w:val="24"/>
                <w:highlight w:val="none"/>
                <w:lang w:val="en-US" w:eastAsia="zh-CN"/>
              </w:rPr>
            </w:r>
            <w:r/>
          </w:p>
        </w:tc>
        <w:tc>
          <w:tcPr>
            <w:tcW w:w="698"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581.23 </w:t>
            </w:r>
            <w:r>
              <w:rPr>
                <w:rFonts w:ascii="宋体" w:hAnsi="宋体" w:cs="宋体"/>
                <w:color w:val="000000"/>
                <w:sz w:val="24"/>
                <w:szCs w:val="24"/>
                <w:highlight w:val="none"/>
              </w:rPr>
            </w:r>
            <w:r/>
          </w:p>
        </w:tc>
        <w:tc>
          <w:tcPr>
            <w:tcW w:w="542"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r>
      <w:tr>
        <w:trPr>
          <w:trHeight w:val="702"/>
        </w:trPr>
        <w:tc>
          <w:tcPr>
            <w:tcW w:w="392"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32</w:t>
            </w:r>
            <w:r>
              <w:rPr>
                <w:rFonts w:ascii="宋体" w:hAnsi="宋体" w:cs="宋体"/>
                <w:color w:val="000000"/>
                <w:sz w:val="24"/>
                <w:szCs w:val="24"/>
                <w:highlight w:val="none"/>
              </w:rPr>
            </w:r>
            <w:r/>
          </w:p>
        </w:tc>
        <w:tc>
          <w:tcPr>
            <w:tcW w:w="798"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建筑垃圾转运</w:t>
            </w:r>
            <w:r>
              <w:rPr>
                <w:rFonts w:ascii="宋体" w:hAnsi="宋体" w:cs="宋体"/>
                <w:color w:val="000000"/>
                <w:sz w:val="24"/>
                <w:szCs w:val="24"/>
                <w:highlight w:val="none"/>
              </w:rPr>
            </w:r>
            <w:r/>
          </w:p>
        </w:tc>
        <w:tc>
          <w:tcPr>
            <w:tcW w:w="1790" w:type="dxa"/>
            <w:vAlign w:val="top"/>
            <w:textDirection w:val="lrTb"/>
            <w:noWrap w:val="false"/>
          </w:tcPr>
          <w:p>
            <w:pPr>
              <w:pStyle w:val="762"/>
              <w:jc w:val="lef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1.种类：建渣、淤泥综合</w:t>
            </w:r>
            <w:r>
              <w:rPr>
                <w:rFonts w:hint="eastAsia" w:ascii="宋体" w:hAnsi="宋体" w:eastAsia="宋体" w:cs="宋体"/>
                <w:color w:val="000000"/>
                <w:sz w:val="24"/>
                <w:szCs w:val="24"/>
                <w:highlight w:val="none"/>
                <w:lang w:eastAsia="zh-CN"/>
              </w:rPr>
            </w:r>
            <w:r/>
          </w:p>
          <w:p>
            <w:pPr>
              <w:pStyle w:val="762"/>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2.运距：投标人综合考虑</w:t>
            </w:r>
            <w:r>
              <w:rPr>
                <w:rFonts w:ascii="宋体" w:hAnsi="宋体" w:cs="宋体"/>
                <w:color w:val="000000"/>
                <w:sz w:val="24"/>
                <w:szCs w:val="24"/>
                <w:highlight w:val="none"/>
              </w:rPr>
            </w:r>
            <w:r/>
          </w:p>
        </w:tc>
        <w:tc>
          <w:tcPr>
            <w:tcW w:w="361"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m³</w:t>
            </w:r>
            <w:r>
              <w:rPr>
                <w:rFonts w:ascii="宋体" w:hAnsi="宋体" w:cs="宋体"/>
                <w:color w:val="000000"/>
                <w:sz w:val="24"/>
                <w:szCs w:val="24"/>
                <w:highlight w:val="none"/>
              </w:rPr>
            </w:r>
            <w:r/>
          </w:p>
        </w:tc>
        <w:tc>
          <w:tcPr>
            <w:tcW w:w="416" w:type="dxa"/>
            <w:vAlign w:val="center"/>
            <w:textDirection w:val="lrTb"/>
            <w:noWrap/>
          </w:tcPr>
          <w:p>
            <w:pPr>
              <w:pStyle w:val="762"/>
              <w:jc w:val="center"/>
              <w:widowControl/>
              <w:rPr>
                <w:rFonts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w:t>
            </w:r>
            <w:r>
              <w:rPr>
                <w:rFonts w:ascii="宋体" w:hAnsi="宋体" w:cs="宋体"/>
                <w:color w:val="000000"/>
                <w:sz w:val="24"/>
                <w:szCs w:val="24"/>
                <w:highlight w:val="none"/>
                <w:lang w:val="en-US" w:eastAsia="zh-CN"/>
              </w:rPr>
            </w:r>
            <w:r/>
          </w:p>
        </w:tc>
        <w:tc>
          <w:tcPr>
            <w:tcW w:w="698" w:type="dxa"/>
            <w:vAlign w:val="center"/>
            <w:textDirection w:val="lrTb"/>
            <w:noWrap/>
          </w:tcPr>
          <w:p>
            <w:pPr>
              <w:pStyle w:val="762"/>
              <w:jc w:val="center"/>
              <w:widowControl/>
              <w:rPr>
                <w:rFonts w:ascii="宋体" w:hAnsi="宋体" w:cs="宋体"/>
                <w:color w:val="000000"/>
                <w:sz w:val="24"/>
                <w:szCs w:val="24"/>
                <w:highlight w:val="none"/>
                <w:lang w:val="en-US"/>
              </w:rPr>
            </w:pPr>
            <w:r>
              <w:rPr>
                <w:rFonts w:hint="eastAsia" w:ascii="宋体" w:hAnsi="宋体" w:cs="宋体"/>
                <w:color w:val="000000"/>
                <w:sz w:val="24"/>
                <w:szCs w:val="24"/>
                <w:highlight w:val="none"/>
                <w:lang w:val="en-US" w:eastAsia="zh-CN"/>
              </w:rPr>
              <w:t xml:space="preserve"> 230</w:t>
            </w:r>
            <w:r>
              <w:rPr>
                <w:rFonts w:ascii="宋体" w:hAnsi="宋体" w:cs="宋体"/>
                <w:color w:val="000000"/>
                <w:sz w:val="24"/>
                <w:szCs w:val="24"/>
                <w:highlight w:val="none"/>
                <w:lang w:val="en-US"/>
              </w:rPr>
            </w:r>
            <w:r/>
          </w:p>
        </w:tc>
        <w:tc>
          <w:tcPr>
            <w:tcW w:w="542"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r>
      <w:tr>
        <w:trPr>
          <w:trHeight w:val="570"/>
        </w:trPr>
        <w:tc>
          <w:tcPr>
            <w:tcW w:w="392"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33</w:t>
            </w:r>
            <w:r>
              <w:rPr>
                <w:rFonts w:ascii="宋体" w:hAnsi="宋体" w:cs="宋体"/>
                <w:color w:val="000000"/>
                <w:sz w:val="24"/>
                <w:szCs w:val="24"/>
                <w:highlight w:val="none"/>
              </w:rPr>
            </w:r>
            <w:r/>
          </w:p>
        </w:tc>
        <w:tc>
          <w:tcPr>
            <w:tcW w:w="798"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计日工</w:t>
            </w:r>
            <w:r>
              <w:rPr>
                <w:rFonts w:ascii="宋体" w:hAnsi="宋体" w:cs="宋体"/>
                <w:color w:val="000000"/>
                <w:sz w:val="24"/>
                <w:szCs w:val="24"/>
                <w:highlight w:val="none"/>
              </w:rPr>
            </w:r>
            <w:r/>
          </w:p>
        </w:tc>
        <w:tc>
          <w:tcPr>
            <w:tcW w:w="1790" w:type="dxa"/>
            <w:vAlign w:val="center"/>
            <w:textDirection w:val="lrTb"/>
            <w:noWrap/>
          </w:tcPr>
          <w:p>
            <w:pPr>
              <w:pStyle w:val="762"/>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1.名称：计日工</w:t>
            </w:r>
            <w:r>
              <w:rPr>
                <w:rFonts w:ascii="宋体" w:hAnsi="宋体" w:cs="宋体"/>
                <w:color w:val="000000"/>
                <w:sz w:val="24"/>
                <w:szCs w:val="24"/>
                <w:highlight w:val="none"/>
              </w:rPr>
            </w:r>
            <w:r/>
          </w:p>
        </w:tc>
        <w:tc>
          <w:tcPr>
            <w:tcW w:w="361"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工日</w:t>
            </w:r>
            <w:r>
              <w:rPr>
                <w:rFonts w:ascii="宋体" w:hAnsi="宋体" w:cs="宋体"/>
                <w:color w:val="000000"/>
                <w:sz w:val="24"/>
                <w:szCs w:val="24"/>
                <w:highlight w:val="none"/>
              </w:rPr>
            </w:r>
            <w:r/>
          </w:p>
        </w:tc>
        <w:tc>
          <w:tcPr>
            <w:tcW w:w="416" w:type="dxa"/>
            <w:vAlign w:val="center"/>
            <w:textDirection w:val="lrTb"/>
            <w:noWrap/>
          </w:tcPr>
          <w:p>
            <w:pPr>
              <w:pStyle w:val="762"/>
              <w:jc w:val="center"/>
              <w:widowControl/>
              <w:rPr>
                <w:rFonts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w:t>
            </w:r>
            <w:r>
              <w:rPr>
                <w:rFonts w:ascii="宋体" w:hAnsi="宋体" w:cs="宋体"/>
                <w:color w:val="000000"/>
                <w:sz w:val="24"/>
                <w:szCs w:val="24"/>
                <w:highlight w:val="none"/>
                <w:lang w:val="en-US" w:eastAsia="zh-CN"/>
              </w:rPr>
            </w:r>
            <w:r/>
          </w:p>
        </w:tc>
        <w:tc>
          <w:tcPr>
            <w:tcW w:w="698" w:type="dxa"/>
            <w:vAlign w:val="center"/>
            <w:textDirection w:val="lrTb"/>
            <w:noWrap/>
          </w:tcPr>
          <w:p>
            <w:pPr>
              <w:pStyle w:val="762"/>
              <w:jc w:val="center"/>
              <w:widowControl/>
              <w:rPr>
                <w:rFonts w:ascii="宋体" w:hAnsi="宋体" w:cs="宋体"/>
                <w:color w:val="000000"/>
                <w:sz w:val="24"/>
                <w:szCs w:val="24"/>
                <w:highlight w:val="none"/>
                <w:lang w:val="en-US"/>
              </w:rPr>
            </w:pPr>
            <w:r>
              <w:rPr>
                <w:rFonts w:hint="eastAsia" w:ascii="宋体" w:hAnsi="宋体" w:cs="宋体"/>
                <w:color w:val="000000"/>
                <w:sz w:val="24"/>
                <w:szCs w:val="24"/>
                <w:highlight w:val="none"/>
                <w:lang w:val="en-US" w:eastAsia="zh-CN"/>
              </w:rPr>
              <w:t xml:space="preserve"> 260</w:t>
            </w:r>
            <w:r>
              <w:rPr>
                <w:rFonts w:ascii="宋体" w:hAnsi="宋体" w:cs="宋体"/>
                <w:color w:val="000000"/>
                <w:sz w:val="24"/>
                <w:szCs w:val="24"/>
                <w:highlight w:val="none"/>
                <w:lang w:val="en-US"/>
              </w:rPr>
            </w:r>
            <w:r/>
          </w:p>
        </w:tc>
        <w:tc>
          <w:tcPr>
            <w:tcW w:w="542" w:type="dxa"/>
            <w:vAlign w:val="center"/>
            <w:textDirection w:val="lrTb"/>
            <w:noWrap w:val="false"/>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一工日为八小时</w:t>
            </w:r>
            <w:r>
              <w:rPr>
                <w:rFonts w:ascii="宋体" w:hAnsi="宋体" w:cs="宋体"/>
                <w:color w:val="000000"/>
                <w:sz w:val="24"/>
                <w:szCs w:val="24"/>
                <w:highlight w:val="none"/>
              </w:rPr>
            </w:r>
            <w:r/>
          </w:p>
        </w:tc>
      </w:tr>
      <w:tr>
        <w:trPr>
          <w:trHeight w:val="570"/>
        </w:trPr>
        <w:tc>
          <w:tcPr>
            <w:tcW w:w="392" w:type="dxa"/>
            <w:vAlign w:val="center"/>
            <w:textDirection w:val="lrTb"/>
            <w:noWrap/>
          </w:tcPr>
          <w:p>
            <w:pPr>
              <w:pStyle w:val="762"/>
              <w:jc w:val="center"/>
              <w:widowControl/>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34</w:t>
            </w:r>
            <w:r>
              <w:rPr>
                <w:rFonts w:ascii="宋体" w:hAnsi="宋体" w:eastAsia="宋体" w:cs="宋体"/>
                <w:color w:val="000000"/>
                <w:sz w:val="24"/>
                <w:szCs w:val="24"/>
                <w:highlight w:val="none"/>
                <w:lang w:val="en-US" w:eastAsia="zh-CN"/>
              </w:rPr>
            </w:r>
            <w:r/>
          </w:p>
        </w:tc>
        <w:tc>
          <w:tcPr>
            <w:tcW w:w="798" w:type="dxa"/>
            <w:vAlign w:val="center"/>
            <w:textDirection w:val="lrTb"/>
            <w:noWrap/>
          </w:tcPr>
          <w:p>
            <w:pPr>
              <w:pStyle w:val="762"/>
              <w:jc w:val="center"/>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野外排水</w:t>
            </w:r>
            <w:r>
              <w:rPr>
                <w:rFonts w:hint="eastAsia" w:ascii="宋体" w:hAnsi="宋体" w:eastAsia="宋体" w:cs="宋体"/>
                <w:color w:val="000000"/>
                <w:sz w:val="24"/>
                <w:szCs w:val="24"/>
                <w:highlight w:val="none"/>
                <w:lang w:eastAsia="zh-CN"/>
              </w:rPr>
            </w:r>
            <w:r/>
          </w:p>
        </w:tc>
        <w:tc>
          <w:tcPr>
            <w:tcW w:w="1790" w:type="dxa"/>
            <w:vAlign w:val="center"/>
            <w:textDirection w:val="lrTb"/>
            <w:noWrap/>
          </w:tcPr>
          <w:p>
            <w:pPr>
              <w:pStyle w:val="762"/>
              <w:jc w:val="center"/>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c>
          <w:tcPr>
            <w:tcW w:w="361" w:type="dxa"/>
            <w:vAlign w:val="center"/>
            <w:textDirection w:val="lrTb"/>
            <w:noWrap/>
          </w:tcPr>
          <w:p>
            <w:pPr>
              <w:pStyle w:val="76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台班</w:t>
            </w:r>
            <w:r>
              <w:rPr>
                <w:rFonts w:hint="eastAsia" w:ascii="宋体" w:hAnsi="宋体" w:cs="宋体"/>
                <w:color w:val="000000"/>
                <w:sz w:val="24"/>
                <w:szCs w:val="24"/>
                <w:highlight w:val="none"/>
              </w:rPr>
            </w:r>
            <w:r/>
          </w:p>
        </w:tc>
        <w:tc>
          <w:tcPr>
            <w:tcW w:w="416" w:type="dxa"/>
            <w:vAlign w:val="center"/>
            <w:textDirection w:val="lrTb"/>
            <w:noWrap/>
          </w:tcPr>
          <w:p>
            <w:pPr>
              <w:pStyle w:val="762"/>
              <w:jc w:val="center"/>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ascii="宋体" w:hAnsi="宋体" w:eastAsia="宋体" w:cs="宋体"/>
                <w:color w:val="000000"/>
                <w:sz w:val="24"/>
                <w:szCs w:val="24"/>
                <w:highlight w:val="none"/>
                <w:lang w:val="en-US" w:eastAsia="zh-CN"/>
              </w:rPr>
            </w:r>
            <w:r/>
          </w:p>
        </w:tc>
        <w:tc>
          <w:tcPr>
            <w:tcW w:w="698" w:type="dxa"/>
            <w:vAlign w:val="center"/>
            <w:textDirection w:val="lrTb"/>
            <w:noWrap/>
          </w:tcPr>
          <w:p>
            <w:pPr>
              <w:pStyle w:val="762"/>
              <w:jc w:val="center"/>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360</w:t>
            </w:r>
            <w:r>
              <w:rPr>
                <w:rFonts w:ascii="宋体" w:hAnsi="宋体" w:eastAsia="宋体" w:cs="宋体"/>
                <w:color w:val="000000"/>
                <w:sz w:val="24"/>
                <w:szCs w:val="24"/>
                <w:highlight w:val="none"/>
                <w:lang w:val="en-US" w:eastAsia="zh-CN"/>
              </w:rPr>
            </w:r>
            <w:r/>
          </w:p>
        </w:tc>
        <w:tc>
          <w:tcPr>
            <w:tcW w:w="542" w:type="dxa"/>
            <w:vAlign w:val="center"/>
            <w:textDirection w:val="lrTb"/>
            <w:noWrap w:val="false"/>
          </w:tcPr>
          <w:p>
            <w:pPr>
              <w:pStyle w:val="76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570"/>
        </w:trPr>
        <w:tc>
          <w:tcPr>
            <w:tcW w:w="392" w:type="dxa"/>
            <w:vAlign w:val="center"/>
            <w:textDirection w:val="lrTb"/>
            <w:noWrap/>
          </w:tcPr>
          <w:p>
            <w:pPr>
              <w:pStyle w:val="762"/>
              <w:jc w:val="center"/>
              <w:widowControl/>
              <w:rPr>
                <w:rFonts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35</w:t>
            </w:r>
            <w:r>
              <w:rPr>
                <w:rFonts w:ascii="宋体" w:hAnsi="宋体" w:cs="宋体"/>
                <w:color w:val="000000"/>
                <w:sz w:val="24"/>
                <w:szCs w:val="24"/>
                <w:highlight w:val="none"/>
                <w:lang w:val="en-US" w:eastAsia="zh-CN"/>
              </w:rPr>
            </w:r>
            <w:r/>
          </w:p>
        </w:tc>
        <w:tc>
          <w:tcPr>
            <w:gridSpan w:val="4"/>
            <w:tcW w:w="5846" w:type="dxa"/>
            <w:vAlign w:val="center"/>
            <w:textDirection w:val="lrTb"/>
            <w:noWrap/>
          </w:tcPr>
          <w:p>
            <w:pPr>
              <w:pStyle w:val="762"/>
              <w:jc w:val="center"/>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单价合计</w:t>
            </w:r>
            <w:r>
              <w:rPr>
                <w:rFonts w:ascii="宋体" w:hAnsi="宋体" w:eastAsia="宋体" w:cs="宋体"/>
                <w:color w:val="000000"/>
                <w:sz w:val="24"/>
                <w:szCs w:val="24"/>
                <w:highlight w:val="none"/>
                <w:lang w:val="en-US" w:eastAsia="zh-CN"/>
              </w:rPr>
            </w:r>
            <w:r/>
          </w:p>
        </w:tc>
        <w:tc>
          <w:tcPr>
            <w:tcW w:w="698" w:type="dxa"/>
            <w:vAlign w:val="center"/>
            <w:textDirection w:val="lrTb"/>
            <w:noWrap/>
          </w:tcPr>
          <w:p>
            <w:pPr>
              <w:pStyle w:val="762"/>
              <w:jc w:val="center"/>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21292.91</w:t>
            </w:r>
            <w:r>
              <w:rPr>
                <w:rFonts w:ascii="宋体" w:hAnsi="宋体" w:eastAsia="宋体" w:cs="宋体"/>
                <w:color w:val="000000"/>
                <w:sz w:val="24"/>
                <w:szCs w:val="24"/>
                <w:highlight w:val="none"/>
                <w:lang w:val="en-US" w:eastAsia="zh-CN"/>
              </w:rPr>
            </w:r>
            <w:r/>
          </w:p>
        </w:tc>
        <w:tc>
          <w:tcPr>
            <w:tcW w:w="542" w:type="dxa"/>
            <w:vAlign w:val="center"/>
            <w:textDirection w:val="lrTb"/>
            <w:noWrap w:val="false"/>
          </w:tcPr>
          <w:p>
            <w:pPr>
              <w:pStyle w:val="76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780"/>
        </w:trPr>
        <w:tc>
          <w:tcPr>
            <w:gridSpan w:val="7"/>
            <w:tcW w:w="8684" w:type="dxa"/>
            <w:vAlign w:val="top"/>
            <w:textDirection w:val="lrTb"/>
            <w:noWrap w:val="false"/>
          </w:tcPr>
          <w:p>
            <w:pPr>
              <w:pStyle w:val="762"/>
              <w:numPr>
                <w:ilvl w:val="0"/>
                <w:numId w:val="0"/>
              </w:numPr>
              <w:jc w:val="left"/>
              <w:widowControl/>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注：</w:t>
            </w:r>
            <w:r>
              <w:rPr>
                <w:rFonts w:ascii="宋体" w:hAnsi="宋体" w:eastAsia="宋体" w:cs="宋体"/>
                <w:color w:val="000000"/>
                <w:sz w:val="24"/>
                <w:szCs w:val="24"/>
                <w:highlight w:val="none"/>
                <w:lang w:val="en-US" w:eastAsia="zh-CN"/>
              </w:rPr>
            </w:r>
            <w:r/>
          </w:p>
          <w:p>
            <w:pPr>
              <w:pStyle w:val="762"/>
              <w:numPr>
                <w:ilvl w:val="0"/>
                <w:numId w:val="7"/>
              </w:numPr>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本表单价为全费用综合单价(含模板费、脚手架费、材料费、运输费、人工费、机械费、管理费、利润、规费、税金、临时设施、安全文明施工费等完成项目的全部费用)。</w:t>
            </w:r>
            <w:r>
              <w:rPr>
                <w:rFonts w:hint="eastAsia" w:ascii="宋体" w:hAnsi="宋体" w:cs="宋体"/>
                <w:color w:val="000000"/>
                <w:sz w:val="24"/>
                <w:szCs w:val="24"/>
                <w:highlight w:val="none"/>
              </w:rPr>
            </w:r>
            <w:r/>
          </w:p>
          <w:p>
            <w:pPr>
              <w:pStyle w:val="762"/>
              <w:numPr>
                <w:ilvl w:val="0"/>
                <w:numId w:val="7"/>
              </w:numPr>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投标报价不得超过各分项单价限价。</w:t>
            </w:r>
            <w:r>
              <w:rPr>
                <w:rFonts w:hint="eastAsia" w:ascii="宋体" w:hAnsi="宋体" w:cs="宋体"/>
                <w:color w:val="000000"/>
                <w:sz w:val="24"/>
                <w:szCs w:val="24"/>
                <w:highlight w:val="none"/>
              </w:rPr>
            </w:r>
            <w:r/>
          </w:p>
          <w:p>
            <w:pPr>
              <w:pStyle w:val="762"/>
              <w:numPr>
                <w:ilvl w:val="0"/>
                <w:numId w:val="7"/>
              </w:numPr>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结算价格=实际完成数量*相应全费用单价</w:t>
            </w:r>
            <w:r>
              <w:rPr>
                <w:rFonts w:hint="eastAsia" w:ascii="宋体" w:hAnsi="宋体" w:cs="宋体"/>
                <w:color w:val="000000"/>
                <w:sz w:val="24"/>
                <w:szCs w:val="24"/>
                <w:highlight w:val="none"/>
              </w:rPr>
            </w:r>
            <w:r/>
          </w:p>
        </w:tc>
      </w:tr>
    </w:tbl>
    <w:p>
      <w:pPr>
        <w:pStyle w:val="762"/>
        <w:ind w:left="633" w:right="989" w:hanging="421"/>
        <w:jc w:val="left"/>
        <w:spacing w:before="161" w:line="364" w:lineRule="auto"/>
        <w:rPr>
          <w:rFonts w:hint="eastAsia" w:ascii="宋体" w:hAnsi="宋体" w:cs="宋体"/>
          <w:b/>
          <w:bCs/>
          <w:color w:val="000000"/>
          <w:sz w:val="24"/>
          <w:szCs w:val="24"/>
          <w:highlight w:val="none"/>
          <w:lang w:val="en-US" w:bidi="zh-CN"/>
        </w:rPr>
        <w:outlineLvl w:val="0"/>
      </w:pPr>
      <w:r>
        <w:rPr>
          <w:rFonts w:hint="eastAsia" w:ascii="宋体" w:hAnsi="宋体" w:cs="宋体"/>
          <w:b/>
          <w:bCs/>
          <w:color w:val="000000"/>
          <w:sz w:val="24"/>
          <w:szCs w:val="24"/>
          <w:highlight w:val="none"/>
          <w:lang w:bidi="zh-CN"/>
        </w:rPr>
        <w:t xml:space="preserve">第</w:t>
      </w:r>
      <w:r>
        <w:rPr>
          <w:rFonts w:hint="eastAsia" w:ascii="宋体" w:hAnsi="宋体" w:eastAsia="宋体" w:cs="宋体"/>
          <w:b/>
          <w:bCs/>
          <w:color w:val="000000"/>
          <w:sz w:val="24"/>
          <w:szCs w:val="24"/>
          <w:highlight w:val="none"/>
          <w:lang w:val="en-US" w:bidi="zh-CN"/>
        </w:rPr>
        <w:t xml:space="preserve">2</w:t>
      </w:r>
      <w:r>
        <w:rPr>
          <w:rFonts w:hint="eastAsia" w:ascii="宋体" w:hAnsi="宋体" w:cs="宋体"/>
          <w:b/>
          <w:bCs/>
          <w:color w:val="000000"/>
          <w:sz w:val="24"/>
          <w:szCs w:val="24"/>
          <w:highlight w:val="none"/>
          <w:lang w:val="en-US" w:bidi="zh-CN"/>
        </w:rPr>
        <w:t xml:space="preserve">标段</w:t>
      </w:r>
      <w:r>
        <w:rPr>
          <w:rFonts w:hint="eastAsia" w:ascii="宋体" w:hAnsi="宋体" w:cs="宋体"/>
          <w:b/>
          <w:bCs/>
          <w:color w:val="000000"/>
          <w:sz w:val="24"/>
          <w:szCs w:val="24"/>
          <w:highlight w:val="none"/>
          <w:lang w:val="en-US" w:bidi="zh-CN"/>
        </w:rPr>
      </w:r>
      <w:r/>
    </w:p>
    <w:p>
      <w:pPr>
        <w:pStyle w:val="762"/>
        <w:ind w:right="355"/>
        <w:spacing w:before="2" w:line="364" w:lineRule="auto"/>
        <w:rPr>
          <w:rFonts w:hint="eastAsia" w:ascii="宋体" w:hAnsi="宋体" w:eastAsia="宋体" w:cs="宋体"/>
          <w:color w:val="000000"/>
          <w:sz w:val="24"/>
          <w:szCs w:val="24"/>
          <w:highlight w:val="none"/>
          <w:lang w:val="en-US" w:eastAsia="zh-CN" w:bidi="ar"/>
        </w:rPr>
      </w:pPr>
      <w:r>
        <w:rPr>
          <w:rFonts w:hint="eastAsia" w:ascii="宋体" w:hAnsi="宋体" w:cs="宋体"/>
          <w:b/>
          <w:bCs/>
          <w:color w:val="000000"/>
          <w:spacing w:val="-10"/>
          <w:sz w:val="24"/>
          <w:szCs w:val="24"/>
          <w:highlight w:val="none"/>
          <w:lang w:bidi="zh-CN"/>
        </w:rPr>
        <w:t xml:space="preserve">一、污水管网</w:t>
      </w:r>
      <w:r>
        <w:rPr>
          <w:rFonts w:hint="eastAsia" w:ascii="宋体" w:hAnsi="宋体" w:cs="宋体"/>
          <w:b/>
          <w:bCs/>
          <w:color w:val="000000"/>
          <w:spacing w:val="-10"/>
          <w:sz w:val="24"/>
          <w:szCs w:val="24"/>
          <w:highlight w:val="none"/>
          <w:lang w:val="en-US" w:eastAsia="zh-CN" w:bidi="zh-CN"/>
        </w:rPr>
        <w:t xml:space="preserve">疏通</w:t>
      </w:r>
      <w:r>
        <w:rPr>
          <w:rFonts w:hint="eastAsia" w:ascii="宋体" w:hAnsi="宋体" w:cs="宋体"/>
          <w:b/>
          <w:bCs/>
          <w:color w:val="000000"/>
          <w:spacing w:val="-10"/>
          <w:sz w:val="24"/>
          <w:szCs w:val="24"/>
          <w:highlight w:val="none"/>
          <w:lang w:bidi="zh-CN"/>
        </w:rPr>
        <w:t xml:space="preserve">需求：</w:t>
      </w:r>
      <w:r>
        <w:rPr>
          <w:rFonts w:hint="eastAsia" w:ascii="宋体" w:hAnsi="宋体" w:eastAsia="宋体" w:cs="宋体"/>
          <w:color w:val="000000"/>
          <w:sz w:val="24"/>
          <w:szCs w:val="24"/>
          <w:highlight w:val="none"/>
          <w:lang w:val="en-US" w:eastAsia="zh-CN" w:bidi="ar"/>
        </w:rPr>
        <w:t xml:space="preserve">利用专业设备协助甲方对存在安全隐患的污水设施进行排查，长度预估20公里左右，发现问题及时疏通；对指定污水管网堵塞问题进行疏通。施工要求：按行业规范要求施工，做好安全防护，安全责任自负。质保：维修后2个月内有任何质量问题，乙方免费维护；质保期内若因维修不及时或维修质量问题，造成他人财产损失的，由乙方负责赔偿。</w:t>
      </w:r>
      <w:r>
        <w:rPr>
          <w:rFonts w:hint="eastAsia" w:ascii="宋体" w:hAnsi="宋体" w:eastAsia="宋体" w:cs="宋体"/>
          <w:color w:val="000000"/>
          <w:sz w:val="24"/>
          <w:szCs w:val="24"/>
          <w:highlight w:val="none"/>
          <w:lang w:val="en-US" w:eastAsia="zh-CN" w:bidi="ar"/>
        </w:rPr>
      </w:r>
      <w:r/>
    </w:p>
    <w:p>
      <w:pPr>
        <w:pStyle w:val="762"/>
        <w:ind w:right="355"/>
        <w:jc w:val="center"/>
        <w:spacing w:before="2" w:line="364"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疏通项目单价限价表（单位：元）</w:t>
      </w:r>
      <w:r>
        <w:rPr>
          <w:rFonts w:hint="eastAsia" w:ascii="宋体" w:hAnsi="宋体" w:eastAsia="宋体" w:cs="宋体"/>
          <w:b/>
          <w:bCs/>
          <w:color w:val="000000"/>
          <w:sz w:val="24"/>
          <w:szCs w:val="24"/>
          <w:highlight w:val="none"/>
          <w:lang w:val="en-US" w:eastAsia="zh-CN"/>
        </w:rPr>
      </w:r>
      <w:r/>
    </w:p>
    <w:tbl>
      <w:tblPr>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19"/>
        <w:gridCol w:w="1139"/>
        <w:gridCol w:w="3113"/>
        <w:gridCol w:w="667"/>
        <w:gridCol w:w="885"/>
        <w:gridCol w:w="1127"/>
        <w:gridCol w:w="1077"/>
      </w:tblGrid>
      <w:tr>
        <w:trPr>
          <w:trHeight w:val="570"/>
        </w:trPr>
        <w:tc>
          <w:tcPr>
            <w:tcW w:w="304" w:type="dxa"/>
            <w:vAlign w:val="center"/>
            <w:textDirection w:val="lrTb"/>
            <w:noWrap/>
          </w:tcPr>
          <w:p>
            <w:pPr>
              <w:pStyle w:val="762"/>
              <w:ind w:left="0" w:firstLine="0"/>
              <w:jc w:val="center"/>
              <w:keepLines w:val="0"/>
              <w:keepNext w:val="0"/>
              <w:pageBreakBefore w:val="0"/>
              <w:spacing w:line="240" w:lineRule="auto"/>
              <w:widowControl/>
              <w:rPr>
                <w:rFonts w:hint="eastAsia" w:ascii="宋体" w:hAnsi="宋体" w:eastAsia="宋体" w:cs="宋体"/>
                <w:color w:val="000000"/>
                <w:spacing w:val="-10"/>
                <w:sz w:val="24"/>
                <w:szCs w:val="24"/>
                <w:highlight w:val="none"/>
                <w:lang w:val="en-US" w:eastAsia="zh-CN" w:bidi="zh-CN"/>
              </w:rPr>
            </w:pPr>
            <w:r>
              <w:rPr>
                <w:rFonts w:hint="eastAsia" w:ascii="宋体" w:hAnsi="宋体" w:eastAsia="宋体" w:cs="宋体"/>
                <w:color w:val="000000"/>
                <w:spacing w:val="-10"/>
                <w:sz w:val="24"/>
                <w:szCs w:val="24"/>
                <w:highlight w:val="none"/>
                <w:lang w:val="en-US" w:eastAsia="zh-CN" w:bidi="zh-CN"/>
              </w:rPr>
              <w:t xml:space="preserve">序号</w:t>
            </w:r>
            <w:r>
              <w:rPr>
                <w:rFonts w:hint="eastAsia" w:ascii="宋体" w:hAnsi="宋体" w:eastAsia="宋体" w:cs="宋体"/>
                <w:color w:val="000000"/>
                <w:spacing w:val="-10"/>
                <w:sz w:val="24"/>
                <w:szCs w:val="24"/>
                <w:highlight w:val="none"/>
                <w:lang w:val="en-US" w:eastAsia="zh-CN" w:bidi="zh-CN"/>
              </w:rPr>
            </w:r>
            <w:r/>
          </w:p>
        </w:tc>
        <w:tc>
          <w:tcPr>
            <w:tcW w:w="667" w:type="dxa"/>
            <w:vAlign w:val="center"/>
            <w:textDirection w:val="lrTb"/>
            <w:noWrap/>
          </w:tcPr>
          <w:p>
            <w:pPr>
              <w:pStyle w:val="762"/>
              <w:ind w:left="0" w:firstLine="0"/>
              <w:jc w:val="center"/>
              <w:keepLines w:val="0"/>
              <w:keepNext w:val="0"/>
              <w:pageBreakBefore w:val="0"/>
              <w:spacing w:line="240" w:lineRule="auto"/>
              <w:widowControl/>
              <w:rPr>
                <w:rFonts w:hint="eastAsia" w:ascii="宋体" w:hAnsi="宋体" w:eastAsia="宋体" w:cs="宋体"/>
                <w:color w:val="000000"/>
                <w:spacing w:val="-10"/>
                <w:sz w:val="24"/>
                <w:szCs w:val="24"/>
                <w:highlight w:val="none"/>
                <w:lang w:val="en-US" w:eastAsia="zh-CN" w:bidi="zh-CN"/>
              </w:rPr>
            </w:pPr>
            <w:r>
              <w:rPr>
                <w:rFonts w:hint="eastAsia" w:ascii="宋体" w:hAnsi="宋体" w:eastAsia="宋体" w:cs="宋体"/>
                <w:color w:val="000000"/>
                <w:spacing w:val="-10"/>
                <w:sz w:val="24"/>
                <w:szCs w:val="24"/>
                <w:highlight w:val="none"/>
                <w:lang w:val="en-US" w:eastAsia="zh-CN" w:bidi="zh-CN"/>
              </w:rPr>
              <w:t xml:space="preserve">标的名称</w:t>
            </w:r>
            <w:r>
              <w:rPr>
                <w:rFonts w:hint="eastAsia" w:ascii="宋体" w:hAnsi="宋体" w:eastAsia="宋体" w:cs="宋体"/>
                <w:color w:val="000000"/>
                <w:spacing w:val="-10"/>
                <w:sz w:val="24"/>
                <w:szCs w:val="24"/>
                <w:highlight w:val="none"/>
                <w:lang w:val="en-US" w:eastAsia="zh-CN" w:bidi="zh-CN"/>
              </w:rPr>
            </w:r>
            <w:r/>
          </w:p>
        </w:tc>
        <w:tc>
          <w:tcPr>
            <w:tcW w:w="1825" w:type="dxa"/>
            <w:vAlign w:val="center"/>
            <w:textDirection w:val="lrTb"/>
            <w:noWrap/>
          </w:tcPr>
          <w:p>
            <w:pPr>
              <w:pStyle w:val="762"/>
              <w:ind w:left="0" w:firstLine="0"/>
              <w:jc w:val="center"/>
              <w:keepLines w:val="0"/>
              <w:keepNext w:val="0"/>
              <w:pageBreakBefore w:val="0"/>
              <w:spacing w:line="240" w:lineRule="auto"/>
              <w:widowControl/>
              <w:rPr>
                <w:rFonts w:hint="eastAsia" w:ascii="宋体" w:hAnsi="宋体" w:eastAsia="宋体" w:cs="宋体"/>
                <w:color w:val="000000"/>
                <w:spacing w:val="-10"/>
                <w:sz w:val="24"/>
                <w:szCs w:val="24"/>
                <w:highlight w:val="none"/>
                <w:lang w:val="en-US" w:eastAsia="zh-CN" w:bidi="zh-CN"/>
              </w:rPr>
            </w:pPr>
            <w:r>
              <w:rPr>
                <w:rFonts w:hint="eastAsia" w:ascii="宋体" w:hAnsi="宋体" w:eastAsia="宋体" w:cs="宋体"/>
                <w:color w:val="000000"/>
                <w:spacing w:val="-10"/>
                <w:sz w:val="24"/>
                <w:szCs w:val="24"/>
                <w:highlight w:val="none"/>
                <w:lang w:val="en-US" w:eastAsia="zh-CN" w:bidi="zh-CN"/>
              </w:rPr>
              <w:t xml:space="preserve">项目特征</w:t>
            </w:r>
            <w:r>
              <w:rPr>
                <w:rFonts w:hint="eastAsia" w:ascii="宋体" w:hAnsi="宋体" w:eastAsia="宋体" w:cs="宋体"/>
                <w:color w:val="000000"/>
                <w:spacing w:val="-10"/>
                <w:sz w:val="24"/>
                <w:szCs w:val="24"/>
                <w:highlight w:val="none"/>
                <w:lang w:val="en-US" w:eastAsia="zh-CN" w:bidi="zh-CN"/>
              </w:rPr>
            </w:r>
            <w:r/>
          </w:p>
        </w:tc>
        <w:tc>
          <w:tcPr>
            <w:tcW w:w="391" w:type="dxa"/>
            <w:vAlign w:val="center"/>
            <w:textDirection w:val="lrTb"/>
            <w:noWrap/>
          </w:tcPr>
          <w:p>
            <w:pPr>
              <w:pStyle w:val="762"/>
              <w:ind w:left="0" w:firstLine="0"/>
              <w:jc w:val="center"/>
              <w:keepLines w:val="0"/>
              <w:keepNext w:val="0"/>
              <w:pageBreakBefore w:val="0"/>
              <w:spacing w:line="240" w:lineRule="auto"/>
              <w:widowControl/>
              <w:rPr>
                <w:rFonts w:hint="eastAsia" w:ascii="宋体" w:hAnsi="宋体" w:eastAsia="宋体" w:cs="宋体"/>
                <w:color w:val="000000"/>
                <w:spacing w:val="-10"/>
                <w:sz w:val="24"/>
                <w:szCs w:val="24"/>
                <w:highlight w:val="none"/>
                <w:lang w:val="en-US" w:eastAsia="zh-CN" w:bidi="zh-CN"/>
              </w:rPr>
            </w:pPr>
            <w:r>
              <w:rPr>
                <w:rFonts w:hint="eastAsia" w:ascii="宋体" w:hAnsi="宋体" w:eastAsia="宋体" w:cs="宋体"/>
                <w:color w:val="000000"/>
                <w:spacing w:val="-10"/>
                <w:sz w:val="24"/>
                <w:szCs w:val="24"/>
                <w:highlight w:val="none"/>
                <w:lang w:val="en-US" w:eastAsia="zh-CN" w:bidi="zh-CN"/>
              </w:rPr>
              <w:t xml:space="preserve">单位</w:t>
            </w:r>
            <w:r>
              <w:rPr>
                <w:rFonts w:hint="eastAsia" w:ascii="宋体" w:hAnsi="宋体" w:eastAsia="宋体" w:cs="宋体"/>
                <w:color w:val="000000"/>
                <w:spacing w:val="-10"/>
                <w:sz w:val="24"/>
                <w:szCs w:val="24"/>
                <w:highlight w:val="none"/>
                <w:lang w:val="en-US" w:eastAsia="zh-CN" w:bidi="zh-CN"/>
              </w:rPr>
            </w:r>
            <w:r/>
          </w:p>
        </w:tc>
        <w:tc>
          <w:tcPr>
            <w:tcW w:w="518" w:type="dxa"/>
            <w:vAlign w:val="center"/>
            <w:textDirection w:val="lrTb"/>
            <w:noWrap/>
          </w:tcPr>
          <w:p>
            <w:pPr>
              <w:pStyle w:val="762"/>
              <w:ind w:left="0" w:firstLine="0"/>
              <w:jc w:val="center"/>
              <w:keepLines w:val="0"/>
              <w:keepNext w:val="0"/>
              <w:pageBreakBefore w:val="0"/>
              <w:spacing w:line="240" w:lineRule="auto"/>
              <w:widowControl/>
              <w:rPr>
                <w:rFonts w:ascii="宋体" w:hAnsi="宋体" w:eastAsia="宋体" w:cs="宋体"/>
                <w:color w:val="000000"/>
                <w:spacing w:val="-10"/>
                <w:sz w:val="24"/>
                <w:szCs w:val="24"/>
                <w:highlight w:val="none"/>
                <w:lang w:val="en-US" w:eastAsia="zh-CN" w:bidi="zh-CN"/>
              </w:rPr>
            </w:pPr>
            <w:r>
              <w:rPr>
                <w:rFonts w:hint="eastAsia" w:ascii="宋体" w:hAnsi="宋体" w:eastAsia="宋体" w:cs="宋体"/>
                <w:color w:val="000000"/>
                <w:spacing w:val="-10"/>
                <w:sz w:val="24"/>
                <w:szCs w:val="24"/>
                <w:highlight w:val="none"/>
                <w:lang w:val="en-US" w:eastAsia="zh-CN" w:bidi="zh-CN"/>
              </w:rPr>
              <w:t xml:space="preserve">工程量</w:t>
            </w:r>
            <w:r>
              <w:rPr>
                <w:rFonts w:ascii="宋体" w:hAnsi="宋体" w:eastAsia="宋体" w:cs="宋体"/>
                <w:color w:val="000000"/>
                <w:spacing w:val="-10"/>
                <w:sz w:val="24"/>
                <w:szCs w:val="24"/>
                <w:highlight w:val="none"/>
                <w:lang w:val="en-US" w:eastAsia="zh-CN" w:bidi="zh-CN"/>
              </w:rPr>
            </w:r>
            <w:r/>
          </w:p>
        </w:tc>
        <w:tc>
          <w:tcPr>
            <w:tcW w:w="660" w:type="dxa"/>
            <w:vAlign w:val="center"/>
            <w:textDirection w:val="lrTb"/>
            <w:noWrap/>
          </w:tcPr>
          <w:p>
            <w:pPr>
              <w:pStyle w:val="762"/>
              <w:ind w:left="0" w:firstLine="0"/>
              <w:jc w:val="center"/>
              <w:keepLines w:val="0"/>
              <w:keepNext w:val="0"/>
              <w:pageBreakBefore w:val="0"/>
              <w:spacing w:line="240" w:lineRule="auto"/>
              <w:widowControl/>
              <w:rPr>
                <w:rFonts w:ascii="宋体" w:hAnsi="宋体" w:eastAsia="宋体" w:cs="宋体"/>
                <w:color w:val="000000"/>
                <w:spacing w:val="-10"/>
                <w:sz w:val="24"/>
                <w:szCs w:val="24"/>
                <w:highlight w:val="none"/>
                <w:lang w:val="en-US" w:eastAsia="zh-CN" w:bidi="zh-CN"/>
              </w:rPr>
            </w:pPr>
            <w:r>
              <w:rPr>
                <w:rFonts w:hint="eastAsia" w:ascii="宋体" w:hAnsi="宋体" w:eastAsia="宋体" w:cs="宋体"/>
                <w:color w:val="000000"/>
                <w:spacing w:val="-10"/>
                <w:sz w:val="24"/>
                <w:szCs w:val="24"/>
                <w:highlight w:val="none"/>
                <w:lang w:val="en-US" w:eastAsia="zh-CN" w:bidi="zh-CN"/>
              </w:rPr>
              <w:t xml:space="preserve">单价限价（元）</w:t>
            </w:r>
            <w:r>
              <w:rPr>
                <w:rFonts w:ascii="宋体" w:hAnsi="宋体" w:eastAsia="宋体" w:cs="宋体"/>
                <w:color w:val="000000"/>
                <w:spacing w:val="-10"/>
                <w:sz w:val="24"/>
                <w:szCs w:val="24"/>
                <w:highlight w:val="none"/>
                <w:lang w:val="en-US" w:eastAsia="zh-CN" w:bidi="zh-CN"/>
              </w:rPr>
            </w:r>
            <w:r/>
          </w:p>
        </w:tc>
        <w:tc>
          <w:tcPr>
            <w:tcW w:w="631" w:type="dxa"/>
            <w:vAlign w:val="center"/>
            <w:textDirection w:val="lrTb"/>
            <w:noWrap/>
          </w:tcPr>
          <w:p>
            <w:pPr>
              <w:pStyle w:val="762"/>
              <w:ind w:left="0" w:firstLine="0"/>
              <w:jc w:val="center"/>
              <w:keepLines w:val="0"/>
              <w:keepNext w:val="0"/>
              <w:pageBreakBefore w:val="0"/>
              <w:spacing w:line="240" w:lineRule="auto"/>
              <w:widowControl/>
              <w:rPr>
                <w:rFonts w:hint="eastAsia" w:ascii="宋体" w:hAnsi="宋体" w:eastAsia="宋体" w:cs="宋体"/>
                <w:color w:val="000000"/>
                <w:spacing w:val="-10"/>
                <w:sz w:val="24"/>
                <w:szCs w:val="24"/>
                <w:highlight w:val="none"/>
                <w:lang w:val="en-US" w:eastAsia="zh-CN" w:bidi="zh-CN"/>
              </w:rPr>
            </w:pPr>
            <w:r>
              <w:rPr>
                <w:rFonts w:hint="eastAsia" w:ascii="宋体" w:hAnsi="宋体" w:eastAsia="宋体" w:cs="宋体"/>
                <w:color w:val="000000"/>
                <w:spacing w:val="-10"/>
                <w:sz w:val="24"/>
                <w:szCs w:val="24"/>
                <w:highlight w:val="none"/>
                <w:lang w:val="en-US" w:eastAsia="zh-CN" w:bidi="zh-CN"/>
              </w:rPr>
              <w:t xml:space="preserve">备注</w:t>
            </w:r>
            <w:r>
              <w:rPr>
                <w:rFonts w:hint="eastAsia" w:ascii="宋体" w:hAnsi="宋体" w:eastAsia="宋体" w:cs="宋体"/>
                <w:color w:val="000000"/>
                <w:spacing w:val="-10"/>
                <w:sz w:val="24"/>
                <w:szCs w:val="24"/>
                <w:highlight w:val="none"/>
                <w:lang w:val="en-US" w:eastAsia="zh-CN" w:bidi="zh-CN"/>
              </w:rPr>
            </w:r>
            <w:r/>
          </w:p>
        </w:tc>
      </w:tr>
      <w:tr>
        <w:trPr>
          <w:trHeight w:val="418"/>
        </w:trPr>
        <w:tc>
          <w:tcPr>
            <w:tcW w:w="304" w:type="dxa"/>
            <w:vAlign w:val="center"/>
            <w:textDirection w:val="lrTb"/>
            <w:noWrap/>
          </w:tcPr>
          <w:p>
            <w:pPr>
              <w:pStyle w:val="762"/>
              <w:ind w:left="0" w:firstLine="0"/>
              <w:jc w:val="center"/>
              <w:keepLines w:val="0"/>
              <w:keepNext w:val="0"/>
              <w:pageBreakBefore w:val="0"/>
              <w:spacing w:line="240" w:lineRule="auto"/>
              <w:widowControl/>
              <w:rPr>
                <w:rFonts w:hint="eastAsia" w:ascii="宋体" w:hAnsi="宋体" w:eastAsia="宋体" w:cs="宋体"/>
                <w:color w:val="000000"/>
                <w:spacing w:val="-10"/>
                <w:sz w:val="24"/>
                <w:szCs w:val="24"/>
                <w:highlight w:val="none"/>
                <w:lang w:val="en-US" w:eastAsia="zh-CN" w:bidi="zh-CN"/>
              </w:rPr>
            </w:pPr>
            <w:r>
              <w:rPr>
                <w:rFonts w:hint="eastAsia" w:ascii="宋体" w:hAnsi="宋体" w:eastAsia="宋体" w:cs="宋体"/>
                <w:color w:val="000000"/>
                <w:spacing w:val="-10"/>
                <w:sz w:val="24"/>
                <w:szCs w:val="24"/>
                <w:highlight w:val="none"/>
                <w:lang w:val="en-US" w:eastAsia="zh-CN" w:bidi="zh-CN"/>
              </w:rPr>
              <w:t xml:space="preserve">1</w:t>
            </w:r>
            <w:r>
              <w:rPr>
                <w:rFonts w:hint="eastAsia" w:ascii="宋体" w:hAnsi="宋体" w:eastAsia="宋体" w:cs="宋体"/>
                <w:color w:val="000000"/>
                <w:spacing w:val="-10"/>
                <w:sz w:val="24"/>
                <w:szCs w:val="24"/>
                <w:highlight w:val="none"/>
                <w:lang w:val="en-US" w:eastAsia="zh-CN" w:bidi="zh-CN"/>
              </w:rPr>
            </w:r>
            <w:r/>
          </w:p>
        </w:tc>
        <w:tc>
          <w:tcPr>
            <w:tcW w:w="667" w:type="dxa"/>
            <w:vAlign w:val="center"/>
            <w:textDirection w:val="lrTb"/>
            <w:noWrap/>
          </w:tcPr>
          <w:p>
            <w:pPr>
              <w:pStyle w:val="762"/>
              <w:ind w:left="0" w:firstLine="0"/>
              <w:jc w:val="center"/>
              <w:keepLines w:val="0"/>
              <w:keepNext w:val="0"/>
              <w:pageBreakBefore w:val="0"/>
              <w:spacing w:line="240" w:lineRule="auto"/>
              <w:widowControl/>
              <w:rPr>
                <w:rFonts w:hint="eastAsia" w:ascii="宋体" w:hAnsi="宋体" w:eastAsia="宋体" w:cs="宋体"/>
                <w:color w:val="000000"/>
                <w:spacing w:val="-10"/>
                <w:sz w:val="24"/>
                <w:szCs w:val="24"/>
                <w:highlight w:val="none"/>
                <w:lang w:val="en-US" w:eastAsia="zh-CN" w:bidi="zh-CN"/>
              </w:rPr>
            </w:pPr>
            <w:r>
              <w:rPr>
                <w:rFonts w:hint="eastAsia" w:ascii="宋体" w:hAnsi="宋体" w:eastAsia="宋体" w:cs="宋体"/>
                <w:color w:val="000000"/>
                <w:spacing w:val="-10"/>
                <w:sz w:val="24"/>
                <w:szCs w:val="24"/>
                <w:highlight w:val="none"/>
                <w:lang w:val="en-US" w:eastAsia="zh-CN" w:bidi="zh-CN"/>
              </w:rPr>
              <w:t xml:space="preserve">东海县城区污水管网疏通</w:t>
            </w:r>
            <w:r>
              <w:rPr>
                <w:rFonts w:hint="eastAsia" w:ascii="宋体" w:hAnsi="宋体" w:eastAsia="宋体" w:cs="宋体"/>
                <w:color w:val="000000"/>
                <w:spacing w:val="-10"/>
                <w:sz w:val="24"/>
                <w:szCs w:val="24"/>
                <w:highlight w:val="none"/>
                <w:lang w:val="en-US" w:eastAsia="zh-CN" w:bidi="zh-CN"/>
              </w:rPr>
            </w:r>
            <w:r/>
          </w:p>
        </w:tc>
        <w:tc>
          <w:tcPr>
            <w:tcW w:w="1825" w:type="dxa"/>
            <w:vAlign w:val="top"/>
            <w:textDirection w:val="lrTb"/>
            <w:noWrap w:val="false"/>
          </w:tcPr>
          <w:p>
            <w:pPr>
              <w:pStyle w:val="762"/>
              <w:ind w:left="0" w:firstLine="0"/>
              <w:jc w:val="left"/>
              <w:keepLines w:val="0"/>
              <w:keepNext w:val="0"/>
              <w:pageBreakBefore w:val="0"/>
              <w:spacing w:line="240" w:lineRule="auto"/>
              <w:widowControl/>
              <w:rPr>
                <w:rFonts w:hint="eastAsia" w:ascii="宋体" w:hAnsi="宋体" w:eastAsia="宋体" w:cs="宋体"/>
                <w:color w:val="000000"/>
                <w:spacing w:val="-10"/>
                <w:sz w:val="24"/>
                <w:szCs w:val="24"/>
                <w:highlight w:val="none"/>
                <w:lang w:val="en-US" w:eastAsia="zh-CN" w:bidi="zh-CN"/>
              </w:rPr>
            </w:pPr>
            <w:r>
              <w:rPr>
                <w:rFonts w:hint="eastAsia" w:ascii="宋体" w:hAnsi="宋体" w:eastAsia="宋体" w:cs="宋体"/>
                <w:color w:val="000000"/>
                <w:spacing w:val="-10"/>
                <w:sz w:val="24"/>
                <w:szCs w:val="24"/>
                <w:highlight w:val="none"/>
                <w:lang w:val="en-US" w:eastAsia="zh-CN" w:bidi="zh-CN"/>
              </w:rPr>
              <w:t xml:space="preserve">对疏通段检查井内垃圾及井底沉淀物进行清理、对管道内障碍物进行清理；对管网及井室沉积、淤堵进行疏通，分析产生淤堵原因，提出解决方案；疏通过程中，采取必要方式，对管网及井室污水外渗、外水进入情况进行排查，对管网结构性缺陷进行甄别，协助甲方进行维修；按相关规定规范施工，做好安全防护，安全责任自负。</w:t>
            </w:r>
            <w:r>
              <w:rPr>
                <w:rFonts w:hint="eastAsia" w:ascii="宋体" w:hAnsi="宋体" w:eastAsia="宋体" w:cs="宋体"/>
                <w:color w:val="000000"/>
                <w:spacing w:val="-10"/>
                <w:sz w:val="24"/>
                <w:szCs w:val="24"/>
                <w:highlight w:val="none"/>
                <w:lang w:val="en-US" w:eastAsia="zh-CN" w:bidi="zh-CN"/>
              </w:rPr>
            </w:r>
            <w:r/>
          </w:p>
        </w:tc>
        <w:tc>
          <w:tcPr>
            <w:tcW w:w="391" w:type="dxa"/>
            <w:vAlign w:val="center"/>
            <w:textDirection w:val="lrTb"/>
            <w:noWrap/>
          </w:tcPr>
          <w:p>
            <w:pPr>
              <w:pStyle w:val="762"/>
              <w:ind w:left="0" w:firstLine="0"/>
              <w:jc w:val="center"/>
              <w:keepLines w:val="0"/>
              <w:keepNext w:val="0"/>
              <w:pageBreakBefore w:val="0"/>
              <w:spacing w:line="240" w:lineRule="auto"/>
              <w:widowControl/>
              <w:rPr>
                <w:rFonts w:hint="eastAsia" w:ascii="宋体" w:hAnsi="宋体" w:eastAsia="宋体" w:cs="宋体"/>
                <w:color w:val="000000"/>
                <w:spacing w:val="-10"/>
                <w:sz w:val="24"/>
                <w:szCs w:val="24"/>
                <w:highlight w:val="none"/>
                <w:lang w:val="en-US" w:eastAsia="zh-CN" w:bidi="zh-CN"/>
              </w:rPr>
            </w:pPr>
            <w:r>
              <w:rPr>
                <w:rFonts w:hint="eastAsia" w:ascii="宋体" w:hAnsi="宋体" w:cs="宋体"/>
                <w:color w:val="000000"/>
                <w:sz w:val="24"/>
                <w:szCs w:val="24"/>
                <w:highlight w:val="none"/>
              </w:rPr>
              <w:t xml:space="preserve">m</w:t>
            </w:r>
            <w:r>
              <w:rPr>
                <w:rFonts w:hint="eastAsia" w:ascii="宋体" w:hAnsi="宋体" w:eastAsia="宋体" w:cs="宋体"/>
                <w:color w:val="000000"/>
                <w:spacing w:val="-10"/>
                <w:sz w:val="24"/>
                <w:szCs w:val="24"/>
                <w:highlight w:val="none"/>
                <w:lang w:val="en-US" w:eastAsia="zh-CN" w:bidi="zh-CN"/>
              </w:rPr>
            </w:r>
            <w:r/>
          </w:p>
        </w:tc>
        <w:tc>
          <w:tcPr>
            <w:tcW w:w="518" w:type="dxa"/>
            <w:vAlign w:val="center"/>
            <w:textDirection w:val="lrTb"/>
            <w:noWrap/>
          </w:tcPr>
          <w:p>
            <w:pPr>
              <w:pStyle w:val="762"/>
              <w:ind w:left="0" w:firstLine="0"/>
              <w:jc w:val="center"/>
              <w:keepLines w:val="0"/>
              <w:keepNext w:val="0"/>
              <w:pageBreakBefore w:val="0"/>
              <w:spacing w:line="240" w:lineRule="auto"/>
              <w:widowControl/>
              <w:rPr>
                <w:rFonts w:ascii="宋体" w:hAnsi="宋体" w:eastAsia="宋体" w:cs="宋体"/>
                <w:color w:val="000000"/>
                <w:spacing w:val="-10"/>
                <w:sz w:val="24"/>
                <w:szCs w:val="24"/>
                <w:highlight w:val="none"/>
                <w:lang w:val="en-US" w:eastAsia="zh-CN" w:bidi="zh-CN"/>
              </w:rPr>
            </w:pPr>
            <w:r>
              <w:rPr>
                <w:rFonts w:hint="eastAsia" w:ascii="宋体" w:hAnsi="宋体" w:eastAsia="宋体" w:cs="宋体"/>
                <w:color w:val="000000"/>
                <w:spacing w:val="-10"/>
                <w:sz w:val="24"/>
                <w:szCs w:val="24"/>
                <w:highlight w:val="none"/>
                <w:lang w:val="en-US" w:eastAsia="zh-CN" w:bidi="zh-CN"/>
              </w:rPr>
              <w:t xml:space="preserve">1</w:t>
            </w:r>
            <w:r>
              <w:rPr>
                <w:rFonts w:ascii="宋体" w:hAnsi="宋体" w:eastAsia="宋体" w:cs="宋体"/>
                <w:color w:val="000000"/>
                <w:spacing w:val="-10"/>
                <w:sz w:val="24"/>
                <w:szCs w:val="24"/>
                <w:highlight w:val="none"/>
                <w:lang w:val="en-US" w:eastAsia="zh-CN" w:bidi="zh-CN"/>
              </w:rPr>
            </w:r>
            <w:r/>
          </w:p>
        </w:tc>
        <w:tc>
          <w:tcPr>
            <w:tcW w:w="660" w:type="dxa"/>
            <w:vAlign w:val="center"/>
            <w:textDirection w:val="lrTb"/>
            <w:noWrap/>
          </w:tcPr>
          <w:p>
            <w:pPr>
              <w:pStyle w:val="762"/>
              <w:ind w:left="0" w:firstLine="0"/>
              <w:jc w:val="center"/>
              <w:keepLines w:val="0"/>
              <w:keepNext w:val="0"/>
              <w:pageBreakBefore w:val="0"/>
              <w:spacing w:line="240" w:lineRule="auto"/>
              <w:widowControl/>
              <w:rPr>
                <w:rFonts w:ascii="宋体" w:hAnsi="宋体" w:eastAsia="宋体" w:cs="宋体"/>
                <w:color w:val="000000"/>
                <w:spacing w:val="-10"/>
                <w:sz w:val="24"/>
                <w:szCs w:val="24"/>
                <w:highlight w:val="none"/>
                <w:lang w:val="en-US" w:eastAsia="zh-CN" w:bidi="zh-CN"/>
              </w:rPr>
            </w:pPr>
            <w:r>
              <w:rPr>
                <w:rFonts w:hint="eastAsia" w:ascii="宋体" w:hAnsi="宋体" w:eastAsia="宋体" w:cs="宋体"/>
                <w:color w:val="000000"/>
                <w:spacing w:val="-10"/>
                <w:sz w:val="24"/>
                <w:szCs w:val="24"/>
                <w:highlight w:val="none"/>
                <w:lang w:val="en-US" w:eastAsia="zh-CN" w:bidi="zh-CN"/>
              </w:rPr>
              <w:t xml:space="preserve">30.00</w:t>
            </w:r>
            <w:r>
              <w:rPr>
                <w:rFonts w:ascii="宋体" w:hAnsi="宋体" w:eastAsia="宋体" w:cs="宋体"/>
                <w:color w:val="000000"/>
                <w:spacing w:val="-10"/>
                <w:sz w:val="24"/>
                <w:szCs w:val="24"/>
                <w:highlight w:val="none"/>
                <w:lang w:val="en-US" w:eastAsia="zh-CN" w:bidi="zh-CN"/>
              </w:rPr>
            </w:r>
            <w:r/>
          </w:p>
        </w:tc>
        <w:tc>
          <w:tcPr>
            <w:tcW w:w="631" w:type="dxa"/>
            <w:vAlign w:val="center"/>
            <w:textDirection w:val="lrTb"/>
            <w:noWrap/>
          </w:tcPr>
          <w:p>
            <w:pPr>
              <w:pStyle w:val="762"/>
              <w:ind w:left="0" w:firstLine="0"/>
              <w:jc w:val="center"/>
              <w:keepLines w:val="0"/>
              <w:keepNext w:val="0"/>
              <w:pageBreakBefore w:val="0"/>
              <w:spacing w:line="240" w:lineRule="auto"/>
              <w:widowControl/>
              <w:rPr>
                <w:rFonts w:hint="eastAsia" w:ascii="宋体" w:hAnsi="宋体" w:eastAsia="宋体" w:cs="宋体"/>
                <w:color w:val="000000"/>
                <w:spacing w:val="-10"/>
                <w:sz w:val="24"/>
                <w:szCs w:val="24"/>
                <w:highlight w:val="none"/>
                <w:lang w:val="en-US" w:eastAsia="zh-CN" w:bidi="zh-CN"/>
              </w:rPr>
            </w:pPr>
            <w:r>
              <w:rPr>
                <w:rFonts w:hint="eastAsia" w:ascii="宋体" w:hAnsi="宋体" w:eastAsia="宋体" w:cs="宋体"/>
                <w:color w:val="000000"/>
                <w:spacing w:val="-10"/>
                <w:sz w:val="24"/>
                <w:szCs w:val="24"/>
                <w:highlight w:val="none"/>
                <w:lang w:val="en-US" w:eastAsia="zh-CN" w:bidi="zh-CN"/>
              </w:rPr>
              <w:t xml:space="preserve">公里数预估</w:t>
            </w:r>
            <w:r>
              <w:rPr>
                <w:rFonts w:hint="eastAsia" w:ascii="宋体" w:hAnsi="宋体"/>
                <w:color w:val="000000"/>
                <w:sz w:val="24"/>
                <w:szCs w:val="28"/>
                <w:highlight w:val="none"/>
                <w:lang w:val="en-US" w:eastAsia="zh-CN"/>
              </w:rPr>
              <w:t xml:space="preserve">20公里</w:t>
            </w:r>
            <w:r>
              <w:rPr>
                <w:rFonts w:hint="eastAsia" w:ascii="宋体" w:hAnsi="宋体" w:eastAsia="宋体" w:cs="宋体"/>
                <w:color w:val="000000"/>
                <w:spacing w:val="-10"/>
                <w:sz w:val="24"/>
                <w:szCs w:val="24"/>
                <w:highlight w:val="none"/>
                <w:lang w:val="en-US" w:eastAsia="zh-CN" w:bidi="zh-CN"/>
              </w:rPr>
              <w:t xml:space="preserve">，最终以实际疏通长度结算</w:t>
            </w:r>
            <w:r>
              <w:rPr>
                <w:rFonts w:hint="eastAsia" w:ascii="宋体" w:hAnsi="宋体" w:eastAsia="宋体" w:cs="宋体"/>
                <w:color w:val="000000"/>
                <w:spacing w:val="-10"/>
                <w:sz w:val="24"/>
                <w:szCs w:val="24"/>
                <w:highlight w:val="none"/>
                <w:lang w:val="en-US" w:eastAsia="zh-CN" w:bidi="zh-CN"/>
              </w:rPr>
            </w:r>
            <w:r/>
          </w:p>
        </w:tc>
      </w:tr>
      <w:tr>
        <w:trPr>
          <w:trHeight w:val="418"/>
        </w:trPr>
        <w:tc>
          <w:tcPr>
            <w:tcW w:w="304" w:type="dxa"/>
            <w:vAlign w:val="center"/>
            <w:textDirection w:val="lrTb"/>
            <w:noWrap/>
          </w:tcPr>
          <w:p>
            <w:pPr>
              <w:pStyle w:val="762"/>
              <w:ind w:left="0" w:firstLine="0"/>
              <w:jc w:val="center"/>
              <w:keepLines w:val="0"/>
              <w:keepNext w:val="0"/>
              <w:pageBreakBefore w:val="0"/>
              <w:spacing w:line="240" w:lineRule="auto"/>
              <w:widowControl/>
              <w:rPr>
                <w:rFonts w:ascii="宋体" w:hAnsi="宋体" w:eastAsia="宋体" w:cs="宋体"/>
                <w:color w:val="000000"/>
                <w:spacing w:val="-10"/>
                <w:sz w:val="24"/>
                <w:szCs w:val="24"/>
                <w:highlight w:val="none"/>
                <w:lang w:val="en-US" w:eastAsia="zh-CN" w:bidi="zh-CN"/>
              </w:rPr>
            </w:pPr>
            <w:r>
              <w:rPr>
                <w:rFonts w:hint="eastAsia" w:ascii="宋体" w:hAnsi="宋体" w:eastAsia="宋体" w:cs="宋体"/>
                <w:color w:val="000000"/>
                <w:spacing w:val="-10"/>
                <w:sz w:val="24"/>
                <w:szCs w:val="24"/>
                <w:highlight w:val="none"/>
                <w:lang w:val="en-US" w:eastAsia="zh-CN" w:bidi="zh-CN"/>
              </w:rPr>
              <w:t xml:space="preserve">2</w:t>
            </w:r>
            <w:r>
              <w:rPr>
                <w:rFonts w:ascii="宋体" w:hAnsi="宋体" w:eastAsia="宋体" w:cs="宋体"/>
                <w:color w:val="000000"/>
                <w:spacing w:val="-10"/>
                <w:sz w:val="24"/>
                <w:szCs w:val="24"/>
                <w:highlight w:val="none"/>
                <w:lang w:val="en-US" w:eastAsia="zh-CN" w:bidi="zh-CN"/>
              </w:rPr>
            </w:r>
            <w:r/>
          </w:p>
        </w:tc>
        <w:tc>
          <w:tcPr>
            <w:gridSpan w:val="4"/>
            <w:tcW w:w="5804" w:type="dxa"/>
            <w:vAlign w:val="center"/>
            <w:textDirection w:val="lrTb"/>
            <w:noWrap/>
          </w:tcPr>
          <w:p>
            <w:pPr>
              <w:pStyle w:val="762"/>
              <w:ind w:left="0" w:firstLine="0"/>
              <w:jc w:val="center"/>
              <w:keepLines w:val="0"/>
              <w:keepNext w:val="0"/>
              <w:pageBreakBefore w:val="0"/>
              <w:spacing w:line="240" w:lineRule="auto"/>
              <w:widowControl/>
              <w:rPr>
                <w:rFonts w:hint="eastAsia" w:ascii="宋体" w:hAnsi="宋体" w:eastAsia="宋体" w:cs="宋体"/>
                <w:color w:val="000000"/>
                <w:spacing w:val="-10"/>
                <w:sz w:val="24"/>
                <w:szCs w:val="24"/>
                <w:highlight w:val="none"/>
                <w:lang w:val="en-US" w:eastAsia="zh-CN" w:bidi="zh-CN"/>
              </w:rPr>
            </w:pPr>
            <w:r>
              <w:rPr>
                <w:rFonts w:hint="eastAsia" w:ascii="宋体" w:hAnsi="宋体" w:eastAsia="宋体" w:cs="宋体"/>
                <w:color w:val="000000"/>
                <w:sz w:val="24"/>
                <w:szCs w:val="24"/>
                <w:highlight w:val="none"/>
                <w:lang w:val="en-US" w:eastAsia="zh-CN"/>
              </w:rPr>
              <w:t xml:space="preserve">单价合计</w:t>
            </w:r>
            <w:r>
              <w:rPr>
                <w:rFonts w:hint="eastAsia" w:ascii="宋体" w:hAnsi="宋体" w:eastAsia="宋体" w:cs="宋体"/>
                <w:color w:val="000000"/>
                <w:spacing w:val="-10"/>
                <w:sz w:val="24"/>
                <w:szCs w:val="24"/>
                <w:highlight w:val="none"/>
                <w:lang w:val="en-US" w:eastAsia="zh-CN" w:bidi="zh-CN"/>
              </w:rPr>
            </w:r>
            <w:r/>
          </w:p>
        </w:tc>
        <w:tc>
          <w:tcPr>
            <w:tcW w:w="660" w:type="dxa"/>
            <w:vAlign w:val="center"/>
            <w:textDirection w:val="lrTb"/>
            <w:noWrap/>
          </w:tcPr>
          <w:p>
            <w:pPr>
              <w:pStyle w:val="762"/>
              <w:ind w:left="0" w:firstLine="0"/>
              <w:jc w:val="center"/>
              <w:keepLines w:val="0"/>
              <w:keepNext w:val="0"/>
              <w:pageBreakBefore w:val="0"/>
              <w:spacing w:line="240" w:lineRule="auto"/>
              <w:widowControl/>
              <w:rPr>
                <w:rFonts w:ascii="宋体" w:hAnsi="宋体" w:eastAsia="宋体" w:cs="宋体"/>
                <w:color w:val="000000"/>
                <w:spacing w:val="-10"/>
                <w:sz w:val="24"/>
                <w:szCs w:val="24"/>
                <w:highlight w:val="none"/>
                <w:lang w:val="en-US" w:eastAsia="zh-CN" w:bidi="zh-CN"/>
              </w:rPr>
            </w:pPr>
            <w:r>
              <w:rPr>
                <w:rFonts w:hint="eastAsia" w:ascii="宋体" w:hAnsi="宋体" w:eastAsia="宋体" w:cs="宋体"/>
                <w:color w:val="000000"/>
                <w:spacing w:val="-10"/>
                <w:sz w:val="24"/>
                <w:szCs w:val="24"/>
                <w:highlight w:val="none"/>
                <w:lang w:val="en-US" w:eastAsia="zh-CN" w:bidi="zh-CN"/>
              </w:rPr>
              <w:t xml:space="preserve">30.00</w:t>
            </w:r>
            <w:r>
              <w:rPr>
                <w:rFonts w:ascii="宋体" w:hAnsi="宋体" w:eastAsia="宋体" w:cs="宋体"/>
                <w:color w:val="000000"/>
                <w:spacing w:val="-10"/>
                <w:sz w:val="24"/>
                <w:szCs w:val="24"/>
                <w:highlight w:val="none"/>
                <w:lang w:val="en-US" w:eastAsia="zh-CN" w:bidi="zh-CN"/>
              </w:rPr>
            </w:r>
            <w:r/>
          </w:p>
        </w:tc>
        <w:tc>
          <w:tcPr>
            <w:tcW w:w="631" w:type="dxa"/>
            <w:vAlign w:val="center"/>
            <w:textDirection w:val="lrTb"/>
            <w:noWrap/>
          </w:tcPr>
          <w:p>
            <w:pPr>
              <w:pStyle w:val="762"/>
              <w:ind w:left="0" w:firstLine="0"/>
              <w:jc w:val="center"/>
              <w:keepLines w:val="0"/>
              <w:keepNext w:val="0"/>
              <w:pageBreakBefore w:val="0"/>
              <w:spacing w:line="240" w:lineRule="auto"/>
              <w:widowControl/>
              <w:rPr>
                <w:rFonts w:hint="eastAsia" w:ascii="宋体" w:hAnsi="宋体" w:eastAsia="宋体" w:cs="宋体"/>
                <w:color w:val="000000"/>
                <w:spacing w:val="-10"/>
                <w:sz w:val="24"/>
                <w:szCs w:val="24"/>
                <w:highlight w:val="none"/>
                <w:lang w:val="en-US" w:eastAsia="zh-CN" w:bidi="zh-CN"/>
              </w:rPr>
            </w:pPr>
            <w:r>
              <w:rPr>
                <w:rFonts w:hint="eastAsia" w:ascii="宋体" w:hAnsi="宋体" w:eastAsia="宋体" w:cs="宋体"/>
                <w:color w:val="000000"/>
                <w:spacing w:val="-10"/>
                <w:sz w:val="24"/>
                <w:szCs w:val="24"/>
                <w:highlight w:val="none"/>
                <w:lang w:val="en-US" w:eastAsia="zh-CN" w:bidi="zh-CN"/>
              </w:rPr>
            </w:r>
            <w:r/>
          </w:p>
        </w:tc>
      </w:tr>
      <w:tr>
        <w:trPr>
          <w:trHeight w:val="418"/>
        </w:trPr>
        <w:tc>
          <w:tcPr>
            <w:gridSpan w:val="7"/>
            <w:tcW w:w="8527" w:type="dxa"/>
            <w:vAlign w:val="center"/>
            <w:textDirection w:val="lrTb"/>
            <w:noWrap/>
          </w:tcPr>
          <w:p>
            <w:pPr>
              <w:pStyle w:val="762"/>
              <w:numPr>
                <w:ilvl w:val="0"/>
                <w:numId w:val="0"/>
              </w:numPr>
              <w:jc w:val="left"/>
              <w:widowControl/>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注：</w:t>
            </w:r>
            <w:r>
              <w:rPr>
                <w:rFonts w:ascii="宋体" w:hAnsi="宋体" w:eastAsia="宋体" w:cs="宋体"/>
                <w:color w:val="000000"/>
                <w:sz w:val="24"/>
                <w:szCs w:val="24"/>
                <w:highlight w:val="none"/>
                <w:lang w:val="en-US" w:eastAsia="zh-CN"/>
              </w:rPr>
            </w:r>
            <w:r/>
          </w:p>
          <w:p>
            <w:pPr>
              <w:pStyle w:val="762"/>
              <w:numPr>
                <w:ilvl w:val="0"/>
                <w:numId w:val="0"/>
              </w:numPr>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本表单价为全费用综合单价(含模板费、脚手架费、材料费、运输费、人工费、机械费、管理费、利润、规费、税金、临时设施、安全文明施工费等完成项目的全部费用)。</w:t>
            </w:r>
            <w:r>
              <w:rPr>
                <w:rFonts w:hint="eastAsia" w:ascii="宋体" w:hAnsi="宋体" w:cs="宋体"/>
                <w:color w:val="000000"/>
                <w:sz w:val="24"/>
                <w:szCs w:val="24"/>
                <w:highlight w:val="none"/>
              </w:rPr>
            </w:r>
            <w:r/>
          </w:p>
          <w:p>
            <w:pPr>
              <w:pStyle w:val="762"/>
              <w:numPr>
                <w:ilvl w:val="0"/>
                <w:numId w:val="0"/>
              </w:numPr>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2、投标报价不得超过单价限价。</w:t>
            </w:r>
            <w:r>
              <w:rPr>
                <w:rFonts w:hint="eastAsia" w:ascii="宋体" w:hAnsi="宋体" w:cs="宋体"/>
                <w:color w:val="000000"/>
                <w:sz w:val="24"/>
                <w:szCs w:val="24"/>
                <w:highlight w:val="none"/>
              </w:rPr>
            </w:r>
            <w:r/>
          </w:p>
          <w:p>
            <w:pPr>
              <w:pStyle w:val="762"/>
              <w:ind w:left="0" w:firstLine="0"/>
              <w:jc w:val="left"/>
              <w:keepLines w:val="0"/>
              <w:keepNext w:val="0"/>
              <w:pageBreakBefore w:val="0"/>
              <w:spacing w:line="240" w:lineRule="auto"/>
              <w:widowControl/>
              <w:rPr>
                <w:rFonts w:hint="eastAsia" w:ascii="宋体" w:hAnsi="宋体" w:eastAsia="宋体" w:cs="宋体"/>
                <w:color w:val="000000"/>
                <w:spacing w:val="-10"/>
                <w:sz w:val="24"/>
                <w:szCs w:val="24"/>
                <w:highlight w:val="none"/>
                <w:lang w:val="en-US" w:eastAsia="zh-CN" w:bidi="zh-CN"/>
              </w:rPr>
            </w:pPr>
            <w:r>
              <w:rPr>
                <w:rFonts w:hint="eastAsia" w:ascii="宋体" w:hAnsi="宋体" w:cs="宋体"/>
                <w:color w:val="000000"/>
                <w:sz w:val="24"/>
                <w:szCs w:val="24"/>
                <w:highlight w:val="none"/>
                <w:lang w:val="en-US" w:eastAsia="zh-CN"/>
              </w:rPr>
              <w:t xml:space="preserve">3、结算价格=实际完成数量*相应全费用单价</w:t>
            </w:r>
            <w:r>
              <w:rPr>
                <w:rFonts w:hint="eastAsia" w:ascii="宋体" w:hAnsi="宋体" w:eastAsia="宋体" w:cs="宋体"/>
                <w:color w:val="000000"/>
                <w:spacing w:val="-10"/>
                <w:sz w:val="24"/>
                <w:szCs w:val="24"/>
                <w:highlight w:val="none"/>
                <w:lang w:val="en-US" w:eastAsia="zh-CN" w:bidi="zh-CN"/>
              </w:rPr>
            </w:r>
            <w:r/>
          </w:p>
        </w:tc>
      </w:tr>
    </w:tbl>
    <w:p>
      <w:pPr>
        <w:pStyle w:val="762"/>
        <w:ind w:left="633" w:right="989" w:hanging="421"/>
        <w:jc w:val="left"/>
        <w:spacing w:before="161" w:line="364" w:lineRule="auto"/>
        <w:rPr>
          <w:rFonts w:ascii="宋体" w:hAnsi="宋体" w:cs="宋体"/>
          <w:color w:val="000000"/>
          <w:sz w:val="24"/>
          <w:szCs w:val="24"/>
          <w:highlight w:val="none"/>
          <w:lang w:val="zh-CN" w:bidi="zh-CN"/>
        </w:rPr>
      </w:pPr>
      <w:r>
        <w:rPr>
          <w:rFonts w:hint="eastAsia" w:ascii="宋体" w:hAnsi="宋体" w:cs="宋体"/>
          <w:b/>
          <w:bCs/>
          <w:color w:val="000000"/>
          <w:sz w:val="24"/>
          <w:szCs w:val="24"/>
          <w:highlight w:val="none"/>
          <w:lang w:bidi="zh-CN"/>
        </w:rPr>
        <w:t xml:space="preserve">二</w:t>
      </w:r>
      <w:r>
        <w:rPr>
          <w:rFonts w:ascii="宋体" w:hAnsi="宋体" w:cs="宋体"/>
          <w:b/>
          <w:bCs/>
          <w:color w:val="000000"/>
          <w:sz w:val="24"/>
          <w:szCs w:val="24"/>
          <w:highlight w:val="none"/>
          <w:lang w:val="zh-CN" w:bidi="zh-CN"/>
        </w:rPr>
        <w:t xml:space="preserve">、服务技术要求及其他</w:t>
      </w:r>
      <w:r>
        <w:rPr>
          <w:rFonts w:ascii="宋体" w:hAnsi="宋体" w:cs="宋体"/>
          <w:color w:val="000000"/>
          <w:sz w:val="24"/>
          <w:szCs w:val="24"/>
          <w:highlight w:val="none"/>
          <w:lang w:val="zh-CN" w:bidi="zh-CN"/>
        </w:rPr>
        <w:t xml:space="preserve">：</w:t>
      </w:r>
      <w:r>
        <w:rPr>
          <w:rFonts w:ascii="宋体" w:hAnsi="宋体" w:cs="宋体"/>
          <w:color w:val="000000"/>
          <w:sz w:val="24"/>
          <w:szCs w:val="24"/>
          <w:highlight w:val="none"/>
          <w:lang w:val="zh-CN" w:bidi="zh-CN"/>
        </w:rPr>
      </w:r>
      <w:r/>
    </w:p>
    <w:p>
      <w:pPr>
        <w:pStyle w:val="762"/>
        <w:ind w:left="212" w:right="355" w:firstLine="480"/>
        <w:spacing w:before="2" w:line="364" w:lineRule="auto"/>
        <w:rPr>
          <w:rFonts w:ascii="宋体" w:hAnsi="宋体" w:cs="宋体"/>
          <w:color w:val="000000"/>
          <w:spacing w:val="-10"/>
          <w:sz w:val="24"/>
          <w:szCs w:val="24"/>
          <w:highlight w:val="none"/>
          <w:lang w:bidi="zh-CN"/>
        </w:rPr>
      </w:pPr>
      <w:r>
        <w:rPr>
          <w:rFonts w:hint="eastAsia" w:ascii="宋体" w:hAnsi="宋体" w:cs="宋体"/>
          <w:color w:val="000000"/>
          <w:spacing w:val="-10"/>
          <w:sz w:val="24"/>
          <w:szCs w:val="24"/>
          <w:highlight w:val="none"/>
          <w:lang w:bidi="zh-CN"/>
        </w:rPr>
        <w:t xml:space="preserve">1、服务范围：东海县城区。</w:t>
      </w:r>
      <w:r>
        <w:rPr>
          <w:rFonts w:ascii="宋体" w:hAnsi="宋体" w:cs="宋体"/>
          <w:color w:val="000000"/>
          <w:spacing w:val="-10"/>
          <w:sz w:val="24"/>
          <w:szCs w:val="24"/>
          <w:highlight w:val="none"/>
          <w:lang w:bidi="zh-CN"/>
        </w:rPr>
      </w:r>
      <w:r/>
    </w:p>
    <w:p>
      <w:pPr>
        <w:pStyle w:val="762"/>
        <w:ind w:left="212" w:right="355" w:firstLine="480"/>
        <w:spacing w:before="2" w:line="364" w:lineRule="auto"/>
        <w:rPr>
          <w:rFonts w:hint="eastAsia" w:ascii="宋体" w:hAnsi="宋体" w:cs="宋体"/>
          <w:color w:val="000000"/>
          <w:spacing w:val="-10"/>
          <w:sz w:val="24"/>
          <w:szCs w:val="24"/>
          <w:highlight w:val="none"/>
          <w:lang w:bidi="zh-CN"/>
        </w:rPr>
      </w:pPr>
      <w:r>
        <w:rPr>
          <w:rFonts w:hint="eastAsia" w:ascii="宋体" w:hAnsi="宋体" w:cs="宋体"/>
          <w:color w:val="000000"/>
          <w:spacing w:val="-10"/>
          <w:sz w:val="24"/>
          <w:szCs w:val="24"/>
          <w:highlight w:val="none"/>
          <w:lang w:bidi="zh-CN"/>
        </w:rPr>
        <w:t xml:space="preserve">2、</w:t>
      </w:r>
      <w:r>
        <w:rPr>
          <w:rFonts w:hint="eastAsia" w:ascii="宋体" w:hAnsi="宋体" w:eastAsia="宋体" w:cs="宋体"/>
          <w:color w:val="000000"/>
          <w:spacing w:val="-10"/>
          <w:sz w:val="24"/>
          <w:szCs w:val="24"/>
          <w:highlight w:val="none"/>
          <w:lang w:val="en-US" w:bidi="zh-CN"/>
        </w:rPr>
        <w:t xml:space="preserve">服务期：</w:t>
      </w:r>
      <w:r>
        <w:rPr>
          <w:rFonts w:hint="eastAsia" w:ascii="宋体" w:hAnsi="宋体" w:cs="宋体"/>
          <w:color w:val="000000"/>
          <w:spacing w:val="-10"/>
          <w:sz w:val="24"/>
          <w:szCs w:val="24"/>
          <w:highlight w:val="none"/>
          <w:lang w:bidi="zh-CN"/>
        </w:rPr>
      </w:r>
      <w:r/>
    </w:p>
    <w:p>
      <w:pPr>
        <w:pStyle w:val="762"/>
        <w:ind w:right="355" w:firstLine="660"/>
        <w:spacing w:before="2" w:line="364" w:lineRule="auto"/>
        <w:rPr>
          <w:rFonts w:ascii="宋体" w:hAnsi="宋体" w:eastAsia="宋体" w:cs="宋体"/>
          <w:color w:val="000000"/>
          <w:spacing w:val="-10"/>
          <w:sz w:val="24"/>
          <w:szCs w:val="24"/>
          <w:highlight w:val="none"/>
          <w:lang w:val="en-US" w:eastAsia="zh-CN" w:bidi="zh-CN"/>
        </w:rPr>
      </w:pPr>
      <w:r>
        <w:rPr>
          <w:rFonts w:ascii="宋体" w:hAnsi="宋体" w:eastAsia="宋体" w:cs="宋体"/>
          <w:color w:val="000000"/>
          <w:spacing w:val="-10"/>
          <w:sz w:val="24"/>
          <w:szCs w:val="24"/>
          <w:highlight w:val="none"/>
          <w:lang w:val="en-US" w:eastAsia="zh-CN" w:bidi="zh-CN"/>
        </w:rPr>
        <w:t xml:space="preserve">第1标段：工程量干满中标金额止，服务期结束。</w:t>
      </w:r>
      <w:r>
        <w:rPr>
          <w:rFonts w:ascii="宋体" w:hAnsi="宋体" w:eastAsia="宋体" w:cs="宋体"/>
          <w:color w:val="000000"/>
          <w:spacing w:val="-10"/>
          <w:sz w:val="24"/>
          <w:szCs w:val="24"/>
          <w:highlight w:val="none"/>
          <w:lang w:val="en-US" w:eastAsia="zh-CN" w:bidi="zh-CN"/>
        </w:rPr>
      </w:r>
      <w:r/>
    </w:p>
    <w:p>
      <w:pPr>
        <w:pStyle w:val="762"/>
        <w:ind w:right="355" w:firstLine="660"/>
        <w:spacing w:before="2" w:line="364" w:lineRule="auto"/>
        <w:rPr>
          <w:rFonts w:ascii="宋体" w:hAnsi="宋体" w:eastAsia="宋体" w:cs="宋体"/>
          <w:color w:val="000000"/>
          <w:spacing w:val="-10"/>
          <w:sz w:val="24"/>
          <w:szCs w:val="24"/>
          <w:highlight w:val="none"/>
          <w:lang w:val="en-US" w:eastAsia="zh-CN" w:bidi="zh-CN"/>
        </w:rPr>
      </w:pPr>
      <w:r>
        <w:rPr>
          <w:rFonts w:ascii="宋体" w:hAnsi="宋体" w:eastAsia="宋体" w:cs="宋体"/>
          <w:color w:val="000000"/>
          <w:spacing w:val="-10"/>
          <w:sz w:val="24"/>
          <w:szCs w:val="24"/>
          <w:highlight w:val="none"/>
          <w:lang w:val="en-US" w:eastAsia="zh-CN" w:bidi="zh-CN"/>
        </w:rPr>
        <w:t xml:space="preserve">第2标段：签订合同之日起至2026年10月31日</w:t>
      </w:r>
      <w:r>
        <w:rPr>
          <w:rFonts w:ascii="宋体" w:hAnsi="宋体" w:eastAsia="宋体" w:cs="宋体"/>
          <w:color w:val="000000"/>
          <w:spacing w:val="-10"/>
          <w:sz w:val="24"/>
          <w:szCs w:val="24"/>
          <w:highlight w:val="none"/>
          <w:lang w:val="en-US" w:eastAsia="zh-CN" w:bidi="zh-CN"/>
        </w:rPr>
      </w:r>
      <w:r/>
    </w:p>
    <w:p>
      <w:pPr>
        <w:pStyle w:val="762"/>
        <w:ind w:left="212" w:right="355" w:firstLine="480"/>
        <w:spacing w:before="2" w:line="364" w:lineRule="auto"/>
        <w:rPr>
          <w:rFonts w:ascii="宋体" w:hAnsi="宋体" w:cs="宋体"/>
          <w:color w:val="000000"/>
          <w:spacing w:val="-10"/>
          <w:sz w:val="24"/>
          <w:szCs w:val="24"/>
          <w:highlight w:val="none"/>
          <w:lang w:bidi="zh-CN"/>
        </w:rPr>
      </w:pPr>
      <w:r>
        <w:rPr>
          <w:rFonts w:hint="eastAsia" w:ascii="宋体" w:hAnsi="宋体" w:cs="宋体"/>
          <w:color w:val="000000"/>
          <w:spacing w:val="-10"/>
          <w:sz w:val="24"/>
          <w:szCs w:val="24"/>
          <w:highlight w:val="none"/>
          <w:lang w:bidi="zh-CN"/>
        </w:rPr>
        <w:t xml:space="preserve">3、质量标准：合格</w:t>
      </w:r>
      <w:r>
        <w:rPr>
          <w:rFonts w:ascii="宋体" w:hAnsi="宋体" w:cs="宋体"/>
          <w:color w:val="000000"/>
          <w:spacing w:val="-10"/>
          <w:sz w:val="24"/>
          <w:szCs w:val="24"/>
          <w:highlight w:val="none"/>
          <w:lang w:bidi="zh-CN"/>
        </w:rPr>
      </w:r>
      <w:r/>
    </w:p>
    <w:p>
      <w:pPr>
        <w:pStyle w:val="762"/>
        <w:ind w:left="212" w:right="355" w:firstLine="480"/>
        <w:spacing w:before="2" w:line="364" w:lineRule="auto"/>
        <w:rPr>
          <w:rFonts w:ascii="宋体" w:hAnsi="宋体" w:cs="宋体"/>
          <w:color w:val="000000"/>
          <w:spacing w:val="-10"/>
          <w:sz w:val="24"/>
          <w:szCs w:val="24"/>
          <w:highlight w:val="none"/>
          <w:lang w:bidi="zh-CN"/>
        </w:rPr>
      </w:pPr>
      <w:r>
        <w:rPr>
          <w:rFonts w:hint="eastAsia" w:ascii="宋体" w:hAnsi="宋体" w:cs="宋体"/>
          <w:color w:val="000000"/>
          <w:spacing w:val="-10"/>
          <w:sz w:val="24"/>
          <w:szCs w:val="24"/>
          <w:highlight w:val="none"/>
          <w:lang w:bidi="zh-CN"/>
        </w:rPr>
        <w:t xml:space="preserve">4、人员配备要求：项目负责人一名、技术负责人一名相关专业技术人员，以上为基本配备要求，供应商拟报项目管理机构人员应至少满足上述要求。</w:t>
      </w:r>
      <w:r>
        <w:rPr>
          <w:rFonts w:ascii="宋体" w:hAnsi="宋体" w:cs="宋体"/>
          <w:color w:val="000000"/>
          <w:spacing w:val="-10"/>
          <w:sz w:val="24"/>
          <w:szCs w:val="24"/>
          <w:highlight w:val="none"/>
          <w:lang w:bidi="zh-CN"/>
        </w:rPr>
      </w:r>
      <w:r/>
    </w:p>
    <w:p>
      <w:pPr>
        <w:pStyle w:val="762"/>
        <w:ind w:left="212" w:right="355" w:firstLine="480"/>
        <w:spacing w:before="2" w:line="364" w:lineRule="auto"/>
        <w:rPr>
          <w:rFonts w:ascii="宋体" w:hAnsi="宋体" w:cs="宋体"/>
          <w:color w:val="000000"/>
          <w:spacing w:val="-10"/>
          <w:sz w:val="24"/>
          <w:szCs w:val="24"/>
          <w:highlight w:val="none"/>
          <w:lang w:val="en-US" w:bidi="zh-CN"/>
        </w:rPr>
      </w:pPr>
      <w:r>
        <w:rPr>
          <w:rFonts w:hint="eastAsia" w:ascii="宋体" w:hAnsi="宋体" w:cs="宋体"/>
          <w:b/>
          <w:bCs/>
          <w:color w:val="000000"/>
          <w:spacing w:val="-10"/>
          <w:sz w:val="24"/>
          <w:szCs w:val="24"/>
          <w:highlight w:val="none"/>
          <w:lang w:bidi="zh-CN"/>
        </w:rPr>
        <w:t xml:space="preserve">5、报价要求：</w:t>
      </w:r>
      <w:r>
        <w:rPr>
          <w:rFonts w:hint="eastAsia" w:ascii="宋体" w:hAnsi="宋体" w:eastAsia="宋体" w:cs="Times New Roman"/>
          <w:b/>
          <w:bCs/>
          <w:color w:val="000000"/>
          <w:sz w:val="24"/>
          <w:szCs w:val="24"/>
          <w:highlight w:val="none"/>
          <w:lang w:val="en-US" w:eastAsia="zh-CN"/>
        </w:rPr>
        <w:t xml:space="preserve">本项目为足额采购（投标总价超过最高投标限价均为无效投标报价）总价不变；单价报价由各潜在供应商可根据实际情况进行调整，单价合计为商务评审标准。</w:t>
      </w:r>
      <w:r>
        <w:rPr>
          <w:rFonts w:ascii="宋体" w:hAnsi="宋体" w:cs="宋体"/>
          <w:color w:val="000000"/>
          <w:spacing w:val="-10"/>
          <w:sz w:val="24"/>
          <w:szCs w:val="24"/>
          <w:highlight w:val="none"/>
          <w:lang w:val="en-US" w:bidi="zh-CN"/>
        </w:rPr>
      </w:r>
      <w:r/>
    </w:p>
    <w:p>
      <w:pPr>
        <w:pStyle w:val="762"/>
        <w:ind w:right="4831"/>
        <w:jc w:val="left"/>
        <w:spacing w:before="2" w:line="364" w:lineRule="auto"/>
        <w:rPr>
          <w:rFonts w:ascii="宋体" w:hAnsi="宋体" w:cs="宋体"/>
          <w:b/>
          <w:bCs/>
          <w:color w:val="000000"/>
          <w:sz w:val="24"/>
          <w:szCs w:val="24"/>
          <w:highlight w:val="none"/>
          <w:lang w:val="zh-CN" w:bidi="zh-CN"/>
        </w:rPr>
      </w:pPr>
      <w:r>
        <w:rPr>
          <w:rFonts w:hint="eastAsia" w:ascii="宋体" w:hAnsi="宋体" w:cs="宋体"/>
          <w:b/>
          <w:bCs/>
          <w:color w:val="000000"/>
          <w:sz w:val="24"/>
          <w:szCs w:val="24"/>
          <w:highlight w:val="none"/>
          <w:lang w:bidi="zh-CN"/>
        </w:rPr>
        <w:t xml:space="preserve">三</w:t>
      </w:r>
      <w:r>
        <w:rPr>
          <w:rFonts w:ascii="宋体" w:hAnsi="宋体" w:cs="宋体"/>
          <w:b/>
          <w:bCs/>
          <w:color w:val="000000"/>
          <w:sz w:val="24"/>
          <w:szCs w:val="24"/>
          <w:highlight w:val="none"/>
          <w:lang w:val="zh-CN" w:bidi="zh-CN"/>
        </w:rPr>
        <w:t xml:space="preserve">、付款方式与履约保证金</w:t>
      </w:r>
      <w:r>
        <w:rPr>
          <w:rFonts w:ascii="宋体" w:hAnsi="宋体" w:cs="宋体"/>
          <w:b/>
          <w:bCs/>
          <w:color w:val="000000"/>
          <w:sz w:val="24"/>
          <w:szCs w:val="24"/>
          <w:highlight w:val="none"/>
          <w:lang w:val="zh-CN" w:bidi="zh-CN"/>
        </w:rPr>
      </w:r>
      <w:r/>
    </w:p>
    <w:p>
      <w:pPr>
        <w:pStyle w:val="762"/>
        <w:ind w:left="0" w:firstLine="482"/>
        <w:jc w:val="left"/>
        <w:keepLines w:val="0"/>
        <w:keepNext w:val="0"/>
        <w:pageBreakBefore w:val="0"/>
        <w:spacing w:line="360" w:lineRule="auto"/>
        <w:widowControl w:val="off"/>
        <w:rPr>
          <w:rFonts w:ascii="宋体" w:hAnsi="宋体" w:cs="宋体"/>
          <w:b/>
          <w:bCs/>
          <w:color w:val="000000"/>
          <w:sz w:val="24"/>
          <w:szCs w:val="24"/>
          <w:highlight w:val="none"/>
          <w:lang w:val="en-US" w:bidi="zh-CN"/>
        </w:rPr>
      </w:pPr>
      <w:r>
        <w:rPr>
          <w:rFonts w:hint="eastAsia" w:ascii="宋体" w:hAnsi="宋体" w:cs="宋体"/>
          <w:b/>
          <w:bCs/>
          <w:color w:val="000000"/>
          <w:sz w:val="24"/>
          <w:szCs w:val="24"/>
          <w:highlight w:val="none"/>
          <w:lang w:val="zh-CN" w:bidi="zh-CN"/>
        </w:rPr>
        <w:t xml:space="preserve">第</w:t>
      </w:r>
      <w:r>
        <w:rPr>
          <w:rFonts w:hint="eastAsia" w:ascii="宋体" w:hAnsi="宋体" w:cs="宋体"/>
          <w:b/>
          <w:bCs/>
          <w:color w:val="000000"/>
          <w:sz w:val="24"/>
          <w:szCs w:val="24"/>
          <w:highlight w:val="none"/>
          <w:lang w:val="en-US" w:bidi="zh-CN"/>
        </w:rPr>
        <w:t xml:space="preserve">1标段</w:t>
      </w:r>
      <w:r>
        <w:rPr>
          <w:rFonts w:ascii="宋体" w:hAnsi="宋体" w:cs="宋体"/>
          <w:b/>
          <w:bCs/>
          <w:color w:val="000000"/>
          <w:sz w:val="24"/>
          <w:szCs w:val="24"/>
          <w:highlight w:val="none"/>
          <w:lang w:val="en-US" w:bidi="zh-CN"/>
        </w:rPr>
      </w:r>
      <w:r/>
    </w:p>
    <w:p>
      <w:pPr>
        <w:pStyle w:val="762"/>
        <w:numPr>
          <w:ilvl w:val="0"/>
          <w:numId w:val="8"/>
        </w:numPr>
        <w:ind w:left="0" w:firstLine="440"/>
        <w:jc w:val="left"/>
        <w:keepLines w:val="0"/>
        <w:keepNext w:val="0"/>
        <w:pageBreakBefore w:val="0"/>
        <w:spacing w:line="360" w:lineRule="auto"/>
        <w:widowControl w:val="off"/>
        <w:rPr>
          <w:rFonts w:ascii="宋体" w:hAnsi="宋体" w:cs="宋体"/>
          <w:color w:val="000000"/>
          <w:spacing w:val="-10"/>
          <w:sz w:val="24"/>
          <w:szCs w:val="24"/>
          <w:highlight w:val="none"/>
          <w:lang w:val="zh-CN" w:bidi="zh-CN"/>
        </w:rPr>
      </w:pPr>
      <w:r>
        <w:rPr>
          <w:rFonts w:ascii="宋体" w:hAnsi="宋体" w:cs="宋体"/>
          <w:color w:val="000000"/>
          <w:spacing w:val="-10"/>
          <w:sz w:val="24"/>
          <w:szCs w:val="24"/>
          <w:highlight w:val="none"/>
          <w:lang w:val="zh-CN" w:bidi="zh-CN"/>
        </w:rPr>
        <w:t xml:space="preserve">付款方式：</w:t>
      </w:r>
      <w:r>
        <w:rPr>
          <w:rFonts w:ascii="宋体" w:hAnsi="宋体" w:cs="宋体"/>
          <w:color w:val="000000"/>
          <w:spacing w:val="-10"/>
          <w:sz w:val="24"/>
          <w:szCs w:val="24"/>
          <w:highlight w:val="none"/>
          <w:lang w:val="zh-CN" w:bidi="zh-CN"/>
        </w:rPr>
      </w:r>
      <w:r/>
    </w:p>
    <w:p>
      <w:pPr>
        <w:pStyle w:val="762"/>
        <w:numPr>
          <w:ilvl w:val="0"/>
          <w:numId w:val="0"/>
        </w:numPr>
        <w:ind w:firstLine="440"/>
        <w:jc w:val="left"/>
        <w:keepLines w:val="0"/>
        <w:keepNext w:val="0"/>
        <w:pageBreakBefore w:val="0"/>
        <w:spacing w:line="360" w:lineRule="auto"/>
        <w:widowControl w:val="off"/>
        <w:rPr>
          <w:rFonts w:hint="eastAsia" w:ascii="宋体" w:hAnsi="宋体" w:cs="宋体"/>
          <w:color w:val="000000"/>
          <w:spacing w:val="-10"/>
          <w:sz w:val="24"/>
          <w:szCs w:val="24"/>
          <w:highlight w:val="none"/>
          <w:lang w:val="zh-CN" w:eastAsia="zh-CN" w:bidi="zh-CN"/>
        </w:rPr>
      </w:pPr>
      <w:r>
        <w:rPr>
          <w:rFonts w:hint="eastAsia" w:ascii="宋体" w:hAnsi="宋体" w:cs="宋体"/>
          <w:color w:val="000000"/>
          <w:spacing w:val="-10"/>
          <w:sz w:val="24"/>
          <w:szCs w:val="24"/>
          <w:highlight w:val="none"/>
          <w:lang w:val="zh-CN" w:eastAsia="zh-CN" w:bidi="zh-CN"/>
        </w:rPr>
        <w:t xml:space="preserve">（1）工程结束验收审定后（待资金到位后）按供应商所报单价据实支付</w:t>
      </w:r>
      <w:r>
        <w:rPr>
          <w:rFonts w:hint="eastAsia" w:ascii="宋体" w:hAnsi="宋体" w:eastAsia="宋体" w:cs="宋体"/>
          <w:b w:val="0"/>
          <w:bCs w:val="0"/>
          <w:color w:val="000000"/>
          <w:sz w:val="23"/>
          <w:szCs w:val="24"/>
          <w:highlight w:val="none"/>
          <w:lang w:eastAsia="zh-CN"/>
        </w:rPr>
        <w:t xml:space="preserve">。</w:t>
      </w:r>
      <w:r>
        <w:rPr>
          <w:rFonts w:hint="eastAsia" w:ascii="宋体" w:hAnsi="宋体" w:cs="宋体"/>
          <w:color w:val="000000"/>
          <w:spacing w:val="-10"/>
          <w:sz w:val="24"/>
          <w:szCs w:val="24"/>
          <w:highlight w:val="none"/>
          <w:lang w:val="zh-CN" w:eastAsia="zh-CN" w:bidi="zh-CN"/>
        </w:rPr>
      </w:r>
      <w:r/>
    </w:p>
    <w:p>
      <w:pPr>
        <w:pStyle w:val="762"/>
        <w:ind w:left="0" w:firstLine="440"/>
        <w:jc w:val="left"/>
        <w:keepLines w:val="0"/>
        <w:keepNext w:val="0"/>
        <w:pageBreakBefore w:val="0"/>
        <w:spacing w:line="360" w:lineRule="auto"/>
        <w:widowControl w:val="off"/>
        <w:rPr>
          <w:rFonts w:hint="eastAsia" w:ascii="宋体" w:hAnsi="宋体" w:cs="宋体"/>
          <w:color w:val="000000"/>
          <w:spacing w:val="-10"/>
          <w:sz w:val="24"/>
          <w:szCs w:val="24"/>
          <w:highlight w:val="none"/>
          <w:lang w:val="zh-CN" w:eastAsia="zh-CN" w:bidi="zh-CN"/>
        </w:rPr>
      </w:pPr>
      <w:r>
        <w:rPr>
          <w:rFonts w:hint="eastAsia" w:ascii="宋体" w:hAnsi="宋体" w:cs="宋体"/>
          <w:color w:val="000000"/>
          <w:spacing w:val="-10"/>
          <w:sz w:val="24"/>
          <w:szCs w:val="24"/>
          <w:highlight w:val="none"/>
          <w:lang w:val="zh-CN" w:eastAsia="zh-CN" w:bidi="zh-CN"/>
        </w:rPr>
        <w:t xml:space="preserve">（2）</w:t>
      </w:r>
      <w:r>
        <w:rPr>
          <w:rFonts w:hint="eastAsia" w:ascii="宋体" w:hAnsi="宋体" w:cs="宋体"/>
          <w:color w:val="000000"/>
          <w:spacing w:val="-10"/>
          <w:sz w:val="24"/>
          <w:szCs w:val="24"/>
          <w:highlight w:val="none"/>
          <w:lang w:val="en-US" w:eastAsia="zh-CN" w:bidi="zh-CN"/>
        </w:rPr>
        <w:t xml:space="preserve">供应商</w:t>
      </w:r>
      <w:r>
        <w:rPr>
          <w:rFonts w:hint="eastAsia" w:ascii="宋体" w:hAnsi="宋体" w:cs="宋体"/>
          <w:color w:val="000000"/>
          <w:spacing w:val="-10"/>
          <w:sz w:val="24"/>
          <w:szCs w:val="24"/>
          <w:highlight w:val="none"/>
          <w:lang w:val="zh-CN" w:eastAsia="zh-CN" w:bidi="zh-CN"/>
        </w:rPr>
        <w:t xml:space="preserve">累计维修金额达到48万元后立即终止合同，不受签约合同期影响；若签约合同期内累计维修金额未达到48万元，</w:t>
      </w:r>
      <w:r>
        <w:rPr>
          <w:rFonts w:hint="eastAsia" w:ascii="宋体" w:hAnsi="宋体" w:cs="宋体"/>
          <w:color w:val="000000"/>
          <w:spacing w:val="-10"/>
          <w:sz w:val="24"/>
          <w:szCs w:val="24"/>
          <w:highlight w:val="none"/>
          <w:lang w:val="en-US" w:eastAsia="zh-CN" w:bidi="zh-CN"/>
        </w:rPr>
        <w:t xml:space="preserve">采购人</w:t>
      </w:r>
      <w:r>
        <w:rPr>
          <w:rFonts w:hint="eastAsia" w:ascii="宋体" w:hAnsi="宋体" w:cs="宋体"/>
          <w:color w:val="000000"/>
          <w:spacing w:val="-10"/>
          <w:sz w:val="24"/>
          <w:szCs w:val="24"/>
          <w:highlight w:val="none"/>
          <w:lang w:val="zh-CN" w:eastAsia="zh-CN" w:bidi="zh-CN"/>
        </w:rPr>
        <w:t xml:space="preserve">可视具体情况延长工期，直至累计维修金额达到48万元后立即终止合同。</w:t>
      </w:r>
      <w:r>
        <w:rPr>
          <w:rFonts w:hint="eastAsia" w:ascii="宋体" w:hAnsi="宋体" w:cs="宋体"/>
          <w:color w:val="000000"/>
          <w:spacing w:val="-10"/>
          <w:sz w:val="24"/>
          <w:szCs w:val="24"/>
          <w:highlight w:val="none"/>
          <w:lang w:val="zh-CN" w:eastAsia="zh-CN" w:bidi="zh-CN"/>
        </w:rPr>
      </w:r>
      <w:r/>
    </w:p>
    <w:p>
      <w:pPr>
        <w:pStyle w:val="762"/>
        <w:ind w:left="0" w:firstLine="440"/>
        <w:jc w:val="left"/>
        <w:keepLines w:val="0"/>
        <w:keepNext w:val="0"/>
        <w:pageBreakBefore w:val="0"/>
        <w:spacing w:line="360" w:lineRule="auto"/>
        <w:widowControl w:val="off"/>
        <w:rPr>
          <w:rFonts w:ascii="宋体" w:hAnsi="宋体" w:cs="宋体"/>
          <w:color w:val="000000"/>
          <w:spacing w:val="-10"/>
          <w:sz w:val="24"/>
          <w:szCs w:val="24"/>
          <w:highlight w:val="none"/>
          <w:lang w:val="zh-CN" w:eastAsia="zh-CN" w:bidi="zh-CN"/>
        </w:rPr>
      </w:pPr>
      <w:r>
        <w:rPr>
          <w:rFonts w:hint="eastAsia" w:ascii="宋体" w:hAnsi="宋体" w:cs="宋体"/>
          <w:color w:val="000000"/>
          <w:spacing w:val="-10"/>
          <w:sz w:val="24"/>
          <w:szCs w:val="24"/>
          <w:highlight w:val="none"/>
          <w:lang w:val="zh-CN" w:eastAsia="zh-CN" w:bidi="zh-CN"/>
        </w:rPr>
        <w:t xml:space="preserve">（3）</w:t>
      </w:r>
      <w:r>
        <w:rPr>
          <w:rFonts w:hint="eastAsia" w:ascii="宋体" w:hAnsi="宋体" w:cs="宋体"/>
          <w:color w:val="000000"/>
          <w:spacing w:val="-10"/>
          <w:sz w:val="24"/>
          <w:szCs w:val="24"/>
          <w:highlight w:val="none"/>
          <w:lang w:val="en-US" w:eastAsia="zh-CN" w:bidi="zh-CN"/>
        </w:rPr>
        <w:t xml:space="preserve">供应商</w:t>
      </w:r>
      <w:r>
        <w:rPr>
          <w:rFonts w:hint="eastAsia" w:ascii="宋体" w:hAnsi="宋体" w:cs="宋体"/>
          <w:color w:val="000000"/>
          <w:spacing w:val="-10"/>
          <w:sz w:val="24"/>
          <w:szCs w:val="24"/>
          <w:highlight w:val="none"/>
          <w:lang w:val="zh-CN" w:eastAsia="zh-CN" w:bidi="zh-CN"/>
        </w:rPr>
        <w:t xml:space="preserve">根据</w:t>
      </w:r>
      <w:r>
        <w:rPr>
          <w:rFonts w:hint="eastAsia" w:ascii="宋体" w:hAnsi="宋体" w:cs="宋体"/>
          <w:color w:val="000000"/>
          <w:spacing w:val="-10"/>
          <w:sz w:val="24"/>
          <w:szCs w:val="24"/>
          <w:highlight w:val="none"/>
          <w:lang w:val="en-US" w:eastAsia="zh-CN" w:bidi="zh-CN"/>
        </w:rPr>
        <w:t xml:space="preserve">采购人</w:t>
      </w:r>
      <w:r>
        <w:rPr>
          <w:rFonts w:hint="eastAsia" w:ascii="宋体" w:hAnsi="宋体" w:cs="宋体"/>
          <w:color w:val="000000"/>
          <w:spacing w:val="-10"/>
          <w:sz w:val="24"/>
          <w:szCs w:val="24"/>
          <w:highlight w:val="none"/>
          <w:lang w:val="zh-CN" w:eastAsia="zh-CN" w:bidi="zh-CN"/>
        </w:rPr>
        <w:t xml:space="preserve">指令进行市政污水管网排查维修，并通过</w:t>
      </w:r>
      <w:r>
        <w:rPr>
          <w:rFonts w:hint="eastAsia" w:ascii="宋体" w:hAnsi="宋体" w:cs="宋体"/>
          <w:color w:val="000000"/>
          <w:spacing w:val="-10"/>
          <w:sz w:val="24"/>
          <w:szCs w:val="24"/>
          <w:highlight w:val="none"/>
          <w:lang w:val="en-US" w:eastAsia="zh-CN" w:bidi="zh-CN"/>
        </w:rPr>
        <w:t xml:space="preserve">采购人</w:t>
      </w:r>
      <w:r>
        <w:rPr>
          <w:rFonts w:hint="eastAsia" w:ascii="宋体" w:hAnsi="宋体" w:cs="宋体"/>
          <w:color w:val="000000"/>
          <w:spacing w:val="-10"/>
          <w:sz w:val="24"/>
          <w:szCs w:val="24"/>
          <w:highlight w:val="none"/>
          <w:lang w:val="zh-CN" w:eastAsia="zh-CN" w:bidi="zh-CN"/>
        </w:rPr>
        <w:t xml:space="preserve">审查，承包人每次排查维修时必须有监理人员在场旁站、监督、见证，排查维修工作结束时监理人员必须在工程量确认单上签字确认，后期报送工程量确认单时发包人只对有监理签字的工程量确认单予以认可。</w:t>
      </w:r>
      <w:r>
        <w:rPr>
          <w:rFonts w:ascii="宋体" w:hAnsi="宋体" w:cs="宋体"/>
          <w:color w:val="000000"/>
          <w:spacing w:val="-10"/>
          <w:sz w:val="24"/>
          <w:szCs w:val="24"/>
          <w:highlight w:val="none"/>
          <w:lang w:val="zh-CN" w:eastAsia="zh-CN" w:bidi="zh-CN"/>
        </w:rPr>
      </w:r>
      <w:r/>
    </w:p>
    <w:p>
      <w:pPr>
        <w:pStyle w:val="762"/>
        <w:ind w:left="0" w:firstLine="440"/>
        <w:jc w:val="left"/>
        <w:keepLines w:val="0"/>
        <w:keepNext w:val="0"/>
        <w:pageBreakBefore w:val="0"/>
        <w:spacing w:line="360" w:lineRule="auto"/>
        <w:widowControl w:val="off"/>
        <w:rPr>
          <w:rFonts w:hint="eastAsia" w:ascii="宋体" w:hAnsi="宋体" w:cs="宋体"/>
          <w:color w:val="000000"/>
          <w:spacing w:val="-10"/>
          <w:sz w:val="24"/>
          <w:szCs w:val="24"/>
          <w:highlight w:val="none"/>
          <w:lang w:val="zh-CN" w:bidi="zh-CN"/>
        </w:rPr>
      </w:pPr>
      <w:r>
        <w:rPr>
          <w:rFonts w:hint="eastAsia" w:ascii="宋体" w:hAnsi="宋体" w:cs="宋体"/>
          <w:color w:val="000000"/>
          <w:spacing w:val="-10"/>
          <w:sz w:val="24"/>
          <w:szCs w:val="24"/>
          <w:highlight w:val="none"/>
          <w:lang w:val="zh-CN" w:eastAsia="zh-CN" w:bidi="zh-CN"/>
        </w:rPr>
        <w:t xml:space="preserve">(4)每次支付工程款时，</w:t>
      </w:r>
      <w:r>
        <w:rPr>
          <w:rFonts w:hint="eastAsia" w:ascii="宋体" w:hAnsi="宋体" w:cs="宋体"/>
          <w:color w:val="000000"/>
          <w:spacing w:val="-10"/>
          <w:sz w:val="24"/>
          <w:szCs w:val="24"/>
          <w:highlight w:val="none"/>
          <w:lang w:val="en-US" w:eastAsia="zh-CN" w:bidi="zh-CN"/>
        </w:rPr>
        <w:t xml:space="preserve">供应商</w:t>
      </w:r>
      <w:r>
        <w:rPr>
          <w:rFonts w:hint="eastAsia" w:ascii="宋体" w:hAnsi="宋体" w:cs="宋体"/>
          <w:color w:val="000000"/>
          <w:spacing w:val="-10"/>
          <w:sz w:val="24"/>
          <w:szCs w:val="24"/>
          <w:highlight w:val="none"/>
          <w:lang w:val="zh-CN" w:eastAsia="zh-CN" w:bidi="zh-CN"/>
        </w:rPr>
        <w:t xml:space="preserve">必须提供符合税法的等额正规发票，否则迟延付款的责任由</w:t>
      </w:r>
      <w:r>
        <w:rPr>
          <w:rFonts w:hint="eastAsia" w:ascii="宋体" w:hAnsi="宋体" w:cs="宋体"/>
          <w:color w:val="000000"/>
          <w:spacing w:val="-10"/>
          <w:sz w:val="24"/>
          <w:szCs w:val="24"/>
          <w:highlight w:val="none"/>
          <w:lang w:val="en-US" w:eastAsia="zh-CN" w:bidi="zh-CN"/>
        </w:rPr>
        <w:t xml:space="preserve">供应商</w:t>
      </w:r>
      <w:r>
        <w:rPr>
          <w:rFonts w:hint="eastAsia" w:ascii="宋体" w:hAnsi="宋体" w:cs="宋体"/>
          <w:color w:val="000000"/>
          <w:spacing w:val="-10"/>
          <w:sz w:val="24"/>
          <w:szCs w:val="24"/>
          <w:highlight w:val="none"/>
          <w:lang w:val="zh-CN" w:eastAsia="zh-CN" w:bidi="zh-CN"/>
        </w:rPr>
        <w:t xml:space="preserve">自行承担。采购人应当自收到发票后30日内将资金支付到合同约定的供应商账户（以发票开具日期计算）。</w:t>
      </w:r>
      <w:r>
        <w:rPr>
          <w:rFonts w:hint="eastAsia" w:ascii="宋体" w:hAnsi="宋体" w:cs="宋体"/>
          <w:color w:val="000000"/>
          <w:spacing w:val="-10"/>
          <w:sz w:val="24"/>
          <w:szCs w:val="24"/>
          <w:highlight w:val="none"/>
          <w:lang w:val="zh-CN" w:bidi="zh-CN"/>
        </w:rPr>
      </w:r>
      <w:r/>
    </w:p>
    <w:p>
      <w:pPr>
        <w:pStyle w:val="762"/>
        <w:ind w:left="0" w:firstLine="480"/>
        <w:jc w:val="left"/>
        <w:keepLines w:val="0"/>
        <w:keepNext w:val="0"/>
        <w:pageBreakBefore w:val="0"/>
        <w:spacing w:line="360" w:lineRule="auto"/>
        <w:widowControl w:val="off"/>
        <w:rPr>
          <w:rFonts w:ascii="宋体" w:hAnsi="宋体" w:cs="宋体"/>
          <w:color w:val="000000"/>
          <w:sz w:val="24"/>
          <w:szCs w:val="24"/>
          <w:highlight w:val="none"/>
          <w:lang w:val="zh-CN" w:bidi="zh-CN"/>
        </w:rPr>
      </w:pPr>
      <w:r>
        <w:rPr>
          <w:rFonts w:ascii="宋体" w:hAnsi="宋体" w:cs="宋体"/>
          <w:color w:val="000000"/>
          <w:sz w:val="24"/>
          <w:szCs w:val="24"/>
          <w:highlight w:val="none"/>
          <w:lang w:val="zh-CN" w:bidi="zh-CN"/>
        </w:rPr>
        <w:t xml:space="preserve">2、履约保证金:本项目不收取履约保证金。</w:t>
      </w:r>
      <w:r>
        <w:rPr>
          <w:rFonts w:ascii="宋体" w:hAnsi="宋体" w:cs="宋体"/>
          <w:color w:val="000000"/>
          <w:sz w:val="24"/>
          <w:szCs w:val="24"/>
          <w:highlight w:val="none"/>
          <w:lang w:val="zh-CN" w:bidi="zh-CN"/>
        </w:rPr>
      </w:r>
      <w:r/>
    </w:p>
    <w:p>
      <w:pPr>
        <w:pStyle w:val="762"/>
        <w:ind w:left="0" w:firstLine="482"/>
        <w:jc w:val="left"/>
        <w:keepLines w:val="0"/>
        <w:keepNext w:val="0"/>
        <w:pageBreakBefore w:val="0"/>
        <w:spacing w:line="360" w:lineRule="auto"/>
        <w:widowControl w:val="off"/>
        <w:rPr>
          <w:rFonts w:ascii="宋体" w:hAnsi="宋体" w:cs="宋体"/>
          <w:b/>
          <w:bCs/>
          <w:color w:val="000000"/>
          <w:sz w:val="24"/>
          <w:szCs w:val="24"/>
          <w:highlight w:val="none"/>
          <w:lang w:val="en-US" w:bidi="zh-CN"/>
        </w:rPr>
      </w:pPr>
      <w:r>
        <w:rPr>
          <w:rFonts w:hint="eastAsia" w:ascii="宋体" w:hAnsi="宋体" w:cs="宋体"/>
          <w:b/>
          <w:bCs/>
          <w:color w:val="000000"/>
          <w:sz w:val="24"/>
          <w:szCs w:val="24"/>
          <w:highlight w:val="none"/>
          <w:lang w:val="zh-CN" w:bidi="zh-CN"/>
        </w:rPr>
        <w:t xml:space="preserve">第</w:t>
      </w:r>
      <w:r>
        <w:rPr>
          <w:rFonts w:hint="eastAsia" w:ascii="宋体" w:hAnsi="宋体" w:cs="宋体"/>
          <w:b/>
          <w:bCs/>
          <w:color w:val="000000"/>
          <w:sz w:val="24"/>
          <w:szCs w:val="24"/>
          <w:highlight w:val="none"/>
          <w:lang w:val="en-US" w:bidi="zh-CN"/>
        </w:rPr>
        <w:t xml:space="preserve">2标段</w:t>
      </w:r>
      <w:r>
        <w:rPr>
          <w:rFonts w:ascii="宋体" w:hAnsi="宋体" w:cs="宋体"/>
          <w:b/>
          <w:bCs/>
          <w:color w:val="000000"/>
          <w:sz w:val="24"/>
          <w:szCs w:val="24"/>
          <w:highlight w:val="none"/>
          <w:lang w:val="en-US" w:bidi="zh-CN"/>
        </w:rPr>
      </w:r>
      <w:r/>
    </w:p>
    <w:p>
      <w:pPr>
        <w:pStyle w:val="762"/>
        <w:numPr>
          <w:ilvl w:val="0"/>
          <w:numId w:val="9"/>
        </w:numPr>
        <w:ind w:left="0" w:firstLine="440"/>
        <w:jc w:val="left"/>
        <w:keepLines w:val="0"/>
        <w:keepNext w:val="0"/>
        <w:pageBreakBefore w:val="0"/>
        <w:spacing w:line="360" w:lineRule="auto"/>
        <w:widowControl w:val="off"/>
        <w:rPr>
          <w:rFonts w:ascii="宋体" w:hAnsi="宋体" w:cs="宋体"/>
          <w:color w:val="000000"/>
          <w:spacing w:val="-10"/>
          <w:sz w:val="24"/>
          <w:szCs w:val="24"/>
          <w:highlight w:val="none"/>
          <w:lang w:val="zh-CN" w:bidi="zh-CN"/>
        </w:rPr>
      </w:pPr>
      <w:r>
        <w:rPr>
          <w:rFonts w:ascii="宋体" w:hAnsi="宋体" w:cs="宋体"/>
          <w:color w:val="000000"/>
          <w:spacing w:val="-10"/>
          <w:sz w:val="24"/>
          <w:szCs w:val="24"/>
          <w:highlight w:val="none"/>
          <w:lang w:val="zh-CN" w:bidi="zh-CN"/>
        </w:rPr>
        <w:t xml:space="preserve">付款方式：</w:t>
      </w:r>
      <w:r>
        <w:rPr>
          <w:rFonts w:ascii="宋体" w:hAnsi="宋体" w:cs="宋体"/>
          <w:color w:val="000000"/>
          <w:spacing w:val="-10"/>
          <w:sz w:val="24"/>
          <w:szCs w:val="24"/>
          <w:highlight w:val="none"/>
          <w:lang w:val="zh-CN" w:bidi="zh-CN"/>
        </w:rPr>
      </w:r>
      <w:r/>
    </w:p>
    <w:p>
      <w:pPr>
        <w:pStyle w:val="762"/>
        <w:ind w:left="0" w:firstLine="440"/>
        <w:jc w:val="left"/>
        <w:keepLines w:val="0"/>
        <w:keepNext w:val="0"/>
        <w:pageBreakBefore w:val="0"/>
        <w:spacing w:line="360" w:lineRule="auto"/>
        <w:widowControl w:val="off"/>
        <w:rPr>
          <w:rFonts w:hint="eastAsia" w:ascii="宋体" w:hAnsi="宋体" w:eastAsia="宋体" w:cs="宋体"/>
          <w:b w:val="0"/>
          <w:bCs w:val="0"/>
          <w:color w:val="000000"/>
          <w:spacing w:val="-10"/>
          <w:sz w:val="24"/>
          <w:szCs w:val="24"/>
          <w:highlight w:val="none"/>
          <w:lang w:val="zh-CN" w:eastAsia="zh-CN" w:bidi="zh-CN"/>
        </w:rPr>
      </w:pPr>
      <w:r>
        <w:rPr>
          <w:rFonts w:hint="eastAsia" w:ascii="宋体" w:hAnsi="宋体" w:cs="宋体"/>
          <w:color w:val="000000"/>
          <w:spacing w:val="-10"/>
          <w:sz w:val="24"/>
          <w:szCs w:val="24"/>
          <w:highlight w:val="none"/>
          <w:lang w:val="zh-CN" w:eastAsia="zh-CN" w:bidi="zh-CN"/>
        </w:rPr>
        <w:t xml:space="preserve">（1）</w:t>
      </w:r>
      <w:r>
        <w:rPr>
          <w:rFonts w:hint="eastAsia" w:ascii="宋体" w:hAnsi="宋体" w:cs="宋体"/>
          <w:color w:val="000000"/>
          <w:spacing w:val="-10"/>
          <w:sz w:val="24"/>
          <w:szCs w:val="24"/>
          <w:highlight w:val="none"/>
          <w:lang w:val="zh-CN" w:eastAsia="zh-CN" w:bidi="zh-CN"/>
        </w:rPr>
        <w:t xml:space="preserve">工程结束验收审定后（待资金到位后）按供应商所报单价据实支付</w:t>
      </w:r>
      <w:r>
        <w:rPr>
          <w:rFonts w:hint="eastAsia" w:ascii="宋体" w:hAnsi="宋体" w:eastAsia="宋体" w:cs="宋体"/>
          <w:b w:val="0"/>
          <w:bCs w:val="0"/>
          <w:color w:val="000000"/>
          <w:sz w:val="23"/>
          <w:szCs w:val="24"/>
          <w:highlight w:val="none"/>
          <w:lang w:eastAsia="zh-CN"/>
        </w:rPr>
        <w:t xml:space="preserve">。</w:t>
      </w:r>
      <w:r>
        <w:rPr>
          <w:rFonts w:hint="eastAsia" w:ascii="宋体" w:hAnsi="宋体" w:eastAsia="宋体" w:cs="宋体"/>
          <w:b w:val="0"/>
          <w:bCs w:val="0"/>
          <w:color w:val="000000"/>
          <w:spacing w:val="-10"/>
          <w:sz w:val="24"/>
          <w:szCs w:val="24"/>
          <w:highlight w:val="none"/>
          <w:lang w:val="zh-CN" w:eastAsia="zh-CN" w:bidi="zh-CN"/>
        </w:rPr>
      </w:r>
      <w:r/>
    </w:p>
    <w:p>
      <w:pPr>
        <w:pStyle w:val="762"/>
        <w:ind w:left="0" w:firstLine="440"/>
        <w:jc w:val="left"/>
        <w:keepLines w:val="0"/>
        <w:keepNext w:val="0"/>
        <w:pageBreakBefore w:val="0"/>
        <w:spacing w:line="360" w:lineRule="auto"/>
        <w:widowControl w:val="off"/>
        <w:rPr>
          <w:rFonts w:ascii="宋体" w:hAnsi="宋体" w:cs="宋体"/>
          <w:color w:val="000000"/>
          <w:spacing w:val="-10"/>
          <w:sz w:val="24"/>
          <w:szCs w:val="24"/>
          <w:highlight w:val="none"/>
          <w:lang w:val="zh-CN" w:eastAsia="zh-CN" w:bidi="zh-CN"/>
        </w:rPr>
      </w:pPr>
      <w:r>
        <w:rPr>
          <w:rFonts w:hint="eastAsia" w:ascii="宋体" w:hAnsi="宋体" w:cs="宋体"/>
          <w:color w:val="000000"/>
          <w:spacing w:val="-10"/>
          <w:sz w:val="24"/>
          <w:szCs w:val="24"/>
          <w:highlight w:val="none"/>
          <w:lang w:val="zh-CN" w:eastAsia="zh-CN" w:bidi="zh-CN"/>
        </w:rPr>
        <w:t xml:space="preserve">（2）</w:t>
      </w:r>
      <w:r>
        <w:rPr>
          <w:rFonts w:hint="eastAsia" w:ascii="宋体" w:hAnsi="宋体" w:cs="宋体"/>
          <w:color w:val="000000"/>
          <w:spacing w:val="-10"/>
          <w:sz w:val="24"/>
          <w:szCs w:val="24"/>
          <w:highlight w:val="none"/>
          <w:lang w:val="en-US" w:eastAsia="zh-CN" w:bidi="zh-CN"/>
        </w:rPr>
        <w:t xml:space="preserve">供应商</w:t>
      </w:r>
      <w:r>
        <w:rPr>
          <w:rFonts w:hint="eastAsia" w:ascii="宋体" w:hAnsi="宋体" w:cs="宋体"/>
          <w:color w:val="000000"/>
          <w:spacing w:val="-10"/>
          <w:sz w:val="24"/>
          <w:szCs w:val="24"/>
          <w:highlight w:val="none"/>
          <w:lang w:val="zh-CN" w:eastAsia="zh-CN" w:bidi="zh-CN"/>
        </w:rPr>
        <w:t xml:space="preserve">累计维修金额达到</w:t>
      </w:r>
      <w:r>
        <w:rPr>
          <w:rFonts w:hint="eastAsia" w:ascii="宋体" w:hAnsi="宋体" w:cs="宋体"/>
          <w:color w:val="000000"/>
          <w:spacing w:val="-10"/>
          <w:sz w:val="24"/>
          <w:szCs w:val="24"/>
          <w:highlight w:val="none"/>
          <w:lang w:val="en-US" w:eastAsia="zh-CN" w:bidi="zh-CN"/>
        </w:rPr>
        <w:t xml:space="preserve">60</w:t>
      </w:r>
      <w:r>
        <w:rPr>
          <w:rFonts w:hint="eastAsia" w:ascii="宋体" w:hAnsi="宋体" w:cs="宋体"/>
          <w:color w:val="000000"/>
          <w:spacing w:val="-10"/>
          <w:sz w:val="24"/>
          <w:szCs w:val="24"/>
          <w:highlight w:val="none"/>
          <w:lang w:val="zh-CN" w:eastAsia="zh-CN" w:bidi="zh-CN"/>
        </w:rPr>
        <w:t xml:space="preserve">万元后立即终止合同，不受签约合同期影响；若签约合同期内累计维修金额未达到</w:t>
      </w:r>
      <w:r>
        <w:rPr>
          <w:rFonts w:hint="eastAsia" w:ascii="宋体" w:hAnsi="宋体" w:cs="宋体"/>
          <w:color w:val="000000"/>
          <w:spacing w:val="-10"/>
          <w:sz w:val="24"/>
          <w:szCs w:val="24"/>
          <w:highlight w:val="none"/>
          <w:lang w:val="en-US" w:eastAsia="zh-CN" w:bidi="zh-CN"/>
        </w:rPr>
        <w:t xml:space="preserve">60</w:t>
      </w:r>
      <w:r>
        <w:rPr>
          <w:rFonts w:hint="eastAsia" w:ascii="宋体" w:hAnsi="宋体" w:cs="宋体"/>
          <w:color w:val="000000"/>
          <w:spacing w:val="-10"/>
          <w:sz w:val="24"/>
          <w:szCs w:val="24"/>
          <w:highlight w:val="none"/>
          <w:lang w:val="zh-CN" w:eastAsia="zh-CN" w:bidi="zh-CN"/>
        </w:rPr>
        <w:t xml:space="preserve">万元，</w:t>
      </w:r>
      <w:r>
        <w:rPr>
          <w:rFonts w:hint="eastAsia" w:ascii="宋体" w:hAnsi="宋体" w:cs="宋体"/>
          <w:color w:val="000000"/>
          <w:spacing w:val="-10"/>
          <w:sz w:val="24"/>
          <w:szCs w:val="24"/>
          <w:highlight w:val="none"/>
          <w:lang w:val="en-US" w:eastAsia="zh-CN" w:bidi="zh-CN"/>
        </w:rPr>
        <w:t xml:space="preserve">采购人</w:t>
      </w:r>
      <w:r>
        <w:rPr>
          <w:rFonts w:hint="eastAsia" w:ascii="宋体" w:hAnsi="宋体" w:cs="宋体"/>
          <w:color w:val="000000"/>
          <w:spacing w:val="-10"/>
          <w:sz w:val="24"/>
          <w:szCs w:val="24"/>
          <w:highlight w:val="none"/>
          <w:lang w:val="zh-CN" w:eastAsia="zh-CN" w:bidi="zh-CN"/>
        </w:rPr>
        <w:t xml:space="preserve">可视具体情况延长工期，直至累计维修金额达到</w:t>
      </w:r>
      <w:r>
        <w:rPr>
          <w:rFonts w:hint="eastAsia" w:ascii="宋体" w:hAnsi="宋体" w:cs="宋体"/>
          <w:color w:val="000000"/>
          <w:spacing w:val="-10"/>
          <w:sz w:val="24"/>
          <w:szCs w:val="24"/>
          <w:highlight w:val="none"/>
          <w:lang w:val="en-US" w:eastAsia="zh-CN" w:bidi="zh-CN"/>
        </w:rPr>
        <w:t xml:space="preserve">60</w:t>
      </w:r>
      <w:r>
        <w:rPr>
          <w:rFonts w:hint="eastAsia" w:ascii="宋体" w:hAnsi="宋体" w:cs="宋体"/>
          <w:color w:val="000000"/>
          <w:spacing w:val="-10"/>
          <w:sz w:val="24"/>
          <w:szCs w:val="24"/>
          <w:highlight w:val="none"/>
          <w:lang w:val="zh-CN" w:eastAsia="zh-CN" w:bidi="zh-CN"/>
        </w:rPr>
        <w:t xml:space="preserve">万元后立即终止合同。（3）</w:t>
      </w:r>
      <w:r>
        <w:rPr>
          <w:rFonts w:hint="eastAsia" w:ascii="宋体" w:hAnsi="宋体" w:cs="宋体"/>
          <w:color w:val="000000"/>
          <w:spacing w:val="-10"/>
          <w:sz w:val="24"/>
          <w:szCs w:val="24"/>
          <w:highlight w:val="none"/>
          <w:lang w:val="en-US" w:eastAsia="zh-CN" w:bidi="zh-CN"/>
        </w:rPr>
        <w:t xml:space="preserve">供应商</w:t>
      </w:r>
      <w:r>
        <w:rPr>
          <w:rFonts w:hint="eastAsia" w:ascii="宋体" w:hAnsi="宋体" w:cs="宋体"/>
          <w:color w:val="000000"/>
          <w:spacing w:val="-10"/>
          <w:sz w:val="24"/>
          <w:szCs w:val="24"/>
          <w:highlight w:val="none"/>
          <w:lang w:val="zh-CN" w:eastAsia="zh-CN" w:bidi="zh-CN"/>
        </w:rPr>
        <w:t xml:space="preserve">根据</w:t>
      </w:r>
      <w:r>
        <w:rPr>
          <w:rFonts w:hint="eastAsia" w:ascii="宋体" w:hAnsi="宋体" w:cs="宋体"/>
          <w:color w:val="000000"/>
          <w:spacing w:val="-10"/>
          <w:sz w:val="24"/>
          <w:szCs w:val="24"/>
          <w:highlight w:val="none"/>
          <w:lang w:val="en-US" w:eastAsia="zh-CN" w:bidi="zh-CN"/>
        </w:rPr>
        <w:t xml:space="preserve">采购人</w:t>
      </w:r>
      <w:r>
        <w:rPr>
          <w:rFonts w:hint="eastAsia" w:ascii="宋体" w:hAnsi="宋体" w:cs="宋体"/>
          <w:color w:val="000000"/>
          <w:spacing w:val="-10"/>
          <w:sz w:val="24"/>
          <w:szCs w:val="24"/>
          <w:highlight w:val="none"/>
          <w:lang w:val="zh-CN" w:eastAsia="zh-CN" w:bidi="zh-CN"/>
        </w:rPr>
        <w:t xml:space="preserve">指令进行市政污水管网</w:t>
      </w:r>
      <w:r>
        <w:rPr>
          <w:rFonts w:hint="eastAsia" w:ascii="宋体" w:hAnsi="宋体" w:cs="宋体"/>
          <w:color w:val="000000"/>
          <w:spacing w:val="-10"/>
          <w:sz w:val="24"/>
          <w:szCs w:val="24"/>
          <w:highlight w:val="none"/>
          <w:lang w:val="en-US" w:eastAsia="zh-CN" w:bidi="zh-CN"/>
        </w:rPr>
        <w:t xml:space="preserve">疏通</w:t>
      </w:r>
      <w:r>
        <w:rPr>
          <w:rFonts w:hint="eastAsia" w:ascii="宋体" w:hAnsi="宋体" w:cs="宋体"/>
          <w:color w:val="000000"/>
          <w:spacing w:val="-10"/>
          <w:sz w:val="24"/>
          <w:szCs w:val="24"/>
          <w:highlight w:val="none"/>
          <w:lang w:val="zh-CN" w:eastAsia="zh-CN" w:bidi="zh-CN"/>
        </w:rPr>
        <w:t xml:space="preserve">，并通过</w:t>
      </w:r>
      <w:r>
        <w:rPr>
          <w:rFonts w:hint="eastAsia" w:ascii="宋体" w:hAnsi="宋体" w:cs="宋体"/>
          <w:color w:val="000000"/>
          <w:spacing w:val="-10"/>
          <w:sz w:val="24"/>
          <w:szCs w:val="24"/>
          <w:highlight w:val="none"/>
          <w:lang w:val="en-US" w:eastAsia="zh-CN" w:bidi="zh-CN"/>
        </w:rPr>
        <w:t xml:space="preserve">采购人</w:t>
      </w:r>
      <w:r>
        <w:rPr>
          <w:rFonts w:hint="eastAsia" w:ascii="宋体" w:hAnsi="宋体" w:cs="宋体"/>
          <w:color w:val="000000"/>
          <w:spacing w:val="-10"/>
          <w:sz w:val="24"/>
          <w:szCs w:val="24"/>
          <w:highlight w:val="none"/>
          <w:lang w:val="zh-CN" w:eastAsia="zh-CN" w:bidi="zh-CN"/>
        </w:rPr>
        <w:t xml:space="preserve">审查，</w:t>
      </w:r>
      <w:r>
        <w:rPr>
          <w:rFonts w:hint="eastAsia" w:ascii="宋体" w:hAnsi="宋体" w:cs="宋体"/>
          <w:color w:val="000000"/>
          <w:spacing w:val="-10"/>
          <w:sz w:val="24"/>
          <w:szCs w:val="24"/>
          <w:highlight w:val="none"/>
          <w:lang w:val="en-US" w:eastAsia="zh-CN" w:bidi="zh-CN"/>
        </w:rPr>
        <w:t xml:space="preserve">供应商</w:t>
      </w:r>
      <w:r>
        <w:rPr>
          <w:rFonts w:hint="eastAsia" w:ascii="宋体" w:hAnsi="宋体" w:cs="宋体"/>
          <w:color w:val="000000"/>
          <w:spacing w:val="-10"/>
          <w:sz w:val="24"/>
          <w:szCs w:val="24"/>
          <w:highlight w:val="none"/>
          <w:lang w:val="zh-CN" w:eastAsia="zh-CN" w:bidi="zh-CN"/>
        </w:rPr>
        <w:t xml:space="preserve">每次</w:t>
      </w:r>
      <w:r>
        <w:rPr>
          <w:rFonts w:hint="eastAsia" w:ascii="宋体" w:hAnsi="宋体" w:cs="宋体"/>
          <w:color w:val="000000"/>
          <w:spacing w:val="-10"/>
          <w:sz w:val="24"/>
          <w:szCs w:val="24"/>
          <w:highlight w:val="none"/>
          <w:lang w:val="zh-CN" w:eastAsia="zh-CN" w:bidi="zh-CN"/>
        </w:rPr>
        <w:t xml:space="preserve">管网</w:t>
      </w:r>
      <w:r>
        <w:rPr>
          <w:rFonts w:hint="eastAsia" w:ascii="宋体" w:hAnsi="宋体" w:cs="宋体"/>
          <w:color w:val="000000"/>
          <w:spacing w:val="-10"/>
          <w:sz w:val="24"/>
          <w:szCs w:val="24"/>
          <w:highlight w:val="none"/>
          <w:lang w:val="en-US" w:eastAsia="zh-CN" w:bidi="zh-CN"/>
        </w:rPr>
        <w:t xml:space="preserve">疏通</w:t>
      </w:r>
      <w:r>
        <w:rPr>
          <w:rFonts w:hint="eastAsia" w:ascii="宋体" w:hAnsi="宋体" w:cs="宋体"/>
          <w:color w:val="000000"/>
          <w:spacing w:val="-10"/>
          <w:sz w:val="24"/>
          <w:szCs w:val="24"/>
          <w:highlight w:val="none"/>
          <w:lang w:val="zh-CN" w:eastAsia="zh-CN" w:bidi="zh-CN"/>
        </w:rPr>
        <w:t xml:space="preserve">时必须有监理人员在场旁站、监督、见证，</w:t>
      </w:r>
      <w:r>
        <w:rPr>
          <w:rFonts w:hint="eastAsia" w:ascii="宋体" w:hAnsi="宋体" w:cs="宋体"/>
          <w:color w:val="000000"/>
          <w:spacing w:val="-10"/>
          <w:sz w:val="24"/>
          <w:szCs w:val="24"/>
          <w:highlight w:val="none"/>
          <w:lang w:val="zh-CN" w:eastAsia="zh-CN" w:bidi="zh-CN"/>
        </w:rPr>
        <w:t xml:space="preserve">管网</w:t>
      </w:r>
      <w:r>
        <w:rPr>
          <w:rFonts w:hint="eastAsia" w:ascii="宋体" w:hAnsi="宋体" w:cs="宋体"/>
          <w:color w:val="000000"/>
          <w:spacing w:val="-10"/>
          <w:sz w:val="24"/>
          <w:szCs w:val="24"/>
          <w:highlight w:val="none"/>
          <w:lang w:val="en-US" w:eastAsia="zh-CN" w:bidi="zh-CN"/>
        </w:rPr>
        <w:t xml:space="preserve">疏通</w:t>
      </w:r>
      <w:r>
        <w:rPr>
          <w:rFonts w:hint="eastAsia" w:ascii="宋体" w:hAnsi="宋体" w:cs="宋体"/>
          <w:color w:val="000000"/>
          <w:spacing w:val="-10"/>
          <w:sz w:val="24"/>
          <w:szCs w:val="24"/>
          <w:highlight w:val="none"/>
          <w:lang w:val="zh-CN" w:eastAsia="zh-CN" w:bidi="zh-CN"/>
        </w:rPr>
        <w:t xml:space="preserve">工作结束时监理人员必须在工程量确认单上签字确认，后期报送工程量确认单时</w:t>
      </w:r>
      <w:r>
        <w:rPr>
          <w:rFonts w:hint="eastAsia" w:ascii="宋体" w:hAnsi="宋体" w:cs="宋体"/>
          <w:color w:val="000000"/>
          <w:spacing w:val="-10"/>
          <w:sz w:val="24"/>
          <w:szCs w:val="24"/>
          <w:highlight w:val="none"/>
          <w:lang w:val="en-US" w:eastAsia="zh-CN" w:bidi="zh-CN"/>
        </w:rPr>
        <w:t xml:space="preserve">采购人</w:t>
      </w:r>
      <w:r>
        <w:rPr>
          <w:rFonts w:hint="eastAsia" w:ascii="宋体" w:hAnsi="宋体" w:cs="宋体"/>
          <w:color w:val="000000"/>
          <w:spacing w:val="-10"/>
          <w:sz w:val="24"/>
          <w:szCs w:val="24"/>
          <w:highlight w:val="none"/>
          <w:lang w:val="zh-CN" w:eastAsia="zh-CN" w:bidi="zh-CN"/>
        </w:rPr>
        <w:t xml:space="preserve">只对有监理签字的工程量确认单予以认可。</w:t>
      </w:r>
      <w:r>
        <w:rPr>
          <w:rFonts w:ascii="宋体" w:hAnsi="宋体" w:cs="宋体"/>
          <w:color w:val="000000"/>
          <w:spacing w:val="-10"/>
          <w:sz w:val="24"/>
          <w:szCs w:val="24"/>
          <w:highlight w:val="none"/>
          <w:lang w:val="zh-CN" w:eastAsia="zh-CN" w:bidi="zh-CN"/>
        </w:rPr>
      </w:r>
      <w:r/>
    </w:p>
    <w:p>
      <w:pPr>
        <w:pStyle w:val="762"/>
        <w:ind w:left="0" w:firstLine="440"/>
        <w:jc w:val="left"/>
        <w:keepLines w:val="0"/>
        <w:keepNext w:val="0"/>
        <w:pageBreakBefore w:val="0"/>
        <w:spacing w:line="360" w:lineRule="auto"/>
        <w:widowControl w:val="off"/>
        <w:rPr>
          <w:rFonts w:hint="eastAsia" w:ascii="宋体" w:hAnsi="宋体" w:cs="宋体"/>
          <w:color w:val="000000"/>
          <w:spacing w:val="-10"/>
          <w:sz w:val="24"/>
          <w:szCs w:val="24"/>
          <w:highlight w:val="none"/>
          <w:lang w:val="zh-CN" w:bidi="zh-CN"/>
        </w:rPr>
      </w:pPr>
      <w:r>
        <w:rPr>
          <w:rFonts w:hint="eastAsia" w:ascii="宋体" w:hAnsi="宋体" w:cs="宋体"/>
          <w:color w:val="000000"/>
          <w:spacing w:val="-10"/>
          <w:sz w:val="24"/>
          <w:szCs w:val="24"/>
          <w:highlight w:val="none"/>
          <w:lang w:val="zh-CN" w:eastAsia="zh-CN" w:bidi="zh-CN"/>
        </w:rPr>
        <w:t xml:space="preserve">(4)每次支付工程款时，</w:t>
      </w:r>
      <w:r>
        <w:rPr>
          <w:rFonts w:hint="eastAsia" w:ascii="宋体" w:hAnsi="宋体" w:cs="宋体"/>
          <w:color w:val="000000"/>
          <w:spacing w:val="-10"/>
          <w:sz w:val="24"/>
          <w:szCs w:val="24"/>
          <w:highlight w:val="none"/>
          <w:lang w:val="en-US" w:eastAsia="zh-CN" w:bidi="zh-CN"/>
        </w:rPr>
        <w:t xml:space="preserve">供应商</w:t>
      </w:r>
      <w:r>
        <w:rPr>
          <w:rFonts w:hint="eastAsia" w:ascii="宋体" w:hAnsi="宋体" w:cs="宋体"/>
          <w:color w:val="000000"/>
          <w:spacing w:val="-10"/>
          <w:sz w:val="24"/>
          <w:szCs w:val="24"/>
          <w:highlight w:val="none"/>
          <w:lang w:val="zh-CN" w:eastAsia="zh-CN" w:bidi="zh-CN"/>
        </w:rPr>
        <w:t xml:space="preserve">必须提供符合税法的等额正规发票，否则迟延付款的责任由</w:t>
      </w:r>
      <w:r>
        <w:rPr>
          <w:rFonts w:hint="eastAsia" w:ascii="宋体" w:hAnsi="宋体" w:cs="宋体"/>
          <w:color w:val="000000"/>
          <w:spacing w:val="-10"/>
          <w:sz w:val="24"/>
          <w:szCs w:val="24"/>
          <w:highlight w:val="none"/>
          <w:lang w:val="en-US" w:eastAsia="zh-CN" w:bidi="zh-CN"/>
        </w:rPr>
        <w:t xml:space="preserve">供应商</w:t>
      </w:r>
      <w:r>
        <w:rPr>
          <w:rFonts w:hint="eastAsia" w:ascii="宋体" w:hAnsi="宋体" w:cs="宋体"/>
          <w:color w:val="000000"/>
          <w:spacing w:val="-10"/>
          <w:sz w:val="24"/>
          <w:szCs w:val="24"/>
          <w:highlight w:val="none"/>
          <w:lang w:val="zh-CN" w:eastAsia="zh-CN" w:bidi="zh-CN"/>
        </w:rPr>
        <w:t xml:space="preserve">自行承担。采购人应当自收到发票后30日内将资金支付到合同约定的供应商账户（以发票开具日期计算）。</w:t>
      </w:r>
      <w:r>
        <w:rPr>
          <w:rFonts w:hint="eastAsia" w:ascii="宋体" w:hAnsi="宋体" w:cs="宋体"/>
          <w:color w:val="000000"/>
          <w:spacing w:val="-10"/>
          <w:sz w:val="24"/>
          <w:szCs w:val="24"/>
          <w:highlight w:val="none"/>
          <w:lang w:val="zh-CN" w:bidi="zh-CN"/>
        </w:rPr>
      </w:r>
      <w:r/>
    </w:p>
    <w:p>
      <w:pPr>
        <w:pStyle w:val="762"/>
        <w:ind w:left="0" w:firstLine="480"/>
        <w:jc w:val="left"/>
        <w:keepLines w:val="0"/>
        <w:keepNext w:val="0"/>
        <w:pageBreakBefore w:val="0"/>
        <w:spacing w:line="360" w:lineRule="auto"/>
        <w:widowControl w:val="off"/>
        <w:rPr>
          <w:rFonts w:ascii="宋体" w:hAnsi="宋体" w:cs="宋体"/>
          <w:color w:val="000000"/>
          <w:sz w:val="24"/>
          <w:szCs w:val="24"/>
          <w:highlight w:val="none"/>
          <w:lang w:val="zh-CN" w:bidi="zh-CN"/>
        </w:rPr>
      </w:pPr>
      <w:r>
        <w:rPr>
          <w:rFonts w:ascii="宋体" w:hAnsi="宋体" w:cs="宋体"/>
          <w:color w:val="000000"/>
          <w:sz w:val="24"/>
          <w:szCs w:val="24"/>
          <w:highlight w:val="none"/>
          <w:lang w:val="zh-CN" w:bidi="zh-CN"/>
        </w:rPr>
        <w:t xml:space="preserve">2、履约保证金:本项目不收取履约保证金。</w:t>
      </w:r>
      <w:r>
        <w:rPr>
          <w:rFonts w:ascii="宋体" w:hAnsi="宋体" w:cs="宋体"/>
          <w:color w:val="000000"/>
          <w:sz w:val="24"/>
          <w:szCs w:val="24"/>
          <w:highlight w:val="none"/>
          <w:lang w:val="zh-CN" w:bidi="zh-CN"/>
        </w:rPr>
      </w:r>
      <w:r/>
    </w:p>
    <w:p>
      <w:pPr>
        <w:pStyle w:val="762"/>
        <w:ind w:left="0" w:firstLine="480"/>
        <w:jc w:val="left"/>
        <w:keepLines w:val="0"/>
        <w:keepNext w:val="0"/>
        <w:pageBreakBefore w:val="0"/>
        <w:spacing w:line="360" w:lineRule="auto"/>
        <w:widowControl w:val="off"/>
        <w:rPr>
          <w:rFonts w:ascii="宋体" w:hAnsi="宋体" w:cs="宋体"/>
          <w:color w:val="000000"/>
          <w:sz w:val="24"/>
          <w:szCs w:val="24"/>
          <w:highlight w:val="none"/>
          <w:lang w:val="zh-CN" w:bidi="zh-CN"/>
        </w:rPr>
      </w:pPr>
      <w:r>
        <w:rPr>
          <w:rFonts w:ascii="宋体" w:hAnsi="宋体" w:cs="宋体"/>
          <w:color w:val="000000"/>
          <w:sz w:val="24"/>
          <w:szCs w:val="24"/>
          <w:highlight w:val="none"/>
          <w:lang w:val="zh-CN" w:bidi="zh-CN"/>
        </w:rPr>
      </w:r>
      <w:r/>
    </w:p>
    <w:p>
      <w:pPr>
        <w:pStyle w:val="762"/>
        <w:ind w:left="0" w:firstLine="480"/>
        <w:jc w:val="left"/>
        <w:keepLines w:val="0"/>
        <w:keepNext w:val="0"/>
        <w:pageBreakBefore w:val="0"/>
        <w:spacing w:line="360" w:lineRule="auto"/>
        <w:widowControl w:val="off"/>
        <w:rPr>
          <w:rFonts w:ascii="宋体" w:hAnsi="宋体" w:cs="宋体"/>
          <w:color w:val="000000"/>
          <w:sz w:val="24"/>
          <w:szCs w:val="24"/>
          <w:highlight w:val="none"/>
          <w:lang w:val="zh-CN" w:bidi="zh-CN"/>
        </w:rPr>
      </w:pPr>
      <w:r>
        <w:rPr>
          <w:rFonts w:ascii="宋体" w:hAnsi="宋体" w:cs="宋体"/>
          <w:color w:val="000000"/>
          <w:sz w:val="24"/>
          <w:szCs w:val="24"/>
          <w:highlight w:val="none"/>
          <w:lang w:val="zh-CN" w:bidi="zh-CN"/>
        </w:rPr>
      </w:r>
      <w:r/>
    </w:p>
    <w:p>
      <w:pPr>
        <w:pStyle w:val="762"/>
        <w:ind w:left="0" w:firstLine="480"/>
        <w:jc w:val="left"/>
        <w:keepLines w:val="0"/>
        <w:keepNext w:val="0"/>
        <w:pageBreakBefore w:val="0"/>
        <w:spacing w:line="360" w:lineRule="auto"/>
        <w:widowControl w:val="off"/>
        <w:rPr>
          <w:rFonts w:ascii="宋体" w:hAnsi="宋体" w:cs="宋体"/>
          <w:color w:val="000000"/>
          <w:sz w:val="24"/>
          <w:szCs w:val="24"/>
          <w:highlight w:val="none"/>
          <w:lang w:val="zh-CN" w:bidi="zh-CN"/>
        </w:rPr>
      </w:pPr>
      <w:r>
        <w:rPr>
          <w:rFonts w:ascii="宋体" w:hAnsi="宋体" w:cs="宋体"/>
          <w:color w:val="000000"/>
          <w:sz w:val="24"/>
          <w:szCs w:val="24"/>
          <w:highlight w:val="none"/>
          <w:lang w:val="zh-CN" w:bidi="zh-CN"/>
        </w:rPr>
      </w:r>
      <w:r/>
    </w:p>
    <w:p>
      <w:pPr>
        <w:pStyle w:val="762"/>
        <w:ind w:left="0" w:firstLine="480"/>
        <w:jc w:val="left"/>
        <w:keepLines w:val="0"/>
        <w:keepNext w:val="0"/>
        <w:pageBreakBefore w:val="0"/>
        <w:spacing w:line="360" w:lineRule="auto"/>
        <w:widowControl w:val="off"/>
        <w:rPr>
          <w:rFonts w:ascii="宋体" w:hAnsi="宋体" w:cs="宋体"/>
          <w:color w:val="000000"/>
          <w:sz w:val="24"/>
          <w:szCs w:val="24"/>
          <w:highlight w:val="none"/>
          <w:lang w:val="zh-CN" w:bidi="zh-CN"/>
        </w:rPr>
      </w:pPr>
      <w:r>
        <w:rPr>
          <w:rFonts w:ascii="宋体" w:hAnsi="宋体" w:cs="宋体"/>
          <w:color w:val="000000"/>
          <w:sz w:val="24"/>
          <w:szCs w:val="24"/>
          <w:highlight w:val="none"/>
          <w:lang w:val="zh-CN" w:bidi="zh-CN"/>
        </w:rPr>
      </w:r>
      <w:r/>
    </w:p>
    <w:p>
      <w:pPr>
        <w:pStyle w:val="762"/>
        <w:ind w:left="0" w:firstLine="480"/>
        <w:jc w:val="left"/>
        <w:keepLines w:val="0"/>
        <w:keepNext w:val="0"/>
        <w:pageBreakBefore w:val="0"/>
        <w:spacing w:line="360" w:lineRule="auto"/>
        <w:widowControl w:val="off"/>
        <w:rPr>
          <w:rFonts w:ascii="宋体" w:hAnsi="宋体" w:cs="宋体"/>
          <w:color w:val="000000"/>
          <w:sz w:val="24"/>
          <w:szCs w:val="24"/>
          <w:highlight w:val="none"/>
          <w:lang w:val="zh-CN" w:bidi="zh-CN"/>
        </w:rPr>
      </w:pPr>
      <w:r>
        <w:rPr>
          <w:rFonts w:ascii="宋体" w:hAnsi="宋体" w:cs="宋体"/>
          <w:color w:val="000000"/>
          <w:sz w:val="24"/>
          <w:szCs w:val="24"/>
          <w:highlight w:val="none"/>
          <w:lang w:val="zh-CN" w:bidi="zh-CN"/>
        </w:rPr>
      </w:r>
      <w:r/>
    </w:p>
    <w:p>
      <w:pPr>
        <w:pStyle w:val="762"/>
        <w:ind w:left="0" w:firstLine="480"/>
        <w:jc w:val="left"/>
        <w:keepLines w:val="0"/>
        <w:keepNext w:val="0"/>
        <w:pageBreakBefore w:val="0"/>
        <w:spacing w:line="360" w:lineRule="auto"/>
        <w:widowControl w:val="off"/>
        <w:rPr>
          <w:rFonts w:ascii="宋体" w:hAnsi="宋体" w:cs="宋体"/>
          <w:color w:val="000000"/>
          <w:sz w:val="24"/>
          <w:szCs w:val="24"/>
          <w:highlight w:val="none"/>
          <w:lang w:val="zh-CN" w:bidi="zh-CN"/>
        </w:rPr>
      </w:pPr>
      <w:r>
        <w:rPr>
          <w:rFonts w:ascii="宋体" w:hAnsi="宋体" w:cs="宋体"/>
          <w:color w:val="000000"/>
          <w:sz w:val="24"/>
          <w:szCs w:val="24"/>
          <w:highlight w:val="none"/>
          <w:lang w:val="zh-CN" w:bidi="zh-CN"/>
        </w:rPr>
      </w:r>
      <w:r/>
    </w:p>
    <w:p>
      <w:pPr>
        <w:pStyle w:val="762"/>
        <w:ind w:left="0" w:firstLine="480"/>
        <w:jc w:val="left"/>
        <w:keepLines w:val="0"/>
        <w:keepNext w:val="0"/>
        <w:pageBreakBefore w:val="0"/>
        <w:spacing w:line="360" w:lineRule="auto"/>
        <w:widowControl w:val="off"/>
        <w:rPr>
          <w:rFonts w:ascii="宋体" w:hAnsi="宋体" w:cs="宋体"/>
          <w:color w:val="000000"/>
          <w:sz w:val="24"/>
          <w:szCs w:val="24"/>
          <w:highlight w:val="none"/>
          <w:lang w:val="zh-CN" w:bidi="zh-CN"/>
        </w:rPr>
      </w:pPr>
      <w:r>
        <w:rPr>
          <w:rFonts w:ascii="宋体" w:hAnsi="宋体" w:cs="宋体"/>
          <w:color w:val="000000"/>
          <w:sz w:val="24"/>
          <w:szCs w:val="24"/>
          <w:highlight w:val="none"/>
          <w:lang w:val="zh-CN" w:bidi="zh-CN"/>
        </w:rPr>
      </w:r>
      <w:r/>
    </w:p>
    <w:p>
      <w:pPr>
        <w:pStyle w:val="762"/>
        <w:ind w:left="0" w:firstLine="480"/>
        <w:jc w:val="left"/>
        <w:keepLines w:val="0"/>
        <w:keepNext w:val="0"/>
        <w:pageBreakBefore w:val="0"/>
        <w:spacing w:line="360" w:lineRule="auto"/>
        <w:widowControl w:val="off"/>
        <w:rPr>
          <w:rFonts w:ascii="宋体" w:hAnsi="宋体" w:cs="宋体"/>
          <w:color w:val="000000"/>
          <w:sz w:val="24"/>
          <w:szCs w:val="24"/>
          <w:highlight w:val="none"/>
          <w:lang w:val="zh-CN" w:bidi="zh-CN"/>
        </w:rPr>
      </w:pPr>
      <w:r>
        <w:rPr>
          <w:rFonts w:ascii="宋体" w:hAnsi="宋体" w:cs="宋体"/>
          <w:color w:val="000000"/>
          <w:sz w:val="24"/>
          <w:szCs w:val="24"/>
          <w:highlight w:val="none"/>
          <w:lang w:val="zh-CN" w:bidi="zh-CN"/>
        </w:rPr>
      </w:r>
      <w:r/>
    </w:p>
    <w:p>
      <w:pPr>
        <w:pStyle w:val="762"/>
        <w:ind w:left="0" w:firstLine="480"/>
        <w:jc w:val="left"/>
        <w:keepLines w:val="0"/>
        <w:keepNext w:val="0"/>
        <w:pageBreakBefore w:val="0"/>
        <w:spacing w:line="360" w:lineRule="auto"/>
        <w:widowControl w:val="off"/>
        <w:rPr>
          <w:rFonts w:ascii="宋体" w:hAnsi="宋体" w:cs="宋体"/>
          <w:color w:val="000000"/>
          <w:sz w:val="24"/>
          <w:szCs w:val="24"/>
          <w:highlight w:val="none"/>
          <w:lang w:val="zh-CN" w:bidi="zh-CN"/>
        </w:rPr>
      </w:pPr>
      <w:r>
        <w:rPr>
          <w:rFonts w:ascii="宋体" w:hAnsi="宋体" w:cs="宋体"/>
          <w:color w:val="000000"/>
          <w:sz w:val="24"/>
          <w:szCs w:val="24"/>
          <w:highlight w:val="none"/>
          <w:lang w:val="zh-CN" w:bidi="zh-CN"/>
        </w:rPr>
      </w:r>
      <w:r/>
    </w:p>
    <w:p>
      <w:pPr>
        <w:pStyle w:val="763"/>
        <w:jc w:val="both"/>
        <w:rPr>
          <w:rFonts w:hint="eastAsia" w:ascii="宋体" w:hAnsi="宋体" w:eastAsia="宋体" w:cs="宋体"/>
          <w:color w:val="000000"/>
          <w:sz w:val="44"/>
          <w:szCs w:val="44"/>
          <w:highlight w:val="none"/>
        </w:rPr>
      </w:pPr>
      <w:r/>
      <w:bookmarkStart w:id="600" w:name="_Toc30424"/>
      <w:r>
        <w:rPr>
          <w:rFonts w:hint="eastAsia" w:ascii="宋体" w:hAnsi="宋体" w:eastAsia="宋体" w:cs="宋体"/>
          <w:color w:val="000000"/>
          <w:sz w:val="44"/>
          <w:szCs w:val="44"/>
          <w:highlight w:val="none"/>
        </w:rPr>
        <w:br w:type="page" w:clear="all"/>
      </w:r>
      <w:r>
        <w:rPr>
          <w:rFonts w:hint="eastAsia" w:ascii="宋体" w:hAnsi="宋体" w:eastAsia="宋体" w:cs="宋体"/>
          <w:color w:val="000000"/>
          <w:sz w:val="44"/>
          <w:szCs w:val="44"/>
          <w:highlight w:val="none"/>
        </w:rPr>
        <w:t xml:space="preserve">第</w:t>
      </w:r>
      <w:r>
        <w:rPr>
          <w:rFonts w:hint="eastAsia" w:ascii="宋体" w:hAnsi="宋体" w:eastAsia="宋体" w:cs="宋体"/>
          <w:color w:val="000000"/>
          <w:sz w:val="44"/>
          <w:szCs w:val="44"/>
          <w:highlight w:val="none"/>
          <w:lang w:val="en-US" w:eastAsia="zh-CN"/>
        </w:rPr>
        <w:t xml:space="preserve">五</w:t>
      </w:r>
      <w:r>
        <w:rPr>
          <w:rFonts w:hint="eastAsia" w:ascii="宋体" w:hAnsi="宋体" w:eastAsia="宋体" w:cs="宋体"/>
          <w:color w:val="000000"/>
          <w:sz w:val="44"/>
          <w:szCs w:val="44"/>
          <w:highlight w:val="none"/>
        </w:rPr>
        <w:t xml:space="preserve">章 评审方法和评审标准</w:t>
      </w:r>
      <w:bookmarkEnd w:id="600"/>
      <w:r>
        <w:rPr>
          <w:rFonts w:hint="eastAsia" w:ascii="宋体" w:hAnsi="宋体" w:eastAsia="宋体" w:cs="宋体"/>
          <w:color w:val="000000"/>
          <w:sz w:val="44"/>
          <w:szCs w:val="44"/>
          <w:highlight w:val="none"/>
        </w:rPr>
      </w:r>
      <w:r/>
    </w:p>
    <w:p>
      <w:pPr>
        <w:pStyle w:val="762"/>
        <w:jc w:val="left"/>
        <w:keepLines w:val="0"/>
        <w:keepNext w:val="0"/>
        <w:pageBreakBefore w:val="0"/>
        <w:spacing w:before="157" w:line="360" w:lineRule="auto"/>
        <w:widowControl/>
        <w:rPr>
          <w:rFonts w:hint="eastAsia" w:ascii="宋体" w:hAnsi="宋体" w:eastAsia="宋体" w:cs="宋体"/>
          <w:color w:val="000000"/>
          <w:highlight w:val="none"/>
        </w:rPr>
        <w:suppressLineNumbers w:val="0"/>
      </w:pPr>
      <w:r>
        <w:rPr>
          <w:rFonts w:hint="eastAsia" w:ascii="宋体" w:hAnsi="宋体" w:eastAsia="宋体" w:cs="宋体"/>
          <w:b/>
          <w:bCs/>
          <w:color w:val="000000"/>
          <w:sz w:val="24"/>
          <w:szCs w:val="24"/>
          <w:highlight w:val="none"/>
          <w:lang w:val="en-US" w:eastAsia="zh-CN" w:bidi="ar"/>
        </w:rPr>
        <w:t xml:space="preserve">一、磋商小组： </w:t>
      </w:r>
      <w:r>
        <w:rPr>
          <w:rFonts w:hint="eastAsia" w:ascii="宋体" w:hAnsi="宋体" w:eastAsia="宋体" w:cs="宋体"/>
          <w:color w:val="000000"/>
          <w:highlight w:val="none"/>
        </w:rPr>
      </w:r>
      <w:r/>
    </w:p>
    <w:p>
      <w:pPr>
        <w:pStyle w:val="762"/>
        <w:ind w:firstLine="480"/>
        <w:jc w:val="left"/>
        <w:keepLines w:val="0"/>
        <w:keepNext w:val="0"/>
        <w:pageBreakBefore w:val="0"/>
        <w:spacing w:line="360" w:lineRule="auto"/>
        <w:widowControl/>
        <w:rPr>
          <w:rFonts w:hint="eastAsia" w:ascii="宋体" w:hAnsi="宋体" w:eastAsia="宋体" w:cs="宋体"/>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本采购项目磋商小组由采购人代表和评审专家组成。 </w:t>
      </w:r>
      <w:r>
        <w:rPr>
          <w:rFonts w:hint="eastAsia" w:ascii="宋体" w:hAnsi="宋体" w:eastAsia="宋体" w:cs="宋体"/>
          <w:color w:val="000000"/>
          <w:highlight w:val="none"/>
        </w:rPr>
      </w:r>
      <w:r/>
    </w:p>
    <w:p>
      <w:pPr>
        <w:pStyle w:val="762"/>
        <w:jc w:val="left"/>
        <w:keepLines w:val="0"/>
        <w:keepNext w:val="0"/>
        <w:pageBreakBefore w:val="0"/>
        <w:spacing w:line="360" w:lineRule="auto"/>
        <w:widowControl/>
        <w:rPr>
          <w:rFonts w:hint="eastAsia" w:ascii="宋体" w:hAnsi="宋体" w:eastAsia="宋体" w:cs="宋体"/>
          <w:color w:val="000000"/>
          <w:highlight w:val="none"/>
        </w:rPr>
        <w:suppressLineNumbers w:val="0"/>
      </w:pPr>
      <w:r>
        <w:rPr>
          <w:rFonts w:hint="eastAsia" w:ascii="宋体" w:hAnsi="宋体" w:eastAsia="宋体" w:cs="宋体"/>
          <w:b/>
          <w:bCs/>
          <w:color w:val="000000"/>
          <w:sz w:val="24"/>
          <w:szCs w:val="24"/>
          <w:highlight w:val="none"/>
          <w:lang w:val="en-US" w:eastAsia="zh-CN" w:bidi="ar"/>
        </w:rPr>
        <w:t xml:space="preserve">二、评审方法： </w:t>
      </w:r>
      <w:r>
        <w:rPr>
          <w:rFonts w:hint="eastAsia" w:ascii="宋体" w:hAnsi="宋体" w:eastAsia="宋体" w:cs="宋体"/>
          <w:color w:val="000000"/>
          <w:highlight w:val="none"/>
        </w:rPr>
      </w:r>
      <w:r/>
    </w:p>
    <w:p>
      <w:pPr>
        <w:pStyle w:val="762"/>
        <w:ind w:firstLine="480"/>
        <w:jc w:val="left"/>
        <w:keepLines w:val="0"/>
        <w:keepNext w:val="0"/>
        <w:pageBreakBefore w:val="0"/>
        <w:spacing w:line="360" w:lineRule="auto"/>
        <w:widowControl/>
        <w:rPr>
          <w:rFonts w:hint="eastAsia" w:ascii="宋体" w:hAnsi="宋体" w:eastAsia="宋体" w:cs="宋体"/>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经磋商确定最终采购需求和确定提交最后报价的供应商后，由磋商小组采用综合评分法对提交最后报价的供应商的响应文件和最后报价进行综合评分。 </w:t>
      </w:r>
      <w:r>
        <w:rPr>
          <w:rFonts w:hint="eastAsia" w:ascii="宋体" w:hAnsi="宋体" w:eastAsia="宋体" w:cs="宋体"/>
          <w:color w:val="000000"/>
          <w:highlight w:val="none"/>
        </w:rPr>
      </w:r>
      <w:r/>
    </w:p>
    <w:p>
      <w:pPr>
        <w:pStyle w:val="762"/>
        <w:ind w:firstLine="480"/>
        <w:jc w:val="left"/>
        <w:keepLines w:val="0"/>
        <w:keepNext w:val="0"/>
        <w:pageBreakBefore w:val="0"/>
        <w:spacing w:line="360" w:lineRule="auto"/>
        <w:widowControl/>
        <w:rPr>
          <w:rFonts w:hint="eastAsia" w:ascii="宋体" w:hAnsi="宋体" w:eastAsia="宋体" w:cs="宋体"/>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综合评分法，是指响应文件满足磋商文件全部实质性要求且按评审因素的量化指标评审得分最高的供应商为成交候选供应商的评审方法。 </w:t>
      </w:r>
      <w:r>
        <w:rPr>
          <w:rFonts w:hint="eastAsia" w:ascii="宋体" w:hAnsi="宋体" w:eastAsia="宋体" w:cs="宋体"/>
          <w:color w:val="000000"/>
          <w:highlight w:val="none"/>
        </w:rPr>
      </w:r>
      <w:r/>
    </w:p>
    <w:p>
      <w:pPr>
        <w:pStyle w:val="762"/>
        <w:jc w:val="left"/>
        <w:keepLines w:val="0"/>
        <w:keepNext w:val="0"/>
        <w:pageBreakBefore w:val="0"/>
        <w:spacing w:line="360" w:lineRule="auto"/>
        <w:widowControl/>
        <w:rPr>
          <w:rFonts w:hint="eastAsia" w:ascii="宋体" w:hAnsi="宋体" w:eastAsia="宋体" w:cs="宋体"/>
          <w:color w:val="000000"/>
          <w:highlight w:val="none"/>
        </w:rPr>
        <w:suppressLineNumbers w:val="0"/>
      </w:pPr>
      <w:r>
        <w:rPr>
          <w:rFonts w:hint="eastAsia" w:ascii="宋体" w:hAnsi="宋体" w:eastAsia="宋体" w:cs="宋体"/>
          <w:b/>
          <w:bCs/>
          <w:color w:val="000000"/>
          <w:sz w:val="24"/>
          <w:szCs w:val="24"/>
          <w:highlight w:val="none"/>
          <w:lang w:val="en-US" w:eastAsia="zh-CN" w:bidi="ar"/>
        </w:rPr>
        <w:t xml:space="preserve">三、评审原则： </w:t>
      </w:r>
      <w:r>
        <w:rPr>
          <w:rFonts w:hint="eastAsia" w:ascii="宋体" w:hAnsi="宋体" w:eastAsia="宋体" w:cs="宋体"/>
          <w:color w:val="000000"/>
          <w:highlight w:val="none"/>
        </w:rPr>
      </w:r>
      <w:r/>
    </w:p>
    <w:p>
      <w:pPr>
        <w:pStyle w:val="762"/>
        <w:ind w:firstLine="480"/>
        <w:jc w:val="left"/>
        <w:keepLines w:val="0"/>
        <w:keepNext w:val="0"/>
        <w:pageBreakBefore w:val="0"/>
        <w:spacing w:line="360" w:lineRule="auto"/>
        <w:widowControl/>
        <w:rPr>
          <w:rFonts w:hint="eastAsia" w:ascii="宋体" w:hAnsi="宋体" w:eastAsia="宋体" w:cs="宋体"/>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磋商小组必须客观、公正、审慎，不带任何倾向性和启发性；不得向外界透露任何与评审有关的内容；任何单位和个人不得干扰、影响评审的正常进行；磋商小组及有关工作人员不得私下与供应商接触。 </w:t>
      </w:r>
      <w:r>
        <w:rPr>
          <w:rFonts w:hint="eastAsia" w:ascii="宋体" w:hAnsi="宋体" w:eastAsia="宋体" w:cs="宋体"/>
          <w:color w:val="000000"/>
          <w:highlight w:val="none"/>
        </w:rPr>
      </w:r>
      <w:r/>
    </w:p>
    <w:p>
      <w:pPr>
        <w:pStyle w:val="762"/>
        <w:jc w:val="left"/>
        <w:keepLines w:val="0"/>
        <w:keepNext w:val="0"/>
        <w:pageBreakBefore w:val="0"/>
        <w:spacing w:line="360" w:lineRule="auto"/>
        <w:widowControl/>
        <w:rPr>
          <w:rFonts w:hint="eastAsia" w:ascii="宋体" w:hAnsi="宋体" w:eastAsia="宋体" w:cs="宋体"/>
          <w:color w:val="000000"/>
          <w:highlight w:val="none"/>
        </w:rPr>
        <w:suppressLineNumbers w:val="0"/>
      </w:pPr>
      <w:r>
        <w:rPr>
          <w:rFonts w:hint="eastAsia" w:ascii="宋体" w:hAnsi="宋体" w:eastAsia="宋体" w:cs="宋体"/>
          <w:b/>
          <w:bCs/>
          <w:color w:val="000000"/>
          <w:sz w:val="24"/>
          <w:szCs w:val="24"/>
          <w:highlight w:val="none"/>
          <w:lang w:val="en-US" w:eastAsia="zh-CN" w:bidi="ar"/>
        </w:rPr>
        <w:t xml:space="preserve">四、评审标准： </w:t>
      </w:r>
      <w:r>
        <w:rPr>
          <w:rFonts w:hint="eastAsia" w:ascii="宋体" w:hAnsi="宋体" w:eastAsia="宋体" w:cs="宋体"/>
          <w:color w:val="000000"/>
          <w:highlight w:val="none"/>
        </w:rPr>
      </w:r>
      <w:r/>
    </w:p>
    <w:p>
      <w:pPr>
        <w:pStyle w:val="762"/>
        <w:ind w:firstLine="240"/>
        <w:jc w:val="left"/>
        <w:keepLines w:val="0"/>
        <w:keepNext w:val="0"/>
        <w:pageBreakBefore w:val="0"/>
        <w:spacing w:line="360" w:lineRule="auto"/>
        <w:widowControl/>
        <w:rPr>
          <w:rFonts w:hint="eastAsia" w:ascii="宋体" w:hAnsi="宋体" w:eastAsia="宋体" w:cs="宋体"/>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（一）评审时，磋商小组以磋商文件为评审依据，磋商小组各成员独立对每个有效响应的文件进行评价、打分，然后汇总每个供应商每项评审因素的得分。 </w:t>
      </w:r>
      <w:r>
        <w:rPr>
          <w:rFonts w:hint="eastAsia" w:ascii="宋体" w:hAnsi="宋体" w:eastAsia="宋体" w:cs="宋体"/>
          <w:color w:val="000000"/>
          <w:highlight w:val="none"/>
        </w:rPr>
      </w:r>
      <w:r/>
    </w:p>
    <w:p>
      <w:pPr>
        <w:pStyle w:val="762"/>
        <w:ind w:firstLine="240"/>
        <w:jc w:val="left"/>
        <w:keepLines w:val="0"/>
        <w:keepNext w:val="0"/>
        <w:pageBreakBefore w:val="0"/>
        <w:spacing w:line="360" w:lineRule="auto"/>
        <w:widowControl/>
        <w:rPr>
          <w:rFonts w:hint="eastAsia" w:ascii="宋体" w:hAnsi="宋体" w:eastAsia="宋体" w:cs="宋体"/>
          <w:b/>
          <w:bCs/>
          <w:color w:val="000000"/>
          <w:sz w:val="28"/>
          <w:szCs w:val="28"/>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（二）本项目评分总分为 100 分，按四舍五入取至小数点后两位。</w:t>
      </w:r>
      <w:r>
        <w:rPr>
          <w:rFonts w:hint="eastAsia" w:ascii="宋体" w:hAnsi="宋体" w:eastAsia="宋体" w:cs="宋体"/>
          <w:b/>
          <w:bCs/>
          <w:color w:val="000000"/>
          <w:sz w:val="28"/>
          <w:szCs w:val="28"/>
          <w:highlight w:val="none"/>
          <w:lang w:val="en-US" w:eastAsia="zh-CN" w:bidi="ar"/>
        </w:rPr>
      </w:r>
      <w:r/>
    </w:p>
    <w:p>
      <w:pPr>
        <w:pStyle w:val="762"/>
        <w:jc w:val="center"/>
        <w:keepLines w:val="0"/>
        <w:keepNext w:val="0"/>
        <w:widowControl/>
        <w:rPr>
          <w:rFonts w:hint="eastAsia"/>
          <w:color w:val="000000"/>
          <w:highlight w:val="none"/>
        </w:rPr>
        <w:suppressLineNumbers w:val="0"/>
      </w:pPr>
      <w:r>
        <w:rPr>
          <w:rFonts w:hint="eastAsia" w:ascii="宋体" w:hAnsi="宋体" w:eastAsia="宋体" w:cs="宋体"/>
          <w:b/>
          <w:bCs/>
          <w:color w:val="000000"/>
          <w:sz w:val="28"/>
          <w:szCs w:val="28"/>
          <w:highlight w:val="none"/>
          <w:lang w:val="en-US" w:eastAsia="zh-CN" w:bidi="ar"/>
        </w:rPr>
        <w:t xml:space="preserve">综合评分法</w:t>
      </w:r>
      <w:r>
        <w:rPr>
          <w:rFonts w:hint="eastAsia"/>
          <w:color w:val="000000"/>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43"/>
        <w:gridCol w:w="7085"/>
      </w:tblGrid>
      <w:tr>
        <w:trPr>
          <w:trHeight w:val="425"/>
        </w:trPr>
        <w:tc>
          <w:tcPr>
            <w:tcW w:w="846" w:type="dxa"/>
            <w:vAlign w:val="center"/>
            <w:textDirection w:val="lrTb"/>
            <w:noWrap/>
          </w:tcPr>
          <w:p>
            <w:pPr>
              <w:pStyle w:val="762"/>
              <w:jc w:val="center"/>
              <w:widowControl/>
              <w:rPr>
                <w:rFonts w:ascii="宋体" w:hAnsi="宋体" w:cs="宋体"/>
                <w:b/>
                <w:bCs/>
                <w:color w:val="000000"/>
                <w:sz w:val="24"/>
                <w:szCs w:val="28"/>
                <w:highlight w:val="none"/>
              </w:rPr>
            </w:pPr>
            <w:r>
              <w:rPr>
                <w:rFonts w:hint="eastAsia" w:ascii="宋体" w:hAnsi="宋体" w:cs="宋体"/>
                <w:b/>
                <w:bCs/>
                <w:color w:val="000000"/>
                <w:sz w:val="24"/>
                <w:szCs w:val="28"/>
                <w:highlight w:val="none"/>
              </w:rPr>
              <w:t xml:space="preserve">项目</w:t>
            </w:r>
            <w:r>
              <w:rPr>
                <w:rFonts w:ascii="宋体" w:hAnsi="宋体" w:cs="宋体"/>
                <w:b/>
                <w:bCs/>
                <w:color w:val="000000"/>
                <w:sz w:val="24"/>
                <w:szCs w:val="28"/>
                <w:highlight w:val="none"/>
              </w:rPr>
            </w:r>
            <w:r/>
          </w:p>
        </w:tc>
        <w:tc>
          <w:tcPr>
            <w:tcW w:w="4153" w:type="dxa"/>
            <w:vAlign w:val="center"/>
            <w:textDirection w:val="lrTb"/>
            <w:noWrap/>
          </w:tcPr>
          <w:p>
            <w:pPr>
              <w:pStyle w:val="762"/>
              <w:jc w:val="center"/>
              <w:widowControl/>
              <w:rPr>
                <w:rFonts w:ascii="宋体" w:hAnsi="宋体" w:cs="宋体"/>
                <w:b/>
                <w:bCs/>
                <w:color w:val="000000"/>
                <w:sz w:val="24"/>
                <w:szCs w:val="28"/>
                <w:highlight w:val="none"/>
              </w:rPr>
            </w:pPr>
            <w:r>
              <w:rPr>
                <w:rFonts w:hint="eastAsia" w:ascii="宋体" w:hAnsi="宋体" w:cs="宋体"/>
                <w:b/>
                <w:bCs/>
                <w:color w:val="000000"/>
                <w:sz w:val="24"/>
                <w:szCs w:val="28"/>
                <w:highlight w:val="none"/>
              </w:rPr>
              <w:t xml:space="preserve">评分标准</w:t>
            </w:r>
            <w:r>
              <w:rPr>
                <w:rFonts w:ascii="宋体" w:hAnsi="宋体" w:cs="宋体"/>
                <w:b/>
                <w:bCs/>
                <w:color w:val="000000"/>
                <w:sz w:val="24"/>
                <w:szCs w:val="28"/>
                <w:highlight w:val="none"/>
              </w:rPr>
            </w:r>
            <w:r/>
          </w:p>
        </w:tc>
      </w:tr>
      <w:tr>
        <w:trPr>
          <w:trHeight w:val="972"/>
        </w:trPr>
        <w:tc>
          <w:tcPr>
            <w:tcW w:w="846" w:type="dxa"/>
            <w:vAlign w:val="center"/>
            <w:textDirection w:val="lrTb"/>
            <w:noWrap/>
          </w:tcPr>
          <w:p>
            <w:pPr>
              <w:pStyle w:val="762"/>
              <w:jc w:val="center"/>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价格分</w:t>
            </w:r>
            <w:r>
              <w:rPr>
                <w:rFonts w:hint="eastAsia" w:ascii="宋体" w:hAnsi="宋体" w:eastAsia="宋体" w:cs="Times New Roman"/>
                <w:color w:val="000000"/>
                <w:sz w:val="24"/>
                <w:szCs w:val="24"/>
                <w:highlight w:val="none"/>
              </w:rPr>
            </w:r>
            <w:r/>
          </w:p>
          <w:p>
            <w:pPr>
              <w:pStyle w:val="762"/>
              <w:jc w:val="center"/>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10</w:t>
            </w:r>
            <w:r>
              <w:rPr>
                <w:rFonts w:hint="eastAsia" w:ascii="宋体" w:hAnsi="宋体" w:eastAsia="宋体" w:cs="Times New Roman"/>
                <w:color w:val="000000"/>
                <w:sz w:val="24"/>
                <w:szCs w:val="24"/>
                <w:highlight w:val="none"/>
              </w:rPr>
              <w:t xml:space="preserve">分）</w:t>
            </w:r>
            <w:r>
              <w:rPr>
                <w:rFonts w:hint="eastAsia" w:ascii="宋体" w:hAnsi="宋体" w:eastAsia="宋体" w:cs="Times New Roman"/>
                <w:color w:val="000000"/>
                <w:sz w:val="24"/>
                <w:szCs w:val="24"/>
                <w:highlight w:val="none"/>
              </w:rPr>
            </w:r>
            <w:r/>
          </w:p>
        </w:tc>
        <w:tc>
          <w:tcPr>
            <w:tcW w:w="4153" w:type="dxa"/>
            <w:vAlign w:val="center"/>
            <w:textDirection w:val="lrTb"/>
            <w:noWrap w:val="false"/>
          </w:tcPr>
          <w:p>
            <w:pPr>
              <w:pStyle w:val="762"/>
              <w:jc w:val="left"/>
              <w:spacing w:line="40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价格分统一采用低价优先法计算，满足磋商文件要求且最后</w:t>
            </w:r>
            <w:r>
              <w:rPr>
                <w:rFonts w:hint="eastAsia" w:ascii="宋体" w:hAnsi="宋体" w:eastAsia="宋体" w:cs="宋体"/>
                <w:color w:val="000000"/>
                <w:sz w:val="24"/>
                <w:szCs w:val="24"/>
                <w:highlight w:val="none"/>
                <w:lang w:val="en-US" w:eastAsia="zh-CN"/>
              </w:rPr>
              <w:t xml:space="preserve">单价合计</w:t>
            </w:r>
            <w:r>
              <w:rPr>
                <w:rFonts w:hint="eastAsia" w:ascii="宋体" w:hAnsi="宋体" w:eastAsia="宋体" w:cs="Times New Roman"/>
                <w:color w:val="000000"/>
                <w:sz w:val="24"/>
                <w:szCs w:val="24"/>
                <w:highlight w:val="none"/>
                <w:lang w:val="en-US" w:eastAsia="zh-CN"/>
              </w:rPr>
              <w:t xml:space="preserve">最低的供应商的价格为磋商基准价，其他供应商的价格分统一按照下列公式计算： </w:t>
            </w:r>
            <w:r>
              <w:rPr>
                <w:rFonts w:hint="eastAsia" w:ascii="宋体" w:hAnsi="宋体" w:eastAsia="宋体" w:cs="Times New Roman"/>
                <w:color w:val="000000"/>
                <w:sz w:val="24"/>
                <w:szCs w:val="24"/>
                <w:highlight w:val="none"/>
                <w:lang w:val="en-US" w:eastAsia="zh-CN"/>
              </w:rPr>
            </w:r>
            <w:r/>
          </w:p>
          <w:p>
            <w:pPr>
              <w:pStyle w:val="762"/>
              <w:jc w:val="left"/>
              <w:spacing w:line="400" w:lineRule="exact"/>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磋商报价得分=(磋商基准价/最后磋商报价)×10 分 </w:t>
            </w:r>
            <w:r>
              <w:rPr>
                <w:rFonts w:hint="eastAsia" w:ascii="宋体" w:hAnsi="宋体" w:eastAsia="宋体" w:cs="Times New Roman"/>
                <w:b/>
                <w:bCs/>
                <w:color w:val="000000"/>
                <w:sz w:val="24"/>
                <w:szCs w:val="24"/>
                <w:highlight w:val="none"/>
                <w:lang w:val="en-US" w:eastAsia="zh-CN"/>
              </w:rPr>
            </w:r>
            <w:r/>
          </w:p>
          <w:p>
            <w:pPr>
              <w:pStyle w:val="762"/>
              <w:jc w:val="left"/>
              <w:spacing w:line="40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项目评审过程中，不得去掉最后报价中的最高报价和最低报价。</w:t>
            </w:r>
            <w:r>
              <w:rPr>
                <w:rFonts w:hint="eastAsia" w:ascii="宋体" w:hAnsi="宋体" w:eastAsia="宋体" w:cs="Times New Roman"/>
                <w:color w:val="000000"/>
                <w:sz w:val="24"/>
                <w:szCs w:val="24"/>
                <w:highlight w:val="none"/>
                <w:lang w:val="en-US" w:eastAsia="zh-CN"/>
              </w:rPr>
            </w:r>
            <w:r/>
          </w:p>
          <w:p>
            <w:pPr>
              <w:pStyle w:val="762"/>
              <w:jc w:val="left"/>
              <w:spacing w:line="400" w:lineRule="exact"/>
              <w:rPr>
                <w:rFonts w:hint="eastAsia" w:ascii="宋体" w:hAnsi="宋体" w:eastAsia="宋体" w:cs="Times New Roman"/>
                <w:color w:val="000000"/>
                <w:sz w:val="24"/>
                <w:szCs w:val="24"/>
                <w:highlight w:val="none"/>
                <w:lang w:val="en-US" w:eastAsia="zh-CN"/>
              </w:rPr>
            </w:pPr>
            <w:r>
              <w:rPr>
                <w:rFonts w:hint="eastAsia"/>
                <w:b/>
                <w:bCs/>
                <w:color w:val="000000"/>
                <w:sz w:val="24"/>
                <w:szCs w:val="24"/>
              </w:rPr>
              <w:t xml:space="preserve">注：</w:t>
            </w:r>
            <w:r>
              <w:rPr>
                <w:rFonts w:hint="eastAsia"/>
                <w:b/>
                <w:bCs/>
                <w:color w:val="000000"/>
                <w:sz w:val="24"/>
                <w:szCs w:val="24"/>
                <w:lang w:val="en-US" w:eastAsia="zh-CN"/>
              </w:rPr>
              <w:t xml:space="preserve">本项目报价最低报价</w:t>
            </w:r>
            <w:r>
              <w:rPr>
                <w:rFonts w:hint="eastAsia"/>
                <w:b/>
                <w:bCs/>
                <w:color w:val="000000"/>
                <w:sz w:val="24"/>
                <w:szCs w:val="24"/>
              </w:rPr>
              <w:t xml:space="preserve">必须是合理的</w:t>
            </w:r>
            <w:r>
              <w:rPr>
                <w:rFonts w:hint="eastAsia"/>
                <w:b/>
                <w:bCs/>
                <w:color w:val="000000"/>
                <w:sz w:val="24"/>
                <w:szCs w:val="24"/>
                <w:lang w:eastAsia="zh-CN"/>
              </w:rPr>
              <w:t xml:space="preserve">，</w:t>
            </w:r>
            <w:r>
              <w:rPr>
                <w:rFonts w:hint="eastAsia"/>
                <w:b/>
                <w:bCs/>
                <w:color w:val="000000"/>
                <w:sz w:val="24"/>
                <w:szCs w:val="24"/>
              </w:rPr>
              <w:t xml:space="preserve">如果报价属于恶意竞争或明显低于成本价，</w:t>
            </w:r>
            <w:r>
              <w:rPr>
                <w:rFonts w:hint="eastAsia"/>
                <w:b/>
                <w:bCs/>
                <w:color w:val="000000"/>
                <w:sz w:val="24"/>
                <w:szCs w:val="24"/>
                <w:lang w:eastAsia="zh-CN"/>
              </w:rPr>
              <w:t xml:space="preserve">按照财政部《关于推动解决政府采购异常低价问题的通知》（财库〔2026〕2号）</w:t>
            </w:r>
            <w:r>
              <w:rPr>
                <w:rFonts w:hint="eastAsia"/>
                <w:b/>
                <w:bCs/>
                <w:color w:val="000000"/>
                <w:sz w:val="24"/>
                <w:szCs w:val="24"/>
                <w:lang w:val="en-US" w:eastAsia="zh-CN"/>
              </w:rPr>
              <w:t xml:space="preserve">执行，</w:t>
            </w:r>
            <w:r>
              <w:rPr>
                <w:rFonts w:hint="eastAsia"/>
                <w:b/>
                <w:bCs/>
                <w:color w:val="000000"/>
                <w:sz w:val="24"/>
                <w:szCs w:val="24"/>
                <w:lang w:eastAsia="zh-CN"/>
              </w:rPr>
              <w:t xml:space="preserve">经</w:t>
            </w:r>
            <w:r>
              <w:rPr>
                <w:rFonts w:hint="eastAsia"/>
                <w:b/>
                <w:bCs/>
                <w:color w:val="000000"/>
                <w:sz w:val="24"/>
                <w:szCs w:val="24"/>
              </w:rPr>
              <w:t xml:space="preserve">评审专家认定为无效投标。</w:t>
            </w:r>
            <w:r>
              <w:rPr>
                <w:rFonts w:hint="eastAsia" w:ascii="宋体" w:hAnsi="宋体" w:eastAsia="宋体" w:cs="Times New Roman"/>
                <w:color w:val="000000"/>
                <w:sz w:val="24"/>
                <w:szCs w:val="24"/>
                <w:highlight w:val="none"/>
                <w:lang w:val="en-US" w:eastAsia="zh-CN"/>
              </w:rPr>
            </w:r>
            <w:r/>
          </w:p>
        </w:tc>
      </w:tr>
      <w:tr>
        <w:trPr>
          <w:trHeight w:val="972"/>
        </w:trPr>
        <w:tc>
          <w:tcPr>
            <w:tcW w:w="1443" w:type="dxa"/>
            <w:vAlign w:val="center"/>
            <w:textDirection w:val="lrTb"/>
            <w:noWrap/>
          </w:tcPr>
          <w:p>
            <w:pPr>
              <w:pStyle w:val="762"/>
              <w:jc w:val="center"/>
              <w:spacing w:line="40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业绩</w:t>
            </w:r>
            <w:r>
              <w:rPr>
                <w:rFonts w:hint="eastAsia" w:ascii="宋体" w:hAnsi="宋体" w:eastAsia="宋体" w:cs="Times New Roman"/>
                <w:color w:val="000000"/>
                <w:sz w:val="24"/>
                <w:szCs w:val="24"/>
                <w:highlight w:val="none"/>
                <w:lang w:val="en-US" w:eastAsia="zh-CN"/>
              </w:rPr>
            </w:r>
            <w:r/>
          </w:p>
          <w:p>
            <w:pPr>
              <w:pStyle w:val="762"/>
              <w:jc w:val="center"/>
              <w:spacing w:line="400" w:lineRule="exac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（6分）</w:t>
            </w:r>
            <w:r>
              <w:rPr>
                <w:rFonts w:hint="eastAsia" w:ascii="宋体" w:hAnsi="宋体" w:eastAsia="宋体" w:cs="Times New Roman"/>
                <w:color w:val="000000"/>
                <w:sz w:val="24"/>
                <w:szCs w:val="24"/>
                <w:highlight w:val="none"/>
                <w:lang w:eastAsia="zh-CN"/>
              </w:rPr>
            </w:r>
            <w:r/>
          </w:p>
        </w:tc>
        <w:tc>
          <w:tcPr>
            <w:tcW w:w="7085" w:type="dxa"/>
            <w:vAlign w:val="top"/>
            <w:textDirection w:val="lrTb"/>
            <w:noWrap w:val="false"/>
          </w:tcPr>
          <w:p>
            <w:pPr>
              <w:pStyle w:val="762"/>
              <w:ind w:firstLine="480"/>
              <w:spacing w:line="40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自2023年1月1日以来（时间以合同签订时间为准），磋商供应商承担过类似业绩，每提供1个业绩得2分，最高得6分。 </w:t>
            </w:r>
            <w:r>
              <w:rPr>
                <w:rFonts w:hint="eastAsia" w:ascii="宋体" w:hAnsi="宋体" w:eastAsia="宋体" w:cs="Times New Roman"/>
                <w:color w:val="000000"/>
                <w:sz w:val="24"/>
                <w:szCs w:val="24"/>
                <w:highlight w:val="none"/>
                <w:lang w:val="en-US" w:eastAsia="zh-CN"/>
              </w:rPr>
            </w:r>
            <w:r/>
          </w:p>
          <w:p>
            <w:pPr>
              <w:pStyle w:val="762"/>
              <w:ind w:firstLine="480"/>
              <w:spacing w:line="40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注：1、业绩要求需上传业绩合同扫描件、竣工验收证明；</w:t>
            </w:r>
            <w:r>
              <w:rPr>
                <w:rFonts w:hint="eastAsia" w:ascii="宋体" w:hAnsi="宋体" w:eastAsia="宋体" w:cs="Times New Roman"/>
                <w:color w:val="000000"/>
                <w:sz w:val="24"/>
                <w:szCs w:val="24"/>
                <w:highlight w:val="none"/>
                <w:lang w:val="en-US" w:eastAsia="zh-CN"/>
              </w:rPr>
            </w:r>
            <w:r/>
          </w:p>
          <w:p>
            <w:pPr>
              <w:pStyle w:val="762"/>
              <w:ind w:firstLine="480"/>
              <w:spacing w:line="40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2、提供的业绩材料必须能清晰反映工程项目、竣工验收时间等需要明确的内容，没有明确、缺项、含糊不清评委无法认定的不予计分。</w:t>
            </w:r>
            <w:r>
              <w:rPr>
                <w:rFonts w:hint="eastAsia" w:ascii="宋体" w:hAnsi="宋体" w:eastAsia="宋体" w:cs="Times New Roman"/>
                <w:color w:val="000000"/>
                <w:sz w:val="24"/>
                <w:szCs w:val="24"/>
                <w:highlight w:val="none"/>
                <w:lang w:val="en-US" w:eastAsia="zh-CN"/>
              </w:rPr>
            </w:r>
            <w:r/>
          </w:p>
        </w:tc>
      </w:tr>
      <w:tr>
        <w:trPr>
          <w:trHeight w:val="972"/>
        </w:trPr>
        <w:tc>
          <w:tcPr>
            <w:tcW w:w="846" w:type="dxa"/>
            <w:vAlign w:val="center"/>
            <w:textDirection w:val="lrTb"/>
            <w:noWrap/>
          </w:tcPr>
          <w:p>
            <w:pPr>
              <w:pStyle w:val="762"/>
              <w:jc w:val="center"/>
              <w:spacing w:line="40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人员配备</w:t>
            </w:r>
            <w:r>
              <w:rPr>
                <w:rFonts w:hint="eastAsia" w:ascii="宋体" w:hAnsi="宋体" w:eastAsia="宋体" w:cs="Times New Roman"/>
                <w:color w:val="000000"/>
                <w:sz w:val="24"/>
                <w:szCs w:val="24"/>
                <w:highlight w:val="none"/>
                <w:lang w:val="en-US" w:eastAsia="zh-CN"/>
              </w:rPr>
            </w:r>
            <w:r/>
          </w:p>
          <w:p>
            <w:pPr>
              <w:pStyle w:val="762"/>
              <w:jc w:val="center"/>
              <w:spacing w:line="40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（8分）</w:t>
            </w:r>
            <w:r>
              <w:rPr>
                <w:rFonts w:hint="eastAsia" w:ascii="宋体" w:hAnsi="宋体" w:eastAsia="宋体" w:cs="Times New Roman"/>
                <w:color w:val="000000"/>
                <w:sz w:val="24"/>
                <w:szCs w:val="24"/>
                <w:highlight w:val="none"/>
                <w:lang w:val="en-US" w:eastAsia="zh-CN"/>
              </w:rPr>
            </w:r>
            <w:r/>
          </w:p>
        </w:tc>
        <w:tc>
          <w:tcPr>
            <w:tcW w:w="4153" w:type="dxa"/>
            <w:vAlign w:val="center"/>
            <w:textDirection w:val="lrTb"/>
            <w:noWrap w:val="false"/>
          </w:tcPr>
          <w:p>
            <w:pPr>
              <w:pStyle w:val="762"/>
              <w:ind w:firstLine="480"/>
              <w:spacing w:line="40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项目组成人员（含项目负责人）配备中级及以上职称的有一人得2分，最高得8分。</w:t>
            </w:r>
            <w:r>
              <w:rPr>
                <w:rFonts w:hint="eastAsia" w:ascii="宋体" w:hAnsi="宋体" w:eastAsia="宋体" w:cs="Times New Roman"/>
                <w:color w:val="000000"/>
                <w:sz w:val="24"/>
                <w:szCs w:val="24"/>
                <w:highlight w:val="none"/>
                <w:lang w:val="en-US" w:eastAsia="zh-CN"/>
              </w:rPr>
            </w:r>
            <w:r/>
          </w:p>
          <w:p>
            <w:pPr>
              <w:pStyle w:val="762"/>
              <w:ind w:firstLine="480"/>
              <w:spacing w:line="40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注：需提供相关职称证书原件扫描件，加盖供应商公章及2026年01月以来至少一个月由供应商为其缴纳的社保证明材料原件扫描件，否则不得分。</w:t>
            </w:r>
            <w:r>
              <w:rPr>
                <w:rFonts w:hint="eastAsia" w:ascii="宋体" w:hAnsi="宋体" w:eastAsia="宋体" w:cs="Times New Roman"/>
                <w:color w:val="000000"/>
                <w:sz w:val="24"/>
                <w:szCs w:val="24"/>
                <w:highlight w:val="none"/>
                <w:lang w:val="en-US" w:eastAsia="zh-CN"/>
              </w:rPr>
            </w:r>
            <w:r/>
          </w:p>
        </w:tc>
      </w:tr>
      <w:tr>
        <w:trPr>
          <w:trHeight w:val="972"/>
        </w:trPr>
        <w:tc>
          <w:tcPr>
            <w:tcW w:w="846" w:type="dxa"/>
            <w:vAlign w:val="center"/>
            <w:textDirection w:val="lrTb"/>
            <w:noWrap/>
          </w:tcPr>
          <w:p>
            <w:pPr>
              <w:pStyle w:val="762"/>
              <w:jc w:val="center"/>
              <w:spacing w:line="400" w:lineRule="exac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施工总体概述</w:t>
            </w:r>
            <w:r>
              <w:rPr>
                <w:rFonts w:hint="eastAsia" w:ascii="宋体" w:hAnsi="宋体" w:eastAsia="宋体" w:cs="Times New Roman"/>
                <w:color w:val="000000"/>
                <w:sz w:val="24"/>
                <w:szCs w:val="24"/>
                <w:highlight w:val="none"/>
                <w:lang w:eastAsia="zh-CN"/>
              </w:rPr>
            </w:r>
            <w:r/>
          </w:p>
          <w:p>
            <w:pPr>
              <w:pStyle w:val="762"/>
              <w:jc w:val="center"/>
              <w:spacing w:line="400" w:lineRule="exac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（1</w:t>
            </w:r>
            <w:r>
              <w:rPr>
                <w:rFonts w:hint="eastAsia" w:ascii="宋体" w:hAnsi="宋体" w:eastAsia="宋体" w:cs="Times New Roman"/>
                <w:color w:val="000000"/>
                <w:sz w:val="24"/>
                <w:szCs w:val="24"/>
                <w:highlight w:val="none"/>
                <w:lang w:val="en-US" w:eastAsia="zh-CN"/>
              </w:rPr>
              <w:t xml:space="preserve">0</w:t>
            </w:r>
            <w:r>
              <w:rPr>
                <w:rFonts w:hint="eastAsia" w:ascii="宋体" w:hAnsi="宋体" w:eastAsia="宋体" w:cs="Times New Roman"/>
                <w:color w:val="000000"/>
                <w:sz w:val="24"/>
                <w:szCs w:val="24"/>
                <w:highlight w:val="none"/>
                <w:lang w:eastAsia="zh-CN"/>
              </w:rPr>
              <w:t xml:space="preserve">分）</w:t>
            </w:r>
            <w:r>
              <w:rPr>
                <w:rFonts w:hint="eastAsia" w:ascii="宋体" w:hAnsi="宋体" w:eastAsia="宋体" w:cs="Times New Roman"/>
                <w:color w:val="000000"/>
                <w:sz w:val="24"/>
                <w:szCs w:val="24"/>
                <w:highlight w:val="none"/>
                <w:lang w:eastAsia="zh-CN"/>
              </w:rPr>
            </w:r>
            <w:r/>
          </w:p>
        </w:tc>
        <w:tc>
          <w:tcPr>
            <w:tcW w:w="4153" w:type="dxa"/>
            <w:vAlign w:val="center"/>
            <w:textDirection w:val="lrTb"/>
            <w:noWrap w:val="false"/>
          </w:tcPr>
          <w:p>
            <w:pPr>
              <w:pStyle w:val="762"/>
              <w:ind w:firstLine="480"/>
              <w:spacing w:line="4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针对供应商对整个项目理解、工作流程以及各主要工作环节服务内容提供的</w:t>
            </w:r>
            <w:r>
              <w:rPr>
                <w:rFonts w:hint="eastAsia" w:ascii="宋体" w:hAnsi="宋体" w:eastAsia="宋体" w:cs="Times New Roman"/>
                <w:color w:val="000000"/>
                <w:sz w:val="24"/>
                <w:szCs w:val="24"/>
                <w:highlight w:val="none"/>
              </w:rPr>
              <w:t xml:space="preserve">实施</w:t>
            </w:r>
            <w:r>
              <w:rPr>
                <w:rFonts w:ascii="宋体" w:hAnsi="宋体" w:eastAsia="宋体" w:cs="Times New Roman"/>
                <w:color w:val="000000"/>
                <w:sz w:val="24"/>
                <w:szCs w:val="24"/>
                <w:highlight w:val="none"/>
              </w:rPr>
              <w:t xml:space="preserve">方案进行评定。</w:t>
            </w:r>
            <w:r>
              <w:rPr>
                <w:rFonts w:ascii="宋体" w:hAnsi="宋体" w:eastAsia="宋体" w:cs="Times New Roman"/>
                <w:color w:val="000000"/>
                <w:sz w:val="24"/>
                <w:szCs w:val="24"/>
                <w:highlight w:val="none"/>
              </w:rPr>
            </w:r>
            <w:r/>
          </w:p>
          <w:p>
            <w:pPr>
              <w:pStyle w:val="762"/>
              <w:ind w:firstLine="480"/>
              <w:spacing w:line="4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项目理解深刻，内容完整，合理性强，易于实施得</w:t>
            </w:r>
            <w:r>
              <w:rPr>
                <w:rFonts w:hint="eastAsia" w:ascii="宋体" w:hAnsi="宋体" w:eastAsia="宋体" w:cs="Times New Roman"/>
                <w:color w:val="000000"/>
                <w:sz w:val="24"/>
                <w:szCs w:val="24"/>
                <w:highlight w:val="none"/>
                <w:lang w:val="en-US" w:eastAsia="zh-CN"/>
              </w:rPr>
              <w:t xml:space="preserve">10</w:t>
            </w:r>
            <w:r>
              <w:rPr>
                <w:rFonts w:ascii="宋体" w:hAnsi="宋体" w:eastAsia="宋体" w:cs="Times New Roman"/>
                <w:color w:val="000000"/>
                <w:sz w:val="24"/>
                <w:szCs w:val="24"/>
                <w:highlight w:val="none"/>
              </w:rPr>
              <w:t xml:space="preserve">分；</w:t>
            </w:r>
            <w:r>
              <w:rPr>
                <w:rFonts w:ascii="宋体" w:hAnsi="宋体" w:eastAsia="宋体" w:cs="Times New Roman"/>
                <w:color w:val="000000"/>
                <w:sz w:val="24"/>
                <w:szCs w:val="24"/>
                <w:highlight w:val="none"/>
              </w:rPr>
            </w:r>
            <w:r/>
          </w:p>
          <w:p>
            <w:pPr>
              <w:pStyle w:val="762"/>
              <w:ind w:firstLine="480"/>
              <w:spacing w:line="4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项目理解较深刻，内容较完整，内容较合理得 </w:t>
            </w:r>
            <w:r>
              <w:rPr>
                <w:rFonts w:hint="eastAsia" w:ascii="宋体" w:hAnsi="宋体" w:eastAsia="宋体" w:cs="Times New Roman"/>
                <w:color w:val="000000"/>
                <w:sz w:val="24"/>
                <w:szCs w:val="24"/>
                <w:highlight w:val="none"/>
                <w:lang w:val="en-US" w:eastAsia="zh-CN"/>
              </w:rPr>
              <w:t xml:space="preserve">6</w:t>
            </w:r>
            <w:r>
              <w:rPr>
                <w:rFonts w:ascii="宋体" w:hAnsi="宋体" w:eastAsia="宋体" w:cs="Times New Roman"/>
                <w:color w:val="000000"/>
                <w:sz w:val="24"/>
                <w:szCs w:val="24"/>
                <w:highlight w:val="none"/>
              </w:rPr>
              <w:t xml:space="preserve">分；</w:t>
            </w:r>
            <w:r>
              <w:rPr>
                <w:rFonts w:ascii="宋体" w:hAnsi="宋体" w:eastAsia="宋体" w:cs="Times New Roman"/>
                <w:color w:val="000000"/>
                <w:sz w:val="24"/>
                <w:szCs w:val="24"/>
                <w:highlight w:val="none"/>
              </w:rPr>
            </w:r>
            <w:r/>
          </w:p>
          <w:p>
            <w:pPr>
              <w:pStyle w:val="762"/>
              <w:ind w:firstLine="480"/>
              <w:spacing w:line="4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项目理解模糊，内容一般，难于实施得</w:t>
            </w:r>
            <w:r>
              <w:rPr>
                <w:rFonts w:hint="eastAsia" w:ascii="宋体" w:hAnsi="宋体" w:eastAsia="宋体" w:cs="Times New Roman"/>
                <w:color w:val="000000"/>
                <w:sz w:val="24"/>
                <w:szCs w:val="24"/>
                <w:highlight w:val="none"/>
                <w:lang w:val="en-US" w:eastAsia="zh-CN"/>
              </w:rPr>
              <w:t xml:space="preserve">3</w:t>
            </w:r>
            <w:r>
              <w:rPr>
                <w:rFonts w:ascii="宋体" w:hAnsi="宋体" w:eastAsia="宋体" w:cs="Times New Roman"/>
                <w:color w:val="000000"/>
                <w:sz w:val="24"/>
                <w:szCs w:val="24"/>
                <w:highlight w:val="none"/>
              </w:rPr>
              <w:t xml:space="preserve"> 分； </w:t>
            </w:r>
            <w:r>
              <w:rPr>
                <w:rFonts w:ascii="宋体" w:hAnsi="宋体" w:eastAsia="宋体" w:cs="Times New Roman"/>
                <w:color w:val="000000"/>
                <w:sz w:val="24"/>
                <w:szCs w:val="24"/>
                <w:highlight w:val="none"/>
              </w:rPr>
            </w:r>
            <w:r/>
          </w:p>
          <w:p>
            <w:pPr>
              <w:pStyle w:val="762"/>
              <w:ind w:firstLine="480"/>
              <w:spacing w:line="4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该项未见阐述不得分。</w:t>
            </w:r>
            <w:r>
              <w:rPr>
                <w:rFonts w:ascii="宋体" w:hAnsi="宋体" w:eastAsia="宋体" w:cs="Times New Roman"/>
                <w:color w:val="000000"/>
                <w:sz w:val="24"/>
                <w:szCs w:val="24"/>
                <w:highlight w:val="none"/>
              </w:rPr>
            </w:r>
            <w:r/>
          </w:p>
        </w:tc>
      </w:tr>
      <w:tr>
        <w:trPr>
          <w:trHeight w:val="972"/>
        </w:trPr>
        <w:tc>
          <w:tcPr>
            <w:tcW w:w="846" w:type="dxa"/>
            <w:vAlign w:val="center"/>
            <w:textDirection w:val="lrTb"/>
            <w:noWrap/>
          </w:tcPr>
          <w:p>
            <w:pPr>
              <w:pStyle w:val="762"/>
              <w:jc w:val="center"/>
              <w:spacing w:line="400" w:lineRule="exact"/>
              <w:rPr>
                <w:rFonts w:ascii="宋体" w:hAnsi="宋体"/>
                <w:color w:val="000000"/>
                <w:sz w:val="24"/>
                <w:szCs w:val="24"/>
                <w:highlight w:val="none"/>
              </w:rPr>
            </w:pPr>
            <w:r>
              <w:rPr>
                <w:rFonts w:ascii="宋体" w:hAnsi="宋体"/>
                <w:color w:val="000000"/>
                <w:sz w:val="24"/>
                <w:szCs w:val="24"/>
                <w:highlight w:val="none"/>
              </w:rPr>
              <w:t xml:space="preserve">重难点分析</w:t>
            </w:r>
            <w:r>
              <w:rPr>
                <w:rFonts w:ascii="宋体" w:hAnsi="宋体"/>
                <w:color w:val="000000"/>
                <w:sz w:val="24"/>
                <w:szCs w:val="24"/>
                <w:highlight w:val="none"/>
              </w:rPr>
            </w:r>
            <w:r/>
          </w:p>
          <w:p>
            <w:pPr>
              <w:pStyle w:val="762"/>
              <w:jc w:val="center"/>
              <w:spacing w:line="400" w:lineRule="exact"/>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10</w:t>
            </w:r>
            <w:r>
              <w:rPr>
                <w:rFonts w:ascii="宋体" w:hAnsi="宋体"/>
                <w:color w:val="000000"/>
                <w:sz w:val="24"/>
                <w:szCs w:val="24"/>
                <w:highlight w:val="none"/>
              </w:rPr>
              <w:t xml:space="preserve">分）</w:t>
            </w:r>
            <w:r>
              <w:rPr>
                <w:rFonts w:ascii="宋体" w:hAnsi="宋体"/>
                <w:color w:val="000000"/>
                <w:sz w:val="24"/>
                <w:szCs w:val="24"/>
                <w:highlight w:val="none"/>
              </w:rPr>
            </w:r>
            <w:r/>
          </w:p>
        </w:tc>
        <w:tc>
          <w:tcPr>
            <w:tcW w:w="4153" w:type="dxa"/>
            <w:vAlign w:val="center"/>
            <w:textDirection w:val="lrTb"/>
            <w:noWrap w:val="false"/>
          </w:tcPr>
          <w:p>
            <w:pPr>
              <w:pStyle w:val="762"/>
              <w:ind w:firstLine="480"/>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针对供应商对本项目的重点难点分析及相应解决方案进行评定。</w:t>
            </w:r>
            <w:r>
              <w:rPr>
                <w:rFonts w:hint="eastAsia" w:ascii="宋体" w:hAnsi="宋体"/>
                <w:color w:val="000000"/>
                <w:sz w:val="24"/>
                <w:szCs w:val="24"/>
                <w:highlight w:val="none"/>
              </w:rPr>
            </w:r>
            <w:r/>
          </w:p>
          <w:p>
            <w:pPr>
              <w:pStyle w:val="762"/>
              <w:ind w:firstLine="480"/>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重难点</w:t>
            </w:r>
            <w:r>
              <w:rPr>
                <w:rFonts w:ascii="宋体" w:hAnsi="宋体"/>
                <w:color w:val="000000"/>
                <w:sz w:val="24"/>
                <w:szCs w:val="24"/>
                <w:highlight w:val="none"/>
              </w:rPr>
              <w:t xml:space="preserve">分析透彻、解决措施完善的得</w:t>
            </w:r>
            <w:r>
              <w:rPr>
                <w:rFonts w:hint="eastAsia" w:ascii="宋体" w:hAnsi="宋体"/>
                <w:color w:val="000000"/>
                <w:sz w:val="24"/>
                <w:szCs w:val="24"/>
                <w:highlight w:val="none"/>
                <w:lang w:val="en-US" w:eastAsia="zh-CN"/>
              </w:rPr>
              <w:t xml:space="preserve">10</w:t>
            </w:r>
            <w:r>
              <w:rPr>
                <w:rFonts w:ascii="宋体" w:hAnsi="宋体"/>
                <w:color w:val="000000"/>
                <w:sz w:val="24"/>
                <w:szCs w:val="24"/>
                <w:highlight w:val="none"/>
              </w:rPr>
              <w:t xml:space="preserve">分；</w:t>
            </w:r>
            <w:r>
              <w:rPr>
                <w:rFonts w:hint="eastAsia" w:ascii="宋体" w:hAnsi="宋体"/>
                <w:color w:val="000000"/>
                <w:sz w:val="24"/>
                <w:szCs w:val="24"/>
                <w:highlight w:val="none"/>
              </w:rPr>
            </w:r>
            <w:r/>
          </w:p>
          <w:p>
            <w:pPr>
              <w:pStyle w:val="762"/>
              <w:ind w:firstLine="480"/>
              <w:spacing w:line="400" w:lineRule="exact"/>
              <w:rPr>
                <w:rFonts w:ascii="宋体" w:hAnsi="宋体"/>
                <w:color w:val="000000"/>
                <w:sz w:val="24"/>
                <w:szCs w:val="24"/>
                <w:highlight w:val="none"/>
              </w:rPr>
            </w:pPr>
            <w:r>
              <w:rPr>
                <w:rFonts w:ascii="宋体" w:hAnsi="宋体"/>
                <w:color w:val="000000"/>
                <w:sz w:val="24"/>
                <w:szCs w:val="24"/>
                <w:highlight w:val="none"/>
              </w:rPr>
              <w:t xml:space="preserve">重难点</w:t>
            </w:r>
            <w:r>
              <w:rPr>
                <w:rFonts w:ascii="宋体" w:hAnsi="宋体"/>
                <w:color w:val="000000"/>
                <w:sz w:val="24"/>
                <w:szCs w:val="24"/>
                <w:highlight w:val="none"/>
              </w:rPr>
              <w:t xml:space="preserve">分析较透彻、解决措施较完善的得</w:t>
            </w:r>
            <w:r>
              <w:rPr>
                <w:rFonts w:hint="eastAsia" w:ascii="宋体" w:hAnsi="宋体"/>
                <w:color w:val="000000"/>
                <w:sz w:val="24"/>
                <w:szCs w:val="24"/>
                <w:highlight w:val="none"/>
                <w:lang w:val="en-US" w:eastAsia="zh-CN"/>
              </w:rPr>
              <w:t xml:space="preserve">6</w:t>
            </w:r>
            <w:r>
              <w:rPr>
                <w:rFonts w:ascii="宋体" w:hAnsi="宋体"/>
                <w:color w:val="000000"/>
                <w:sz w:val="24"/>
                <w:szCs w:val="24"/>
                <w:highlight w:val="none"/>
              </w:rPr>
              <w:t xml:space="preserve">分；</w:t>
            </w:r>
            <w:r>
              <w:rPr>
                <w:rFonts w:ascii="宋体" w:hAnsi="宋体"/>
                <w:color w:val="000000"/>
                <w:sz w:val="24"/>
                <w:szCs w:val="24"/>
                <w:highlight w:val="none"/>
              </w:rPr>
            </w:r>
            <w:r/>
          </w:p>
          <w:p>
            <w:pPr>
              <w:pStyle w:val="879"/>
              <w:ind w:right="179" w:firstLine="480"/>
              <w:spacing w:line="400" w:lineRule="exact"/>
              <w:rPr>
                <w:rFonts w:ascii="宋体" w:hAnsi="宋体"/>
                <w:color w:val="000000"/>
                <w:highlight w:val="none"/>
              </w:rPr>
            </w:pPr>
            <w:r>
              <w:rPr>
                <w:rFonts w:ascii="宋体" w:hAnsi="宋体"/>
                <w:color w:val="000000"/>
                <w:sz w:val="24"/>
                <w:szCs w:val="24"/>
                <w:highlight w:val="none"/>
              </w:rPr>
              <w:t xml:space="preserve">重难点</w:t>
            </w:r>
            <w:r>
              <w:rPr>
                <w:rFonts w:ascii="宋体" w:hAnsi="宋体"/>
                <w:color w:val="000000"/>
                <w:highlight w:val="none"/>
              </w:rPr>
              <w:t xml:space="preserve">分析不够透彻、解决措施有所不足的得</w:t>
            </w:r>
            <w:r>
              <w:rPr>
                <w:rFonts w:hint="eastAsia" w:ascii="宋体" w:hAnsi="宋体"/>
                <w:color w:val="000000"/>
                <w:highlight w:val="none"/>
                <w:lang w:val="en-US" w:eastAsia="zh-CN"/>
              </w:rPr>
              <w:t xml:space="preserve">3</w:t>
            </w:r>
            <w:r>
              <w:rPr>
                <w:rFonts w:ascii="宋体" w:hAnsi="宋体"/>
                <w:color w:val="000000"/>
                <w:highlight w:val="none"/>
              </w:rPr>
              <w:t xml:space="preserve">分； </w:t>
            </w:r>
            <w:r>
              <w:rPr>
                <w:rFonts w:ascii="宋体" w:hAnsi="宋体"/>
                <w:color w:val="000000"/>
                <w:highlight w:val="none"/>
              </w:rPr>
            </w:r>
            <w:r/>
          </w:p>
          <w:p>
            <w:pPr>
              <w:pStyle w:val="879"/>
              <w:ind w:right="179" w:firstLine="480"/>
              <w:spacing w:line="400" w:lineRule="exact"/>
              <w:rPr>
                <w:rFonts w:ascii="宋体" w:hAnsi="宋体"/>
                <w:color w:val="000000"/>
                <w:highlight w:val="none"/>
              </w:rPr>
            </w:pPr>
            <w:r>
              <w:rPr>
                <w:rFonts w:ascii="宋体" w:hAnsi="宋体"/>
                <w:color w:val="000000"/>
                <w:highlight w:val="none"/>
              </w:rPr>
              <w:t xml:space="preserve">该项未见阐述不得分。</w:t>
            </w:r>
            <w:r>
              <w:rPr>
                <w:rFonts w:ascii="宋体" w:hAnsi="宋体"/>
                <w:color w:val="000000"/>
                <w:highlight w:val="none"/>
              </w:rPr>
            </w:r>
            <w:r/>
          </w:p>
        </w:tc>
      </w:tr>
      <w:tr>
        <w:trPr>
          <w:trHeight w:val="972"/>
        </w:trPr>
        <w:tc>
          <w:tcPr>
            <w:tcW w:w="846" w:type="dxa"/>
            <w:vAlign w:val="center"/>
            <w:textDirection w:val="lrTb"/>
            <w:noWrap/>
          </w:tcPr>
          <w:p>
            <w:pPr>
              <w:pStyle w:val="762"/>
              <w:jc w:val="center"/>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质量保证措施</w:t>
            </w:r>
            <w:r>
              <w:rPr>
                <w:rFonts w:hint="eastAsia" w:ascii="宋体" w:hAnsi="宋体" w:eastAsia="宋体" w:cs="Times New Roman"/>
                <w:color w:val="000000"/>
                <w:sz w:val="24"/>
                <w:szCs w:val="24"/>
                <w:highlight w:val="none"/>
              </w:rPr>
            </w:r>
            <w:r/>
          </w:p>
          <w:p>
            <w:pPr>
              <w:pStyle w:val="762"/>
              <w:jc w:val="center"/>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10</w:t>
            </w:r>
            <w:r>
              <w:rPr>
                <w:rFonts w:hint="eastAsia" w:ascii="宋体" w:hAnsi="宋体" w:eastAsia="宋体" w:cs="Times New Roman"/>
                <w:color w:val="000000"/>
                <w:sz w:val="24"/>
                <w:szCs w:val="24"/>
                <w:highlight w:val="none"/>
              </w:rPr>
              <w:t xml:space="preserve">分）</w:t>
            </w:r>
            <w:r>
              <w:rPr>
                <w:rFonts w:hint="eastAsia" w:ascii="宋体" w:hAnsi="宋体" w:eastAsia="宋体" w:cs="Times New Roman"/>
                <w:color w:val="000000"/>
                <w:sz w:val="24"/>
                <w:szCs w:val="24"/>
                <w:highlight w:val="none"/>
              </w:rPr>
            </w:r>
            <w:r/>
          </w:p>
        </w:tc>
        <w:tc>
          <w:tcPr>
            <w:tcW w:w="4153" w:type="dxa"/>
            <w:vAlign w:val="center"/>
            <w:textDirection w:val="lrTb"/>
            <w:noWrap w:val="false"/>
          </w:tcPr>
          <w:p>
            <w:pPr>
              <w:pStyle w:val="762"/>
              <w:ind w:firstLine="480"/>
              <w:spacing w:line="4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针对供应商提供的质量保证体系、质量控制措施、内业资料整理及分析评价质量保证措施进行评定。</w:t>
            </w:r>
            <w:r>
              <w:rPr>
                <w:rFonts w:ascii="宋体" w:hAnsi="宋体" w:eastAsia="宋体" w:cs="Times New Roman"/>
                <w:color w:val="000000"/>
                <w:sz w:val="24"/>
                <w:szCs w:val="24"/>
                <w:highlight w:val="none"/>
              </w:rPr>
            </w:r>
            <w:r/>
          </w:p>
          <w:p>
            <w:pPr>
              <w:pStyle w:val="762"/>
              <w:ind w:firstLine="480"/>
              <w:spacing w:line="4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质量保证体系、质量控制措施、内业资料整理及分析评价质量保证措施能满足本项目任务的要求得</w:t>
            </w:r>
            <w:r>
              <w:rPr>
                <w:rFonts w:hint="eastAsia" w:ascii="宋体" w:hAnsi="宋体"/>
                <w:color w:val="000000"/>
                <w:sz w:val="24"/>
                <w:szCs w:val="24"/>
                <w:highlight w:val="none"/>
                <w:lang w:val="en-US" w:eastAsia="zh-CN"/>
              </w:rPr>
              <w:t xml:space="preserve">10</w:t>
            </w:r>
            <w:r>
              <w:rPr>
                <w:rFonts w:ascii="宋体" w:hAnsi="宋体" w:eastAsia="宋体" w:cs="Times New Roman"/>
                <w:color w:val="000000"/>
                <w:sz w:val="24"/>
                <w:szCs w:val="24"/>
                <w:highlight w:val="none"/>
              </w:rPr>
              <w:t xml:space="preserve">分；</w:t>
            </w:r>
            <w:r>
              <w:rPr>
                <w:rFonts w:ascii="宋体" w:hAnsi="宋体" w:eastAsia="宋体" w:cs="Times New Roman"/>
                <w:color w:val="000000"/>
                <w:sz w:val="24"/>
                <w:szCs w:val="24"/>
                <w:highlight w:val="none"/>
              </w:rPr>
            </w:r>
            <w:r/>
          </w:p>
          <w:p>
            <w:pPr>
              <w:pStyle w:val="762"/>
              <w:ind w:firstLine="480"/>
              <w:spacing w:line="4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质量保证体系、质量控制措施、内业资料整理及分析评价质量保证措施能基本满足本项目任务的要求得</w:t>
            </w:r>
            <w:r>
              <w:rPr>
                <w:rFonts w:hint="eastAsia" w:ascii="宋体" w:hAnsi="宋体" w:eastAsia="宋体" w:cs="Times New Roman"/>
                <w:color w:val="000000"/>
                <w:sz w:val="24"/>
                <w:szCs w:val="24"/>
                <w:highlight w:val="none"/>
              </w:rPr>
              <w:t xml:space="preserve">6</w:t>
            </w:r>
            <w:r>
              <w:rPr>
                <w:rFonts w:ascii="宋体" w:hAnsi="宋体" w:eastAsia="宋体" w:cs="Times New Roman"/>
                <w:color w:val="000000"/>
                <w:sz w:val="24"/>
                <w:szCs w:val="24"/>
                <w:highlight w:val="none"/>
              </w:rPr>
              <w:t xml:space="preserve">分；</w:t>
            </w:r>
            <w:r>
              <w:rPr>
                <w:rFonts w:ascii="宋体" w:hAnsi="宋体" w:eastAsia="宋体" w:cs="Times New Roman"/>
                <w:color w:val="000000"/>
                <w:sz w:val="24"/>
                <w:szCs w:val="24"/>
                <w:highlight w:val="none"/>
              </w:rPr>
            </w:r>
            <w:r/>
          </w:p>
          <w:p>
            <w:pPr>
              <w:pStyle w:val="762"/>
              <w:ind w:firstLine="480"/>
              <w:spacing w:line="4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质量保证体系、质量控制措施、内业资料整理及分析评价质量保证措施与本项目任务的要求存在偏差得 </w:t>
            </w:r>
            <w:r>
              <w:rPr>
                <w:rFonts w:hint="eastAsia" w:ascii="宋体" w:hAnsi="宋体" w:eastAsia="宋体" w:cs="Times New Roman"/>
                <w:color w:val="000000"/>
                <w:sz w:val="24"/>
                <w:szCs w:val="24"/>
                <w:highlight w:val="none"/>
              </w:rPr>
              <w:t xml:space="preserve">3</w:t>
            </w:r>
            <w:r>
              <w:rPr>
                <w:rFonts w:ascii="宋体" w:hAnsi="宋体" w:eastAsia="宋体" w:cs="Times New Roman"/>
                <w:color w:val="000000"/>
                <w:sz w:val="24"/>
                <w:szCs w:val="24"/>
                <w:highlight w:val="none"/>
              </w:rPr>
              <w:t xml:space="preserve">分；</w:t>
            </w:r>
            <w:r>
              <w:rPr>
                <w:rFonts w:ascii="宋体" w:hAnsi="宋体" w:eastAsia="宋体" w:cs="Times New Roman"/>
                <w:color w:val="000000"/>
                <w:sz w:val="24"/>
                <w:szCs w:val="24"/>
                <w:highlight w:val="none"/>
              </w:rPr>
            </w:r>
            <w:r/>
          </w:p>
          <w:p>
            <w:pPr>
              <w:pStyle w:val="762"/>
              <w:ind w:firstLine="480"/>
              <w:spacing w:line="4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该项未见阐述不得分。</w:t>
            </w:r>
            <w:r>
              <w:rPr>
                <w:rFonts w:ascii="宋体" w:hAnsi="宋体" w:eastAsia="宋体" w:cs="Times New Roman"/>
                <w:color w:val="000000"/>
                <w:sz w:val="24"/>
                <w:szCs w:val="24"/>
                <w:highlight w:val="none"/>
              </w:rPr>
            </w:r>
            <w:r/>
          </w:p>
        </w:tc>
      </w:tr>
      <w:tr>
        <w:trPr>
          <w:trHeight w:val="972"/>
        </w:trPr>
        <w:tc>
          <w:tcPr>
            <w:tcW w:w="846" w:type="dxa"/>
            <w:vAlign w:val="center"/>
            <w:textDirection w:val="lrTb"/>
            <w:noWrap/>
          </w:tcPr>
          <w:p>
            <w:pPr>
              <w:pStyle w:val="762"/>
              <w:jc w:val="center"/>
              <w:spacing w:line="40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劳动力和材料投入计划及保证措施评价</w:t>
            </w:r>
            <w:r>
              <w:rPr>
                <w:rFonts w:hint="eastAsia" w:ascii="宋体" w:hAnsi="宋体" w:eastAsia="宋体" w:cs="Times New Roman"/>
                <w:color w:val="000000"/>
                <w:sz w:val="24"/>
                <w:szCs w:val="24"/>
                <w:highlight w:val="none"/>
                <w:lang w:val="en-US" w:eastAsia="zh-CN"/>
              </w:rPr>
            </w:r>
            <w:r/>
          </w:p>
          <w:p>
            <w:pPr>
              <w:pStyle w:val="762"/>
              <w:jc w:val="center"/>
              <w:spacing w:line="40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（10分）</w:t>
            </w:r>
            <w:r>
              <w:rPr>
                <w:rFonts w:hint="eastAsia" w:ascii="宋体" w:hAnsi="宋体" w:eastAsia="宋体" w:cs="Times New Roman"/>
                <w:color w:val="000000"/>
                <w:sz w:val="24"/>
                <w:szCs w:val="24"/>
                <w:highlight w:val="none"/>
                <w:lang w:val="en-US" w:eastAsia="zh-CN"/>
              </w:rPr>
            </w:r>
            <w:r/>
          </w:p>
        </w:tc>
        <w:tc>
          <w:tcPr>
            <w:tcW w:w="4153" w:type="dxa"/>
            <w:vAlign w:val="center"/>
            <w:textDirection w:val="lrTb"/>
            <w:noWrap w:val="false"/>
          </w:tcPr>
          <w:p>
            <w:pPr>
              <w:pStyle w:val="762"/>
              <w:ind w:firstLine="480"/>
              <w:spacing w:line="40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从劳动力和材料投入计划、进度调配计划、物料主体辅助耗材厂家参数情况、质量性价比情况及保证措施等方面进行评价：</w:t>
            </w:r>
            <w:r>
              <w:rPr>
                <w:rFonts w:hint="eastAsia" w:ascii="宋体" w:hAnsi="宋体" w:eastAsia="宋体" w:cs="Times New Roman"/>
                <w:color w:val="000000"/>
                <w:sz w:val="24"/>
                <w:szCs w:val="24"/>
                <w:highlight w:val="none"/>
                <w:lang w:val="en-US" w:eastAsia="zh-CN"/>
              </w:rPr>
            </w:r>
            <w:r/>
          </w:p>
          <w:p>
            <w:pPr>
              <w:pStyle w:val="762"/>
              <w:ind w:firstLine="480"/>
              <w:spacing w:line="40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劳动力和材料投入计划及保证措</w:t>
            </w:r>
            <w:r>
              <w:rPr>
                <w:rFonts w:ascii="宋体" w:hAnsi="宋体" w:eastAsia="宋体" w:cs="Times New Roman"/>
                <w:color w:val="000000"/>
                <w:sz w:val="24"/>
                <w:szCs w:val="24"/>
                <w:highlight w:val="none"/>
              </w:rPr>
              <w:t xml:space="preserve">能满足本项目任务的要求得</w:t>
            </w:r>
            <w:r>
              <w:rPr>
                <w:rFonts w:hint="eastAsia" w:ascii="宋体" w:hAnsi="宋体"/>
                <w:color w:val="000000"/>
                <w:sz w:val="24"/>
                <w:szCs w:val="24"/>
                <w:highlight w:val="none"/>
                <w:lang w:val="en-US" w:eastAsia="zh-CN"/>
              </w:rPr>
              <w:t xml:space="preserve">10</w:t>
            </w:r>
            <w:r>
              <w:rPr>
                <w:rFonts w:hint="eastAsia" w:ascii="宋体" w:hAnsi="宋体" w:eastAsia="宋体" w:cs="Times New Roman"/>
                <w:color w:val="000000"/>
                <w:sz w:val="24"/>
                <w:szCs w:val="24"/>
                <w:highlight w:val="none"/>
                <w:lang w:val="en-US" w:eastAsia="zh-CN"/>
              </w:rPr>
              <w:t xml:space="preserve">分；</w:t>
            </w:r>
            <w:r>
              <w:rPr>
                <w:rFonts w:hint="eastAsia" w:ascii="宋体" w:hAnsi="宋体" w:eastAsia="宋体" w:cs="Times New Roman"/>
                <w:color w:val="000000"/>
                <w:sz w:val="24"/>
                <w:szCs w:val="24"/>
                <w:highlight w:val="none"/>
                <w:lang w:val="en-US" w:eastAsia="zh-CN"/>
              </w:rPr>
            </w:r>
            <w:r/>
          </w:p>
          <w:p>
            <w:pPr>
              <w:pStyle w:val="762"/>
              <w:ind w:firstLine="480"/>
              <w:spacing w:line="40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劳动力和材料投入计划及保证措</w:t>
            </w:r>
            <w:r>
              <w:rPr>
                <w:rFonts w:ascii="宋体" w:hAnsi="宋体" w:eastAsia="宋体" w:cs="Times New Roman"/>
                <w:color w:val="000000"/>
                <w:sz w:val="24"/>
                <w:szCs w:val="24"/>
                <w:highlight w:val="none"/>
              </w:rPr>
              <w:t xml:space="preserve">能基本满足本项目任务的要求得</w:t>
            </w:r>
            <w:r>
              <w:rPr>
                <w:rFonts w:hint="eastAsia" w:ascii="宋体" w:hAnsi="宋体" w:eastAsia="宋体" w:cs="Times New Roman"/>
                <w:color w:val="000000"/>
                <w:sz w:val="24"/>
                <w:szCs w:val="24"/>
                <w:highlight w:val="none"/>
              </w:rPr>
              <w:t xml:space="preserve">6</w:t>
            </w:r>
            <w:r>
              <w:rPr>
                <w:rFonts w:ascii="宋体" w:hAnsi="宋体" w:eastAsia="宋体" w:cs="Times New Roman"/>
                <w:color w:val="000000"/>
                <w:sz w:val="24"/>
                <w:szCs w:val="24"/>
                <w:highlight w:val="none"/>
              </w:rPr>
              <w:t xml:space="preserve">分</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eastAsia="zh-CN"/>
              </w:rPr>
            </w:r>
            <w:r/>
          </w:p>
          <w:p>
            <w:pPr>
              <w:pStyle w:val="762"/>
              <w:ind w:firstLine="480"/>
              <w:spacing w:line="40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劳动力和材料投入计划及保证措</w:t>
            </w:r>
            <w:r>
              <w:rPr>
                <w:rFonts w:ascii="宋体" w:hAnsi="宋体" w:eastAsia="宋体" w:cs="Times New Roman"/>
                <w:color w:val="000000"/>
                <w:sz w:val="24"/>
                <w:szCs w:val="24"/>
                <w:highlight w:val="none"/>
              </w:rPr>
              <w:t xml:space="preserve">与本项目任务的要求存在偏差得</w:t>
            </w:r>
            <w:r>
              <w:rPr>
                <w:rFonts w:hint="eastAsia" w:ascii="宋体" w:hAnsi="宋体" w:eastAsia="宋体" w:cs="Times New Roman"/>
                <w:color w:val="000000"/>
                <w:sz w:val="24"/>
                <w:szCs w:val="24"/>
                <w:highlight w:val="none"/>
                <w:lang w:val="en-US" w:eastAsia="zh-CN"/>
              </w:rPr>
              <w:t xml:space="preserve">3分；</w:t>
            </w:r>
            <w:r>
              <w:rPr>
                <w:rFonts w:hint="eastAsia" w:ascii="宋体" w:hAnsi="宋体" w:eastAsia="宋体" w:cs="Times New Roman"/>
                <w:color w:val="000000"/>
                <w:sz w:val="24"/>
                <w:szCs w:val="24"/>
                <w:highlight w:val="none"/>
                <w:lang w:val="en-US" w:eastAsia="zh-CN"/>
              </w:rPr>
            </w:r>
            <w:r/>
          </w:p>
          <w:p>
            <w:pPr>
              <w:pStyle w:val="762"/>
              <w:ind w:firstLine="480"/>
              <w:spacing w:line="400" w:lineRule="exact"/>
              <w:rPr>
                <w:rFonts w:hint="eastAsia" w:ascii="宋体" w:hAnsi="宋体" w:eastAsia="宋体" w:cs="Times New Roman"/>
                <w:color w:val="000000"/>
                <w:sz w:val="24"/>
                <w:szCs w:val="24"/>
                <w:highlight w:val="none"/>
                <w:lang w:val="en-US" w:eastAsia="zh-CN"/>
              </w:rPr>
            </w:pPr>
            <w:r>
              <w:rPr>
                <w:rFonts w:ascii="宋体" w:hAnsi="宋体" w:eastAsia="宋体" w:cs="Times New Roman"/>
                <w:color w:val="000000"/>
                <w:sz w:val="24"/>
                <w:szCs w:val="24"/>
                <w:highlight w:val="none"/>
              </w:rPr>
              <w:t xml:space="preserve">该项未见阐述不得分</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eastAsia="zh-CN"/>
              </w:rPr>
            </w:r>
            <w:r/>
          </w:p>
        </w:tc>
      </w:tr>
      <w:tr>
        <w:trPr>
          <w:trHeight w:val="972"/>
        </w:trPr>
        <w:tc>
          <w:tcPr>
            <w:tcW w:w="846" w:type="dxa"/>
            <w:vAlign w:val="center"/>
            <w:textDirection w:val="lrTb"/>
            <w:noWrap/>
          </w:tcPr>
          <w:p>
            <w:pPr>
              <w:pStyle w:val="762"/>
              <w:jc w:val="center"/>
              <w:spacing w:line="400" w:lineRule="exact"/>
              <w:rPr>
                <w:rFonts w:ascii="宋体" w:hAnsi="宋体"/>
                <w:color w:val="000000"/>
                <w:sz w:val="24"/>
                <w:szCs w:val="24"/>
                <w:highlight w:val="none"/>
              </w:rPr>
            </w:pPr>
            <w:r>
              <w:rPr>
                <w:rFonts w:ascii="宋体" w:hAnsi="宋体"/>
                <w:color w:val="000000"/>
                <w:sz w:val="24"/>
                <w:szCs w:val="24"/>
                <w:highlight w:val="none"/>
              </w:rPr>
              <w:t xml:space="preserve">安全环保措施</w:t>
            </w:r>
            <w:r>
              <w:rPr>
                <w:rFonts w:ascii="宋体" w:hAnsi="宋体"/>
                <w:color w:val="000000"/>
                <w:sz w:val="24"/>
                <w:szCs w:val="24"/>
                <w:highlight w:val="none"/>
              </w:rPr>
            </w:r>
            <w:r/>
          </w:p>
          <w:p>
            <w:pPr>
              <w:pStyle w:val="762"/>
              <w:jc w:val="center"/>
              <w:spacing w:line="400" w:lineRule="exact"/>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10</w:t>
            </w:r>
            <w:r>
              <w:rPr>
                <w:rFonts w:ascii="宋体" w:hAnsi="宋体"/>
                <w:color w:val="000000"/>
                <w:sz w:val="24"/>
                <w:szCs w:val="24"/>
                <w:highlight w:val="none"/>
              </w:rPr>
              <w:t xml:space="preserve">分）</w:t>
            </w:r>
            <w:r>
              <w:rPr>
                <w:rFonts w:ascii="宋体" w:hAnsi="宋体"/>
                <w:color w:val="000000"/>
                <w:sz w:val="24"/>
                <w:szCs w:val="24"/>
                <w:highlight w:val="none"/>
              </w:rPr>
            </w:r>
            <w:r/>
          </w:p>
        </w:tc>
        <w:tc>
          <w:tcPr>
            <w:tcW w:w="4153" w:type="dxa"/>
            <w:vAlign w:val="center"/>
            <w:textDirection w:val="lrTb"/>
            <w:noWrap w:val="false"/>
          </w:tcPr>
          <w:p>
            <w:pPr>
              <w:pStyle w:val="762"/>
              <w:ind w:firstLine="480"/>
              <w:spacing w:line="400" w:lineRule="exact"/>
              <w:rPr>
                <w:rFonts w:ascii="宋体" w:hAnsi="宋体"/>
                <w:color w:val="000000"/>
                <w:sz w:val="24"/>
                <w:szCs w:val="24"/>
                <w:highlight w:val="none"/>
              </w:rPr>
            </w:pPr>
            <w:r>
              <w:rPr>
                <w:rFonts w:ascii="宋体" w:hAnsi="宋体"/>
                <w:color w:val="000000"/>
                <w:sz w:val="24"/>
                <w:szCs w:val="24"/>
                <w:highlight w:val="none"/>
              </w:rPr>
              <w:t xml:space="preserve">针对供应商提供的安全组织措施、安全技术措施、作业安全应急预案、文明施工保证措施进行评定。</w:t>
            </w:r>
            <w:r>
              <w:rPr>
                <w:rFonts w:ascii="宋体" w:hAnsi="宋体"/>
                <w:color w:val="000000"/>
                <w:sz w:val="24"/>
                <w:szCs w:val="24"/>
                <w:highlight w:val="none"/>
              </w:rPr>
            </w:r>
            <w:r/>
          </w:p>
          <w:p>
            <w:pPr>
              <w:pStyle w:val="762"/>
              <w:ind w:firstLine="480"/>
              <w:spacing w:line="400" w:lineRule="exact"/>
              <w:rPr>
                <w:rFonts w:ascii="宋体" w:hAnsi="宋体"/>
                <w:color w:val="000000"/>
                <w:sz w:val="24"/>
                <w:szCs w:val="24"/>
                <w:highlight w:val="none"/>
              </w:rPr>
            </w:pPr>
            <w:r>
              <w:rPr>
                <w:rFonts w:ascii="宋体" w:hAnsi="宋体"/>
                <w:color w:val="000000"/>
                <w:sz w:val="24"/>
                <w:szCs w:val="24"/>
                <w:highlight w:val="none"/>
              </w:rPr>
              <w:t xml:space="preserve">安全组织措施、安全技术措施、作业安全应急预案、文明施工保证保证措施能满足本项目任务的要求得</w:t>
            </w:r>
            <w:r>
              <w:rPr>
                <w:rFonts w:hint="eastAsia" w:ascii="宋体" w:hAnsi="宋体"/>
                <w:color w:val="000000"/>
                <w:sz w:val="24"/>
                <w:szCs w:val="24"/>
                <w:highlight w:val="none"/>
                <w:lang w:val="en-US" w:eastAsia="zh-CN"/>
              </w:rPr>
              <w:t xml:space="preserve">10</w:t>
            </w:r>
            <w:r>
              <w:rPr>
                <w:rFonts w:ascii="宋体" w:hAnsi="宋体"/>
                <w:color w:val="000000"/>
                <w:sz w:val="24"/>
                <w:szCs w:val="24"/>
                <w:highlight w:val="none"/>
              </w:rPr>
              <w:t xml:space="preserve">分；</w:t>
            </w:r>
            <w:r>
              <w:rPr>
                <w:rFonts w:ascii="宋体" w:hAnsi="宋体"/>
                <w:color w:val="000000"/>
                <w:sz w:val="24"/>
                <w:szCs w:val="24"/>
                <w:highlight w:val="none"/>
              </w:rPr>
            </w:r>
            <w:r/>
          </w:p>
          <w:p>
            <w:pPr>
              <w:pStyle w:val="762"/>
              <w:ind w:firstLine="480"/>
              <w:spacing w:line="400" w:lineRule="exact"/>
              <w:rPr>
                <w:rFonts w:ascii="宋体" w:hAnsi="宋体"/>
                <w:color w:val="000000"/>
                <w:sz w:val="24"/>
                <w:szCs w:val="24"/>
                <w:highlight w:val="none"/>
              </w:rPr>
            </w:pPr>
            <w:r>
              <w:rPr>
                <w:rFonts w:ascii="宋体" w:hAnsi="宋体"/>
                <w:color w:val="000000"/>
                <w:sz w:val="24"/>
                <w:szCs w:val="24"/>
                <w:highlight w:val="none"/>
              </w:rPr>
              <w:t xml:space="preserve">安全组织措施、安全技术措施、作业安全应急预案、文明施工保证措施能基本满足本项目任务的要求得</w:t>
            </w:r>
            <w:r>
              <w:rPr>
                <w:rFonts w:hint="eastAsia" w:ascii="宋体" w:hAnsi="宋体"/>
                <w:color w:val="000000"/>
                <w:sz w:val="24"/>
                <w:szCs w:val="24"/>
                <w:highlight w:val="none"/>
              </w:rPr>
              <w:t xml:space="preserve">6</w:t>
            </w:r>
            <w:r>
              <w:rPr>
                <w:rFonts w:ascii="宋体" w:hAnsi="宋体"/>
                <w:color w:val="000000"/>
                <w:sz w:val="24"/>
                <w:szCs w:val="24"/>
                <w:highlight w:val="none"/>
              </w:rPr>
              <w:t xml:space="preserve">分；</w:t>
            </w:r>
            <w:r>
              <w:rPr>
                <w:rFonts w:ascii="宋体" w:hAnsi="宋体"/>
                <w:color w:val="000000"/>
                <w:sz w:val="24"/>
                <w:szCs w:val="24"/>
                <w:highlight w:val="none"/>
              </w:rPr>
            </w:r>
            <w:r/>
          </w:p>
          <w:p>
            <w:pPr>
              <w:pStyle w:val="762"/>
              <w:ind w:firstLine="480"/>
              <w:spacing w:line="400" w:lineRule="exact"/>
              <w:rPr>
                <w:rFonts w:ascii="宋体" w:hAnsi="宋体"/>
                <w:color w:val="000000"/>
                <w:sz w:val="24"/>
                <w:szCs w:val="24"/>
                <w:highlight w:val="none"/>
              </w:rPr>
            </w:pPr>
            <w:r>
              <w:rPr>
                <w:rFonts w:ascii="宋体" w:hAnsi="宋体"/>
                <w:color w:val="000000"/>
                <w:sz w:val="24"/>
                <w:szCs w:val="24"/>
                <w:highlight w:val="none"/>
              </w:rPr>
              <w:t xml:space="preserve">安全组织措施、安全技术措施、作业安全应急预案、文明施工保证措施与本项目任务的要求存在偏差得</w:t>
            </w:r>
            <w:r>
              <w:rPr>
                <w:rFonts w:hint="eastAsia" w:ascii="宋体" w:hAnsi="宋体"/>
                <w:color w:val="000000"/>
                <w:sz w:val="24"/>
                <w:szCs w:val="24"/>
                <w:highlight w:val="none"/>
              </w:rPr>
              <w:t xml:space="preserve">3</w:t>
            </w:r>
            <w:r>
              <w:rPr>
                <w:rFonts w:ascii="宋体" w:hAnsi="宋体"/>
                <w:color w:val="000000"/>
                <w:sz w:val="24"/>
                <w:szCs w:val="24"/>
                <w:highlight w:val="none"/>
              </w:rPr>
              <w:t xml:space="preserve">分；</w:t>
            </w:r>
            <w:r>
              <w:rPr>
                <w:rFonts w:ascii="宋体" w:hAnsi="宋体"/>
                <w:color w:val="000000"/>
                <w:sz w:val="24"/>
                <w:szCs w:val="24"/>
                <w:highlight w:val="none"/>
              </w:rPr>
            </w:r>
            <w:r/>
          </w:p>
          <w:p>
            <w:pPr>
              <w:pStyle w:val="762"/>
              <w:ind w:firstLine="480"/>
              <w:spacing w:line="400" w:lineRule="exact"/>
              <w:rPr>
                <w:rFonts w:ascii="宋体" w:hAnsi="宋体"/>
                <w:color w:val="000000"/>
                <w:sz w:val="24"/>
                <w:szCs w:val="24"/>
                <w:highlight w:val="none"/>
              </w:rPr>
            </w:pPr>
            <w:r>
              <w:rPr>
                <w:rFonts w:ascii="宋体" w:hAnsi="宋体"/>
                <w:color w:val="000000"/>
                <w:sz w:val="24"/>
                <w:szCs w:val="24"/>
                <w:highlight w:val="none"/>
              </w:rPr>
              <w:t xml:space="preserve">该项未见阐述不得分。</w:t>
            </w:r>
            <w:r>
              <w:rPr>
                <w:rFonts w:ascii="宋体" w:hAnsi="宋体"/>
                <w:color w:val="000000"/>
                <w:sz w:val="24"/>
                <w:szCs w:val="24"/>
                <w:highlight w:val="none"/>
              </w:rPr>
            </w:r>
            <w:r/>
          </w:p>
        </w:tc>
      </w:tr>
      <w:tr>
        <w:trPr>
          <w:trHeight w:val="3660"/>
        </w:trPr>
        <w:tc>
          <w:tcPr>
            <w:tcW w:w="846" w:type="dxa"/>
            <w:vAlign w:val="center"/>
            <w:textDirection w:val="lrTb"/>
            <w:noWrap/>
          </w:tcPr>
          <w:p>
            <w:pPr>
              <w:pStyle w:val="762"/>
              <w:jc w:val="center"/>
              <w:spacing w:line="4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进度保证措施</w:t>
            </w:r>
            <w:r>
              <w:rPr>
                <w:rFonts w:ascii="宋体" w:hAnsi="宋体" w:eastAsia="宋体" w:cs="Times New Roman"/>
                <w:color w:val="000000"/>
                <w:sz w:val="24"/>
                <w:szCs w:val="24"/>
                <w:highlight w:val="none"/>
              </w:rPr>
            </w:r>
            <w:r/>
          </w:p>
          <w:p>
            <w:pPr>
              <w:pStyle w:val="762"/>
              <w:jc w:val="center"/>
              <w:spacing w:line="4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10</w:t>
            </w:r>
            <w:r>
              <w:rPr>
                <w:rFonts w:ascii="宋体" w:hAnsi="宋体" w:eastAsia="宋体" w:cs="Times New Roman"/>
                <w:color w:val="000000"/>
                <w:sz w:val="24"/>
                <w:szCs w:val="24"/>
                <w:highlight w:val="none"/>
              </w:rPr>
              <w:t xml:space="preserve">分）</w:t>
            </w:r>
            <w:r>
              <w:rPr>
                <w:rFonts w:ascii="宋体" w:hAnsi="宋体" w:eastAsia="宋体" w:cs="Times New Roman"/>
                <w:color w:val="000000"/>
                <w:sz w:val="24"/>
                <w:szCs w:val="24"/>
                <w:highlight w:val="none"/>
              </w:rPr>
            </w:r>
            <w:r/>
          </w:p>
        </w:tc>
        <w:tc>
          <w:tcPr>
            <w:tcW w:w="4153" w:type="dxa"/>
            <w:vAlign w:val="center"/>
            <w:textDirection w:val="lrTb"/>
            <w:noWrap w:val="false"/>
          </w:tcPr>
          <w:p>
            <w:pPr>
              <w:pStyle w:val="762"/>
              <w:ind w:firstLine="480"/>
              <w:spacing w:line="4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针对供应商提供的工期进度计划、制定的进度内部保证措施进行评定。</w:t>
            </w:r>
            <w:r>
              <w:rPr>
                <w:rFonts w:ascii="宋体" w:hAnsi="宋体" w:eastAsia="宋体" w:cs="Times New Roman"/>
                <w:color w:val="000000"/>
                <w:sz w:val="24"/>
                <w:szCs w:val="24"/>
                <w:highlight w:val="none"/>
              </w:rPr>
            </w:r>
            <w:r/>
          </w:p>
          <w:p>
            <w:pPr>
              <w:pStyle w:val="762"/>
              <w:ind w:firstLine="480"/>
              <w:spacing w:line="4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工期进度计划、制定的进度内部保证措施能满足本项目任务的要求得</w:t>
            </w:r>
            <w:r>
              <w:rPr>
                <w:rFonts w:hint="eastAsia" w:ascii="宋体" w:hAnsi="宋体"/>
                <w:color w:val="000000"/>
                <w:sz w:val="24"/>
                <w:szCs w:val="24"/>
                <w:highlight w:val="none"/>
                <w:lang w:val="en-US" w:eastAsia="zh-CN"/>
              </w:rPr>
              <w:t xml:space="preserve">10</w:t>
            </w:r>
            <w:r>
              <w:rPr>
                <w:rFonts w:ascii="宋体" w:hAnsi="宋体" w:eastAsia="宋体" w:cs="Times New Roman"/>
                <w:color w:val="000000"/>
                <w:sz w:val="24"/>
                <w:szCs w:val="24"/>
                <w:highlight w:val="none"/>
              </w:rPr>
              <w:t xml:space="preserve">分；</w:t>
            </w:r>
            <w:r>
              <w:rPr>
                <w:rFonts w:ascii="宋体" w:hAnsi="宋体" w:eastAsia="宋体" w:cs="Times New Roman"/>
                <w:color w:val="000000"/>
                <w:sz w:val="24"/>
                <w:szCs w:val="24"/>
                <w:highlight w:val="none"/>
              </w:rPr>
            </w:r>
            <w:r/>
          </w:p>
          <w:p>
            <w:pPr>
              <w:pStyle w:val="762"/>
              <w:ind w:firstLine="480"/>
              <w:spacing w:line="4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工期进度计划、制定的进度内部保证措施能基本满足本项目任务的要求得</w:t>
            </w:r>
            <w:r>
              <w:rPr>
                <w:rFonts w:hint="eastAsia" w:ascii="宋体" w:hAnsi="宋体" w:eastAsia="宋体" w:cs="Times New Roman"/>
                <w:color w:val="000000"/>
                <w:sz w:val="24"/>
                <w:szCs w:val="24"/>
                <w:highlight w:val="none"/>
              </w:rPr>
              <w:t xml:space="preserve">6</w:t>
            </w:r>
            <w:r>
              <w:rPr>
                <w:rFonts w:ascii="宋体" w:hAnsi="宋体" w:eastAsia="宋体" w:cs="Times New Roman"/>
                <w:color w:val="000000"/>
                <w:sz w:val="24"/>
                <w:szCs w:val="24"/>
                <w:highlight w:val="none"/>
              </w:rPr>
              <w:t xml:space="preserve">分；</w:t>
            </w:r>
            <w:r>
              <w:rPr>
                <w:rFonts w:ascii="宋体" w:hAnsi="宋体" w:eastAsia="宋体" w:cs="Times New Roman"/>
                <w:color w:val="000000"/>
                <w:sz w:val="24"/>
                <w:szCs w:val="24"/>
                <w:highlight w:val="none"/>
              </w:rPr>
            </w:r>
            <w:r/>
          </w:p>
          <w:p>
            <w:pPr>
              <w:pStyle w:val="762"/>
              <w:ind w:firstLine="480"/>
              <w:spacing w:line="4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工期进度计划、制定的进度内部保证措施与本项目任务的要求存在偏差得 </w:t>
            </w:r>
            <w:r>
              <w:rPr>
                <w:rFonts w:hint="eastAsia" w:ascii="宋体" w:hAnsi="宋体" w:eastAsia="宋体" w:cs="Times New Roman"/>
                <w:color w:val="000000"/>
                <w:sz w:val="24"/>
                <w:szCs w:val="24"/>
                <w:highlight w:val="none"/>
              </w:rPr>
              <w:t xml:space="preserve">3</w:t>
            </w:r>
            <w:r>
              <w:rPr>
                <w:rFonts w:ascii="宋体" w:hAnsi="宋体" w:eastAsia="宋体" w:cs="Times New Roman"/>
                <w:color w:val="000000"/>
                <w:sz w:val="24"/>
                <w:szCs w:val="24"/>
                <w:highlight w:val="none"/>
              </w:rPr>
              <w:t xml:space="preserve"> 分；</w:t>
            </w:r>
            <w:r>
              <w:rPr>
                <w:rFonts w:ascii="宋体" w:hAnsi="宋体" w:eastAsia="宋体" w:cs="Times New Roman"/>
                <w:color w:val="000000"/>
                <w:sz w:val="24"/>
                <w:szCs w:val="24"/>
                <w:highlight w:val="none"/>
              </w:rPr>
            </w:r>
            <w:r/>
          </w:p>
          <w:p>
            <w:pPr>
              <w:pStyle w:val="762"/>
              <w:ind w:firstLine="480"/>
              <w:spacing w:line="4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该项未见阐述不得分。</w:t>
            </w:r>
            <w:r>
              <w:rPr>
                <w:rFonts w:ascii="宋体" w:hAnsi="宋体" w:eastAsia="宋体" w:cs="Times New Roman"/>
                <w:color w:val="000000"/>
                <w:sz w:val="24"/>
                <w:szCs w:val="24"/>
                <w:highlight w:val="none"/>
              </w:rPr>
            </w:r>
            <w:r/>
          </w:p>
        </w:tc>
      </w:tr>
      <w:tr>
        <w:trPr>
          <w:trHeight w:val="972"/>
        </w:trPr>
        <w:tc>
          <w:tcPr>
            <w:tcW w:w="846" w:type="dxa"/>
            <w:vAlign w:val="center"/>
            <w:textDirection w:val="lrTb"/>
            <w:noWrap/>
          </w:tcPr>
          <w:p>
            <w:pPr>
              <w:pStyle w:val="762"/>
              <w:jc w:val="center"/>
              <w:spacing w:line="40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机械设备投入计划评价（8分）</w:t>
            </w:r>
            <w:r>
              <w:rPr>
                <w:rFonts w:hint="eastAsia" w:ascii="宋体" w:hAnsi="宋体" w:eastAsia="宋体" w:cs="Times New Roman"/>
                <w:color w:val="000000"/>
                <w:sz w:val="24"/>
                <w:szCs w:val="24"/>
                <w:highlight w:val="none"/>
                <w:lang w:val="en-US" w:eastAsia="zh-CN"/>
              </w:rPr>
            </w:r>
            <w:r/>
          </w:p>
        </w:tc>
        <w:tc>
          <w:tcPr>
            <w:tcW w:w="4153" w:type="dxa"/>
            <w:vAlign w:val="center"/>
            <w:textDirection w:val="lrTb"/>
            <w:noWrap w:val="false"/>
          </w:tcPr>
          <w:p>
            <w:pPr>
              <w:pStyle w:val="762"/>
              <w:ind w:firstLine="480"/>
              <w:spacing w:line="40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从机械设备调配计划、保证机械设备供应措施、机械设备的适用性、设备相关凭证提供等方面进行评价：</w:t>
            </w:r>
            <w:r>
              <w:rPr>
                <w:rFonts w:hint="eastAsia" w:ascii="宋体" w:hAnsi="宋体" w:eastAsia="宋体" w:cs="Times New Roman"/>
                <w:color w:val="000000"/>
                <w:sz w:val="24"/>
                <w:szCs w:val="24"/>
                <w:highlight w:val="none"/>
                <w:lang w:val="en-US" w:eastAsia="zh-CN"/>
              </w:rPr>
            </w:r>
            <w:r/>
          </w:p>
          <w:p>
            <w:pPr>
              <w:pStyle w:val="762"/>
              <w:ind w:firstLine="480"/>
              <w:spacing w:line="40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机械设备投入计划对所提供的方案内容逐条展开并阐述，能保证项目能顺利实施得8分；</w:t>
            </w:r>
            <w:r>
              <w:rPr>
                <w:rFonts w:hint="eastAsia" w:ascii="宋体" w:hAnsi="宋体" w:eastAsia="宋体" w:cs="Times New Roman"/>
                <w:color w:val="000000"/>
                <w:sz w:val="24"/>
                <w:szCs w:val="24"/>
                <w:highlight w:val="none"/>
                <w:lang w:val="en-US" w:eastAsia="zh-CN"/>
              </w:rPr>
            </w:r>
            <w:r/>
          </w:p>
          <w:p>
            <w:pPr>
              <w:pStyle w:val="762"/>
              <w:ind w:firstLine="480"/>
              <w:spacing w:line="40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机械设备投入计划对所提供的方案内容逐条展开并阐述，基本可以保证项目顺利实施得6分；</w:t>
            </w:r>
            <w:r>
              <w:rPr>
                <w:rFonts w:hint="eastAsia" w:ascii="宋体" w:hAnsi="宋体" w:eastAsia="宋体" w:cs="Times New Roman"/>
                <w:color w:val="000000"/>
                <w:sz w:val="24"/>
                <w:szCs w:val="24"/>
                <w:highlight w:val="none"/>
                <w:lang w:val="en-US" w:eastAsia="zh-CN"/>
              </w:rPr>
            </w:r>
            <w:r/>
          </w:p>
          <w:p>
            <w:pPr>
              <w:pStyle w:val="762"/>
              <w:ind w:firstLine="480"/>
              <w:spacing w:line="40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机械设备投入计划未对所提供的方案内容逐条展开并阐述得：3分；</w:t>
            </w:r>
            <w:r>
              <w:rPr>
                <w:rFonts w:hint="eastAsia" w:ascii="宋体" w:hAnsi="宋体" w:eastAsia="宋体" w:cs="Times New Roman"/>
                <w:color w:val="000000"/>
                <w:sz w:val="24"/>
                <w:szCs w:val="24"/>
                <w:highlight w:val="none"/>
                <w:lang w:val="en-US" w:eastAsia="zh-CN"/>
              </w:rPr>
            </w:r>
            <w:r/>
          </w:p>
          <w:p>
            <w:pPr>
              <w:pStyle w:val="762"/>
              <w:ind w:firstLine="480"/>
              <w:spacing w:line="400" w:lineRule="exact"/>
              <w:rPr>
                <w:rFonts w:hint="eastAsia" w:ascii="宋体" w:hAnsi="宋体" w:eastAsia="宋体" w:cs="Times New Roman"/>
                <w:color w:val="000000"/>
                <w:sz w:val="24"/>
                <w:szCs w:val="24"/>
                <w:highlight w:val="none"/>
                <w:lang w:val="en-US" w:eastAsia="zh-CN"/>
              </w:rPr>
            </w:pPr>
            <w:r>
              <w:rPr>
                <w:rFonts w:ascii="宋体" w:hAnsi="宋体" w:eastAsia="宋体" w:cs="Times New Roman"/>
                <w:color w:val="000000"/>
                <w:sz w:val="24"/>
                <w:szCs w:val="24"/>
                <w:highlight w:val="none"/>
              </w:rPr>
              <w:t xml:space="preserve">该项未见阐述不得分。</w:t>
            </w:r>
            <w:r>
              <w:rPr>
                <w:rFonts w:hint="eastAsia" w:ascii="宋体" w:hAnsi="宋体" w:eastAsia="宋体" w:cs="Times New Roman"/>
                <w:color w:val="000000"/>
                <w:sz w:val="24"/>
                <w:szCs w:val="24"/>
                <w:highlight w:val="none"/>
                <w:lang w:val="en-US" w:eastAsia="zh-CN"/>
              </w:rPr>
            </w:r>
            <w:r/>
          </w:p>
        </w:tc>
      </w:tr>
      <w:tr>
        <w:trPr>
          <w:trHeight w:val="972"/>
        </w:trPr>
        <w:tc>
          <w:tcPr>
            <w:tcW w:w="846" w:type="dxa"/>
            <w:vAlign w:val="center"/>
            <w:textDirection w:val="lrTb"/>
            <w:noWrap/>
          </w:tcPr>
          <w:p>
            <w:pPr>
              <w:pStyle w:val="762"/>
              <w:jc w:val="center"/>
              <w:spacing w:line="40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工程交验后服务措施评价（8分）</w:t>
            </w:r>
            <w:r>
              <w:rPr>
                <w:rFonts w:hint="eastAsia" w:ascii="宋体" w:hAnsi="宋体" w:eastAsia="宋体" w:cs="Times New Roman"/>
                <w:color w:val="000000"/>
                <w:sz w:val="24"/>
                <w:szCs w:val="24"/>
                <w:highlight w:val="none"/>
                <w:lang w:val="en-US" w:eastAsia="zh-CN"/>
              </w:rPr>
            </w:r>
            <w:r/>
          </w:p>
        </w:tc>
        <w:tc>
          <w:tcPr>
            <w:tcW w:w="4153" w:type="dxa"/>
            <w:vAlign w:val="center"/>
            <w:textDirection w:val="lrTb"/>
            <w:noWrap w:val="false"/>
          </w:tcPr>
          <w:p>
            <w:pPr>
              <w:pStyle w:val="762"/>
              <w:ind w:firstLine="480"/>
              <w:spacing w:line="40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从供应商的资料整理及移交管理方案、工程故障的服务承诺、响应及修复处理时间承诺等方面进行评价：</w:t>
            </w:r>
            <w:r>
              <w:rPr>
                <w:rFonts w:hint="eastAsia" w:ascii="宋体" w:hAnsi="宋体" w:eastAsia="宋体" w:cs="Times New Roman"/>
                <w:color w:val="000000"/>
                <w:sz w:val="24"/>
                <w:szCs w:val="24"/>
                <w:highlight w:val="none"/>
                <w:lang w:val="en-US" w:eastAsia="zh-CN"/>
              </w:rPr>
            </w:r>
            <w:r/>
          </w:p>
          <w:p>
            <w:pPr>
              <w:pStyle w:val="762"/>
              <w:ind w:firstLine="480"/>
              <w:spacing w:line="40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工程交验后服务措且结合本项目的需求，对所提供的方案内容逐条展开并阐述，能保证项目能顺利实施得8分；</w:t>
            </w:r>
            <w:r>
              <w:rPr>
                <w:rFonts w:hint="eastAsia" w:ascii="宋体" w:hAnsi="宋体" w:eastAsia="宋体" w:cs="Times New Roman"/>
                <w:color w:val="000000"/>
                <w:sz w:val="24"/>
                <w:szCs w:val="24"/>
                <w:highlight w:val="none"/>
                <w:lang w:val="en-US" w:eastAsia="zh-CN"/>
              </w:rPr>
            </w:r>
            <w:r/>
          </w:p>
          <w:p>
            <w:pPr>
              <w:pStyle w:val="762"/>
              <w:ind w:firstLine="480"/>
              <w:spacing w:line="40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工程交验后服务措施只对所提供的方案内容逐条展开并阐述，基本可以保证项目顺利实施得6分；</w:t>
            </w:r>
            <w:r>
              <w:rPr>
                <w:rFonts w:hint="eastAsia" w:ascii="宋体" w:hAnsi="宋体" w:eastAsia="宋体" w:cs="Times New Roman"/>
                <w:color w:val="000000"/>
                <w:sz w:val="24"/>
                <w:szCs w:val="24"/>
                <w:highlight w:val="none"/>
                <w:lang w:val="en-US" w:eastAsia="zh-CN"/>
              </w:rPr>
            </w:r>
            <w:r/>
          </w:p>
          <w:p>
            <w:pPr>
              <w:pStyle w:val="762"/>
              <w:ind w:firstLine="480"/>
              <w:spacing w:line="40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工程交验后服务措施未对所提供的方案内容逐条展开并阐述得3分；</w:t>
            </w:r>
            <w:r>
              <w:rPr>
                <w:rFonts w:hint="eastAsia" w:ascii="宋体" w:hAnsi="宋体" w:eastAsia="宋体" w:cs="Times New Roman"/>
                <w:color w:val="000000"/>
                <w:sz w:val="24"/>
                <w:szCs w:val="24"/>
                <w:highlight w:val="none"/>
                <w:lang w:val="en-US" w:eastAsia="zh-CN"/>
              </w:rPr>
            </w:r>
            <w:r/>
          </w:p>
          <w:p>
            <w:pPr>
              <w:pStyle w:val="762"/>
              <w:ind w:firstLine="480"/>
              <w:spacing w:line="400" w:lineRule="exact"/>
              <w:rPr>
                <w:rFonts w:hint="eastAsia" w:ascii="宋体" w:hAnsi="宋体" w:eastAsia="宋体" w:cs="Times New Roman"/>
                <w:color w:val="000000"/>
                <w:sz w:val="24"/>
                <w:szCs w:val="24"/>
                <w:highlight w:val="none"/>
                <w:lang w:val="en-US" w:eastAsia="zh-CN"/>
              </w:rPr>
            </w:pPr>
            <w:r>
              <w:rPr>
                <w:rFonts w:ascii="宋体" w:hAnsi="宋体" w:eastAsia="宋体" w:cs="Times New Roman"/>
                <w:color w:val="000000"/>
                <w:sz w:val="24"/>
                <w:szCs w:val="24"/>
                <w:highlight w:val="none"/>
              </w:rPr>
              <w:t xml:space="preserve">该项未见阐述不得分</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eastAsia="zh-CN"/>
              </w:rPr>
            </w:r>
            <w:r/>
          </w:p>
        </w:tc>
      </w:tr>
    </w:tbl>
    <w:p>
      <w:pPr>
        <w:pStyle w:val="76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注：评分细则中涉及的证明材料须将原件扫描件上传至电子投标文件供评标委员会审核，否则该项不得分。</w:t>
      </w:r>
      <w:r>
        <w:rPr>
          <w:rFonts w:hint="eastAsia" w:ascii="宋体" w:hAnsi="宋体" w:eastAsia="宋体" w:cs="宋体"/>
          <w:b/>
          <w:bCs/>
          <w:color w:val="000000"/>
          <w:sz w:val="24"/>
          <w:szCs w:val="24"/>
          <w:highlight w:val="none"/>
          <w:lang w:val="en-US" w:eastAsia="zh-CN"/>
        </w:rPr>
      </w:r>
      <w:r/>
    </w:p>
    <w:p>
      <w:pPr>
        <w:pStyle w:val="76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五、成交标准： </w:t>
      </w:r>
      <w:r>
        <w:rPr>
          <w:rFonts w:hint="eastAsia" w:ascii="宋体" w:hAnsi="宋体" w:eastAsia="宋体" w:cs="宋体"/>
          <w:color w:val="000000"/>
          <w:sz w:val="24"/>
          <w:szCs w:val="24"/>
          <w:highlight w:val="none"/>
        </w:rPr>
      </w:r>
      <w:r/>
    </w:p>
    <w:p>
      <w:pPr>
        <w:pStyle w:val="76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磋商小组根据综合评分情况，按照评审得分由高到低顺序推荐 3 名以上成交候选供应商，符合《政府采购竞争性磋商采购方式管理暂行办法》第二十一条第三款情形的，可以推荐 2 家成交候选供应商。评审得分相同的，按照最后报价由低到高的顺序推荐。评审得分且最后报价相同的，按照商务技术总分由高到低顺序推荐。</w:t>
      </w:r>
      <w:r>
        <w:rPr>
          <w:rFonts w:hint="eastAsia" w:ascii="宋体" w:hAnsi="宋体" w:eastAsia="宋体" w:cs="宋体"/>
          <w:color w:val="000000"/>
          <w:sz w:val="24"/>
          <w:szCs w:val="24"/>
          <w:highlight w:val="none"/>
        </w:rPr>
      </w:r>
      <w:r/>
    </w:p>
    <w:p>
      <w:pPr>
        <w:pStyle w:val="852"/>
        <w:ind w:firstLine="0"/>
        <w:spacing w:line="560" w:lineRule="exact"/>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pStyle w:val="852"/>
        <w:ind w:firstLine="0"/>
        <w:spacing w:line="560" w:lineRule="exact"/>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pStyle w:val="852"/>
        <w:ind w:firstLine="0"/>
        <w:spacing w:line="560" w:lineRule="exact"/>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pStyle w:val="852"/>
        <w:ind w:firstLine="0"/>
        <w:spacing w:line="560" w:lineRule="exact"/>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pStyle w:val="852"/>
        <w:ind w:firstLine="0"/>
        <w:spacing w:line="560" w:lineRule="exact"/>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pStyle w:val="852"/>
        <w:ind w:firstLine="0"/>
        <w:spacing w:line="560" w:lineRule="exact"/>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pStyle w:val="852"/>
        <w:ind w:firstLine="0"/>
        <w:spacing w:line="560" w:lineRule="exact"/>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pStyle w:val="852"/>
        <w:ind w:firstLine="0"/>
        <w:spacing w:line="560" w:lineRule="exact"/>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pStyle w:val="762"/>
        <w:jc w:val="center"/>
        <w:keepLines w:val="0"/>
        <w:keepNext w:val="0"/>
        <w:pageBreakBefore w:val="0"/>
        <w:widowControl w:val="off"/>
        <w:rPr>
          <w:rFonts w:hint="eastAsia" w:ascii="宋体" w:hAnsi="宋体" w:eastAsia="宋体" w:cs="宋体"/>
          <w:color w:val="000000"/>
          <w:sz w:val="44"/>
          <w:szCs w:val="44"/>
          <w:highlight w:val="none"/>
        </w:rPr>
        <w:outlineLvl w:val="0"/>
      </w:pPr>
      <w:r/>
      <w:bookmarkStart w:id="601" w:name="_Toc16659"/>
      <w:r>
        <w:rPr>
          <w:rFonts w:hint="eastAsia" w:ascii="宋体" w:hAnsi="宋体" w:eastAsia="宋体" w:cs="宋体"/>
          <w:color w:val="000000"/>
          <w:sz w:val="44"/>
          <w:szCs w:val="44"/>
          <w:highlight w:val="none"/>
        </w:rPr>
        <w:br w:type="page" w:clear="all"/>
      </w:r>
      <w:r>
        <w:rPr>
          <w:rFonts w:hint="eastAsia" w:ascii="宋体" w:hAnsi="宋体" w:eastAsia="宋体" w:cs="宋体"/>
          <w:color w:val="000000"/>
          <w:sz w:val="44"/>
          <w:szCs w:val="44"/>
          <w:highlight w:val="none"/>
        </w:rPr>
        <w:t xml:space="preserve">第</w:t>
      </w:r>
      <w:r>
        <w:rPr>
          <w:rFonts w:hint="eastAsia" w:ascii="宋体" w:hAnsi="宋体" w:eastAsia="宋体" w:cs="宋体"/>
          <w:color w:val="000000"/>
          <w:sz w:val="44"/>
          <w:szCs w:val="44"/>
          <w:highlight w:val="none"/>
          <w:lang w:val="en-US" w:eastAsia="zh-CN"/>
        </w:rPr>
        <w:t xml:space="preserve">六</w:t>
      </w:r>
      <w:r>
        <w:rPr>
          <w:rFonts w:hint="eastAsia" w:ascii="宋体" w:hAnsi="宋体" w:eastAsia="宋体" w:cs="宋体"/>
          <w:color w:val="000000"/>
          <w:sz w:val="44"/>
          <w:szCs w:val="44"/>
          <w:highlight w:val="none"/>
        </w:rPr>
        <w:t xml:space="preserve">章  竞争性磋商响应文件格式</w:t>
      </w:r>
      <w:bookmarkEnd w:id="601"/>
      <w:r>
        <w:rPr>
          <w:rFonts w:hint="eastAsia" w:ascii="宋体" w:hAnsi="宋体" w:eastAsia="宋体" w:cs="宋体"/>
          <w:color w:val="000000"/>
          <w:sz w:val="44"/>
          <w:szCs w:val="44"/>
          <w:highlight w:val="none"/>
        </w:rPr>
      </w:r>
      <w:r/>
    </w:p>
    <w:p>
      <w:pPr>
        <w:pStyle w:val="762"/>
        <w:jc w:val="center"/>
        <w:rPr>
          <w:rFonts w:hint="eastAsia" w:ascii="宋体" w:hAnsi="宋体" w:eastAsia="宋体" w:cs="宋体"/>
          <w:b/>
          <w:color w:val="000000"/>
          <w:sz w:val="72"/>
          <w:szCs w:val="21"/>
          <w:highlight w:val="none"/>
        </w:rPr>
      </w:pPr>
      <w:r>
        <w:rPr>
          <w:rFonts w:hint="eastAsia" w:ascii="宋体" w:hAnsi="宋体" w:eastAsia="宋体" w:cs="宋体"/>
          <w:b/>
          <w:color w:val="000000"/>
          <w:sz w:val="72"/>
          <w:szCs w:val="21"/>
          <w:highlight w:val="none"/>
        </w:rPr>
      </w:r>
      <w:r/>
    </w:p>
    <w:p>
      <w:pPr>
        <w:pStyle w:val="762"/>
        <w:ind w:firstLine="880"/>
        <w:jc w:val="center"/>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762"/>
        <w:ind w:firstLine="0"/>
        <w:jc w:val="center"/>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t xml:space="preserve">(封      面)</w:t>
      </w:r>
      <w:r>
        <w:rPr>
          <w:rFonts w:hint="eastAsia" w:ascii="宋体" w:hAnsi="宋体" w:eastAsia="宋体" w:cs="宋体"/>
          <w:color w:val="000000"/>
          <w:sz w:val="44"/>
          <w:szCs w:val="44"/>
          <w:highlight w:val="none"/>
        </w:rPr>
      </w:r>
      <w:r/>
    </w:p>
    <w:p>
      <w:pPr>
        <w:pStyle w:val="783"/>
        <w:ind w:firstLine="0"/>
        <w:jc w:val="center"/>
        <w:spacing w:line="264" w:lineRule="auto"/>
        <w:shd w:val="clear" w:color="auto" w:fill="ffffff"/>
        <w:rPr>
          <w:rFonts w:hint="eastAsia" w:ascii="宋体" w:hAnsi="宋体" w:eastAsia="宋体" w:cs="宋体"/>
          <w:color w:val="000000"/>
          <w:sz w:val="36"/>
          <w:szCs w:val="21"/>
          <w:highlight w:val="none"/>
        </w:rPr>
      </w:pPr>
      <w:r>
        <w:rPr>
          <w:rFonts w:hint="eastAsia" w:ascii="宋体" w:hAnsi="宋体" w:eastAsia="宋体" w:cs="宋体"/>
          <w:color w:val="000000"/>
          <w:sz w:val="36"/>
          <w:szCs w:val="21"/>
          <w:highlight w:val="none"/>
        </w:rPr>
      </w:r>
      <w:r/>
    </w:p>
    <w:p>
      <w:pPr>
        <w:pStyle w:val="783"/>
        <w:ind w:firstLine="0"/>
        <w:jc w:val="center"/>
        <w:spacing w:line="264" w:lineRule="auto"/>
        <w:shd w:val="clear" w:color="auto" w:fill="ffffff"/>
        <w:rPr>
          <w:rFonts w:hint="eastAsia" w:ascii="宋体" w:hAnsi="宋体" w:eastAsia="宋体" w:cs="宋体"/>
          <w:color w:val="000000"/>
          <w:sz w:val="36"/>
          <w:szCs w:val="21"/>
          <w:highlight w:val="none"/>
          <w:lang w:eastAsia="zh-CN"/>
        </w:rPr>
      </w:pPr>
      <w:r>
        <w:rPr>
          <w:rFonts w:hint="eastAsia" w:ascii="宋体" w:hAnsi="宋体" w:eastAsia="宋体" w:cs="宋体"/>
          <w:color w:val="000000"/>
          <w:sz w:val="36"/>
          <w:szCs w:val="21"/>
          <w:highlight w:val="none"/>
        </w:rPr>
        <w:t xml:space="preserve">__________________________________</w:t>
      </w:r>
      <w:r>
        <w:rPr>
          <w:rFonts w:hint="eastAsia" w:hAnsi="宋体" w:eastAsia="宋体" w:cs="宋体"/>
          <w:color w:val="000000"/>
          <w:sz w:val="44"/>
          <w:szCs w:val="21"/>
          <w:highlight w:val="none"/>
          <w:lang w:val="en-US" w:eastAsia="zh-CN"/>
        </w:rPr>
        <w:t xml:space="preserve">项目</w:t>
      </w:r>
      <w:r>
        <w:rPr>
          <w:rFonts w:hint="eastAsia" w:ascii="宋体" w:hAnsi="宋体" w:eastAsia="宋体" w:cs="宋体"/>
          <w:color w:val="000000"/>
          <w:sz w:val="36"/>
          <w:szCs w:val="21"/>
          <w:highlight w:val="none"/>
          <w:lang w:eastAsia="zh-CN"/>
        </w:rPr>
      </w:r>
      <w:r/>
    </w:p>
    <w:p>
      <w:pPr>
        <w:pStyle w:val="783"/>
        <w:ind w:firstLine="0"/>
        <w:jc w:val="center"/>
        <w:spacing w:line="264" w:lineRule="auto"/>
        <w:shd w:val="clear" w:color="auto" w:fill="ffffff"/>
        <w:rPr>
          <w:rFonts w:hint="eastAsia" w:ascii="宋体" w:hAnsi="宋体" w:eastAsia="宋体" w:cs="宋体"/>
          <w:color w:val="000000"/>
          <w:sz w:val="36"/>
          <w:szCs w:val="21"/>
          <w:highlight w:val="none"/>
        </w:rPr>
      </w:pPr>
      <w:r>
        <w:rPr>
          <w:rFonts w:hint="eastAsia" w:ascii="宋体" w:hAnsi="宋体" w:eastAsia="宋体" w:cs="宋体"/>
          <w:color w:val="000000"/>
          <w:sz w:val="36"/>
          <w:szCs w:val="21"/>
          <w:highlight w:val="none"/>
        </w:rPr>
      </w:r>
      <w:r/>
    </w:p>
    <w:p>
      <w:pPr>
        <w:pStyle w:val="783"/>
        <w:ind w:firstLine="0"/>
        <w:jc w:val="center"/>
        <w:spacing w:line="264" w:lineRule="auto"/>
        <w:shd w:val="clear" w:color="auto" w:fill="ffffff"/>
        <w:rPr>
          <w:rFonts w:hint="eastAsia" w:ascii="宋体" w:hAnsi="宋体" w:eastAsia="宋体" w:cs="宋体"/>
          <w:color w:val="000000"/>
          <w:sz w:val="72"/>
          <w:szCs w:val="72"/>
          <w:highlight w:val="none"/>
        </w:rPr>
      </w:pPr>
      <w:r>
        <w:rPr>
          <w:rFonts w:hint="eastAsia" w:ascii="宋体" w:hAnsi="宋体" w:eastAsia="宋体" w:cs="宋体"/>
          <w:color w:val="000000"/>
          <w:sz w:val="72"/>
          <w:szCs w:val="72"/>
          <w:highlight w:val="none"/>
        </w:rPr>
        <w:t xml:space="preserve">竞争性磋商响应文件</w:t>
      </w:r>
      <w:r>
        <w:rPr>
          <w:rFonts w:hint="eastAsia" w:ascii="宋体" w:hAnsi="宋体" w:eastAsia="宋体" w:cs="宋体"/>
          <w:color w:val="000000"/>
          <w:sz w:val="72"/>
          <w:szCs w:val="72"/>
          <w:highlight w:val="none"/>
        </w:rPr>
      </w:r>
      <w:r/>
    </w:p>
    <w:p>
      <w:pPr>
        <w:pStyle w:val="783"/>
        <w:ind w:firstLine="0"/>
        <w:jc w:val="center"/>
        <w:spacing w:line="264" w:lineRule="auto"/>
        <w:shd w:val="clear" w:color="auto" w:fill="ffffff"/>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lang w:eastAsia="zh-CN"/>
        </w:rPr>
        <w:t xml:space="preserve">标段</w:t>
      </w:r>
      <w:r>
        <w:rPr>
          <w:rFonts w:hint="eastAsia" w:ascii="宋体" w:hAnsi="宋体" w:eastAsia="宋体" w:cs="宋体"/>
          <w:color w:val="000000"/>
          <w:sz w:val="36"/>
          <w:szCs w:val="36"/>
          <w:highlight w:val="none"/>
        </w:rPr>
        <w:t xml:space="preserve">编号：</w:t>
      </w:r>
      <w:r>
        <w:rPr>
          <w:rFonts w:hint="eastAsia" w:ascii="宋体" w:hAnsi="宋体" w:eastAsia="宋体" w:cs="宋体"/>
          <w:color w:val="000000"/>
          <w:sz w:val="36"/>
          <w:szCs w:val="36"/>
          <w:highlight w:val="none"/>
        </w:rPr>
      </w:r>
      <w:r/>
    </w:p>
    <w:p>
      <w:pPr>
        <w:pStyle w:val="783"/>
        <w:jc w:val="both"/>
        <w:spacing w:line="264" w:lineRule="auto"/>
        <w:shd w:val="clear" w:color="auto" w:fill="ffffff"/>
        <w:rPr>
          <w:rFonts w:hint="eastAsia" w:ascii="宋体" w:hAnsi="宋体" w:eastAsia="宋体" w:cs="宋体"/>
          <w:color w:val="000000"/>
          <w:sz w:val="72"/>
          <w:szCs w:val="21"/>
          <w:highlight w:val="none"/>
        </w:rPr>
      </w:pPr>
      <w:r>
        <w:rPr>
          <w:rFonts w:hint="eastAsia" w:ascii="宋体" w:hAnsi="宋体" w:eastAsia="宋体" w:cs="宋体"/>
          <w:color w:val="000000"/>
          <w:sz w:val="72"/>
          <w:szCs w:val="21"/>
          <w:highlight w:val="none"/>
        </w:rPr>
      </w:r>
      <w:r/>
    </w:p>
    <w:p>
      <w:pPr>
        <w:pStyle w:val="783"/>
        <w:jc w:val="both"/>
        <w:spacing w:line="264" w:lineRule="auto"/>
        <w:shd w:val="clear" w:color="auto" w:fill="ffffff"/>
        <w:rPr>
          <w:rFonts w:hint="eastAsia" w:ascii="宋体" w:hAnsi="宋体" w:eastAsia="宋体" w:cs="宋体"/>
          <w:color w:val="000000"/>
          <w:sz w:val="72"/>
          <w:szCs w:val="21"/>
          <w:highlight w:val="none"/>
        </w:rPr>
      </w:pPr>
      <w:r>
        <w:rPr>
          <w:rFonts w:hint="eastAsia" w:ascii="宋体" w:hAnsi="宋体" w:eastAsia="宋体" w:cs="宋体"/>
          <w:color w:val="000000"/>
          <w:sz w:val="72"/>
          <w:szCs w:val="21"/>
          <w:highlight w:val="none"/>
        </w:rPr>
      </w:r>
      <w:r/>
    </w:p>
    <w:p>
      <w:pPr>
        <w:pStyle w:val="783"/>
        <w:jc w:val="both"/>
        <w:spacing w:line="264" w:lineRule="auto"/>
        <w:shd w:val="clear" w:color="auto" w:fill="ffffff"/>
        <w:rPr>
          <w:rFonts w:hint="eastAsia" w:ascii="宋体" w:hAnsi="宋体" w:eastAsia="宋体" w:cs="宋体"/>
          <w:color w:val="000000"/>
          <w:sz w:val="72"/>
          <w:szCs w:val="21"/>
          <w:highlight w:val="none"/>
        </w:rPr>
      </w:pPr>
      <w:r>
        <w:rPr>
          <w:rFonts w:hint="eastAsia" w:ascii="宋体" w:hAnsi="宋体" w:eastAsia="宋体" w:cs="宋体"/>
          <w:color w:val="000000"/>
          <w:sz w:val="72"/>
          <w:szCs w:val="21"/>
          <w:highlight w:val="none"/>
        </w:rPr>
      </w:r>
      <w:r/>
    </w:p>
    <w:p>
      <w:pPr>
        <w:pStyle w:val="783"/>
        <w:ind w:left="629" w:firstLine="600"/>
        <w:spacing w:line="600" w:lineRule="auto"/>
        <w:shd w:val="clear" w:color="auto" w:fill="ffffff"/>
        <w:rPr>
          <w:rFonts w:hint="eastAsia" w:ascii="宋体" w:hAnsi="宋体" w:eastAsia="宋体" w:cs="宋体"/>
          <w:color w:val="000000"/>
          <w:sz w:val="30"/>
          <w:szCs w:val="21"/>
          <w:highlight w:val="none"/>
        </w:rPr>
      </w:pPr>
      <w:r>
        <w:rPr>
          <w:rFonts w:hint="eastAsia" w:ascii="宋体" w:hAnsi="宋体" w:eastAsia="宋体" w:cs="宋体"/>
          <w:color w:val="000000"/>
          <w:sz w:val="30"/>
          <w:szCs w:val="21"/>
          <w:highlight w:val="none"/>
        </w:rPr>
        <w:t xml:space="preserve">供 应 商(公章):</w:t>
      </w:r>
      <w:r>
        <w:rPr>
          <w:rFonts w:hint="eastAsia" w:ascii="宋体" w:hAnsi="宋体" w:eastAsia="宋体" w:cs="宋体"/>
          <w:color w:val="000000"/>
          <w:sz w:val="30"/>
          <w:szCs w:val="21"/>
          <w:highlight w:val="none"/>
        </w:rPr>
      </w:r>
      <w:r/>
    </w:p>
    <w:p>
      <w:pPr>
        <w:pStyle w:val="783"/>
        <w:ind w:left="629" w:firstLine="600"/>
        <w:spacing w:line="600" w:lineRule="auto"/>
        <w:shd w:val="clear" w:color="auto" w:fill="ffffff"/>
        <w:rPr>
          <w:rFonts w:hint="eastAsia" w:ascii="宋体" w:hAnsi="宋体" w:eastAsia="宋体" w:cs="宋体"/>
          <w:color w:val="000000"/>
          <w:sz w:val="30"/>
          <w:szCs w:val="21"/>
          <w:highlight w:val="none"/>
        </w:rPr>
      </w:pPr>
      <w:r>
        <w:rPr>
          <w:rFonts w:hint="eastAsia" w:ascii="宋体" w:hAnsi="宋体" w:eastAsia="宋体" w:cs="宋体"/>
          <w:color w:val="000000"/>
          <w:sz w:val="30"/>
          <w:szCs w:val="21"/>
          <w:highlight w:val="none"/>
        </w:rPr>
        <w:t xml:space="preserve">法定代表人或委托代理人:</w:t>
      </w:r>
      <w:r>
        <w:rPr>
          <w:rFonts w:hint="eastAsia" w:ascii="宋体" w:hAnsi="宋体" w:eastAsia="宋体" w:cs="宋体"/>
          <w:color w:val="000000"/>
          <w:sz w:val="30"/>
          <w:szCs w:val="21"/>
          <w:highlight w:val="none"/>
        </w:rPr>
      </w:r>
      <w:r/>
    </w:p>
    <w:p>
      <w:pPr>
        <w:pStyle w:val="783"/>
        <w:ind w:left="629" w:firstLine="600"/>
        <w:spacing w:line="600" w:lineRule="auto"/>
        <w:shd w:val="clear" w:color="auto" w:fill="ffffff"/>
        <w:rPr>
          <w:rFonts w:hint="eastAsia" w:ascii="宋体" w:hAnsi="宋体" w:eastAsia="宋体" w:cs="宋体"/>
          <w:color w:val="000000"/>
          <w:sz w:val="72"/>
          <w:szCs w:val="21"/>
          <w:highlight w:val="none"/>
        </w:rPr>
      </w:pPr>
      <w:r>
        <w:rPr>
          <w:rFonts w:hint="eastAsia" w:ascii="宋体" w:hAnsi="宋体" w:eastAsia="宋体" w:cs="宋体"/>
          <w:color w:val="000000"/>
          <w:sz w:val="30"/>
          <w:szCs w:val="21"/>
          <w:highlight w:val="none"/>
        </w:rPr>
        <w:t xml:space="preserve">日期：________年______月_______日</w:t>
      </w:r>
      <w:r>
        <w:rPr>
          <w:rFonts w:hint="eastAsia" w:ascii="宋体" w:hAnsi="宋体" w:eastAsia="宋体" w:cs="宋体"/>
          <w:color w:val="000000"/>
          <w:sz w:val="72"/>
          <w:szCs w:val="21"/>
          <w:highlight w:val="none"/>
        </w:rPr>
      </w:r>
      <w:r/>
    </w:p>
    <w:p>
      <w:pPr>
        <w:pStyle w:val="783"/>
        <w:ind w:firstLine="0"/>
        <w:spacing w:line="300" w:lineRule="auto"/>
        <w:shd w:val="clear" w:color="auto" w:fill="ffffff"/>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796"/>
        <w:ind w:left="0" w:firstLine="0"/>
        <w:jc w:val="center"/>
        <w:rPr>
          <w:rFonts w:hint="eastAsia" w:ascii="宋体" w:hAnsi="宋体" w:eastAsia="宋体" w:cs="宋体"/>
          <w:bCs/>
          <w:color w:val="000000"/>
          <w:sz w:val="21"/>
          <w:szCs w:val="20"/>
          <w:highlight w:val="none"/>
        </w:rPr>
      </w:pPr>
      <w:r>
        <w:rPr>
          <w:rFonts w:hint="eastAsia" w:ascii="宋体" w:hAnsi="宋体" w:eastAsia="宋体" w:cs="宋体"/>
          <w:b/>
          <w:bCs w:val="0"/>
          <w:color w:val="000000"/>
          <w:sz w:val="32"/>
          <w:szCs w:val="32"/>
          <w:highlight w:val="none"/>
        </w:rPr>
        <w:br w:type="page" w:clear="all"/>
      </w:r>
      <w:r>
        <w:rPr>
          <w:rFonts w:hint="eastAsia" w:ascii="宋体" w:hAnsi="宋体" w:eastAsia="宋体" w:cs="宋体"/>
          <w:b/>
          <w:bCs w:val="0"/>
          <w:color w:val="000000"/>
          <w:sz w:val="32"/>
          <w:szCs w:val="32"/>
          <w:highlight w:val="none"/>
        </w:rPr>
        <w:t xml:space="preserve">一、磋商响应函</w:t>
      </w:r>
      <w:r>
        <w:rPr>
          <w:rFonts w:hint="eastAsia" w:ascii="宋体" w:hAnsi="宋体" w:eastAsia="宋体" w:cs="宋体"/>
          <w:bCs/>
          <w:color w:val="000000"/>
          <w:sz w:val="21"/>
          <w:szCs w:val="20"/>
          <w:highlight w:val="none"/>
        </w:rPr>
      </w:r>
      <w:r/>
    </w:p>
    <w:p>
      <w:pPr>
        <w:pStyle w:val="762"/>
        <w:ind w:firstLine="0"/>
        <w:spacing w:line="500"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762"/>
        <w:ind w:firstLine="480"/>
        <w:jc w:val="left"/>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(一)根据已收到的采购编号为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JSZC-320722-YFXM-C2026-0006</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东海县城区污水管网维修及疏通项目</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的磋商文件</w:t>
      </w:r>
      <w:r>
        <w:rPr>
          <w:rFonts w:hint="eastAsia" w:ascii="宋体" w:hAnsi="宋体" w:eastAsia="宋体" w:cs="宋体"/>
          <w:bCs/>
          <w:color w:val="000000"/>
          <w:sz w:val="24"/>
          <w:szCs w:val="24"/>
          <w:highlight w:val="none"/>
        </w:rPr>
        <w:t xml:space="preserve">(包括补充通知)</w:t>
      </w:r>
      <w:r>
        <w:rPr>
          <w:rFonts w:hint="eastAsia" w:ascii="宋体" w:hAnsi="宋体" w:eastAsia="宋体" w:cs="宋体"/>
          <w:color w:val="000000"/>
          <w:sz w:val="24"/>
          <w:szCs w:val="24"/>
          <w:highlight w:val="none"/>
        </w:rPr>
        <w:t xml:space="preserve">，遵照《中华人民共和国政府采购法》及相关法律的规定，我单位经考察现场和研究上述工程磋商文件后，我方愿以人民币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元(大写)的总价，按磋商文件的要求承包本次采购范围内的全部工程，并承担相关的责任。</w:t>
      </w:r>
      <w:r>
        <w:rPr>
          <w:rFonts w:hint="eastAsia" w:ascii="宋体" w:hAnsi="宋体" w:eastAsia="宋体" w:cs="宋体"/>
          <w:color w:val="000000"/>
          <w:sz w:val="24"/>
          <w:szCs w:val="24"/>
          <w:highlight w:val="none"/>
        </w:rPr>
      </w:r>
      <w:r/>
    </w:p>
    <w:p>
      <w:pPr>
        <w:pStyle w:val="762"/>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我方提交的磋商响应文件(包括磋商报价书、已标价的工程量清单和其它响应文件)在磋商截止时间后的60天内有效，在此期间被你方接受的上述文件对我方一直具有约束力。我方保证在响应文件有效期内不撤回响应文件，除磋商文件另有规定外，不修改响应文件。</w:t>
      </w:r>
      <w:r>
        <w:rPr>
          <w:rFonts w:hint="eastAsia" w:ascii="宋体" w:hAnsi="宋体" w:eastAsia="宋体" w:cs="宋体"/>
          <w:color w:val="000000"/>
          <w:sz w:val="24"/>
          <w:szCs w:val="24"/>
          <w:highlight w:val="none"/>
        </w:rPr>
      </w:r>
      <w:r/>
    </w:p>
    <w:p>
      <w:pPr>
        <w:pStyle w:val="762"/>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(三)我单位保证在收到贵单位发出的书面开工令后立即开工，并</w:t>
      </w:r>
      <w:r>
        <w:rPr>
          <w:rFonts w:hint="eastAsia" w:ascii="宋体" w:hAnsi="宋体" w:eastAsia="宋体" w:cs="宋体"/>
          <w:color w:val="000000"/>
          <w:sz w:val="24"/>
          <w:szCs w:val="24"/>
          <w:highlight w:val="none"/>
          <w:lang w:val="en-US" w:eastAsia="zh-CN"/>
        </w:rPr>
        <w:t xml:space="preserve">按本项目规定的时间进行施工服务</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62"/>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(四)我单位保证本工程质量达到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62"/>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(五)我单位保证在成交后派出项目负责人</w:t>
      </w:r>
      <w:r>
        <w:rPr>
          <w:rFonts w:hint="eastAsia" w:ascii="宋体" w:hAnsi="宋体" w:eastAsia="宋体" w:cs="宋体"/>
          <w:color w:val="000000"/>
          <w:sz w:val="24"/>
          <w:szCs w:val="24"/>
          <w:highlight w:val="none"/>
          <w:u w:val="single"/>
        </w:rPr>
        <w:t xml:space="preserve"> (姓名)  </w:t>
      </w:r>
      <w:r>
        <w:rPr>
          <w:rFonts w:hint="eastAsia" w:ascii="宋体" w:hAnsi="宋体" w:eastAsia="宋体" w:cs="宋体"/>
          <w:color w:val="000000"/>
          <w:sz w:val="24"/>
          <w:szCs w:val="24"/>
          <w:highlight w:val="none"/>
        </w:rPr>
        <w:t xml:space="preserve">同志(身份证号：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)全面负责本工程的施工。</w:t>
      </w:r>
      <w:r>
        <w:rPr>
          <w:rFonts w:hint="eastAsia" w:ascii="宋体" w:hAnsi="宋体" w:eastAsia="宋体" w:cs="宋体"/>
          <w:color w:val="000000"/>
          <w:sz w:val="24"/>
          <w:szCs w:val="24"/>
          <w:highlight w:val="none"/>
        </w:rPr>
      </w:r>
      <w:r/>
    </w:p>
    <w:p>
      <w:pPr>
        <w:pStyle w:val="762"/>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(六)贵单位所发出的磋商文件、成交通知书和本响应文件将构成约束我们双方的合同。</w:t>
      </w:r>
      <w:r>
        <w:rPr>
          <w:rFonts w:hint="eastAsia" w:ascii="宋体" w:hAnsi="宋体" w:eastAsia="宋体" w:cs="宋体"/>
          <w:color w:val="000000"/>
          <w:sz w:val="24"/>
          <w:szCs w:val="24"/>
          <w:highlight w:val="none"/>
        </w:rPr>
      </w:r>
      <w:r/>
    </w:p>
    <w:p>
      <w:pPr>
        <w:pStyle w:val="762"/>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磋商供应商：(签章)</w:t>
      </w:r>
      <w:r>
        <w:rPr>
          <w:rFonts w:hint="eastAsia" w:ascii="宋体" w:hAnsi="宋体" w:eastAsia="宋体" w:cs="宋体"/>
          <w:color w:val="000000"/>
          <w:sz w:val="24"/>
          <w:szCs w:val="24"/>
          <w:highlight w:val="none"/>
        </w:rPr>
      </w:r>
      <w:r/>
    </w:p>
    <w:p>
      <w:pPr>
        <w:pStyle w:val="762"/>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单位地址：</w:t>
      </w:r>
      <w:r>
        <w:rPr>
          <w:rFonts w:hint="eastAsia" w:ascii="宋体" w:hAnsi="宋体" w:eastAsia="宋体" w:cs="宋体"/>
          <w:color w:val="000000"/>
          <w:sz w:val="24"/>
          <w:szCs w:val="24"/>
          <w:highlight w:val="none"/>
        </w:rPr>
      </w:r>
      <w:r/>
    </w:p>
    <w:p>
      <w:pPr>
        <w:pStyle w:val="762"/>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邮政编码：</w:t>
      </w:r>
      <w:r>
        <w:rPr>
          <w:rFonts w:hint="eastAsia" w:ascii="宋体" w:hAnsi="宋体" w:eastAsia="宋体" w:cs="宋体"/>
          <w:color w:val="000000"/>
          <w:sz w:val="24"/>
          <w:szCs w:val="24"/>
          <w:highlight w:val="none"/>
        </w:rPr>
      </w:r>
      <w:r/>
    </w:p>
    <w:p>
      <w:pPr>
        <w:pStyle w:val="762"/>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法定代表人或委托代理人(签字或盖章)：</w:t>
      </w:r>
      <w:r>
        <w:rPr>
          <w:rFonts w:hint="eastAsia" w:ascii="宋体" w:hAnsi="宋体" w:eastAsia="宋体" w:cs="宋体"/>
          <w:color w:val="000000"/>
          <w:sz w:val="24"/>
          <w:szCs w:val="24"/>
          <w:highlight w:val="none"/>
        </w:rPr>
      </w:r>
      <w:r/>
    </w:p>
    <w:p>
      <w:pPr>
        <w:pStyle w:val="762"/>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w:t>
      </w:r>
      <w:r>
        <w:rPr>
          <w:rFonts w:hint="eastAsia" w:ascii="宋体" w:hAnsi="宋体" w:eastAsia="宋体" w:cs="宋体"/>
          <w:color w:val="000000"/>
          <w:sz w:val="24"/>
          <w:szCs w:val="24"/>
          <w:highlight w:val="none"/>
        </w:rPr>
      </w:r>
      <w:r/>
    </w:p>
    <w:p>
      <w:pPr>
        <w:pStyle w:val="762"/>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传真：</w:t>
      </w:r>
      <w:r>
        <w:rPr>
          <w:rFonts w:hint="eastAsia" w:ascii="宋体" w:hAnsi="宋体" w:eastAsia="宋体" w:cs="宋体"/>
          <w:color w:val="000000"/>
          <w:sz w:val="24"/>
          <w:szCs w:val="24"/>
          <w:highlight w:val="none"/>
        </w:rPr>
      </w:r>
      <w:r/>
    </w:p>
    <w:p>
      <w:pPr>
        <w:pStyle w:val="762"/>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开户银行名称：</w:t>
      </w:r>
      <w:r>
        <w:rPr>
          <w:rFonts w:hint="eastAsia" w:ascii="宋体" w:hAnsi="宋体" w:eastAsia="宋体" w:cs="宋体"/>
          <w:color w:val="000000"/>
          <w:sz w:val="24"/>
          <w:szCs w:val="24"/>
          <w:highlight w:val="none"/>
        </w:rPr>
      </w:r>
      <w:r/>
    </w:p>
    <w:p>
      <w:pPr>
        <w:pStyle w:val="762"/>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银行帐号：</w:t>
      </w:r>
      <w:r>
        <w:rPr>
          <w:rFonts w:hint="eastAsia" w:ascii="宋体" w:hAnsi="宋体" w:eastAsia="宋体" w:cs="宋体"/>
          <w:color w:val="000000"/>
          <w:sz w:val="24"/>
          <w:szCs w:val="24"/>
          <w:highlight w:val="none"/>
        </w:rPr>
      </w:r>
      <w:r/>
    </w:p>
    <w:p>
      <w:pPr>
        <w:pStyle w:val="762"/>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开户行地址：</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796"/>
        <w:ind w:left="0" w:firstLine="0"/>
        <w:jc w:val="center"/>
        <w:rPr>
          <w:rFonts w:hint="eastAsia" w:ascii="宋体" w:hAnsi="宋体" w:eastAsia="宋体" w:cs="宋体"/>
          <w:b/>
          <w:bCs w:val="0"/>
          <w:color w:val="000000"/>
          <w:sz w:val="32"/>
          <w:szCs w:val="32"/>
          <w:highlight w:val="none"/>
        </w:rPr>
      </w:pPr>
      <w:r>
        <w:rPr>
          <w:rFonts w:hint="eastAsia" w:ascii="宋体" w:hAnsi="宋体" w:eastAsia="宋体" w:cs="宋体"/>
          <w:bCs/>
          <w:color w:val="000000"/>
          <w:sz w:val="32"/>
          <w:szCs w:val="32"/>
          <w:highlight w:val="none"/>
        </w:rPr>
        <w:br w:type="page" w:clear="all"/>
      </w:r>
      <w:r>
        <w:rPr>
          <w:rFonts w:hint="eastAsia" w:ascii="宋体" w:hAnsi="宋体" w:eastAsia="宋体" w:cs="宋体"/>
          <w:b/>
          <w:bCs w:val="0"/>
          <w:color w:val="000000"/>
          <w:sz w:val="32"/>
          <w:szCs w:val="32"/>
          <w:highlight w:val="none"/>
        </w:rPr>
        <w:t xml:space="preserve">二、磋商响应报价表</w:t>
      </w:r>
      <w:r>
        <w:rPr>
          <w:rFonts w:hint="eastAsia" w:ascii="宋体" w:hAnsi="宋体" w:eastAsia="宋体" w:cs="宋体"/>
          <w:b/>
          <w:bCs w:val="0"/>
          <w:color w:val="000000"/>
          <w:sz w:val="32"/>
          <w:szCs w:val="32"/>
          <w:highlight w:val="none"/>
        </w:rPr>
      </w:r>
      <w:r/>
    </w:p>
    <w:tbl>
      <w:tblPr>
        <w:tblpPr w:horzAnchor="page" w:tblpXSpec="center" w:vertAnchor="text" w:tblpY="570" w:leftFromText="180" w:topFromText="0" w:rightFromText="180" w:bottomFromText="0"/>
        <w:tblW w:w="81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39"/>
        <w:gridCol w:w="6612"/>
      </w:tblGrid>
      <w:tr>
        <w:trPr>
          <w:trHeight w:val="1319"/>
        </w:trPr>
        <w:tc>
          <w:tcPr>
            <w:tcW w:w="1539" w:type="dxa"/>
            <w:vAlign w:val="center"/>
            <w:textDirection w:val="lrTb"/>
            <w:noWrap w:val="false"/>
          </w:tcPr>
          <w:p>
            <w:pPr>
              <w:pStyle w:val="796"/>
              <w:ind w:left="0" w:firstLine="0"/>
              <w:jc w:val="center"/>
              <w:rPr>
                <w:rFonts w:hint="eastAsia" w:ascii="宋体" w:hAnsi="宋体" w:eastAsia="宋体" w:cs="宋体"/>
                <w:bCs/>
                <w:color w:val="000000"/>
                <w:sz w:val="24"/>
                <w:szCs w:val="24"/>
                <w:highlight w:val="none"/>
              </w:rPr>
              <w:framePr w:vAnchor="text" w:hAnchor="page" w:xAlign="center" w:y="570"/>
            </w:pPr>
            <w:r>
              <w:rPr>
                <w:rFonts w:hint="eastAsia" w:ascii="宋体" w:hAnsi="宋体" w:eastAsia="宋体" w:cs="宋体"/>
                <w:bCs/>
                <w:color w:val="000000"/>
                <w:sz w:val="24"/>
                <w:szCs w:val="24"/>
                <w:highlight w:val="none"/>
              </w:rPr>
              <w:t xml:space="preserve">项   目</w:t>
            </w:r>
            <w:r>
              <w:rPr>
                <w:rFonts w:hint="eastAsia" w:ascii="宋体" w:hAnsi="宋体" w:eastAsia="宋体" w:cs="宋体"/>
                <w:bCs/>
                <w:color w:val="000000"/>
                <w:sz w:val="24"/>
                <w:szCs w:val="24"/>
                <w:highlight w:val="none"/>
              </w:rPr>
            </w:r>
            <w:r/>
          </w:p>
        </w:tc>
        <w:tc>
          <w:tcPr>
            <w:tcW w:w="6612" w:type="dxa"/>
            <w:vAlign w:val="center"/>
            <w:textDirection w:val="lrTb"/>
            <w:noWrap w:val="false"/>
          </w:tcPr>
          <w:p>
            <w:pPr>
              <w:pStyle w:val="796"/>
              <w:ind w:left="0" w:firstLine="120"/>
              <w:rPr>
                <w:rFonts w:hint="eastAsia" w:ascii="宋体" w:hAnsi="宋体" w:eastAsia="宋体" w:cs="宋体"/>
                <w:bCs/>
                <w:color w:val="000000"/>
                <w:sz w:val="24"/>
                <w:szCs w:val="24"/>
                <w:highlight w:val="none"/>
              </w:rPr>
              <w:framePr w:vAnchor="text" w:hAnchor="page" w:xAlign="center" w:y="570"/>
            </w:pPr>
            <w:r>
              <w:rPr>
                <w:rFonts w:hint="eastAsia" w:ascii="宋体" w:hAnsi="宋体" w:eastAsia="宋体" w:cs="宋体"/>
                <w:bCs/>
                <w:color w:val="000000"/>
                <w:sz w:val="24"/>
                <w:szCs w:val="24"/>
                <w:highlight w:val="none"/>
                <w:lang w:eastAsia="zh-CN"/>
              </w:rPr>
              <w:t xml:space="preserve">标段</w:t>
            </w:r>
            <w:r>
              <w:rPr>
                <w:rFonts w:hint="eastAsia" w:ascii="宋体" w:hAnsi="宋体" w:eastAsia="宋体" w:cs="宋体"/>
                <w:bCs/>
                <w:color w:val="000000"/>
                <w:sz w:val="24"/>
                <w:szCs w:val="24"/>
                <w:highlight w:val="none"/>
              </w:rPr>
              <w:t xml:space="preserve">名称：</w:t>
            </w:r>
            <w:r>
              <w:rPr>
                <w:rFonts w:hint="eastAsia" w:ascii="宋体" w:hAnsi="宋体" w:eastAsia="宋体" w:cs="宋体"/>
                <w:bCs/>
                <w:color w:val="000000"/>
                <w:sz w:val="24"/>
                <w:szCs w:val="24"/>
                <w:highlight w:val="none"/>
                <w:lang w:eastAsia="zh-CN"/>
              </w:rPr>
              <w:t xml:space="preserve">东海县城区污水管网维修及疏通项目</w:t>
            </w:r>
            <w:r>
              <w:rPr>
                <w:rFonts w:hint="eastAsia" w:ascii="宋体" w:hAnsi="宋体" w:eastAsia="宋体" w:cs="宋体"/>
                <w:bCs/>
                <w:color w:val="000000"/>
                <w:sz w:val="24"/>
                <w:szCs w:val="24"/>
                <w:highlight w:val="none"/>
              </w:rPr>
            </w:r>
            <w:r/>
          </w:p>
          <w:p>
            <w:pPr>
              <w:pStyle w:val="796"/>
              <w:ind w:left="0" w:firstLine="120"/>
              <w:rPr>
                <w:rFonts w:ascii="宋体" w:hAnsi="宋体" w:eastAsia="宋体" w:cs="宋体"/>
                <w:bCs/>
                <w:color w:val="000000"/>
                <w:sz w:val="24"/>
                <w:szCs w:val="24"/>
                <w:highlight w:val="none"/>
                <w:lang w:val="en-US" w:eastAsia="zh-CN"/>
              </w:rPr>
              <w:framePr w:vAnchor="text" w:hAnchor="page" w:xAlign="center" w:y="570"/>
            </w:pPr>
            <w:r>
              <w:rPr>
                <w:rFonts w:hint="eastAsia" w:ascii="宋体" w:eastAsia="宋体" w:cs="宋体"/>
                <w:bCs/>
                <w:color w:val="000000"/>
                <w:sz w:val="24"/>
                <w:szCs w:val="24"/>
                <w:highlight w:val="none"/>
                <w:lang w:eastAsia="zh-CN"/>
              </w:rPr>
              <w:t xml:space="preserve">项目</w:t>
            </w:r>
            <w:r>
              <w:rPr>
                <w:rFonts w:hint="eastAsia" w:ascii="宋体" w:hAnsi="宋体" w:eastAsia="宋体" w:cs="宋体"/>
                <w:bCs/>
                <w:color w:val="000000"/>
                <w:sz w:val="24"/>
                <w:szCs w:val="24"/>
                <w:highlight w:val="none"/>
              </w:rPr>
              <w:t xml:space="preserve">编号：</w:t>
            </w:r>
            <w:r>
              <w:rPr>
                <w:rFonts w:hint="eastAsia" w:ascii="宋体" w:eastAsia="宋体" w:cs="宋体"/>
                <w:bCs/>
                <w:color w:val="000000"/>
                <w:sz w:val="24"/>
                <w:szCs w:val="24"/>
                <w:highlight w:val="none"/>
                <w:lang w:val="en-US" w:eastAsia="zh-CN"/>
              </w:rPr>
              <w:t xml:space="preserve">JSZC-320722-YFXM-C2026-0006</w:t>
            </w:r>
            <w:r>
              <w:rPr>
                <w:rFonts w:ascii="宋体" w:hAnsi="宋体" w:eastAsia="宋体" w:cs="宋体"/>
                <w:bCs/>
                <w:color w:val="000000"/>
                <w:sz w:val="24"/>
                <w:szCs w:val="24"/>
                <w:highlight w:val="none"/>
                <w:lang w:val="en-US" w:eastAsia="zh-CN"/>
              </w:rPr>
            </w:r>
            <w:r/>
          </w:p>
          <w:p>
            <w:pPr>
              <w:pStyle w:val="796"/>
              <w:ind w:left="0" w:firstLine="120"/>
              <w:rPr>
                <w:rFonts w:ascii="宋体" w:hAnsi="宋体" w:eastAsia="宋体" w:cs="宋体"/>
                <w:bCs/>
                <w:color w:val="000000"/>
                <w:sz w:val="24"/>
                <w:szCs w:val="24"/>
                <w:highlight w:val="none"/>
                <w:lang w:val="en-US" w:eastAsia="zh-CN"/>
              </w:rPr>
              <w:framePr w:vAnchor="text" w:hAnchor="page" w:xAlign="center" w:y="570"/>
            </w:pPr>
            <w:r>
              <w:rPr>
                <w:rFonts w:hint="eastAsia" w:ascii="宋体" w:eastAsia="宋体" w:cs="宋体"/>
                <w:bCs/>
                <w:color w:val="000000"/>
                <w:sz w:val="24"/>
                <w:szCs w:val="24"/>
                <w:highlight w:val="none"/>
                <w:lang w:eastAsia="zh-CN"/>
              </w:rPr>
              <w:t xml:space="preserve">标</w:t>
            </w:r>
            <w:r>
              <w:rPr>
                <w:rFonts w:hint="eastAsia" w:ascii="宋体" w:eastAsia="宋体" w:cs="宋体"/>
                <w:bCs/>
                <w:color w:val="000000"/>
                <w:sz w:val="24"/>
                <w:szCs w:val="24"/>
                <w:highlight w:val="none"/>
                <w:lang w:val="en-US" w:eastAsia="zh-CN"/>
              </w:rPr>
              <w:t xml:space="preserve"> </w:t>
            </w:r>
            <w:r>
              <w:rPr>
                <w:rFonts w:hint="eastAsia" w:ascii="宋体" w:eastAsia="宋体" w:cs="宋体"/>
                <w:bCs/>
                <w:color w:val="000000"/>
                <w:sz w:val="24"/>
                <w:szCs w:val="24"/>
                <w:highlight w:val="none"/>
                <w:lang w:eastAsia="zh-CN"/>
              </w:rPr>
              <w:t xml:space="preserve">段</w:t>
            </w:r>
            <w:r>
              <w:rPr>
                <w:rFonts w:hint="eastAsia" w:ascii="宋体" w:eastAsia="宋体" w:cs="宋体"/>
                <w:bCs/>
                <w:color w:val="000000"/>
                <w:sz w:val="24"/>
                <w:szCs w:val="24"/>
                <w:highlight w:val="none"/>
                <w:lang w:val="en-US" w:eastAsia="zh-CN"/>
              </w:rPr>
              <w:t xml:space="preserve"> </w:t>
            </w:r>
            <w:r>
              <w:rPr>
                <w:rFonts w:hint="eastAsia" w:ascii="宋体" w:eastAsia="宋体" w:cs="宋体"/>
                <w:bCs/>
                <w:color w:val="000000"/>
                <w:sz w:val="24"/>
                <w:szCs w:val="24"/>
                <w:highlight w:val="none"/>
                <w:lang w:eastAsia="zh-CN"/>
              </w:rPr>
              <w:t xml:space="preserve">号：</w:t>
            </w:r>
            <w:r>
              <w:rPr>
                <w:rFonts w:hint="eastAsia" w:ascii="宋体" w:eastAsia="宋体" w:cs="宋体"/>
                <w:bCs/>
                <w:color w:val="000000"/>
                <w:sz w:val="24"/>
                <w:szCs w:val="24"/>
                <w:highlight w:val="none"/>
                <w:lang w:val="en-US" w:eastAsia="zh-CN"/>
              </w:rPr>
              <w:t xml:space="preserve">第1标段</w:t>
            </w:r>
            <w:r>
              <w:rPr>
                <w:rFonts w:ascii="宋体" w:hAnsi="宋体" w:eastAsia="宋体" w:cs="宋体"/>
                <w:bCs/>
                <w:color w:val="000000"/>
                <w:sz w:val="24"/>
                <w:szCs w:val="24"/>
                <w:highlight w:val="none"/>
                <w:lang w:val="en-US" w:eastAsia="zh-CN"/>
              </w:rPr>
            </w:r>
            <w:r/>
          </w:p>
        </w:tc>
      </w:tr>
      <w:tr>
        <w:trPr>
          <w:cantSplit/>
          <w:trHeight w:val="1453"/>
        </w:trPr>
        <w:tc>
          <w:tcPr>
            <w:tcW w:w="1539" w:type="dxa"/>
            <w:vAlign w:val="center"/>
            <w:textDirection w:val="lrTb"/>
            <w:noWrap w:val="false"/>
          </w:tcPr>
          <w:p>
            <w:pPr>
              <w:pStyle w:val="796"/>
              <w:ind w:left="0" w:firstLine="0"/>
              <w:jc w:val="center"/>
              <w:rPr>
                <w:rFonts w:hint="eastAsia" w:ascii="宋体" w:hAnsi="宋体" w:eastAsia="宋体" w:cs="宋体"/>
                <w:bCs/>
                <w:color w:val="000000"/>
                <w:sz w:val="24"/>
                <w:szCs w:val="24"/>
                <w:highlight w:val="none"/>
              </w:rPr>
              <w:framePr w:vAnchor="text" w:hAnchor="page" w:xAlign="center" w:y="570"/>
            </w:pPr>
            <w:r>
              <w:rPr>
                <w:rFonts w:hint="eastAsia" w:ascii="宋体" w:hAnsi="宋体" w:eastAsia="宋体" w:cs="宋体"/>
                <w:bCs/>
                <w:color w:val="000000"/>
                <w:sz w:val="24"/>
                <w:szCs w:val="24"/>
                <w:highlight w:val="none"/>
              </w:rPr>
              <w:t xml:space="preserve">响应报价</w:t>
            </w:r>
            <w:r>
              <w:rPr>
                <w:rFonts w:hint="eastAsia" w:ascii="宋体" w:hAnsi="宋体" w:eastAsia="宋体" w:cs="宋体"/>
                <w:bCs/>
                <w:color w:val="000000"/>
                <w:sz w:val="24"/>
                <w:szCs w:val="24"/>
                <w:highlight w:val="none"/>
              </w:rPr>
            </w:r>
            <w:r/>
          </w:p>
          <w:p>
            <w:pPr>
              <w:pStyle w:val="796"/>
              <w:ind w:left="0" w:firstLine="0"/>
              <w:jc w:val="center"/>
              <w:rPr>
                <w:rFonts w:hint="eastAsia" w:ascii="宋体" w:hAnsi="宋体" w:eastAsia="宋体" w:cs="宋体"/>
                <w:bCs/>
                <w:color w:val="000000"/>
                <w:sz w:val="24"/>
                <w:szCs w:val="24"/>
                <w:highlight w:val="none"/>
                <w:lang w:eastAsia="zh-CN"/>
              </w:rPr>
              <w:framePr w:vAnchor="text" w:hAnchor="page" w:xAlign="center" w:y="570"/>
            </w:pPr>
            <w:r>
              <w:rPr>
                <w:rFonts w:hint="eastAsia" w:ascii="宋体" w:hAnsi="宋体" w:eastAsia="宋体" w:cs="宋体"/>
                <w:bCs/>
                <w:color w:val="000000"/>
                <w:sz w:val="24"/>
                <w:szCs w:val="24"/>
                <w:highlight w:val="none"/>
                <w:lang w:eastAsia="zh-CN"/>
              </w:rPr>
              <w:t xml:space="preserve">（元）</w:t>
            </w:r>
            <w:r>
              <w:rPr>
                <w:rFonts w:hint="eastAsia" w:ascii="宋体" w:hAnsi="宋体" w:eastAsia="宋体" w:cs="宋体"/>
                <w:bCs/>
                <w:color w:val="000000"/>
                <w:sz w:val="24"/>
                <w:szCs w:val="24"/>
                <w:highlight w:val="none"/>
                <w:lang w:eastAsia="zh-CN"/>
              </w:rPr>
            </w:r>
            <w:r/>
          </w:p>
        </w:tc>
        <w:tc>
          <w:tcPr>
            <w:tcW w:w="6612" w:type="dxa"/>
            <w:vAlign w:val="center"/>
            <w:textDirection w:val="lrTb"/>
            <w:noWrap w:val="false"/>
          </w:tcPr>
          <w:p>
            <w:pPr>
              <w:pStyle w:val="762"/>
              <w:rPr>
                <w:rFonts w:hint="eastAsia" w:ascii="宋体" w:hAnsi="宋体" w:eastAsia="宋体" w:cs="宋体"/>
                <w:color w:val="000000"/>
                <w:sz w:val="24"/>
                <w:szCs w:val="24"/>
                <w:highlight w:val="none"/>
                <w:lang w:val="en-US" w:eastAsia="zh-CN"/>
              </w:rPr>
              <w:framePr w:vAnchor="text" w:hAnchor="page" w:xAlign="center" w:y="570"/>
            </w:pPr>
            <w:r>
              <w:rPr>
                <w:rFonts w:hint="eastAsia" w:ascii="宋体" w:hAnsi="宋体" w:eastAsia="宋体" w:cs="宋体"/>
                <w:color w:val="000000"/>
                <w:sz w:val="24"/>
                <w:szCs w:val="24"/>
                <w:highlight w:val="none"/>
              </w:rPr>
              <w:t xml:space="preserve">人民币(大写)：</w:t>
            </w:r>
            <w:r>
              <w:rPr>
                <w:rFonts w:hint="eastAsia" w:ascii="宋体" w:hAnsi="宋体" w:eastAsia="宋体" w:cs="宋体"/>
                <w:color w:val="000000"/>
                <w:sz w:val="24"/>
                <w:szCs w:val="24"/>
                <w:highlight w:val="none"/>
                <w:lang w:val="en-US" w:eastAsia="zh-CN"/>
              </w:rPr>
              <w:t xml:space="preserve">肆拾捌万元整             </w:t>
            </w:r>
            <w:r>
              <w:rPr>
                <w:rFonts w:hint="eastAsia" w:ascii="宋体" w:hAnsi="宋体" w:eastAsia="宋体" w:cs="宋体"/>
                <w:color w:val="000000"/>
                <w:sz w:val="24"/>
                <w:szCs w:val="24"/>
                <w:highlight w:val="none"/>
                <w:lang w:val="en-US" w:eastAsia="zh-CN"/>
              </w:rPr>
            </w:r>
            <w:r/>
          </w:p>
          <w:p>
            <w:pPr>
              <w:pStyle w:val="762"/>
              <w:ind w:firstLine="720"/>
              <w:spacing w:line="560" w:lineRule="exact"/>
              <w:rPr>
                <w:rFonts w:hint="eastAsia" w:ascii="宋体" w:hAnsi="宋体" w:eastAsia="宋体" w:cs="宋体"/>
                <w:bCs/>
                <w:color w:val="000000"/>
                <w:sz w:val="24"/>
                <w:szCs w:val="24"/>
                <w:highlight w:val="none"/>
              </w:rPr>
              <w:framePr w:vAnchor="text" w:hAnchor="page" w:xAlign="center" w:y="570"/>
            </w:pPr>
            <w:r>
              <w:rPr>
                <w:rFonts w:hint="eastAsia" w:ascii="宋体" w:hAnsi="宋体" w:eastAsia="宋体" w:cs="宋体"/>
                <w:color w:val="000000"/>
                <w:sz w:val="24"/>
                <w:szCs w:val="24"/>
                <w:highlight w:val="none"/>
              </w:rPr>
              <w:t xml:space="preserve">(小写)：</w:t>
            </w:r>
            <w:r>
              <w:rPr>
                <w:rFonts w:hint="eastAsia" w:ascii="宋体" w:hAnsi="宋体" w:eastAsia="宋体" w:cs="宋体"/>
                <w:color w:val="000000"/>
                <w:sz w:val="24"/>
                <w:szCs w:val="24"/>
                <w:highlight w:val="none"/>
                <w:lang w:val="en-US" w:eastAsia="zh-CN"/>
              </w:rPr>
              <w:t xml:space="preserve">480000.00元</w:t>
            </w:r>
            <w:r>
              <w:rPr>
                <w:rFonts w:hint="eastAsia" w:ascii="宋体" w:hAnsi="宋体" w:eastAsia="宋体" w:cs="宋体"/>
                <w:bCs/>
                <w:color w:val="000000"/>
                <w:sz w:val="24"/>
                <w:szCs w:val="24"/>
                <w:highlight w:val="none"/>
              </w:rPr>
            </w:r>
            <w:r/>
          </w:p>
        </w:tc>
      </w:tr>
      <w:tr>
        <w:trPr>
          <w:cantSplit/>
          <w:trHeight w:val="1328"/>
        </w:trPr>
        <w:tc>
          <w:tcPr>
            <w:tcW w:w="1539" w:type="dxa"/>
            <w:vAlign w:val="center"/>
            <w:textDirection w:val="lrTb"/>
            <w:noWrap w:val="false"/>
          </w:tcPr>
          <w:p>
            <w:pPr>
              <w:pStyle w:val="796"/>
              <w:ind w:left="0" w:firstLine="0"/>
              <w:jc w:val="center"/>
              <w:rPr>
                <w:rFonts w:hint="eastAsia" w:ascii="宋体" w:hAnsi="宋体" w:eastAsia="宋体" w:cs="宋体"/>
                <w:bCs/>
                <w:color w:val="000000"/>
                <w:sz w:val="24"/>
                <w:szCs w:val="24"/>
                <w:highlight w:val="none"/>
              </w:rPr>
              <w:framePr w:vAnchor="text" w:hAnchor="page" w:xAlign="center" w:y="570"/>
            </w:pPr>
            <w:r>
              <w:rPr>
                <w:rFonts w:hint="eastAsia" w:ascii="宋体" w:hAnsi="宋体" w:eastAsia="宋体" w:cs="宋体"/>
                <w:bCs/>
                <w:color w:val="000000"/>
                <w:sz w:val="24"/>
                <w:szCs w:val="24"/>
                <w:highlight w:val="none"/>
              </w:rPr>
              <w:t xml:space="preserve">预计工期</w:t>
            </w:r>
            <w:r>
              <w:rPr>
                <w:rFonts w:hint="eastAsia" w:ascii="宋体" w:hAnsi="宋体" w:eastAsia="宋体" w:cs="宋体"/>
                <w:bCs/>
                <w:color w:val="000000"/>
                <w:sz w:val="24"/>
                <w:szCs w:val="24"/>
                <w:highlight w:val="none"/>
              </w:rPr>
            </w:r>
            <w:r/>
          </w:p>
        </w:tc>
        <w:tc>
          <w:tcPr>
            <w:tcW w:w="6612" w:type="dxa"/>
            <w:vAlign w:val="center"/>
            <w:textDirection w:val="lrTb"/>
            <w:noWrap w:val="false"/>
          </w:tcPr>
          <w:p>
            <w:pPr>
              <w:pStyle w:val="796"/>
              <w:ind w:left="0" w:firstLine="0"/>
              <w:rPr>
                <w:rFonts w:hint="eastAsia" w:ascii="宋体" w:hAnsi="宋体" w:eastAsia="宋体" w:cs="宋体"/>
                <w:bCs/>
                <w:color w:val="000000"/>
                <w:sz w:val="24"/>
                <w:szCs w:val="24"/>
                <w:highlight w:val="none"/>
              </w:rPr>
              <w:framePr w:vAnchor="text" w:hAnchor="page" w:xAlign="center" w:y="570"/>
            </w:pPr>
            <w:r>
              <w:rPr>
                <w:rFonts w:hint="eastAsia" w:ascii="宋体" w:hAnsi="宋体" w:eastAsia="宋体" w:cs="宋体"/>
                <w:bCs/>
                <w:color w:val="000000"/>
                <w:sz w:val="24"/>
                <w:szCs w:val="24"/>
                <w:highlight w:val="none"/>
                <w:u w:val="none"/>
                <w:lang w:val="en-US" w:eastAsia="zh-CN"/>
              </w:rPr>
              <w:t xml:space="preserve">工程量干满中标金额止，服务期结束</w:t>
            </w:r>
            <w:r>
              <w:rPr>
                <w:rFonts w:hint="eastAsia" w:ascii="宋体" w:hAnsi="宋体" w:eastAsia="宋体" w:cs="宋体"/>
                <w:bCs/>
                <w:color w:val="000000"/>
                <w:sz w:val="24"/>
                <w:szCs w:val="24"/>
                <w:highlight w:val="none"/>
              </w:rPr>
            </w:r>
            <w:r/>
          </w:p>
        </w:tc>
      </w:tr>
      <w:tr>
        <w:trPr>
          <w:cantSplit/>
          <w:trHeight w:val="1651"/>
        </w:trPr>
        <w:tc>
          <w:tcPr>
            <w:gridSpan w:val="2"/>
            <w:tcW w:w="8151" w:type="dxa"/>
            <w:vAlign w:val="center"/>
            <w:textDirection w:val="lrTb"/>
            <w:noWrap w:val="false"/>
          </w:tcPr>
          <w:p>
            <w:pPr>
              <w:pStyle w:val="796"/>
              <w:ind w:left="359" w:firstLine="480"/>
              <w:rPr>
                <w:rFonts w:hint="eastAsia" w:ascii="宋体" w:hAnsi="宋体" w:eastAsia="宋体" w:cs="宋体"/>
                <w:color w:val="000000"/>
                <w:sz w:val="24"/>
                <w:szCs w:val="24"/>
                <w:highlight w:val="none"/>
              </w:rPr>
              <w:framePr w:vAnchor="text" w:hAnchor="page" w:xAlign="center" w:y="570"/>
            </w:pPr>
            <w:r>
              <w:rPr>
                <w:rFonts w:hint="eastAsia" w:ascii="宋体" w:hAnsi="宋体" w:eastAsia="宋体" w:cs="宋体"/>
                <w:color w:val="000000"/>
                <w:sz w:val="24"/>
                <w:szCs w:val="24"/>
                <w:highlight w:val="none"/>
              </w:rPr>
              <w:t xml:space="preserve">质量标准：</w:t>
            </w:r>
            <w:r>
              <w:rPr>
                <w:rFonts w:hint="eastAsia" w:ascii="宋体" w:hAnsi="宋体" w:eastAsia="宋体" w:cs="宋体"/>
                <w:color w:val="000000"/>
                <w:sz w:val="24"/>
                <w:szCs w:val="24"/>
                <w:highlight w:val="none"/>
              </w:rPr>
            </w:r>
            <w:r/>
          </w:p>
          <w:p>
            <w:pPr>
              <w:pStyle w:val="796"/>
              <w:ind w:left="359" w:firstLine="480"/>
              <w:rPr>
                <w:rFonts w:hint="eastAsia" w:ascii="宋体" w:hAnsi="宋体" w:eastAsia="宋体" w:cs="宋体"/>
                <w:color w:val="000000"/>
                <w:sz w:val="24"/>
                <w:szCs w:val="24"/>
                <w:highlight w:val="none"/>
              </w:rPr>
              <w:framePr w:vAnchor="text" w:hAnchor="page" w:xAlign="center" w:y="570"/>
            </w:pPr>
            <w:r>
              <w:rPr>
                <w:rFonts w:hint="eastAsia" w:ascii="宋体" w:hAnsi="宋体" w:eastAsia="宋体" w:cs="宋体"/>
                <w:color w:val="000000"/>
                <w:sz w:val="24"/>
                <w:szCs w:val="24"/>
                <w:highlight w:val="none"/>
              </w:rPr>
            </w:r>
            <w:r/>
          </w:p>
          <w:p>
            <w:pPr>
              <w:pStyle w:val="796"/>
              <w:ind w:left="359" w:firstLine="480"/>
              <w:rPr>
                <w:rFonts w:hint="eastAsia" w:ascii="宋体" w:hAnsi="宋体" w:eastAsia="宋体" w:cs="宋体"/>
                <w:color w:val="000000"/>
                <w:sz w:val="24"/>
                <w:szCs w:val="24"/>
                <w:highlight w:val="none"/>
              </w:rPr>
              <w:framePr w:vAnchor="text" w:hAnchor="page" w:xAlign="center" w:y="570"/>
            </w:pPr>
            <w:r>
              <w:rPr>
                <w:rFonts w:hint="eastAsia" w:ascii="宋体" w:hAnsi="宋体" w:eastAsia="宋体" w:cs="宋体"/>
                <w:color w:val="000000"/>
                <w:sz w:val="24"/>
                <w:szCs w:val="24"/>
                <w:highlight w:val="none"/>
              </w:rPr>
              <w:t xml:space="preserve">项目负责人：</w:t>
            </w:r>
            <w:r>
              <w:rPr>
                <w:rFonts w:hint="eastAsia" w:ascii="宋体" w:hAnsi="宋体" w:eastAsia="宋体" w:cs="宋体"/>
                <w:color w:val="000000"/>
                <w:sz w:val="24"/>
                <w:szCs w:val="24"/>
                <w:highlight w:val="none"/>
              </w:rPr>
            </w:r>
            <w:r/>
          </w:p>
        </w:tc>
      </w:tr>
    </w:tbl>
    <w:p>
      <w:pPr>
        <w:pStyle w:val="796"/>
        <w:ind w:left="359" w:firstLine="3040"/>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796"/>
        <w:ind w:left="359" w:firstLine="420"/>
        <w:rPr>
          <w:rFonts w:hint="eastAsia" w:ascii="宋体" w:hAnsi="宋体" w:eastAsia="宋体" w:cs="宋体"/>
          <w:bCs/>
          <w:color w:val="000000"/>
          <w:sz w:val="21"/>
          <w:szCs w:val="20"/>
          <w:highlight w:val="none"/>
        </w:rPr>
      </w:pPr>
      <w:r>
        <w:rPr>
          <w:rFonts w:hint="eastAsia" w:ascii="宋体" w:hAnsi="宋体" w:eastAsia="宋体" w:cs="宋体"/>
          <w:bCs/>
          <w:color w:val="000000"/>
          <w:sz w:val="21"/>
          <w:szCs w:val="20"/>
          <w:highlight w:val="none"/>
        </w:rPr>
      </w:r>
      <w:r/>
    </w:p>
    <w:p>
      <w:pPr>
        <w:pStyle w:val="762"/>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磋商单位盖章：                       法定代表人(授权代表)签名：  </w:t>
      </w:r>
      <w:r>
        <w:rPr>
          <w:rFonts w:hint="eastAsia" w:ascii="宋体" w:hAnsi="宋体" w:eastAsia="宋体" w:cs="宋体"/>
          <w:color w:val="000000"/>
          <w:sz w:val="24"/>
          <w:szCs w:val="24"/>
          <w:highlight w:val="none"/>
        </w:rPr>
      </w:r>
      <w:r/>
    </w:p>
    <w:p>
      <w:pPr>
        <w:pStyle w:val="82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2"/>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62"/>
        <w:ind w:firstLine="48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w:t>
      </w:r>
      <w:r>
        <w:rPr>
          <w:rFonts w:hint="eastAsia" w:ascii="宋体" w:hAnsi="宋体" w:eastAsia="宋体" w:cs="宋体"/>
          <w:color w:val="000000"/>
          <w:sz w:val="24"/>
          <w:szCs w:val="24"/>
          <w:highlight w:val="none"/>
        </w:rPr>
        <w:t xml:space="preserve">:①磋商报价应包括磋商文件所确定的采购范围的全部内容，但该表报价非本次磋商的最后报价。</w:t>
      </w:r>
      <w:r>
        <w:rPr>
          <w:rFonts w:hint="eastAsia" w:ascii="宋体" w:hAnsi="宋体" w:eastAsia="宋体" w:cs="宋体"/>
          <w:color w:val="000000"/>
          <w:sz w:val="24"/>
          <w:szCs w:val="24"/>
          <w:highlight w:val="none"/>
        </w:rPr>
      </w:r>
      <w:r/>
    </w:p>
    <w:p>
      <w:pPr>
        <w:pStyle w:val="762"/>
        <w:ind w:firstLine="482"/>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②</w:t>
      </w:r>
      <w:r>
        <w:rPr>
          <w:rFonts w:hint="eastAsia" w:ascii="宋体" w:hAnsi="宋体" w:eastAsia="宋体" w:cs="宋体"/>
          <w:color w:val="000000"/>
          <w:sz w:val="24"/>
          <w:szCs w:val="24"/>
          <w:highlight w:val="none"/>
          <w:lang w:eastAsia="zh-CN"/>
        </w:rPr>
        <w:t xml:space="preserve">本标段只</w:t>
      </w:r>
      <w:r>
        <w:rPr>
          <w:rFonts w:hint="eastAsia" w:ascii="宋体" w:hAnsi="宋体" w:eastAsia="宋体" w:cs="宋体"/>
          <w:color w:val="000000"/>
          <w:sz w:val="24"/>
          <w:szCs w:val="24"/>
          <w:highlight w:val="none"/>
          <w:lang w:val="en-US" w:eastAsia="zh-CN"/>
        </w:rPr>
        <w:t xml:space="preserve">允许1个</w:t>
      </w:r>
      <w:r>
        <w:rPr>
          <w:rFonts w:hint="eastAsia" w:ascii="宋体" w:hAnsi="宋体" w:eastAsia="宋体" w:cs="宋体"/>
          <w:bCs/>
          <w:color w:val="000000"/>
          <w:sz w:val="24"/>
          <w:szCs w:val="24"/>
          <w:highlight w:val="none"/>
          <w:lang w:val="en-US" w:eastAsia="zh-CN"/>
        </w:rPr>
        <w:t xml:space="preserve">报价。</w:t>
      </w:r>
      <w:r>
        <w:rPr>
          <w:rFonts w:ascii="宋体" w:hAnsi="宋体" w:eastAsia="宋体" w:cs="宋体"/>
          <w:color w:val="000000"/>
          <w:sz w:val="24"/>
          <w:szCs w:val="24"/>
          <w:highlight w:val="none"/>
          <w:lang w:val="en-US" w:eastAsia="zh-CN"/>
        </w:rPr>
      </w:r>
      <w:r/>
    </w:p>
    <w:p>
      <w:pPr>
        <w:pStyle w:val="762"/>
        <w:ind w:firstLine="48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w:t>
      </w:r>
      <w:r>
        <w:rPr>
          <w:rFonts w:hint="eastAsia" w:ascii="宋体" w:hAnsi="宋体" w:eastAsia="宋体" w:cs="宋体"/>
          <w:color w:val="000000"/>
          <w:sz w:val="24"/>
          <w:szCs w:val="24"/>
          <w:highlight w:val="none"/>
        </w:rPr>
        <w:t xml:space="preserve">此表格式不得自行改动。</w:t>
      </w:r>
      <w:r>
        <w:rPr>
          <w:rFonts w:hint="eastAsia" w:ascii="宋体" w:hAnsi="宋体" w:eastAsia="宋体" w:cs="宋体"/>
          <w:color w:val="000000"/>
          <w:sz w:val="24"/>
          <w:szCs w:val="24"/>
          <w:highlight w:val="none"/>
        </w:rPr>
      </w:r>
      <w:r/>
    </w:p>
    <w:p>
      <w:pPr>
        <w:pStyle w:val="796"/>
        <w:ind w:left="0" w:firstLine="0"/>
        <w:jc w:val="center"/>
        <w:rPr>
          <w:rFonts w:hint="eastAsia" w:ascii="宋体" w:hAnsi="宋体" w:eastAsia="宋体" w:cs="宋体"/>
          <w:b/>
          <w:bCs w:val="0"/>
          <w:color w:val="000000"/>
          <w:sz w:val="32"/>
          <w:szCs w:val="32"/>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b/>
          <w:bCs w:val="0"/>
          <w:color w:val="000000"/>
          <w:sz w:val="32"/>
          <w:szCs w:val="32"/>
          <w:highlight w:val="none"/>
        </w:rPr>
        <w:t xml:space="preserve">二、磋商响应报价表</w:t>
      </w:r>
      <w:r>
        <w:rPr>
          <w:rFonts w:hint="eastAsia" w:ascii="宋体" w:hAnsi="宋体" w:eastAsia="宋体" w:cs="宋体"/>
          <w:b/>
          <w:bCs w:val="0"/>
          <w:color w:val="000000"/>
          <w:sz w:val="32"/>
          <w:szCs w:val="32"/>
          <w:highlight w:val="none"/>
        </w:rPr>
      </w:r>
      <w:r/>
    </w:p>
    <w:tbl>
      <w:tblPr>
        <w:tblpPr w:horzAnchor="page" w:tblpXSpec="center" w:vertAnchor="text" w:tblpY="570" w:leftFromText="180" w:topFromText="0" w:rightFromText="180" w:bottomFromText="0"/>
        <w:tblW w:w="814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39"/>
        <w:gridCol w:w="6607"/>
      </w:tblGrid>
      <w:tr>
        <w:trPr>
          <w:trHeight w:val="1319"/>
        </w:trPr>
        <w:tc>
          <w:tcPr>
            <w:tcW w:w="1539" w:type="dxa"/>
            <w:vAlign w:val="center"/>
            <w:textDirection w:val="lrTb"/>
            <w:noWrap w:val="false"/>
          </w:tcPr>
          <w:p>
            <w:pPr>
              <w:pStyle w:val="796"/>
              <w:ind w:left="0" w:firstLine="0"/>
              <w:jc w:val="center"/>
              <w:rPr>
                <w:rFonts w:hint="eastAsia" w:ascii="宋体" w:hAnsi="宋体" w:eastAsia="宋体" w:cs="宋体"/>
                <w:bCs/>
                <w:color w:val="000000"/>
                <w:sz w:val="24"/>
                <w:szCs w:val="24"/>
                <w:highlight w:val="none"/>
              </w:rPr>
              <w:framePr w:vAnchor="text" w:hAnchor="page" w:xAlign="center" w:y="570"/>
            </w:pPr>
            <w:r>
              <w:rPr>
                <w:rFonts w:hint="eastAsia" w:ascii="宋体" w:hAnsi="宋体" w:eastAsia="宋体" w:cs="宋体"/>
                <w:bCs/>
                <w:color w:val="000000"/>
                <w:sz w:val="24"/>
                <w:szCs w:val="24"/>
                <w:highlight w:val="none"/>
              </w:rPr>
              <w:t xml:space="preserve">项   目</w:t>
            </w:r>
            <w:r>
              <w:rPr>
                <w:rFonts w:hint="eastAsia" w:ascii="宋体" w:hAnsi="宋体" w:eastAsia="宋体" w:cs="宋体"/>
                <w:bCs/>
                <w:color w:val="000000"/>
                <w:sz w:val="24"/>
                <w:szCs w:val="24"/>
                <w:highlight w:val="none"/>
              </w:rPr>
            </w:r>
            <w:r/>
          </w:p>
        </w:tc>
        <w:tc>
          <w:tcPr>
            <w:tcW w:w="6607" w:type="dxa"/>
            <w:vAlign w:val="center"/>
            <w:textDirection w:val="lrTb"/>
            <w:noWrap w:val="false"/>
          </w:tcPr>
          <w:p>
            <w:pPr>
              <w:pStyle w:val="796"/>
              <w:ind w:left="0" w:firstLine="120"/>
              <w:rPr>
                <w:rFonts w:hint="eastAsia" w:ascii="宋体" w:hAnsi="宋体" w:eastAsia="宋体" w:cs="宋体"/>
                <w:bCs/>
                <w:color w:val="000000"/>
                <w:sz w:val="24"/>
                <w:szCs w:val="24"/>
                <w:highlight w:val="none"/>
              </w:rPr>
              <w:framePr w:vAnchor="text" w:hAnchor="page" w:xAlign="center" w:y="570"/>
            </w:pPr>
            <w:r>
              <w:rPr>
                <w:rFonts w:hint="eastAsia" w:ascii="宋体" w:hAnsi="宋体" w:eastAsia="宋体" w:cs="宋体"/>
                <w:bCs/>
                <w:color w:val="000000"/>
                <w:sz w:val="24"/>
                <w:szCs w:val="24"/>
                <w:highlight w:val="none"/>
                <w:lang w:eastAsia="zh-CN"/>
              </w:rPr>
              <w:t xml:space="preserve">标段</w:t>
            </w:r>
            <w:r>
              <w:rPr>
                <w:rFonts w:hint="eastAsia" w:ascii="宋体" w:hAnsi="宋体" w:eastAsia="宋体" w:cs="宋体"/>
                <w:bCs/>
                <w:color w:val="000000"/>
                <w:sz w:val="24"/>
                <w:szCs w:val="24"/>
                <w:highlight w:val="none"/>
              </w:rPr>
              <w:t xml:space="preserve">名称：</w:t>
            </w:r>
            <w:r>
              <w:rPr>
                <w:rFonts w:hint="eastAsia" w:ascii="宋体" w:hAnsi="宋体" w:eastAsia="宋体" w:cs="宋体"/>
                <w:bCs/>
                <w:color w:val="000000"/>
                <w:sz w:val="24"/>
                <w:szCs w:val="24"/>
                <w:highlight w:val="none"/>
                <w:lang w:eastAsia="zh-CN"/>
              </w:rPr>
              <w:t xml:space="preserve">东海县城区污水管网维修及疏通项目</w:t>
            </w:r>
            <w:r>
              <w:rPr>
                <w:rFonts w:hint="eastAsia" w:ascii="宋体" w:hAnsi="宋体" w:eastAsia="宋体" w:cs="宋体"/>
                <w:bCs/>
                <w:color w:val="000000"/>
                <w:sz w:val="24"/>
                <w:szCs w:val="24"/>
                <w:highlight w:val="none"/>
              </w:rPr>
            </w:r>
            <w:r/>
          </w:p>
          <w:p>
            <w:pPr>
              <w:pStyle w:val="796"/>
              <w:ind w:left="0" w:firstLine="120"/>
              <w:rPr>
                <w:rFonts w:ascii="宋体" w:hAnsi="宋体" w:eastAsia="宋体" w:cs="宋体"/>
                <w:bCs/>
                <w:color w:val="000000"/>
                <w:sz w:val="24"/>
                <w:szCs w:val="24"/>
                <w:highlight w:val="none"/>
                <w:lang w:val="en-US" w:eastAsia="zh-CN"/>
              </w:rPr>
              <w:framePr w:vAnchor="text" w:hAnchor="page" w:xAlign="center" w:y="570"/>
            </w:pPr>
            <w:r>
              <w:rPr>
                <w:rFonts w:hint="eastAsia" w:ascii="宋体" w:eastAsia="宋体" w:cs="宋体"/>
                <w:bCs/>
                <w:color w:val="000000"/>
                <w:sz w:val="24"/>
                <w:szCs w:val="24"/>
                <w:highlight w:val="none"/>
                <w:lang w:eastAsia="zh-CN"/>
              </w:rPr>
              <w:t xml:space="preserve">项目</w:t>
            </w:r>
            <w:r>
              <w:rPr>
                <w:rFonts w:hint="eastAsia" w:ascii="宋体" w:hAnsi="宋体" w:eastAsia="宋体" w:cs="宋体"/>
                <w:bCs/>
                <w:color w:val="000000"/>
                <w:sz w:val="24"/>
                <w:szCs w:val="24"/>
                <w:highlight w:val="none"/>
              </w:rPr>
              <w:t xml:space="preserve">编号：</w:t>
            </w:r>
            <w:r>
              <w:rPr>
                <w:rFonts w:hint="eastAsia" w:ascii="宋体" w:eastAsia="宋体" w:cs="宋体"/>
                <w:bCs/>
                <w:color w:val="000000"/>
                <w:sz w:val="24"/>
                <w:szCs w:val="24"/>
                <w:highlight w:val="none"/>
                <w:lang w:val="en-US" w:eastAsia="zh-CN"/>
              </w:rPr>
              <w:t xml:space="preserve">JSZC-320722-YFXM-C2026-0006</w:t>
            </w:r>
            <w:r>
              <w:rPr>
                <w:rFonts w:ascii="宋体" w:hAnsi="宋体" w:eastAsia="宋体" w:cs="宋体"/>
                <w:bCs/>
                <w:color w:val="000000"/>
                <w:sz w:val="24"/>
                <w:szCs w:val="24"/>
                <w:highlight w:val="none"/>
                <w:lang w:val="en-US" w:eastAsia="zh-CN"/>
              </w:rPr>
            </w:r>
            <w:r/>
          </w:p>
          <w:p>
            <w:pPr>
              <w:pStyle w:val="796"/>
              <w:ind w:left="0" w:firstLine="120"/>
              <w:rPr>
                <w:rFonts w:ascii="宋体" w:hAnsi="宋体" w:eastAsia="宋体" w:cs="宋体"/>
                <w:bCs/>
                <w:color w:val="000000"/>
                <w:sz w:val="24"/>
                <w:szCs w:val="24"/>
                <w:highlight w:val="none"/>
                <w:lang w:val="en-US" w:eastAsia="zh-CN"/>
              </w:rPr>
              <w:framePr w:vAnchor="text" w:hAnchor="page" w:xAlign="center" w:y="570"/>
            </w:pPr>
            <w:r>
              <w:rPr>
                <w:rFonts w:hint="eastAsia" w:ascii="宋体" w:eastAsia="宋体" w:cs="宋体"/>
                <w:bCs/>
                <w:color w:val="000000"/>
                <w:sz w:val="24"/>
                <w:szCs w:val="24"/>
                <w:highlight w:val="none"/>
                <w:lang w:eastAsia="zh-CN"/>
              </w:rPr>
              <w:t xml:space="preserve">标</w:t>
            </w:r>
            <w:r>
              <w:rPr>
                <w:rFonts w:hint="eastAsia" w:ascii="宋体" w:eastAsia="宋体" w:cs="宋体"/>
                <w:bCs/>
                <w:color w:val="000000"/>
                <w:sz w:val="24"/>
                <w:szCs w:val="24"/>
                <w:highlight w:val="none"/>
                <w:lang w:val="en-US" w:eastAsia="zh-CN"/>
              </w:rPr>
              <w:t xml:space="preserve"> </w:t>
            </w:r>
            <w:r>
              <w:rPr>
                <w:rFonts w:hint="eastAsia" w:ascii="宋体" w:eastAsia="宋体" w:cs="宋体"/>
                <w:bCs/>
                <w:color w:val="000000"/>
                <w:sz w:val="24"/>
                <w:szCs w:val="24"/>
                <w:highlight w:val="none"/>
                <w:lang w:eastAsia="zh-CN"/>
              </w:rPr>
              <w:t xml:space="preserve">段</w:t>
            </w:r>
            <w:r>
              <w:rPr>
                <w:rFonts w:hint="eastAsia" w:ascii="宋体" w:eastAsia="宋体" w:cs="宋体"/>
                <w:bCs/>
                <w:color w:val="000000"/>
                <w:sz w:val="24"/>
                <w:szCs w:val="24"/>
                <w:highlight w:val="none"/>
                <w:lang w:val="en-US" w:eastAsia="zh-CN"/>
              </w:rPr>
              <w:t xml:space="preserve"> </w:t>
            </w:r>
            <w:r>
              <w:rPr>
                <w:rFonts w:hint="eastAsia" w:ascii="宋体" w:eastAsia="宋体" w:cs="宋体"/>
                <w:bCs/>
                <w:color w:val="000000"/>
                <w:sz w:val="24"/>
                <w:szCs w:val="24"/>
                <w:highlight w:val="none"/>
                <w:lang w:eastAsia="zh-CN"/>
              </w:rPr>
              <w:t xml:space="preserve">号：</w:t>
            </w:r>
            <w:r>
              <w:rPr>
                <w:rFonts w:hint="eastAsia" w:ascii="宋体" w:eastAsia="宋体" w:cs="宋体"/>
                <w:bCs/>
                <w:color w:val="000000"/>
                <w:sz w:val="24"/>
                <w:szCs w:val="24"/>
                <w:highlight w:val="none"/>
                <w:lang w:val="en-US" w:eastAsia="zh-CN"/>
              </w:rPr>
              <w:t xml:space="preserve">第2标段</w:t>
            </w:r>
            <w:r>
              <w:rPr>
                <w:rFonts w:ascii="宋体" w:hAnsi="宋体" w:eastAsia="宋体" w:cs="宋体"/>
                <w:bCs/>
                <w:color w:val="000000"/>
                <w:sz w:val="24"/>
                <w:szCs w:val="24"/>
                <w:highlight w:val="none"/>
                <w:lang w:val="en-US" w:eastAsia="zh-CN"/>
              </w:rPr>
            </w:r>
            <w:r/>
          </w:p>
        </w:tc>
      </w:tr>
      <w:tr>
        <w:trPr>
          <w:cantSplit/>
          <w:trHeight w:val="1520"/>
        </w:trPr>
        <w:tc>
          <w:tcPr>
            <w:tcW w:w="1539" w:type="dxa"/>
            <w:vAlign w:val="center"/>
            <w:textDirection w:val="lrTb"/>
            <w:noWrap w:val="false"/>
          </w:tcPr>
          <w:p>
            <w:pPr>
              <w:pStyle w:val="796"/>
              <w:ind w:left="0" w:firstLine="0"/>
              <w:jc w:val="center"/>
              <w:rPr>
                <w:rFonts w:hint="eastAsia" w:ascii="宋体" w:hAnsi="宋体" w:eastAsia="宋体" w:cs="宋体"/>
                <w:bCs/>
                <w:color w:val="000000"/>
                <w:sz w:val="24"/>
                <w:szCs w:val="24"/>
                <w:highlight w:val="none"/>
              </w:rPr>
              <w:framePr w:vAnchor="text" w:hAnchor="page" w:xAlign="center" w:y="570"/>
            </w:pPr>
            <w:r>
              <w:rPr>
                <w:rFonts w:hint="eastAsia" w:ascii="宋体" w:hAnsi="宋体" w:eastAsia="宋体" w:cs="宋体"/>
                <w:bCs/>
                <w:color w:val="000000"/>
                <w:sz w:val="24"/>
                <w:szCs w:val="24"/>
                <w:highlight w:val="none"/>
              </w:rPr>
              <w:t xml:space="preserve">响应报价</w:t>
            </w:r>
            <w:r>
              <w:rPr>
                <w:rFonts w:hint="eastAsia" w:ascii="宋体" w:hAnsi="宋体" w:eastAsia="宋体" w:cs="宋体"/>
                <w:bCs/>
                <w:color w:val="000000"/>
                <w:sz w:val="24"/>
                <w:szCs w:val="24"/>
                <w:highlight w:val="none"/>
              </w:rPr>
            </w:r>
            <w:r/>
          </w:p>
          <w:p>
            <w:pPr>
              <w:pStyle w:val="796"/>
              <w:ind w:left="0" w:firstLine="0"/>
              <w:jc w:val="center"/>
              <w:rPr>
                <w:rFonts w:hint="eastAsia" w:ascii="宋体" w:hAnsi="宋体" w:eastAsia="宋体" w:cs="宋体"/>
                <w:bCs/>
                <w:color w:val="000000"/>
                <w:sz w:val="24"/>
                <w:szCs w:val="24"/>
                <w:highlight w:val="none"/>
                <w:lang w:eastAsia="zh-CN"/>
              </w:rPr>
              <w:framePr w:vAnchor="text" w:hAnchor="page" w:xAlign="center" w:y="570"/>
            </w:pPr>
            <w:r>
              <w:rPr>
                <w:rFonts w:hint="eastAsia" w:ascii="宋体" w:hAnsi="宋体" w:eastAsia="宋体" w:cs="宋体"/>
                <w:bCs/>
                <w:color w:val="000000"/>
                <w:sz w:val="24"/>
                <w:szCs w:val="24"/>
                <w:highlight w:val="none"/>
                <w:lang w:eastAsia="zh-CN"/>
              </w:rPr>
              <w:t xml:space="preserve">（元）</w:t>
            </w:r>
            <w:r>
              <w:rPr>
                <w:rFonts w:hint="eastAsia" w:ascii="宋体" w:hAnsi="宋体" w:eastAsia="宋体" w:cs="宋体"/>
                <w:bCs/>
                <w:color w:val="000000"/>
                <w:sz w:val="24"/>
                <w:szCs w:val="24"/>
                <w:highlight w:val="none"/>
                <w:lang w:eastAsia="zh-CN"/>
              </w:rPr>
            </w:r>
            <w:r/>
          </w:p>
        </w:tc>
        <w:tc>
          <w:tcPr>
            <w:tcW w:w="6607" w:type="dxa"/>
            <w:vAlign w:val="center"/>
            <w:textDirection w:val="lrTb"/>
            <w:noWrap w:val="false"/>
          </w:tcPr>
          <w:p>
            <w:pPr>
              <w:pStyle w:val="762"/>
              <w:rPr>
                <w:rFonts w:hint="eastAsia" w:ascii="宋体" w:hAnsi="宋体" w:eastAsia="宋体" w:cs="宋体"/>
                <w:color w:val="000000"/>
                <w:sz w:val="24"/>
                <w:szCs w:val="24"/>
                <w:highlight w:val="none"/>
                <w:lang w:val="en-US" w:eastAsia="zh-CN"/>
              </w:rPr>
              <w:framePr w:vAnchor="text" w:hAnchor="page" w:xAlign="center" w:y="570"/>
            </w:pPr>
            <w:r>
              <w:rPr>
                <w:rFonts w:hint="eastAsia" w:ascii="宋体" w:hAnsi="宋体" w:eastAsia="宋体" w:cs="宋体"/>
                <w:color w:val="000000"/>
                <w:sz w:val="24"/>
                <w:szCs w:val="24"/>
                <w:highlight w:val="none"/>
              </w:rPr>
              <w:t xml:space="preserve">人民币(大写)：</w:t>
            </w:r>
            <w:r>
              <w:rPr>
                <w:rFonts w:hint="eastAsia" w:ascii="宋体" w:hAnsi="宋体" w:eastAsia="宋体" w:cs="宋体"/>
                <w:color w:val="000000"/>
                <w:sz w:val="24"/>
                <w:szCs w:val="24"/>
                <w:highlight w:val="none"/>
                <w:lang w:val="en-US" w:eastAsia="zh-CN"/>
              </w:rPr>
              <w:t xml:space="preserve">陆拾万元整             </w:t>
            </w:r>
            <w:r>
              <w:rPr>
                <w:rFonts w:hint="eastAsia" w:ascii="宋体" w:hAnsi="宋体" w:eastAsia="宋体" w:cs="宋体"/>
                <w:color w:val="000000"/>
                <w:sz w:val="24"/>
                <w:szCs w:val="24"/>
                <w:highlight w:val="none"/>
                <w:lang w:val="en-US" w:eastAsia="zh-CN"/>
              </w:rPr>
            </w:r>
            <w:r/>
          </w:p>
          <w:p>
            <w:pPr>
              <w:pStyle w:val="762"/>
              <w:ind w:firstLine="720"/>
              <w:spacing w:line="560" w:lineRule="exact"/>
              <w:rPr>
                <w:rFonts w:ascii="宋体" w:hAnsi="宋体" w:eastAsia="宋体" w:cs="宋体"/>
                <w:bCs/>
                <w:color w:val="000000"/>
                <w:sz w:val="24"/>
                <w:szCs w:val="24"/>
                <w:highlight w:val="none"/>
                <w:lang w:val="en-US" w:eastAsia="zh-CN"/>
              </w:rPr>
              <w:framePr w:vAnchor="text" w:hAnchor="page" w:xAlign="center" w:y="570"/>
            </w:pPr>
            <w:r>
              <w:rPr>
                <w:rFonts w:hint="eastAsia" w:ascii="宋体" w:hAnsi="宋体" w:eastAsia="宋体" w:cs="宋体"/>
                <w:color w:val="000000"/>
                <w:sz w:val="24"/>
                <w:szCs w:val="24"/>
                <w:highlight w:val="none"/>
              </w:rPr>
              <w:t xml:space="preserve">(小写)：</w:t>
            </w:r>
            <w:r>
              <w:rPr>
                <w:rFonts w:hint="eastAsia" w:ascii="宋体" w:hAnsi="宋体" w:eastAsia="宋体" w:cs="宋体"/>
                <w:color w:val="000000"/>
                <w:sz w:val="24"/>
                <w:szCs w:val="24"/>
                <w:highlight w:val="none"/>
                <w:lang w:val="en-US" w:eastAsia="zh-CN"/>
              </w:rPr>
              <w:t xml:space="preserve">600000.00元</w:t>
            </w:r>
            <w:r>
              <w:rPr>
                <w:rFonts w:ascii="宋体" w:hAnsi="宋体" w:eastAsia="宋体" w:cs="宋体"/>
                <w:bCs/>
                <w:color w:val="000000"/>
                <w:sz w:val="24"/>
                <w:szCs w:val="24"/>
                <w:highlight w:val="none"/>
                <w:lang w:val="en-US" w:eastAsia="zh-CN"/>
              </w:rPr>
            </w:r>
            <w:r/>
          </w:p>
        </w:tc>
      </w:tr>
      <w:tr>
        <w:trPr>
          <w:cantSplit/>
          <w:trHeight w:val="1291"/>
        </w:trPr>
        <w:tc>
          <w:tcPr>
            <w:tcW w:w="1539" w:type="dxa"/>
            <w:vAlign w:val="center"/>
            <w:textDirection w:val="lrTb"/>
            <w:noWrap w:val="false"/>
          </w:tcPr>
          <w:p>
            <w:pPr>
              <w:pStyle w:val="796"/>
              <w:ind w:left="0" w:firstLine="0"/>
              <w:jc w:val="center"/>
              <w:rPr>
                <w:rFonts w:hint="eastAsia" w:ascii="宋体" w:hAnsi="宋体" w:eastAsia="宋体" w:cs="宋体"/>
                <w:bCs/>
                <w:color w:val="000000"/>
                <w:sz w:val="24"/>
                <w:szCs w:val="24"/>
                <w:highlight w:val="none"/>
              </w:rPr>
              <w:framePr w:vAnchor="text" w:hAnchor="page" w:xAlign="center" w:y="570"/>
            </w:pPr>
            <w:r>
              <w:rPr>
                <w:rFonts w:hint="eastAsia" w:ascii="宋体" w:hAnsi="宋体" w:eastAsia="宋体" w:cs="宋体"/>
                <w:bCs/>
                <w:color w:val="000000"/>
                <w:sz w:val="24"/>
                <w:szCs w:val="24"/>
                <w:highlight w:val="none"/>
              </w:rPr>
              <w:t xml:space="preserve">预计工期</w:t>
            </w:r>
            <w:r>
              <w:rPr>
                <w:rFonts w:hint="eastAsia" w:ascii="宋体" w:hAnsi="宋体" w:eastAsia="宋体" w:cs="宋体"/>
                <w:bCs/>
                <w:color w:val="000000"/>
                <w:sz w:val="24"/>
                <w:szCs w:val="24"/>
                <w:highlight w:val="none"/>
              </w:rPr>
            </w:r>
            <w:r/>
          </w:p>
        </w:tc>
        <w:tc>
          <w:tcPr>
            <w:tcW w:w="6607" w:type="dxa"/>
            <w:vAlign w:val="center"/>
            <w:textDirection w:val="lrTb"/>
            <w:noWrap w:val="false"/>
          </w:tcPr>
          <w:p>
            <w:pPr>
              <w:pStyle w:val="796"/>
              <w:ind w:left="0" w:firstLine="0"/>
              <w:rPr>
                <w:rFonts w:hint="eastAsia" w:ascii="宋体" w:hAnsi="宋体" w:eastAsia="宋体" w:cs="宋体"/>
                <w:bCs/>
                <w:color w:val="000000"/>
                <w:sz w:val="24"/>
                <w:szCs w:val="24"/>
                <w:highlight w:val="none"/>
              </w:rPr>
              <w:framePr w:vAnchor="text" w:hAnchor="page" w:xAlign="center" w:y="570"/>
            </w:pPr>
            <w:r>
              <w:rPr>
                <w:rFonts w:hint="eastAsia" w:ascii="宋体" w:hAnsi="宋体" w:eastAsia="宋体" w:cs="宋体"/>
                <w:color w:val="000000"/>
                <w:spacing w:val="-10"/>
                <w:sz w:val="24"/>
                <w:szCs w:val="24"/>
                <w:highlight w:val="none"/>
                <w:lang w:val="en-US" w:bidi="zh-CN"/>
              </w:rPr>
              <w:t xml:space="preserve">签订合同之日起至</w:t>
            </w:r>
            <w:r>
              <w:rPr>
                <w:rFonts w:hint="eastAsia" w:ascii="宋体" w:hAnsi="宋体" w:eastAsia="宋体" w:cs="宋体"/>
                <w:color w:val="000000"/>
                <w:spacing w:val="-10"/>
                <w:sz w:val="24"/>
                <w:szCs w:val="24"/>
                <w:highlight w:val="none"/>
                <w:lang w:val="en-US" w:eastAsia="zh-CN" w:bidi="zh-CN"/>
              </w:rPr>
              <w:t xml:space="preserve">2026年10月31</w:t>
            </w:r>
            <w:r>
              <w:rPr>
                <w:rFonts w:hint="eastAsia" w:ascii="宋体" w:hAnsi="宋体" w:eastAsia="宋体" w:cs="宋体"/>
                <w:color w:val="000000"/>
                <w:spacing w:val="-10"/>
                <w:sz w:val="24"/>
                <w:szCs w:val="24"/>
                <w:highlight w:val="none"/>
                <w:lang w:val="en-US" w:bidi="zh-CN"/>
              </w:rPr>
              <w:t xml:space="preserve">日</w:t>
            </w:r>
            <w:r>
              <w:rPr>
                <w:rFonts w:hint="eastAsia" w:ascii="宋体" w:hAnsi="宋体" w:eastAsia="宋体" w:cs="宋体"/>
                <w:bCs/>
                <w:color w:val="000000"/>
                <w:sz w:val="24"/>
                <w:szCs w:val="24"/>
                <w:highlight w:val="none"/>
              </w:rPr>
            </w:r>
            <w:r/>
          </w:p>
        </w:tc>
      </w:tr>
      <w:tr>
        <w:trPr>
          <w:cantSplit/>
          <w:trHeight w:val="1651"/>
        </w:trPr>
        <w:tc>
          <w:tcPr>
            <w:gridSpan w:val="2"/>
            <w:tcW w:w="8146" w:type="dxa"/>
            <w:vAlign w:val="center"/>
            <w:textDirection w:val="lrTb"/>
            <w:noWrap w:val="false"/>
          </w:tcPr>
          <w:p>
            <w:pPr>
              <w:pStyle w:val="796"/>
              <w:ind w:left="359" w:firstLine="480"/>
              <w:rPr>
                <w:rFonts w:hint="eastAsia" w:ascii="宋体" w:hAnsi="宋体" w:eastAsia="宋体" w:cs="宋体"/>
                <w:color w:val="000000"/>
                <w:sz w:val="24"/>
                <w:szCs w:val="24"/>
                <w:highlight w:val="none"/>
              </w:rPr>
              <w:framePr w:vAnchor="text" w:hAnchor="page" w:xAlign="center" w:y="570"/>
            </w:pPr>
            <w:r>
              <w:rPr>
                <w:rFonts w:hint="eastAsia" w:ascii="宋体" w:hAnsi="宋体" w:eastAsia="宋体" w:cs="宋体"/>
                <w:color w:val="000000"/>
                <w:sz w:val="24"/>
                <w:szCs w:val="24"/>
                <w:highlight w:val="none"/>
              </w:rPr>
              <w:t xml:space="preserve">质量标准：</w:t>
            </w:r>
            <w:r>
              <w:rPr>
                <w:rFonts w:hint="eastAsia" w:ascii="宋体" w:hAnsi="宋体" w:eastAsia="宋体" w:cs="宋体"/>
                <w:color w:val="000000"/>
                <w:sz w:val="24"/>
                <w:szCs w:val="24"/>
                <w:highlight w:val="none"/>
              </w:rPr>
            </w:r>
            <w:r/>
          </w:p>
          <w:p>
            <w:pPr>
              <w:pStyle w:val="796"/>
              <w:ind w:left="359" w:firstLine="480"/>
              <w:rPr>
                <w:rFonts w:hint="eastAsia" w:ascii="宋体" w:hAnsi="宋体" w:eastAsia="宋体" w:cs="宋体"/>
                <w:color w:val="000000"/>
                <w:sz w:val="24"/>
                <w:szCs w:val="24"/>
                <w:highlight w:val="none"/>
              </w:rPr>
              <w:framePr w:vAnchor="text" w:hAnchor="page" w:xAlign="center" w:y="570"/>
            </w:pPr>
            <w:r>
              <w:rPr>
                <w:rFonts w:hint="eastAsia" w:ascii="宋体" w:hAnsi="宋体" w:eastAsia="宋体" w:cs="宋体"/>
                <w:color w:val="000000"/>
                <w:sz w:val="24"/>
                <w:szCs w:val="24"/>
                <w:highlight w:val="none"/>
              </w:rPr>
            </w:r>
            <w:r/>
          </w:p>
          <w:p>
            <w:pPr>
              <w:pStyle w:val="796"/>
              <w:ind w:left="359" w:firstLine="480"/>
              <w:rPr>
                <w:rFonts w:hint="eastAsia" w:ascii="宋体" w:hAnsi="宋体" w:eastAsia="宋体" w:cs="宋体"/>
                <w:color w:val="000000"/>
                <w:sz w:val="24"/>
                <w:szCs w:val="24"/>
                <w:highlight w:val="none"/>
              </w:rPr>
              <w:framePr w:vAnchor="text" w:hAnchor="page" w:xAlign="center" w:y="570"/>
            </w:pPr>
            <w:r>
              <w:rPr>
                <w:rFonts w:hint="eastAsia" w:ascii="宋体" w:hAnsi="宋体" w:eastAsia="宋体" w:cs="宋体"/>
                <w:color w:val="000000"/>
                <w:sz w:val="24"/>
                <w:szCs w:val="24"/>
                <w:highlight w:val="none"/>
              </w:rPr>
              <w:t xml:space="preserve">项目负责人：</w:t>
            </w:r>
            <w:r>
              <w:rPr>
                <w:rFonts w:hint="eastAsia" w:ascii="宋体" w:hAnsi="宋体" w:eastAsia="宋体" w:cs="宋体"/>
                <w:color w:val="000000"/>
                <w:sz w:val="24"/>
                <w:szCs w:val="24"/>
                <w:highlight w:val="none"/>
              </w:rPr>
            </w:r>
            <w:r/>
          </w:p>
        </w:tc>
      </w:tr>
    </w:tbl>
    <w:p>
      <w:pPr>
        <w:pStyle w:val="796"/>
        <w:ind w:left="359" w:firstLine="3040"/>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796"/>
        <w:ind w:left="359" w:firstLine="420"/>
        <w:rPr>
          <w:rFonts w:hint="eastAsia" w:ascii="宋体" w:hAnsi="宋体" w:eastAsia="宋体" w:cs="宋体"/>
          <w:bCs/>
          <w:color w:val="000000"/>
          <w:sz w:val="21"/>
          <w:szCs w:val="20"/>
          <w:highlight w:val="none"/>
        </w:rPr>
      </w:pPr>
      <w:r>
        <w:rPr>
          <w:rFonts w:hint="eastAsia" w:ascii="宋体" w:hAnsi="宋体" w:eastAsia="宋体" w:cs="宋体"/>
          <w:bCs/>
          <w:color w:val="000000"/>
          <w:sz w:val="21"/>
          <w:szCs w:val="20"/>
          <w:highlight w:val="none"/>
        </w:rPr>
      </w:r>
      <w:r/>
    </w:p>
    <w:p>
      <w:pPr>
        <w:pStyle w:val="762"/>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磋商单位盖章：                       法定代表人(授权代表)签名：  </w:t>
      </w:r>
      <w:r>
        <w:rPr>
          <w:rFonts w:hint="eastAsia" w:ascii="宋体" w:hAnsi="宋体" w:eastAsia="宋体" w:cs="宋体"/>
          <w:color w:val="000000"/>
          <w:sz w:val="24"/>
          <w:szCs w:val="24"/>
          <w:highlight w:val="none"/>
        </w:rPr>
      </w:r>
      <w:r/>
    </w:p>
    <w:p>
      <w:pPr>
        <w:pStyle w:val="82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2"/>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62"/>
        <w:ind w:firstLine="48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注:①磋商报价应包括磋商文件所确定的采购范围的全部内容，但该表报价非本次磋商的最后报价。</w:t>
      </w:r>
      <w:r>
        <w:rPr>
          <w:rFonts w:hint="eastAsia" w:ascii="宋体" w:hAnsi="宋体" w:eastAsia="宋体" w:cs="宋体"/>
          <w:color w:val="000000"/>
          <w:sz w:val="24"/>
          <w:szCs w:val="24"/>
          <w:highlight w:val="none"/>
        </w:rPr>
      </w:r>
      <w:r/>
    </w:p>
    <w:p>
      <w:pPr>
        <w:pStyle w:val="762"/>
        <w:ind w:firstLine="482"/>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②</w:t>
      </w:r>
      <w:r>
        <w:rPr>
          <w:rFonts w:hint="eastAsia" w:ascii="宋体" w:hAnsi="宋体" w:eastAsia="宋体" w:cs="宋体"/>
          <w:color w:val="000000"/>
          <w:sz w:val="24"/>
          <w:szCs w:val="24"/>
          <w:highlight w:val="none"/>
          <w:lang w:eastAsia="zh-CN"/>
        </w:rPr>
        <w:t xml:space="preserve">本标段只</w:t>
      </w:r>
      <w:r>
        <w:rPr>
          <w:rFonts w:hint="eastAsia" w:ascii="宋体" w:hAnsi="宋体" w:eastAsia="宋体" w:cs="宋体"/>
          <w:color w:val="000000"/>
          <w:sz w:val="24"/>
          <w:szCs w:val="24"/>
          <w:highlight w:val="none"/>
          <w:lang w:val="en-US" w:eastAsia="zh-CN"/>
        </w:rPr>
        <w:t xml:space="preserve">允许1个</w:t>
      </w:r>
      <w:r>
        <w:rPr>
          <w:rFonts w:hint="eastAsia" w:ascii="宋体" w:hAnsi="宋体" w:eastAsia="宋体" w:cs="宋体"/>
          <w:bCs/>
          <w:color w:val="000000"/>
          <w:sz w:val="24"/>
          <w:szCs w:val="24"/>
          <w:highlight w:val="none"/>
          <w:lang w:val="en-US" w:eastAsia="zh-CN"/>
        </w:rPr>
        <w:t xml:space="preserve">报价。</w:t>
      </w:r>
      <w:r>
        <w:rPr>
          <w:rFonts w:ascii="宋体" w:hAnsi="宋体" w:eastAsia="宋体" w:cs="宋体"/>
          <w:color w:val="000000"/>
          <w:sz w:val="24"/>
          <w:szCs w:val="24"/>
          <w:highlight w:val="none"/>
          <w:lang w:val="en-US" w:eastAsia="zh-CN"/>
        </w:rPr>
      </w:r>
      <w:r/>
    </w:p>
    <w:p>
      <w:pPr>
        <w:pStyle w:val="762"/>
        <w:ind w:firstLine="48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③此表格式不得自行改动。</w:t>
      </w:r>
      <w:r>
        <w:rPr>
          <w:rFonts w:hint="eastAsia" w:ascii="宋体" w:hAnsi="宋体" w:eastAsia="宋体" w:cs="宋体"/>
          <w:color w:val="000000"/>
          <w:sz w:val="24"/>
          <w:szCs w:val="24"/>
          <w:highlight w:val="none"/>
        </w:rPr>
      </w:r>
      <w:r/>
    </w:p>
    <w:p>
      <w:pPr>
        <w:pStyle w:val="762"/>
        <w:ind w:firstLine="789"/>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96"/>
        <w:ind w:left="359" w:firstLine="36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62"/>
        <w:jc w:val="left"/>
        <w:keepLines/>
        <w:keepNext/>
        <w:spacing w:before="120" w:after="120" w:line="560" w:lineRule="exact"/>
        <w:rPr>
          <w:rFonts w:ascii="宋体" w:hAnsi="宋体"/>
          <w:b/>
          <w:color w:val="000000"/>
          <w:sz w:val="24"/>
          <w:szCs w:val="24"/>
          <w:highlight w:val="none"/>
        </w:rPr>
        <w:outlineLvl w:val="1"/>
      </w:pPr>
      <w:r>
        <w:rPr>
          <w:rFonts w:hint="eastAsia" w:ascii="宋体" w:hAnsi="宋体" w:eastAsia="宋体" w:cs="宋体"/>
          <w:bCs/>
          <w:color w:val="000000"/>
          <w:sz w:val="24"/>
          <w:szCs w:val="24"/>
          <w:highlight w:val="none"/>
        </w:rPr>
        <w:br w:type="page" w:clear="all"/>
      </w:r>
      <w:r>
        <w:rPr>
          <w:rFonts w:hint="eastAsia" w:ascii="黑体" w:hAnsi="黑体" w:eastAsia="黑体" w:cs="宋体"/>
          <w:bCs/>
          <w:color w:val="000000"/>
          <w:sz w:val="24"/>
          <w:szCs w:val="28"/>
          <w:highlight w:val="none"/>
        </w:rPr>
        <w:t xml:space="preserve">首次磋商报价明细表（报价明细表）</w:t>
      </w:r>
      <w:r>
        <w:rPr>
          <w:rFonts w:ascii="宋体" w:hAnsi="宋体"/>
          <w:b/>
          <w:color w:val="000000"/>
          <w:sz w:val="24"/>
          <w:szCs w:val="24"/>
          <w:highlight w:val="none"/>
        </w:rPr>
      </w:r>
      <w:r/>
    </w:p>
    <w:p>
      <w:pPr>
        <w:pStyle w:val="762"/>
        <w:jc w:val="center"/>
        <w:rPr>
          <w:rFonts w:ascii="黑体" w:hAnsi="黑体" w:eastAsia="黑体" w:cs="宋体"/>
          <w:bCs/>
          <w:color w:val="000000"/>
          <w:sz w:val="36"/>
          <w:szCs w:val="28"/>
          <w:highlight w:val="none"/>
        </w:rPr>
      </w:pPr>
      <w:r>
        <w:rPr>
          <w:rFonts w:hint="eastAsia" w:ascii="黑体" w:hAnsi="黑体" w:eastAsia="黑体" w:cs="宋体"/>
          <w:bCs/>
          <w:color w:val="000000"/>
          <w:sz w:val="36"/>
          <w:szCs w:val="28"/>
          <w:highlight w:val="none"/>
        </w:rPr>
        <w:t xml:space="preserve">首次磋商报价明细表</w:t>
      </w:r>
      <w:r>
        <w:rPr>
          <w:rFonts w:ascii="黑体" w:hAnsi="黑体" w:eastAsia="黑体" w:cs="宋体"/>
          <w:bCs/>
          <w:color w:val="000000"/>
          <w:sz w:val="36"/>
          <w:szCs w:val="28"/>
          <w:highlight w:val="none"/>
        </w:rPr>
      </w:r>
      <w:r/>
    </w:p>
    <w:p>
      <w:pPr>
        <w:pStyle w:val="796"/>
        <w:ind w:left="0" w:firstLine="12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标段</w:t>
      </w:r>
      <w:r>
        <w:rPr>
          <w:rFonts w:hint="eastAsia" w:ascii="宋体" w:hAnsi="宋体" w:eastAsia="宋体" w:cs="宋体"/>
          <w:bCs/>
          <w:color w:val="000000"/>
          <w:sz w:val="24"/>
          <w:szCs w:val="24"/>
          <w:highlight w:val="none"/>
        </w:rPr>
        <w:t xml:space="preserve">名称：</w:t>
      </w:r>
      <w:r>
        <w:rPr>
          <w:rFonts w:hint="eastAsia" w:ascii="宋体" w:hAnsi="宋体" w:eastAsia="宋体" w:cs="宋体"/>
          <w:bCs/>
          <w:color w:val="000000"/>
          <w:sz w:val="24"/>
          <w:szCs w:val="24"/>
          <w:highlight w:val="none"/>
          <w:lang w:eastAsia="zh-CN"/>
        </w:rPr>
        <w:t xml:space="preserve">东海县城区污水管网维修及疏通项目</w:t>
      </w:r>
      <w:r>
        <w:rPr>
          <w:rFonts w:hint="eastAsia" w:ascii="宋体" w:hAnsi="宋体" w:eastAsia="宋体" w:cs="宋体"/>
          <w:bCs/>
          <w:color w:val="000000"/>
          <w:sz w:val="24"/>
          <w:szCs w:val="24"/>
          <w:highlight w:val="none"/>
        </w:rPr>
      </w:r>
      <w:r/>
    </w:p>
    <w:p>
      <w:pPr>
        <w:pStyle w:val="796"/>
        <w:ind w:left="0" w:firstLine="120"/>
        <w:keepLines w:val="0"/>
        <w:keepNext w:val="0"/>
        <w:pageBreakBefore w:val="0"/>
        <w:spacing w:line="360" w:lineRule="auto"/>
        <w:widowControl w:val="off"/>
        <w:rPr>
          <w:rFonts w:ascii="宋体" w:hAnsi="宋体" w:eastAsia="宋体" w:cs="宋体"/>
          <w:bCs/>
          <w:color w:val="000000"/>
          <w:sz w:val="24"/>
          <w:szCs w:val="24"/>
          <w:highlight w:val="none"/>
          <w:lang w:val="en-US" w:eastAsia="zh-CN"/>
        </w:rPr>
      </w:pPr>
      <w:r>
        <w:rPr>
          <w:rFonts w:hint="eastAsia" w:ascii="宋体" w:eastAsia="宋体" w:cs="宋体"/>
          <w:bCs/>
          <w:color w:val="000000"/>
          <w:sz w:val="24"/>
          <w:szCs w:val="24"/>
          <w:highlight w:val="none"/>
          <w:lang w:eastAsia="zh-CN"/>
        </w:rPr>
        <w:t xml:space="preserve">项</w:t>
      </w:r>
      <w:r>
        <w:rPr>
          <w:rFonts w:hint="eastAsia" w:ascii="宋体" w:hAnsi="宋体" w:eastAsia="宋体" w:cs="宋体"/>
          <w:bCs/>
          <w:color w:val="000000"/>
          <w:sz w:val="24"/>
          <w:szCs w:val="24"/>
          <w:highlight w:val="none"/>
          <w:lang w:eastAsia="zh-CN"/>
        </w:rPr>
        <w:t xml:space="preserve">目编号：</w:t>
      </w:r>
      <w:r>
        <w:rPr>
          <w:rFonts w:hint="eastAsia" w:ascii="宋体" w:hAnsi="宋体" w:eastAsia="宋体" w:cs="宋体"/>
          <w:bCs/>
          <w:color w:val="000000"/>
          <w:sz w:val="24"/>
          <w:szCs w:val="24"/>
          <w:highlight w:val="none"/>
          <w:lang w:val="en-US" w:eastAsia="zh-CN"/>
        </w:rPr>
        <w:t xml:space="preserve">JSZC-320722-YFXM-C2026-0006</w:t>
      </w:r>
      <w:r>
        <w:rPr>
          <w:rFonts w:ascii="宋体" w:hAnsi="宋体" w:eastAsia="宋体" w:cs="宋体"/>
          <w:bCs/>
          <w:color w:val="000000"/>
          <w:sz w:val="24"/>
          <w:szCs w:val="24"/>
          <w:highlight w:val="none"/>
          <w:lang w:val="en-US" w:eastAsia="zh-CN"/>
        </w:rPr>
      </w:r>
      <w:r/>
    </w:p>
    <w:p>
      <w:pPr>
        <w:pStyle w:val="796"/>
        <w:ind w:left="0" w:firstLine="120"/>
        <w:keepLines w:val="0"/>
        <w:keepNext w:val="0"/>
        <w:pageBreakBefore w:val="0"/>
        <w:spacing w:line="360"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eastAsia="zh-CN"/>
        </w:rPr>
        <w:t xml:space="preserve">标</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lang w:eastAsia="zh-CN"/>
        </w:rPr>
        <w:t xml:space="preserve">段</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lang w:eastAsia="zh-CN"/>
        </w:rPr>
        <w:t xml:space="preserve">号：第</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eastAsia="zh-CN"/>
        </w:rPr>
        <w:t xml:space="preserve">标段</w:t>
      </w:r>
      <w:r>
        <w:rPr>
          <w:rFonts w:ascii="宋体" w:hAnsi="宋体" w:eastAsia="宋体" w:cs="宋体"/>
          <w:bCs/>
          <w:color w:val="000000"/>
          <w:sz w:val="24"/>
          <w:szCs w:val="24"/>
          <w:highlight w:val="none"/>
          <w:lang w:val="en-US" w:eastAsia="zh-CN"/>
        </w:rPr>
      </w:r>
      <w:r/>
    </w:p>
    <w:p>
      <w:pPr>
        <w:pStyle w:val="762"/>
        <w:ind w:right="960"/>
        <w:jc w:val="right"/>
        <w:rPr>
          <w:rFonts w:ascii="宋体" w:hAnsi="宋体"/>
          <w:color w:val="000000"/>
          <w:sz w:val="24"/>
          <w:szCs w:val="24"/>
          <w:highlight w:val="none"/>
        </w:rPr>
      </w:pPr>
      <w:r>
        <w:rPr>
          <w:rFonts w:ascii="宋体" w:hAnsi="宋体"/>
          <w:color w:val="000000"/>
          <w:sz w:val="24"/>
          <w:szCs w:val="24"/>
          <w:highlight w:val="none"/>
        </w:rPr>
      </w:r>
      <w:r/>
    </w:p>
    <w:tbl>
      <w:tblPr>
        <w:tblW w:w="5030" w:type="pct"/>
        <w:jc w:val="center"/>
        <w:tblInd w:w="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6"/>
        <w:gridCol w:w="1469"/>
        <w:gridCol w:w="2565"/>
        <w:gridCol w:w="713"/>
        <w:gridCol w:w="939"/>
        <w:gridCol w:w="1423"/>
        <w:gridCol w:w="885"/>
      </w:tblGrid>
      <w:tr>
        <w:trPr>
          <w:trHeight w:val="90"/>
        </w:trPr>
        <w:tc>
          <w:tcPr>
            <w:tcW w:w="341"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序号</w:t>
            </w:r>
            <w:r>
              <w:rPr>
                <w:rFonts w:ascii="宋体" w:hAnsi="宋体" w:cs="宋体"/>
                <w:color w:val="000000"/>
                <w:sz w:val="24"/>
                <w:szCs w:val="24"/>
                <w:highlight w:val="none"/>
              </w:rPr>
            </w:r>
            <w:r/>
          </w:p>
        </w:tc>
        <w:tc>
          <w:tcPr>
            <w:tcW w:w="856"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项目名称</w:t>
            </w:r>
            <w:r>
              <w:rPr>
                <w:rFonts w:ascii="宋体" w:hAnsi="宋体" w:cs="宋体"/>
                <w:color w:val="000000"/>
                <w:sz w:val="24"/>
                <w:szCs w:val="24"/>
                <w:highlight w:val="none"/>
              </w:rPr>
            </w:r>
            <w:r/>
          </w:p>
        </w:tc>
        <w:tc>
          <w:tcPr>
            <w:tcW w:w="1494"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项目特征</w:t>
            </w:r>
            <w:r>
              <w:rPr>
                <w:rFonts w:ascii="宋体" w:hAnsi="宋体" w:cs="宋体"/>
                <w:color w:val="000000"/>
                <w:sz w:val="24"/>
                <w:szCs w:val="24"/>
                <w:highlight w:val="none"/>
              </w:rPr>
            </w:r>
            <w:r/>
          </w:p>
        </w:tc>
        <w:tc>
          <w:tcPr>
            <w:tcW w:w="415"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单位</w:t>
            </w:r>
            <w:r>
              <w:rPr>
                <w:rFonts w:ascii="宋体" w:hAnsi="宋体" w:cs="宋体"/>
                <w:color w:val="000000"/>
                <w:sz w:val="24"/>
                <w:szCs w:val="24"/>
                <w:highlight w:val="none"/>
              </w:rPr>
            </w:r>
            <w:r/>
          </w:p>
        </w:tc>
        <w:tc>
          <w:tcPr>
            <w:tcW w:w="547"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工程量</w:t>
            </w:r>
            <w:r>
              <w:rPr>
                <w:rFonts w:ascii="宋体" w:hAnsi="宋体" w:cs="宋体"/>
                <w:color w:val="000000"/>
                <w:sz w:val="24"/>
                <w:szCs w:val="24"/>
                <w:highlight w:val="none"/>
              </w:rPr>
            </w:r>
            <w:r/>
          </w:p>
        </w:tc>
        <w:tc>
          <w:tcPr>
            <w:tcW w:w="829" w:type="dxa"/>
            <w:vAlign w:val="center"/>
            <w:textDirection w:val="lrTb"/>
            <w:noWrap w:val="false"/>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单价</w:t>
            </w:r>
            <w:r>
              <w:rPr>
                <w:rFonts w:hint="eastAsia" w:ascii="宋体" w:hAnsi="宋体" w:cs="宋体"/>
                <w:color w:val="000000"/>
                <w:sz w:val="24"/>
                <w:szCs w:val="24"/>
                <w:highlight w:val="none"/>
                <w:lang w:val="en-US" w:eastAsia="zh-CN"/>
              </w:rPr>
              <w:t xml:space="preserve">报价</w:t>
            </w:r>
            <w:r>
              <w:rPr>
                <w:rFonts w:hint="eastAsia" w:ascii="宋体" w:hAnsi="宋体" w:cs="宋体"/>
                <w:color w:val="000000"/>
                <w:sz w:val="24"/>
                <w:szCs w:val="24"/>
                <w:highlight w:val="none"/>
              </w:rPr>
              <w:t xml:space="preserve">（元）</w:t>
            </w:r>
            <w:r>
              <w:rPr>
                <w:rFonts w:ascii="宋体" w:hAnsi="宋体" w:cs="宋体"/>
                <w:color w:val="000000"/>
                <w:sz w:val="24"/>
                <w:szCs w:val="24"/>
                <w:highlight w:val="none"/>
              </w:rPr>
            </w:r>
            <w:r/>
          </w:p>
        </w:tc>
        <w:tc>
          <w:tcPr>
            <w:tcW w:w="515"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备注</w:t>
            </w:r>
            <w:r>
              <w:rPr>
                <w:rFonts w:ascii="宋体" w:hAnsi="宋体" w:cs="宋体"/>
                <w:color w:val="000000"/>
                <w:sz w:val="24"/>
                <w:szCs w:val="24"/>
                <w:highlight w:val="none"/>
              </w:rPr>
            </w:r>
            <w:r/>
          </w:p>
        </w:tc>
      </w:tr>
      <w:tr>
        <w:trPr>
          <w:trHeight w:val="855"/>
        </w:trPr>
        <w:tc>
          <w:tcPr>
            <w:tcW w:w="341"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r>
            <w:r/>
          </w:p>
        </w:tc>
        <w:tc>
          <w:tcPr>
            <w:tcW w:w="856"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检查井碎石垫层</w:t>
            </w:r>
            <w:r>
              <w:rPr>
                <w:rFonts w:ascii="宋体" w:hAnsi="宋体" w:cs="宋体"/>
                <w:color w:val="000000"/>
                <w:sz w:val="24"/>
                <w:szCs w:val="24"/>
                <w:highlight w:val="none"/>
              </w:rPr>
            </w:r>
            <w:r/>
          </w:p>
        </w:tc>
        <w:tc>
          <w:tcPr>
            <w:tcW w:w="1494" w:type="dxa"/>
            <w:vAlign w:val="top"/>
            <w:textDirection w:val="lrTb"/>
            <w:noWrap w:val="false"/>
          </w:tcPr>
          <w:p>
            <w:pPr>
              <w:pStyle w:val="762"/>
              <w:jc w:val="lef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1.级配碎石垫层</w:t>
            </w:r>
            <w:r>
              <w:rPr>
                <w:rFonts w:hint="eastAsia" w:ascii="宋体" w:hAnsi="宋体" w:eastAsia="宋体" w:cs="宋体"/>
                <w:color w:val="000000"/>
                <w:sz w:val="24"/>
                <w:szCs w:val="24"/>
                <w:highlight w:val="none"/>
                <w:lang w:eastAsia="zh-CN"/>
              </w:rPr>
            </w:r>
            <w:r/>
          </w:p>
          <w:p>
            <w:pPr>
              <w:pStyle w:val="762"/>
              <w:jc w:val="lef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2.最大粒径不超过50mm</w:t>
            </w:r>
            <w:r>
              <w:rPr>
                <w:rFonts w:hint="eastAsia" w:ascii="宋体" w:hAnsi="宋体" w:eastAsia="宋体" w:cs="宋体"/>
                <w:color w:val="000000"/>
                <w:sz w:val="24"/>
                <w:szCs w:val="24"/>
                <w:highlight w:val="none"/>
                <w:lang w:eastAsia="zh-CN"/>
              </w:rPr>
            </w:r>
            <w:r/>
          </w:p>
          <w:p>
            <w:pPr>
              <w:pStyle w:val="762"/>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3.厚度：50mm</w:t>
            </w:r>
            <w:r>
              <w:rPr>
                <w:rFonts w:ascii="宋体" w:hAnsi="宋体" w:cs="宋体"/>
                <w:color w:val="000000"/>
                <w:sz w:val="24"/>
                <w:szCs w:val="24"/>
                <w:highlight w:val="none"/>
              </w:rPr>
            </w:r>
            <w:r/>
          </w:p>
        </w:tc>
        <w:tc>
          <w:tcPr>
            <w:tcW w:w="415"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m³</w:t>
            </w:r>
            <w:r>
              <w:rPr>
                <w:rFonts w:ascii="宋体" w:hAnsi="宋体" w:cs="宋体"/>
                <w:color w:val="000000"/>
                <w:sz w:val="24"/>
                <w:szCs w:val="24"/>
                <w:highlight w:val="none"/>
              </w:rPr>
            </w:r>
            <w:r/>
          </w:p>
        </w:tc>
        <w:tc>
          <w:tcPr>
            <w:tcW w:w="547"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r>
            <w:r/>
          </w:p>
        </w:tc>
        <w:tc>
          <w:tcPr>
            <w:tcW w:w="829" w:type="dxa"/>
            <w:vAlign w:val="center"/>
            <w:textDirection w:val="lrTb"/>
            <w:noWrap/>
          </w:tcPr>
          <w:p>
            <w:pPr>
              <w:pStyle w:val="762"/>
              <w:jc w:val="center"/>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515"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r>
      <w:tr>
        <w:trPr>
          <w:trHeight w:val="855"/>
        </w:trPr>
        <w:tc>
          <w:tcPr>
            <w:tcW w:w="341"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r>
            <w:r/>
          </w:p>
        </w:tc>
        <w:tc>
          <w:tcPr>
            <w:tcW w:w="856"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检查井砼垫层</w:t>
            </w:r>
            <w:r>
              <w:rPr>
                <w:rFonts w:ascii="宋体" w:hAnsi="宋体" w:cs="宋体"/>
                <w:color w:val="000000"/>
                <w:sz w:val="24"/>
                <w:szCs w:val="24"/>
                <w:highlight w:val="none"/>
              </w:rPr>
            </w:r>
            <w:r/>
          </w:p>
        </w:tc>
        <w:tc>
          <w:tcPr>
            <w:tcW w:w="1494" w:type="dxa"/>
            <w:vAlign w:val="top"/>
            <w:textDirection w:val="lrTb"/>
            <w:noWrap w:val="false"/>
          </w:tcPr>
          <w:p>
            <w:pPr>
              <w:pStyle w:val="762"/>
              <w:jc w:val="lef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1.种类：预拌砼</w:t>
            </w:r>
            <w:r>
              <w:rPr>
                <w:rFonts w:hint="eastAsia" w:ascii="宋体" w:hAnsi="宋体" w:eastAsia="宋体" w:cs="宋体"/>
                <w:color w:val="000000"/>
                <w:sz w:val="24"/>
                <w:szCs w:val="24"/>
                <w:highlight w:val="none"/>
                <w:lang w:eastAsia="zh-CN"/>
              </w:rPr>
            </w:r>
            <w:r/>
          </w:p>
          <w:p>
            <w:pPr>
              <w:pStyle w:val="762"/>
              <w:jc w:val="lef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2.等级：C15</w:t>
            </w:r>
            <w:r>
              <w:rPr>
                <w:rFonts w:hint="eastAsia" w:ascii="宋体" w:hAnsi="宋体" w:eastAsia="宋体" w:cs="宋体"/>
                <w:color w:val="000000"/>
                <w:sz w:val="24"/>
                <w:szCs w:val="24"/>
                <w:highlight w:val="none"/>
                <w:lang w:eastAsia="zh-CN"/>
              </w:rPr>
            </w:r>
            <w:r/>
          </w:p>
          <w:p>
            <w:pPr>
              <w:pStyle w:val="762"/>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3.含模板</w:t>
            </w:r>
            <w:r>
              <w:rPr>
                <w:rFonts w:ascii="宋体" w:hAnsi="宋体" w:cs="宋体"/>
                <w:color w:val="000000"/>
                <w:sz w:val="24"/>
                <w:szCs w:val="24"/>
                <w:highlight w:val="none"/>
              </w:rPr>
            </w:r>
            <w:r/>
          </w:p>
        </w:tc>
        <w:tc>
          <w:tcPr>
            <w:tcW w:w="415"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m³</w:t>
            </w:r>
            <w:r>
              <w:rPr>
                <w:rFonts w:ascii="宋体" w:hAnsi="宋体" w:cs="宋体"/>
                <w:color w:val="000000"/>
                <w:sz w:val="24"/>
                <w:szCs w:val="24"/>
                <w:highlight w:val="none"/>
              </w:rPr>
            </w:r>
            <w:r/>
          </w:p>
        </w:tc>
        <w:tc>
          <w:tcPr>
            <w:tcW w:w="547"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r>
            <w:r/>
          </w:p>
        </w:tc>
        <w:tc>
          <w:tcPr>
            <w:tcW w:w="829" w:type="dxa"/>
            <w:vAlign w:val="center"/>
            <w:textDirection w:val="lrTb"/>
            <w:noWrap/>
          </w:tcPr>
          <w:p>
            <w:pPr>
              <w:pStyle w:val="762"/>
              <w:jc w:val="center"/>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515"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r>
      <w:tr>
        <w:trPr>
          <w:trHeight w:val="1140"/>
        </w:trPr>
        <w:tc>
          <w:tcPr>
            <w:tcW w:w="341"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ascii="宋体" w:hAnsi="宋体" w:cs="宋体"/>
                <w:color w:val="000000"/>
                <w:sz w:val="24"/>
                <w:szCs w:val="24"/>
                <w:highlight w:val="none"/>
              </w:rPr>
            </w:r>
            <w:r/>
          </w:p>
        </w:tc>
        <w:tc>
          <w:tcPr>
            <w:tcW w:w="856" w:type="dxa"/>
            <w:vAlign w:val="center"/>
            <w:textDirection w:val="lrTb"/>
            <w:noWrap w:val="false"/>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检查井砌筑（圆形）</w:t>
            </w:r>
            <w:r>
              <w:rPr>
                <w:rFonts w:ascii="宋体" w:hAnsi="宋体" w:cs="宋体"/>
                <w:color w:val="000000"/>
                <w:sz w:val="24"/>
                <w:szCs w:val="24"/>
                <w:highlight w:val="none"/>
              </w:rPr>
            </w:r>
            <w:r/>
          </w:p>
        </w:tc>
        <w:tc>
          <w:tcPr>
            <w:tcW w:w="1494" w:type="dxa"/>
            <w:vAlign w:val="top"/>
            <w:textDirection w:val="lrTb"/>
            <w:noWrap w:val="false"/>
          </w:tcPr>
          <w:p>
            <w:pPr>
              <w:pStyle w:val="762"/>
              <w:jc w:val="lef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1.名称：污水检查井</w:t>
            </w:r>
            <w:r>
              <w:rPr>
                <w:rFonts w:hint="eastAsia" w:ascii="宋体" w:hAnsi="宋体" w:eastAsia="宋体" w:cs="宋体"/>
                <w:color w:val="000000"/>
                <w:sz w:val="24"/>
                <w:szCs w:val="24"/>
                <w:highlight w:val="none"/>
                <w:lang w:eastAsia="zh-CN"/>
              </w:rPr>
            </w:r>
            <w:r/>
          </w:p>
          <w:p>
            <w:pPr>
              <w:pStyle w:val="762"/>
              <w:jc w:val="lef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2.砌筑材料：Mu15砼标准砖</w:t>
            </w:r>
            <w:r>
              <w:rPr>
                <w:rFonts w:hint="eastAsia" w:ascii="宋体" w:hAnsi="宋体" w:eastAsia="宋体" w:cs="宋体"/>
                <w:color w:val="000000"/>
                <w:sz w:val="24"/>
                <w:szCs w:val="24"/>
                <w:highlight w:val="none"/>
                <w:lang w:eastAsia="zh-CN"/>
              </w:rPr>
            </w:r>
            <w:r/>
          </w:p>
          <w:p>
            <w:pPr>
              <w:pStyle w:val="762"/>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3.砌筑砂浆：M10水泥砂浆</w:t>
            </w:r>
            <w:r>
              <w:rPr>
                <w:rFonts w:ascii="宋体" w:hAnsi="宋体" w:cs="宋体"/>
                <w:color w:val="000000"/>
                <w:sz w:val="24"/>
                <w:szCs w:val="24"/>
                <w:highlight w:val="none"/>
              </w:rPr>
            </w:r>
            <w:r/>
          </w:p>
        </w:tc>
        <w:tc>
          <w:tcPr>
            <w:tcW w:w="415"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m³</w:t>
            </w:r>
            <w:r>
              <w:rPr>
                <w:rFonts w:ascii="宋体" w:hAnsi="宋体" w:cs="宋体"/>
                <w:color w:val="000000"/>
                <w:sz w:val="24"/>
                <w:szCs w:val="24"/>
                <w:highlight w:val="none"/>
              </w:rPr>
            </w:r>
            <w:r/>
          </w:p>
        </w:tc>
        <w:tc>
          <w:tcPr>
            <w:tcW w:w="547"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r>
            <w:r/>
          </w:p>
        </w:tc>
        <w:tc>
          <w:tcPr>
            <w:tcW w:w="829" w:type="dxa"/>
            <w:vAlign w:val="center"/>
            <w:textDirection w:val="lrTb"/>
            <w:noWrap/>
          </w:tcPr>
          <w:p>
            <w:pPr>
              <w:pStyle w:val="762"/>
              <w:jc w:val="center"/>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515"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r>
      <w:tr>
        <w:trPr>
          <w:trHeight w:val="1140"/>
        </w:trPr>
        <w:tc>
          <w:tcPr>
            <w:tcW w:w="341"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ascii="宋体" w:hAnsi="宋体" w:cs="宋体"/>
                <w:color w:val="000000"/>
                <w:sz w:val="24"/>
                <w:szCs w:val="24"/>
                <w:highlight w:val="none"/>
              </w:rPr>
            </w:r>
            <w:r/>
          </w:p>
        </w:tc>
        <w:tc>
          <w:tcPr>
            <w:tcW w:w="856" w:type="dxa"/>
            <w:vAlign w:val="center"/>
            <w:textDirection w:val="lrTb"/>
            <w:noWrap w:val="false"/>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检查井砌筑（矩形）</w:t>
            </w:r>
            <w:r>
              <w:rPr>
                <w:rFonts w:ascii="宋体" w:hAnsi="宋体" w:cs="宋体"/>
                <w:color w:val="000000"/>
                <w:sz w:val="24"/>
                <w:szCs w:val="24"/>
                <w:highlight w:val="none"/>
              </w:rPr>
            </w:r>
            <w:r/>
          </w:p>
        </w:tc>
        <w:tc>
          <w:tcPr>
            <w:tcW w:w="1494" w:type="dxa"/>
            <w:vAlign w:val="top"/>
            <w:textDirection w:val="lrTb"/>
            <w:noWrap w:val="false"/>
          </w:tcPr>
          <w:p>
            <w:pPr>
              <w:pStyle w:val="762"/>
              <w:jc w:val="lef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1.名称：污水检查井</w:t>
            </w:r>
            <w:r>
              <w:rPr>
                <w:rFonts w:hint="eastAsia" w:ascii="宋体" w:hAnsi="宋体" w:eastAsia="宋体" w:cs="宋体"/>
                <w:color w:val="000000"/>
                <w:sz w:val="24"/>
                <w:szCs w:val="24"/>
                <w:highlight w:val="none"/>
                <w:lang w:eastAsia="zh-CN"/>
              </w:rPr>
            </w:r>
            <w:r/>
          </w:p>
          <w:p>
            <w:pPr>
              <w:pStyle w:val="762"/>
              <w:jc w:val="lef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2.砌筑材料：Mu15砼标准砖</w:t>
            </w:r>
            <w:r>
              <w:rPr>
                <w:rFonts w:hint="eastAsia" w:ascii="宋体" w:hAnsi="宋体" w:eastAsia="宋体" w:cs="宋体"/>
                <w:color w:val="000000"/>
                <w:sz w:val="24"/>
                <w:szCs w:val="24"/>
                <w:highlight w:val="none"/>
                <w:lang w:eastAsia="zh-CN"/>
              </w:rPr>
            </w:r>
            <w:r/>
          </w:p>
          <w:p>
            <w:pPr>
              <w:pStyle w:val="762"/>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3.砌筑砂浆：M10水泥砂浆</w:t>
            </w:r>
            <w:r>
              <w:rPr>
                <w:rFonts w:ascii="宋体" w:hAnsi="宋体" w:cs="宋体"/>
                <w:color w:val="000000"/>
                <w:sz w:val="24"/>
                <w:szCs w:val="24"/>
                <w:highlight w:val="none"/>
              </w:rPr>
            </w:r>
            <w:r/>
          </w:p>
        </w:tc>
        <w:tc>
          <w:tcPr>
            <w:tcW w:w="415"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m³</w:t>
            </w:r>
            <w:r>
              <w:rPr>
                <w:rFonts w:ascii="宋体" w:hAnsi="宋体" w:cs="宋体"/>
                <w:color w:val="000000"/>
                <w:sz w:val="24"/>
                <w:szCs w:val="24"/>
                <w:highlight w:val="none"/>
              </w:rPr>
            </w:r>
            <w:r/>
          </w:p>
        </w:tc>
        <w:tc>
          <w:tcPr>
            <w:tcW w:w="547"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r>
            <w:r/>
          </w:p>
        </w:tc>
        <w:tc>
          <w:tcPr>
            <w:tcW w:w="829" w:type="dxa"/>
            <w:vAlign w:val="center"/>
            <w:textDirection w:val="lrTb"/>
            <w:noWrap/>
          </w:tcPr>
          <w:p>
            <w:pPr>
              <w:pStyle w:val="762"/>
              <w:jc w:val="center"/>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515"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r>
      <w:tr>
        <w:trPr>
          <w:trHeight w:val="1710"/>
        </w:trPr>
        <w:tc>
          <w:tcPr>
            <w:tcW w:w="341"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5</w:t>
            </w:r>
            <w:r>
              <w:rPr>
                <w:rFonts w:ascii="宋体" w:hAnsi="宋体" w:cs="宋体"/>
                <w:color w:val="000000"/>
                <w:sz w:val="24"/>
                <w:szCs w:val="24"/>
                <w:highlight w:val="none"/>
              </w:rPr>
            </w:r>
            <w:r/>
          </w:p>
        </w:tc>
        <w:tc>
          <w:tcPr>
            <w:tcW w:w="856" w:type="dxa"/>
            <w:vAlign w:val="center"/>
            <w:textDirection w:val="lrTb"/>
            <w:noWrap w:val="false"/>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混凝土检查井（圆形）</w:t>
            </w:r>
            <w:r>
              <w:rPr>
                <w:rFonts w:ascii="宋体" w:hAnsi="宋体" w:cs="宋体"/>
                <w:color w:val="000000"/>
                <w:sz w:val="24"/>
                <w:szCs w:val="24"/>
                <w:highlight w:val="none"/>
              </w:rPr>
            </w:r>
            <w:r/>
          </w:p>
        </w:tc>
        <w:tc>
          <w:tcPr>
            <w:tcW w:w="1494" w:type="dxa"/>
            <w:vAlign w:val="top"/>
            <w:textDirection w:val="lrTb"/>
            <w:noWrap w:val="false"/>
          </w:tcPr>
          <w:p>
            <w:pPr>
              <w:pStyle w:val="762"/>
              <w:jc w:val="lef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1.名称：污水检查井</w:t>
            </w:r>
            <w:r>
              <w:rPr>
                <w:rFonts w:hint="eastAsia" w:ascii="宋体" w:hAnsi="宋体" w:eastAsia="宋体" w:cs="宋体"/>
                <w:color w:val="000000"/>
                <w:sz w:val="24"/>
                <w:szCs w:val="24"/>
                <w:highlight w:val="none"/>
                <w:lang w:eastAsia="zh-CN"/>
              </w:rPr>
            </w:r>
            <w:r/>
          </w:p>
          <w:p>
            <w:pPr>
              <w:pStyle w:val="762"/>
              <w:jc w:val="lef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2.混凝土种类：预拌砼</w:t>
            </w:r>
            <w:r>
              <w:rPr>
                <w:rFonts w:hint="eastAsia" w:ascii="宋体" w:hAnsi="宋体" w:eastAsia="宋体" w:cs="宋体"/>
                <w:color w:val="000000"/>
                <w:sz w:val="24"/>
                <w:szCs w:val="24"/>
                <w:highlight w:val="none"/>
                <w:lang w:eastAsia="zh-CN"/>
              </w:rPr>
            </w:r>
            <w:r/>
          </w:p>
          <w:p>
            <w:pPr>
              <w:pStyle w:val="762"/>
              <w:jc w:val="lef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3.强度等级：C30</w:t>
            </w:r>
            <w:r>
              <w:rPr>
                <w:rFonts w:hint="eastAsia" w:ascii="宋体" w:hAnsi="宋体" w:eastAsia="宋体" w:cs="宋体"/>
                <w:color w:val="000000"/>
                <w:sz w:val="24"/>
                <w:szCs w:val="24"/>
                <w:highlight w:val="none"/>
                <w:lang w:eastAsia="zh-CN"/>
              </w:rPr>
            </w:r>
            <w:r/>
          </w:p>
          <w:p>
            <w:pPr>
              <w:pStyle w:val="762"/>
              <w:jc w:val="lef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4.壁厚：根据现场实际情况综合考虑</w:t>
            </w:r>
            <w:r>
              <w:rPr>
                <w:rFonts w:hint="eastAsia" w:ascii="宋体" w:hAnsi="宋体" w:eastAsia="宋体" w:cs="宋体"/>
                <w:color w:val="000000"/>
                <w:sz w:val="24"/>
                <w:szCs w:val="24"/>
                <w:highlight w:val="none"/>
                <w:lang w:eastAsia="zh-CN"/>
              </w:rPr>
            </w:r>
            <w:r/>
          </w:p>
          <w:p>
            <w:pPr>
              <w:pStyle w:val="762"/>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5.含模板</w:t>
            </w:r>
            <w:r>
              <w:rPr>
                <w:rFonts w:ascii="宋体" w:hAnsi="宋体" w:cs="宋体"/>
                <w:color w:val="000000"/>
                <w:sz w:val="24"/>
                <w:szCs w:val="24"/>
                <w:highlight w:val="none"/>
              </w:rPr>
            </w:r>
            <w:r/>
          </w:p>
        </w:tc>
        <w:tc>
          <w:tcPr>
            <w:tcW w:w="415"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m³</w:t>
            </w:r>
            <w:r>
              <w:rPr>
                <w:rFonts w:ascii="宋体" w:hAnsi="宋体" w:cs="宋体"/>
                <w:color w:val="000000"/>
                <w:sz w:val="24"/>
                <w:szCs w:val="24"/>
                <w:highlight w:val="none"/>
              </w:rPr>
            </w:r>
            <w:r/>
          </w:p>
        </w:tc>
        <w:tc>
          <w:tcPr>
            <w:tcW w:w="547"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r>
            <w:r/>
          </w:p>
        </w:tc>
        <w:tc>
          <w:tcPr>
            <w:tcW w:w="829" w:type="dxa"/>
            <w:vAlign w:val="center"/>
            <w:textDirection w:val="lrTb"/>
            <w:noWrap/>
          </w:tcPr>
          <w:p>
            <w:pPr>
              <w:pStyle w:val="762"/>
              <w:jc w:val="center"/>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515"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r>
      <w:tr>
        <w:trPr>
          <w:trHeight w:val="459"/>
        </w:trPr>
        <w:tc>
          <w:tcPr>
            <w:tcW w:w="341"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6</w:t>
            </w:r>
            <w:r>
              <w:rPr>
                <w:rFonts w:ascii="宋体" w:hAnsi="宋体" w:cs="宋体"/>
                <w:color w:val="000000"/>
                <w:sz w:val="24"/>
                <w:szCs w:val="24"/>
                <w:highlight w:val="none"/>
              </w:rPr>
            </w:r>
            <w:r/>
          </w:p>
        </w:tc>
        <w:tc>
          <w:tcPr>
            <w:tcW w:w="856" w:type="dxa"/>
            <w:vAlign w:val="center"/>
            <w:textDirection w:val="lrTb"/>
            <w:noWrap w:val="false"/>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混凝土检查井（矩形）</w:t>
            </w:r>
            <w:r>
              <w:rPr>
                <w:rFonts w:ascii="宋体" w:hAnsi="宋体" w:cs="宋体"/>
                <w:color w:val="000000"/>
                <w:sz w:val="24"/>
                <w:szCs w:val="24"/>
                <w:highlight w:val="none"/>
              </w:rPr>
            </w:r>
            <w:r/>
          </w:p>
        </w:tc>
        <w:tc>
          <w:tcPr>
            <w:tcW w:w="1494" w:type="dxa"/>
            <w:vAlign w:val="top"/>
            <w:textDirection w:val="lrTb"/>
            <w:noWrap w:val="false"/>
          </w:tcPr>
          <w:p>
            <w:pPr>
              <w:pStyle w:val="762"/>
              <w:jc w:val="lef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1.名称：污水检查井</w:t>
            </w:r>
            <w:r>
              <w:rPr>
                <w:rFonts w:hint="eastAsia" w:ascii="宋体" w:hAnsi="宋体" w:eastAsia="宋体" w:cs="宋体"/>
                <w:color w:val="000000"/>
                <w:sz w:val="24"/>
                <w:szCs w:val="24"/>
                <w:highlight w:val="none"/>
                <w:lang w:eastAsia="zh-CN"/>
              </w:rPr>
            </w:r>
            <w:r/>
          </w:p>
          <w:p>
            <w:pPr>
              <w:pStyle w:val="762"/>
              <w:jc w:val="lef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2.混凝土种类：预拌砼</w:t>
            </w:r>
            <w:r>
              <w:rPr>
                <w:rFonts w:hint="eastAsia" w:ascii="宋体" w:hAnsi="宋体" w:eastAsia="宋体" w:cs="宋体"/>
                <w:color w:val="000000"/>
                <w:sz w:val="24"/>
                <w:szCs w:val="24"/>
                <w:highlight w:val="none"/>
                <w:lang w:eastAsia="zh-CN"/>
              </w:rPr>
            </w:r>
            <w:r/>
          </w:p>
          <w:p>
            <w:pPr>
              <w:pStyle w:val="762"/>
              <w:jc w:val="lef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3.强度等级：C30</w:t>
            </w:r>
            <w:r>
              <w:rPr>
                <w:rFonts w:hint="eastAsia" w:ascii="宋体" w:hAnsi="宋体" w:eastAsia="宋体" w:cs="宋体"/>
                <w:color w:val="000000"/>
                <w:sz w:val="24"/>
                <w:szCs w:val="24"/>
                <w:highlight w:val="none"/>
                <w:lang w:eastAsia="zh-CN"/>
              </w:rPr>
            </w:r>
            <w:r/>
          </w:p>
          <w:p>
            <w:pPr>
              <w:pStyle w:val="762"/>
              <w:jc w:val="lef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4.壁厚：根据现场实际情况综合考虑综合考虑</w:t>
            </w:r>
            <w:r>
              <w:rPr>
                <w:rFonts w:hint="eastAsia" w:ascii="宋体" w:hAnsi="宋体" w:eastAsia="宋体" w:cs="宋体"/>
                <w:color w:val="000000"/>
                <w:sz w:val="24"/>
                <w:szCs w:val="24"/>
                <w:highlight w:val="none"/>
                <w:lang w:eastAsia="zh-CN"/>
              </w:rPr>
            </w:r>
            <w:r/>
          </w:p>
          <w:p>
            <w:pPr>
              <w:pStyle w:val="762"/>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5.含模板</w:t>
            </w:r>
            <w:r>
              <w:rPr>
                <w:rFonts w:ascii="宋体" w:hAnsi="宋体" w:cs="宋体"/>
                <w:color w:val="000000"/>
                <w:sz w:val="24"/>
                <w:szCs w:val="24"/>
                <w:highlight w:val="none"/>
              </w:rPr>
            </w:r>
            <w:r/>
          </w:p>
        </w:tc>
        <w:tc>
          <w:tcPr>
            <w:tcW w:w="415"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m³</w:t>
            </w:r>
            <w:r>
              <w:rPr>
                <w:rFonts w:ascii="宋体" w:hAnsi="宋体" w:cs="宋体"/>
                <w:color w:val="000000"/>
                <w:sz w:val="24"/>
                <w:szCs w:val="24"/>
                <w:highlight w:val="none"/>
              </w:rPr>
            </w:r>
            <w:r/>
          </w:p>
        </w:tc>
        <w:tc>
          <w:tcPr>
            <w:tcW w:w="547"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r>
            <w:r/>
          </w:p>
        </w:tc>
        <w:tc>
          <w:tcPr>
            <w:tcW w:w="829" w:type="dxa"/>
            <w:vAlign w:val="center"/>
            <w:textDirection w:val="lrTb"/>
            <w:noWrap/>
          </w:tcPr>
          <w:p>
            <w:pPr>
              <w:pStyle w:val="762"/>
              <w:jc w:val="center"/>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515"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r>
      <w:tr>
        <w:trPr>
          <w:trHeight w:val="1140"/>
        </w:trPr>
        <w:tc>
          <w:tcPr>
            <w:tcW w:w="341"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7</w:t>
            </w:r>
            <w:r>
              <w:rPr>
                <w:rFonts w:ascii="宋体" w:hAnsi="宋体" w:cs="宋体"/>
                <w:color w:val="000000"/>
                <w:sz w:val="24"/>
                <w:szCs w:val="24"/>
                <w:highlight w:val="none"/>
              </w:rPr>
            </w:r>
            <w:r/>
          </w:p>
        </w:tc>
        <w:tc>
          <w:tcPr>
            <w:tcW w:w="856"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检查井抹灰</w:t>
            </w:r>
            <w:r>
              <w:rPr>
                <w:rFonts w:ascii="宋体" w:hAnsi="宋体" w:cs="宋体"/>
                <w:color w:val="000000"/>
                <w:sz w:val="24"/>
                <w:szCs w:val="24"/>
                <w:highlight w:val="none"/>
              </w:rPr>
            </w:r>
            <w:r/>
          </w:p>
        </w:tc>
        <w:tc>
          <w:tcPr>
            <w:tcW w:w="1494" w:type="dxa"/>
            <w:vAlign w:val="top"/>
            <w:textDirection w:val="lrTb"/>
            <w:noWrap w:val="false"/>
          </w:tcPr>
          <w:p>
            <w:pPr>
              <w:pStyle w:val="762"/>
              <w:jc w:val="lef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1.名称：检查井内外墙抹灰</w:t>
            </w:r>
            <w:r>
              <w:rPr>
                <w:rFonts w:hint="eastAsia" w:ascii="宋体" w:hAnsi="宋体" w:eastAsia="宋体" w:cs="宋体"/>
                <w:color w:val="000000"/>
                <w:sz w:val="24"/>
                <w:szCs w:val="24"/>
                <w:highlight w:val="none"/>
                <w:lang w:eastAsia="zh-CN"/>
              </w:rPr>
            </w:r>
            <w:r/>
          </w:p>
          <w:p>
            <w:pPr>
              <w:pStyle w:val="762"/>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2.强度等级：1：2.5防水砂浆</w:t>
            </w:r>
            <w:r>
              <w:rPr>
                <w:rFonts w:ascii="宋体" w:hAnsi="宋体" w:cs="宋体"/>
                <w:color w:val="000000"/>
                <w:sz w:val="24"/>
                <w:szCs w:val="24"/>
                <w:highlight w:val="none"/>
              </w:rPr>
            </w:r>
            <w:r/>
          </w:p>
        </w:tc>
        <w:tc>
          <w:tcPr>
            <w:tcW w:w="415"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m²</w:t>
            </w:r>
            <w:r>
              <w:rPr>
                <w:rFonts w:ascii="宋体" w:hAnsi="宋体" w:cs="宋体"/>
                <w:color w:val="000000"/>
                <w:sz w:val="24"/>
                <w:szCs w:val="24"/>
                <w:highlight w:val="none"/>
              </w:rPr>
            </w:r>
            <w:r/>
          </w:p>
        </w:tc>
        <w:tc>
          <w:tcPr>
            <w:tcW w:w="547"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r>
            <w:r/>
          </w:p>
        </w:tc>
        <w:tc>
          <w:tcPr>
            <w:tcW w:w="829" w:type="dxa"/>
            <w:vAlign w:val="center"/>
            <w:textDirection w:val="lrTb"/>
            <w:noWrap/>
          </w:tcPr>
          <w:p>
            <w:pPr>
              <w:pStyle w:val="762"/>
              <w:jc w:val="center"/>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515"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r>
      <w:tr>
        <w:trPr>
          <w:trHeight w:val="1140"/>
        </w:trPr>
        <w:tc>
          <w:tcPr>
            <w:tcW w:w="341"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8</w:t>
            </w:r>
            <w:r>
              <w:rPr>
                <w:rFonts w:ascii="宋体" w:hAnsi="宋体" w:cs="宋体"/>
                <w:color w:val="000000"/>
                <w:sz w:val="24"/>
                <w:szCs w:val="24"/>
                <w:highlight w:val="none"/>
              </w:rPr>
            </w:r>
            <w:r/>
          </w:p>
        </w:tc>
        <w:tc>
          <w:tcPr>
            <w:tcW w:w="856"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更换铸铁井盖</w:t>
            </w:r>
            <w:r>
              <w:rPr>
                <w:rFonts w:ascii="宋体" w:hAnsi="宋体" w:cs="宋体"/>
                <w:color w:val="000000"/>
                <w:sz w:val="24"/>
                <w:szCs w:val="24"/>
                <w:highlight w:val="none"/>
              </w:rPr>
            </w:r>
            <w:r/>
          </w:p>
        </w:tc>
        <w:tc>
          <w:tcPr>
            <w:tcW w:w="1494" w:type="dxa"/>
            <w:vAlign w:val="top"/>
            <w:textDirection w:val="lrTb"/>
            <w:noWrap w:val="false"/>
          </w:tcPr>
          <w:p>
            <w:pPr>
              <w:pStyle w:val="762"/>
              <w:jc w:val="lef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1.名称：球墨铸铁井盖（加重型）</w:t>
            </w:r>
            <w:r>
              <w:rPr>
                <w:rFonts w:hint="eastAsia" w:ascii="宋体" w:hAnsi="宋体" w:eastAsia="宋体" w:cs="宋体"/>
                <w:color w:val="000000"/>
                <w:sz w:val="24"/>
                <w:szCs w:val="24"/>
                <w:highlight w:val="none"/>
                <w:lang w:eastAsia="zh-CN"/>
              </w:rPr>
            </w:r>
            <w:r/>
          </w:p>
          <w:p>
            <w:pPr>
              <w:pStyle w:val="762"/>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2.规格、尺寸：根据现场实际情况确定</w:t>
            </w:r>
            <w:r>
              <w:rPr>
                <w:rFonts w:ascii="宋体" w:hAnsi="宋体" w:cs="宋体"/>
                <w:color w:val="000000"/>
                <w:sz w:val="24"/>
                <w:szCs w:val="24"/>
                <w:highlight w:val="none"/>
              </w:rPr>
            </w:r>
            <w:r/>
          </w:p>
        </w:tc>
        <w:tc>
          <w:tcPr>
            <w:tcW w:w="415"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套</w:t>
            </w:r>
            <w:r>
              <w:rPr>
                <w:rFonts w:ascii="宋体" w:hAnsi="宋体" w:cs="宋体"/>
                <w:color w:val="000000"/>
                <w:sz w:val="24"/>
                <w:szCs w:val="24"/>
                <w:highlight w:val="none"/>
              </w:rPr>
            </w:r>
            <w:r/>
          </w:p>
        </w:tc>
        <w:tc>
          <w:tcPr>
            <w:tcW w:w="547"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r>
            <w:r/>
          </w:p>
        </w:tc>
        <w:tc>
          <w:tcPr>
            <w:tcW w:w="829" w:type="dxa"/>
            <w:vAlign w:val="center"/>
            <w:textDirection w:val="lrTb"/>
            <w:noWrap/>
          </w:tcPr>
          <w:p>
            <w:pPr>
              <w:pStyle w:val="762"/>
              <w:jc w:val="center"/>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515"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r>
      <w:tr>
        <w:trPr>
          <w:trHeight w:val="1140"/>
        </w:trPr>
        <w:tc>
          <w:tcPr>
            <w:tcW w:w="341"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9</w:t>
            </w:r>
            <w:r>
              <w:rPr>
                <w:rFonts w:ascii="宋体" w:hAnsi="宋体" w:cs="宋体"/>
                <w:color w:val="000000"/>
                <w:sz w:val="24"/>
                <w:szCs w:val="24"/>
                <w:highlight w:val="none"/>
              </w:rPr>
            </w:r>
            <w:r/>
          </w:p>
        </w:tc>
        <w:tc>
          <w:tcPr>
            <w:tcW w:w="856"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更换混凝土井盖</w:t>
            </w:r>
            <w:r>
              <w:rPr>
                <w:rFonts w:ascii="宋体" w:hAnsi="宋体" w:cs="宋体"/>
                <w:color w:val="000000"/>
                <w:sz w:val="24"/>
                <w:szCs w:val="24"/>
                <w:highlight w:val="none"/>
              </w:rPr>
            </w:r>
            <w:r/>
          </w:p>
        </w:tc>
        <w:tc>
          <w:tcPr>
            <w:tcW w:w="1494" w:type="dxa"/>
            <w:vAlign w:val="top"/>
            <w:textDirection w:val="lrTb"/>
            <w:noWrap w:val="false"/>
          </w:tcPr>
          <w:p>
            <w:pPr>
              <w:pStyle w:val="762"/>
              <w:jc w:val="lef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1.名称：C30混凝土井盖（含井圈）</w:t>
            </w:r>
            <w:r>
              <w:rPr>
                <w:rFonts w:hint="eastAsia" w:ascii="宋体" w:hAnsi="宋体" w:eastAsia="宋体" w:cs="宋体"/>
                <w:color w:val="000000"/>
                <w:sz w:val="24"/>
                <w:szCs w:val="24"/>
                <w:highlight w:val="none"/>
                <w:lang w:eastAsia="zh-CN"/>
              </w:rPr>
            </w:r>
            <w:r/>
          </w:p>
          <w:p>
            <w:pPr>
              <w:pStyle w:val="762"/>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2.规格、尺寸：根据现场实际情况确定</w:t>
            </w:r>
            <w:r>
              <w:rPr>
                <w:rFonts w:ascii="宋体" w:hAnsi="宋体" w:cs="宋体"/>
                <w:color w:val="000000"/>
                <w:sz w:val="24"/>
                <w:szCs w:val="24"/>
                <w:highlight w:val="none"/>
              </w:rPr>
            </w:r>
            <w:r/>
          </w:p>
        </w:tc>
        <w:tc>
          <w:tcPr>
            <w:tcW w:w="415"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套</w:t>
            </w:r>
            <w:r>
              <w:rPr>
                <w:rFonts w:ascii="宋体" w:hAnsi="宋体" w:cs="宋体"/>
                <w:color w:val="000000"/>
                <w:sz w:val="24"/>
                <w:szCs w:val="24"/>
                <w:highlight w:val="none"/>
              </w:rPr>
            </w:r>
            <w:r/>
          </w:p>
        </w:tc>
        <w:tc>
          <w:tcPr>
            <w:tcW w:w="547"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r>
            <w:r/>
          </w:p>
        </w:tc>
        <w:tc>
          <w:tcPr>
            <w:tcW w:w="829" w:type="dxa"/>
            <w:vAlign w:val="center"/>
            <w:textDirection w:val="lrTb"/>
            <w:noWrap/>
          </w:tcPr>
          <w:p>
            <w:pPr>
              <w:pStyle w:val="762"/>
              <w:jc w:val="center"/>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515"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r>
      <w:tr>
        <w:trPr>
          <w:trHeight w:val="1710"/>
        </w:trPr>
        <w:tc>
          <w:tcPr>
            <w:tcW w:w="341"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856" w:type="dxa"/>
            <w:vAlign w:val="center"/>
            <w:textDirection w:val="lrTb"/>
            <w:noWrap w:val="false"/>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机械挖土方、回填</w:t>
            </w:r>
            <w:r>
              <w:rPr>
                <w:rFonts w:ascii="宋体" w:hAnsi="宋体" w:cs="宋体"/>
                <w:color w:val="000000"/>
                <w:sz w:val="24"/>
                <w:szCs w:val="24"/>
                <w:highlight w:val="none"/>
              </w:rPr>
            </w:r>
            <w:r/>
          </w:p>
        </w:tc>
        <w:tc>
          <w:tcPr>
            <w:tcW w:w="1494" w:type="dxa"/>
            <w:vAlign w:val="top"/>
            <w:textDirection w:val="lrTb"/>
            <w:noWrap w:val="false"/>
          </w:tcPr>
          <w:p>
            <w:pPr>
              <w:pStyle w:val="762"/>
              <w:jc w:val="lef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1.土壤类别：三类土</w:t>
            </w:r>
            <w:r>
              <w:rPr>
                <w:rFonts w:hint="eastAsia" w:ascii="宋体" w:hAnsi="宋体" w:eastAsia="宋体" w:cs="宋体"/>
                <w:color w:val="000000"/>
                <w:sz w:val="24"/>
                <w:szCs w:val="24"/>
                <w:highlight w:val="none"/>
                <w:lang w:eastAsia="zh-CN"/>
              </w:rPr>
            </w:r>
            <w:r/>
          </w:p>
          <w:p>
            <w:pPr>
              <w:pStyle w:val="762"/>
              <w:jc w:val="lef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2.开挖深度：根据现场实际情况确定</w:t>
            </w:r>
            <w:r>
              <w:rPr>
                <w:rFonts w:hint="eastAsia" w:ascii="宋体" w:hAnsi="宋体" w:eastAsia="宋体" w:cs="宋体"/>
                <w:color w:val="000000"/>
                <w:sz w:val="24"/>
                <w:szCs w:val="24"/>
                <w:highlight w:val="none"/>
                <w:lang w:eastAsia="zh-CN"/>
              </w:rPr>
            </w:r>
            <w:r/>
          </w:p>
          <w:p>
            <w:pPr>
              <w:pStyle w:val="762"/>
              <w:jc w:val="lef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3.土方来源及运距：投标人自行考虑</w:t>
            </w:r>
            <w:r>
              <w:rPr>
                <w:rFonts w:hint="eastAsia" w:ascii="宋体" w:hAnsi="宋体" w:eastAsia="宋体" w:cs="宋体"/>
                <w:color w:val="000000"/>
                <w:sz w:val="24"/>
                <w:szCs w:val="24"/>
                <w:highlight w:val="none"/>
                <w:lang w:eastAsia="zh-CN"/>
              </w:rPr>
            </w:r>
            <w:r/>
          </w:p>
          <w:p>
            <w:pPr>
              <w:pStyle w:val="762"/>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4.压实度不小于0.94</w:t>
            </w:r>
            <w:r>
              <w:rPr>
                <w:rFonts w:ascii="宋体" w:hAnsi="宋体" w:cs="宋体"/>
                <w:color w:val="000000"/>
                <w:sz w:val="24"/>
                <w:szCs w:val="24"/>
                <w:highlight w:val="none"/>
              </w:rPr>
            </w:r>
            <w:r/>
          </w:p>
        </w:tc>
        <w:tc>
          <w:tcPr>
            <w:tcW w:w="415"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m³</w:t>
            </w:r>
            <w:r>
              <w:rPr>
                <w:rFonts w:ascii="宋体" w:hAnsi="宋体" w:cs="宋体"/>
                <w:color w:val="000000"/>
                <w:sz w:val="24"/>
                <w:szCs w:val="24"/>
                <w:highlight w:val="none"/>
              </w:rPr>
            </w:r>
            <w:r/>
          </w:p>
        </w:tc>
        <w:tc>
          <w:tcPr>
            <w:tcW w:w="547"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r>
            <w:r/>
          </w:p>
        </w:tc>
        <w:tc>
          <w:tcPr>
            <w:tcW w:w="829" w:type="dxa"/>
            <w:vAlign w:val="center"/>
            <w:textDirection w:val="lrTb"/>
            <w:noWrap/>
          </w:tcPr>
          <w:p>
            <w:pPr>
              <w:pStyle w:val="762"/>
              <w:jc w:val="center"/>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515"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r>
      <w:tr>
        <w:trPr>
          <w:trHeight w:val="1425"/>
        </w:trPr>
        <w:tc>
          <w:tcPr>
            <w:tcW w:w="341"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11</w:t>
            </w:r>
            <w:r>
              <w:rPr>
                <w:rFonts w:ascii="宋体" w:hAnsi="宋体" w:cs="宋体"/>
                <w:color w:val="000000"/>
                <w:sz w:val="24"/>
                <w:szCs w:val="24"/>
                <w:highlight w:val="none"/>
              </w:rPr>
            </w:r>
            <w:r/>
          </w:p>
        </w:tc>
        <w:tc>
          <w:tcPr>
            <w:tcW w:w="856" w:type="dxa"/>
            <w:vAlign w:val="center"/>
            <w:textDirection w:val="lrTb"/>
            <w:noWrap w:val="false"/>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人工挖土方、回填</w:t>
            </w:r>
            <w:r>
              <w:rPr>
                <w:rFonts w:ascii="宋体" w:hAnsi="宋体" w:cs="宋体"/>
                <w:color w:val="000000"/>
                <w:sz w:val="24"/>
                <w:szCs w:val="24"/>
                <w:highlight w:val="none"/>
              </w:rPr>
            </w:r>
            <w:r/>
          </w:p>
        </w:tc>
        <w:tc>
          <w:tcPr>
            <w:tcW w:w="1494" w:type="dxa"/>
            <w:vAlign w:val="top"/>
            <w:textDirection w:val="lrTb"/>
            <w:noWrap w:val="false"/>
          </w:tcPr>
          <w:p>
            <w:pPr>
              <w:pStyle w:val="762"/>
              <w:jc w:val="lef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1.土壤类别：三类土</w:t>
            </w:r>
            <w:r>
              <w:rPr>
                <w:rFonts w:hint="eastAsia" w:ascii="宋体" w:hAnsi="宋体" w:eastAsia="宋体" w:cs="宋体"/>
                <w:color w:val="000000"/>
                <w:sz w:val="24"/>
                <w:szCs w:val="24"/>
                <w:highlight w:val="none"/>
                <w:lang w:eastAsia="zh-CN"/>
              </w:rPr>
            </w:r>
            <w:r/>
          </w:p>
          <w:p>
            <w:pPr>
              <w:pStyle w:val="762"/>
              <w:jc w:val="lef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2.开挖深度：根据现场实际情况确定</w:t>
            </w:r>
            <w:r>
              <w:rPr>
                <w:rFonts w:hint="eastAsia" w:ascii="宋体" w:hAnsi="宋体" w:eastAsia="宋体" w:cs="宋体"/>
                <w:color w:val="000000"/>
                <w:sz w:val="24"/>
                <w:szCs w:val="24"/>
                <w:highlight w:val="none"/>
                <w:lang w:eastAsia="zh-CN"/>
              </w:rPr>
            </w:r>
            <w:r/>
          </w:p>
          <w:p>
            <w:pPr>
              <w:pStyle w:val="762"/>
              <w:jc w:val="lef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3.运距：投标人自行考虑</w:t>
            </w:r>
            <w:r>
              <w:rPr>
                <w:rFonts w:hint="eastAsia" w:ascii="宋体" w:hAnsi="宋体" w:eastAsia="宋体" w:cs="宋体"/>
                <w:color w:val="000000"/>
                <w:sz w:val="24"/>
                <w:szCs w:val="24"/>
                <w:highlight w:val="none"/>
                <w:lang w:eastAsia="zh-CN"/>
              </w:rPr>
            </w:r>
            <w:r/>
          </w:p>
          <w:p>
            <w:pPr>
              <w:pStyle w:val="762"/>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4.压实度不小于0.94</w:t>
            </w:r>
            <w:r>
              <w:rPr>
                <w:rFonts w:ascii="宋体" w:hAnsi="宋体" w:cs="宋体"/>
                <w:color w:val="000000"/>
                <w:sz w:val="24"/>
                <w:szCs w:val="24"/>
                <w:highlight w:val="none"/>
              </w:rPr>
            </w:r>
            <w:r/>
          </w:p>
        </w:tc>
        <w:tc>
          <w:tcPr>
            <w:tcW w:w="415"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m³</w:t>
            </w:r>
            <w:r>
              <w:rPr>
                <w:rFonts w:ascii="宋体" w:hAnsi="宋体" w:cs="宋体"/>
                <w:color w:val="000000"/>
                <w:sz w:val="24"/>
                <w:szCs w:val="24"/>
                <w:highlight w:val="none"/>
              </w:rPr>
            </w:r>
            <w:r/>
          </w:p>
        </w:tc>
        <w:tc>
          <w:tcPr>
            <w:tcW w:w="547"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r>
            <w:r/>
          </w:p>
        </w:tc>
        <w:tc>
          <w:tcPr>
            <w:tcW w:w="829" w:type="dxa"/>
            <w:vAlign w:val="center"/>
            <w:textDirection w:val="lrTb"/>
            <w:noWrap/>
          </w:tcPr>
          <w:p>
            <w:pPr>
              <w:pStyle w:val="762"/>
              <w:jc w:val="center"/>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515"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r>
      <w:tr>
        <w:trPr>
          <w:trHeight w:val="855"/>
        </w:trPr>
        <w:tc>
          <w:tcPr>
            <w:tcW w:w="341"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12</w:t>
            </w:r>
            <w:r>
              <w:rPr>
                <w:rFonts w:ascii="宋体" w:hAnsi="宋体" w:cs="宋体"/>
                <w:color w:val="000000"/>
                <w:sz w:val="24"/>
                <w:szCs w:val="24"/>
                <w:highlight w:val="none"/>
              </w:rPr>
            </w:r>
            <w:r/>
          </w:p>
        </w:tc>
        <w:tc>
          <w:tcPr>
            <w:tcW w:w="856"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检查井拆除</w:t>
            </w:r>
            <w:r>
              <w:rPr>
                <w:rFonts w:ascii="宋体" w:hAnsi="宋体" w:cs="宋体"/>
                <w:color w:val="000000"/>
                <w:sz w:val="24"/>
                <w:szCs w:val="24"/>
                <w:highlight w:val="none"/>
              </w:rPr>
            </w:r>
            <w:r/>
          </w:p>
        </w:tc>
        <w:tc>
          <w:tcPr>
            <w:tcW w:w="1494" w:type="dxa"/>
            <w:vAlign w:val="top"/>
            <w:textDirection w:val="lrTb"/>
            <w:noWrap w:val="false"/>
          </w:tcPr>
          <w:p>
            <w:pPr>
              <w:pStyle w:val="762"/>
              <w:jc w:val="lef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1.名称：拆除砖砌检查井</w:t>
            </w:r>
            <w:r>
              <w:rPr>
                <w:rFonts w:hint="eastAsia" w:ascii="宋体" w:hAnsi="宋体" w:eastAsia="宋体" w:cs="宋体"/>
                <w:color w:val="000000"/>
                <w:sz w:val="24"/>
                <w:szCs w:val="24"/>
                <w:highlight w:val="none"/>
                <w:lang w:eastAsia="zh-CN"/>
              </w:rPr>
            </w:r>
            <w:r/>
          </w:p>
          <w:p>
            <w:pPr>
              <w:pStyle w:val="762"/>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2.渣土外运：投标人综合考虑</w:t>
            </w:r>
            <w:r>
              <w:rPr>
                <w:rFonts w:ascii="宋体" w:hAnsi="宋体" w:cs="宋体"/>
                <w:color w:val="000000"/>
                <w:sz w:val="24"/>
                <w:szCs w:val="24"/>
                <w:highlight w:val="none"/>
              </w:rPr>
            </w:r>
            <w:r/>
          </w:p>
        </w:tc>
        <w:tc>
          <w:tcPr>
            <w:tcW w:w="415"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座</w:t>
            </w:r>
            <w:r>
              <w:rPr>
                <w:rFonts w:ascii="宋体" w:hAnsi="宋体" w:cs="宋体"/>
                <w:color w:val="000000"/>
                <w:sz w:val="24"/>
                <w:szCs w:val="24"/>
                <w:highlight w:val="none"/>
              </w:rPr>
            </w:r>
            <w:r/>
          </w:p>
        </w:tc>
        <w:tc>
          <w:tcPr>
            <w:tcW w:w="547"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r>
            <w:r/>
          </w:p>
        </w:tc>
        <w:tc>
          <w:tcPr>
            <w:tcW w:w="829" w:type="dxa"/>
            <w:vAlign w:val="center"/>
            <w:textDirection w:val="lrTb"/>
            <w:noWrap/>
          </w:tcPr>
          <w:p>
            <w:pPr>
              <w:pStyle w:val="762"/>
              <w:jc w:val="center"/>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515"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r>
      <w:tr>
        <w:trPr>
          <w:trHeight w:val="380"/>
        </w:trPr>
        <w:tc>
          <w:tcPr>
            <w:tcW w:w="341"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13</w:t>
            </w:r>
            <w:r>
              <w:rPr>
                <w:rFonts w:ascii="宋体" w:hAnsi="宋体" w:cs="宋体"/>
                <w:color w:val="000000"/>
                <w:sz w:val="24"/>
                <w:szCs w:val="24"/>
                <w:highlight w:val="none"/>
              </w:rPr>
            </w:r>
            <w:r/>
          </w:p>
        </w:tc>
        <w:tc>
          <w:tcPr>
            <w:tcW w:w="856"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检查井拆除</w:t>
            </w:r>
            <w:r>
              <w:rPr>
                <w:rFonts w:ascii="宋体" w:hAnsi="宋体" w:cs="宋体"/>
                <w:color w:val="000000"/>
                <w:sz w:val="24"/>
                <w:szCs w:val="24"/>
                <w:highlight w:val="none"/>
              </w:rPr>
            </w:r>
            <w:r/>
          </w:p>
        </w:tc>
        <w:tc>
          <w:tcPr>
            <w:tcW w:w="1494" w:type="dxa"/>
            <w:vAlign w:val="top"/>
            <w:textDirection w:val="lrTb"/>
            <w:noWrap w:val="false"/>
          </w:tcPr>
          <w:p>
            <w:pPr>
              <w:pStyle w:val="762"/>
              <w:jc w:val="lef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1.名称：拆除砼检查井</w:t>
            </w:r>
            <w:r>
              <w:rPr>
                <w:rFonts w:hint="eastAsia" w:ascii="宋体" w:hAnsi="宋体" w:eastAsia="宋体" w:cs="宋体"/>
                <w:color w:val="000000"/>
                <w:sz w:val="24"/>
                <w:szCs w:val="24"/>
                <w:highlight w:val="none"/>
                <w:lang w:eastAsia="zh-CN"/>
              </w:rPr>
            </w:r>
            <w:r/>
          </w:p>
          <w:p>
            <w:pPr>
              <w:pStyle w:val="762"/>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2.渣土外运：投标人综合考虑</w:t>
            </w:r>
            <w:r>
              <w:rPr>
                <w:rFonts w:ascii="宋体" w:hAnsi="宋体" w:cs="宋体"/>
                <w:color w:val="000000"/>
                <w:sz w:val="24"/>
                <w:szCs w:val="24"/>
                <w:highlight w:val="none"/>
              </w:rPr>
            </w:r>
            <w:r/>
          </w:p>
        </w:tc>
        <w:tc>
          <w:tcPr>
            <w:tcW w:w="415"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座</w:t>
            </w:r>
            <w:r>
              <w:rPr>
                <w:rFonts w:ascii="宋体" w:hAnsi="宋体" w:cs="宋体"/>
                <w:color w:val="000000"/>
                <w:sz w:val="24"/>
                <w:szCs w:val="24"/>
                <w:highlight w:val="none"/>
              </w:rPr>
            </w:r>
            <w:r/>
          </w:p>
        </w:tc>
        <w:tc>
          <w:tcPr>
            <w:tcW w:w="547"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r>
            <w:r/>
          </w:p>
        </w:tc>
        <w:tc>
          <w:tcPr>
            <w:tcW w:w="829" w:type="dxa"/>
            <w:vAlign w:val="center"/>
            <w:textDirection w:val="lrTb"/>
            <w:noWrap/>
          </w:tcPr>
          <w:p>
            <w:pPr>
              <w:pStyle w:val="762"/>
              <w:jc w:val="center"/>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515"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r>
      <w:tr>
        <w:trPr>
          <w:trHeight w:val="1425"/>
        </w:trPr>
        <w:tc>
          <w:tcPr>
            <w:tcW w:w="341"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14</w:t>
            </w:r>
            <w:r>
              <w:rPr>
                <w:rFonts w:ascii="宋体" w:hAnsi="宋体" w:cs="宋体"/>
                <w:color w:val="000000"/>
                <w:sz w:val="24"/>
                <w:szCs w:val="24"/>
                <w:highlight w:val="none"/>
              </w:rPr>
            </w:r>
            <w:r/>
          </w:p>
        </w:tc>
        <w:tc>
          <w:tcPr>
            <w:tcW w:w="856"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开洞</w:t>
            </w:r>
            <w:r>
              <w:rPr>
                <w:rFonts w:ascii="宋体" w:hAnsi="宋体" w:cs="宋体"/>
                <w:color w:val="000000"/>
                <w:sz w:val="24"/>
                <w:szCs w:val="24"/>
                <w:highlight w:val="none"/>
              </w:rPr>
            </w:r>
            <w:r/>
          </w:p>
        </w:tc>
        <w:tc>
          <w:tcPr>
            <w:tcW w:w="1494" w:type="dxa"/>
            <w:vAlign w:val="top"/>
            <w:textDirection w:val="lrTb"/>
            <w:noWrap w:val="false"/>
          </w:tcPr>
          <w:p>
            <w:pPr>
              <w:pStyle w:val="762"/>
              <w:jc w:val="lef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1.名称：砖墙开洞</w:t>
            </w:r>
            <w:r>
              <w:rPr>
                <w:rFonts w:hint="eastAsia" w:ascii="宋体" w:hAnsi="宋体" w:eastAsia="宋体" w:cs="宋体"/>
                <w:color w:val="000000"/>
                <w:sz w:val="24"/>
                <w:szCs w:val="24"/>
                <w:highlight w:val="none"/>
                <w:lang w:eastAsia="zh-CN"/>
              </w:rPr>
            </w:r>
            <w:r/>
          </w:p>
          <w:p>
            <w:pPr>
              <w:pStyle w:val="762"/>
              <w:jc w:val="lef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2.厚度：根据现场实际情况综合考虑</w:t>
            </w:r>
            <w:r>
              <w:rPr>
                <w:rFonts w:hint="eastAsia" w:ascii="宋体" w:hAnsi="宋体" w:eastAsia="宋体" w:cs="宋体"/>
                <w:color w:val="000000"/>
                <w:sz w:val="24"/>
                <w:szCs w:val="24"/>
                <w:highlight w:val="none"/>
                <w:lang w:eastAsia="zh-CN"/>
              </w:rPr>
            </w:r>
            <w:r/>
          </w:p>
          <w:p>
            <w:pPr>
              <w:pStyle w:val="762"/>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3.洞口尺寸：根据现场实际情况综合考虑</w:t>
            </w:r>
            <w:r>
              <w:rPr>
                <w:rFonts w:ascii="宋体" w:hAnsi="宋体" w:cs="宋体"/>
                <w:color w:val="000000"/>
                <w:sz w:val="24"/>
                <w:szCs w:val="24"/>
                <w:highlight w:val="none"/>
              </w:rPr>
            </w:r>
            <w:r/>
          </w:p>
        </w:tc>
        <w:tc>
          <w:tcPr>
            <w:tcW w:w="415"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个</w:t>
            </w:r>
            <w:r>
              <w:rPr>
                <w:rFonts w:ascii="宋体" w:hAnsi="宋体" w:cs="宋体"/>
                <w:color w:val="000000"/>
                <w:sz w:val="24"/>
                <w:szCs w:val="24"/>
                <w:highlight w:val="none"/>
              </w:rPr>
            </w:r>
            <w:r/>
          </w:p>
        </w:tc>
        <w:tc>
          <w:tcPr>
            <w:tcW w:w="547"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r>
            <w:r/>
          </w:p>
        </w:tc>
        <w:tc>
          <w:tcPr>
            <w:tcW w:w="829" w:type="dxa"/>
            <w:vAlign w:val="center"/>
            <w:textDirection w:val="lrTb"/>
            <w:noWrap/>
          </w:tcPr>
          <w:p>
            <w:pPr>
              <w:pStyle w:val="762"/>
              <w:jc w:val="center"/>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515"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r>
      <w:tr>
        <w:trPr>
          <w:trHeight w:val="1425"/>
        </w:trPr>
        <w:tc>
          <w:tcPr>
            <w:tcW w:w="341"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15</w:t>
            </w:r>
            <w:r>
              <w:rPr>
                <w:rFonts w:ascii="宋体" w:hAnsi="宋体" w:cs="宋体"/>
                <w:color w:val="000000"/>
                <w:sz w:val="24"/>
                <w:szCs w:val="24"/>
                <w:highlight w:val="none"/>
              </w:rPr>
            </w:r>
            <w:r/>
          </w:p>
        </w:tc>
        <w:tc>
          <w:tcPr>
            <w:tcW w:w="856"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开洞</w:t>
            </w:r>
            <w:r>
              <w:rPr>
                <w:rFonts w:ascii="宋体" w:hAnsi="宋体" w:cs="宋体"/>
                <w:color w:val="000000"/>
                <w:sz w:val="24"/>
                <w:szCs w:val="24"/>
                <w:highlight w:val="none"/>
              </w:rPr>
            </w:r>
            <w:r/>
          </w:p>
        </w:tc>
        <w:tc>
          <w:tcPr>
            <w:tcW w:w="1494" w:type="dxa"/>
            <w:vAlign w:val="top"/>
            <w:textDirection w:val="lrTb"/>
            <w:noWrap w:val="false"/>
          </w:tcPr>
          <w:p>
            <w:pPr>
              <w:pStyle w:val="762"/>
              <w:jc w:val="lef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1.名称：砼墙开洞</w:t>
            </w:r>
            <w:r>
              <w:rPr>
                <w:rFonts w:hint="eastAsia" w:ascii="宋体" w:hAnsi="宋体" w:eastAsia="宋体" w:cs="宋体"/>
                <w:color w:val="000000"/>
                <w:sz w:val="24"/>
                <w:szCs w:val="24"/>
                <w:highlight w:val="none"/>
                <w:lang w:eastAsia="zh-CN"/>
              </w:rPr>
            </w:r>
            <w:r/>
          </w:p>
          <w:p>
            <w:pPr>
              <w:pStyle w:val="762"/>
              <w:jc w:val="lef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2.厚度：根据现场实际情况综合考虑</w:t>
            </w:r>
            <w:r>
              <w:rPr>
                <w:rFonts w:hint="eastAsia" w:ascii="宋体" w:hAnsi="宋体" w:eastAsia="宋体" w:cs="宋体"/>
                <w:color w:val="000000"/>
                <w:sz w:val="24"/>
                <w:szCs w:val="24"/>
                <w:highlight w:val="none"/>
                <w:lang w:eastAsia="zh-CN"/>
              </w:rPr>
            </w:r>
            <w:r/>
          </w:p>
          <w:p>
            <w:pPr>
              <w:pStyle w:val="762"/>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3.洞口尺寸：根据现场实际情况综合考虑</w:t>
            </w:r>
            <w:r>
              <w:rPr>
                <w:rFonts w:ascii="宋体" w:hAnsi="宋体" w:cs="宋体"/>
                <w:color w:val="000000"/>
                <w:sz w:val="24"/>
                <w:szCs w:val="24"/>
                <w:highlight w:val="none"/>
              </w:rPr>
            </w:r>
            <w:r/>
          </w:p>
        </w:tc>
        <w:tc>
          <w:tcPr>
            <w:tcW w:w="415"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个</w:t>
            </w:r>
            <w:r>
              <w:rPr>
                <w:rFonts w:ascii="宋体" w:hAnsi="宋体" w:cs="宋体"/>
                <w:color w:val="000000"/>
                <w:sz w:val="24"/>
                <w:szCs w:val="24"/>
                <w:highlight w:val="none"/>
              </w:rPr>
            </w:r>
            <w:r/>
          </w:p>
        </w:tc>
        <w:tc>
          <w:tcPr>
            <w:tcW w:w="547"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r>
            <w:r/>
          </w:p>
        </w:tc>
        <w:tc>
          <w:tcPr>
            <w:tcW w:w="829" w:type="dxa"/>
            <w:vAlign w:val="center"/>
            <w:textDirection w:val="lrTb"/>
            <w:noWrap/>
          </w:tcPr>
          <w:p>
            <w:pPr>
              <w:pStyle w:val="762"/>
              <w:jc w:val="center"/>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515"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r>
      <w:tr>
        <w:trPr>
          <w:trHeight w:val="855"/>
        </w:trPr>
        <w:tc>
          <w:tcPr>
            <w:tcW w:w="341"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16</w:t>
            </w:r>
            <w:r>
              <w:rPr>
                <w:rFonts w:ascii="宋体" w:hAnsi="宋体" w:cs="宋体"/>
                <w:color w:val="000000"/>
                <w:sz w:val="24"/>
                <w:szCs w:val="24"/>
                <w:highlight w:val="none"/>
              </w:rPr>
            </w:r>
            <w:r/>
          </w:p>
        </w:tc>
        <w:tc>
          <w:tcPr>
            <w:tcW w:w="856"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QV镜管网排查</w:t>
            </w:r>
            <w:r>
              <w:rPr>
                <w:rFonts w:ascii="宋体" w:hAnsi="宋体" w:cs="宋体"/>
                <w:color w:val="000000"/>
                <w:sz w:val="24"/>
                <w:szCs w:val="24"/>
                <w:highlight w:val="none"/>
              </w:rPr>
            </w:r>
            <w:r/>
          </w:p>
        </w:tc>
        <w:tc>
          <w:tcPr>
            <w:tcW w:w="1494" w:type="dxa"/>
            <w:vAlign w:val="top"/>
            <w:textDirection w:val="lrTb"/>
            <w:noWrap w:val="false"/>
          </w:tcPr>
          <w:p>
            <w:pPr>
              <w:pStyle w:val="762"/>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1.高清工业内窥镜QV检测市政排水管道缺陷破损堵塞</w:t>
            </w:r>
            <w:r>
              <w:rPr>
                <w:rFonts w:ascii="宋体" w:hAnsi="宋体" w:cs="宋体"/>
                <w:color w:val="000000"/>
                <w:sz w:val="24"/>
                <w:szCs w:val="24"/>
                <w:highlight w:val="none"/>
              </w:rPr>
            </w:r>
            <w:r/>
          </w:p>
        </w:tc>
        <w:tc>
          <w:tcPr>
            <w:tcW w:w="415"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m</w:t>
            </w:r>
            <w:r>
              <w:rPr>
                <w:rFonts w:ascii="宋体" w:hAnsi="宋体" w:cs="宋体"/>
                <w:color w:val="000000"/>
                <w:sz w:val="24"/>
                <w:szCs w:val="24"/>
                <w:highlight w:val="none"/>
              </w:rPr>
            </w:r>
            <w:r/>
          </w:p>
        </w:tc>
        <w:tc>
          <w:tcPr>
            <w:tcW w:w="547"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r>
            <w:r/>
          </w:p>
        </w:tc>
        <w:tc>
          <w:tcPr>
            <w:tcW w:w="829" w:type="dxa"/>
            <w:vAlign w:val="center"/>
            <w:textDirection w:val="lrTb"/>
            <w:noWrap/>
          </w:tcPr>
          <w:p>
            <w:pPr>
              <w:pStyle w:val="762"/>
              <w:jc w:val="center"/>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515"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r>
      <w:tr>
        <w:trPr>
          <w:trHeight w:val="570"/>
        </w:trPr>
        <w:tc>
          <w:tcPr>
            <w:tcW w:w="341"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17</w:t>
            </w:r>
            <w:r>
              <w:rPr>
                <w:rFonts w:ascii="宋体" w:hAnsi="宋体" w:cs="宋体"/>
                <w:color w:val="000000"/>
                <w:sz w:val="24"/>
                <w:szCs w:val="24"/>
                <w:highlight w:val="none"/>
              </w:rPr>
            </w:r>
            <w:r/>
          </w:p>
        </w:tc>
        <w:tc>
          <w:tcPr>
            <w:tcW w:w="856" w:type="dxa"/>
            <w:vAlign w:val="center"/>
            <w:textDirection w:val="lrTb"/>
            <w:noWrap w:val="false"/>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污水管网气囊封堵</w:t>
            </w:r>
            <w:r>
              <w:rPr>
                <w:rFonts w:ascii="宋体" w:hAnsi="宋体" w:cs="宋体"/>
                <w:color w:val="000000"/>
                <w:sz w:val="24"/>
                <w:szCs w:val="24"/>
                <w:highlight w:val="none"/>
              </w:rPr>
            </w:r>
            <w:r/>
          </w:p>
        </w:tc>
        <w:tc>
          <w:tcPr>
            <w:tcW w:w="1494" w:type="dxa"/>
            <w:vAlign w:val="top"/>
            <w:textDirection w:val="lrTb"/>
            <w:noWrap w:val="false"/>
          </w:tcPr>
          <w:p>
            <w:pPr>
              <w:pStyle w:val="762"/>
              <w:jc w:val="lef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1.名称：气囊封堵</w:t>
            </w:r>
            <w:r>
              <w:rPr>
                <w:rFonts w:hint="eastAsia" w:ascii="宋体" w:hAnsi="宋体" w:eastAsia="宋体" w:cs="宋体"/>
                <w:color w:val="000000"/>
                <w:sz w:val="24"/>
                <w:szCs w:val="24"/>
                <w:highlight w:val="none"/>
                <w:lang w:eastAsia="zh-CN"/>
              </w:rPr>
            </w:r>
            <w:r/>
          </w:p>
          <w:p>
            <w:pPr>
              <w:pStyle w:val="762"/>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2.尺寸：φ1200mm</w:t>
            </w:r>
            <w:r>
              <w:rPr>
                <w:rFonts w:ascii="宋体" w:hAnsi="宋体" w:cs="宋体"/>
                <w:color w:val="000000"/>
                <w:sz w:val="24"/>
                <w:szCs w:val="24"/>
                <w:highlight w:val="none"/>
              </w:rPr>
            </w:r>
            <w:r/>
          </w:p>
        </w:tc>
        <w:tc>
          <w:tcPr>
            <w:tcW w:w="415"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次</w:t>
            </w:r>
            <w:r>
              <w:rPr>
                <w:rFonts w:ascii="宋体" w:hAnsi="宋体" w:cs="宋体"/>
                <w:color w:val="000000"/>
                <w:sz w:val="24"/>
                <w:szCs w:val="24"/>
                <w:highlight w:val="none"/>
              </w:rPr>
            </w:r>
            <w:r/>
          </w:p>
        </w:tc>
        <w:tc>
          <w:tcPr>
            <w:tcW w:w="547"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r>
            <w:r/>
          </w:p>
        </w:tc>
        <w:tc>
          <w:tcPr>
            <w:tcW w:w="829" w:type="dxa"/>
            <w:vAlign w:val="center"/>
            <w:textDirection w:val="lrTb"/>
            <w:noWrap/>
          </w:tcPr>
          <w:p>
            <w:pPr>
              <w:pStyle w:val="762"/>
              <w:jc w:val="center"/>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515"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r>
      <w:tr>
        <w:trPr>
          <w:trHeight w:val="570"/>
        </w:trPr>
        <w:tc>
          <w:tcPr>
            <w:tcW w:w="341"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18</w:t>
            </w:r>
            <w:r>
              <w:rPr>
                <w:rFonts w:ascii="宋体" w:hAnsi="宋体" w:cs="宋体"/>
                <w:color w:val="000000"/>
                <w:sz w:val="24"/>
                <w:szCs w:val="24"/>
                <w:highlight w:val="none"/>
              </w:rPr>
            </w:r>
            <w:r/>
          </w:p>
        </w:tc>
        <w:tc>
          <w:tcPr>
            <w:tcW w:w="856" w:type="dxa"/>
            <w:vAlign w:val="center"/>
            <w:textDirection w:val="lrTb"/>
            <w:noWrap w:val="false"/>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污水管网气囊封堵</w:t>
            </w:r>
            <w:r>
              <w:rPr>
                <w:rFonts w:ascii="宋体" w:hAnsi="宋体" w:cs="宋体"/>
                <w:color w:val="000000"/>
                <w:sz w:val="24"/>
                <w:szCs w:val="24"/>
                <w:highlight w:val="none"/>
              </w:rPr>
            </w:r>
            <w:r/>
          </w:p>
        </w:tc>
        <w:tc>
          <w:tcPr>
            <w:tcW w:w="1494" w:type="dxa"/>
            <w:vAlign w:val="top"/>
            <w:textDirection w:val="lrTb"/>
            <w:noWrap w:val="false"/>
          </w:tcPr>
          <w:p>
            <w:pPr>
              <w:pStyle w:val="762"/>
              <w:jc w:val="lef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1.名称：气囊封堵</w:t>
            </w:r>
            <w:r>
              <w:rPr>
                <w:rFonts w:hint="eastAsia" w:ascii="宋体" w:hAnsi="宋体" w:eastAsia="宋体" w:cs="宋体"/>
                <w:color w:val="000000"/>
                <w:sz w:val="24"/>
                <w:szCs w:val="24"/>
                <w:highlight w:val="none"/>
                <w:lang w:eastAsia="zh-CN"/>
              </w:rPr>
            </w:r>
            <w:r/>
          </w:p>
          <w:p>
            <w:pPr>
              <w:pStyle w:val="762"/>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2.尺寸：φ1000mm</w:t>
            </w:r>
            <w:r>
              <w:rPr>
                <w:rFonts w:ascii="宋体" w:hAnsi="宋体" w:cs="宋体"/>
                <w:color w:val="000000"/>
                <w:sz w:val="24"/>
                <w:szCs w:val="24"/>
                <w:highlight w:val="none"/>
              </w:rPr>
            </w:r>
            <w:r/>
          </w:p>
        </w:tc>
        <w:tc>
          <w:tcPr>
            <w:tcW w:w="415"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次</w:t>
            </w:r>
            <w:r>
              <w:rPr>
                <w:rFonts w:ascii="宋体" w:hAnsi="宋体" w:cs="宋体"/>
                <w:color w:val="000000"/>
                <w:sz w:val="24"/>
                <w:szCs w:val="24"/>
                <w:highlight w:val="none"/>
              </w:rPr>
            </w:r>
            <w:r/>
          </w:p>
        </w:tc>
        <w:tc>
          <w:tcPr>
            <w:tcW w:w="547"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r>
            <w:r/>
          </w:p>
        </w:tc>
        <w:tc>
          <w:tcPr>
            <w:tcW w:w="829" w:type="dxa"/>
            <w:vAlign w:val="center"/>
            <w:textDirection w:val="lrTb"/>
            <w:noWrap/>
          </w:tcPr>
          <w:p>
            <w:pPr>
              <w:pStyle w:val="762"/>
              <w:jc w:val="center"/>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515"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r>
      <w:tr>
        <w:trPr>
          <w:trHeight w:val="570"/>
        </w:trPr>
        <w:tc>
          <w:tcPr>
            <w:tcW w:w="341"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19</w:t>
            </w:r>
            <w:r>
              <w:rPr>
                <w:rFonts w:ascii="宋体" w:hAnsi="宋体" w:cs="宋体"/>
                <w:color w:val="000000"/>
                <w:sz w:val="24"/>
                <w:szCs w:val="24"/>
                <w:highlight w:val="none"/>
              </w:rPr>
            </w:r>
            <w:r/>
          </w:p>
        </w:tc>
        <w:tc>
          <w:tcPr>
            <w:tcW w:w="856" w:type="dxa"/>
            <w:vAlign w:val="center"/>
            <w:textDirection w:val="lrTb"/>
            <w:noWrap w:val="false"/>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污水管网气囊封堵</w:t>
            </w:r>
            <w:r>
              <w:rPr>
                <w:rFonts w:ascii="宋体" w:hAnsi="宋体" w:cs="宋体"/>
                <w:color w:val="000000"/>
                <w:sz w:val="24"/>
                <w:szCs w:val="24"/>
                <w:highlight w:val="none"/>
              </w:rPr>
            </w:r>
            <w:r/>
          </w:p>
        </w:tc>
        <w:tc>
          <w:tcPr>
            <w:tcW w:w="1494" w:type="dxa"/>
            <w:vAlign w:val="top"/>
            <w:textDirection w:val="lrTb"/>
            <w:noWrap w:val="false"/>
          </w:tcPr>
          <w:p>
            <w:pPr>
              <w:pStyle w:val="762"/>
              <w:jc w:val="lef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1.名称：气囊封堵</w:t>
            </w:r>
            <w:r>
              <w:rPr>
                <w:rFonts w:hint="eastAsia" w:ascii="宋体" w:hAnsi="宋体" w:eastAsia="宋体" w:cs="宋体"/>
                <w:color w:val="000000"/>
                <w:sz w:val="24"/>
                <w:szCs w:val="24"/>
                <w:highlight w:val="none"/>
                <w:lang w:eastAsia="zh-CN"/>
              </w:rPr>
            </w:r>
            <w:r/>
          </w:p>
          <w:p>
            <w:pPr>
              <w:pStyle w:val="762"/>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2.尺寸：φ800mm</w:t>
            </w:r>
            <w:r>
              <w:rPr>
                <w:rFonts w:ascii="宋体" w:hAnsi="宋体" w:cs="宋体"/>
                <w:color w:val="000000"/>
                <w:sz w:val="24"/>
                <w:szCs w:val="24"/>
                <w:highlight w:val="none"/>
              </w:rPr>
            </w:r>
            <w:r/>
          </w:p>
        </w:tc>
        <w:tc>
          <w:tcPr>
            <w:tcW w:w="415"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次</w:t>
            </w:r>
            <w:r>
              <w:rPr>
                <w:rFonts w:ascii="宋体" w:hAnsi="宋体" w:cs="宋体"/>
                <w:color w:val="000000"/>
                <w:sz w:val="24"/>
                <w:szCs w:val="24"/>
                <w:highlight w:val="none"/>
              </w:rPr>
            </w:r>
            <w:r/>
          </w:p>
        </w:tc>
        <w:tc>
          <w:tcPr>
            <w:tcW w:w="547"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r>
            <w:r/>
          </w:p>
        </w:tc>
        <w:tc>
          <w:tcPr>
            <w:tcW w:w="829" w:type="dxa"/>
            <w:vAlign w:val="center"/>
            <w:textDirection w:val="lrTb"/>
            <w:noWrap/>
          </w:tcPr>
          <w:p>
            <w:pPr>
              <w:pStyle w:val="762"/>
              <w:jc w:val="center"/>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515"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r>
      <w:tr>
        <w:trPr>
          <w:trHeight w:val="570"/>
        </w:trPr>
        <w:tc>
          <w:tcPr>
            <w:tcW w:w="341"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20</w:t>
            </w:r>
            <w:r>
              <w:rPr>
                <w:rFonts w:ascii="宋体" w:hAnsi="宋体" w:cs="宋体"/>
                <w:color w:val="000000"/>
                <w:sz w:val="24"/>
                <w:szCs w:val="24"/>
                <w:highlight w:val="none"/>
              </w:rPr>
            </w:r>
            <w:r/>
          </w:p>
        </w:tc>
        <w:tc>
          <w:tcPr>
            <w:tcW w:w="856" w:type="dxa"/>
            <w:vAlign w:val="center"/>
            <w:textDirection w:val="lrTb"/>
            <w:noWrap w:val="false"/>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污水管网气囊封堵</w:t>
            </w:r>
            <w:r>
              <w:rPr>
                <w:rFonts w:ascii="宋体" w:hAnsi="宋体" w:cs="宋体"/>
                <w:color w:val="000000"/>
                <w:sz w:val="24"/>
                <w:szCs w:val="24"/>
                <w:highlight w:val="none"/>
              </w:rPr>
            </w:r>
            <w:r/>
          </w:p>
        </w:tc>
        <w:tc>
          <w:tcPr>
            <w:tcW w:w="1494" w:type="dxa"/>
            <w:vAlign w:val="top"/>
            <w:textDirection w:val="lrTb"/>
            <w:noWrap w:val="false"/>
          </w:tcPr>
          <w:p>
            <w:pPr>
              <w:pStyle w:val="762"/>
              <w:jc w:val="lef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1.名称：气囊封堵</w:t>
            </w:r>
            <w:r>
              <w:rPr>
                <w:rFonts w:hint="eastAsia" w:ascii="宋体" w:hAnsi="宋体" w:eastAsia="宋体" w:cs="宋体"/>
                <w:color w:val="000000"/>
                <w:sz w:val="24"/>
                <w:szCs w:val="24"/>
                <w:highlight w:val="none"/>
                <w:lang w:eastAsia="zh-CN"/>
              </w:rPr>
            </w:r>
            <w:r/>
          </w:p>
          <w:p>
            <w:pPr>
              <w:pStyle w:val="762"/>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2.尺寸：φ600mm</w:t>
            </w:r>
            <w:r>
              <w:rPr>
                <w:rFonts w:ascii="宋体" w:hAnsi="宋体" w:cs="宋体"/>
                <w:color w:val="000000"/>
                <w:sz w:val="24"/>
                <w:szCs w:val="24"/>
                <w:highlight w:val="none"/>
              </w:rPr>
            </w:r>
            <w:r/>
          </w:p>
        </w:tc>
        <w:tc>
          <w:tcPr>
            <w:tcW w:w="415"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次</w:t>
            </w:r>
            <w:r>
              <w:rPr>
                <w:rFonts w:ascii="宋体" w:hAnsi="宋体" w:cs="宋体"/>
                <w:color w:val="000000"/>
                <w:sz w:val="24"/>
                <w:szCs w:val="24"/>
                <w:highlight w:val="none"/>
              </w:rPr>
            </w:r>
            <w:r/>
          </w:p>
        </w:tc>
        <w:tc>
          <w:tcPr>
            <w:tcW w:w="547"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r>
            <w:r/>
          </w:p>
        </w:tc>
        <w:tc>
          <w:tcPr>
            <w:tcW w:w="829" w:type="dxa"/>
            <w:vAlign w:val="center"/>
            <w:textDirection w:val="lrTb"/>
            <w:noWrap/>
          </w:tcPr>
          <w:p>
            <w:pPr>
              <w:pStyle w:val="762"/>
              <w:jc w:val="center"/>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515"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r>
      <w:tr>
        <w:trPr>
          <w:trHeight w:val="570"/>
        </w:trPr>
        <w:tc>
          <w:tcPr>
            <w:tcW w:w="341"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21</w:t>
            </w:r>
            <w:r>
              <w:rPr>
                <w:rFonts w:ascii="宋体" w:hAnsi="宋体" w:cs="宋体"/>
                <w:color w:val="000000"/>
                <w:sz w:val="24"/>
                <w:szCs w:val="24"/>
                <w:highlight w:val="none"/>
              </w:rPr>
            </w:r>
            <w:r/>
          </w:p>
        </w:tc>
        <w:tc>
          <w:tcPr>
            <w:tcW w:w="856" w:type="dxa"/>
            <w:vAlign w:val="center"/>
            <w:textDirection w:val="lrTb"/>
            <w:noWrap w:val="false"/>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污水管网气囊封堵</w:t>
            </w:r>
            <w:r>
              <w:rPr>
                <w:rFonts w:ascii="宋体" w:hAnsi="宋体" w:cs="宋体"/>
                <w:color w:val="000000"/>
                <w:sz w:val="24"/>
                <w:szCs w:val="24"/>
                <w:highlight w:val="none"/>
              </w:rPr>
            </w:r>
            <w:r/>
          </w:p>
        </w:tc>
        <w:tc>
          <w:tcPr>
            <w:tcW w:w="1494" w:type="dxa"/>
            <w:vAlign w:val="top"/>
            <w:textDirection w:val="lrTb"/>
            <w:noWrap w:val="false"/>
          </w:tcPr>
          <w:p>
            <w:pPr>
              <w:pStyle w:val="762"/>
              <w:jc w:val="lef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1.名称：气囊封堵</w:t>
            </w:r>
            <w:r>
              <w:rPr>
                <w:rFonts w:hint="eastAsia" w:ascii="宋体" w:hAnsi="宋体" w:eastAsia="宋体" w:cs="宋体"/>
                <w:color w:val="000000"/>
                <w:sz w:val="24"/>
                <w:szCs w:val="24"/>
                <w:highlight w:val="none"/>
                <w:lang w:eastAsia="zh-CN"/>
              </w:rPr>
            </w:r>
            <w:r/>
          </w:p>
          <w:p>
            <w:pPr>
              <w:pStyle w:val="762"/>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2.尺寸：φ500mm及以下</w:t>
            </w:r>
            <w:r>
              <w:rPr>
                <w:rFonts w:ascii="宋体" w:hAnsi="宋体" w:cs="宋体"/>
                <w:color w:val="000000"/>
                <w:sz w:val="24"/>
                <w:szCs w:val="24"/>
                <w:highlight w:val="none"/>
              </w:rPr>
            </w:r>
            <w:r/>
          </w:p>
        </w:tc>
        <w:tc>
          <w:tcPr>
            <w:tcW w:w="415"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次</w:t>
            </w:r>
            <w:r>
              <w:rPr>
                <w:rFonts w:ascii="宋体" w:hAnsi="宋体" w:cs="宋体"/>
                <w:color w:val="000000"/>
                <w:sz w:val="24"/>
                <w:szCs w:val="24"/>
                <w:highlight w:val="none"/>
              </w:rPr>
            </w:r>
            <w:r/>
          </w:p>
        </w:tc>
        <w:tc>
          <w:tcPr>
            <w:tcW w:w="547"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r>
            <w:r/>
          </w:p>
        </w:tc>
        <w:tc>
          <w:tcPr>
            <w:tcW w:w="829" w:type="dxa"/>
            <w:vAlign w:val="center"/>
            <w:textDirection w:val="lrTb"/>
            <w:noWrap/>
          </w:tcPr>
          <w:p>
            <w:pPr>
              <w:pStyle w:val="762"/>
              <w:jc w:val="center"/>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515"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r>
      <w:tr>
        <w:trPr>
          <w:trHeight w:val="570"/>
        </w:trPr>
        <w:tc>
          <w:tcPr>
            <w:tcW w:w="341"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22</w:t>
            </w:r>
            <w:r>
              <w:rPr>
                <w:rFonts w:ascii="宋体" w:hAnsi="宋体" w:cs="宋体"/>
                <w:color w:val="000000"/>
                <w:sz w:val="24"/>
                <w:szCs w:val="24"/>
                <w:highlight w:val="none"/>
              </w:rPr>
            </w:r>
            <w:r/>
          </w:p>
        </w:tc>
        <w:tc>
          <w:tcPr>
            <w:tcW w:w="856" w:type="dxa"/>
            <w:vAlign w:val="center"/>
            <w:textDirection w:val="lrTb"/>
            <w:noWrap w:val="false"/>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污水、泥水清理</w:t>
            </w:r>
            <w:r>
              <w:rPr>
                <w:rFonts w:ascii="宋体" w:hAnsi="宋体" w:cs="宋体"/>
                <w:color w:val="000000"/>
                <w:sz w:val="24"/>
                <w:szCs w:val="24"/>
                <w:highlight w:val="none"/>
              </w:rPr>
            </w:r>
            <w:r/>
          </w:p>
        </w:tc>
        <w:tc>
          <w:tcPr>
            <w:tcW w:w="1494" w:type="dxa"/>
            <w:vAlign w:val="top"/>
            <w:textDirection w:val="lrTb"/>
            <w:noWrap w:val="false"/>
          </w:tcPr>
          <w:p>
            <w:pPr>
              <w:pStyle w:val="762"/>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1.名称：污水、泥水清理</w:t>
            </w:r>
            <w:r>
              <w:rPr>
                <w:rFonts w:ascii="宋体" w:hAnsi="宋体" w:cs="宋体"/>
                <w:color w:val="000000"/>
                <w:sz w:val="24"/>
                <w:szCs w:val="24"/>
                <w:highlight w:val="none"/>
              </w:rPr>
            </w:r>
            <w:r/>
          </w:p>
        </w:tc>
        <w:tc>
          <w:tcPr>
            <w:tcW w:w="415"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处</w:t>
            </w:r>
            <w:r>
              <w:rPr>
                <w:rFonts w:ascii="宋体" w:hAnsi="宋体" w:cs="宋体"/>
                <w:color w:val="000000"/>
                <w:sz w:val="24"/>
                <w:szCs w:val="24"/>
                <w:highlight w:val="none"/>
              </w:rPr>
            </w:r>
            <w:r/>
          </w:p>
        </w:tc>
        <w:tc>
          <w:tcPr>
            <w:tcW w:w="547"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r>
            <w:r/>
          </w:p>
        </w:tc>
        <w:tc>
          <w:tcPr>
            <w:tcW w:w="829" w:type="dxa"/>
            <w:vAlign w:val="center"/>
            <w:textDirection w:val="lrTb"/>
            <w:noWrap/>
          </w:tcPr>
          <w:p>
            <w:pPr>
              <w:pStyle w:val="762"/>
              <w:jc w:val="center"/>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515"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r>
      <w:tr>
        <w:trPr>
          <w:trHeight w:val="1425"/>
        </w:trPr>
        <w:tc>
          <w:tcPr>
            <w:tcW w:w="341"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23</w:t>
            </w:r>
            <w:r>
              <w:rPr>
                <w:rFonts w:ascii="宋体" w:hAnsi="宋体" w:cs="宋体"/>
                <w:color w:val="000000"/>
                <w:sz w:val="24"/>
                <w:szCs w:val="24"/>
                <w:highlight w:val="none"/>
              </w:rPr>
            </w:r>
            <w:r/>
          </w:p>
        </w:tc>
        <w:tc>
          <w:tcPr>
            <w:tcW w:w="856" w:type="dxa"/>
            <w:vAlign w:val="center"/>
            <w:textDirection w:val="lrTb"/>
            <w:noWrap w:val="false"/>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混凝土路面恢复</w:t>
            </w:r>
            <w:r>
              <w:rPr>
                <w:rFonts w:ascii="宋体" w:hAnsi="宋体" w:cs="宋体"/>
                <w:color w:val="000000"/>
                <w:sz w:val="24"/>
                <w:szCs w:val="24"/>
                <w:highlight w:val="none"/>
              </w:rPr>
            </w:r>
            <w:r/>
          </w:p>
        </w:tc>
        <w:tc>
          <w:tcPr>
            <w:tcW w:w="1494" w:type="dxa"/>
            <w:vAlign w:val="top"/>
            <w:textDirection w:val="lrTb"/>
            <w:noWrap w:val="false"/>
          </w:tcPr>
          <w:p>
            <w:pPr>
              <w:pStyle w:val="762"/>
              <w:jc w:val="lef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1.名称：C30混凝土路面恢复</w:t>
            </w:r>
            <w:r>
              <w:rPr>
                <w:rFonts w:hint="eastAsia" w:ascii="宋体" w:hAnsi="宋体" w:eastAsia="宋体" w:cs="宋体"/>
                <w:color w:val="000000"/>
                <w:sz w:val="24"/>
                <w:szCs w:val="24"/>
                <w:highlight w:val="none"/>
                <w:lang w:eastAsia="zh-CN"/>
              </w:rPr>
            </w:r>
            <w:r/>
          </w:p>
          <w:p>
            <w:pPr>
              <w:pStyle w:val="762"/>
              <w:jc w:val="lef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2.厚度：同原路面厚度</w:t>
            </w:r>
            <w:r>
              <w:rPr>
                <w:rFonts w:hint="eastAsia" w:ascii="宋体" w:hAnsi="宋体" w:eastAsia="宋体" w:cs="宋体"/>
                <w:color w:val="000000"/>
                <w:sz w:val="24"/>
                <w:szCs w:val="24"/>
                <w:highlight w:val="none"/>
                <w:lang w:eastAsia="zh-CN"/>
              </w:rPr>
            </w:r>
            <w:r/>
          </w:p>
          <w:p>
            <w:pPr>
              <w:pStyle w:val="762"/>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3.含拆除、切割、压痕、模板、养护等</w:t>
            </w:r>
            <w:r>
              <w:rPr>
                <w:rFonts w:ascii="宋体" w:hAnsi="宋体" w:cs="宋体"/>
                <w:color w:val="000000"/>
                <w:sz w:val="24"/>
                <w:szCs w:val="24"/>
                <w:highlight w:val="none"/>
              </w:rPr>
            </w:r>
            <w:r/>
          </w:p>
        </w:tc>
        <w:tc>
          <w:tcPr>
            <w:tcW w:w="415"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m²</w:t>
            </w:r>
            <w:r>
              <w:rPr>
                <w:rFonts w:ascii="宋体" w:hAnsi="宋体" w:cs="宋体"/>
                <w:color w:val="000000"/>
                <w:sz w:val="24"/>
                <w:szCs w:val="24"/>
                <w:highlight w:val="none"/>
              </w:rPr>
            </w:r>
            <w:r/>
          </w:p>
        </w:tc>
        <w:tc>
          <w:tcPr>
            <w:tcW w:w="547"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r>
            <w:r/>
          </w:p>
        </w:tc>
        <w:tc>
          <w:tcPr>
            <w:tcW w:w="829" w:type="dxa"/>
            <w:vAlign w:val="center"/>
            <w:textDirection w:val="lrTb"/>
            <w:noWrap/>
          </w:tcPr>
          <w:p>
            <w:pPr>
              <w:pStyle w:val="762"/>
              <w:jc w:val="center"/>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515"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r>
      <w:tr>
        <w:trPr>
          <w:trHeight w:val="1020"/>
        </w:trPr>
        <w:tc>
          <w:tcPr>
            <w:tcW w:w="341"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24</w:t>
            </w:r>
            <w:r>
              <w:rPr>
                <w:rFonts w:ascii="宋体" w:hAnsi="宋体" w:cs="宋体"/>
                <w:color w:val="000000"/>
                <w:sz w:val="24"/>
                <w:szCs w:val="24"/>
                <w:highlight w:val="none"/>
              </w:rPr>
            </w:r>
            <w:r/>
          </w:p>
        </w:tc>
        <w:tc>
          <w:tcPr>
            <w:tcW w:w="856" w:type="dxa"/>
            <w:vAlign w:val="center"/>
            <w:textDirection w:val="lrTb"/>
            <w:noWrap w:val="false"/>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沥青路面恢复</w:t>
            </w:r>
            <w:r>
              <w:rPr>
                <w:rFonts w:ascii="宋体" w:hAnsi="宋体" w:cs="宋体"/>
                <w:color w:val="000000"/>
                <w:sz w:val="24"/>
                <w:szCs w:val="24"/>
                <w:highlight w:val="none"/>
              </w:rPr>
            </w:r>
            <w:r/>
          </w:p>
        </w:tc>
        <w:tc>
          <w:tcPr>
            <w:tcW w:w="1494" w:type="dxa"/>
            <w:vAlign w:val="top"/>
            <w:textDirection w:val="lrTb"/>
            <w:noWrap w:val="false"/>
          </w:tcPr>
          <w:p>
            <w:pPr>
              <w:pStyle w:val="762"/>
              <w:jc w:val="lef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1.名称：沥青混凝土路面恢复</w:t>
            </w:r>
            <w:r>
              <w:rPr>
                <w:rFonts w:hint="eastAsia" w:ascii="宋体" w:hAnsi="宋体" w:eastAsia="宋体" w:cs="宋体"/>
                <w:color w:val="000000"/>
                <w:sz w:val="24"/>
                <w:szCs w:val="24"/>
                <w:highlight w:val="none"/>
                <w:lang w:eastAsia="zh-CN"/>
              </w:rPr>
            </w:r>
            <w:r/>
          </w:p>
          <w:p>
            <w:pPr>
              <w:pStyle w:val="762"/>
              <w:jc w:val="lef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2.厚度：同原路面厚度</w:t>
            </w:r>
            <w:r>
              <w:rPr>
                <w:rFonts w:hint="eastAsia" w:ascii="宋体" w:hAnsi="宋体" w:eastAsia="宋体" w:cs="宋体"/>
                <w:color w:val="000000"/>
                <w:sz w:val="24"/>
                <w:szCs w:val="24"/>
                <w:highlight w:val="none"/>
                <w:lang w:eastAsia="zh-CN"/>
              </w:rPr>
            </w:r>
            <w:r/>
          </w:p>
          <w:p>
            <w:pPr>
              <w:pStyle w:val="762"/>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3.含拆除、养护等</w:t>
            </w:r>
            <w:r>
              <w:rPr>
                <w:rFonts w:ascii="宋体" w:hAnsi="宋体" w:cs="宋体"/>
                <w:color w:val="000000"/>
                <w:sz w:val="24"/>
                <w:szCs w:val="24"/>
                <w:highlight w:val="none"/>
              </w:rPr>
            </w:r>
            <w:r/>
          </w:p>
        </w:tc>
        <w:tc>
          <w:tcPr>
            <w:tcW w:w="415"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m²</w:t>
            </w:r>
            <w:r>
              <w:rPr>
                <w:rFonts w:ascii="宋体" w:hAnsi="宋体" w:cs="宋体"/>
                <w:color w:val="000000"/>
                <w:sz w:val="24"/>
                <w:szCs w:val="24"/>
                <w:highlight w:val="none"/>
              </w:rPr>
            </w:r>
            <w:r/>
          </w:p>
        </w:tc>
        <w:tc>
          <w:tcPr>
            <w:tcW w:w="547"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r>
            <w:r/>
          </w:p>
        </w:tc>
        <w:tc>
          <w:tcPr>
            <w:tcW w:w="829" w:type="dxa"/>
            <w:vAlign w:val="center"/>
            <w:textDirection w:val="lrTb"/>
            <w:noWrap/>
          </w:tcPr>
          <w:p>
            <w:pPr>
              <w:pStyle w:val="762"/>
              <w:jc w:val="center"/>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515"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r>
      <w:tr>
        <w:trPr>
          <w:trHeight w:val="1425"/>
        </w:trPr>
        <w:tc>
          <w:tcPr>
            <w:tcW w:w="341"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25</w:t>
            </w:r>
            <w:r>
              <w:rPr>
                <w:rFonts w:ascii="宋体" w:hAnsi="宋体" w:cs="宋体"/>
                <w:color w:val="000000"/>
                <w:sz w:val="24"/>
                <w:szCs w:val="24"/>
                <w:highlight w:val="none"/>
              </w:rPr>
            </w:r>
            <w:r/>
          </w:p>
        </w:tc>
        <w:tc>
          <w:tcPr>
            <w:tcW w:w="856" w:type="dxa"/>
            <w:vAlign w:val="center"/>
            <w:textDirection w:val="lrTb"/>
            <w:noWrap w:val="false"/>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混凝土承插管更换</w:t>
            </w:r>
            <w:r>
              <w:rPr>
                <w:rFonts w:ascii="宋体" w:hAnsi="宋体" w:cs="宋体"/>
                <w:color w:val="000000"/>
                <w:sz w:val="24"/>
                <w:szCs w:val="24"/>
                <w:highlight w:val="none"/>
              </w:rPr>
            </w:r>
            <w:r/>
          </w:p>
        </w:tc>
        <w:tc>
          <w:tcPr>
            <w:tcW w:w="1494" w:type="dxa"/>
            <w:vAlign w:val="top"/>
            <w:textDirection w:val="lrTb"/>
            <w:noWrap w:val="false"/>
          </w:tcPr>
          <w:p>
            <w:pPr>
              <w:pStyle w:val="762"/>
              <w:jc w:val="lef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1.名称：RCPII混凝土承插管</w:t>
            </w:r>
            <w:r>
              <w:rPr>
                <w:rFonts w:hint="eastAsia" w:ascii="宋体" w:hAnsi="宋体" w:eastAsia="宋体" w:cs="宋体"/>
                <w:color w:val="000000"/>
                <w:sz w:val="24"/>
                <w:szCs w:val="24"/>
                <w:highlight w:val="none"/>
                <w:lang w:eastAsia="zh-CN"/>
              </w:rPr>
            </w:r>
            <w:r/>
          </w:p>
          <w:p>
            <w:pPr>
              <w:pStyle w:val="762"/>
              <w:jc w:val="lef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2.强度等级：C30</w:t>
            </w:r>
            <w:r>
              <w:rPr>
                <w:rFonts w:hint="eastAsia" w:ascii="宋体" w:hAnsi="宋体" w:eastAsia="宋体" w:cs="宋体"/>
                <w:color w:val="000000"/>
                <w:sz w:val="24"/>
                <w:szCs w:val="24"/>
                <w:highlight w:val="none"/>
                <w:lang w:eastAsia="zh-CN"/>
              </w:rPr>
            </w:r>
            <w:r/>
          </w:p>
          <w:p>
            <w:pPr>
              <w:pStyle w:val="762"/>
              <w:jc w:val="lef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3.管径：DN300</w:t>
            </w:r>
            <w:r>
              <w:rPr>
                <w:rFonts w:hint="eastAsia" w:ascii="宋体" w:hAnsi="宋体" w:eastAsia="宋体" w:cs="宋体"/>
                <w:color w:val="000000"/>
                <w:sz w:val="24"/>
                <w:szCs w:val="24"/>
                <w:highlight w:val="none"/>
                <w:lang w:eastAsia="zh-CN"/>
              </w:rPr>
            </w:r>
            <w:r/>
          </w:p>
          <w:p>
            <w:pPr>
              <w:pStyle w:val="762"/>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4.含密封圈、沥青灌缝等</w:t>
            </w:r>
            <w:r>
              <w:rPr>
                <w:rFonts w:ascii="宋体" w:hAnsi="宋体" w:cs="宋体"/>
                <w:color w:val="000000"/>
                <w:sz w:val="24"/>
                <w:szCs w:val="24"/>
                <w:highlight w:val="none"/>
              </w:rPr>
            </w:r>
            <w:r/>
          </w:p>
        </w:tc>
        <w:tc>
          <w:tcPr>
            <w:tcW w:w="415"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m</w:t>
            </w:r>
            <w:r>
              <w:rPr>
                <w:rFonts w:ascii="宋体" w:hAnsi="宋体" w:cs="宋体"/>
                <w:color w:val="000000"/>
                <w:sz w:val="24"/>
                <w:szCs w:val="24"/>
                <w:highlight w:val="none"/>
              </w:rPr>
            </w:r>
            <w:r/>
          </w:p>
        </w:tc>
        <w:tc>
          <w:tcPr>
            <w:tcW w:w="547"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r>
            <w:r/>
          </w:p>
        </w:tc>
        <w:tc>
          <w:tcPr>
            <w:tcW w:w="829" w:type="dxa"/>
            <w:vAlign w:val="center"/>
            <w:textDirection w:val="lrTb"/>
            <w:noWrap/>
          </w:tcPr>
          <w:p>
            <w:pPr>
              <w:pStyle w:val="762"/>
              <w:jc w:val="center"/>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515"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r>
      <w:tr>
        <w:trPr>
          <w:trHeight w:val="1425"/>
        </w:trPr>
        <w:tc>
          <w:tcPr>
            <w:tcW w:w="341"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26</w:t>
            </w:r>
            <w:r>
              <w:rPr>
                <w:rFonts w:ascii="宋体" w:hAnsi="宋体" w:cs="宋体"/>
                <w:color w:val="000000"/>
                <w:sz w:val="24"/>
                <w:szCs w:val="24"/>
                <w:highlight w:val="none"/>
              </w:rPr>
            </w:r>
            <w:r/>
          </w:p>
        </w:tc>
        <w:tc>
          <w:tcPr>
            <w:tcW w:w="856" w:type="dxa"/>
            <w:vAlign w:val="center"/>
            <w:textDirection w:val="lrTb"/>
            <w:noWrap w:val="false"/>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混凝土承插管更换</w:t>
            </w:r>
            <w:r>
              <w:rPr>
                <w:rFonts w:ascii="宋体" w:hAnsi="宋体" w:cs="宋体"/>
                <w:color w:val="000000"/>
                <w:sz w:val="24"/>
                <w:szCs w:val="24"/>
                <w:highlight w:val="none"/>
              </w:rPr>
            </w:r>
            <w:r/>
          </w:p>
        </w:tc>
        <w:tc>
          <w:tcPr>
            <w:tcW w:w="1494" w:type="dxa"/>
            <w:vAlign w:val="top"/>
            <w:textDirection w:val="lrTb"/>
            <w:noWrap w:val="false"/>
          </w:tcPr>
          <w:p>
            <w:pPr>
              <w:pStyle w:val="762"/>
              <w:jc w:val="lef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1.名称：RCPII混凝土承插管</w:t>
            </w:r>
            <w:r>
              <w:rPr>
                <w:rFonts w:hint="eastAsia" w:ascii="宋体" w:hAnsi="宋体" w:eastAsia="宋体" w:cs="宋体"/>
                <w:color w:val="000000"/>
                <w:sz w:val="24"/>
                <w:szCs w:val="24"/>
                <w:highlight w:val="none"/>
                <w:lang w:eastAsia="zh-CN"/>
              </w:rPr>
            </w:r>
            <w:r/>
          </w:p>
          <w:p>
            <w:pPr>
              <w:pStyle w:val="762"/>
              <w:jc w:val="lef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2.强度等级：C30</w:t>
            </w:r>
            <w:r>
              <w:rPr>
                <w:rFonts w:hint="eastAsia" w:ascii="宋体" w:hAnsi="宋体" w:eastAsia="宋体" w:cs="宋体"/>
                <w:color w:val="000000"/>
                <w:sz w:val="24"/>
                <w:szCs w:val="24"/>
                <w:highlight w:val="none"/>
                <w:lang w:eastAsia="zh-CN"/>
              </w:rPr>
            </w:r>
            <w:r/>
          </w:p>
          <w:p>
            <w:pPr>
              <w:pStyle w:val="762"/>
              <w:jc w:val="lef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3.管径：DN400</w:t>
            </w:r>
            <w:r>
              <w:rPr>
                <w:rFonts w:hint="eastAsia" w:ascii="宋体" w:hAnsi="宋体" w:eastAsia="宋体" w:cs="宋体"/>
                <w:color w:val="000000"/>
                <w:sz w:val="24"/>
                <w:szCs w:val="24"/>
                <w:highlight w:val="none"/>
                <w:lang w:eastAsia="zh-CN"/>
              </w:rPr>
            </w:r>
            <w:r/>
          </w:p>
          <w:p>
            <w:pPr>
              <w:pStyle w:val="762"/>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4.含密封圈、沥青灌缝等</w:t>
            </w:r>
            <w:r>
              <w:rPr>
                <w:rFonts w:ascii="宋体" w:hAnsi="宋体" w:cs="宋体"/>
                <w:color w:val="000000"/>
                <w:sz w:val="24"/>
                <w:szCs w:val="24"/>
                <w:highlight w:val="none"/>
              </w:rPr>
            </w:r>
            <w:r/>
          </w:p>
        </w:tc>
        <w:tc>
          <w:tcPr>
            <w:tcW w:w="415"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m</w:t>
            </w:r>
            <w:r>
              <w:rPr>
                <w:rFonts w:ascii="宋体" w:hAnsi="宋体" w:cs="宋体"/>
                <w:color w:val="000000"/>
                <w:sz w:val="24"/>
                <w:szCs w:val="24"/>
                <w:highlight w:val="none"/>
              </w:rPr>
            </w:r>
            <w:r/>
          </w:p>
        </w:tc>
        <w:tc>
          <w:tcPr>
            <w:tcW w:w="547"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r>
            <w:r/>
          </w:p>
        </w:tc>
        <w:tc>
          <w:tcPr>
            <w:tcW w:w="829" w:type="dxa"/>
            <w:vAlign w:val="center"/>
            <w:textDirection w:val="lrTb"/>
            <w:noWrap/>
          </w:tcPr>
          <w:p>
            <w:pPr>
              <w:pStyle w:val="762"/>
              <w:jc w:val="center"/>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515"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r>
      <w:tr>
        <w:trPr>
          <w:trHeight w:val="680"/>
        </w:trPr>
        <w:tc>
          <w:tcPr>
            <w:tcW w:w="341"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27</w:t>
            </w:r>
            <w:r>
              <w:rPr>
                <w:rFonts w:ascii="宋体" w:hAnsi="宋体" w:cs="宋体"/>
                <w:color w:val="000000"/>
                <w:sz w:val="24"/>
                <w:szCs w:val="24"/>
                <w:highlight w:val="none"/>
              </w:rPr>
            </w:r>
            <w:r/>
          </w:p>
        </w:tc>
        <w:tc>
          <w:tcPr>
            <w:tcW w:w="856" w:type="dxa"/>
            <w:vAlign w:val="center"/>
            <w:textDirection w:val="lrTb"/>
            <w:noWrap w:val="false"/>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混凝土承插管更换</w:t>
            </w:r>
            <w:r>
              <w:rPr>
                <w:rFonts w:ascii="宋体" w:hAnsi="宋体" w:cs="宋体"/>
                <w:color w:val="000000"/>
                <w:sz w:val="24"/>
                <w:szCs w:val="24"/>
                <w:highlight w:val="none"/>
              </w:rPr>
            </w:r>
            <w:r/>
          </w:p>
        </w:tc>
        <w:tc>
          <w:tcPr>
            <w:tcW w:w="1494" w:type="dxa"/>
            <w:vAlign w:val="top"/>
            <w:textDirection w:val="lrTb"/>
            <w:noWrap w:val="false"/>
          </w:tcPr>
          <w:p>
            <w:pPr>
              <w:pStyle w:val="762"/>
              <w:jc w:val="lef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1.名称：RCPII混凝土承插管</w:t>
            </w:r>
            <w:r>
              <w:rPr>
                <w:rFonts w:hint="eastAsia" w:ascii="宋体" w:hAnsi="宋体" w:eastAsia="宋体" w:cs="宋体"/>
                <w:color w:val="000000"/>
                <w:sz w:val="24"/>
                <w:szCs w:val="24"/>
                <w:highlight w:val="none"/>
                <w:lang w:eastAsia="zh-CN"/>
              </w:rPr>
            </w:r>
            <w:r/>
          </w:p>
          <w:p>
            <w:pPr>
              <w:pStyle w:val="762"/>
              <w:jc w:val="lef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2.强度等级：C30</w:t>
            </w:r>
            <w:r>
              <w:rPr>
                <w:rFonts w:hint="eastAsia" w:ascii="宋体" w:hAnsi="宋体" w:eastAsia="宋体" w:cs="宋体"/>
                <w:color w:val="000000"/>
                <w:sz w:val="24"/>
                <w:szCs w:val="24"/>
                <w:highlight w:val="none"/>
                <w:lang w:eastAsia="zh-CN"/>
              </w:rPr>
            </w:r>
            <w:r/>
          </w:p>
          <w:p>
            <w:pPr>
              <w:pStyle w:val="762"/>
              <w:jc w:val="lef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3.管径：DN500</w:t>
            </w:r>
            <w:r>
              <w:rPr>
                <w:rFonts w:hint="eastAsia" w:ascii="宋体" w:hAnsi="宋体" w:eastAsia="宋体" w:cs="宋体"/>
                <w:color w:val="000000"/>
                <w:sz w:val="24"/>
                <w:szCs w:val="24"/>
                <w:highlight w:val="none"/>
                <w:lang w:eastAsia="zh-CN"/>
              </w:rPr>
            </w:r>
            <w:r/>
          </w:p>
          <w:p>
            <w:pPr>
              <w:pStyle w:val="762"/>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4.含密封圈、沥青灌缝等</w:t>
            </w:r>
            <w:r>
              <w:rPr>
                <w:rFonts w:ascii="宋体" w:hAnsi="宋体" w:cs="宋体"/>
                <w:color w:val="000000"/>
                <w:sz w:val="24"/>
                <w:szCs w:val="24"/>
                <w:highlight w:val="none"/>
              </w:rPr>
            </w:r>
            <w:r/>
          </w:p>
        </w:tc>
        <w:tc>
          <w:tcPr>
            <w:tcW w:w="415"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m</w:t>
            </w:r>
            <w:r>
              <w:rPr>
                <w:rFonts w:ascii="宋体" w:hAnsi="宋体" w:cs="宋体"/>
                <w:color w:val="000000"/>
                <w:sz w:val="24"/>
                <w:szCs w:val="24"/>
                <w:highlight w:val="none"/>
              </w:rPr>
            </w:r>
            <w:r/>
          </w:p>
        </w:tc>
        <w:tc>
          <w:tcPr>
            <w:tcW w:w="547"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r>
            <w:r/>
          </w:p>
        </w:tc>
        <w:tc>
          <w:tcPr>
            <w:tcW w:w="829" w:type="dxa"/>
            <w:vAlign w:val="center"/>
            <w:textDirection w:val="lrTb"/>
            <w:noWrap/>
          </w:tcPr>
          <w:p>
            <w:pPr>
              <w:pStyle w:val="762"/>
              <w:jc w:val="center"/>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515"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r>
      <w:tr>
        <w:trPr>
          <w:trHeight w:val="1425"/>
        </w:trPr>
        <w:tc>
          <w:tcPr>
            <w:tcW w:w="341"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28</w:t>
            </w:r>
            <w:r>
              <w:rPr>
                <w:rFonts w:ascii="宋体" w:hAnsi="宋体" w:cs="宋体"/>
                <w:color w:val="000000"/>
                <w:sz w:val="24"/>
                <w:szCs w:val="24"/>
                <w:highlight w:val="none"/>
              </w:rPr>
            </w:r>
            <w:r/>
          </w:p>
        </w:tc>
        <w:tc>
          <w:tcPr>
            <w:tcW w:w="856" w:type="dxa"/>
            <w:vAlign w:val="center"/>
            <w:textDirection w:val="lrTb"/>
            <w:noWrap w:val="false"/>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混凝土承插管更换</w:t>
            </w:r>
            <w:r>
              <w:rPr>
                <w:rFonts w:ascii="宋体" w:hAnsi="宋体" w:cs="宋体"/>
                <w:color w:val="000000"/>
                <w:sz w:val="24"/>
                <w:szCs w:val="24"/>
                <w:highlight w:val="none"/>
              </w:rPr>
            </w:r>
            <w:r/>
          </w:p>
        </w:tc>
        <w:tc>
          <w:tcPr>
            <w:tcW w:w="1494" w:type="dxa"/>
            <w:vAlign w:val="top"/>
            <w:textDirection w:val="lrTb"/>
            <w:noWrap w:val="false"/>
          </w:tcPr>
          <w:p>
            <w:pPr>
              <w:pStyle w:val="762"/>
              <w:jc w:val="lef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1.名称：RCPII混凝土承插管</w:t>
            </w:r>
            <w:r>
              <w:rPr>
                <w:rFonts w:hint="eastAsia" w:ascii="宋体" w:hAnsi="宋体" w:eastAsia="宋体" w:cs="宋体"/>
                <w:color w:val="000000"/>
                <w:sz w:val="24"/>
                <w:szCs w:val="24"/>
                <w:highlight w:val="none"/>
                <w:lang w:eastAsia="zh-CN"/>
              </w:rPr>
            </w:r>
            <w:r/>
          </w:p>
          <w:p>
            <w:pPr>
              <w:pStyle w:val="762"/>
              <w:jc w:val="lef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2.强度等级：C30</w:t>
            </w:r>
            <w:r>
              <w:rPr>
                <w:rFonts w:hint="eastAsia" w:ascii="宋体" w:hAnsi="宋体" w:eastAsia="宋体" w:cs="宋体"/>
                <w:color w:val="000000"/>
                <w:sz w:val="24"/>
                <w:szCs w:val="24"/>
                <w:highlight w:val="none"/>
                <w:lang w:eastAsia="zh-CN"/>
              </w:rPr>
            </w:r>
            <w:r/>
          </w:p>
          <w:p>
            <w:pPr>
              <w:pStyle w:val="762"/>
              <w:jc w:val="lef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3.管径：DN600</w:t>
            </w:r>
            <w:r>
              <w:rPr>
                <w:rFonts w:hint="eastAsia" w:ascii="宋体" w:hAnsi="宋体" w:eastAsia="宋体" w:cs="宋体"/>
                <w:color w:val="000000"/>
                <w:sz w:val="24"/>
                <w:szCs w:val="24"/>
                <w:highlight w:val="none"/>
                <w:lang w:eastAsia="zh-CN"/>
              </w:rPr>
            </w:r>
            <w:r/>
          </w:p>
          <w:p>
            <w:pPr>
              <w:pStyle w:val="762"/>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4.含密封圈、沥青灌缝等</w:t>
            </w:r>
            <w:r>
              <w:rPr>
                <w:rFonts w:ascii="宋体" w:hAnsi="宋体" w:cs="宋体"/>
                <w:color w:val="000000"/>
                <w:sz w:val="24"/>
                <w:szCs w:val="24"/>
                <w:highlight w:val="none"/>
              </w:rPr>
            </w:r>
            <w:r/>
          </w:p>
        </w:tc>
        <w:tc>
          <w:tcPr>
            <w:tcW w:w="415"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m</w:t>
            </w:r>
            <w:r>
              <w:rPr>
                <w:rFonts w:ascii="宋体" w:hAnsi="宋体" w:cs="宋体"/>
                <w:color w:val="000000"/>
                <w:sz w:val="24"/>
                <w:szCs w:val="24"/>
                <w:highlight w:val="none"/>
              </w:rPr>
            </w:r>
            <w:r/>
          </w:p>
        </w:tc>
        <w:tc>
          <w:tcPr>
            <w:tcW w:w="547"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r>
            <w:r/>
          </w:p>
        </w:tc>
        <w:tc>
          <w:tcPr>
            <w:tcW w:w="829" w:type="dxa"/>
            <w:vAlign w:val="center"/>
            <w:textDirection w:val="lrTb"/>
            <w:noWrap/>
          </w:tcPr>
          <w:p>
            <w:pPr>
              <w:pStyle w:val="762"/>
              <w:jc w:val="center"/>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515"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r>
      <w:tr>
        <w:trPr>
          <w:trHeight w:val="1425"/>
        </w:trPr>
        <w:tc>
          <w:tcPr>
            <w:tcW w:w="341"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29</w:t>
            </w:r>
            <w:r>
              <w:rPr>
                <w:rFonts w:ascii="宋体" w:hAnsi="宋体" w:cs="宋体"/>
                <w:color w:val="000000"/>
                <w:sz w:val="24"/>
                <w:szCs w:val="24"/>
                <w:highlight w:val="none"/>
              </w:rPr>
            </w:r>
            <w:r/>
          </w:p>
        </w:tc>
        <w:tc>
          <w:tcPr>
            <w:tcW w:w="856" w:type="dxa"/>
            <w:vAlign w:val="center"/>
            <w:textDirection w:val="lrTb"/>
            <w:noWrap w:val="false"/>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混凝土承插管更换</w:t>
            </w:r>
            <w:r>
              <w:rPr>
                <w:rFonts w:ascii="宋体" w:hAnsi="宋体" w:cs="宋体"/>
                <w:color w:val="000000"/>
                <w:sz w:val="24"/>
                <w:szCs w:val="24"/>
                <w:highlight w:val="none"/>
              </w:rPr>
            </w:r>
            <w:r/>
          </w:p>
        </w:tc>
        <w:tc>
          <w:tcPr>
            <w:tcW w:w="1494" w:type="dxa"/>
            <w:vAlign w:val="top"/>
            <w:textDirection w:val="lrTb"/>
            <w:noWrap w:val="false"/>
          </w:tcPr>
          <w:p>
            <w:pPr>
              <w:pStyle w:val="762"/>
              <w:jc w:val="lef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1.名称：RCPII混凝土承插管</w:t>
            </w:r>
            <w:r>
              <w:rPr>
                <w:rFonts w:hint="eastAsia" w:ascii="宋体" w:hAnsi="宋体" w:eastAsia="宋体" w:cs="宋体"/>
                <w:color w:val="000000"/>
                <w:sz w:val="24"/>
                <w:szCs w:val="24"/>
                <w:highlight w:val="none"/>
                <w:lang w:eastAsia="zh-CN"/>
              </w:rPr>
            </w:r>
            <w:r/>
          </w:p>
          <w:p>
            <w:pPr>
              <w:pStyle w:val="762"/>
              <w:jc w:val="lef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2.强度等级：C30</w:t>
            </w:r>
            <w:r>
              <w:rPr>
                <w:rFonts w:hint="eastAsia" w:ascii="宋体" w:hAnsi="宋体" w:eastAsia="宋体" w:cs="宋体"/>
                <w:color w:val="000000"/>
                <w:sz w:val="24"/>
                <w:szCs w:val="24"/>
                <w:highlight w:val="none"/>
                <w:lang w:eastAsia="zh-CN"/>
              </w:rPr>
            </w:r>
            <w:r/>
          </w:p>
          <w:p>
            <w:pPr>
              <w:pStyle w:val="762"/>
              <w:jc w:val="lef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3.管径：DN800</w:t>
            </w:r>
            <w:r>
              <w:rPr>
                <w:rFonts w:hint="eastAsia" w:ascii="宋体" w:hAnsi="宋体" w:eastAsia="宋体" w:cs="宋体"/>
                <w:color w:val="000000"/>
                <w:sz w:val="24"/>
                <w:szCs w:val="24"/>
                <w:highlight w:val="none"/>
                <w:lang w:eastAsia="zh-CN"/>
              </w:rPr>
            </w:r>
            <w:r/>
          </w:p>
          <w:p>
            <w:pPr>
              <w:pStyle w:val="762"/>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4.含密封圈、沥青灌缝等</w:t>
            </w:r>
            <w:r>
              <w:rPr>
                <w:rFonts w:ascii="宋体" w:hAnsi="宋体" w:cs="宋体"/>
                <w:color w:val="000000"/>
                <w:sz w:val="24"/>
                <w:szCs w:val="24"/>
                <w:highlight w:val="none"/>
              </w:rPr>
            </w:r>
            <w:r/>
          </w:p>
        </w:tc>
        <w:tc>
          <w:tcPr>
            <w:tcW w:w="415"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m</w:t>
            </w:r>
            <w:r>
              <w:rPr>
                <w:rFonts w:ascii="宋体" w:hAnsi="宋体" w:cs="宋体"/>
                <w:color w:val="000000"/>
                <w:sz w:val="24"/>
                <w:szCs w:val="24"/>
                <w:highlight w:val="none"/>
              </w:rPr>
            </w:r>
            <w:r/>
          </w:p>
        </w:tc>
        <w:tc>
          <w:tcPr>
            <w:tcW w:w="547"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r>
            <w:r/>
          </w:p>
        </w:tc>
        <w:tc>
          <w:tcPr>
            <w:tcW w:w="829" w:type="dxa"/>
            <w:vAlign w:val="center"/>
            <w:textDirection w:val="lrTb"/>
            <w:noWrap/>
          </w:tcPr>
          <w:p>
            <w:pPr>
              <w:pStyle w:val="762"/>
              <w:jc w:val="center"/>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515"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r>
      <w:tr>
        <w:trPr>
          <w:trHeight w:val="1425"/>
        </w:trPr>
        <w:tc>
          <w:tcPr>
            <w:tcW w:w="341"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30</w:t>
            </w:r>
            <w:r>
              <w:rPr>
                <w:rFonts w:ascii="宋体" w:hAnsi="宋体" w:cs="宋体"/>
                <w:color w:val="000000"/>
                <w:sz w:val="24"/>
                <w:szCs w:val="24"/>
                <w:highlight w:val="none"/>
              </w:rPr>
            </w:r>
            <w:r/>
          </w:p>
        </w:tc>
        <w:tc>
          <w:tcPr>
            <w:tcW w:w="856" w:type="dxa"/>
            <w:vAlign w:val="center"/>
            <w:textDirection w:val="lrTb"/>
            <w:noWrap w:val="false"/>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混凝土承插管更换</w:t>
            </w:r>
            <w:r>
              <w:rPr>
                <w:rFonts w:ascii="宋体" w:hAnsi="宋体" w:cs="宋体"/>
                <w:color w:val="000000"/>
                <w:sz w:val="24"/>
                <w:szCs w:val="24"/>
                <w:highlight w:val="none"/>
              </w:rPr>
            </w:r>
            <w:r/>
          </w:p>
        </w:tc>
        <w:tc>
          <w:tcPr>
            <w:tcW w:w="1494" w:type="dxa"/>
            <w:vAlign w:val="top"/>
            <w:textDirection w:val="lrTb"/>
            <w:noWrap w:val="false"/>
          </w:tcPr>
          <w:p>
            <w:pPr>
              <w:pStyle w:val="762"/>
              <w:jc w:val="lef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1.名称：RCPII混凝土承插管</w:t>
            </w:r>
            <w:r>
              <w:rPr>
                <w:rFonts w:hint="eastAsia" w:ascii="宋体" w:hAnsi="宋体" w:eastAsia="宋体" w:cs="宋体"/>
                <w:color w:val="000000"/>
                <w:sz w:val="24"/>
                <w:szCs w:val="24"/>
                <w:highlight w:val="none"/>
                <w:lang w:eastAsia="zh-CN"/>
              </w:rPr>
            </w:r>
            <w:r/>
          </w:p>
          <w:p>
            <w:pPr>
              <w:pStyle w:val="762"/>
              <w:jc w:val="lef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2.强度等级：C30</w:t>
            </w:r>
            <w:r>
              <w:rPr>
                <w:rFonts w:hint="eastAsia" w:ascii="宋体" w:hAnsi="宋体" w:eastAsia="宋体" w:cs="宋体"/>
                <w:color w:val="000000"/>
                <w:sz w:val="24"/>
                <w:szCs w:val="24"/>
                <w:highlight w:val="none"/>
                <w:lang w:eastAsia="zh-CN"/>
              </w:rPr>
            </w:r>
            <w:r/>
          </w:p>
          <w:p>
            <w:pPr>
              <w:pStyle w:val="762"/>
              <w:jc w:val="lef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3.管径：DN1000</w:t>
            </w:r>
            <w:r>
              <w:rPr>
                <w:rFonts w:hint="eastAsia" w:ascii="宋体" w:hAnsi="宋体" w:eastAsia="宋体" w:cs="宋体"/>
                <w:color w:val="000000"/>
                <w:sz w:val="24"/>
                <w:szCs w:val="24"/>
                <w:highlight w:val="none"/>
                <w:lang w:eastAsia="zh-CN"/>
              </w:rPr>
            </w:r>
            <w:r/>
          </w:p>
          <w:p>
            <w:pPr>
              <w:pStyle w:val="762"/>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4.含密封圈、沥青灌缝等</w:t>
            </w:r>
            <w:r>
              <w:rPr>
                <w:rFonts w:ascii="宋体" w:hAnsi="宋体" w:cs="宋体"/>
                <w:color w:val="000000"/>
                <w:sz w:val="24"/>
                <w:szCs w:val="24"/>
                <w:highlight w:val="none"/>
              </w:rPr>
            </w:r>
            <w:r/>
          </w:p>
        </w:tc>
        <w:tc>
          <w:tcPr>
            <w:tcW w:w="415"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m</w:t>
            </w:r>
            <w:r>
              <w:rPr>
                <w:rFonts w:ascii="宋体" w:hAnsi="宋体" w:cs="宋体"/>
                <w:color w:val="000000"/>
                <w:sz w:val="24"/>
                <w:szCs w:val="24"/>
                <w:highlight w:val="none"/>
              </w:rPr>
            </w:r>
            <w:r/>
          </w:p>
        </w:tc>
        <w:tc>
          <w:tcPr>
            <w:tcW w:w="547"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r>
            <w:r/>
          </w:p>
        </w:tc>
        <w:tc>
          <w:tcPr>
            <w:tcW w:w="829" w:type="dxa"/>
            <w:vAlign w:val="center"/>
            <w:textDirection w:val="lrTb"/>
            <w:noWrap/>
          </w:tcPr>
          <w:p>
            <w:pPr>
              <w:pStyle w:val="762"/>
              <w:jc w:val="center"/>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515"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r>
      <w:tr>
        <w:trPr>
          <w:trHeight w:val="1425"/>
        </w:trPr>
        <w:tc>
          <w:tcPr>
            <w:tcW w:w="341"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31</w:t>
            </w:r>
            <w:r>
              <w:rPr>
                <w:rFonts w:ascii="宋体" w:hAnsi="宋体" w:cs="宋体"/>
                <w:color w:val="000000"/>
                <w:sz w:val="24"/>
                <w:szCs w:val="24"/>
                <w:highlight w:val="none"/>
              </w:rPr>
            </w:r>
            <w:r/>
          </w:p>
        </w:tc>
        <w:tc>
          <w:tcPr>
            <w:tcW w:w="856" w:type="dxa"/>
            <w:vAlign w:val="center"/>
            <w:textDirection w:val="lrTb"/>
            <w:noWrap w:val="false"/>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混凝土承插管更换</w:t>
            </w:r>
            <w:r>
              <w:rPr>
                <w:rFonts w:ascii="宋体" w:hAnsi="宋体" w:cs="宋体"/>
                <w:color w:val="000000"/>
                <w:sz w:val="24"/>
                <w:szCs w:val="24"/>
                <w:highlight w:val="none"/>
              </w:rPr>
            </w:r>
            <w:r/>
          </w:p>
        </w:tc>
        <w:tc>
          <w:tcPr>
            <w:tcW w:w="1494" w:type="dxa"/>
            <w:vAlign w:val="top"/>
            <w:textDirection w:val="lrTb"/>
            <w:noWrap w:val="false"/>
          </w:tcPr>
          <w:p>
            <w:pPr>
              <w:pStyle w:val="762"/>
              <w:jc w:val="lef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1.名称：RCPII混凝土承插管</w:t>
            </w:r>
            <w:r>
              <w:rPr>
                <w:rFonts w:hint="eastAsia" w:ascii="宋体" w:hAnsi="宋体" w:eastAsia="宋体" w:cs="宋体"/>
                <w:color w:val="000000"/>
                <w:sz w:val="24"/>
                <w:szCs w:val="24"/>
                <w:highlight w:val="none"/>
                <w:lang w:eastAsia="zh-CN"/>
              </w:rPr>
            </w:r>
            <w:r/>
          </w:p>
          <w:p>
            <w:pPr>
              <w:pStyle w:val="762"/>
              <w:jc w:val="lef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2.强度等级：C30</w:t>
            </w:r>
            <w:r>
              <w:rPr>
                <w:rFonts w:hint="eastAsia" w:ascii="宋体" w:hAnsi="宋体" w:eastAsia="宋体" w:cs="宋体"/>
                <w:color w:val="000000"/>
                <w:sz w:val="24"/>
                <w:szCs w:val="24"/>
                <w:highlight w:val="none"/>
                <w:lang w:eastAsia="zh-CN"/>
              </w:rPr>
            </w:r>
            <w:r/>
          </w:p>
          <w:p>
            <w:pPr>
              <w:pStyle w:val="762"/>
              <w:jc w:val="lef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3.管径：DN1200</w:t>
            </w:r>
            <w:r>
              <w:rPr>
                <w:rFonts w:hint="eastAsia" w:ascii="宋体" w:hAnsi="宋体" w:eastAsia="宋体" w:cs="宋体"/>
                <w:color w:val="000000"/>
                <w:sz w:val="24"/>
                <w:szCs w:val="24"/>
                <w:highlight w:val="none"/>
                <w:lang w:eastAsia="zh-CN"/>
              </w:rPr>
            </w:r>
            <w:r/>
          </w:p>
          <w:p>
            <w:pPr>
              <w:pStyle w:val="762"/>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4.含密封圈、沥青灌缝等</w:t>
            </w:r>
            <w:r>
              <w:rPr>
                <w:rFonts w:ascii="宋体" w:hAnsi="宋体" w:cs="宋体"/>
                <w:color w:val="000000"/>
                <w:sz w:val="24"/>
                <w:szCs w:val="24"/>
                <w:highlight w:val="none"/>
              </w:rPr>
            </w:r>
            <w:r/>
          </w:p>
        </w:tc>
        <w:tc>
          <w:tcPr>
            <w:tcW w:w="415"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m</w:t>
            </w:r>
            <w:r>
              <w:rPr>
                <w:rFonts w:ascii="宋体" w:hAnsi="宋体" w:cs="宋体"/>
                <w:color w:val="000000"/>
                <w:sz w:val="24"/>
                <w:szCs w:val="24"/>
                <w:highlight w:val="none"/>
              </w:rPr>
            </w:r>
            <w:r/>
          </w:p>
        </w:tc>
        <w:tc>
          <w:tcPr>
            <w:tcW w:w="547"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r>
            <w:r/>
          </w:p>
        </w:tc>
        <w:tc>
          <w:tcPr>
            <w:tcW w:w="829" w:type="dxa"/>
            <w:vAlign w:val="center"/>
            <w:textDirection w:val="lrTb"/>
            <w:noWrap/>
          </w:tcPr>
          <w:p>
            <w:pPr>
              <w:pStyle w:val="762"/>
              <w:jc w:val="center"/>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515"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r>
      <w:tr>
        <w:trPr>
          <w:trHeight w:val="702"/>
        </w:trPr>
        <w:tc>
          <w:tcPr>
            <w:tcW w:w="341"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32</w:t>
            </w:r>
            <w:r>
              <w:rPr>
                <w:rFonts w:ascii="宋体" w:hAnsi="宋体" w:cs="宋体"/>
                <w:color w:val="000000"/>
                <w:sz w:val="24"/>
                <w:szCs w:val="24"/>
                <w:highlight w:val="none"/>
              </w:rPr>
            </w:r>
            <w:r/>
          </w:p>
        </w:tc>
        <w:tc>
          <w:tcPr>
            <w:tcW w:w="856"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建筑垃圾转运</w:t>
            </w:r>
            <w:r>
              <w:rPr>
                <w:rFonts w:ascii="宋体" w:hAnsi="宋体" w:cs="宋体"/>
                <w:color w:val="000000"/>
                <w:sz w:val="24"/>
                <w:szCs w:val="24"/>
                <w:highlight w:val="none"/>
              </w:rPr>
            </w:r>
            <w:r/>
          </w:p>
        </w:tc>
        <w:tc>
          <w:tcPr>
            <w:tcW w:w="1494" w:type="dxa"/>
            <w:vAlign w:val="top"/>
            <w:textDirection w:val="lrTb"/>
            <w:noWrap w:val="false"/>
          </w:tcPr>
          <w:p>
            <w:pPr>
              <w:pStyle w:val="762"/>
              <w:jc w:val="lef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1.种类：建渣、淤泥综合</w:t>
            </w:r>
            <w:r>
              <w:rPr>
                <w:rFonts w:hint="eastAsia" w:ascii="宋体" w:hAnsi="宋体" w:eastAsia="宋体" w:cs="宋体"/>
                <w:color w:val="000000"/>
                <w:sz w:val="24"/>
                <w:szCs w:val="24"/>
                <w:highlight w:val="none"/>
                <w:lang w:eastAsia="zh-CN"/>
              </w:rPr>
            </w:r>
            <w:r/>
          </w:p>
          <w:p>
            <w:pPr>
              <w:pStyle w:val="762"/>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2.运距：投标人综合考虑</w:t>
            </w:r>
            <w:r>
              <w:rPr>
                <w:rFonts w:ascii="宋体" w:hAnsi="宋体" w:cs="宋体"/>
                <w:color w:val="000000"/>
                <w:sz w:val="24"/>
                <w:szCs w:val="24"/>
                <w:highlight w:val="none"/>
              </w:rPr>
            </w:r>
            <w:r/>
          </w:p>
        </w:tc>
        <w:tc>
          <w:tcPr>
            <w:tcW w:w="415"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m³</w:t>
            </w:r>
            <w:r>
              <w:rPr>
                <w:rFonts w:ascii="宋体" w:hAnsi="宋体" w:cs="宋体"/>
                <w:color w:val="000000"/>
                <w:sz w:val="24"/>
                <w:szCs w:val="24"/>
                <w:highlight w:val="none"/>
              </w:rPr>
            </w:r>
            <w:r/>
          </w:p>
        </w:tc>
        <w:tc>
          <w:tcPr>
            <w:tcW w:w="547"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r>
            <w:r/>
          </w:p>
        </w:tc>
        <w:tc>
          <w:tcPr>
            <w:tcW w:w="829" w:type="dxa"/>
            <w:vAlign w:val="center"/>
            <w:textDirection w:val="lrTb"/>
            <w:noWrap/>
          </w:tcPr>
          <w:p>
            <w:pPr>
              <w:pStyle w:val="762"/>
              <w:jc w:val="center"/>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515"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r>
      <w:tr>
        <w:trPr>
          <w:trHeight w:val="570"/>
        </w:trPr>
        <w:tc>
          <w:tcPr>
            <w:tcW w:w="341"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33</w:t>
            </w:r>
            <w:r>
              <w:rPr>
                <w:rFonts w:ascii="宋体" w:hAnsi="宋体" w:cs="宋体"/>
                <w:color w:val="000000"/>
                <w:sz w:val="24"/>
                <w:szCs w:val="24"/>
                <w:highlight w:val="none"/>
              </w:rPr>
            </w:r>
            <w:r/>
          </w:p>
        </w:tc>
        <w:tc>
          <w:tcPr>
            <w:tcW w:w="856"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计日工</w:t>
            </w:r>
            <w:r>
              <w:rPr>
                <w:rFonts w:ascii="宋体" w:hAnsi="宋体" w:cs="宋体"/>
                <w:color w:val="000000"/>
                <w:sz w:val="24"/>
                <w:szCs w:val="24"/>
                <w:highlight w:val="none"/>
              </w:rPr>
            </w:r>
            <w:r/>
          </w:p>
        </w:tc>
        <w:tc>
          <w:tcPr>
            <w:tcW w:w="1494" w:type="dxa"/>
            <w:vAlign w:val="center"/>
            <w:textDirection w:val="lrTb"/>
            <w:noWrap/>
          </w:tcPr>
          <w:p>
            <w:pPr>
              <w:pStyle w:val="762"/>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1.名称：计日工</w:t>
            </w:r>
            <w:r>
              <w:rPr>
                <w:rFonts w:ascii="宋体" w:hAnsi="宋体" w:cs="宋体"/>
                <w:color w:val="000000"/>
                <w:sz w:val="24"/>
                <w:szCs w:val="24"/>
                <w:highlight w:val="none"/>
              </w:rPr>
            </w:r>
            <w:r/>
          </w:p>
        </w:tc>
        <w:tc>
          <w:tcPr>
            <w:tcW w:w="415"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工日</w:t>
            </w:r>
            <w:r>
              <w:rPr>
                <w:rFonts w:ascii="宋体" w:hAnsi="宋体" w:cs="宋体"/>
                <w:color w:val="000000"/>
                <w:sz w:val="24"/>
                <w:szCs w:val="24"/>
                <w:highlight w:val="none"/>
              </w:rPr>
            </w:r>
            <w:r/>
          </w:p>
        </w:tc>
        <w:tc>
          <w:tcPr>
            <w:tcW w:w="547" w:type="dxa"/>
            <w:vAlign w:val="center"/>
            <w:textDirection w:val="lrTb"/>
            <w:noWrap/>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r>
            <w:r/>
          </w:p>
        </w:tc>
        <w:tc>
          <w:tcPr>
            <w:tcW w:w="829" w:type="dxa"/>
            <w:vAlign w:val="center"/>
            <w:textDirection w:val="lrTb"/>
            <w:noWrap/>
          </w:tcPr>
          <w:p>
            <w:pPr>
              <w:pStyle w:val="762"/>
              <w:jc w:val="center"/>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515" w:type="dxa"/>
            <w:vAlign w:val="center"/>
            <w:textDirection w:val="lrTb"/>
            <w:noWrap w:val="false"/>
          </w:tcPr>
          <w:p>
            <w:pPr>
              <w:pStyle w:val="76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一工日为八小时</w:t>
            </w:r>
            <w:r>
              <w:rPr>
                <w:rFonts w:ascii="宋体" w:hAnsi="宋体" w:cs="宋体"/>
                <w:color w:val="000000"/>
                <w:sz w:val="24"/>
                <w:szCs w:val="24"/>
                <w:highlight w:val="none"/>
              </w:rPr>
            </w:r>
            <w:r/>
          </w:p>
        </w:tc>
      </w:tr>
      <w:tr>
        <w:trPr>
          <w:trHeight w:val="780"/>
        </w:trPr>
        <w:tc>
          <w:tcPr>
            <w:tcW w:w="341" w:type="dxa"/>
            <w:vAlign w:val="center"/>
            <w:textDirection w:val="lrTb"/>
            <w:noWrap/>
          </w:tcPr>
          <w:p>
            <w:pPr>
              <w:pStyle w:val="762"/>
              <w:jc w:val="center"/>
              <w:widowControl/>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34</w:t>
            </w:r>
            <w:r>
              <w:rPr>
                <w:rFonts w:ascii="宋体" w:hAnsi="宋体" w:eastAsia="宋体" w:cs="宋体"/>
                <w:color w:val="000000"/>
                <w:sz w:val="24"/>
                <w:szCs w:val="24"/>
                <w:highlight w:val="none"/>
                <w:lang w:val="en-US" w:eastAsia="zh-CN"/>
              </w:rPr>
            </w:r>
            <w:r/>
          </w:p>
        </w:tc>
        <w:tc>
          <w:tcPr>
            <w:tcW w:w="856" w:type="dxa"/>
            <w:vAlign w:val="center"/>
            <w:textDirection w:val="lrTb"/>
            <w:noWrap w:val="false"/>
          </w:tcPr>
          <w:p>
            <w:pPr>
              <w:pStyle w:val="76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野外排水</w:t>
            </w:r>
            <w:r>
              <w:rPr>
                <w:rFonts w:hint="eastAsia" w:ascii="宋体" w:hAnsi="宋体" w:cs="宋体"/>
                <w:color w:val="000000"/>
                <w:sz w:val="24"/>
                <w:szCs w:val="24"/>
                <w:highlight w:val="none"/>
              </w:rPr>
            </w:r>
            <w:r/>
          </w:p>
        </w:tc>
        <w:tc>
          <w:tcPr>
            <w:tcW w:w="1494" w:type="dxa"/>
            <w:vAlign w:val="center"/>
            <w:textDirection w:val="lrTb"/>
            <w:noWrap w:val="false"/>
          </w:tcPr>
          <w:p>
            <w:pPr>
              <w:pStyle w:val="76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415" w:type="dxa"/>
            <w:vAlign w:val="center"/>
            <w:textDirection w:val="lrTb"/>
            <w:noWrap w:val="false"/>
          </w:tcPr>
          <w:p>
            <w:pPr>
              <w:pStyle w:val="76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台班</w:t>
            </w:r>
            <w:r>
              <w:rPr>
                <w:rFonts w:hint="eastAsia" w:ascii="宋体" w:hAnsi="宋体" w:cs="宋体"/>
                <w:color w:val="000000"/>
                <w:sz w:val="24"/>
                <w:szCs w:val="24"/>
                <w:highlight w:val="none"/>
              </w:rPr>
            </w:r>
            <w:r/>
          </w:p>
        </w:tc>
        <w:tc>
          <w:tcPr>
            <w:tcW w:w="547" w:type="dxa"/>
            <w:vAlign w:val="center"/>
            <w:textDirection w:val="lrTb"/>
            <w:noWrap w:val="false"/>
          </w:tcPr>
          <w:p>
            <w:pPr>
              <w:pStyle w:val="762"/>
              <w:jc w:val="center"/>
              <w:widowControl/>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cs="宋体"/>
                <w:color w:val="000000"/>
                <w:sz w:val="24"/>
                <w:szCs w:val="24"/>
                <w:highlight w:val="none"/>
              </w:rPr>
            </w:r>
            <w:r/>
          </w:p>
        </w:tc>
        <w:tc>
          <w:tcPr>
            <w:tcW w:w="829" w:type="dxa"/>
            <w:vAlign w:val="center"/>
            <w:textDirection w:val="lrTb"/>
            <w:noWrap w:val="false"/>
          </w:tcPr>
          <w:p>
            <w:pPr>
              <w:pStyle w:val="762"/>
              <w:jc w:val="center"/>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515" w:type="dxa"/>
            <w:vAlign w:val="center"/>
            <w:textDirection w:val="lrTb"/>
            <w:noWrap w:val="false"/>
          </w:tcPr>
          <w:p>
            <w:pPr>
              <w:pStyle w:val="76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780"/>
        </w:trPr>
        <w:tc>
          <w:tcPr>
            <w:tcW w:w="341" w:type="dxa"/>
            <w:vAlign w:val="center"/>
            <w:textDirection w:val="lrTb"/>
            <w:noWrap/>
          </w:tcPr>
          <w:p>
            <w:pPr>
              <w:pStyle w:val="762"/>
              <w:jc w:val="center"/>
              <w:widowControl/>
              <w:rPr>
                <w:rFonts w:hint="eastAsia" w:ascii="宋体" w:hAnsi="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rPr>
              <w:t xml:space="preserve">35</w:t>
            </w:r>
            <w:r>
              <w:rPr>
                <w:rFonts w:hint="eastAsia" w:ascii="宋体" w:hAnsi="宋体" w:cs="宋体"/>
                <w:color w:val="000000"/>
                <w:sz w:val="24"/>
                <w:szCs w:val="24"/>
                <w:highlight w:val="none"/>
                <w:lang w:val="en-US" w:eastAsia="zh-CN" w:bidi="ar-SA"/>
              </w:rPr>
            </w:r>
            <w:r/>
          </w:p>
        </w:tc>
        <w:tc>
          <w:tcPr>
            <w:gridSpan w:val="4"/>
            <w:tcW w:w="5686" w:type="dxa"/>
            <w:vAlign w:val="center"/>
            <w:textDirection w:val="lrTb"/>
            <w:noWrap w:val="false"/>
          </w:tcPr>
          <w:p>
            <w:pPr>
              <w:pStyle w:val="762"/>
              <w:jc w:val="center"/>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单价合计</w:t>
            </w:r>
            <w:r>
              <w:rPr>
                <w:rFonts w:hint="eastAsia" w:ascii="宋体" w:hAnsi="宋体" w:eastAsia="宋体" w:cs="宋体"/>
                <w:color w:val="000000"/>
                <w:sz w:val="24"/>
                <w:szCs w:val="24"/>
                <w:highlight w:val="none"/>
                <w:lang w:val="en-US" w:eastAsia="zh-CN"/>
              </w:rPr>
              <w:t xml:space="preserve">（元）</w:t>
            </w:r>
            <w:r>
              <w:rPr>
                <w:rFonts w:ascii="宋体" w:hAnsi="宋体" w:eastAsia="宋体" w:cs="宋体"/>
                <w:color w:val="000000"/>
                <w:sz w:val="24"/>
                <w:szCs w:val="24"/>
                <w:highlight w:val="none"/>
                <w:lang w:val="en-US" w:eastAsia="zh-CN"/>
              </w:rPr>
            </w:r>
            <w:r/>
          </w:p>
        </w:tc>
        <w:tc>
          <w:tcPr>
            <w:gridSpan w:val="2"/>
            <w:tcW w:w="2308" w:type="dxa"/>
            <w:vAlign w:val="center"/>
            <w:textDirection w:val="lrTb"/>
            <w:noWrap w:val="false"/>
          </w:tcPr>
          <w:p>
            <w:pPr>
              <w:pStyle w:val="76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780"/>
        </w:trPr>
        <w:tc>
          <w:tcPr>
            <w:gridSpan w:val="7"/>
            <w:tcW w:w="8580" w:type="dxa"/>
            <w:vAlign w:val="top"/>
            <w:textDirection w:val="lrTb"/>
            <w:noWrap w:val="false"/>
          </w:tcPr>
          <w:p>
            <w:pPr>
              <w:pStyle w:val="762"/>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1、本表单价为全费用综合单价(含模板费、脚手架费、材料费、运输费、人工费、机械费、管理费、利润、规费、税金、临时设施、安全文明施工费等完成项目的全部费用)。</w:t>
            </w:r>
            <w:r>
              <w:rPr>
                <w:rFonts w:ascii="宋体" w:hAnsi="宋体" w:cs="宋体"/>
                <w:color w:val="000000"/>
                <w:sz w:val="24"/>
                <w:szCs w:val="24"/>
                <w:highlight w:val="none"/>
              </w:rPr>
            </w:r>
            <w:r/>
          </w:p>
        </w:tc>
      </w:tr>
    </w:tbl>
    <w:p>
      <w:pPr>
        <w:pStyle w:val="762"/>
        <w:jc w:val="left"/>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pStyle w:val="762"/>
        <w:jc w:val="left"/>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pStyle w:val="762"/>
        <w:jc w:val="left"/>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pStyle w:val="762"/>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磋商供应商（盖章）：</w:t>
      </w:r>
      <w:r>
        <w:rPr>
          <w:rFonts w:ascii="宋体" w:hAnsi="宋体"/>
          <w:bCs/>
          <w:color w:val="000000"/>
          <w:sz w:val="24"/>
          <w:szCs w:val="24"/>
          <w:highlight w:val="none"/>
        </w:rPr>
      </w:r>
      <w:r/>
    </w:p>
    <w:p>
      <w:pPr>
        <w:pStyle w:val="762"/>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法定代表人或委托代理人（签字或盖章）：</w:t>
      </w:r>
      <w:r>
        <w:rPr>
          <w:rFonts w:ascii="宋体" w:hAnsi="宋体"/>
          <w:bCs/>
          <w:color w:val="000000"/>
          <w:sz w:val="24"/>
          <w:szCs w:val="24"/>
          <w:highlight w:val="none"/>
        </w:rPr>
      </w:r>
      <w:r/>
    </w:p>
    <w:p>
      <w:pPr>
        <w:pStyle w:val="762"/>
        <w:ind w:firstLine="16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年     月     日</w:t>
      </w:r>
      <w:r>
        <w:rPr>
          <w:rFonts w:ascii="宋体" w:hAnsi="宋体"/>
          <w:bCs/>
          <w:color w:val="000000"/>
          <w:sz w:val="24"/>
          <w:szCs w:val="24"/>
          <w:highlight w:val="none"/>
        </w:rPr>
      </w:r>
      <w:r/>
    </w:p>
    <w:p>
      <w:pPr>
        <w:pStyle w:val="762"/>
        <w:ind w:firstLine="482"/>
        <w:spacing w:line="360" w:lineRule="auto"/>
        <w:rPr>
          <w:rFonts w:ascii="宋体" w:hAnsi="宋体"/>
          <w:b/>
          <w:color w:val="000000"/>
          <w:sz w:val="24"/>
          <w:szCs w:val="24"/>
          <w:highlight w:val="none"/>
        </w:rPr>
      </w:pPr>
      <w:r>
        <w:rPr>
          <w:rFonts w:ascii="宋体" w:hAnsi="宋体"/>
          <w:b/>
          <w:color w:val="000000"/>
          <w:sz w:val="24"/>
          <w:szCs w:val="24"/>
          <w:highlight w:val="none"/>
        </w:rPr>
      </w:r>
      <w:r/>
    </w:p>
    <w:p>
      <w:pPr>
        <w:pStyle w:val="762"/>
        <w:ind w:firstLine="482"/>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价格构成或报价要求：</w:t>
      </w:r>
      <w:r>
        <w:rPr>
          <w:rFonts w:ascii="宋体" w:hAnsi="宋体"/>
          <w:b/>
          <w:color w:val="000000"/>
          <w:sz w:val="24"/>
          <w:szCs w:val="24"/>
          <w:highlight w:val="none"/>
        </w:rPr>
      </w:r>
      <w:r/>
    </w:p>
    <w:p>
      <w:pPr>
        <w:pStyle w:val="762"/>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1、该表报价非本次磋商中的最后报价。</w:t>
      </w:r>
      <w:r>
        <w:rPr>
          <w:rFonts w:ascii="宋体" w:hAnsi="宋体"/>
          <w:color w:val="000000"/>
          <w:sz w:val="24"/>
          <w:szCs w:val="24"/>
          <w:highlight w:val="none"/>
        </w:rPr>
      </w:r>
      <w:r/>
    </w:p>
    <w:p>
      <w:pPr>
        <w:pStyle w:val="762"/>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2、各分项最终结算价按首次磋商报价与最后磋商报价同比例变动。</w:t>
      </w:r>
      <w:r>
        <w:rPr>
          <w:rFonts w:hint="eastAsia" w:ascii="宋体" w:hAnsi="宋体"/>
          <w:color w:val="000000"/>
          <w:sz w:val="24"/>
          <w:szCs w:val="24"/>
          <w:highlight w:val="none"/>
        </w:rPr>
      </w:r>
      <w:r/>
    </w:p>
    <w:p>
      <w:pPr>
        <w:pStyle w:val="762"/>
        <w:ind w:firstLine="480"/>
        <w:spacing w:line="360" w:lineRule="auto"/>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3、首次磋商报价明细表里“</w:t>
      </w:r>
      <w:r>
        <w:rPr>
          <w:rFonts w:hint="eastAsia" w:ascii="宋体" w:hAnsi="宋体" w:cs="宋体"/>
          <w:color w:val="000000"/>
          <w:sz w:val="24"/>
          <w:szCs w:val="24"/>
          <w:highlight w:val="none"/>
        </w:rPr>
        <w:t xml:space="preserve">单价</w:t>
      </w:r>
      <w:r>
        <w:rPr>
          <w:rFonts w:hint="eastAsia" w:ascii="宋体" w:hAnsi="宋体" w:cs="宋体"/>
          <w:color w:val="000000"/>
          <w:sz w:val="24"/>
          <w:szCs w:val="24"/>
          <w:highlight w:val="none"/>
          <w:lang w:val="en-US" w:eastAsia="zh-CN"/>
        </w:rPr>
        <w:t xml:space="preserve">报价</w:t>
      </w:r>
      <w:r>
        <w:rPr>
          <w:rFonts w:hint="eastAsia" w:ascii="宋体" w:hAnsi="宋体"/>
          <w:color w:val="000000"/>
          <w:sz w:val="24"/>
          <w:szCs w:val="24"/>
          <w:highlight w:val="none"/>
          <w:lang w:val="en-US" w:eastAsia="zh-CN"/>
        </w:rPr>
        <w:t xml:space="preserve">”在计算时产生小数点后三四位时，采用四舍五入计算法保留小数点后两位，特此说明 。</w:t>
      </w:r>
      <w:r>
        <w:rPr>
          <w:rFonts w:hint="eastAsia" w:ascii="宋体" w:hAnsi="宋体" w:eastAsia="宋体"/>
          <w:color w:val="000000"/>
          <w:sz w:val="24"/>
          <w:szCs w:val="24"/>
          <w:highlight w:val="none"/>
          <w:lang w:val="en-US" w:eastAsia="zh-CN"/>
        </w:rPr>
      </w:r>
      <w:r/>
    </w:p>
    <w:p>
      <w:pPr>
        <w:pStyle w:val="762"/>
        <w:jc w:val="center"/>
        <w:rPr>
          <w:rFonts w:ascii="黑体" w:hAnsi="黑体" w:eastAsia="黑体" w:cs="宋体"/>
          <w:bCs/>
          <w:color w:val="000000"/>
          <w:sz w:val="36"/>
          <w:szCs w:val="28"/>
          <w:highlight w:val="none"/>
        </w:rPr>
      </w:pPr>
      <w:r>
        <w:rPr>
          <w:rFonts w:hint="eastAsia" w:ascii="宋体" w:hAnsi="宋体"/>
          <w:color w:val="000000"/>
          <w:sz w:val="24"/>
          <w:szCs w:val="24"/>
          <w:highlight w:val="none"/>
        </w:rPr>
        <w:br w:type="page" w:clear="all"/>
      </w:r>
      <w:r>
        <w:rPr>
          <w:rFonts w:hint="eastAsia" w:ascii="黑体" w:hAnsi="黑体" w:eastAsia="黑体" w:cs="宋体"/>
          <w:bCs/>
          <w:color w:val="000000"/>
          <w:sz w:val="36"/>
          <w:szCs w:val="28"/>
          <w:highlight w:val="none"/>
        </w:rPr>
        <w:t xml:space="preserve">首次磋商报价明细表</w:t>
      </w:r>
      <w:r>
        <w:rPr>
          <w:rFonts w:ascii="黑体" w:hAnsi="黑体" w:eastAsia="黑体" w:cs="宋体"/>
          <w:bCs/>
          <w:color w:val="000000"/>
          <w:sz w:val="36"/>
          <w:szCs w:val="28"/>
          <w:highlight w:val="none"/>
        </w:rPr>
      </w:r>
      <w:r/>
    </w:p>
    <w:p>
      <w:pPr>
        <w:pStyle w:val="796"/>
        <w:ind w:left="0" w:firstLine="12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标段</w:t>
      </w:r>
      <w:r>
        <w:rPr>
          <w:rFonts w:hint="eastAsia" w:ascii="宋体" w:hAnsi="宋体" w:eastAsia="宋体" w:cs="宋体"/>
          <w:bCs/>
          <w:color w:val="000000"/>
          <w:sz w:val="24"/>
          <w:szCs w:val="24"/>
          <w:highlight w:val="none"/>
        </w:rPr>
        <w:t xml:space="preserve">名称：</w:t>
      </w:r>
      <w:r>
        <w:rPr>
          <w:rFonts w:hint="eastAsia" w:ascii="宋体" w:hAnsi="宋体" w:eastAsia="宋体" w:cs="宋体"/>
          <w:bCs/>
          <w:color w:val="000000"/>
          <w:sz w:val="24"/>
          <w:szCs w:val="24"/>
          <w:highlight w:val="none"/>
          <w:lang w:eastAsia="zh-CN"/>
        </w:rPr>
        <w:t xml:space="preserve">东海县城区污水管网维修及疏通项目</w:t>
      </w:r>
      <w:r>
        <w:rPr>
          <w:rFonts w:hint="eastAsia" w:ascii="宋体" w:hAnsi="宋体" w:eastAsia="宋体" w:cs="宋体"/>
          <w:bCs/>
          <w:color w:val="000000"/>
          <w:sz w:val="24"/>
          <w:szCs w:val="24"/>
          <w:highlight w:val="none"/>
        </w:rPr>
      </w:r>
      <w:r/>
    </w:p>
    <w:p>
      <w:pPr>
        <w:pStyle w:val="796"/>
        <w:ind w:left="0" w:firstLine="120"/>
        <w:keepLines w:val="0"/>
        <w:keepNext w:val="0"/>
        <w:pageBreakBefore w:val="0"/>
        <w:spacing w:line="360" w:lineRule="auto"/>
        <w:widowControl w:val="off"/>
        <w:rPr>
          <w:rFonts w:ascii="宋体" w:hAnsi="宋体" w:eastAsia="宋体" w:cs="宋体"/>
          <w:bCs/>
          <w:color w:val="000000"/>
          <w:sz w:val="24"/>
          <w:szCs w:val="24"/>
          <w:highlight w:val="none"/>
          <w:lang w:val="en-US" w:eastAsia="zh-CN"/>
        </w:rPr>
      </w:pPr>
      <w:r>
        <w:rPr>
          <w:rFonts w:hint="eastAsia" w:ascii="宋体" w:eastAsia="宋体" w:cs="宋体"/>
          <w:bCs/>
          <w:color w:val="000000"/>
          <w:sz w:val="24"/>
          <w:szCs w:val="24"/>
          <w:highlight w:val="none"/>
          <w:lang w:eastAsia="zh-CN"/>
        </w:rPr>
        <w:t xml:space="preserve">项</w:t>
      </w:r>
      <w:r>
        <w:rPr>
          <w:rFonts w:hint="eastAsia" w:ascii="宋体" w:hAnsi="宋体" w:eastAsia="宋体" w:cs="宋体"/>
          <w:bCs/>
          <w:color w:val="000000"/>
          <w:sz w:val="24"/>
          <w:szCs w:val="24"/>
          <w:highlight w:val="none"/>
          <w:lang w:eastAsia="zh-CN"/>
        </w:rPr>
        <w:t xml:space="preserve">目编号：</w:t>
      </w:r>
      <w:r>
        <w:rPr>
          <w:rFonts w:hint="eastAsia" w:ascii="宋体" w:hAnsi="宋体" w:eastAsia="宋体" w:cs="宋体"/>
          <w:bCs/>
          <w:color w:val="000000"/>
          <w:sz w:val="24"/>
          <w:szCs w:val="24"/>
          <w:highlight w:val="none"/>
          <w:lang w:val="en-US" w:eastAsia="zh-CN"/>
        </w:rPr>
        <w:t xml:space="preserve">JSZC-320722-YFXM-C2026-0006</w:t>
      </w:r>
      <w:r>
        <w:rPr>
          <w:rFonts w:ascii="宋体" w:hAnsi="宋体" w:eastAsia="宋体" w:cs="宋体"/>
          <w:bCs/>
          <w:color w:val="000000"/>
          <w:sz w:val="24"/>
          <w:szCs w:val="24"/>
          <w:highlight w:val="none"/>
          <w:lang w:val="en-US" w:eastAsia="zh-CN"/>
        </w:rPr>
      </w:r>
      <w:r/>
    </w:p>
    <w:p>
      <w:pPr>
        <w:pStyle w:val="796"/>
        <w:ind w:left="0" w:firstLine="12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eastAsia="zh-CN"/>
        </w:rPr>
        <w:t xml:space="preserve">标</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lang w:eastAsia="zh-CN"/>
        </w:rPr>
        <w:t xml:space="preserve">段</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lang w:eastAsia="zh-CN"/>
        </w:rPr>
        <w:t xml:space="preserve">号：第</w:t>
      </w:r>
      <w:r>
        <w:rPr>
          <w:rFonts w:hint="eastAsia" w:ascii="宋体" w:hAnsi="宋体" w:eastAsia="宋体" w:cs="宋体"/>
          <w:bCs/>
          <w:color w:val="000000"/>
          <w:sz w:val="24"/>
          <w:szCs w:val="24"/>
          <w:highlight w:val="none"/>
          <w:lang w:val="en-US" w:eastAsia="zh-CN"/>
        </w:rPr>
        <w:t xml:space="preserve">2标段</w:t>
      </w:r>
      <w:r>
        <w:rPr>
          <w:rFonts w:hint="eastAsia" w:ascii="宋体" w:hAnsi="宋体" w:eastAsia="宋体" w:cs="宋体"/>
          <w:bCs/>
          <w:color w:val="000000"/>
          <w:sz w:val="24"/>
          <w:szCs w:val="24"/>
          <w:highlight w:val="none"/>
          <w:lang w:val="en-US" w:eastAsia="zh-CN"/>
        </w:rPr>
      </w:r>
      <w:r/>
    </w:p>
    <w:tbl>
      <w:tblPr>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19"/>
        <w:gridCol w:w="968"/>
        <w:gridCol w:w="3284"/>
        <w:gridCol w:w="720"/>
        <w:gridCol w:w="778"/>
        <w:gridCol w:w="1181"/>
        <w:gridCol w:w="1077"/>
      </w:tblGrid>
      <w:tr>
        <w:trPr>
          <w:trHeight w:val="570"/>
        </w:trPr>
        <w:tc>
          <w:tcPr>
            <w:tcW w:w="519" w:type="dxa"/>
            <w:vAlign w:val="center"/>
            <w:textDirection w:val="lrTb"/>
            <w:noWrap/>
          </w:tcPr>
          <w:p>
            <w:pPr>
              <w:pStyle w:val="762"/>
              <w:ind w:left="0" w:firstLine="0"/>
              <w:jc w:val="center"/>
              <w:keepLines w:val="0"/>
              <w:keepNext w:val="0"/>
              <w:pageBreakBefore w:val="0"/>
              <w:spacing w:line="240" w:lineRule="auto"/>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color w:val="000000"/>
                <w:spacing w:val="-10"/>
                <w:sz w:val="24"/>
                <w:szCs w:val="24"/>
                <w:highlight w:val="none"/>
                <w:lang w:val="en-US" w:eastAsia="zh-CN" w:bidi="zh-CN"/>
              </w:rPr>
              <w:t xml:space="preserve">序号</w:t>
            </w:r>
            <w:r>
              <w:rPr>
                <w:rFonts w:hint="eastAsia" w:ascii="宋体" w:hAnsi="宋体" w:eastAsia="宋体" w:cs="宋体"/>
                <w:bCs/>
                <w:color w:val="000000"/>
                <w:sz w:val="24"/>
                <w:szCs w:val="24"/>
                <w:highlight w:val="none"/>
                <w:lang w:val="en-US" w:eastAsia="zh-CN"/>
              </w:rPr>
            </w:r>
            <w:r/>
          </w:p>
        </w:tc>
        <w:tc>
          <w:tcPr>
            <w:tcW w:w="968" w:type="dxa"/>
            <w:vAlign w:val="center"/>
            <w:textDirection w:val="lrTb"/>
            <w:noWrap/>
          </w:tcPr>
          <w:p>
            <w:pPr>
              <w:pStyle w:val="762"/>
              <w:ind w:left="0" w:firstLine="0"/>
              <w:jc w:val="center"/>
              <w:keepLines w:val="0"/>
              <w:keepNext w:val="0"/>
              <w:pageBreakBefore w:val="0"/>
              <w:spacing w:line="240" w:lineRule="auto"/>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color w:val="000000"/>
                <w:spacing w:val="-10"/>
                <w:sz w:val="24"/>
                <w:szCs w:val="24"/>
                <w:highlight w:val="none"/>
                <w:lang w:val="en-US" w:eastAsia="zh-CN" w:bidi="zh-CN"/>
              </w:rPr>
              <w:t xml:space="preserve">标的名称</w:t>
            </w:r>
            <w:r>
              <w:rPr>
                <w:rFonts w:hint="eastAsia" w:ascii="宋体" w:hAnsi="宋体" w:eastAsia="宋体" w:cs="宋体"/>
                <w:bCs/>
                <w:color w:val="000000"/>
                <w:sz w:val="24"/>
                <w:szCs w:val="24"/>
                <w:highlight w:val="none"/>
                <w:lang w:val="en-US" w:eastAsia="zh-CN"/>
              </w:rPr>
            </w:r>
            <w:r/>
          </w:p>
        </w:tc>
        <w:tc>
          <w:tcPr>
            <w:tcW w:w="3284" w:type="dxa"/>
            <w:vAlign w:val="center"/>
            <w:textDirection w:val="lrTb"/>
            <w:noWrap/>
          </w:tcPr>
          <w:p>
            <w:pPr>
              <w:pStyle w:val="762"/>
              <w:ind w:left="0" w:firstLine="0"/>
              <w:jc w:val="center"/>
              <w:keepLines w:val="0"/>
              <w:keepNext w:val="0"/>
              <w:pageBreakBefore w:val="0"/>
              <w:spacing w:line="240" w:lineRule="auto"/>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color w:val="000000"/>
                <w:spacing w:val="-10"/>
                <w:sz w:val="24"/>
                <w:szCs w:val="24"/>
                <w:highlight w:val="none"/>
                <w:lang w:val="en-US" w:eastAsia="zh-CN" w:bidi="zh-CN"/>
              </w:rPr>
              <w:t xml:space="preserve">项目特征</w:t>
            </w:r>
            <w:r>
              <w:rPr>
                <w:rFonts w:hint="eastAsia" w:ascii="宋体" w:hAnsi="宋体" w:eastAsia="宋体" w:cs="宋体"/>
                <w:bCs/>
                <w:color w:val="000000"/>
                <w:sz w:val="24"/>
                <w:szCs w:val="24"/>
                <w:highlight w:val="none"/>
                <w:lang w:val="en-US" w:eastAsia="zh-CN"/>
              </w:rPr>
            </w:r>
            <w:r/>
          </w:p>
        </w:tc>
        <w:tc>
          <w:tcPr>
            <w:tcW w:w="720" w:type="dxa"/>
            <w:vAlign w:val="center"/>
            <w:textDirection w:val="lrTb"/>
            <w:noWrap/>
          </w:tcPr>
          <w:p>
            <w:pPr>
              <w:pStyle w:val="762"/>
              <w:ind w:left="0" w:firstLine="0"/>
              <w:jc w:val="center"/>
              <w:keepLines w:val="0"/>
              <w:keepNext w:val="0"/>
              <w:pageBreakBefore w:val="0"/>
              <w:spacing w:line="240" w:lineRule="auto"/>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color w:val="000000"/>
                <w:spacing w:val="-10"/>
                <w:sz w:val="24"/>
                <w:szCs w:val="24"/>
                <w:highlight w:val="none"/>
                <w:lang w:val="en-US" w:eastAsia="zh-CN" w:bidi="zh-CN"/>
              </w:rPr>
              <w:t xml:space="preserve">单位</w:t>
            </w:r>
            <w:r>
              <w:rPr>
                <w:rFonts w:hint="eastAsia" w:ascii="宋体" w:hAnsi="宋体" w:eastAsia="宋体" w:cs="宋体"/>
                <w:bCs/>
                <w:color w:val="000000"/>
                <w:sz w:val="24"/>
                <w:szCs w:val="24"/>
                <w:highlight w:val="none"/>
                <w:lang w:val="en-US" w:eastAsia="zh-CN"/>
              </w:rPr>
            </w:r>
            <w:r/>
          </w:p>
        </w:tc>
        <w:tc>
          <w:tcPr>
            <w:tcW w:w="778" w:type="dxa"/>
            <w:vAlign w:val="center"/>
            <w:textDirection w:val="lrTb"/>
            <w:noWrap/>
          </w:tcPr>
          <w:p>
            <w:pPr>
              <w:pStyle w:val="762"/>
              <w:ind w:left="0" w:firstLine="0"/>
              <w:jc w:val="center"/>
              <w:keepLines w:val="0"/>
              <w:keepNext w:val="0"/>
              <w:pageBreakBefore w:val="0"/>
              <w:spacing w:line="240" w:lineRule="auto"/>
              <w:widowControl/>
              <w:rPr>
                <w:rFonts w:ascii="宋体" w:hAnsi="宋体" w:eastAsia="宋体" w:cs="宋体"/>
                <w:bCs/>
                <w:color w:val="000000"/>
                <w:sz w:val="24"/>
                <w:szCs w:val="24"/>
                <w:highlight w:val="none"/>
                <w:lang w:val="en-US" w:eastAsia="zh-CN"/>
              </w:rPr>
            </w:pPr>
            <w:r>
              <w:rPr>
                <w:rFonts w:hint="eastAsia" w:ascii="宋体" w:hAnsi="宋体" w:eastAsia="宋体" w:cs="宋体"/>
                <w:color w:val="000000"/>
                <w:spacing w:val="-10"/>
                <w:sz w:val="24"/>
                <w:szCs w:val="24"/>
                <w:highlight w:val="none"/>
                <w:lang w:val="en-US" w:eastAsia="zh-CN" w:bidi="zh-CN"/>
              </w:rPr>
              <w:t xml:space="preserve">工程量</w:t>
            </w:r>
            <w:r>
              <w:rPr>
                <w:rFonts w:ascii="宋体" w:hAnsi="宋体" w:eastAsia="宋体" w:cs="宋体"/>
                <w:bCs/>
                <w:color w:val="000000"/>
                <w:sz w:val="24"/>
                <w:szCs w:val="24"/>
                <w:highlight w:val="none"/>
                <w:lang w:val="en-US" w:eastAsia="zh-CN"/>
              </w:rPr>
            </w:r>
            <w:r/>
          </w:p>
        </w:tc>
        <w:tc>
          <w:tcPr>
            <w:tcW w:w="1181" w:type="dxa"/>
            <w:vAlign w:val="center"/>
            <w:textDirection w:val="lrTb"/>
            <w:noWrap/>
          </w:tcPr>
          <w:p>
            <w:pPr>
              <w:pStyle w:val="762"/>
              <w:ind w:left="0" w:firstLine="0"/>
              <w:jc w:val="center"/>
              <w:keepLines w:val="0"/>
              <w:keepNext w:val="0"/>
              <w:pageBreakBefore w:val="0"/>
              <w:spacing w:line="240" w:lineRule="auto"/>
              <w:widowControl/>
              <w:rPr>
                <w:rFonts w:ascii="宋体" w:hAnsi="宋体" w:eastAsia="宋体" w:cs="宋体"/>
                <w:bCs/>
                <w:color w:val="000000"/>
                <w:sz w:val="24"/>
                <w:szCs w:val="24"/>
                <w:highlight w:val="none"/>
                <w:lang w:val="en-US" w:eastAsia="zh-CN"/>
              </w:rPr>
            </w:pPr>
            <w:r>
              <w:rPr>
                <w:rFonts w:hint="eastAsia" w:ascii="宋体" w:hAnsi="宋体" w:eastAsia="宋体" w:cs="宋体"/>
                <w:color w:val="000000"/>
                <w:spacing w:val="-10"/>
                <w:sz w:val="24"/>
                <w:szCs w:val="24"/>
                <w:highlight w:val="none"/>
                <w:lang w:val="en-US" w:eastAsia="zh-CN" w:bidi="zh-CN"/>
              </w:rPr>
              <w:t xml:space="preserve">单价报价（元）</w:t>
            </w:r>
            <w:r>
              <w:rPr>
                <w:rFonts w:ascii="宋体" w:hAnsi="宋体" w:eastAsia="宋体" w:cs="宋体"/>
                <w:bCs/>
                <w:color w:val="000000"/>
                <w:sz w:val="24"/>
                <w:szCs w:val="24"/>
                <w:highlight w:val="none"/>
                <w:lang w:val="en-US" w:eastAsia="zh-CN"/>
              </w:rPr>
            </w:r>
            <w:r/>
          </w:p>
        </w:tc>
        <w:tc>
          <w:tcPr>
            <w:tcW w:w="1077" w:type="dxa"/>
            <w:vAlign w:val="center"/>
            <w:textDirection w:val="lrTb"/>
            <w:noWrap/>
          </w:tcPr>
          <w:p>
            <w:pPr>
              <w:pStyle w:val="762"/>
              <w:ind w:left="0" w:firstLine="0"/>
              <w:jc w:val="center"/>
              <w:keepLines w:val="0"/>
              <w:keepNext w:val="0"/>
              <w:pageBreakBefore w:val="0"/>
              <w:spacing w:line="240" w:lineRule="auto"/>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color w:val="000000"/>
                <w:spacing w:val="-10"/>
                <w:sz w:val="24"/>
                <w:szCs w:val="24"/>
                <w:highlight w:val="none"/>
                <w:lang w:val="en-US" w:eastAsia="zh-CN" w:bidi="zh-CN"/>
              </w:rPr>
              <w:t xml:space="preserve">备注</w:t>
            </w:r>
            <w:r>
              <w:rPr>
                <w:rFonts w:hint="eastAsia" w:ascii="宋体" w:hAnsi="宋体" w:eastAsia="宋体" w:cs="宋体"/>
                <w:bCs/>
                <w:color w:val="000000"/>
                <w:sz w:val="24"/>
                <w:szCs w:val="24"/>
                <w:highlight w:val="none"/>
                <w:lang w:val="en-US" w:eastAsia="zh-CN"/>
              </w:rPr>
            </w:r>
            <w:r/>
          </w:p>
        </w:tc>
      </w:tr>
      <w:tr>
        <w:trPr>
          <w:trHeight w:val="418"/>
        </w:trPr>
        <w:tc>
          <w:tcPr>
            <w:tcW w:w="519" w:type="dxa"/>
            <w:vAlign w:val="center"/>
            <w:textDirection w:val="lrTb"/>
            <w:noWrap/>
          </w:tcPr>
          <w:p>
            <w:pPr>
              <w:pStyle w:val="762"/>
              <w:ind w:left="0" w:firstLine="0"/>
              <w:jc w:val="center"/>
              <w:keepLines w:val="0"/>
              <w:keepNext w:val="0"/>
              <w:pageBreakBefore w:val="0"/>
              <w:spacing w:line="240" w:lineRule="auto"/>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color w:val="000000"/>
                <w:spacing w:val="-10"/>
                <w:sz w:val="24"/>
                <w:szCs w:val="24"/>
                <w:highlight w:val="none"/>
                <w:lang w:val="en-US" w:eastAsia="zh-CN" w:bidi="zh-CN"/>
              </w:rPr>
              <w:t xml:space="preserve">1</w:t>
            </w:r>
            <w:r>
              <w:rPr>
                <w:rFonts w:hint="eastAsia" w:ascii="宋体" w:hAnsi="宋体" w:eastAsia="宋体" w:cs="宋体"/>
                <w:bCs/>
                <w:color w:val="000000"/>
                <w:sz w:val="24"/>
                <w:szCs w:val="24"/>
                <w:highlight w:val="none"/>
                <w:lang w:val="en-US" w:eastAsia="zh-CN"/>
              </w:rPr>
            </w:r>
            <w:r/>
          </w:p>
        </w:tc>
        <w:tc>
          <w:tcPr>
            <w:tcW w:w="968" w:type="dxa"/>
            <w:vAlign w:val="center"/>
            <w:textDirection w:val="lrTb"/>
            <w:noWrap/>
          </w:tcPr>
          <w:p>
            <w:pPr>
              <w:pStyle w:val="762"/>
              <w:ind w:left="0" w:firstLine="0"/>
              <w:jc w:val="center"/>
              <w:keepLines w:val="0"/>
              <w:keepNext w:val="0"/>
              <w:pageBreakBefore w:val="0"/>
              <w:spacing w:line="240" w:lineRule="auto"/>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color w:val="000000"/>
                <w:spacing w:val="-10"/>
                <w:sz w:val="24"/>
                <w:szCs w:val="24"/>
                <w:highlight w:val="none"/>
                <w:lang w:val="en-US" w:eastAsia="zh-CN" w:bidi="zh-CN"/>
              </w:rPr>
              <w:t xml:space="preserve">东海县城区污水管网疏通</w:t>
            </w:r>
            <w:r>
              <w:rPr>
                <w:rFonts w:hint="eastAsia" w:ascii="宋体" w:hAnsi="宋体" w:eastAsia="宋体" w:cs="宋体"/>
                <w:bCs/>
                <w:color w:val="000000"/>
                <w:sz w:val="24"/>
                <w:szCs w:val="24"/>
                <w:highlight w:val="none"/>
                <w:lang w:val="en-US" w:eastAsia="zh-CN"/>
              </w:rPr>
            </w:r>
            <w:r/>
          </w:p>
        </w:tc>
        <w:tc>
          <w:tcPr>
            <w:tcW w:w="3284" w:type="dxa"/>
            <w:vAlign w:val="top"/>
            <w:textDirection w:val="lrTb"/>
            <w:noWrap w:val="false"/>
          </w:tcPr>
          <w:p>
            <w:pPr>
              <w:pStyle w:val="762"/>
              <w:ind w:left="0" w:firstLine="0"/>
              <w:jc w:val="center"/>
              <w:keepLines w:val="0"/>
              <w:keepNext w:val="0"/>
              <w:pageBreakBefore w:val="0"/>
              <w:spacing w:line="240" w:lineRule="auto"/>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color w:val="000000"/>
                <w:spacing w:val="-10"/>
                <w:sz w:val="24"/>
                <w:szCs w:val="24"/>
                <w:highlight w:val="none"/>
                <w:lang w:val="en-US" w:eastAsia="zh-CN" w:bidi="zh-CN"/>
              </w:rPr>
              <w:t xml:space="preserve">对疏通段检查井内垃圾及井底沉淀物进行清理、对管道内障碍物进行清理；对管网及井室沉积、淤堵进行疏通，分析产生淤堵原因，提出解决方案；疏通过程中，采取必要方式，对管网及井室污水外渗、外水进入情况进行排查，对管网结构性缺陷进行甄别，协助甲方进行维修；按相关规定规范施工，做好安全防护，安全责任自负。</w:t>
            </w:r>
            <w:r>
              <w:rPr>
                <w:rFonts w:hint="eastAsia" w:ascii="宋体" w:hAnsi="宋体" w:eastAsia="宋体" w:cs="宋体"/>
                <w:bCs/>
                <w:color w:val="000000"/>
                <w:sz w:val="24"/>
                <w:szCs w:val="24"/>
                <w:highlight w:val="none"/>
                <w:lang w:val="en-US" w:eastAsia="zh-CN"/>
              </w:rPr>
            </w:r>
            <w:r/>
          </w:p>
        </w:tc>
        <w:tc>
          <w:tcPr>
            <w:tcW w:w="720" w:type="dxa"/>
            <w:vAlign w:val="center"/>
            <w:textDirection w:val="lrTb"/>
            <w:noWrap/>
          </w:tcPr>
          <w:p>
            <w:pPr>
              <w:pStyle w:val="762"/>
              <w:ind w:left="0" w:firstLine="0"/>
              <w:jc w:val="center"/>
              <w:keepLines w:val="0"/>
              <w:keepNext w:val="0"/>
              <w:pageBreakBefore w:val="0"/>
              <w:spacing w:line="240" w:lineRule="auto"/>
              <w:widowControl/>
              <w:rPr>
                <w:rFonts w:hint="eastAsia" w:ascii="宋体" w:hAnsi="宋体" w:eastAsia="宋体" w:cs="宋体"/>
                <w:bCs/>
                <w:color w:val="000000"/>
                <w:sz w:val="24"/>
                <w:szCs w:val="24"/>
                <w:highlight w:val="none"/>
                <w:lang w:val="en-US" w:eastAsia="zh-CN"/>
              </w:rPr>
            </w:pPr>
            <w:r>
              <w:rPr>
                <w:rFonts w:hint="eastAsia" w:ascii="宋体" w:hAnsi="宋体" w:cs="宋体"/>
                <w:color w:val="000000"/>
                <w:sz w:val="24"/>
                <w:szCs w:val="24"/>
                <w:highlight w:val="none"/>
              </w:rPr>
              <w:t xml:space="preserve">m</w:t>
            </w:r>
            <w:r>
              <w:rPr>
                <w:rFonts w:hint="eastAsia" w:ascii="宋体" w:hAnsi="宋体" w:eastAsia="宋体" w:cs="宋体"/>
                <w:bCs/>
                <w:color w:val="000000"/>
                <w:sz w:val="24"/>
                <w:szCs w:val="24"/>
                <w:highlight w:val="none"/>
                <w:lang w:val="en-US" w:eastAsia="zh-CN"/>
              </w:rPr>
            </w:r>
            <w:r/>
          </w:p>
        </w:tc>
        <w:tc>
          <w:tcPr>
            <w:tcW w:w="778" w:type="dxa"/>
            <w:vAlign w:val="center"/>
            <w:textDirection w:val="lrTb"/>
            <w:noWrap/>
          </w:tcPr>
          <w:p>
            <w:pPr>
              <w:pStyle w:val="762"/>
              <w:ind w:left="0" w:firstLine="0"/>
              <w:jc w:val="center"/>
              <w:keepLines w:val="0"/>
              <w:keepNext w:val="0"/>
              <w:pageBreakBefore w:val="0"/>
              <w:spacing w:line="240" w:lineRule="auto"/>
              <w:widowControl/>
              <w:rPr>
                <w:rFonts w:ascii="宋体" w:hAnsi="宋体" w:eastAsia="宋体" w:cs="宋体"/>
                <w:bCs/>
                <w:color w:val="000000"/>
                <w:sz w:val="24"/>
                <w:szCs w:val="24"/>
                <w:highlight w:val="none"/>
                <w:lang w:val="en-US" w:eastAsia="zh-CN"/>
              </w:rPr>
            </w:pPr>
            <w:r>
              <w:rPr>
                <w:rFonts w:hint="eastAsia" w:ascii="宋体" w:hAnsi="宋体" w:eastAsia="宋体" w:cs="宋体"/>
                <w:color w:val="000000"/>
                <w:spacing w:val="-10"/>
                <w:sz w:val="24"/>
                <w:szCs w:val="24"/>
                <w:highlight w:val="none"/>
                <w:lang w:val="en-US" w:eastAsia="zh-CN" w:bidi="zh-CN"/>
              </w:rPr>
              <w:t xml:space="preserve">1</w:t>
            </w:r>
            <w:r>
              <w:rPr>
                <w:rFonts w:ascii="宋体" w:hAnsi="宋体" w:eastAsia="宋体" w:cs="宋体"/>
                <w:bCs/>
                <w:color w:val="000000"/>
                <w:sz w:val="24"/>
                <w:szCs w:val="24"/>
                <w:highlight w:val="none"/>
                <w:lang w:val="en-US" w:eastAsia="zh-CN"/>
              </w:rPr>
            </w:r>
            <w:r/>
          </w:p>
        </w:tc>
        <w:tc>
          <w:tcPr>
            <w:tcW w:w="1181" w:type="dxa"/>
            <w:vAlign w:val="center"/>
            <w:textDirection w:val="lrTb"/>
            <w:noWrap/>
          </w:tcPr>
          <w:p>
            <w:pPr>
              <w:pStyle w:val="762"/>
              <w:ind w:left="0" w:firstLine="0"/>
              <w:jc w:val="center"/>
              <w:keepLines w:val="0"/>
              <w:keepNext w:val="0"/>
              <w:pageBreakBefore w:val="0"/>
              <w:spacing w:line="240" w:lineRule="auto"/>
              <w:widowControl/>
              <w:rPr>
                <w:rFonts w:ascii="宋体" w:hAnsi="宋体" w:eastAsia="宋体" w:cs="宋体"/>
                <w:bCs/>
                <w:color w:val="000000"/>
                <w:sz w:val="24"/>
                <w:szCs w:val="24"/>
                <w:highlight w:val="none"/>
                <w:lang w:val="en-US" w:eastAsia="zh-CN"/>
              </w:rPr>
            </w:pPr>
            <w:r>
              <w:rPr>
                <w:rFonts w:ascii="宋体" w:hAnsi="宋体" w:eastAsia="宋体" w:cs="宋体"/>
                <w:bCs/>
                <w:color w:val="000000"/>
                <w:sz w:val="24"/>
                <w:szCs w:val="24"/>
                <w:highlight w:val="none"/>
                <w:lang w:val="en-US" w:eastAsia="zh-CN"/>
              </w:rPr>
            </w:r>
            <w:r/>
          </w:p>
        </w:tc>
        <w:tc>
          <w:tcPr>
            <w:tcW w:w="1077" w:type="dxa"/>
            <w:vAlign w:val="center"/>
            <w:textDirection w:val="lrTb"/>
            <w:noWrap/>
          </w:tcPr>
          <w:p>
            <w:pPr>
              <w:pStyle w:val="762"/>
              <w:ind w:left="0" w:firstLine="0"/>
              <w:jc w:val="center"/>
              <w:keepLines w:val="0"/>
              <w:keepNext w:val="0"/>
              <w:pageBreakBefore w:val="0"/>
              <w:spacing w:line="240" w:lineRule="auto"/>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color w:val="000000"/>
                <w:spacing w:val="-10"/>
                <w:sz w:val="24"/>
                <w:szCs w:val="24"/>
                <w:highlight w:val="none"/>
                <w:lang w:val="en-US" w:eastAsia="zh-CN" w:bidi="zh-CN"/>
              </w:rPr>
              <w:t xml:space="preserve">公里数预估</w:t>
            </w:r>
            <w:r>
              <w:rPr>
                <w:rFonts w:hint="eastAsia" w:ascii="宋体" w:hAnsi="宋体"/>
                <w:color w:val="000000"/>
                <w:sz w:val="24"/>
                <w:szCs w:val="28"/>
                <w:highlight w:val="none"/>
                <w:lang w:val="en-US" w:eastAsia="zh-CN"/>
              </w:rPr>
              <w:t xml:space="preserve">20公里</w:t>
            </w:r>
            <w:r>
              <w:rPr>
                <w:rFonts w:hint="eastAsia" w:ascii="宋体" w:hAnsi="宋体" w:eastAsia="宋体" w:cs="宋体"/>
                <w:color w:val="000000"/>
                <w:spacing w:val="-10"/>
                <w:sz w:val="24"/>
                <w:szCs w:val="24"/>
                <w:highlight w:val="none"/>
                <w:lang w:val="en-US" w:eastAsia="zh-CN" w:bidi="zh-CN"/>
              </w:rPr>
              <w:t xml:space="preserve">，最终以实际疏通长度结算</w:t>
            </w:r>
            <w:r>
              <w:rPr>
                <w:rFonts w:hint="eastAsia" w:ascii="宋体" w:hAnsi="宋体" w:eastAsia="宋体" w:cs="宋体"/>
                <w:bCs/>
                <w:color w:val="000000"/>
                <w:sz w:val="24"/>
                <w:szCs w:val="24"/>
                <w:highlight w:val="none"/>
                <w:lang w:val="en-US" w:eastAsia="zh-CN"/>
              </w:rPr>
            </w:r>
            <w:r/>
          </w:p>
        </w:tc>
      </w:tr>
      <w:tr>
        <w:trPr>
          <w:trHeight w:val="418"/>
        </w:trPr>
        <w:tc>
          <w:tcPr>
            <w:tcW w:w="304" w:type="dxa"/>
            <w:vAlign w:val="center"/>
            <w:textDirection w:val="lrTb"/>
            <w:noWrap/>
          </w:tcPr>
          <w:p>
            <w:pPr>
              <w:pStyle w:val="762"/>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c>
          <w:tcPr>
            <w:gridSpan w:val="2"/>
            <w:tcW w:w="4252" w:type="dxa"/>
            <w:vAlign w:val="center"/>
            <w:textDirection w:val="lrTb"/>
            <w:noWrap/>
          </w:tcPr>
          <w:p>
            <w:pPr>
              <w:pStyle w:val="762"/>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单价合计</w:t>
            </w:r>
            <w:r>
              <w:rPr>
                <w:rFonts w:hint="eastAsia" w:ascii="宋体" w:hAnsi="宋体" w:eastAsia="宋体" w:cs="宋体"/>
                <w:color w:val="000000"/>
                <w:sz w:val="24"/>
                <w:szCs w:val="24"/>
                <w:highlight w:val="none"/>
                <w:lang w:val="en-US" w:eastAsia="zh-CN"/>
              </w:rPr>
              <w:t xml:space="preserve">（元）</w:t>
            </w:r>
            <w:r>
              <w:rPr>
                <w:rFonts w:hint="eastAsia" w:ascii="宋体" w:hAnsi="宋体" w:eastAsia="宋体" w:cs="宋体"/>
                <w:color w:val="000000"/>
                <w:sz w:val="24"/>
                <w:szCs w:val="24"/>
                <w:highlight w:val="none"/>
                <w:lang w:val="en-US" w:eastAsia="zh-CN"/>
              </w:rPr>
            </w:r>
            <w:r/>
          </w:p>
        </w:tc>
        <w:tc>
          <w:tcPr>
            <w:gridSpan w:val="4"/>
            <w:tcW w:w="3756" w:type="dxa"/>
            <w:vAlign w:val="top"/>
            <w:textDirection w:val="lrTb"/>
            <w:noWrap/>
          </w:tcPr>
          <w:p>
            <w:pPr>
              <w:pStyle w:val="762"/>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r>
            <w:r/>
          </w:p>
        </w:tc>
      </w:tr>
      <w:tr>
        <w:trPr>
          <w:trHeight w:val="418"/>
        </w:trPr>
        <w:tc>
          <w:tcPr>
            <w:gridSpan w:val="7"/>
            <w:tcW w:w="8527" w:type="dxa"/>
            <w:vAlign w:val="center"/>
            <w:textDirection w:val="lrTb"/>
            <w:noWrap/>
          </w:tcPr>
          <w:p>
            <w:pPr>
              <w:pStyle w:val="762"/>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1、本表单价为全费用综合单价(含模板费、脚手架费、材料费、运输费、人工费、机械费、管理费、利润、规费、税金、临时设施、安全文明施工费等完成项目的全部费用)。</w:t>
            </w:r>
            <w:r>
              <w:rPr>
                <w:rFonts w:hint="eastAsia" w:ascii="宋体" w:hAnsi="宋体" w:eastAsia="宋体" w:cs="宋体"/>
                <w:color w:val="000000"/>
                <w:sz w:val="24"/>
                <w:szCs w:val="24"/>
                <w:highlight w:val="none"/>
                <w:lang w:val="en-US" w:eastAsia="zh-CN"/>
              </w:rPr>
            </w:r>
            <w:r/>
          </w:p>
        </w:tc>
      </w:tr>
    </w:tbl>
    <w:p>
      <w:pPr>
        <w:pStyle w:val="762"/>
        <w:ind w:firstLine="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62"/>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磋商供应商（盖章）：</w:t>
      </w:r>
      <w:r>
        <w:rPr>
          <w:rFonts w:ascii="宋体" w:hAnsi="宋体"/>
          <w:bCs/>
          <w:color w:val="000000"/>
          <w:sz w:val="24"/>
          <w:szCs w:val="24"/>
          <w:highlight w:val="none"/>
        </w:rPr>
      </w:r>
      <w:r/>
    </w:p>
    <w:p>
      <w:pPr>
        <w:pStyle w:val="762"/>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法定代表人或委托代理人（签字或盖章）：</w:t>
      </w:r>
      <w:r>
        <w:rPr>
          <w:rFonts w:ascii="宋体" w:hAnsi="宋体"/>
          <w:bCs/>
          <w:color w:val="000000"/>
          <w:sz w:val="24"/>
          <w:szCs w:val="24"/>
          <w:highlight w:val="none"/>
        </w:rPr>
      </w:r>
      <w:r/>
    </w:p>
    <w:p>
      <w:pPr>
        <w:pStyle w:val="762"/>
        <w:ind w:firstLine="16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年     月     日</w:t>
      </w:r>
      <w:r>
        <w:rPr>
          <w:rFonts w:ascii="宋体" w:hAnsi="宋体"/>
          <w:bCs/>
          <w:color w:val="000000"/>
          <w:sz w:val="24"/>
          <w:szCs w:val="24"/>
          <w:highlight w:val="none"/>
        </w:rPr>
      </w:r>
      <w:r/>
    </w:p>
    <w:p>
      <w:pPr>
        <w:pStyle w:val="762"/>
        <w:ind w:firstLine="482"/>
        <w:spacing w:line="360" w:lineRule="auto"/>
        <w:rPr>
          <w:rFonts w:ascii="宋体" w:hAnsi="宋体"/>
          <w:b/>
          <w:color w:val="000000"/>
          <w:sz w:val="24"/>
          <w:szCs w:val="24"/>
          <w:highlight w:val="none"/>
        </w:rPr>
      </w:pPr>
      <w:r>
        <w:rPr>
          <w:rFonts w:ascii="宋体" w:hAnsi="宋体"/>
          <w:b/>
          <w:color w:val="000000"/>
          <w:sz w:val="24"/>
          <w:szCs w:val="24"/>
          <w:highlight w:val="none"/>
        </w:rPr>
      </w:r>
      <w:r/>
    </w:p>
    <w:p>
      <w:pPr>
        <w:pStyle w:val="762"/>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价格构成或报价要求：</w:t>
      </w:r>
      <w:r>
        <w:rPr>
          <w:rFonts w:ascii="宋体" w:hAnsi="宋体"/>
          <w:b/>
          <w:color w:val="000000"/>
          <w:sz w:val="24"/>
          <w:szCs w:val="24"/>
          <w:highlight w:val="none"/>
        </w:rPr>
      </w:r>
      <w:r/>
    </w:p>
    <w:p>
      <w:pPr>
        <w:pStyle w:val="762"/>
        <w:spacing w:line="360" w:lineRule="auto"/>
        <w:rPr>
          <w:rFonts w:hint="eastAsia" w:ascii="宋体" w:hAnsi="宋体" w:eastAsia="宋体" w:cs="Times New Roman"/>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t xml:space="preserve">该</w:t>
      </w:r>
      <w:r>
        <w:rPr>
          <w:rFonts w:hint="eastAsia" w:ascii="宋体" w:hAnsi="宋体"/>
          <w:color w:val="000000"/>
          <w:sz w:val="24"/>
          <w:szCs w:val="24"/>
          <w:highlight w:val="none"/>
        </w:rPr>
        <w:t xml:space="preserve">表报价非本次磋商</w:t>
      </w:r>
      <w:r>
        <w:rPr>
          <w:rFonts w:hint="eastAsia" w:ascii="宋体" w:hAnsi="宋体" w:eastAsia="宋体" w:cs="Times New Roman"/>
          <w:color w:val="000000"/>
          <w:sz w:val="24"/>
          <w:szCs w:val="24"/>
          <w:highlight w:val="none"/>
        </w:rPr>
        <w:t xml:space="preserve">中的最后报价。</w:t>
      </w:r>
      <w:r>
        <w:rPr>
          <w:rFonts w:hint="eastAsia" w:ascii="宋体" w:hAnsi="宋体" w:eastAsia="宋体" w:cs="Times New Roman"/>
          <w:color w:val="000000"/>
          <w:sz w:val="24"/>
          <w:szCs w:val="24"/>
          <w:highlight w:val="none"/>
        </w:rPr>
      </w:r>
      <w:r/>
    </w:p>
    <w:p>
      <w:pPr>
        <w:pStyle w:val="762"/>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2、各分项最终结算价按首次磋商报价与最后磋商报价同比例变动。</w:t>
      </w:r>
      <w:r>
        <w:rPr>
          <w:rFonts w:hint="eastAsia" w:ascii="宋体" w:hAnsi="宋体" w:eastAsia="宋体" w:cs="Times New Roman"/>
          <w:color w:val="000000"/>
          <w:sz w:val="24"/>
          <w:szCs w:val="24"/>
          <w:highlight w:val="none"/>
        </w:rPr>
      </w:r>
      <w:r/>
    </w:p>
    <w:p>
      <w:pPr>
        <w:pStyle w:val="762"/>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w:t>
      </w:r>
      <w:r>
        <w:rPr>
          <w:rFonts w:hint="eastAsia" w:ascii="宋体" w:hAnsi="宋体"/>
          <w:color w:val="000000"/>
          <w:sz w:val="24"/>
          <w:szCs w:val="24"/>
          <w:highlight w:val="none"/>
          <w:lang w:val="en-US" w:eastAsia="zh-CN"/>
        </w:rPr>
        <w:t xml:space="preserve">首次磋商报价明细表里“</w:t>
      </w:r>
      <w:r>
        <w:rPr>
          <w:rFonts w:hint="eastAsia" w:ascii="宋体" w:hAnsi="宋体" w:cs="宋体"/>
          <w:color w:val="000000"/>
          <w:sz w:val="24"/>
          <w:szCs w:val="24"/>
          <w:highlight w:val="none"/>
        </w:rPr>
        <w:t xml:space="preserve">单价</w:t>
      </w:r>
      <w:r>
        <w:rPr>
          <w:rFonts w:hint="eastAsia" w:ascii="宋体" w:hAnsi="宋体" w:cs="宋体"/>
          <w:color w:val="000000"/>
          <w:sz w:val="24"/>
          <w:szCs w:val="24"/>
          <w:highlight w:val="none"/>
          <w:lang w:val="en-US" w:eastAsia="zh-CN"/>
        </w:rPr>
        <w:t xml:space="preserve">报价</w:t>
      </w:r>
      <w:r>
        <w:rPr>
          <w:rFonts w:hint="eastAsia" w:ascii="宋体" w:hAnsi="宋体"/>
          <w:color w:val="000000"/>
          <w:sz w:val="24"/>
          <w:szCs w:val="24"/>
          <w:highlight w:val="none"/>
          <w:lang w:val="en-US" w:eastAsia="zh-CN"/>
        </w:rPr>
        <w:t xml:space="preserve">”在计算时产生小数点后三四位时，采用四舍五入计算法保留小数点后两位，特此说明 。</w:t>
      </w:r>
      <w:r>
        <w:rPr>
          <w:rFonts w:hint="eastAsia" w:ascii="宋体" w:hAnsi="宋体" w:eastAsia="宋体" w:cs="Times New Roman"/>
          <w:color w:val="000000"/>
          <w:sz w:val="24"/>
          <w:szCs w:val="24"/>
          <w:highlight w:val="none"/>
          <w:lang w:val="en-US" w:eastAsia="zh-CN"/>
        </w:rPr>
      </w:r>
      <w:r/>
    </w:p>
    <w:p>
      <w:pPr>
        <w:pStyle w:val="762"/>
        <w:ind w:firstLine="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96"/>
        <w:ind w:left="0" w:firstLine="0"/>
        <w:jc w:val="center"/>
        <w:rPr>
          <w:rFonts w:hint="eastAsia" w:ascii="宋体" w:hAnsi="宋体" w:eastAsia="宋体" w:cs="宋体"/>
          <w:b/>
          <w:bCs w:val="0"/>
          <w:color w:val="000000"/>
          <w:sz w:val="30"/>
          <w:szCs w:val="30"/>
          <w:highlight w:val="none"/>
        </w:rPr>
      </w:pPr>
      <w:r>
        <w:rPr>
          <w:rFonts w:hint="eastAsia" w:ascii="宋体" w:eastAsia="宋体" w:cs="宋体"/>
          <w:b/>
          <w:bCs w:val="0"/>
          <w:color w:val="000000"/>
          <w:sz w:val="30"/>
          <w:szCs w:val="30"/>
          <w:highlight w:val="none"/>
          <w:lang w:val="en-US" w:eastAsia="zh-CN"/>
        </w:rPr>
        <w:br w:type="page" w:clear="all"/>
      </w:r>
      <w:r>
        <w:rPr>
          <w:rFonts w:hint="eastAsia" w:ascii="宋体" w:eastAsia="宋体" w:cs="宋体"/>
          <w:b/>
          <w:bCs w:val="0"/>
          <w:color w:val="000000"/>
          <w:sz w:val="30"/>
          <w:szCs w:val="30"/>
          <w:highlight w:val="none"/>
          <w:lang w:val="en-US" w:eastAsia="zh-CN"/>
        </w:rPr>
        <w:t xml:space="preserve">三、</w:t>
      </w:r>
      <w:r>
        <w:rPr>
          <w:rFonts w:hint="eastAsia" w:ascii="宋体" w:hAnsi="宋体" w:eastAsia="宋体" w:cs="宋体"/>
          <w:b/>
          <w:bCs w:val="0"/>
          <w:color w:val="000000"/>
          <w:sz w:val="30"/>
          <w:szCs w:val="30"/>
          <w:highlight w:val="none"/>
        </w:rPr>
        <w:t xml:space="preserve">中小微企业声明函</w:t>
      </w:r>
      <w:r>
        <w:rPr>
          <w:rFonts w:hint="eastAsia" w:ascii="宋体" w:hAnsi="宋体" w:eastAsia="宋体" w:cs="宋体"/>
          <w:b/>
          <w:bCs w:val="0"/>
          <w:color w:val="000000"/>
          <w:sz w:val="30"/>
          <w:szCs w:val="30"/>
          <w:highlight w:val="none"/>
        </w:rPr>
      </w:r>
      <w:r/>
    </w:p>
    <w:p>
      <w:pPr>
        <w:pStyle w:val="762"/>
        <w:ind w:firstLine="48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6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本公司郑重声明，根据《政府采购促进中小企业发展管理办法》（财库﹝2020﹞46号）的规定，本公司参加</w:t>
      </w:r>
      <w:r>
        <w:rPr>
          <w:rFonts w:hint="eastAsia" w:ascii="宋体" w:hAnsi="宋体" w:eastAsia="宋体" w:cs="宋体"/>
          <w:color w:val="000000"/>
          <w:sz w:val="24"/>
          <w:szCs w:val="24"/>
          <w:highlight w:val="none"/>
          <w:u w:val="single"/>
        </w:rPr>
        <w:t xml:space="preserve">（东海县城乡污水尾水管理中心）</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eastAsia="zh-CN"/>
        </w:rPr>
        <w:t xml:space="preserve">东海县城区污水管网维修及疏通项目</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eastAsia="zh-CN"/>
        </w:rPr>
        <w:t xml:space="preserve">（标段号：</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rPr>
        <w:t xml:space="preserve">采购活动，工程的施工单位全部为符合政策要求的中小企业。</w:t>
      </w:r>
      <w:r>
        <w:rPr>
          <w:rFonts w:hint="eastAsia" w:ascii="宋体" w:hAnsi="宋体" w:eastAsia="宋体" w:cs="宋体"/>
          <w:color w:val="000000"/>
          <w:sz w:val="24"/>
          <w:szCs w:val="24"/>
          <w:highlight w:val="none"/>
        </w:rPr>
      </w:r>
      <w:r/>
    </w:p>
    <w:p>
      <w:pPr>
        <w:pStyle w:val="762"/>
        <w:ind w:firstLine="480"/>
        <w:keepLines w:val="0"/>
        <w:keepNext w:val="0"/>
        <w:pageBreakBefore w:val="0"/>
        <w:spacing w:line="360" w:lineRule="auto"/>
        <w:widowControl w:val="off"/>
        <w:rPr>
          <w:rFonts w:hint="eastAsia" w:ascii="宋体" w:hAnsi="宋体" w:eastAsia="宋体" w:cs="宋体"/>
          <w:color w:val="000000"/>
          <w:sz w:val="24"/>
          <w:szCs w:val="24"/>
          <w:highlight w:val="none"/>
          <w:u w:val="single"/>
          <w:lang w:val="en-US" w:eastAsia="zh-CN"/>
        </w:rPr>
      </w:pPr>
      <w:r>
        <w:rPr>
          <w:rFonts w:hint="eastAsia" w:ascii="宋体" w:hAnsi="宋体" w:eastAsia="宋体" w:cs="宋体"/>
          <w:b/>
          <w:bCs/>
          <w:color w:val="000000"/>
          <w:sz w:val="24"/>
          <w:szCs w:val="24"/>
          <w:highlight w:val="none"/>
          <w:u w:val="none"/>
          <w:lang w:val="en-US" w:eastAsia="zh-CN"/>
        </w:rPr>
        <w:t xml:space="preserve">第1标段</w:t>
      </w:r>
      <w:r>
        <w:rPr>
          <w:rFonts w:hint="eastAsia" w:ascii="宋体" w:hAnsi="宋体" w:eastAsia="宋体" w:cs="宋体"/>
          <w:color w:val="000000"/>
          <w:sz w:val="24"/>
          <w:szCs w:val="24"/>
          <w:highlight w:val="none"/>
          <w:u w:val="single"/>
          <w:lang w:val="en-US" w:eastAsia="zh-CN"/>
        </w:rPr>
      </w:r>
      <w:r/>
    </w:p>
    <w:p>
      <w:pPr>
        <w:pStyle w:val="762"/>
        <w:numPr>
          <w:ilvl w:val="0"/>
          <w:numId w:val="10"/>
        </w:numPr>
        <w:ind w:firstLine="480"/>
        <w:keepLines w:val="0"/>
        <w:keepNext w:val="0"/>
        <w:pageBreakBefore w:val="0"/>
        <w:spacing w:line="360" w:lineRule="auto"/>
        <w:widowControl w:val="off"/>
        <w:tabs>
          <w:tab w:val="left" w:pos="312"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eastAsia="zh-CN"/>
        </w:rPr>
        <w:t xml:space="preserve">污水管网维修</w:t>
      </w:r>
      <w:r>
        <w:rPr>
          <w:rFonts w:hint="eastAsia" w:ascii="宋体" w:hAnsi="宋体" w:eastAsia="宋体" w:cs="宋体"/>
          <w:color w:val="000000"/>
          <w:sz w:val="24"/>
          <w:szCs w:val="24"/>
          <w:highlight w:val="none"/>
          <w:u w:val="single"/>
          <w:lang w:val="en-US" w:eastAsia="zh-CN"/>
        </w:rPr>
        <w:t xml:space="preserve">服务</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其他未列明行业</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行业；承建企业为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万元，属于</w:t>
      </w:r>
      <w:r>
        <w:rPr>
          <w:rFonts w:hint="eastAsia" w:ascii="宋体" w:hAnsi="宋体" w:eastAsia="宋体" w:cs="宋体"/>
          <w:color w:val="000000"/>
          <w:sz w:val="24"/>
          <w:szCs w:val="24"/>
          <w:highlight w:val="none"/>
          <w:u w:val="single"/>
        </w:rPr>
        <w:t xml:space="preserve">（中型企业、小型企业、微型企业）</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62"/>
        <w:ind w:firstLine="480"/>
        <w:keepLines w:val="0"/>
        <w:keepNext w:val="0"/>
        <w:pageBreakBefore w:val="0"/>
        <w:spacing w:line="360" w:lineRule="auto"/>
        <w:widowControl w:val="off"/>
        <w:rPr>
          <w:rFonts w:hint="eastAsia" w:ascii="宋体" w:hAnsi="宋体" w:eastAsia="宋体" w:cs="宋体"/>
          <w:color w:val="000000"/>
          <w:sz w:val="24"/>
          <w:szCs w:val="24"/>
          <w:highlight w:val="none"/>
          <w:u w:val="single"/>
          <w:lang w:val="en-US" w:eastAsia="zh-CN"/>
        </w:rPr>
      </w:pPr>
      <w:r>
        <w:rPr>
          <w:rFonts w:hint="eastAsia" w:ascii="宋体" w:hAnsi="宋体" w:eastAsia="宋体" w:cs="宋体"/>
          <w:b/>
          <w:bCs/>
          <w:color w:val="000000"/>
          <w:sz w:val="24"/>
          <w:szCs w:val="24"/>
          <w:highlight w:val="none"/>
          <w:u w:val="none"/>
          <w:lang w:val="en-US" w:eastAsia="zh-CN"/>
        </w:rPr>
        <w:t xml:space="preserve">第2标段</w:t>
      </w:r>
      <w:r>
        <w:rPr>
          <w:rFonts w:hint="eastAsia" w:ascii="宋体" w:hAnsi="宋体" w:eastAsia="宋体" w:cs="宋体"/>
          <w:color w:val="000000"/>
          <w:sz w:val="24"/>
          <w:szCs w:val="24"/>
          <w:highlight w:val="none"/>
          <w:u w:val="single"/>
          <w:lang w:val="en-US" w:eastAsia="zh-CN"/>
        </w:rPr>
      </w:r>
      <w:r/>
    </w:p>
    <w:p>
      <w:pPr>
        <w:pStyle w:val="762"/>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lang w:val="en-US" w:eastAsia="zh-CN"/>
        </w:rPr>
        <w:t xml:space="preserve">1.</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eastAsia="zh-CN"/>
        </w:rPr>
        <w:t xml:space="preserve">污水管网疏通</w:t>
      </w:r>
      <w:r>
        <w:rPr>
          <w:rFonts w:hint="eastAsia" w:ascii="宋体" w:hAnsi="宋体" w:eastAsia="宋体" w:cs="宋体"/>
          <w:color w:val="000000"/>
          <w:sz w:val="24"/>
          <w:szCs w:val="24"/>
          <w:highlight w:val="none"/>
          <w:u w:val="single"/>
          <w:lang w:val="en-US" w:eastAsia="zh-CN"/>
        </w:rPr>
        <w:t xml:space="preserve">服务</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其他未列明行业</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行业；承建企业为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万元，属于</w:t>
      </w:r>
      <w:r>
        <w:rPr>
          <w:rFonts w:hint="eastAsia" w:ascii="宋体" w:hAnsi="宋体" w:eastAsia="宋体" w:cs="宋体"/>
          <w:color w:val="000000"/>
          <w:sz w:val="24"/>
          <w:szCs w:val="24"/>
          <w:highlight w:val="none"/>
          <w:u w:val="single"/>
        </w:rPr>
        <w:t xml:space="preserve">（中型企业、小型企业、微型企业）</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6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4"/>
          <w:szCs w:val="24"/>
          <w:highlight w:val="none"/>
        </w:rPr>
      </w:r>
      <w:r/>
    </w:p>
    <w:p>
      <w:pPr>
        <w:pStyle w:val="76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本企业对上述声明内容的真实性负责。如有虚假，将依法承担相应责任。 </w:t>
      </w:r>
      <w:r>
        <w:rPr>
          <w:rFonts w:hint="eastAsia" w:ascii="宋体" w:hAnsi="宋体" w:eastAsia="宋体" w:cs="宋体"/>
          <w:color w:val="000000"/>
          <w:sz w:val="24"/>
          <w:szCs w:val="24"/>
          <w:highlight w:val="none"/>
        </w:rPr>
      </w:r>
      <w:r/>
    </w:p>
    <w:p>
      <w:pPr>
        <w:pStyle w:val="76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62"/>
        <w:ind w:right="480" w:firstLine="49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62"/>
        <w:ind w:right="480" w:firstLine="49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企业名称（盖章）： </w:t>
      </w:r>
      <w:r>
        <w:rPr>
          <w:rFonts w:hint="eastAsia" w:ascii="宋体" w:hAnsi="宋体" w:eastAsia="宋体" w:cs="宋体"/>
          <w:color w:val="000000"/>
          <w:sz w:val="24"/>
          <w:szCs w:val="24"/>
          <w:highlight w:val="none"/>
        </w:rPr>
      </w:r>
      <w:r/>
    </w:p>
    <w:p>
      <w:pPr>
        <w:pStyle w:val="82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2"/>
        <w:ind w:right="480" w:firstLine="49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 期：</w:t>
      </w:r>
      <w:r>
        <w:rPr>
          <w:rFonts w:hint="eastAsia" w:ascii="宋体" w:hAnsi="宋体" w:eastAsia="宋体" w:cs="宋体"/>
          <w:color w:val="000000"/>
          <w:sz w:val="24"/>
          <w:szCs w:val="24"/>
          <w:highlight w:val="none"/>
        </w:rPr>
      </w:r>
      <w:r/>
    </w:p>
    <w:p>
      <w:pPr>
        <w:pStyle w:val="762"/>
        <w:ind w:right="480" w:firstLine="430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2"/>
        <w:ind w:right="480" w:firstLine="48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2"/>
        <w:ind w:right="480" w:firstLine="48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2"/>
        <w:ind w:right="480" w:firstLine="48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填报说明：</w:t>
      </w:r>
      <w:r>
        <w:rPr>
          <w:rFonts w:hint="eastAsia" w:ascii="宋体" w:hAnsi="宋体" w:eastAsia="宋体" w:cs="宋体"/>
          <w:color w:val="000000"/>
          <w:sz w:val="24"/>
          <w:szCs w:val="24"/>
          <w:highlight w:val="none"/>
        </w:rPr>
      </w:r>
      <w:r/>
    </w:p>
    <w:p>
      <w:pPr>
        <w:pStyle w:val="762"/>
        <w:ind w:right="480" w:firstLine="48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1、从业人员、营业收入、资产总额填报上一年度数据，无上一年度数据的新成立企业可不填报。</w:t>
      </w:r>
      <w:r>
        <w:rPr>
          <w:rFonts w:hint="eastAsia" w:ascii="宋体" w:hAnsi="宋体" w:eastAsia="宋体" w:cs="宋体"/>
          <w:color w:val="000000"/>
          <w:sz w:val="24"/>
          <w:szCs w:val="24"/>
          <w:highlight w:val="none"/>
        </w:rPr>
      </w:r>
      <w:r/>
    </w:p>
    <w:p>
      <w:pPr>
        <w:pStyle w:val="762"/>
        <w:ind w:right="480" w:firstLine="48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2、请供应商如实填写，所填内容将作为评审的依据。如填写不完整，将不享受扶持政策。</w:t>
      </w:r>
      <w:r>
        <w:rPr>
          <w:rFonts w:hint="eastAsia" w:ascii="宋体" w:hAnsi="宋体" w:eastAsia="宋体" w:cs="宋体"/>
          <w:color w:val="000000"/>
          <w:sz w:val="24"/>
          <w:szCs w:val="24"/>
          <w:highlight w:val="none"/>
        </w:rPr>
      </w:r>
      <w:r/>
    </w:p>
    <w:p>
      <w:pPr>
        <w:pStyle w:val="762"/>
        <w:ind w:firstLine="48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3、成交供应商的《中小企业声明函》随成交结果公开。</w:t>
      </w:r>
      <w:r>
        <w:rPr>
          <w:rFonts w:hint="eastAsia" w:ascii="宋体" w:hAnsi="宋体" w:eastAsia="宋体" w:cs="宋体"/>
          <w:color w:val="000000"/>
          <w:sz w:val="24"/>
          <w:szCs w:val="24"/>
          <w:highlight w:val="none"/>
        </w:rPr>
      </w:r>
      <w:r/>
    </w:p>
    <w:p>
      <w:pPr>
        <w:pStyle w:val="762"/>
        <w:ind w:firstLine="482"/>
        <w:jc w:val="center"/>
        <w:keepLines w:val="0"/>
        <w:keepNext w:val="0"/>
        <w:pageBreakBefore w:val="0"/>
        <w:spacing w:line="360" w:lineRule="auto"/>
        <w:widowControl w:val="off"/>
        <w:rPr>
          <w:rFonts w:hint="eastAsia" w:ascii="宋体" w:hAnsi="宋体" w:eastAsia="宋体" w:cs="宋体"/>
          <w:b/>
          <w:bCs w:val="0"/>
          <w:color w:val="000000"/>
          <w:sz w:val="32"/>
          <w:szCs w:val="32"/>
          <w:highlight w:val="none"/>
          <w:lang w:val="en-US" w:eastAsia="zh-CN"/>
        </w:rPr>
      </w:pPr>
      <w:r>
        <w:rPr>
          <w:rFonts w:hint="eastAsia" w:ascii="宋体" w:hAnsi="宋体" w:eastAsia="宋体" w:cs="宋体"/>
          <w:b/>
          <w:bCs w:val="0"/>
          <w:color w:val="000000"/>
          <w:sz w:val="32"/>
          <w:szCs w:val="32"/>
          <w:highlight w:val="none"/>
          <w:lang w:val="en-US" w:eastAsia="zh-CN"/>
        </w:rPr>
        <w:t xml:space="preserve">残疾人福利性单位声明函</w:t>
      </w:r>
      <w:r>
        <w:rPr>
          <w:rFonts w:hint="eastAsia" w:ascii="宋体" w:hAnsi="宋体" w:eastAsia="宋体" w:cs="宋体"/>
          <w:b/>
          <w:bCs w:val="0"/>
          <w:color w:val="000000"/>
          <w:sz w:val="32"/>
          <w:szCs w:val="32"/>
          <w:highlight w:val="none"/>
          <w:lang w:val="en-US" w:eastAsia="zh-CN"/>
        </w:rPr>
      </w:r>
      <w:r/>
    </w:p>
    <w:p>
      <w:pPr>
        <w:pStyle w:val="762"/>
        <w:ind w:firstLine="640"/>
        <w:jc w:val="center"/>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762"/>
        <w:ind w:firstLine="480"/>
        <w:keepLines w:val="0"/>
        <w:keepNext w:val="0"/>
        <w:pageBreakBefore w:val="0"/>
        <w:spacing w:line="48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本单位郑重声明，根据《财政部民政部中国残疾人联合会关于促进残疾人就业政府采购政策的通知》（财库〔2017〕141 号）的规定，本单位为符合条件的残疾人福利性单位，且本单位参加</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单位的</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项目由本单位承建。</w:t>
      </w:r>
      <w:r>
        <w:rPr>
          <w:rFonts w:hint="eastAsia" w:ascii="宋体" w:hAnsi="宋体" w:eastAsia="宋体" w:cs="宋体"/>
          <w:color w:val="000000"/>
          <w:sz w:val="24"/>
          <w:szCs w:val="24"/>
          <w:highlight w:val="none"/>
        </w:rPr>
      </w:r>
      <w:r/>
    </w:p>
    <w:p>
      <w:pPr>
        <w:pStyle w:val="762"/>
        <w:ind w:firstLine="480"/>
        <w:keepLines w:val="0"/>
        <w:keepNext w:val="0"/>
        <w:pageBreakBefore w:val="0"/>
        <w:spacing w:line="48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本单位对上述声明的真实性负责。如有虚假，将依法承担相应责任。</w:t>
      </w:r>
      <w:r>
        <w:rPr>
          <w:rFonts w:hint="eastAsia" w:ascii="宋体" w:hAnsi="宋体" w:eastAsia="宋体" w:cs="宋体"/>
          <w:color w:val="000000"/>
          <w:sz w:val="24"/>
          <w:szCs w:val="24"/>
          <w:highlight w:val="none"/>
        </w:rPr>
      </w:r>
      <w:r/>
    </w:p>
    <w:p>
      <w:pPr>
        <w:pStyle w:val="831"/>
        <w:keepLines w:val="0"/>
        <w:keepNext w:val="0"/>
        <w:pageBreakBefore w:val="0"/>
        <w:spacing w:line="48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31"/>
        <w:keepLines w:val="0"/>
        <w:keepNext w:val="0"/>
        <w:pageBreakBefore w:val="0"/>
        <w:spacing w:line="48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62"/>
        <w:ind w:firstLine="4382"/>
        <w:keepLines w:val="0"/>
        <w:keepNext w:val="0"/>
        <w:pageBreakBefore w:val="0"/>
        <w:spacing w:line="48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企业名称（盖章）：</w:t>
      </w:r>
      <w:r>
        <w:rPr>
          <w:rFonts w:hint="eastAsia" w:ascii="宋体" w:hAnsi="宋体" w:eastAsia="宋体" w:cs="宋体"/>
          <w:color w:val="000000"/>
          <w:sz w:val="24"/>
          <w:szCs w:val="24"/>
          <w:highlight w:val="none"/>
        </w:rPr>
      </w:r>
      <w:r/>
    </w:p>
    <w:p>
      <w:pPr>
        <w:pStyle w:val="762"/>
        <w:ind w:firstLine="4382"/>
        <w:keepLines w:val="0"/>
        <w:keepNext w:val="0"/>
        <w:pageBreakBefore w:val="0"/>
        <w:spacing w:line="48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796"/>
        <w:ind w:left="0" w:firstLine="640"/>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796"/>
        <w:ind w:left="0" w:firstLine="640"/>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796"/>
        <w:ind w:left="0" w:firstLine="640"/>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796"/>
        <w:ind w:left="0" w:firstLine="640"/>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796"/>
        <w:ind w:left="0" w:firstLine="640"/>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796"/>
        <w:ind w:left="0" w:firstLine="640"/>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796"/>
        <w:ind w:left="0" w:firstLine="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填报说明：</w:t>
      </w:r>
      <w:r>
        <w:rPr>
          <w:rFonts w:hint="eastAsia" w:ascii="宋体" w:hAnsi="宋体" w:eastAsia="宋体" w:cs="宋体"/>
          <w:color w:val="000000"/>
          <w:sz w:val="24"/>
          <w:szCs w:val="24"/>
          <w:highlight w:val="none"/>
          <w:lang w:val="en-US" w:eastAsia="zh-CN" w:bidi="ar-SA"/>
        </w:rPr>
      </w:r>
      <w:r/>
    </w:p>
    <w:p>
      <w:pPr>
        <w:pStyle w:val="796"/>
        <w:ind w:left="0" w:firstLine="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1、请供应商如实填写，所填内容将作为评审的依据。如填写不完整，将不享受扶持政策。</w:t>
      </w:r>
      <w:r>
        <w:rPr>
          <w:rFonts w:hint="eastAsia" w:ascii="宋体" w:hAnsi="宋体" w:eastAsia="宋体" w:cs="宋体"/>
          <w:color w:val="000000"/>
          <w:sz w:val="24"/>
          <w:szCs w:val="24"/>
          <w:highlight w:val="none"/>
          <w:lang w:val="en-US" w:eastAsia="zh-CN" w:bidi="ar-SA"/>
        </w:rPr>
      </w:r>
      <w:r/>
    </w:p>
    <w:p>
      <w:pPr>
        <w:pStyle w:val="762"/>
        <w:ind w:firstLine="480"/>
        <w:rPr>
          <w:rFonts w:hint="eastAsia" w:ascii="宋体" w:hAnsi="宋体" w:eastAsia="宋体" w:cs="宋体"/>
          <w:color w:val="000000"/>
          <w:highlight w:val="none"/>
        </w:rPr>
      </w:pPr>
      <w:r>
        <w:rPr>
          <w:rFonts w:hint="eastAsia" w:ascii="宋体" w:hAnsi="宋体" w:eastAsia="宋体" w:cs="宋体"/>
          <w:color w:val="000000"/>
          <w:sz w:val="24"/>
          <w:szCs w:val="24"/>
          <w:highlight w:val="none"/>
          <w:lang w:val="en-US" w:eastAsia="zh-CN" w:bidi="ar-SA"/>
        </w:rPr>
        <w:t xml:space="preserve">2、成交供应商的《残疾人福利性单位声明函》随成交结果公开。</w:t>
      </w:r>
      <w:r>
        <w:rPr>
          <w:rFonts w:hint="eastAsia" w:ascii="宋体" w:hAnsi="宋体" w:eastAsia="宋体" w:cs="宋体"/>
          <w:color w:val="000000"/>
          <w:highlight w:val="none"/>
        </w:rPr>
      </w:r>
      <w:r/>
    </w:p>
    <w:p>
      <w:pPr>
        <w:pStyle w:val="796"/>
        <w:ind w:left="0" w:firstLine="0"/>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796"/>
        <w:ind w:left="0" w:firstLine="0"/>
        <w:jc w:val="center"/>
        <w:rPr>
          <w:rFonts w:hint="eastAsia" w:ascii="宋体" w:hAnsi="宋体" w:eastAsia="宋体" w:cs="宋体"/>
          <w:b/>
          <w:bCs w:val="0"/>
          <w:color w:val="000000"/>
          <w:sz w:val="32"/>
          <w:szCs w:val="32"/>
          <w:highlight w:val="none"/>
          <w:lang w:eastAsia="zh-CN"/>
        </w:rPr>
      </w:pPr>
      <w:r>
        <w:rPr>
          <w:rFonts w:hint="eastAsia" w:ascii="宋体" w:hAnsi="宋体" w:eastAsia="宋体" w:cs="宋体"/>
          <w:b/>
          <w:bCs w:val="0"/>
          <w:color w:val="000000"/>
          <w:sz w:val="32"/>
          <w:szCs w:val="32"/>
          <w:highlight w:val="none"/>
          <w:lang w:eastAsia="zh-CN"/>
        </w:rPr>
      </w:r>
      <w:r/>
    </w:p>
    <w:p>
      <w:pPr>
        <w:pStyle w:val="796"/>
        <w:ind w:left="0" w:firstLine="0"/>
        <w:jc w:val="center"/>
        <w:rPr>
          <w:rFonts w:hint="eastAsia" w:ascii="宋体" w:hAnsi="宋体" w:eastAsia="宋体" w:cs="宋体"/>
          <w:color w:val="000000"/>
          <w:sz w:val="30"/>
          <w:szCs w:val="30"/>
          <w:highlight w:val="none"/>
        </w:rPr>
      </w:pPr>
      <w:r>
        <w:rPr>
          <w:rFonts w:hint="eastAsia" w:ascii="宋体" w:hAnsi="宋体" w:eastAsia="宋体" w:cs="宋体"/>
          <w:b/>
          <w:bCs w:val="0"/>
          <w:color w:val="000000"/>
          <w:sz w:val="32"/>
          <w:szCs w:val="32"/>
          <w:highlight w:val="none"/>
          <w:lang w:eastAsia="zh-CN"/>
        </w:rPr>
        <w:t xml:space="preserve">四</w:t>
      </w:r>
      <w:r>
        <w:rPr>
          <w:rFonts w:hint="eastAsia" w:ascii="宋体" w:hAnsi="宋体" w:eastAsia="宋体" w:cs="宋体"/>
          <w:b/>
          <w:bCs w:val="0"/>
          <w:color w:val="000000"/>
          <w:sz w:val="32"/>
          <w:szCs w:val="32"/>
          <w:highlight w:val="none"/>
        </w:rPr>
        <w:t xml:space="preserve">、资格证明文件</w:t>
      </w:r>
      <w:r>
        <w:rPr>
          <w:rFonts w:hint="eastAsia" w:ascii="宋体" w:hAnsi="宋体" w:eastAsia="宋体" w:cs="宋体"/>
          <w:color w:val="000000"/>
          <w:sz w:val="30"/>
          <w:szCs w:val="30"/>
          <w:highlight w:val="none"/>
        </w:rPr>
      </w:r>
      <w:r/>
    </w:p>
    <w:tbl>
      <w:tblPr>
        <w:tblStyle w:val="807"/>
        <w:tblW w:w="9399" w:type="dxa"/>
        <w:jc w:val="center"/>
        <w:tblInd w:w="-80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696"/>
        <w:gridCol w:w="5772"/>
        <w:gridCol w:w="2181"/>
        <w:gridCol w:w="750"/>
      </w:tblGrid>
      <w:tr>
        <w:trPr>
          <w:trHeight w:val="576"/>
        </w:trPr>
        <w:tc>
          <w:tcPr>
            <w:tcW w:w="696" w:type="dxa"/>
            <w:vAlign w:val="center"/>
            <w:textDirection w:val="lrTb"/>
            <w:noWrap w:val="false"/>
          </w:tcPr>
          <w:p>
            <w:pPr>
              <w:pStyle w:val="762"/>
              <w:jc w:val="center"/>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vertAlign w:val="baseline"/>
              </w:rPr>
            </w:r>
            <w:r/>
          </w:p>
        </w:tc>
        <w:tc>
          <w:tcPr>
            <w:tcW w:w="5772" w:type="dxa"/>
            <w:vAlign w:val="center"/>
            <w:textDirection w:val="lrTb"/>
            <w:noWrap w:val="false"/>
          </w:tcPr>
          <w:p>
            <w:pPr>
              <w:pStyle w:val="762"/>
              <w:jc w:val="center"/>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rPr>
              <w:t xml:space="preserve">资料名称</w:t>
            </w:r>
            <w:r>
              <w:rPr>
                <w:rFonts w:hint="eastAsia" w:ascii="宋体" w:hAnsi="宋体" w:eastAsia="宋体" w:cs="宋体"/>
                <w:color w:val="000000"/>
                <w:sz w:val="24"/>
                <w:szCs w:val="24"/>
                <w:highlight w:val="none"/>
                <w:vertAlign w:val="baseline"/>
              </w:rPr>
            </w:r>
            <w:r/>
          </w:p>
        </w:tc>
        <w:tc>
          <w:tcPr>
            <w:tcW w:w="2181" w:type="dxa"/>
            <w:vAlign w:val="center"/>
            <w:textDirection w:val="lrTb"/>
            <w:noWrap w:val="false"/>
          </w:tcPr>
          <w:p>
            <w:pPr>
              <w:pStyle w:val="762"/>
              <w:jc w:val="center"/>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rPr>
              <w:t xml:space="preserve">提供方式</w:t>
            </w:r>
            <w:r>
              <w:rPr>
                <w:rFonts w:hint="eastAsia" w:ascii="宋体" w:hAnsi="宋体" w:eastAsia="宋体" w:cs="宋体"/>
                <w:color w:val="000000"/>
                <w:sz w:val="24"/>
                <w:szCs w:val="24"/>
                <w:highlight w:val="none"/>
                <w:vertAlign w:val="baseline"/>
              </w:rPr>
            </w:r>
            <w:r/>
          </w:p>
        </w:tc>
        <w:tc>
          <w:tcPr>
            <w:tcW w:w="750" w:type="dxa"/>
            <w:vAlign w:val="center"/>
            <w:textDirection w:val="lrTb"/>
            <w:noWrap w:val="false"/>
          </w:tcPr>
          <w:p>
            <w:pPr>
              <w:pStyle w:val="762"/>
              <w:jc w:val="center"/>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vertAlign w:val="baseline"/>
              </w:rPr>
            </w:r>
            <w:r/>
          </w:p>
        </w:tc>
      </w:tr>
      <w:tr>
        <w:trPr/>
        <w:tc>
          <w:tcPr>
            <w:tcW w:w="696" w:type="dxa"/>
            <w:vAlign w:val="center"/>
            <w:textDirection w:val="lrTb"/>
            <w:noWrap w:val="false"/>
          </w:tcPr>
          <w:p>
            <w:pPr>
              <w:pStyle w:val="762"/>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1</w:t>
            </w:r>
            <w:r>
              <w:rPr>
                <w:rFonts w:hint="eastAsia" w:ascii="宋体" w:hAnsi="宋体" w:eastAsia="宋体" w:cs="宋体"/>
                <w:color w:val="000000"/>
                <w:sz w:val="24"/>
                <w:szCs w:val="24"/>
                <w:highlight w:val="none"/>
                <w:vertAlign w:val="baseline"/>
                <w:lang w:val="en-US" w:eastAsia="zh-CN"/>
              </w:rPr>
            </w:r>
            <w:r/>
          </w:p>
        </w:tc>
        <w:tc>
          <w:tcPr>
            <w:tcW w:w="5772" w:type="dxa"/>
            <w:vAlign w:val="top"/>
            <w:textDirection w:val="lrTb"/>
            <w:noWrap w:val="false"/>
          </w:tcPr>
          <w:p>
            <w:pPr>
              <w:pStyle w:val="762"/>
              <w:jc w:val="left"/>
              <w:keepLines w:val="0"/>
              <w:keepNext w:val="0"/>
              <w:pageBreakBefore w:val="0"/>
              <w:spacing w:line="400" w:lineRule="exact"/>
              <w:widowControl w:val="off"/>
              <w:rPr>
                <w:rFonts w:hint="eastAsia" w:ascii="宋体" w:hAnsi="宋体" w:eastAsia="宋体" w:cs="宋体"/>
                <w:color w:val="000000"/>
                <w:sz w:val="32"/>
                <w:szCs w:val="32"/>
                <w:highlight w:val="none"/>
                <w:vertAlign w:val="baseline"/>
              </w:rPr>
            </w:pPr>
            <w:r>
              <w:rPr>
                <w:rFonts w:hint="eastAsia" w:ascii="宋体" w:hAnsi="宋体" w:eastAsia="宋体" w:cs="宋体"/>
                <w:color w:val="000000"/>
                <w:sz w:val="24"/>
                <w:highlight w:val="none"/>
              </w:rPr>
              <w:t xml:space="preserve">法人或者其他组织的营业执照等证明文件，自然人的身份证明；</w:t>
            </w:r>
            <w:r>
              <w:rPr>
                <w:rFonts w:hint="eastAsia" w:ascii="宋体" w:hAnsi="宋体" w:eastAsia="宋体" w:cs="宋体"/>
                <w:color w:val="000000"/>
                <w:sz w:val="32"/>
                <w:szCs w:val="32"/>
                <w:highlight w:val="none"/>
                <w:vertAlign w:val="baseline"/>
              </w:rPr>
            </w:r>
            <w:r/>
          </w:p>
        </w:tc>
        <w:tc>
          <w:tcPr>
            <w:tcW w:w="2181" w:type="dxa"/>
            <w:vAlign w:val="center"/>
            <w:textDirection w:val="lrTb"/>
            <w:noWrap w:val="false"/>
          </w:tcPr>
          <w:p>
            <w:pPr>
              <w:pStyle w:val="762"/>
              <w:jc w:val="center"/>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lang w:val="en-US" w:eastAsia="zh-CN"/>
              </w:rPr>
              <w:t xml:space="preserve">原件扫描件</w:t>
            </w:r>
            <w:r>
              <w:rPr>
                <w:rFonts w:hint="eastAsia" w:ascii="宋体" w:hAnsi="宋体" w:eastAsia="宋体" w:cs="宋体"/>
                <w:color w:val="000000"/>
                <w:sz w:val="24"/>
                <w:szCs w:val="24"/>
                <w:highlight w:val="none"/>
              </w:rPr>
              <w:t xml:space="preserve">上传至电子投标文件中</w:t>
            </w:r>
            <w:r>
              <w:rPr>
                <w:rFonts w:hint="eastAsia" w:ascii="宋体" w:hAnsi="宋体" w:eastAsia="宋体" w:cs="宋体"/>
                <w:color w:val="000000"/>
                <w:sz w:val="24"/>
                <w:szCs w:val="24"/>
                <w:highlight w:val="none"/>
                <w:vertAlign w:val="baseline"/>
              </w:rPr>
            </w:r>
            <w:r/>
          </w:p>
        </w:tc>
        <w:tc>
          <w:tcPr>
            <w:tcW w:w="750" w:type="dxa"/>
            <w:vAlign w:val="top"/>
            <w:textDirection w:val="lrTb"/>
            <w:noWrap w:val="false"/>
          </w:tcPr>
          <w:p>
            <w:pPr>
              <w:pStyle w:val="762"/>
              <w:jc w:val="center"/>
              <w:rPr>
                <w:rFonts w:hint="eastAsia" w:ascii="宋体" w:hAnsi="宋体" w:eastAsia="宋体" w:cs="宋体"/>
                <w:color w:val="000000"/>
                <w:sz w:val="32"/>
                <w:szCs w:val="32"/>
                <w:highlight w:val="none"/>
                <w:vertAlign w:val="baseline"/>
              </w:rPr>
            </w:pPr>
            <w:r>
              <w:rPr>
                <w:rFonts w:hint="eastAsia" w:ascii="宋体" w:hAnsi="宋体" w:eastAsia="宋体" w:cs="宋体"/>
                <w:color w:val="000000"/>
                <w:sz w:val="32"/>
                <w:szCs w:val="32"/>
                <w:highlight w:val="none"/>
                <w:vertAlign w:val="baseline"/>
              </w:rPr>
            </w:r>
            <w:r/>
          </w:p>
        </w:tc>
      </w:tr>
      <w:tr>
        <w:trPr/>
        <w:tc>
          <w:tcPr>
            <w:tcW w:w="696" w:type="dxa"/>
            <w:vAlign w:val="center"/>
            <w:textDirection w:val="lrTb"/>
            <w:noWrap w:val="false"/>
          </w:tcPr>
          <w:p>
            <w:pPr>
              <w:pStyle w:val="762"/>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2</w:t>
            </w:r>
            <w:r>
              <w:rPr>
                <w:rFonts w:hint="eastAsia" w:ascii="宋体" w:hAnsi="宋体" w:eastAsia="宋体" w:cs="宋体"/>
                <w:color w:val="000000"/>
                <w:sz w:val="24"/>
                <w:szCs w:val="24"/>
                <w:highlight w:val="none"/>
                <w:vertAlign w:val="baseline"/>
                <w:lang w:val="en-US" w:eastAsia="zh-CN"/>
              </w:rPr>
            </w:r>
            <w:r/>
          </w:p>
        </w:tc>
        <w:tc>
          <w:tcPr>
            <w:tcW w:w="5772" w:type="dxa"/>
            <w:vAlign w:val="top"/>
            <w:textDirection w:val="lrTb"/>
            <w:noWrap w:val="false"/>
          </w:tcPr>
          <w:p>
            <w:pPr>
              <w:pStyle w:val="762"/>
              <w:jc w:val="left"/>
              <w:keepLines w:val="0"/>
              <w:keepNext w:val="0"/>
              <w:pageBreakBefore w:val="0"/>
              <w:spacing w:line="400" w:lineRule="exact"/>
              <w:widowControl w:val="off"/>
              <w:rPr>
                <w:rFonts w:hint="eastAsia" w:ascii="宋体" w:hAnsi="宋体" w:eastAsia="宋体" w:cs="宋体"/>
                <w:color w:val="000000"/>
                <w:sz w:val="32"/>
                <w:szCs w:val="32"/>
                <w:highlight w:val="none"/>
                <w:vertAlign w:val="baseline"/>
              </w:rPr>
            </w:pPr>
            <w:r>
              <w:rPr>
                <w:rFonts w:hint="eastAsia" w:ascii="宋体" w:hAnsi="宋体" w:eastAsia="宋体" w:cs="宋体"/>
                <w:color w:val="000000"/>
                <w:sz w:val="24"/>
                <w:highlight w:val="none"/>
                <w:lang w:val="en-US" w:eastAsia="zh-CN"/>
              </w:rPr>
              <w:t xml:space="preserve">具有良好的商业信誉和健全的财务会计制度；（按连财购〔2023〕4号文件要求，符合要求的提交《财务状况报告及税收、社会保障资金缴纳情况承诺函》，并上传至电子投标文件中，详见采购文件）</w:t>
            </w:r>
            <w:r>
              <w:rPr>
                <w:rFonts w:hint="eastAsia" w:ascii="宋体" w:hAnsi="宋体" w:eastAsia="宋体" w:cs="宋体"/>
                <w:color w:val="000000"/>
                <w:sz w:val="24"/>
                <w:highlight w:val="none"/>
              </w:rPr>
              <w:t xml:space="preserve">；</w:t>
            </w:r>
            <w:r>
              <w:rPr>
                <w:rFonts w:hint="eastAsia" w:ascii="宋体" w:hAnsi="宋体" w:eastAsia="宋体" w:cs="宋体"/>
                <w:color w:val="000000"/>
                <w:sz w:val="32"/>
                <w:szCs w:val="32"/>
                <w:highlight w:val="none"/>
                <w:vertAlign w:val="baseline"/>
              </w:rPr>
            </w:r>
            <w:r/>
          </w:p>
        </w:tc>
        <w:tc>
          <w:tcPr>
            <w:tcW w:w="2181" w:type="dxa"/>
            <w:vAlign w:val="center"/>
            <w:textDirection w:val="lrTb"/>
            <w:noWrap w:val="false"/>
          </w:tcPr>
          <w:p>
            <w:pPr>
              <w:pStyle w:val="762"/>
              <w:jc w:val="center"/>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lang w:val="en-US" w:eastAsia="zh-CN"/>
              </w:rPr>
              <w:t xml:space="preserve">原件扫描件</w:t>
            </w:r>
            <w:r>
              <w:rPr>
                <w:rFonts w:hint="eastAsia" w:ascii="宋体" w:hAnsi="宋体" w:eastAsia="宋体" w:cs="宋体"/>
                <w:color w:val="000000"/>
                <w:sz w:val="24"/>
                <w:szCs w:val="24"/>
                <w:highlight w:val="none"/>
              </w:rPr>
              <w:t xml:space="preserve">上传至电子投标文件中</w:t>
            </w:r>
            <w:r>
              <w:rPr>
                <w:rFonts w:hint="eastAsia" w:ascii="宋体" w:hAnsi="宋体" w:eastAsia="宋体" w:cs="宋体"/>
                <w:color w:val="000000"/>
                <w:sz w:val="24"/>
                <w:szCs w:val="24"/>
                <w:highlight w:val="none"/>
                <w:vertAlign w:val="baseline"/>
              </w:rPr>
            </w:r>
            <w:r/>
          </w:p>
        </w:tc>
        <w:tc>
          <w:tcPr>
            <w:tcW w:w="750" w:type="dxa"/>
            <w:vAlign w:val="top"/>
            <w:textDirection w:val="lrTb"/>
            <w:noWrap w:val="false"/>
          </w:tcPr>
          <w:p>
            <w:pPr>
              <w:pStyle w:val="762"/>
              <w:jc w:val="center"/>
              <w:rPr>
                <w:rFonts w:hint="eastAsia" w:ascii="宋体" w:hAnsi="宋体" w:eastAsia="宋体" w:cs="宋体"/>
                <w:color w:val="000000"/>
                <w:sz w:val="32"/>
                <w:szCs w:val="32"/>
                <w:highlight w:val="none"/>
                <w:vertAlign w:val="baseline"/>
              </w:rPr>
            </w:pPr>
            <w:r>
              <w:rPr>
                <w:rFonts w:hint="eastAsia" w:ascii="宋体" w:hAnsi="宋体" w:eastAsia="宋体" w:cs="宋体"/>
                <w:color w:val="000000"/>
                <w:sz w:val="32"/>
                <w:szCs w:val="32"/>
                <w:highlight w:val="none"/>
                <w:vertAlign w:val="baseline"/>
              </w:rPr>
            </w:r>
            <w:r/>
          </w:p>
        </w:tc>
      </w:tr>
      <w:tr>
        <w:trPr/>
        <w:tc>
          <w:tcPr>
            <w:tcW w:w="696" w:type="dxa"/>
            <w:vAlign w:val="center"/>
            <w:textDirection w:val="lrTb"/>
            <w:noWrap w:val="false"/>
          </w:tcPr>
          <w:p>
            <w:pPr>
              <w:pStyle w:val="762"/>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3</w:t>
            </w:r>
            <w:r>
              <w:rPr>
                <w:rFonts w:hint="eastAsia" w:ascii="宋体" w:hAnsi="宋体" w:eastAsia="宋体" w:cs="宋体"/>
                <w:color w:val="000000"/>
                <w:sz w:val="24"/>
                <w:szCs w:val="24"/>
                <w:highlight w:val="none"/>
                <w:vertAlign w:val="baseline"/>
                <w:lang w:val="en-US" w:eastAsia="zh-CN"/>
              </w:rPr>
            </w:r>
            <w:r/>
          </w:p>
        </w:tc>
        <w:tc>
          <w:tcPr>
            <w:tcW w:w="5772" w:type="dxa"/>
            <w:vAlign w:val="top"/>
            <w:textDirection w:val="lrTb"/>
            <w:noWrap w:val="false"/>
          </w:tcPr>
          <w:p>
            <w:pPr>
              <w:pStyle w:val="762"/>
              <w:jc w:val="left"/>
              <w:keepLines w:val="0"/>
              <w:keepNext w:val="0"/>
              <w:pageBreakBefore w:val="0"/>
              <w:spacing w:line="400" w:lineRule="exact"/>
              <w:widowControl w:val="off"/>
              <w:rPr>
                <w:rFonts w:hint="eastAsia" w:ascii="宋体" w:hAnsi="宋体" w:eastAsia="宋体" w:cs="宋体"/>
                <w:color w:val="000000"/>
                <w:sz w:val="32"/>
                <w:szCs w:val="32"/>
                <w:highlight w:val="none"/>
                <w:vertAlign w:val="baseline"/>
              </w:rPr>
            </w:pPr>
            <w:r>
              <w:rPr>
                <w:rFonts w:hint="eastAsia" w:ascii="宋体" w:hAnsi="宋体" w:eastAsia="宋体" w:cs="宋体"/>
                <w:color w:val="000000"/>
                <w:sz w:val="24"/>
                <w:highlight w:val="none"/>
                <w:lang w:val="en-US" w:eastAsia="zh-CN"/>
              </w:rPr>
              <w:t xml:space="preserve">依法缴纳税收和社会保障资金的相关证明材料（按连财购【2023】4号文件要求，符合要求的提交《财务状况报告及税收、社会保障资金缴纳情况承诺函》）；</w:t>
            </w:r>
            <w:r>
              <w:rPr>
                <w:rFonts w:hint="eastAsia" w:ascii="宋体" w:hAnsi="宋体" w:eastAsia="宋体" w:cs="宋体"/>
                <w:color w:val="000000"/>
                <w:sz w:val="32"/>
                <w:szCs w:val="32"/>
                <w:highlight w:val="none"/>
                <w:vertAlign w:val="baseline"/>
              </w:rPr>
            </w:r>
            <w:r/>
          </w:p>
        </w:tc>
        <w:tc>
          <w:tcPr>
            <w:tcW w:w="2181" w:type="dxa"/>
            <w:vAlign w:val="center"/>
            <w:textDirection w:val="lrTb"/>
            <w:noWrap w:val="false"/>
          </w:tcPr>
          <w:p>
            <w:pPr>
              <w:pStyle w:val="762"/>
              <w:jc w:val="center"/>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lang w:val="en-US" w:eastAsia="zh-CN"/>
              </w:rPr>
              <w:t xml:space="preserve">原件扫描件</w:t>
            </w:r>
            <w:r>
              <w:rPr>
                <w:rFonts w:hint="eastAsia" w:ascii="宋体" w:hAnsi="宋体" w:eastAsia="宋体" w:cs="宋体"/>
                <w:color w:val="000000"/>
                <w:sz w:val="24"/>
                <w:szCs w:val="24"/>
                <w:highlight w:val="none"/>
              </w:rPr>
              <w:t xml:space="preserve">上传至电子</w:t>
            </w:r>
            <w:r>
              <w:rPr>
                <w:rFonts w:hint="eastAsia" w:ascii="宋体" w:hAnsi="宋体" w:eastAsia="宋体" w:cs="宋体"/>
                <w:color w:val="000000"/>
                <w:sz w:val="24"/>
                <w:szCs w:val="24"/>
                <w:highlight w:val="none"/>
                <w:lang w:eastAsia="zh-CN"/>
              </w:rPr>
              <w:t xml:space="preserve">响应</w:t>
            </w:r>
            <w:r>
              <w:rPr>
                <w:rFonts w:hint="eastAsia" w:ascii="宋体" w:hAnsi="宋体" w:eastAsia="宋体" w:cs="宋体"/>
                <w:color w:val="000000"/>
                <w:sz w:val="24"/>
                <w:szCs w:val="24"/>
                <w:highlight w:val="none"/>
              </w:rPr>
              <w:t xml:space="preserve">文件中</w:t>
            </w:r>
            <w:r>
              <w:rPr>
                <w:rFonts w:hint="eastAsia" w:ascii="宋体" w:hAnsi="宋体" w:eastAsia="宋体" w:cs="宋体"/>
                <w:color w:val="000000"/>
                <w:sz w:val="24"/>
                <w:szCs w:val="24"/>
                <w:highlight w:val="none"/>
                <w:vertAlign w:val="baseline"/>
              </w:rPr>
            </w:r>
            <w:r/>
          </w:p>
        </w:tc>
        <w:tc>
          <w:tcPr>
            <w:tcW w:w="750" w:type="dxa"/>
            <w:vAlign w:val="top"/>
            <w:textDirection w:val="lrTb"/>
            <w:noWrap w:val="false"/>
          </w:tcPr>
          <w:p>
            <w:pPr>
              <w:pStyle w:val="762"/>
              <w:jc w:val="center"/>
              <w:rPr>
                <w:rFonts w:hint="eastAsia" w:ascii="宋体" w:hAnsi="宋体" w:eastAsia="宋体" w:cs="宋体"/>
                <w:color w:val="000000"/>
                <w:sz w:val="32"/>
                <w:szCs w:val="32"/>
                <w:highlight w:val="none"/>
                <w:vertAlign w:val="baseline"/>
              </w:rPr>
            </w:pPr>
            <w:r>
              <w:rPr>
                <w:rFonts w:hint="eastAsia" w:ascii="宋体" w:hAnsi="宋体" w:eastAsia="宋体" w:cs="宋体"/>
                <w:color w:val="000000"/>
                <w:sz w:val="32"/>
                <w:szCs w:val="32"/>
                <w:highlight w:val="none"/>
                <w:vertAlign w:val="baseline"/>
              </w:rPr>
            </w:r>
            <w:r/>
          </w:p>
        </w:tc>
      </w:tr>
      <w:tr>
        <w:trPr/>
        <w:tc>
          <w:tcPr>
            <w:tcW w:w="696" w:type="dxa"/>
            <w:vAlign w:val="center"/>
            <w:textDirection w:val="lrTb"/>
            <w:noWrap w:val="false"/>
          </w:tcPr>
          <w:p>
            <w:pPr>
              <w:pStyle w:val="762"/>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4</w:t>
            </w:r>
            <w:r>
              <w:rPr>
                <w:rFonts w:hint="eastAsia" w:ascii="宋体" w:hAnsi="宋体" w:eastAsia="宋体" w:cs="宋体"/>
                <w:color w:val="000000"/>
                <w:sz w:val="24"/>
                <w:szCs w:val="24"/>
                <w:highlight w:val="none"/>
                <w:vertAlign w:val="baseline"/>
                <w:lang w:val="en-US" w:eastAsia="zh-CN"/>
              </w:rPr>
            </w:r>
            <w:r/>
          </w:p>
        </w:tc>
        <w:tc>
          <w:tcPr>
            <w:tcW w:w="5772" w:type="dxa"/>
            <w:vAlign w:val="top"/>
            <w:textDirection w:val="lrTb"/>
            <w:noWrap w:val="false"/>
          </w:tcPr>
          <w:p>
            <w:pPr>
              <w:pStyle w:val="762"/>
              <w:jc w:val="left"/>
              <w:keepLines w:val="0"/>
              <w:keepNext w:val="0"/>
              <w:pageBreakBefore w:val="0"/>
              <w:spacing w:line="400" w:lineRule="exact"/>
              <w:widowControl w:val="off"/>
              <w:rPr>
                <w:rFonts w:hint="eastAsia" w:ascii="宋体" w:hAnsi="宋体" w:eastAsia="宋体" w:cs="宋体"/>
                <w:color w:val="000000"/>
                <w:sz w:val="32"/>
                <w:szCs w:val="32"/>
                <w:highlight w:val="none"/>
                <w:vertAlign w:val="baseline"/>
              </w:rPr>
            </w:pPr>
            <w:r>
              <w:rPr>
                <w:rFonts w:hint="eastAsia" w:ascii="宋体" w:hAnsi="宋体" w:eastAsia="宋体" w:cs="宋体"/>
                <w:color w:val="000000"/>
                <w:sz w:val="24"/>
                <w:highlight w:val="none"/>
              </w:rPr>
              <w:t xml:space="preserve">具备履行合同所必需的设备和专业技术能力；</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见格式</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32"/>
                <w:szCs w:val="32"/>
                <w:highlight w:val="none"/>
                <w:vertAlign w:val="baseline"/>
              </w:rPr>
            </w:r>
            <w:r/>
          </w:p>
        </w:tc>
        <w:tc>
          <w:tcPr>
            <w:tcW w:w="2181" w:type="dxa"/>
            <w:vAlign w:val="center"/>
            <w:textDirection w:val="lrTb"/>
            <w:noWrap w:val="false"/>
          </w:tcPr>
          <w:p>
            <w:pPr>
              <w:pStyle w:val="762"/>
              <w:jc w:val="center"/>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lang w:val="en-US" w:eastAsia="zh-CN"/>
              </w:rPr>
              <w:t xml:space="preserve">原件扫描件</w:t>
            </w:r>
            <w:r>
              <w:rPr>
                <w:rFonts w:hint="eastAsia" w:ascii="宋体" w:hAnsi="宋体" w:eastAsia="宋体" w:cs="宋体"/>
                <w:color w:val="000000"/>
                <w:sz w:val="24"/>
                <w:szCs w:val="24"/>
                <w:highlight w:val="none"/>
              </w:rPr>
              <w:t xml:space="preserve">上传至电子</w:t>
            </w:r>
            <w:r>
              <w:rPr>
                <w:rFonts w:hint="eastAsia" w:ascii="宋体" w:hAnsi="宋体" w:eastAsia="宋体" w:cs="宋体"/>
                <w:color w:val="000000"/>
                <w:sz w:val="24"/>
                <w:szCs w:val="24"/>
                <w:highlight w:val="none"/>
                <w:lang w:eastAsia="zh-CN"/>
              </w:rPr>
              <w:t xml:space="preserve">响应</w:t>
            </w:r>
            <w:r>
              <w:rPr>
                <w:rFonts w:hint="eastAsia" w:ascii="宋体" w:hAnsi="宋体" w:eastAsia="宋体" w:cs="宋体"/>
                <w:color w:val="000000"/>
                <w:sz w:val="24"/>
                <w:szCs w:val="24"/>
                <w:highlight w:val="none"/>
              </w:rPr>
              <w:t xml:space="preserve">文件中</w:t>
            </w:r>
            <w:r>
              <w:rPr>
                <w:rFonts w:hint="eastAsia" w:ascii="宋体" w:hAnsi="宋体" w:eastAsia="宋体" w:cs="宋体"/>
                <w:color w:val="000000"/>
                <w:sz w:val="24"/>
                <w:szCs w:val="24"/>
                <w:highlight w:val="none"/>
                <w:vertAlign w:val="baseline"/>
              </w:rPr>
            </w:r>
            <w:r/>
          </w:p>
        </w:tc>
        <w:tc>
          <w:tcPr>
            <w:tcW w:w="750" w:type="dxa"/>
            <w:vAlign w:val="top"/>
            <w:textDirection w:val="lrTb"/>
            <w:noWrap w:val="false"/>
          </w:tcPr>
          <w:p>
            <w:pPr>
              <w:pStyle w:val="762"/>
              <w:jc w:val="center"/>
              <w:rPr>
                <w:rFonts w:hint="eastAsia" w:ascii="宋体" w:hAnsi="宋体" w:eastAsia="宋体" w:cs="宋体"/>
                <w:color w:val="000000"/>
                <w:sz w:val="32"/>
                <w:szCs w:val="32"/>
                <w:highlight w:val="none"/>
                <w:vertAlign w:val="baseline"/>
              </w:rPr>
            </w:pPr>
            <w:r>
              <w:rPr>
                <w:rFonts w:hint="eastAsia" w:ascii="宋体" w:hAnsi="宋体" w:eastAsia="宋体" w:cs="宋体"/>
                <w:color w:val="000000"/>
                <w:sz w:val="32"/>
                <w:szCs w:val="32"/>
                <w:highlight w:val="none"/>
                <w:vertAlign w:val="baseline"/>
              </w:rPr>
            </w:r>
            <w:r/>
          </w:p>
        </w:tc>
      </w:tr>
      <w:tr>
        <w:trPr/>
        <w:tc>
          <w:tcPr>
            <w:tcW w:w="696" w:type="dxa"/>
            <w:vAlign w:val="center"/>
            <w:textDirection w:val="lrTb"/>
            <w:noWrap w:val="false"/>
          </w:tcPr>
          <w:p>
            <w:pPr>
              <w:pStyle w:val="762"/>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5</w:t>
            </w:r>
            <w:r>
              <w:rPr>
                <w:rFonts w:hint="eastAsia" w:ascii="宋体" w:hAnsi="宋体" w:eastAsia="宋体" w:cs="宋体"/>
                <w:color w:val="000000"/>
                <w:sz w:val="24"/>
                <w:szCs w:val="24"/>
                <w:highlight w:val="none"/>
                <w:vertAlign w:val="baseline"/>
                <w:lang w:val="en-US" w:eastAsia="zh-CN"/>
              </w:rPr>
            </w:r>
            <w:r/>
          </w:p>
        </w:tc>
        <w:tc>
          <w:tcPr>
            <w:tcW w:w="5772" w:type="dxa"/>
            <w:vAlign w:val="top"/>
            <w:textDirection w:val="lrTb"/>
            <w:noWrap w:val="false"/>
          </w:tcPr>
          <w:p>
            <w:pPr>
              <w:pStyle w:val="762"/>
              <w:jc w:val="left"/>
              <w:keepLines w:val="0"/>
              <w:keepNext w:val="0"/>
              <w:pageBreakBefore w:val="0"/>
              <w:spacing w:line="400" w:lineRule="exact"/>
              <w:widowControl w:val="off"/>
              <w:rPr>
                <w:rFonts w:hint="eastAsia" w:ascii="宋体" w:hAnsi="宋体" w:eastAsia="宋体" w:cs="宋体"/>
                <w:color w:val="000000"/>
                <w:sz w:val="32"/>
                <w:szCs w:val="32"/>
                <w:highlight w:val="none"/>
                <w:vertAlign w:val="baseline"/>
              </w:rPr>
            </w:pPr>
            <w:r>
              <w:rPr>
                <w:rFonts w:hint="eastAsia" w:ascii="宋体" w:hAnsi="宋体" w:eastAsia="宋体" w:cs="宋体"/>
                <w:color w:val="000000"/>
                <w:sz w:val="24"/>
                <w:highlight w:val="none"/>
              </w:rPr>
              <w:t xml:space="preserve">参加政府采购活动前三年内在经营活动中没有重大违法记录的书面声明。</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见格式</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32"/>
                <w:szCs w:val="32"/>
                <w:highlight w:val="none"/>
                <w:vertAlign w:val="baseline"/>
              </w:rPr>
            </w:r>
            <w:r/>
          </w:p>
        </w:tc>
        <w:tc>
          <w:tcPr>
            <w:tcW w:w="2181" w:type="dxa"/>
            <w:vAlign w:val="center"/>
            <w:textDirection w:val="lrTb"/>
            <w:noWrap w:val="false"/>
          </w:tcPr>
          <w:p>
            <w:pPr>
              <w:pStyle w:val="762"/>
              <w:jc w:val="center"/>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lang w:val="en-US" w:eastAsia="zh-CN"/>
              </w:rPr>
              <w:t xml:space="preserve">原件扫描件</w:t>
            </w:r>
            <w:r>
              <w:rPr>
                <w:rFonts w:hint="eastAsia" w:ascii="宋体" w:hAnsi="宋体" w:eastAsia="宋体" w:cs="宋体"/>
                <w:color w:val="000000"/>
                <w:sz w:val="24"/>
                <w:szCs w:val="24"/>
                <w:highlight w:val="none"/>
              </w:rPr>
              <w:t xml:space="preserve">上传至电子</w:t>
            </w:r>
            <w:r>
              <w:rPr>
                <w:rFonts w:hint="eastAsia" w:ascii="宋体" w:hAnsi="宋体" w:eastAsia="宋体" w:cs="宋体"/>
                <w:color w:val="000000"/>
                <w:sz w:val="24"/>
                <w:szCs w:val="24"/>
                <w:highlight w:val="none"/>
                <w:lang w:eastAsia="zh-CN"/>
              </w:rPr>
              <w:t xml:space="preserve">响应</w:t>
            </w:r>
            <w:r>
              <w:rPr>
                <w:rFonts w:hint="eastAsia" w:ascii="宋体" w:hAnsi="宋体" w:eastAsia="宋体" w:cs="宋体"/>
                <w:color w:val="000000"/>
                <w:sz w:val="24"/>
                <w:szCs w:val="24"/>
                <w:highlight w:val="none"/>
              </w:rPr>
              <w:t xml:space="preserve">文件中</w:t>
            </w:r>
            <w:r>
              <w:rPr>
                <w:rFonts w:hint="eastAsia" w:ascii="宋体" w:hAnsi="宋体" w:eastAsia="宋体" w:cs="宋体"/>
                <w:color w:val="000000"/>
                <w:sz w:val="24"/>
                <w:szCs w:val="24"/>
                <w:highlight w:val="none"/>
                <w:vertAlign w:val="baseline"/>
              </w:rPr>
            </w:r>
            <w:r/>
          </w:p>
        </w:tc>
        <w:tc>
          <w:tcPr>
            <w:tcW w:w="750" w:type="dxa"/>
            <w:vAlign w:val="top"/>
            <w:textDirection w:val="lrTb"/>
            <w:noWrap w:val="false"/>
          </w:tcPr>
          <w:p>
            <w:pPr>
              <w:pStyle w:val="762"/>
              <w:jc w:val="center"/>
              <w:rPr>
                <w:rFonts w:hint="eastAsia" w:ascii="宋体" w:hAnsi="宋体" w:eastAsia="宋体" w:cs="宋体"/>
                <w:color w:val="000000"/>
                <w:sz w:val="32"/>
                <w:szCs w:val="32"/>
                <w:highlight w:val="none"/>
                <w:vertAlign w:val="baseline"/>
              </w:rPr>
            </w:pPr>
            <w:r>
              <w:rPr>
                <w:rFonts w:hint="eastAsia" w:ascii="宋体" w:hAnsi="宋体" w:eastAsia="宋体" w:cs="宋体"/>
                <w:color w:val="000000"/>
                <w:sz w:val="32"/>
                <w:szCs w:val="32"/>
                <w:highlight w:val="none"/>
                <w:vertAlign w:val="baseline"/>
              </w:rPr>
            </w:r>
            <w:r/>
          </w:p>
        </w:tc>
      </w:tr>
      <w:tr>
        <w:trPr>
          <w:trHeight w:val="90"/>
        </w:trPr>
        <w:tc>
          <w:tcPr>
            <w:tcW w:w="696" w:type="dxa"/>
            <w:vAlign w:val="center"/>
            <w:textDirection w:val="lrTb"/>
            <w:noWrap w:val="false"/>
          </w:tcPr>
          <w:p>
            <w:pPr>
              <w:pStyle w:val="762"/>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6</w:t>
            </w:r>
            <w:r>
              <w:rPr>
                <w:rFonts w:hint="eastAsia" w:ascii="宋体" w:hAnsi="宋体" w:eastAsia="宋体" w:cs="宋体"/>
                <w:color w:val="000000"/>
                <w:sz w:val="24"/>
                <w:szCs w:val="24"/>
                <w:highlight w:val="none"/>
                <w:vertAlign w:val="baseline"/>
                <w:lang w:val="en-US" w:eastAsia="zh-CN"/>
              </w:rPr>
            </w:r>
            <w:r/>
          </w:p>
        </w:tc>
        <w:tc>
          <w:tcPr>
            <w:tcW w:w="5772" w:type="dxa"/>
            <w:vAlign w:val="center"/>
            <w:textDirection w:val="lrTb"/>
            <w:noWrap w:val="false"/>
          </w:tcPr>
          <w:p>
            <w:pPr>
              <w:pStyle w:val="762"/>
              <w:jc w:val="both"/>
              <w:keepLines w:val="0"/>
              <w:keepNext w:val="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中小企业声明函</w:t>
            </w:r>
            <w:r>
              <w:rPr>
                <w:rFonts w:hint="eastAsia" w:ascii="宋体" w:hAnsi="宋体" w:eastAsia="宋体" w:cs="宋体"/>
                <w:color w:val="000000"/>
                <w:sz w:val="24"/>
                <w:highlight w:val="none"/>
              </w:rPr>
            </w:r>
            <w:r/>
          </w:p>
        </w:tc>
        <w:tc>
          <w:tcPr>
            <w:tcW w:w="2181" w:type="dxa"/>
            <w:vAlign w:val="center"/>
            <w:textDirection w:val="lrTb"/>
            <w:noWrap w:val="false"/>
          </w:tcPr>
          <w:p>
            <w:pPr>
              <w:pStyle w:val="762"/>
              <w:jc w:val="center"/>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lang w:val="en-US" w:eastAsia="zh-CN"/>
              </w:rPr>
              <w:t xml:space="preserve">原件扫描件</w:t>
            </w:r>
            <w:r>
              <w:rPr>
                <w:rFonts w:hint="eastAsia" w:ascii="宋体" w:hAnsi="宋体" w:eastAsia="宋体" w:cs="宋体"/>
                <w:color w:val="000000"/>
                <w:sz w:val="24"/>
                <w:szCs w:val="24"/>
                <w:highlight w:val="none"/>
              </w:rPr>
              <w:t xml:space="preserve">上传至电子</w:t>
            </w:r>
            <w:r>
              <w:rPr>
                <w:rFonts w:hint="eastAsia" w:ascii="宋体" w:hAnsi="宋体" w:eastAsia="宋体" w:cs="宋体"/>
                <w:color w:val="000000"/>
                <w:sz w:val="24"/>
                <w:szCs w:val="24"/>
                <w:highlight w:val="none"/>
                <w:lang w:eastAsia="zh-CN"/>
              </w:rPr>
              <w:t xml:space="preserve">响应</w:t>
            </w:r>
            <w:r>
              <w:rPr>
                <w:rFonts w:hint="eastAsia" w:ascii="宋体" w:hAnsi="宋体" w:eastAsia="宋体" w:cs="宋体"/>
                <w:color w:val="000000"/>
                <w:sz w:val="24"/>
                <w:szCs w:val="24"/>
                <w:highlight w:val="none"/>
              </w:rPr>
              <w:t xml:space="preserve">文件中</w:t>
            </w:r>
            <w:r>
              <w:rPr>
                <w:rFonts w:hint="eastAsia" w:ascii="宋体" w:hAnsi="宋体" w:eastAsia="宋体" w:cs="宋体"/>
                <w:color w:val="000000"/>
                <w:sz w:val="24"/>
                <w:szCs w:val="24"/>
                <w:highlight w:val="none"/>
                <w:vertAlign w:val="baseline"/>
              </w:rPr>
            </w:r>
            <w:r/>
          </w:p>
        </w:tc>
        <w:tc>
          <w:tcPr>
            <w:tcW w:w="750" w:type="dxa"/>
            <w:vAlign w:val="top"/>
            <w:textDirection w:val="lrTb"/>
            <w:noWrap w:val="false"/>
          </w:tcPr>
          <w:p>
            <w:pPr>
              <w:pStyle w:val="762"/>
              <w:jc w:val="center"/>
              <w:rPr>
                <w:rFonts w:hint="eastAsia" w:ascii="宋体" w:hAnsi="宋体" w:eastAsia="宋体" w:cs="宋体"/>
                <w:color w:val="000000"/>
                <w:sz w:val="32"/>
                <w:szCs w:val="32"/>
                <w:highlight w:val="none"/>
                <w:vertAlign w:val="baseline"/>
              </w:rPr>
            </w:pPr>
            <w:r>
              <w:rPr>
                <w:rFonts w:hint="eastAsia" w:ascii="宋体" w:hAnsi="宋体" w:eastAsia="宋体" w:cs="宋体"/>
                <w:color w:val="000000"/>
                <w:sz w:val="32"/>
                <w:szCs w:val="32"/>
                <w:highlight w:val="none"/>
                <w:vertAlign w:val="baseline"/>
              </w:rPr>
            </w:r>
            <w:r/>
          </w:p>
        </w:tc>
      </w:tr>
      <w:tr>
        <w:trPr/>
        <w:tc>
          <w:tcPr>
            <w:tcW w:w="696" w:type="dxa"/>
            <w:vAlign w:val="center"/>
            <w:textDirection w:val="lrTb"/>
            <w:noWrap w:val="false"/>
          </w:tcPr>
          <w:p>
            <w:pPr>
              <w:pStyle w:val="762"/>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7</w:t>
            </w:r>
            <w:r>
              <w:rPr>
                <w:rFonts w:hint="eastAsia" w:ascii="宋体" w:hAnsi="宋体" w:eastAsia="宋体" w:cs="宋体"/>
                <w:color w:val="000000"/>
                <w:sz w:val="24"/>
                <w:szCs w:val="24"/>
                <w:highlight w:val="none"/>
                <w:vertAlign w:val="baseline"/>
                <w:lang w:val="en-US" w:eastAsia="zh-CN"/>
              </w:rPr>
            </w:r>
            <w:r/>
          </w:p>
        </w:tc>
        <w:tc>
          <w:tcPr>
            <w:tcW w:w="5772" w:type="dxa"/>
            <w:vAlign w:val="top"/>
            <w:textDirection w:val="lrTb"/>
            <w:noWrap w:val="false"/>
          </w:tcPr>
          <w:p>
            <w:pPr>
              <w:pStyle w:val="762"/>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磋商供应商须具备建设行政主管部门核发的市政公用工程施工总承包叁级（含）及以上资质（有效的），且具有企业安全生产许可证（有效的），并在人员、设备、资金等方面具有相应的施工能力；</w:t>
            </w:r>
            <w:r>
              <w:rPr>
                <w:rFonts w:hint="eastAsia" w:ascii="宋体" w:hAnsi="宋体" w:eastAsia="宋体" w:cs="宋体"/>
                <w:color w:val="000000"/>
                <w:sz w:val="24"/>
                <w:highlight w:val="none"/>
              </w:rPr>
            </w:r>
            <w:r/>
          </w:p>
        </w:tc>
        <w:tc>
          <w:tcPr>
            <w:tcW w:w="2181" w:type="dxa"/>
            <w:vAlign w:val="center"/>
            <w:textDirection w:val="lrTb"/>
            <w:noWrap w:val="false"/>
          </w:tcPr>
          <w:p>
            <w:pPr>
              <w:pStyle w:val="762"/>
              <w:jc w:val="center"/>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lang w:val="en-US" w:eastAsia="zh-CN"/>
              </w:rPr>
              <w:t xml:space="preserve">原件扫描件</w:t>
            </w:r>
            <w:r>
              <w:rPr>
                <w:rFonts w:hint="eastAsia" w:ascii="宋体" w:hAnsi="宋体" w:eastAsia="宋体" w:cs="宋体"/>
                <w:color w:val="000000"/>
                <w:sz w:val="24"/>
                <w:szCs w:val="24"/>
                <w:highlight w:val="none"/>
              </w:rPr>
              <w:t xml:space="preserve">上传至电子</w:t>
            </w:r>
            <w:r>
              <w:rPr>
                <w:rFonts w:hint="eastAsia" w:ascii="宋体" w:hAnsi="宋体" w:eastAsia="宋体" w:cs="宋体"/>
                <w:color w:val="000000"/>
                <w:sz w:val="24"/>
                <w:szCs w:val="24"/>
                <w:highlight w:val="none"/>
                <w:lang w:eastAsia="zh-CN"/>
              </w:rPr>
              <w:t xml:space="preserve">响应</w:t>
            </w:r>
            <w:r>
              <w:rPr>
                <w:rFonts w:hint="eastAsia" w:ascii="宋体" w:hAnsi="宋体" w:eastAsia="宋体" w:cs="宋体"/>
                <w:color w:val="000000"/>
                <w:sz w:val="24"/>
                <w:szCs w:val="24"/>
                <w:highlight w:val="none"/>
              </w:rPr>
              <w:t xml:space="preserve">文件中</w:t>
            </w:r>
            <w:r>
              <w:rPr>
                <w:rFonts w:hint="eastAsia" w:ascii="宋体" w:hAnsi="宋体" w:eastAsia="宋体" w:cs="宋体"/>
                <w:color w:val="000000"/>
                <w:sz w:val="24"/>
                <w:szCs w:val="24"/>
                <w:highlight w:val="none"/>
                <w:vertAlign w:val="baseline"/>
              </w:rPr>
            </w:r>
            <w:r/>
          </w:p>
        </w:tc>
        <w:tc>
          <w:tcPr>
            <w:tcW w:w="750" w:type="dxa"/>
            <w:vAlign w:val="top"/>
            <w:textDirection w:val="lrTb"/>
            <w:noWrap w:val="false"/>
          </w:tcPr>
          <w:p>
            <w:pPr>
              <w:pStyle w:val="762"/>
              <w:jc w:val="center"/>
              <w:rPr>
                <w:rFonts w:hint="eastAsia" w:ascii="宋体" w:hAnsi="宋体" w:eastAsia="宋体" w:cs="宋体"/>
                <w:color w:val="000000"/>
                <w:sz w:val="32"/>
                <w:szCs w:val="32"/>
                <w:highlight w:val="none"/>
                <w:vertAlign w:val="baseline"/>
              </w:rPr>
            </w:pPr>
            <w:r>
              <w:rPr>
                <w:rFonts w:hint="eastAsia" w:ascii="宋体" w:hAnsi="宋体" w:eastAsia="宋体" w:cs="宋体"/>
                <w:color w:val="000000"/>
                <w:sz w:val="32"/>
                <w:szCs w:val="32"/>
                <w:highlight w:val="none"/>
                <w:vertAlign w:val="baseline"/>
              </w:rPr>
            </w:r>
            <w:r/>
          </w:p>
        </w:tc>
      </w:tr>
      <w:tr>
        <w:trPr>
          <w:trHeight w:val="848"/>
        </w:trPr>
        <w:tc>
          <w:tcPr>
            <w:tcW w:w="696" w:type="dxa"/>
            <w:vAlign w:val="center"/>
            <w:textDirection w:val="lrTb"/>
            <w:noWrap w:val="false"/>
          </w:tcPr>
          <w:p>
            <w:pPr>
              <w:pStyle w:val="762"/>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8</w:t>
            </w:r>
            <w:r>
              <w:rPr>
                <w:rFonts w:hint="eastAsia" w:ascii="宋体" w:hAnsi="宋体" w:eastAsia="宋体" w:cs="宋体"/>
                <w:color w:val="000000"/>
                <w:sz w:val="24"/>
                <w:szCs w:val="24"/>
                <w:highlight w:val="none"/>
                <w:vertAlign w:val="baseline"/>
                <w:lang w:val="en-US" w:eastAsia="zh-CN"/>
              </w:rPr>
            </w:r>
            <w:r/>
          </w:p>
        </w:tc>
        <w:tc>
          <w:tcPr>
            <w:tcW w:w="5772" w:type="dxa"/>
            <w:vAlign w:val="top"/>
            <w:textDirection w:val="lrTb"/>
            <w:noWrap w:val="false"/>
          </w:tcPr>
          <w:p>
            <w:pPr>
              <w:pStyle w:val="762"/>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磋商供应商拟派项目负责人须具备建设行政主管部门核发的</w:t>
            </w:r>
            <w:r>
              <w:rPr>
                <w:rFonts w:hint="eastAsia" w:ascii="宋体" w:hAnsi="宋体" w:eastAsia="宋体" w:cs="宋体"/>
                <w:color w:val="000000"/>
                <w:sz w:val="24"/>
                <w:highlight w:val="none"/>
                <w:lang w:val="en-US" w:eastAsia="zh-CN"/>
              </w:rPr>
              <w:t xml:space="preserve">市政公用</w:t>
            </w:r>
            <w:r>
              <w:rPr>
                <w:rFonts w:hint="eastAsia" w:ascii="宋体" w:hAnsi="宋体" w:eastAsia="宋体" w:cs="宋体"/>
                <w:color w:val="000000"/>
                <w:sz w:val="24"/>
                <w:highlight w:val="none"/>
                <w:lang w:val="en-US" w:eastAsia="zh-CN"/>
              </w:rPr>
              <w:t xml:space="preserve">工程专业二级及以上注册建造师资格，且具备安全生产考核合格证（B类）（有效的）。</w:t>
            </w:r>
            <w:r>
              <w:rPr>
                <w:rFonts w:hint="eastAsia" w:ascii="宋体" w:hAnsi="宋体" w:eastAsia="宋体" w:cs="宋体"/>
                <w:color w:val="000000"/>
                <w:sz w:val="24"/>
                <w:highlight w:val="none"/>
              </w:rPr>
            </w:r>
            <w:r/>
          </w:p>
        </w:tc>
        <w:tc>
          <w:tcPr>
            <w:tcW w:w="2181" w:type="dxa"/>
            <w:vAlign w:val="center"/>
            <w:textDirection w:val="lrTb"/>
            <w:noWrap w:val="false"/>
          </w:tcPr>
          <w:p>
            <w:pPr>
              <w:pStyle w:val="762"/>
              <w:jc w:val="center"/>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lang w:val="en-US" w:eastAsia="zh-CN"/>
              </w:rPr>
              <w:t xml:space="preserve">原件扫描件</w:t>
            </w:r>
            <w:r>
              <w:rPr>
                <w:rFonts w:hint="eastAsia" w:ascii="宋体" w:hAnsi="宋体" w:eastAsia="宋体" w:cs="宋体"/>
                <w:color w:val="000000"/>
                <w:sz w:val="24"/>
                <w:szCs w:val="24"/>
                <w:highlight w:val="none"/>
              </w:rPr>
              <w:t xml:space="preserve">上传至电子</w:t>
            </w:r>
            <w:r>
              <w:rPr>
                <w:rFonts w:hint="eastAsia" w:ascii="宋体" w:hAnsi="宋体" w:eastAsia="宋体" w:cs="宋体"/>
                <w:color w:val="000000"/>
                <w:sz w:val="24"/>
                <w:szCs w:val="24"/>
                <w:highlight w:val="none"/>
                <w:lang w:eastAsia="zh-CN"/>
              </w:rPr>
              <w:t xml:space="preserve">响应</w:t>
            </w:r>
            <w:r>
              <w:rPr>
                <w:rFonts w:hint="eastAsia" w:ascii="宋体" w:hAnsi="宋体" w:eastAsia="宋体" w:cs="宋体"/>
                <w:color w:val="000000"/>
                <w:sz w:val="24"/>
                <w:szCs w:val="24"/>
                <w:highlight w:val="none"/>
              </w:rPr>
              <w:t xml:space="preserve">文件中</w:t>
            </w:r>
            <w:r>
              <w:rPr>
                <w:rFonts w:hint="eastAsia" w:ascii="宋体" w:hAnsi="宋体" w:eastAsia="宋体" w:cs="宋体"/>
                <w:color w:val="000000"/>
                <w:sz w:val="24"/>
                <w:szCs w:val="24"/>
                <w:highlight w:val="none"/>
                <w:vertAlign w:val="baseline"/>
              </w:rPr>
            </w:r>
            <w:r/>
          </w:p>
        </w:tc>
        <w:tc>
          <w:tcPr>
            <w:tcW w:w="750" w:type="dxa"/>
            <w:vAlign w:val="top"/>
            <w:textDirection w:val="lrTb"/>
            <w:noWrap w:val="false"/>
          </w:tcPr>
          <w:p>
            <w:pPr>
              <w:pStyle w:val="762"/>
              <w:jc w:val="center"/>
              <w:rPr>
                <w:rFonts w:hint="eastAsia" w:ascii="宋体" w:hAnsi="宋体" w:eastAsia="宋体" w:cs="宋体"/>
                <w:color w:val="000000"/>
                <w:sz w:val="32"/>
                <w:szCs w:val="32"/>
                <w:highlight w:val="none"/>
                <w:vertAlign w:val="baseline"/>
              </w:rPr>
            </w:pPr>
            <w:r>
              <w:rPr>
                <w:rFonts w:hint="eastAsia" w:ascii="宋体" w:hAnsi="宋体" w:eastAsia="宋体" w:cs="宋体"/>
                <w:color w:val="000000"/>
                <w:sz w:val="32"/>
                <w:szCs w:val="32"/>
                <w:highlight w:val="none"/>
                <w:vertAlign w:val="baseline"/>
              </w:rPr>
            </w:r>
            <w:r/>
          </w:p>
        </w:tc>
      </w:tr>
      <w:tr>
        <w:trPr/>
        <w:tc>
          <w:tcPr>
            <w:tcW w:w="696" w:type="dxa"/>
            <w:vAlign w:val="center"/>
            <w:textDirection w:val="lrTb"/>
            <w:noWrap w:val="false"/>
          </w:tcPr>
          <w:p>
            <w:pPr>
              <w:pStyle w:val="762"/>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9</w:t>
            </w:r>
            <w:r>
              <w:rPr>
                <w:rFonts w:hint="eastAsia" w:ascii="宋体" w:hAnsi="宋体" w:eastAsia="宋体" w:cs="宋体"/>
                <w:color w:val="000000"/>
                <w:sz w:val="24"/>
                <w:szCs w:val="24"/>
                <w:highlight w:val="none"/>
                <w:vertAlign w:val="baseline"/>
                <w:lang w:val="en-US" w:eastAsia="zh-CN"/>
              </w:rPr>
            </w:r>
            <w:r/>
          </w:p>
        </w:tc>
        <w:tc>
          <w:tcPr>
            <w:tcW w:w="5772" w:type="dxa"/>
            <w:vAlign w:val="top"/>
            <w:textDirection w:val="lrTb"/>
            <w:noWrap w:val="false"/>
          </w:tcPr>
          <w:p>
            <w:pPr>
              <w:pStyle w:val="762"/>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lang w:val="en-US" w:eastAsia="zh-CN" w:bidi="ar-SA"/>
              </w:rPr>
              <w:t xml:space="preserve">本项目授权委托人必须是项目负责人，拟派项目负责人须为磋商供应商的员工，提供授权委托书、完整</w:t>
            </w:r>
            <w:r>
              <w:rPr>
                <w:rFonts w:hint="eastAsia" w:ascii="宋体" w:hAnsi="宋体" w:eastAsia="宋体" w:cs="宋体"/>
                <w:b/>
                <w:bCs/>
                <w:color w:val="000000"/>
                <w:sz w:val="24"/>
                <w:szCs w:val="24"/>
                <w:highlight w:val="none"/>
                <w:lang w:val="en-US" w:eastAsia="zh-CN" w:bidi="ar-SA"/>
              </w:rPr>
              <w:t xml:space="preserve">劳动合同</w:t>
            </w:r>
            <w:r>
              <w:rPr>
                <w:rFonts w:hint="eastAsia" w:ascii="宋体" w:hAnsi="宋体" w:eastAsia="宋体" w:cs="宋体"/>
                <w:color w:val="000000"/>
                <w:sz w:val="24"/>
                <w:szCs w:val="24"/>
                <w:highlight w:val="none"/>
                <w:lang w:val="en-US" w:eastAsia="zh-CN" w:bidi="ar-SA"/>
              </w:rPr>
              <w:t xml:space="preserve">和</w:t>
            </w:r>
            <w:r>
              <w:rPr>
                <w:rFonts w:hint="eastAsia" w:ascii="宋体" w:hAnsi="宋体" w:eastAsia="宋体" w:cs="宋体"/>
                <w:b/>
                <w:bCs/>
                <w:color w:val="000000"/>
                <w:sz w:val="24"/>
                <w:szCs w:val="24"/>
                <w:highlight w:val="none"/>
                <w:lang w:val="en-US" w:eastAsia="zh-CN" w:bidi="ar-SA"/>
              </w:rPr>
              <w:t xml:space="preserve">2025年05月至今至少一个月</w:t>
            </w:r>
            <w:r>
              <w:rPr>
                <w:rFonts w:hint="eastAsia" w:ascii="宋体" w:hAnsi="宋体" w:eastAsia="宋体" w:cs="宋体"/>
                <w:color w:val="000000"/>
                <w:sz w:val="24"/>
                <w:szCs w:val="24"/>
                <w:highlight w:val="none"/>
                <w:lang w:val="en-US" w:eastAsia="zh-CN" w:bidi="ar-SA"/>
              </w:rPr>
              <w:t xml:space="preserve">由磋商供应商为其缴纳的社保证明（加盖社保中心章或社保中心参保缴费证明电子专用章）。</w:t>
            </w:r>
            <w:r>
              <w:rPr>
                <w:rFonts w:hint="eastAsia" w:ascii="宋体" w:hAnsi="宋体" w:eastAsia="宋体" w:cs="宋体"/>
                <w:color w:val="000000"/>
                <w:sz w:val="24"/>
                <w:highlight w:val="none"/>
              </w:rPr>
            </w:r>
            <w:r/>
          </w:p>
        </w:tc>
        <w:tc>
          <w:tcPr>
            <w:tcW w:w="2181" w:type="dxa"/>
            <w:vAlign w:val="center"/>
            <w:textDirection w:val="lrTb"/>
            <w:noWrap w:val="false"/>
          </w:tcPr>
          <w:p>
            <w:pPr>
              <w:pStyle w:val="762"/>
              <w:jc w:val="center"/>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lang w:val="en-US" w:eastAsia="zh-CN"/>
              </w:rPr>
              <w:t xml:space="preserve">原件扫描件</w:t>
            </w:r>
            <w:r>
              <w:rPr>
                <w:rFonts w:hint="eastAsia" w:ascii="宋体" w:hAnsi="宋体" w:eastAsia="宋体" w:cs="宋体"/>
                <w:color w:val="000000"/>
                <w:sz w:val="24"/>
                <w:szCs w:val="24"/>
                <w:highlight w:val="none"/>
              </w:rPr>
              <w:t xml:space="preserve">上传至电子</w:t>
            </w:r>
            <w:r>
              <w:rPr>
                <w:rFonts w:hint="eastAsia" w:ascii="宋体" w:hAnsi="宋体" w:eastAsia="宋体" w:cs="宋体"/>
                <w:color w:val="000000"/>
                <w:sz w:val="24"/>
                <w:szCs w:val="24"/>
                <w:highlight w:val="none"/>
                <w:lang w:eastAsia="zh-CN"/>
              </w:rPr>
              <w:t xml:space="preserve">响应</w:t>
            </w:r>
            <w:r>
              <w:rPr>
                <w:rFonts w:hint="eastAsia" w:ascii="宋体" w:hAnsi="宋体" w:eastAsia="宋体" w:cs="宋体"/>
                <w:color w:val="000000"/>
                <w:sz w:val="24"/>
                <w:szCs w:val="24"/>
                <w:highlight w:val="none"/>
              </w:rPr>
              <w:t xml:space="preserve">文件中</w:t>
            </w:r>
            <w:r>
              <w:rPr>
                <w:rFonts w:hint="eastAsia" w:ascii="宋体" w:hAnsi="宋体" w:eastAsia="宋体" w:cs="宋体"/>
                <w:color w:val="000000"/>
                <w:sz w:val="24"/>
                <w:szCs w:val="24"/>
                <w:highlight w:val="none"/>
                <w:vertAlign w:val="baseline"/>
              </w:rPr>
            </w:r>
            <w:r/>
          </w:p>
        </w:tc>
        <w:tc>
          <w:tcPr>
            <w:tcW w:w="750" w:type="dxa"/>
            <w:vAlign w:val="top"/>
            <w:textDirection w:val="lrTb"/>
            <w:noWrap w:val="false"/>
          </w:tcPr>
          <w:p>
            <w:pPr>
              <w:pStyle w:val="762"/>
              <w:jc w:val="center"/>
              <w:rPr>
                <w:rFonts w:hint="eastAsia" w:ascii="宋体" w:hAnsi="宋体" w:eastAsia="宋体" w:cs="宋体"/>
                <w:color w:val="000000"/>
                <w:sz w:val="32"/>
                <w:szCs w:val="32"/>
                <w:highlight w:val="none"/>
                <w:vertAlign w:val="baseline"/>
              </w:rPr>
            </w:pPr>
            <w:r>
              <w:rPr>
                <w:rFonts w:hint="eastAsia" w:ascii="宋体" w:hAnsi="宋体" w:eastAsia="宋体" w:cs="宋体"/>
                <w:color w:val="000000"/>
                <w:sz w:val="32"/>
                <w:szCs w:val="32"/>
                <w:highlight w:val="none"/>
                <w:vertAlign w:val="baseline"/>
              </w:rPr>
            </w:r>
            <w:r/>
          </w:p>
        </w:tc>
      </w:tr>
      <w:tr>
        <w:trPr/>
        <w:tc>
          <w:tcPr>
            <w:tcW w:w="696" w:type="dxa"/>
            <w:vAlign w:val="center"/>
            <w:textDirection w:val="lrTb"/>
            <w:noWrap w:val="false"/>
          </w:tcPr>
          <w:p>
            <w:pPr>
              <w:pStyle w:val="762"/>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10</w:t>
            </w:r>
            <w:r>
              <w:rPr>
                <w:rFonts w:hint="eastAsia" w:ascii="宋体" w:hAnsi="宋体" w:eastAsia="宋体" w:cs="宋体"/>
                <w:color w:val="000000"/>
                <w:sz w:val="24"/>
                <w:szCs w:val="24"/>
                <w:highlight w:val="none"/>
                <w:vertAlign w:val="baseline"/>
                <w:lang w:val="en-US" w:eastAsia="zh-CN"/>
              </w:rPr>
            </w:r>
            <w:r/>
          </w:p>
        </w:tc>
        <w:tc>
          <w:tcPr>
            <w:tcW w:w="5772" w:type="dxa"/>
            <w:vAlign w:val="top"/>
            <w:textDirection w:val="lrTb"/>
            <w:noWrap w:val="false"/>
          </w:tcPr>
          <w:p>
            <w:pPr>
              <w:pStyle w:val="762"/>
              <w:jc w:val="left"/>
              <w:keepLines w:val="0"/>
              <w:keepNext w:val="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拟派项目负责人无在建工程承诺；（见格式“供应商承诺书”）</w:t>
            </w:r>
            <w:r>
              <w:rPr>
                <w:rFonts w:hint="eastAsia" w:ascii="宋体" w:hAnsi="宋体" w:eastAsia="宋体" w:cs="宋体"/>
                <w:color w:val="000000"/>
                <w:sz w:val="24"/>
                <w:highlight w:val="none"/>
              </w:rPr>
            </w:r>
            <w:r/>
          </w:p>
        </w:tc>
        <w:tc>
          <w:tcPr>
            <w:tcW w:w="2181" w:type="dxa"/>
            <w:vAlign w:val="center"/>
            <w:textDirection w:val="lrTb"/>
            <w:noWrap w:val="false"/>
          </w:tcPr>
          <w:p>
            <w:pPr>
              <w:pStyle w:val="762"/>
              <w:jc w:val="center"/>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lang w:val="en-US" w:eastAsia="zh-CN"/>
              </w:rPr>
              <w:t xml:space="preserve">原件扫描件</w:t>
            </w:r>
            <w:r>
              <w:rPr>
                <w:rFonts w:hint="eastAsia" w:ascii="宋体" w:hAnsi="宋体" w:eastAsia="宋体" w:cs="宋体"/>
                <w:color w:val="000000"/>
                <w:sz w:val="24"/>
                <w:szCs w:val="24"/>
                <w:highlight w:val="none"/>
              </w:rPr>
              <w:t xml:space="preserve">上传至电子</w:t>
            </w:r>
            <w:r>
              <w:rPr>
                <w:rFonts w:hint="eastAsia" w:ascii="宋体" w:hAnsi="宋体" w:eastAsia="宋体" w:cs="宋体"/>
                <w:color w:val="000000"/>
                <w:sz w:val="24"/>
                <w:szCs w:val="24"/>
                <w:highlight w:val="none"/>
                <w:lang w:eastAsia="zh-CN"/>
              </w:rPr>
              <w:t xml:space="preserve">响应</w:t>
            </w:r>
            <w:r>
              <w:rPr>
                <w:rFonts w:hint="eastAsia" w:ascii="宋体" w:hAnsi="宋体" w:eastAsia="宋体" w:cs="宋体"/>
                <w:color w:val="000000"/>
                <w:sz w:val="24"/>
                <w:szCs w:val="24"/>
                <w:highlight w:val="none"/>
              </w:rPr>
              <w:t xml:space="preserve">文件中</w:t>
            </w:r>
            <w:r>
              <w:rPr>
                <w:rFonts w:hint="eastAsia" w:ascii="宋体" w:hAnsi="宋体" w:eastAsia="宋体" w:cs="宋体"/>
                <w:color w:val="000000"/>
                <w:sz w:val="24"/>
                <w:szCs w:val="24"/>
                <w:highlight w:val="none"/>
                <w:vertAlign w:val="baseline"/>
              </w:rPr>
            </w:r>
            <w:r/>
          </w:p>
        </w:tc>
        <w:tc>
          <w:tcPr>
            <w:tcW w:w="750" w:type="dxa"/>
            <w:vAlign w:val="top"/>
            <w:textDirection w:val="lrTb"/>
            <w:noWrap w:val="false"/>
          </w:tcPr>
          <w:p>
            <w:pPr>
              <w:pStyle w:val="762"/>
              <w:jc w:val="center"/>
              <w:rPr>
                <w:rFonts w:hint="eastAsia" w:ascii="宋体" w:hAnsi="宋体" w:eastAsia="宋体" w:cs="宋体"/>
                <w:color w:val="000000"/>
                <w:sz w:val="32"/>
                <w:szCs w:val="32"/>
                <w:highlight w:val="none"/>
                <w:vertAlign w:val="baseline"/>
              </w:rPr>
            </w:pPr>
            <w:r>
              <w:rPr>
                <w:rFonts w:hint="eastAsia" w:ascii="宋体" w:hAnsi="宋体" w:eastAsia="宋体" w:cs="宋体"/>
                <w:color w:val="000000"/>
                <w:sz w:val="32"/>
                <w:szCs w:val="32"/>
                <w:highlight w:val="none"/>
                <w:vertAlign w:val="baseline"/>
              </w:rPr>
            </w:r>
            <w:r/>
          </w:p>
        </w:tc>
      </w:tr>
      <w:tr>
        <w:trPr/>
        <w:tc>
          <w:tcPr>
            <w:tcW w:w="696" w:type="dxa"/>
            <w:vAlign w:val="center"/>
            <w:textDirection w:val="lrTb"/>
            <w:noWrap w:val="false"/>
          </w:tcPr>
          <w:p>
            <w:pPr>
              <w:pStyle w:val="762"/>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lang w:val="en-US" w:eastAsia="zh-CN"/>
              </w:rPr>
            </w:r>
            <w:r/>
          </w:p>
        </w:tc>
        <w:tc>
          <w:tcPr>
            <w:tcW w:w="5772" w:type="dxa"/>
            <w:vAlign w:val="top"/>
            <w:textDirection w:val="lrTb"/>
            <w:noWrap w:val="false"/>
          </w:tcPr>
          <w:p>
            <w:pPr>
              <w:pStyle w:val="762"/>
              <w:jc w:val="left"/>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lang w:val="en-US" w:eastAsia="zh-CN"/>
              </w:rPr>
              <w:t xml:space="preserve">企业、法定代表人及项目负责人无不良行为承诺；（见格式“供应商承诺书”）</w:t>
            </w:r>
            <w:r>
              <w:rPr>
                <w:rFonts w:hint="eastAsia" w:ascii="宋体" w:hAnsi="宋体" w:eastAsia="宋体" w:cs="宋体"/>
                <w:color w:val="000000"/>
                <w:sz w:val="24"/>
                <w:szCs w:val="24"/>
                <w:highlight w:val="none"/>
              </w:rPr>
            </w:r>
            <w:r/>
          </w:p>
        </w:tc>
        <w:tc>
          <w:tcPr>
            <w:tcW w:w="2181" w:type="dxa"/>
            <w:vAlign w:val="center"/>
            <w:textDirection w:val="lrTb"/>
            <w:noWrap w:val="false"/>
          </w:tcPr>
          <w:p>
            <w:pPr>
              <w:pStyle w:val="762"/>
              <w:jc w:val="center"/>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lang w:val="en-US" w:eastAsia="zh-CN"/>
              </w:rPr>
              <w:t xml:space="preserve">原件扫描件</w:t>
            </w:r>
            <w:r>
              <w:rPr>
                <w:rFonts w:hint="eastAsia" w:ascii="宋体" w:hAnsi="宋体" w:eastAsia="宋体" w:cs="宋体"/>
                <w:color w:val="000000"/>
                <w:sz w:val="24"/>
                <w:szCs w:val="24"/>
                <w:highlight w:val="none"/>
              </w:rPr>
              <w:t xml:space="preserve">上传至电子</w:t>
            </w:r>
            <w:r>
              <w:rPr>
                <w:rFonts w:hint="eastAsia" w:ascii="宋体" w:hAnsi="宋体" w:eastAsia="宋体" w:cs="宋体"/>
                <w:color w:val="000000"/>
                <w:sz w:val="24"/>
                <w:szCs w:val="24"/>
                <w:highlight w:val="none"/>
                <w:lang w:eastAsia="zh-CN"/>
              </w:rPr>
              <w:t xml:space="preserve">响应</w:t>
            </w:r>
            <w:r>
              <w:rPr>
                <w:rFonts w:hint="eastAsia" w:ascii="宋体" w:hAnsi="宋体" w:eastAsia="宋体" w:cs="宋体"/>
                <w:color w:val="000000"/>
                <w:sz w:val="24"/>
                <w:szCs w:val="24"/>
                <w:highlight w:val="none"/>
              </w:rPr>
              <w:t xml:space="preserve">文件中</w:t>
            </w:r>
            <w:r>
              <w:rPr>
                <w:rFonts w:hint="eastAsia" w:ascii="宋体" w:hAnsi="宋体" w:eastAsia="宋体" w:cs="宋体"/>
                <w:color w:val="000000"/>
                <w:sz w:val="24"/>
                <w:szCs w:val="24"/>
                <w:highlight w:val="none"/>
                <w:vertAlign w:val="baseline"/>
              </w:rPr>
            </w:r>
            <w:r/>
          </w:p>
        </w:tc>
        <w:tc>
          <w:tcPr>
            <w:tcW w:w="750" w:type="dxa"/>
            <w:vAlign w:val="top"/>
            <w:textDirection w:val="lrTb"/>
            <w:noWrap w:val="false"/>
          </w:tcPr>
          <w:p>
            <w:pPr>
              <w:pStyle w:val="762"/>
              <w:jc w:val="center"/>
              <w:rPr>
                <w:rFonts w:hint="eastAsia" w:ascii="宋体" w:hAnsi="宋体" w:eastAsia="宋体" w:cs="宋体"/>
                <w:color w:val="000000"/>
                <w:sz w:val="32"/>
                <w:szCs w:val="32"/>
                <w:highlight w:val="none"/>
                <w:vertAlign w:val="baseline"/>
              </w:rPr>
            </w:pPr>
            <w:r>
              <w:rPr>
                <w:rFonts w:hint="eastAsia" w:ascii="宋体" w:hAnsi="宋体" w:eastAsia="宋体" w:cs="宋体"/>
                <w:color w:val="000000"/>
                <w:sz w:val="32"/>
                <w:szCs w:val="32"/>
                <w:highlight w:val="none"/>
                <w:vertAlign w:val="baseline"/>
              </w:rPr>
            </w:r>
            <w:r/>
          </w:p>
        </w:tc>
      </w:tr>
      <w:tr>
        <w:trPr/>
        <w:tc>
          <w:tcPr>
            <w:tcW w:w="696" w:type="dxa"/>
            <w:vAlign w:val="center"/>
            <w:textDirection w:val="lrTb"/>
            <w:noWrap w:val="false"/>
          </w:tcPr>
          <w:p>
            <w:pPr>
              <w:pStyle w:val="762"/>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lang w:val="en-US" w:eastAsia="zh-CN"/>
              </w:rPr>
            </w:r>
            <w:r/>
          </w:p>
        </w:tc>
        <w:tc>
          <w:tcPr>
            <w:tcW w:w="5772" w:type="dxa"/>
            <w:vAlign w:val="top"/>
            <w:textDirection w:val="lrTb"/>
            <w:noWrap w:val="false"/>
          </w:tcPr>
          <w:p>
            <w:pPr>
              <w:pStyle w:val="762"/>
              <w:jc w:val="left"/>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响应文件递交截止前被“信用中国”网站（www.creditchina.gov.cn）、中国政</w:t>
            </w:r>
            <w:r>
              <w:rPr>
                <w:rFonts w:hint="eastAsia" w:ascii="宋体" w:hAnsi="宋体" w:eastAsia="宋体" w:cs="宋体"/>
                <w:color w:val="000000"/>
                <w:sz w:val="24"/>
                <w:szCs w:val="24"/>
                <w:highlight w:val="none"/>
              </w:rPr>
            </w:r>
            <w:r/>
          </w:p>
          <w:p>
            <w:pPr>
              <w:pStyle w:val="762"/>
              <w:jc w:val="left"/>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府采购网（www.ccgp.gov.cn）列入失信被执行人、重大税收违法案件当事人名单、政府采购严重违法失信行为记录名单的供应商，拒绝其参与政府采购活动。（备注：</w:t>
            </w:r>
            <w:r>
              <w:rPr>
                <w:rFonts w:hint="eastAsia" w:ascii="宋体" w:hAnsi="宋体" w:eastAsia="宋体" w:cs="宋体"/>
                <w:color w:val="000000"/>
                <w:sz w:val="24"/>
                <w:szCs w:val="24"/>
                <w:highlight w:val="none"/>
                <w:lang w:val="en-US" w:eastAsia="zh-CN"/>
              </w:rPr>
              <w:t xml:space="preserve">采购人或采购代理机构通过信用中国网站（www.creditchina.gov.cn）、中国政府采购网（www.ccgp.gov.cn），对供应商信用记录情况进行查询，查询结果页面打印留存。</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2181" w:type="dxa"/>
            <w:vAlign w:val="center"/>
            <w:textDirection w:val="lrTb"/>
            <w:noWrap w:val="false"/>
          </w:tcPr>
          <w:p>
            <w:pPr>
              <w:pStyle w:val="762"/>
              <w:jc w:val="center"/>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r>
            <w:r/>
          </w:p>
        </w:tc>
        <w:tc>
          <w:tcPr>
            <w:tcW w:w="750" w:type="dxa"/>
            <w:vAlign w:val="top"/>
            <w:textDirection w:val="lrTb"/>
            <w:noWrap w:val="false"/>
          </w:tcPr>
          <w:p>
            <w:pPr>
              <w:pStyle w:val="762"/>
              <w:jc w:val="center"/>
              <w:rPr>
                <w:rFonts w:hint="eastAsia" w:ascii="宋体" w:hAnsi="宋体" w:eastAsia="宋体" w:cs="宋体"/>
                <w:color w:val="000000"/>
                <w:sz w:val="32"/>
                <w:szCs w:val="32"/>
                <w:highlight w:val="none"/>
                <w:vertAlign w:val="baseline"/>
              </w:rPr>
            </w:pPr>
            <w:r>
              <w:rPr>
                <w:rFonts w:hint="eastAsia" w:ascii="宋体" w:hAnsi="宋体" w:eastAsia="宋体" w:cs="宋体"/>
                <w:color w:val="000000"/>
                <w:sz w:val="32"/>
                <w:szCs w:val="32"/>
                <w:highlight w:val="none"/>
                <w:vertAlign w:val="baseline"/>
              </w:rPr>
            </w:r>
            <w:r/>
          </w:p>
        </w:tc>
      </w:tr>
      <w:tr>
        <w:trPr>
          <w:trHeight w:val="1383"/>
        </w:trPr>
        <w:tc>
          <w:tcPr>
            <w:tcW w:w="696" w:type="dxa"/>
            <w:vAlign w:val="center"/>
            <w:textDirection w:val="lrTb"/>
            <w:noWrap w:val="false"/>
          </w:tcPr>
          <w:p>
            <w:pPr>
              <w:pStyle w:val="762"/>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lang w:val="en-US" w:eastAsia="zh-CN"/>
              </w:rPr>
            </w:r>
            <w:r/>
          </w:p>
        </w:tc>
        <w:tc>
          <w:tcPr>
            <w:tcW w:w="5772" w:type="dxa"/>
            <w:vAlign w:val="center"/>
            <w:textDirection w:val="lrTb"/>
            <w:noWrap w:val="false"/>
          </w:tcPr>
          <w:p>
            <w:pPr>
              <w:pStyle w:val="762"/>
              <w:jc w:val="both"/>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lang w:val="en-US" w:eastAsia="zh-CN"/>
              </w:rPr>
              <w:t xml:space="preserve">投标人的建筑业企业资质动态监管结果由招标人在投标文件递交截止时间当日登录“江苏省建筑市场监管与诚信信息一体化平台”进行查询获取。</w:t>
            </w:r>
            <w:r>
              <w:rPr>
                <w:rFonts w:hint="eastAsia" w:ascii="宋体" w:hAnsi="宋体" w:eastAsia="宋体" w:cs="宋体"/>
                <w:color w:val="000000"/>
                <w:sz w:val="24"/>
                <w:szCs w:val="24"/>
                <w:highlight w:val="none"/>
              </w:rPr>
            </w:r>
            <w:r/>
          </w:p>
        </w:tc>
        <w:tc>
          <w:tcPr>
            <w:tcW w:w="2181" w:type="dxa"/>
            <w:vAlign w:val="center"/>
            <w:textDirection w:val="lrTb"/>
            <w:noWrap w:val="false"/>
          </w:tcPr>
          <w:p>
            <w:pPr>
              <w:pStyle w:val="762"/>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750" w:type="dxa"/>
            <w:vAlign w:val="top"/>
            <w:textDirection w:val="lrTb"/>
            <w:noWrap w:val="false"/>
          </w:tcPr>
          <w:p>
            <w:pPr>
              <w:pStyle w:val="762"/>
              <w:jc w:val="center"/>
              <w:rPr>
                <w:rFonts w:hint="eastAsia" w:ascii="宋体" w:hAnsi="宋体" w:eastAsia="宋体" w:cs="宋体"/>
                <w:color w:val="000000"/>
                <w:sz w:val="32"/>
                <w:szCs w:val="32"/>
                <w:highlight w:val="none"/>
                <w:vertAlign w:val="baseline"/>
              </w:rPr>
            </w:pPr>
            <w:r>
              <w:rPr>
                <w:rFonts w:hint="eastAsia" w:ascii="宋体" w:hAnsi="宋体" w:eastAsia="宋体" w:cs="宋体"/>
                <w:color w:val="000000"/>
                <w:sz w:val="32"/>
                <w:szCs w:val="32"/>
                <w:highlight w:val="none"/>
                <w:vertAlign w:val="baseline"/>
              </w:rPr>
            </w:r>
            <w:r/>
          </w:p>
        </w:tc>
      </w:tr>
    </w:tbl>
    <w:p>
      <w:pPr>
        <w:pStyle w:val="762"/>
        <w:jc w:val="left"/>
        <w:keepLines/>
        <w:keepNext/>
        <w:pageBreakBefore w:val="0"/>
        <w:spacing w:before="120" w:after="120" w:line="560" w:lineRule="exact"/>
        <w:widowControl w:val="off"/>
        <w:rPr>
          <w:rFonts w:hint="eastAsia" w:ascii="宋体" w:hAnsi="宋体" w:eastAsia="宋体" w:cs="宋体"/>
          <w:b/>
          <w:bCs w:val="0"/>
          <w:color w:val="000000"/>
          <w:sz w:val="24"/>
          <w:szCs w:val="28"/>
          <w:highlight w:val="none"/>
          <w:lang w:val="en-US" w:eastAsia="zh-CN"/>
        </w:rPr>
        <w:sectPr>
          <w:footerReference w:type="default" r:id="rId13"/>
          <w:footnotePr/>
          <w:endnotePr/>
          <w:type w:val="nextPage"/>
          <w:pgSz w:w="11906" w:h="16838" w:orient="portrait"/>
          <w:pgMar w:top="1440" w:right="1797" w:bottom="1440" w:left="1797" w:header="1134" w:footer="1134" w:gutter="0"/>
          <w:pgNumType w:start="1"/>
          <w:cols w:num="1" w:sep="0" w:space="1701" w:equalWidth="1"/>
          <w:docGrid w:linePitch="360"/>
        </w:sectPr>
        <w:outlineLvl w:val="9"/>
      </w:pPr>
      <w:r>
        <w:rPr>
          <w:rFonts w:hint="eastAsia" w:ascii="宋体" w:hAnsi="宋体" w:eastAsia="宋体" w:cs="宋体"/>
          <w:b/>
          <w:bCs w:val="0"/>
          <w:color w:val="000000"/>
          <w:sz w:val="24"/>
          <w:szCs w:val="28"/>
          <w:highlight w:val="none"/>
          <w:lang w:val="en-US" w:eastAsia="zh-CN"/>
        </w:rPr>
        <w:t xml:space="preserve">注：上述资料原件扫描件必须上传至投标文件制作工具中，否则视为资格审查不通过。</w:t>
      </w:r>
      <w:r>
        <w:rPr>
          <w:rFonts w:hint="eastAsia" w:ascii="宋体" w:hAnsi="宋体" w:eastAsia="宋体" w:cs="宋体"/>
          <w:b/>
          <w:bCs w:val="0"/>
          <w:color w:val="000000"/>
          <w:sz w:val="24"/>
          <w:szCs w:val="28"/>
          <w:highlight w:val="none"/>
          <w:lang w:val="en-US" w:eastAsia="zh-CN"/>
        </w:rPr>
      </w:r>
      <w:r/>
    </w:p>
    <w:p>
      <w:pPr>
        <w:pStyle w:val="762"/>
        <w:ind w:firstLine="640"/>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796"/>
        <w:ind w:left="0" w:firstLine="0"/>
        <w:jc w:val="center"/>
        <w:rPr>
          <w:rFonts w:hint="eastAsia" w:ascii="宋体" w:hAnsi="宋体" w:eastAsia="宋体" w:cs="宋体"/>
          <w:b/>
          <w:bCs w:val="0"/>
          <w:color w:val="000000"/>
          <w:sz w:val="30"/>
          <w:szCs w:val="30"/>
          <w:highlight w:val="none"/>
          <w:lang w:val="en-US" w:eastAsia="zh-CN"/>
        </w:rPr>
      </w:pPr>
      <w:r>
        <w:rPr>
          <w:rFonts w:hint="eastAsia" w:ascii="宋体" w:hAnsi="宋体" w:eastAsia="宋体" w:cs="宋体"/>
          <w:b/>
          <w:bCs w:val="0"/>
          <w:color w:val="000000"/>
          <w:sz w:val="30"/>
          <w:szCs w:val="30"/>
          <w:highlight w:val="none"/>
          <w:lang w:val="en-US" w:eastAsia="zh-CN"/>
        </w:rPr>
        <w:t xml:space="preserve">法定代表人身份证明书</w:t>
      </w:r>
      <w:r>
        <w:rPr>
          <w:rFonts w:hint="eastAsia" w:ascii="宋体" w:hAnsi="宋体" w:eastAsia="宋体" w:cs="宋体"/>
          <w:b/>
          <w:bCs w:val="0"/>
          <w:color w:val="000000"/>
          <w:sz w:val="30"/>
          <w:szCs w:val="30"/>
          <w:highlight w:val="none"/>
          <w:lang w:val="en-US" w:eastAsia="zh-CN"/>
        </w:rPr>
      </w:r>
      <w:r/>
    </w:p>
    <w:p>
      <w:pPr>
        <w:pStyle w:val="762"/>
        <w:ind w:firstLine="60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磋商供应商名称：</w:t>
      </w:r>
      <w:r>
        <w:rPr>
          <w:rFonts w:hint="eastAsia" w:ascii="宋体" w:hAnsi="宋体" w:eastAsia="宋体" w:cs="宋体"/>
          <w:color w:val="000000"/>
          <w:sz w:val="24"/>
          <w:szCs w:val="24"/>
          <w:highlight w:val="none"/>
        </w:rPr>
      </w:r>
      <w:r/>
    </w:p>
    <w:p>
      <w:pPr>
        <w:pStyle w:val="762"/>
        <w:ind w:firstLine="60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单位性质：</w:t>
      </w:r>
      <w:r>
        <w:rPr>
          <w:rFonts w:hint="eastAsia" w:ascii="宋体" w:hAnsi="宋体" w:eastAsia="宋体" w:cs="宋体"/>
          <w:color w:val="000000"/>
          <w:sz w:val="24"/>
          <w:szCs w:val="24"/>
          <w:highlight w:val="none"/>
        </w:rPr>
      </w:r>
      <w:r/>
    </w:p>
    <w:p>
      <w:pPr>
        <w:pStyle w:val="762"/>
        <w:ind w:firstLine="60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    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762"/>
        <w:ind w:firstLine="60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成立时间：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rPr>
      </w:r>
      <w:r/>
    </w:p>
    <w:p>
      <w:pPr>
        <w:pStyle w:val="762"/>
        <w:ind w:firstLine="60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经营期限：</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762"/>
        <w:ind w:firstLine="60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姓    名：</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性     别：</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762"/>
        <w:ind w:firstLine="60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年    龄：</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职     务</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762"/>
        <w:ind w:firstLine="60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系</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(磋商供应商名称)的法定代表人。</w:t>
      </w:r>
      <w:r>
        <w:rPr>
          <w:rFonts w:hint="eastAsia" w:ascii="宋体" w:hAnsi="宋体" w:eastAsia="宋体" w:cs="宋体"/>
          <w:color w:val="000000"/>
          <w:sz w:val="24"/>
          <w:szCs w:val="24"/>
          <w:highlight w:val="none"/>
        </w:rPr>
      </w:r>
      <w:r/>
    </w:p>
    <w:p>
      <w:pPr>
        <w:pStyle w:val="762"/>
        <w:ind w:firstLine="60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特此证明。</w:t>
      </w:r>
      <w:r>
        <w:rPr>
          <w:rFonts w:hint="eastAsia" w:ascii="宋体" w:hAnsi="宋体" w:eastAsia="宋体" w:cs="宋体"/>
          <w:color w:val="000000"/>
          <w:sz w:val="24"/>
          <w:szCs w:val="24"/>
          <w:highlight w:val="none"/>
        </w:rPr>
      </w:r>
      <w:r/>
    </w:p>
    <w:p>
      <w:pPr>
        <w:pStyle w:val="762"/>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62"/>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62"/>
        <w:ind w:firstLine="480"/>
        <w:jc w:val="right"/>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磋商供应商：</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(盖单位章)</w:t>
      </w:r>
      <w:r>
        <w:rPr>
          <w:rFonts w:hint="eastAsia" w:ascii="宋体" w:hAnsi="宋体" w:eastAsia="宋体" w:cs="宋体"/>
          <w:color w:val="000000"/>
          <w:sz w:val="24"/>
          <w:szCs w:val="24"/>
          <w:highlight w:val="none"/>
        </w:rPr>
      </w:r>
      <w:r/>
    </w:p>
    <w:p>
      <w:pPr>
        <w:pStyle w:val="82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2"/>
        <w:ind w:firstLine="480"/>
        <w:jc w:val="right"/>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rPr>
      </w:r>
      <w:r/>
    </w:p>
    <w:p>
      <w:pPr>
        <w:pStyle w:val="762"/>
        <w:ind w:firstLine="0"/>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pStyle w:val="796"/>
        <w:ind w:left="0" w:firstLine="0"/>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796"/>
        <w:ind w:left="0" w:firstLine="0"/>
        <w:jc w:val="center"/>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br w:type="page" w:clear="all"/>
      </w:r>
      <w:r>
        <w:rPr>
          <w:rFonts w:hint="eastAsia" w:ascii="宋体" w:hAnsi="宋体" w:eastAsia="宋体" w:cs="宋体"/>
          <w:b/>
          <w:bCs w:val="0"/>
          <w:color w:val="000000"/>
          <w:sz w:val="30"/>
          <w:szCs w:val="30"/>
          <w:highlight w:val="none"/>
          <w:lang w:val="en-US" w:eastAsia="zh-CN"/>
        </w:rPr>
        <w:t xml:space="preserve">授权委托书</w:t>
      </w:r>
      <w:r>
        <w:rPr>
          <w:rFonts w:hint="eastAsia" w:ascii="宋体" w:hAnsi="宋体" w:eastAsia="宋体" w:cs="宋体"/>
          <w:bCs/>
          <w:color w:val="000000"/>
          <w:sz w:val="32"/>
          <w:szCs w:val="32"/>
          <w:highlight w:val="none"/>
        </w:rPr>
      </w:r>
      <w:r/>
    </w:p>
    <w:p>
      <w:pPr>
        <w:pStyle w:val="796"/>
        <w:ind w:left="0" w:firstLine="0"/>
        <w:spacing w:line="480" w:lineRule="auto"/>
        <w:rPr>
          <w:rFonts w:hint="eastAsia" w:ascii="宋体" w:hAnsi="宋体" w:eastAsia="宋体" w:cs="宋体"/>
          <w:bCs/>
          <w:color w:val="000000"/>
          <w:sz w:val="21"/>
          <w:szCs w:val="20"/>
          <w:highlight w:val="none"/>
        </w:rPr>
      </w:pPr>
      <w:r>
        <w:rPr>
          <w:rFonts w:hint="eastAsia" w:ascii="宋体" w:hAnsi="宋体" w:eastAsia="宋体" w:cs="宋体"/>
          <w:bCs/>
          <w:color w:val="000000"/>
          <w:sz w:val="21"/>
          <w:szCs w:val="20"/>
          <w:highlight w:val="none"/>
        </w:rPr>
      </w:r>
      <w:r/>
    </w:p>
    <w:p>
      <w:pPr>
        <w:pStyle w:val="762"/>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本授权委托书声明：我</w:t>
      </w:r>
      <w:r>
        <w:rPr>
          <w:rFonts w:hint="eastAsia" w:ascii="宋体" w:hAnsi="宋体" w:eastAsia="宋体" w:cs="宋体"/>
          <w:color w:val="000000"/>
          <w:sz w:val="24"/>
          <w:szCs w:val="24"/>
          <w:highlight w:val="none"/>
          <w:u w:val="single"/>
        </w:rPr>
        <w:t xml:space="preserve">        (姓名)       </w:t>
      </w:r>
      <w:r>
        <w:rPr>
          <w:rFonts w:hint="eastAsia" w:ascii="宋体" w:hAnsi="宋体" w:eastAsia="宋体" w:cs="宋体"/>
          <w:color w:val="000000"/>
          <w:sz w:val="24"/>
          <w:szCs w:val="24"/>
          <w:highlight w:val="none"/>
        </w:rPr>
        <w:t xml:space="preserve">系</w:t>
      </w:r>
      <w:r>
        <w:rPr>
          <w:rFonts w:hint="eastAsia" w:ascii="宋体" w:hAnsi="宋体" w:eastAsia="宋体" w:cs="宋体"/>
          <w:color w:val="000000"/>
          <w:sz w:val="24"/>
          <w:szCs w:val="24"/>
          <w:highlight w:val="none"/>
          <w:u w:val="single"/>
        </w:rPr>
        <w:t xml:space="preserve">        (磋商供应商名称)       </w:t>
      </w:r>
      <w:r>
        <w:rPr>
          <w:rFonts w:hint="eastAsia" w:ascii="宋体" w:hAnsi="宋体" w:eastAsia="宋体" w:cs="宋体"/>
          <w:color w:val="000000"/>
          <w:sz w:val="24"/>
          <w:szCs w:val="24"/>
          <w:highlight w:val="none"/>
        </w:rPr>
        <w:t xml:space="preserve">的法定代表人，现授权委托</w:t>
      </w:r>
      <w:r>
        <w:rPr>
          <w:rFonts w:hint="eastAsia" w:ascii="宋体" w:hAnsi="宋体" w:eastAsia="宋体" w:cs="宋体"/>
          <w:color w:val="000000"/>
          <w:sz w:val="24"/>
          <w:szCs w:val="24"/>
          <w:highlight w:val="none"/>
          <w:u w:val="single"/>
        </w:rPr>
        <w:t xml:space="preserve">         (单位名称)          </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    (姓名)    </w:t>
      </w:r>
      <w:r>
        <w:rPr>
          <w:rFonts w:hint="eastAsia" w:ascii="宋体" w:hAnsi="宋体" w:eastAsia="宋体" w:cs="宋体"/>
          <w:color w:val="000000"/>
          <w:sz w:val="24"/>
          <w:szCs w:val="24"/>
          <w:highlight w:val="none"/>
        </w:rPr>
        <w:t xml:space="preserve">为我公司代理人，参加</w:t>
      </w:r>
      <w:r>
        <w:rPr>
          <w:rFonts w:hint="eastAsia" w:ascii="宋体" w:hAnsi="宋体" w:eastAsia="宋体" w:cs="宋体"/>
          <w:color w:val="000000"/>
          <w:sz w:val="24"/>
          <w:szCs w:val="24"/>
          <w:highlight w:val="none"/>
          <w:u w:val="single"/>
        </w:rPr>
        <w:t xml:space="preserve">      (采购人)       </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工程项目的采购活动。代理人在磋商、评审、合同磋商过程中所签署的一切文件和处理与之有关的一切事务，我均予以承认。</w:t>
      </w:r>
      <w:r>
        <w:rPr>
          <w:rFonts w:hint="eastAsia" w:ascii="宋体" w:hAnsi="宋体" w:eastAsia="宋体" w:cs="宋体"/>
          <w:color w:val="000000"/>
          <w:sz w:val="24"/>
          <w:szCs w:val="24"/>
          <w:highlight w:val="none"/>
        </w:rPr>
      </w:r>
      <w:r/>
    </w:p>
    <w:p>
      <w:pPr>
        <w:pStyle w:val="762"/>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代理人无转委权。特此委托。</w:t>
      </w:r>
      <w:r>
        <w:rPr>
          <w:rFonts w:hint="eastAsia" w:ascii="宋体" w:hAnsi="宋体" w:eastAsia="宋体" w:cs="宋体"/>
          <w:color w:val="000000"/>
          <w:sz w:val="24"/>
          <w:szCs w:val="24"/>
          <w:highlight w:val="none"/>
        </w:rPr>
      </w:r>
      <w:r/>
    </w:p>
    <w:p>
      <w:pPr>
        <w:pStyle w:val="762"/>
        <w:spacing w:line="4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附：法定代表人和委托代理人身份证复印件</w:t>
      </w:r>
      <w:r>
        <w:rPr>
          <w:rFonts w:hint="eastAsia" w:ascii="宋体" w:hAnsi="宋体" w:eastAsia="宋体" w:cs="宋体"/>
          <w:b/>
          <w:bCs/>
          <w:color w:val="000000"/>
          <w:sz w:val="24"/>
          <w:szCs w:val="24"/>
          <w:highlight w:val="none"/>
        </w:rPr>
      </w:r>
      <w:r/>
    </w:p>
    <w:p>
      <w:pPr>
        <w:pStyle w:val="796"/>
        <w:ind w:left="359" w:firstLine="42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62"/>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代理人：               性别：                 年龄：</w:t>
      </w:r>
      <w:r>
        <w:rPr>
          <w:rFonts w:hint="eastAsia" w:ascii="宋体" w:hAnsi="宋体" w:eastAsia="宋体" w:cs="宋体"/>
          <w:color w:val="000000"/>
          <w:sz w:val="24"/>
          <w:szCs w:val="24"/>
          <w:highlight w:val="none"/>
        </w:rPr>
      </w:r>
      <w:r/>
    </w:p>
    <w:p>
      <w:pPr>
        <w:pStyle w:val="762"/>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                 部门：                 职务：</w:t>
      </w:r>
      <w:r>
        <w:rPr>
          <w:rFonts w:hint="eastAsia" w:ascii="宋体" w:hAnsi="宋体" w:eastAsia="宋体" w:cs="宋体"/>
          <w:color w:val="000000"/>
          <w:sz w:val="24"/>
          <w:szCs w:val="24"/>
          <w:highlight w:val="none"/>
        </w:rPr>
      </w:r>
      <w:r/>
    </w:p>
    <w:p>
      <w:pPr>
        <w:pStyle w:val="762"/>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磋商供应商：(盖章)</w:t>
      </w:r>
      <w:r>
        <w:rPr>
          <w:rFonts w:hint="eastAsia" w:ascii="宋体" w:hAnsi="宋体" w:eastAsia="宋体" w:cs="宋体"/>
          <w:color w:val="000000"/>
          <w:sz w:val="24"/>
          <w:szCs w:val="24"/>
          <w:highlight w:val="none"/>
        </w:rPr>
      </w:r>
      <w:r/>
    </w:p>
    <w:p>
      <w:pPr>
        <w:pStyle w:val="762"/>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法定代表人：(签字或盖章)</w:t>
      </w:r>
      <w:r>
        <w:rPr>
          <w:rFonts w:hint="eastAsia" w:ascii="宋体" w:hAnsi="宋体" w:eastAsia="宋体" w:cs="宋体"/>
          <w:color w:val="000000"/>
          <w:sz w:val="24"/>
          <w:szCs w:val="24"/>
          <w:highlight w:val="none"/>
        </w:rPr>
      </w:r>
      <w:r/>
    </w:p>
    <w:p>
      <w:pPr>
        <w:pStyle w:val="796"/>
        <w:ind w:left="359" w:firstLine="42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96"/>
        <w:ind w:firstLine="480"/>
        <w:jc w:val="right"/>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762"/>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2"/>
        <w:ind w:firstLine="48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2"/>
        <w:ind w:firstLine="0"/>
        <w:jc w:val="center"/>
        <w:rPr>
          <w:rFonts w:hint="eastAsia" w:ascii="宋体" w:hAnsi="宋体" w:eastAsia="宋体" w:cs="宋体"/>
          <w:b/>
          <w:bCs w:val="0"/>
          <w:color w:val="000000"/>
          <w:sz w:val="30"/>
          <w:szCs w:val="30"/>
          <w:highlight w:val="none"/>
          <w:lang w:val="en-US" w:eastAsia="zh-CN" w:bidi="ar-SA"/>
        </w:rPr>
      </w:pPr>
      <w:r>
        <w:rPr>
          <w:rFonts w:hint="eastAsia" w:ascii="宋体" w:hAnsi="宋体" w:eastAsia="宋体" w:cs="宋体"/>
          <w:color w:val="000000"/>
          <w:sz w:val="28"/>
          <w:szCs w:val="28"/>
          <w:highlight w:val="none"/>
        </w:rPr>
        <w:br w:type="page" w:clear="all"/>
      </w:r>
      <w:r>
        <w:rPr>
          <w:rFonts w:hint="eastAsia" w:ascii="宋体" w:hAnsi="宋体" w:eastAsia="宋体" w:cs="宋体"/>
          <w:b/>
          <w:bCs w:val="0"/>
          <w:color w:val="000000"/>
          <w:sz w:val="30"/>
          <w:szCs w:val="30"/>
          <w:highlight w:val="none"/>
          <w:lang w:val="en-US" w:eastAsia="zh-CN" w:bidi="ar-SA"/>
        </w:rPr>
        <w:t xml:space="preserve">参加政府采购活动前 3 年内在经营活动中没有重大违法记录的</w:t>
      </w:r>
      <w:r>
        <w:rPr>
          <w:rFonts w:hint="eastAsia" w:ascii="宋体" w:hAnsi="宋体" w:eastAsia="宋体" w:cs="宋体"/>
          <w:b/>
          <w:bCs w:val="0"/>
          <w:color w:val="000000"/>
          <w:sz w:val="30"/>
          <w:szCs w:val="30"/>
          <w:highlight w:val="none"/>
          <w:lang w:val="en-US" w:eastAsia="zh-CN" w:bidi="ar-SA"/>
        </w:rPr>
      </w:r>
      <w:r/>
    </w:p>
    <w:p>
      <w:pPr>
        <w:pStyle w:val="762"/>
        <w:ind w:firstLine="0"/>
        <w:jc w:val="center"/>
        <w:rPr>
          <w:rFonts w:hint="eastAsia" w:ascii="宋体" w:hAnsi="宋体" w:eastAsia="宋体" w:cs="宋体"/>
          <w:color w:val="000000"/>
          <w:sz w:val="28"/>
          <w:szCs w:val="28"/>
          <w:highlight w:val="none"/>
        </w:rPr>
      </w:pPr>
      <w:r>
        <w:rPr>
          <w:rFonts w:hint="eastAsia" w:ascii="宋体" w:hAnsi="宋体" w:eastAsia="宋体" w:cs="宋体"/>
          <w:b/>
          <w:bCs w:val="0"/>
          <w:color w:val="000000"/>
          <w:sz w:val="30"/>
          <w:szCs w:val="30"/>
          <w:highlight w:val="none"/>
          <w:lang w:val="en-US" w:eastAsia="zh-CN" w:bidi="ar-SA"/>
        </w:rPr>
        <w:t xml:space="preserve">书面声明</w:t>
      </w:r>
      <w:r>
        <w:rPr>
          <w:rFonts w:hint="eastAsia" w:ascii="宋体" w:hAnsi="宋体" w:eastAsia="宋体" w:cs="宋体"/>
          <w:color w:val="000000"/>
          <w:sz w:val="28"/>
          <w:szCs w:val="28"/>
          <w:highlight w:val="none"/>
        </w:rPr>
      </w:r>
      <w:r/>
    </w:p>
    <w:p>
      <w:pPr>
        <w:pStyle w:val="762"/>
        <w:jc w:val="center"/>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声  明</w:t>
      </w:r>
      <w:r>
        <w:rPr>
          <w:rFonts w:hint="eastAsia" w:ascii="宋体" w:hAnsi="宋体" w:eastAsia="宋体" w:cs="宋体"/>
          <w:bCs/>
          <w:color w:val="000000"/>
          <w:sz w:val="24"/>
          <w:szCs w:val="24"/>
          <w:highlight w:val="none"/>
        </w:rPr>
      </w:r>
      <w:r/>
    </w:p>
    <w:p>
      <w:pPr>
        <w:pStyle w:val="762"/>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我公司郑重声明：参加本次政府采购活动前 3 年内，我公司在经营活动中没有因违法经营受到刑事处罚或者责令停产停业、吊销许可证或者执照、较大数额罚款等行政处罚。</w:t>
      </w:r>
      <w:r>
        <w:rPr>
          <w:rFonts w:hint="eastAsia" w:ascii="宋体" w:hAnsi="宋体" w:eastAsia="宋体" w:cs="宋体"/>
          <w:bCs/>
          <w:color w:val="000000"/>
          <w:sz w:val="24"/>
          <w:szCs w:val="24"/>
          <w:highlight w:val="none"/>
        </w:rPr>
      </w:r>
      <w:r/>
    </w:p>
    <w:p>
      <w:pPr>
        <w:pStyle w:val="762"/>
        <w:ind w:firstLine="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62"/>
        <w:ind w:firstLine="480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供应商名称(公章)：</w:t>
      </w:r>
      <w:r>
        <w:rPr>
          <w:rFonts w:hint="eastAsia" w:ascii="宋体" w:hAnsi="宋体" w:eastAsia="宋体" w:cs="宋体"/>
          <w:bCs/>
          <w:color w:val="000000"/>
          <w:sz w:val="24"/>
          <w:szCs w:val="24"/>
          <w:highlight w:val="none"/>
        </w:rPr>
      </w:r>
      <w:r/>
    </w:p>
    <w:p>
      <w:pPr>
        <w:pStyle w:val="762"/>
        <w:ind w:firstLine="4800"/>
        <w:keepLines w:val="0"/>
        <w:keepNext w:val="0"/>
        <w:pageBreakBefore w:val="0"/>
        <w:spacing w:line="360" w:lineRule="auto"/>
        <w:widowControl w:val="off"/>
        <w:rPr>
          <w:rFonts w:hint="eastAsia" w:ascii="宋体" w:hAnsi="宋体" w:eastAsia="宋体" w:cs="宋体"/>
          <w:bCs/>
          <w:color w:val="000000"/>
          <w:sz w:val="24"/>
          <w:szCs w:val="24"/>
          <w:highlight w:val="none"/>
          <w:u w:val="none"/>
          <w:lang w:val="en-US" w:eastAsia="zh-CN"/>
        </w:rPr>
      </w:pPr>
      <w:r>
        <w:rPr>
          <w:rFonts w:hint="eastAsia" w:ascii="宋体" w:hAnsi="宋体" w:eastAsia="宋体" w:cs="宋体"/>
          <w:bCs/>
          <w:color w:val="000000"/>
          <w:sz w:val="24"/>
          <w:szCs w:val="24"/>
          <w:highlight w:val="none"/>
        </w:rPr>
        <w:t xml:space="preserve">法定代表人或授权代表签字：</w:t>
      </w:r>
      <w:r>
        <w:rPr>
          <w:rFonts w:hint="eastAsia" w:ascii="宋体" w:hAnsi="宋体" w:eastAsia="宋体" w:cs="宋体"/>
          <w:bCs/>
          <w:color w:val="000000"/>
          <w:sz w:val="24"/>
          <w:szCs w:val="24"/>
          <w:highlight w:val="none"/>
          <w:u w:val="none"/>
        </w:rPr>
        <w:t xml:space="preserve">_____</w:t>
      </w:r>
      <w:r>
        <w:rPr>
          <w:rFonts w:hint="eastAsia" w:ascii="宋体" w:hAnsi="宋体" w:eastAsia="宋体" w:cs="宋体"/>
          <w:bCs/>
          <w:color w:val="000000"/>
          <w:sz w:val="24"/>
          <w:szCs w:val="24"/>
          <w:highlight w:val="none"/>
          <w:u w:val="none"/>
          <w:lang w:val="en-US" w:eastAsia="zh-CN"/>
        </w:rPr>
        <w:t xml:space="preserve">      </w:t>
      </w:r>
      <w:r>
        <w:rPr>
          <w:rFonts w:hint="eastAsia" w:ascii="宋体" w:hAnsi="宋体" w:eastAsia="宋体" w:cs="宋体"/>
          <w:bCs/>
          <w:color w:val="000000"/>
          <w:sz w:val="24"/>
          <w:szCs w:val="24"/>
          <w:highlight w:val="none"/>
          <w:u w:val="none"/>
          <w:lang w:val="en-US" w:eastAsia="zh-CN"/>
        </w:rPr>
      </w:r>
      <w:r/>
    </w:p>
    <w:p>
      <w:pPr>
        <w:pStyle w:val="762"/>
        <w:ind w:firstLine="4800"/>
        <w:keepLines w:val="0"/>
        <w:keepNext w:val="0"/>
        <w:pageBreakBefore w:val="0"/>
        <w:spacing w:line="360" w:lineRule="auto"/>
        <w:widowControl w:val="off"/>
        <w:rPr>
          <w:rFonts w:hint="eastAsia" w:ascii="宋体" w:hAnsi="宋体" w:eastAsia="宋体" w:cs="宋体"/>
          <w:bCs/>
          <w:color w:val="000000"/>
          <w:sz w:val="24"/>
          <w:szCs w:val="24"/>
          <w:highlight w:val="none"/>
          <w:u w:val="none"/>
        </w:rPr>
      </w:pPr>
      <w:r>
        <w:rPr>
          <w:rFonts w:hint="eastAsia" w:ascii="宋体" w:hAnsi="宋体" w:eastAsia="宋体" w:cs="宋体"/>
          <w:bCs/>
          <w:color w:val="000000"/>
          <w:sz w:val="24"/>
          <w:szCs w:val="24"/>
          <w:highlight w:val="none"/>
          <w:u w:val="none"/>
        </w:rPr>
        <w:t xml:space="preserve">日期：      年    月    日</w:t>
      </w:r>
      <w:r>
        <w:rPr>
          <w:rFonts w:hint="eastAsia" w:ascii="宋体" w:hAnsi="宋体" w:eastAsia="宋体" w:cs="宋体"/>
          <w:bCs/>
          <w:color w:val="000000"/>
          <w:sz w:val="24"/>
          <w:szCs w:val="24"/>
          <w:highlight w:val="none"/>
          <w:u w:val="none"/>
        </w:rPr>
      </w:r>
      <w:r/>
    </w:p>
    <w:p>
      <w:pPr>
        <w:pStyle w:val="762"/>
        <w:ind w:firstLine="0"/>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pStyle w:val="762"/>
        <w:ind w:firstLine="0"/>
        <w:jc w:val="left"/>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pStyle w:val="762"/>
        <w:ind w:firstLine="0"/>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br w:type="page" w:clear="all"/>
      </w:r>
      <w:r>
        <w:rPr>
          <w:rFonts w:hint="eastAsia" w:ascii="宋体" w:hAnsi="宋体" w:eastAsia="宋体" w:cs="宋体"/>
          <w:b/>
          <w:bCs w:val="0"/>
          <w:color w:val="000000"/>
          <w:sz w:val="30"/>
          <w:szCs w:val="30"/>
          <w:highlight w:val="none"/>
          <w:lang w:val="en-US" w:eastAsia="zh-CN" w:bidi="ar-SA"/>
        </w:rPr>
        <w:t xml:space="preserve">具备履行合同所必需的设备和专业技术能力的声明</w:t>
      </w:r>
      <w:r>
        <w:rPr>
          <w:rFonts w:hint="eastAsia" w:ascii="宋体" w:hAnsi="宋体" w:eastAsia="宋体" w:cs="宋体"/>
          <w:color w:val="000000"/>
          <w:sz w:val="32"/>
          <w:szCs w:val="32"/>
          <w:highlight w:val="none"/>
        </w:rPr>
      </w:r>
      <w:r/>
    </w:p>
    <w:p>
      <w:pPr>
        <w:pStyle w:val="762"/>
        <w:ind w:firstLine="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2"/>
        <w:ind w:firstLine="48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(供应商名称)郑重声明：我单位具备履行本项采购合同所必需的设备和专业技术能力，为履行本项采购合同我单位具备如下主要设备和主要专业技术能力：</w:t>
      </w:r>
      <w:r>
        <w:rPr>
          <w:rFonts w:hint="eastAsia" w:ascii="宋体" w:hAnsi="宋体" w:eastAsia="宋体" w:cs="宋体"/>
          <w:color w:val="000000"/>
          <w:sz w:val="24"/>
          <w:szCs w:val="24"/>
          <w:highlight w:val="none"/>
        </w:rPr>
      </w:r>
      <w:r/>
    </w:p>
    <w:p>
      <w:pPr>
        <w:pStyle w:val="762"/>
        <w:ind w:firstLine="48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主要设备有：</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62"/>
        <w:ind w:firstLine="48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主要专业技术能力有：</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62"/>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62"/>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62"/>
        <w:ind w:firstLine="60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声明人(公章)：</w:t>
      </w:r>
      <w:r>
        <w:rPr>
          <w:rFonts w:hint="eastAsia" w:ascii="宋体" w:hAnsi="宋体" w:eastAsia="宋体" w:cs="宋体"/>
          <w:color w:val="000000"/>
          <w:sz w:val="24"/>
          <w:szCs w:val="24"/>
          <w:highlight w:val="none"/>
        </w:rPr>
      </w:r>
      <w:r/>
    </w:p>
    <w:p>
      <w:pPr>
        <w:pStyle w:val="762"/>
        <w:ind w:firstLine="60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762"/>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62"/>
        <w:ind w:firstLine="48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62"/>
        <w:ind w:firstLine="48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62"/>
        <w:ind w:firstLine="48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注：必须附证明材料。</w:t>
      </w:r>
      <w:r>
        <w:rPr>
          <w:rFonts w:hint="eastAsia" w:ascii="宋体" w:hAnsi="宋体" w:eastAsia="宋体" w:cs="宋体"/>
          <w:color w:val="000000"/>
          <w:sz w:val="24"/>
          <w:szCs w:val="24"/>
          <w:highlight w:val="none"/>
        </w:rPr>
      </w:r>
      <w:r/>
    </w:p>
    <w:p>
      <w:pPr>
        <w:pStyle w:val="762"/>
        <w:ind w:firstLine="0"/>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r>
      <w:r/>
    </w:p>
    <w:p>
      <w:pPr>
        <w:pStyle w:val="762"/>
        <w:ind w:firstLine="562"/>
        <w:jc w:val="center"/>
        <w:spacing w:line="560" w:lineRule="exact"/>
        <w:rPr>
          <w:rFonts w:hint="eastAsia" w:ascii="宋体" w:hAnsi="宋体" w:eastAsia="宋体" w:cs="宋体"/>
          <w:b/>
          <w:bCs w:val="0"/>
          <w:color w:val="000000"/>
          <w:sz w:val="24"/>
          <w:szCs w:val="24"/>
          <w:highlight w:val="none"/>
        </w:rPr>
      </w:pPr>
      <w:r>
        <w:rPr>
          <w:rFonts w:hint="eastAsia" w:ascii="宋体" w:hAnsi="宋体" w:eastAsia="宋体" w:cs="宋体"/>
          <w:b/>
          <w:color w:val="000000"/>
          <w:sz w:val="28"/>
          <w:szCs w:val="28"/>
          <w:highlight w:val="none"/>
        </w:rPr>
        <w:br w:type="page" w:clear="all"/>
      </w:r>
      <w:r>
        <w:rPr>
          <w:rFonts w:hint="eastAsia" w:ascii="宋体" w:hAnsi="宋体" w:eastAsia="宋体" w:cs="宋体"/>
          <w:b/>
          <w:bCs w:val="0"/>
          <w:color w:val="000000"/>
          <w:sz w:val="36"/>
          <w:szCs w:val="28"/>
          <w:highlight w:val="none"/>
        </w:rPr>
        <w:t xml:space="preserve">财务状况报告及税收、社会保障资金</w:t>
      </w:r>
      <w:r>
        <w:rPr>
          <w:rFonts w:hint="eastAsia" w:ascii="宋体" w:hAnsi="宋体" w:eastAsia="宋体" w:cs="宋体"/>
          <w:b/>
          <w:bCs w:val="0"/>
          <w:color w:val="000000"/>
          <w:sz w:val="24"/>
          <w:szCs w:val="24"/>
          <w:highlight w:val="none"/>
        </w:rPr>
      </w:r>
      <w:r/>
    </w:p>
    <w:p>
      <w:pPr>
        <w:pStyle w:val="762"/>
        <w:ind w:firstLine="723"/>
        <w:jc w:val="center"/>
        <w:spacing w:line="560" w:lineRule="exact"/>
        <w:rPr>
          <w:rFonts w:hint="eastAsia" w:ascii="宋体" w:hAnsi="宋体" w:eastAsia="宋体" w:cs="宋体"/>
          <w:b/>
          <w:bCs w:val="0"/>
          <w:color w:val="000000"/>
          <w:sz w:val="36"/>
          <w:szCs w:val="28"/>
          <w:highlight w:val="none"/>
        </w:rPr>
      </w:pPr>
      <w:r>
        <w:rPr>
          <w:rFonts w:hint="eastAsia" w:ascii="宋体" w:hAnsi="宋体" w:eastAsia="宋体" w:cs="宋体"/>
          <w:b/>
          <w:bCs w:val="0"/>
          <w:color w:val="000000"/>
          <w:sz w:val="36"/>
          <w:szCs w:val="28"/>
          <w:highlight w:val="none"/>
        </w:rPr>
        <w:t xml:space="preserve">缴纳情况承诺函</w:t>
      </w:r>
      <w:r>
        <w:rPr>
          <w:rFonts w:hint="eastAsia" w:ascii="宋体" w:hAnsi="宋体" w:eastAsia="宋体" w:cs="宋体"/>
          <w:b/>
          <w:bCs w:val="0"/>
          <w:color w:val="000000"/>
          <w:sz w:val="36"/>
          <w:szCs w:val="28"/>
          <w:highlight w:val="none"/>
        </w:rPr>
      </w:r>
      <w:r/>
    </w:p>
    <w:p>
      <w:pPr>
        <w:pStyle w:val="762"/>
        <w:keepLines w:val="0"/>
        <w:keepNext w:val="0"/>
        <w:pageBreakBefore w:val="0"/>
        <w:spacing w:line="360" w:lineRule="auto"/>
        <w:widowControl w:val="off"/>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rPr>
        <w:t xml:space="preserve">致：</w:t>
      </w:r>
      <w:r>
        <w:rPr>
          <w:rFonts w:hint="eastAsia" w:ascii="宋体" w:hAnsi="宋体" w:eastAsia="宋体" w:cs="宋体"/>
          <w:bCs/>
          <w:color w:val="000000"/>
          <w:sz w:val="24"/>
          <w:szCs w:val="24"/>
          <w:highlight w:val="none"/>
          <w:u w:val="single"/>
        </w:rPr>
        <w:t xml:space="preserve">采购人名称</w:t>
      </w:r>
      <w:r>
        <w:rPr>
          <w:rFonts w:hint="eastAsia" w:ascii="宋体" w:hAnsi="宋体" w:eastAsia="宋体" w:cs="宋体"/>
          <w:bCs/>
          <w:color w:val="000000"/>
          <w:sz w:val="24"/>
          <w:szCs w:val="24"/>
          <w:highlight w:val="none"/>
          <w:u w:val="single"/>
        </w:rPr>
      </w:r>
      <w:r/>
    </w:p>
    <w:p>
      <w:pPr>
        <w:pStyle w:val="762"/>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我方供应商名称参加项目名称</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rPr>
        <w:t xml:space="preserve">（项目编号</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none"/>
          <w:lang w:val="en-US" w:eastAsia="zh-CN"/>
        </w:rPr>
        <w:t xml:space="preserve">；</w:t>
      </w:r>
      <w:r>
        <w:rPr>
          <w:rFonts w:hint="eastAsia" w:ascii="宋体" w:hAnsi="宋体" w:eastAsia="宋体" w:cs="宋体"/>
          <w:bCs/>
          <w:color w:val="000000"/>
          <w:sz w:val="24"/>
          <w:szCs w:val="24"/>
          <w:highlight w:val="none"/>
          <w:lang w:val="en-US" w:eastAsia="zh-CN"/>
        </w:rPr>
        <w:t xml:space="preserve">标段</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none"/>
          <w:lang w:val="en-US" w:eastAsia="zh-CN"/>
        </w:rPr>
        <w:t xml:space="preserve">；</w:t>
      </w:r>
      <w:r>
        <w:rPr>
          <w:rFonts w:hint="eastAsia" w:ascii="宋体" w:hAnsi="宋体" w:eastAsia="宋体" w:cs="宋体"/>
          <w:bCs/>
          <w:color w:val="000000"/>
          <w:sz w:val="24"/>
          <w:szCs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rFonts w:hint="eastAsia" w:ascii="宋体" w:hAnsi="宋体" w:eastAsia="宋体" w:cs="宋体"/>
          <w:bCs/>
          <w:color w:val="000000"/>
          <w:sz w:val="24"/>
          <w:szCs w:val="24"/>
          <w:highlight w:val="none"/>
        </w:rPr>
      </w:r>
      <w:r/>
    </w:p>
    <w:p>
      <w:pPr>
        <w:pStyle w:val="762"/>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（1）具有良好的商业信誉和健全的财务会计制度（财务状况报告）；</w:t>
      </w:r>
      <w:r>
        <w:rPr>
          <w:rFonts w:hint="eastAsia" w:ascii="宋体" w:hAnsi="宋体" w:eastAsia="宋体" w:cs="宋体"/>
          <w:bCs/>
          <w:color w:val="000000"/>
          <w:sz w:val="24"/>
          <w:szCs w:val="24"/>
          <w:highlight w:val="none"/>
        </w:rPr>
      </w:r>
      <w:r/>
    </w:p>
    <w:p>
      <w:pPr>
        <w:pStyle w:val="762"/>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（2）有依法缴纳税收和社会保障资金的良好记录。</w:t>
      </w:r>
      <w:r>
        <w:rPr>
          <w:rFonts w:hint="eastAsia" w:ascii="宋体" w:hAnsi="宋体" w:eastAsia="宋体" w:cs="宋体"/>
          <w:bCs/>
          <w:color w:val="000000"/>
          <w:sz w:val="24"/>
          <w:szCs w:val="24"/>
          <w:highlight w:val="none"/>
        </w:rPr>
      </w:r>
      <w:r/>
    </w:p>
    <w:p>
      <w:pPr>
        <w:pStyle w:val="762"/>
        <w:ind w:firstLine="456"/>
        <w:keepLines w:val="0"/>
        <w:keepNext w:val="0"/>
        <w:pageBreakBefore w:val="0"/>
        <w:spacing w:line="360" w:lineRule="auto"/>
        <w:widowControl w:val="off"/>
        <w:rPr>
          <w:rFonts w:hint="eastAsia" w:ascii="宋体" w:hAnsi="宋体" w:eastAsia="宋体" w:cs="宋体"/>
          <w:bCs/>
          <w:color w:val="000000"/>
          <w:spacing w:val="-6"/>
          <w:sz w:val="24"/>
          <w:szCs w:val="24"/>
          <w:highlight w:val="none"/>
        </w:rPr>
      </w:pPr>
      <w:r>
        <w:rPr>
          <w:rFonts w:hint="eastAsia" w:ascii="宋体" w:hAnsi="宋体" w:eastAsia="宋体" w:cs="宋体"/>
          <w:bCs/>
          <w:color w:val="000000"/>
          <w:spacing w:val="-6"/>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rPr>
          <w:rFonts w:hint="eastAsia" w:ascii="宋体" w:hAnsi="宋体" w:eastAsia="宋体" w:cs="宋体"/>
          <w:bCs/>
          <w:color w:val="000000"/>
          <w:spacing w:val="-6"/>
          <w:sz w:val="24"/>
          <w:szCs w:val="24"/>
          <w:highlight w:val="none"/>
        </w:rPr>
      </w:r>
      <w:r/>
    </w:p>
    <w:p>
      <w:pPr>
        <w:pStyle w:val="762"/>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特此承诺</w:t>
      </w:r>
      <w:r>
        <w:rPr>
          <w:rFonts w:hint="eastAsia" w:ascii="宋体" w:hAnsi="宋体" w:eastAsia="宋体" w:cs="宋体"/>
          <w:bCs/>
          <w:color w:val="000000"/>
          <w:sz w:val="24"/>
          <w:szCs w:val="24"/>
          <w:highlight w:val="none"/>
        </w:rPr>
      </w:r>
      <w:r/>
    </w:p>
    <w:p>
      <w:pPr>
        <w:pStyle w:val="762"/>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62"/>
        <w:ind w:firstLine="384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供应商（公章）：          </w:t>
      </w:r>
      <w:r>
        <w:rPr>
          <w:rFonts w:hint="eastAsia" w:ascii="宋体" w:hAnsi="宋体" w:eastAsia="宋体" w:cs="宋体"/>
          <w:bCs/>
          <w:color w:val="000000"/>
          <w:sz w:val="24"/>
          <w:szCs w:val="24"/>
          <w:highlight w:val="none"/>
        </w:rPr>
      </w:r>
      <w:r/>
    </w:p>
    <w:p>
      <w:pPr>
        <w:pStyle w:val="762"/>
        <w:ind w:firstLine="312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法定代表人或其委托代理人（签名或签章）：</w:t>
      </w:r>
      <w:r>
        <w:rPr>
          <w:rFonts w:hint="eastAsia" w:ascii="宋体" w:hAnsi="宋体" w:eastAsia="宋体" w:cs="宋体"/>
          <w:bCs/>
          <w:color w:val="000000"/>
          <w:sz w:val="24"/>
          <w:szCs w:val="24"/>
          <w:highlight w:val="none"/>
        </w:rPr>
      </w:r>
      <w:r/>
    </w:p>
    <w:p>
      <w:pPr>
        <w:pStyle w:val="762"/>
        <w:ind w:firstLine="384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日</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期：</w:t>
      </w:r>
      <w:r>
        <w:rPr>
          <w:rFonts w:hint="eastAsia" w:ascii="宋体" w:hAnsi="宋体" w:eastAsia="宋体" w:cs="宋体"/>
          <w:bCs/>
          <w:color w:val="000000"/>
          <w:sz w:val="24"/>
          <w:szCs w:val="24"/>
          <w:highlight w:val="none"/>
        </w:rPr>
      </w:r>
      <w:r/>
    </w:p>
    <w:p>
      <w:pPr>
        <w:pStyle w:val="762"/>
        <w:jc w:val="both"/>
        <w:spacing w:line="46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62"/>
        <w:ind w:firstLine="0"/>
        <w:jc w:val="center"/>
        <w:rPr>
          <w:rFonts w:hint="eastAsia" w:ascii="宋体" w:hAnsi="宋体" w:eastAsia="宋体" w:cs="宋体"/>
          <w:b/>
          <w:bCs/>
          <w:color w:val="000000"/>
          <w:sz w:val="32"/>
          <w:szCs w:val="32"/>
          <w:highlight w:val="none"/>
        </w:rPr>
      </w:pPr>
      <w:r/>
      <w:bookmarkStart w:id="602" w:name="_Toc89412296"/>
      <w:r>
        <w:rPr>
          <w:rFonts w:hint="eastAsia" w:ascii="宋体" w:hAnsi="宋体" w:eastAsia="宋体" w:cs="宋体"/>
          <w:b/>
          <w:bCs w:val="0"/>
          <w:color w:val="000000"/>
          <w:sz w:val="30"/>
          <w:szCs w:val="30"/>
          <w:highlight w:val="none"/>
          <w:lang w:val="en-US" w:eastAsia="zh-CN" w:bidi="ar-SA"/>
        </w:rPr>
        <w:br w:type="page" w:clear="all"/>
      </w:r>
      <w:bookmarkEnd w:id="602"/>
      <w:r>
        <w:rPr>
          <w:rFonts w:hint="eastAsia" w:ascii="宋体" w:hAnsi="宋体" w:eastAsia="宋体" w:cs="宋体"/>
          <w:b/>
          <w:bCs/>
          <w:color w:val="000000"/>
          <w:sz w:val="32"/>
          <w:szCs w:val="32"/>
          <w:highlight w:val="none"/>
        </w:rPr>
        <w:t xml:space="preserve">供应商承诺书</w:t>
      </w:r>
      <w:r>
        <w:rPr>
          <w:rFonts w:hint="eastAsia" w:ascii="宋体" w:hAnsi="宋体" w:eastAsia="宋体" w:cs="宋体"/>
          <w:b/>
          <w:bCs/>
          <w:color w:val="000000"/>
          <w:sz w:val="32"/>
          <w:szCs w:val="32"/>
          <w:highlight w:val="none"/>
        </w:rPr>
      </w:r>
      <w:r/>
    </w:p>
    <w:p>
      <w:pPr>
        <w:pStyle w:val="762"/>
        <w:ind w:firstLine="480"/>
        <w:rPr>
          <w:rFonts w:hint="eastAsia" w:ascii="宋体" w:hAnsi="宋体" w:eastAsia="宋体" w:cs="宋体"/>
          <w:color w:val="000000"/>
          <w:sz w:val="24"/>
          <w:szCs w:val="24"/>
          <w:highlight w:val="none"/>
          <w:u w:val="single"/>
          <w:lang w:bidi="ar"/>
        </w:rPr>
      </w:pPr>
      <w:r>
        <w:rPr>
          <w:rFonts w:hint="eastAsia" w:ascii="宋体" w:hAnsi="宋体" w:eastAsia="宋体" w:cs="宋体"/>
          <w:color w:val="000000"/>
          <w:sz w:val="24"/>
          <w:szCs w:val="24"/>
          <w:highlight w:val="none"/>
        </w:rPr>
        <w:t xml:space="preserve">致：</w:t>
      </w:r>
      <w:r>
        <w:rPr>
          <w:rFonts w:hint="eastAsia" w:ascii="宋体" w:hAnsi="宋体" w:eastAsia="宋体" w:cs="宋体"/>
          <w:color w:val="000000"/>
          <w:sz w:val="24"/>
          <w:szCs w:val="24"/>
          <w:highlight w:val="none"/>
          <w:u w:val="single"/>
          <w:lang w:bidi="ar"/>
        </w:rPr>
        <w:t xml:space="preserve">  （采购人名称）</w:t>
      </w:r>
      <w:r>
        <w:rPr>
          <w:rFonts w:hint="eastAsia" w:ascii="宋体" w:hAnsi="宋体" w:eastAsia="宋体" w:cs="宋体"/>
          <w:color w:val="000000"/>
          <w:sz w:val="24"/>
          <w:szCs w:val="24"/>
          <w:highlight w:val="none"/>
          <w:u w:val="single"/>
          <w:lang w:bidi="ar"/>
        </w:rPr>
      </w:r>
      <w:r/>
    </w:p>
    <w:p>
      <w:pPr>
        <w:pStyle w:val="762"/>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我公司参与贵单位</w:t>
      </w:r>
      <w:r>
        <w:rPr>
          <w:rFonts w:hint="eastAsia" w:ascii="宋体" w:hAnsi="宋体" w:eastAsia="宋体" w:cs="宋体"/>
          <w:bCs/>
          <w:color w:val="000000"/>
          <w:sz w:val="24"/>
          <w:szCs w:val="24"/>
          <w:highlight w:val="none"/>
        </w:rPr>
        <w:t xml:space="preserve">项目名称</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rPr>
        <w:t xml:space="preserve">（项目编号</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none"/>
          <w:lang w:val="en-US" w:eastAsia="zh-CN"/>
        </w:rPr>
        <w:t xml:space="preserve">；</w:t>
      </w:r>
      <w:r>
        <w:rPr>
          <w:rFonts w:hint="eastAsia" w:ascii="宋体" w:hAnsi="宋体" w:eastAsia="宋体" w:cs="宋体"/>
          <w:bCs/>
          <w:color w:val="000000"/>
          <w:sz w:val="24"/>
          <w:szCs w:val="24"/>
          <w:highlight w:val="none"/>
          <w:lang w:val="en-US" w:eastAsia="zh-CN"/>
        </w:rPr>
        <w:t xml:space="preserve">标段</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none"/>
          <w:lang w:val="en-US" w:eastAsia="zh-CN"/>
        </w:rPr>
        <w:t xml:space="preserve">；</w:t>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rPr>
        <w:t xml:space="preserve">的磋商，我单位郑重承诺：</w:t>
      </w:r>
      <w:r>
        <w:rPr>
          <w:rFonts w:hint="eastAsia" w:ascii="宋体" w:hAnsi="宋体" w:eastAsia="宋体" w:cs="宋体"/>
          <w:color w:val="000000"/>
          <w:sz w:val="24"/>
          <w:szCs w:val="24"/>
          <w:highlight w:val="none"/>
        </w:rPr>
      </w:r>
      <w:r/>
    </w:p>
    <w:p>
      <w:pPr>
        <w:pStyle w:val="762"/>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1、法定代表人</w:t>
      </w:r>
      <w:r>
        <w:rPr>
          <w:rFonts w:hint="eastAsia" w:ascii="宋体" w:hAnsi="宋体" w:eastAsia="宋体" w:cs="宋体"/>
          <w:color w:val="000000"/>
          <w:sz w:val="24"/>
          <w:szCs w:val="24"/>
          <w:highlight w:val="none"/>
          <w:u w:val="single"/>
        </w:rPr>
        <w:t xml:space="preserve">  （姓名）  、</w:t>
      </w:r>
      <w:r>
        <w:rPr>
          <w:rFonts w:hint="eastAsia" w:ascii="宋体" w:hAnsi="宋体" w:eastAsia="宋体" w:cs="宋体"/>
          <w:color w:val="000000"/>
          <w:sz w:val="24"/>
          <w:szCs w:val="24"/>
          <w:highlight w:val="none"/>
        </w:rPr>
        <w:t xml:space="preserve">拟派项目负责人</w:t>
      </w:r>
      <w:r>
        <w:rPr>
          <w:rFonts w:hint="eastAsia" w:ascii="宋体" w:hAnsi="宋体" w:eastAsia="宋体" w:cs="宋体"/>
          <w:color w:val="000000"/>
          <w:sz w:val="24"/>
          <w:szCs w:val="24"/>
          <w:highlight w:val="none"/>
          <w:u w:val="single"/>
        </w:rPr>
        <w:t xml:space="preserve">  （姓名）  </w:t>
      </w:r>
      <w:r>
        <w:rPr>
          <w:rFonts w:hint="eastAsia" w:ascii="宋体" w:hAnsi="宋体" w:eastAsia="宋体" w:cs="宋体"/>
          <w:color w:val="000000"/>
          <w:sz w:val="24"/>
          <w:szCs w:val="24"/>
          <w:highlight w:val="none"/>
        </w:rPr>
        <w:t xml:space="preserve">同志及本公司近3年以来无建筑市场不良行为；</w:t>
      </w:r>
      <w:r>
        <w:rPr>
          <w:rFonts w:hint="eastAsia" w:ascii="宋体" w:hAnsi="宋体" w:eastAsia="宋体" w:cs="宋体"/>
          <w:color w:val="000000"/>
          <w:sz w:val="24"/>
          <w:szCs w:val="24"/>
          <w:highlight w:val="none"/>
        </w:rPr>
      </w:r>
      <w:r/>
    </w:p>
    <w:p>
      <w:pPr>
        <w:pStyle w:val="762"/>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2、拟派项目负责人</w:t>
      </w:r>
      <w:r>
        <w:rPr>
          <w:rFonts w:hint="eastAsia" w:ascii="宋体" w:hAnsi="宋体" w:eastAsia="宋体" w:cs="宋体"/>
          <w:color w:val="000000"/>
          <w:sz w:val="24"/>
          <w:szCs w:val="24"/>
          <w:highlight w:val="none"/>
          <w:u w:val="single"/>
        </w:rPr>
        <w:t xml:space="preserve">   （姓名）   </w:t>
      </w:r>
      <w:r>
        <w:rPr>
          <w:rFonts w:hint="eastAsia" w:ascii="宋体" w:hAnsi="宋体" w:eastAsia="宋体" w:cs="宋体"/>
          <w:color w:val="000000"/>
          <w:sz w:val="24"/>
          <w:szCs w:val="24"/>
          <w:highlight w:val="none"/>
        </w:rPr>
        <w:t xml:space="preserve">同志在该项目磋商期间确无在建工程；</w:t>
      </w:r>
      <w:r>
        <w:rPr>
          <w:rFonts w:hint="eastAsia" w:ascii="宋体" w:hAnsi="宋体" w:eastAsia="宋体" w:cs="宋体"/>
          <w:color w:val="000000"/>
          <w:sz w:val="24"/>
          <w:szCs w:val="24"/>
          <w:highlight w:val="none"/>
        </w:rPr>
      </w:r>
      <w:r/>
    </w:p>
    <w:p>
      <w:pPr>
        <w:pStyle w:val="762"/>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3、绝不出借挂靠资质；</w:t>
      </w:r>
      <w:r>
        <w:rPr>
          <w:rFonts w:hint="eastAsia" w:ascii="宋体" w:hAnsi="宋体" w:eastAsia="宋体" w:cs="宋体"/>
          <w:color w:val="000000"/>
          <w:sz w:val="24"/>
          <w:szCs w:val="24"/>
          <w:highlight w:val="none"/>
        </w:rPr>
      </w:r>
      <w:r/>
    </w:p>
    <w:p>
      <w:pPr>
        <w:pStyle w:val="762"/>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4、磋商全过程(含质疑、投诉环节)出示的文件资料均是真实、有效的。</w:t>
      </w:r>
      <w:r>
        <w:rPr>
          <w:rFonts w:hint="eastAsia" w:ascii="宋体" w:hAnsi="宋体" w:eastAsia="宋体" w:cs="宋体"/>
          <w:color w:val="000000"/>
          <w:sz w:val="24"/>
          <w:szCs w:val="24"/>
          <w:highlight w:val="none"/>
        </w:rPr>
      </w:r>
      <w:r/>
    </w:p>
    <w:p>
      <w:pPr>
        <w:pStyle w:val="762"/>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综上，我单位承诺如有虚假，愿意无条件接受被取消磋商或成交资格、履约保证金不予退还、合同解除及清除出场，一切损失由我单位自行承担，同时愿意接受相关处罚，特此承诺！</w:t>
      </w:r>
      <w:r>
        <w:rPr>
          <w:rFonts w:hint="eastAsia" w:ascii="宋体" w:hAnsi="宋体" w:eastAsia="宋体" w:cs="宋体"/>
          <w:color w:val="000000"/>
          <w:sz w:val="24"/>
          <w:szCs w:val="24"/>
          <w:highlight w:val="none"/>
        </w:rPr>
      </w:r>
      <w:r/>
    </w:p>
    <w:p>
      <w:pPr>
        <w:pStyle w:val="762"/>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62"/>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62"/>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62"/>
        <w:ind w:firstLine="294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w:t>
      </w:r>
      <w:r>
        <w:rPr>
          <w:rFonts w:hint="eastAsia" w:ascii="宋体" w:hAnsi="宋体" w:eastAsia="宋体" w:cs="宋体"/>
          <w:color w:val="000000"/>
          <w:sz w:val="24"/>
          <w:szCs w:val="24"/>
          <w:highlight w:val="none"/>
          <w:u w:val="single"/>
        </w:rPr>
        <w:t xml:space="preserve">                 (盖章)</w:t>
      </w:r>
      <w:r>
        <w:rPr>
          <w:rFonts w:hint="eastAsia" w:ascii="宋体" w:hAnsi="宋体" w:eastAsia="宋体" w:cs="宋体"/>
          <w:color w:val="000000"/>
          <w:sz w:val="24"/>
          <w:szCs w:val="24"/>
          <w:highlight w:val="none"/>
        </w:rPr>
      </w:r>
      <w:r/>
    </w:p>
    <w:p>
      <w:pPr>
        <w:pStyle w:val="762"/>
        <w:ind w:firstLine="294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w:t>
      </w:r>
      <w:r>
        <w:rPr>
          <w:rFonts w:hint="eastAsia" w:ascii="宋体" w:hAnsi="宋体" w:eastAsia="宋体" w:cs="宋体"/>
          <w:color w:val="000000"/>
          <w:sz w:val="24"/>
          <w:szCs w:val="24"/>
          <w:highlight w:val="none"/>
          <w:u w:val="single"/>
        </w:rPr>
        <w:t xml:space="preserve">             (签字或盖章)</w:t>
      </w:r>
      <w:r>
        <w:rPr>
          <w:rFonts w:hint="eastAsia" w:ascii="宋体" w:hAnsi="宋体" w:eastAsia="宋体" w:cs="宋体"/>
          <w:color w:val="000000"/>
          <w:sz w:val="24"/>
          <w:szCs w:val="24"/>
          <w:highlight w:val="none"/>
        </w:rPr>
      </w:r>
      <w:r/>
    </w:p>
    <w:p>
      <w:pPr>
        <w:pStyle w:val="762"/>
        <w:ind w:firstLine="294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项目负责人：</w:t>
      </w:r>
      <w:r>
        <w:rPr>
          <w:rFonts w:hint="eastAsia" w:ascii="宋体" w:hAnsi="宋体" w:eastAsia="宋体" w:cs="宋体"/>
          <w:color w:val="000000"/>
          <w:sz w:val="24"/>
          <w:szCs w:val="24"/>
          <w:highlight w:val="none"/>
          <w:u w:val="single"/>
        </w:rPr>
        <w:t xml:space="preserve">             (签字)</w:t>
      </w:r>
      <w:r>
        <w:rPr>
          <w:rFonts w:hint="eastAsia" w:ascii="宋体" w:hAnsi="宋体" w:eastAsia="宋体" w:cs="宋体"/>
          <w:color w:val="000000"/>
          <w:sz w:val="24"/>
          <w:szCs w:val="24"/>
          <w:highlight w:val="none"/>
        </w:rPr>
      </w:r>
      <w:r/>
    </w:p>
    <w:p>
      <w:pPr>
        <w:pStyle w:val="762"/>
        <w:ind w:firstLine="294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项目负责人证书编号：</w:t>
      </w:r>
      <w:r>
        <w:rPr>
          <w:rFonts w:hint="eastAsia" w:ascii="宋体" w:hAnsi="宋体" w:eastAsia="宋体" w:cs="宋体"/>
          <w:color w:val="000000"/>
          <w:sz w:val="24"/>
          <w:szCs w:val="24"/>
          <w:highlight w:val="none"/>
        </w:rPr>
      </w:r>
      <w:r/>
    </w:p>
    <w:p>
      <w:pPr>
        <w:pStyle w:val="762"/>
        <w:ind w:firstLine="3182"/>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762"/>
        <w:ind w:firstLine="6600"/>
        <w:keepLines w:val="0"/>
        <w:keepNext w:val="0"/>
        <w:pageBreakBefore w:val="0"/>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3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2"/>
        <w:ind w:firstLine="0"/>
        <w:jc w:val="both"/>
        <w:rPr>
          <w:rFonts w:hint="eastAsia" w:ascii="宋体" w:hAnsi="宋体" w:eastAsia="宋体" w:cs="宋体"/>
          <w:b/>
          <w:bCs w:val="0"/>
          <w:color w:val="000000"/>
          <w:sz w:val="30"/>
          <w:szCs w:val="30"/>
          <w:highlight w:val="none"/>
          <w:lang w:val="en-US" w:eastAsia="zh-CN" w:bidi="ar-SA"/>
        </w:rPr>
      </w:pPr>
      <w:r>
        <w:rPr>
          <w:rFonts w:hint="eastAsia" w:ascii="宋体" w:hAnsi="宋体" w:eastAsia="宋体" w:cs="宋体"/>
          <w:b/>
          <w:bCs w:val="0"/>
          <w:color w:val="000000"/>
          <w:sz w:val="30"/>
          <w:szCs w:val="30"/>
          <w:highlight w:val="none"/>
          <w:lang w:val="en-US" w:eastAsia="zh-CN" w:bidi="ar-SA"/>
        </w:rPr>
      </w:r>
      <w:r/>
    </w:p>
    <w:p>
      <w:pPr>
        <w:pStyle w:val="829"/>
        <w:rPr>
          <w:rFonts w:hint="eastAsia" w:ascii="宋体" w:hAnsi="宋体" w:eastAsia="宋体" w:cs="宋体"/>
          <w:b/>
          <w:bCs w:val="0"/>
          <w:color w:val="000000"/>
          <w:sz w:val="30"/>
          <w:szCs w:val="30"/>
          <w:highlight w:val="none"/>
          <w:lang w:val="en-US" w:eastAsia="zh-CN" w:bidi="ar-SA"/>
        </w:rPr>
      </w:pPr>
      <w:r>
        <w:rPr>
          <w:rFonts w:hint="eastAsia" w:ascii="宋体" w:hAnsi="宋体" w:eastAsia="宋体" w:cs="宋体"/>
          <w:b/>
          <w:bCs w:val="0"/>
          <w:color w:val="000000"/>
          <w:sz w:val="30"/>
          <w:szCs w:val="30"/>
          <w:highlight w:val="none"/>
          <w:lang w:val="en-US" w:eastAsia="zh-CN" w:bidi="ar-SA"/>
        </w:rPr>
      </w:r>
      <w:r/>
    </w:p>
    <w:p>
      <w:pPr>
        <w:pStyle w:val="762"/>
        <w:rPr>
          <w:rFonts w:hint="eastAsia" w:ascii="宋体" w:hAnsi="宋体" w:eastAsia="宋体" w:cs="宋体"/>
          <w:b/>
          <w:bCs w:val="0"/>
          <w:color w:val="000000"/>
          <w:sz w:val="30"/>
          <w:szCs w:val="30"/>
          <w:highlight w:val="none"/>
          <w:lang w:val="en-US" w:eastAsia="zh-CN" w:bidi="ar-SA"/>
        </w:rPr>
      </w:pPr>
      <w:r>
        <w:rPr>
          <w:rFonts w:hint="eastAsia" w:ascii="宋体" w:hAnsi="宋体" w:eastAsia="宋体" w:cs="宋体"/>
          <w:b/>
          <w:bCs w:val="0"/>
          <w:color w:val="000000"/>
          <w:sz w:val="30"/>
          <w:szCs w:val="30"/>
          <w:highlight w:val="none"/>
          <w:lang w:val="en-US" w:eastAsia="zh-CN" w:bidi="ar-SA"/>
        </w:rPr>
      </w:r>
      <w:r/>
    </w:p>
    <w:p>
      <w:pPr>
        <w:pStyle w:val="762"/>
        <w:ind w:firstLine="0"/>
        <w:jc w:val="center"/>
        <w:rPr>
          <w:rFonts w:hint="eastAsia" w:ascii="宋体" w:hAnsi="宋体" w:eastAsia="宋体" w:cs="宋体"/>
          <w:color w:val="000000"/>
          <w:highlight w:val="none"/>
        </w:rPr>
      </w:pPr>
      <w:r>
        <w:rPr>
          <w:rFonts w:hint="eastAsia" w:ascii="宋体" w:hAnsi="宋体" w:eastAsia="宋体" w:cs="宋体"/>
          <w:b/>
          <w:bCs w:val="0"/>
          <w:color w:val="000000"/>
          <w:sz w:val="30"/>
          <w:szCs w:val="30"/>
          <w:highlight w:val="none"/>
          <w:lang w:val="en-US" w:eastAsia="zh-CN" w:bidi="ar-SA"/>
        </w:rPr>
        <w:br w:type="page" w:clear="all"/>
      </w:r>
      <w:r>
        <w:rPr>
          <w:rFonts w:hint="eastAsia" w:ascii="宋体" w:hAnsi="宋体" w:eastAsia="宋体" w:cs="宋体"/>
          <w:b/>
          <w:bCs/>
          <w:color w:val="000000"/>
          <w:sz w:val="32"/>
          <w:szCs w:val="32"/>
          <w:highlight w:val="none"/>
        </w:rPr>
        <w:t xml:space="preserve">企业资质动态监管核查承诺书</w:t>
      </w:r>
      <w:r>
        <w:rPr>
          <w:rFonts w:hint="eastAsia" w:ascii="宋体" w:hAnsi="宋体" w:eastAsia="宋体" w:cs="宋体"/>
          <w:color w:val="000000"/>
          <w:highlight w:val="none"/>
        </w:rPr>
      </w:r>
      <w:r/>
    </w:p>
    <w:p>
      <w:pPr>
        <w:pStyle w:val="762"/>
        <w:ind w:firstLine="0"/>
        <w:rPr>
          <w:rFonts w:hint="eastAsia" w:ascii="宋体" w:hAnsi="宋体" w:eastAsia="宋体" w:cs="宋体"/>
          <w:color w:val="000000"/>
          <w:highlight w:val="none"/>
          <w:u w:val="single"/>
        </w:rPr>
      </w:pPr>
      <w:r>
        <w:rPr>
          <w:rFonts w:hint="eastAsia" w:ascii="宋体" w:hAnsi="宋体" w:eastAsia="宋体" w:cs="宋体"/>
          <w:color w:val="000000"/>
          <w:highlight w:val="none"/>
          <w:u w:val="single"/>
        </w:rPr>
      </w:r>
      <w:r/>
    </w:p>
    <w:p>
      <w:pPr>
        <w:pStyle w:val="762"/>
        <w:ind w:firstLine="0"/>
        <w:rPr>
          <w:rFonts w:hint="eastAsia" w:ascii="宋体" w:hAnsi="宋体" w:eastAsia="宋体" w:cs="宋体"/>
          <w:color w:val="000000"/>
          <w:sz w:val="24"/>
          <w:szCs w:val="24"/>
          <w:highlight w:val="none"/>
        </w:rPr>
      </w:pPr>
      <w:r>
        <w:rPr>
          <w:rFonts w:hint="eastAsia" w:ascii="宋体" w:hAnsi="宋体" w:eastAsia="宋体" w:cs="宋体"/>
          <w:color w:val="000000"/>
          <w:highlight w:val="none"/>
          <w:u w:val="single"/>
        </w:rPr>
        <w:t xml:space="preserve">  </w:t>
      </w:r>
      <w:r>
        <w:rPr>
          <w:rFonts w:hint="eastAsia" w:ascii="宋体" w:hAnsi="宋体" w:eastAsia="宋体" w:cs="宋体"/>
          <w:color w:val="000000"/>
          <w:sz w:val="24"/>
          <w:szCs w:val="24"/>
          <w:highlight w:val="none"/>
          <w:u w:val="single"/>
        </w:rPr>
        <w:t xml:space="preserve">  (采购人名称)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62"/>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我公司参与贵单位</w:t>
      </w:r>
      <w:r>
        <w:rPr>
          <w:rFonts w:hint="eastAsia" w:ascii="宋体" w:hAnsi="宋体" w:eastAsia="宋体" w:cs="宋体"/>
          <w:bCs/>
          <w:color w:val="000000"/>
          <w:sz w:val="24"/>
          <w:szCs w:val="24"/>
          <w:highlight w:val="none"/>
        </w:rPr>
        <w:t xml:space="preserve">项目名称</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rPr>
        <w:t xml:space="preserve">（项目编号</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none"/>
          <w:lang w:val="en-US" w:eastAsia="zh-CN"/>
        </w:rPr>
        <w:t xml:space="preserve">；</w:t>
      </w:r>
      <w:r>
        <w:rPr>
          <w:rFonts w:hint="eastAsia" w:ascii="宋体" w:hAnsi="宋体" w:eastAsia="宋体" w:cs="宋体"/>
          <w:bCs/>
          <w:color w:val="000000"/>
          <w:sz w:val="24"/>
          <w:szCs w:val="24"/>
          <w:highlight w:val="none"/>
          <w:lang w:val="en-US" w:eastAsia="zh-CN"/>
        </w:rPr>
        <w:t xml:space="preserve">标段</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none"/>
          <w:lang w:val="en-US" w:eastAsia="zh-CN"/>
        </w:rPr>
        <w:t xml:space="preserve">；</w:t>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rPr>
        <w:t xml:space="preserve">的竞争性磋商，我公司郑重承诺：</w:t>
      </w:r>
      <w:r>
        <w:rPr>
          <w:rFonts w:hint="eastAsia" w:ascii="宋体" w:hAnsi="宋体" w:eastAsia="宋体" w:cs="宋体"/>
          <w:color w:val="000000"/>
          <w:sz w:val="24"/>
          <w:szCs w:val="24"/>
          <w:highlight w:val="none"/>
        </w:rPr>
      </w:r>
      <w:r/>
    </w:p>
    <w:p>
      <w:pPr>
        <w:pStyle w:val="762"/>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1、我公司在磋商期间企业资质动态监管核查结果为合格。</w:t>
      </w:r>
      <w:r>
        <w:rPr>
          <w:rFonts w:hint="eastAsia" w:ascii="宋体" w:hAnsi="宋体" w:eastAsia="宋体" w:cs="宋体"/>
          <w:color w:val="000000"/>
          <w:sz w:val="24"/>
          <w:szCs w:val="24"/>
          <w:highlight w:val="none"/>
        </w:rPr>
      </w:r>
      <w:r/>
    </w:p>
    <w:p>
      <w:pPr>
        <w:pStyle w:val="762"/>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2、我公司在磋商有效期内企业资质动态监管核查为合格；若磋商有效期内企业资质动态监管核查不合格，将主动放弃成交资格。</w:t>
      </w:r>
      <w:r>
        <w:rPr>
          <w:rFonts w:hint="eastAsia" w:ascii="宋体" w:hAnsi="宋体" w:eastAsia="宋体" w:cs="宋体"/>
          <w:color w:val="000000"/>
          <w:sz w:val="24"/>
          <w:szCs w:val="24"/>
          <w:highlight w:val="none"/>
        </w:rPr>
      </w:r>
      <w:r/>
    </w:p>
    <w:p>
      <w:pPr>
        <w:pStyle w:val="762"/>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3、我公司承诺的均是真实、有效的。</w:t>
      </w:r>
      <w:r>
        <w:rPr>
          <w:rFonts w:hint="eastAsia" w:ascii="宋体" w:hAnsi="宋体" w:eastAsia="宋体" w:cs="宋体"/>
          <w:color w:val="000000"/>
          <w:sz w:val="24"/>
          <w:szCs w:val="24"/>
          <w:highlight w:val="none"/>
        </w:rPr>
      </w:r>
      <w:r/>
    </w:p>
    <w:p>
      <w:pPr>
        <w:pStyle w:val="762"/>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综上，我公司承诺如有弄虚作假，违反规定参加磋商，将按有关法律法规和文件规定被取消磋商、成交资格，记录不良信用。一切损失由我公司自行承担，同时愿意接受相关处罚。</w:t>
      </w:r>
      <w:r>
        <w:rPr>
          <w:rFonts w:hint="eastAsia" w:ascii="宋体" w:hAnsi="宋体" w:eastAsia="宋体" w:cs="宋体"/>
          <w:color w:val="000000"/>
          <w:sz w:val="24"/>
          <w:szCs w:val="24"/>
          <w:highlight w:val="none"/>
        </w:rPr>
      </w:r>
      <w:r/>
    </w:p>
    <w:p>
      <w:pPr>
        <w:pStyle w:val="762"/>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特此承诺！</w:t>
      </w:r>
      <w:r>
        <w:rPr>
          <w:rFonts w:hint="eastAsia" w:ascii="宋体" w:hAnsi="宋体" w:eastAsia="宋体" w:cs="宋体"/>
          <w:color w:val="000000"/>
          <w:sz w:val="24"/>
          <w:szCs w:val="24"/>
          <w:highlight w:val="none"/>
        </w:rPr>
      </w:r>
      <w:r/>
    </w:p>
    <w:p>
      <w:pPr>
        <w:pStyle w:val="762"/>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83"/>
        <w:ind w:firstLine="420"/>
        <w:keepLines w:val="0"/>
        <w:keepNext w:val="0"/>
        <w:pageBreakBefore w:val="0"/>
        <w:spacing w:line="360" w:lineRule="auto"/>
        <w:shd w:val="clear" w:color="auto" w:fill="ffffff"/>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磋商供应商(盖章)：</w:t>
      </w:r>
      <w:r>
        <w:rPr>
          <w:rFonts w:hint="eastAsia" w:ascii="宋体" w:hAnsi="宋体" w:eastAsia="宋体" w:cs="宋体"/>
          <w:color w:val="000000"/>
          <w:sz w:val="24"/>
          <w:szCs w:val="24"/>
          <w:highlight w:val="none"/>
        </w:rPr>
      </w:r>
      <w:r/>
    </w:p>
    <w:p>
      <w:pPr>
        <w:pStyle w:val="783"/>
        <w:ind w:firstLine="420"/>
        <w:keepLines w:val="0"/>
        <w:keepNext w:val="0"/>
        <w:pageBreakBefore w:val="0"/>
        <w:spacing w:line="360" w:lineRule="auto"/>
        <w:shd w:val="clear" w:color="auto" w:fill="ffffff"/>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法定代表人：（签字或盖章）</w:t>
      </w:r>
      <w:r>
        <w:rPr>
          <w:rFonts w:hint="eastAsia" w:ascii="宋体" w:hAnsi="宋体" w:eastAsia="宋体" w:cs="宋体"/>
          <w:color w:val="000000"/>
          <w:sz w:val="24"/>
          <w:szCs w:val="24"/>
          <w:highlight w:val="none"/>
        </w:rPr>
      </w:r>
      <w:r/>
    </w:p>
    <w:p>
      <w:pPr>
        <w:pStyle w:val="783"/>
        <w:ind w:firstLine="420"/>
        <w:keepLines w:val="0"/>
        <w:keepNext w:val="0"/>
        <w:pageBreakBefore w:val="0"/>
        <w:spacing w:line="360" w:lineRule="auto"/>
        <w:shd w:val="clear" w:color="auto" w:fill="ffffff"/>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762"/>
        <w:ind w:firstLine="0"/>
        <w:jc w:val="center"/>
        <w:rPr>
          <w:rFonts w:hint="eastAsia" w:ascii="宋体" w:hAnsi="宋体" w:eastAsia="宋体" w:cs="宋体"/>
          <w:b/>
          <w:bCs w:val="0"/>
          <w:color w:val="000000"/>
          <w:sz w:val="30"/>
          <w:szCs w:val="30"/>
          <w:highlight w:val="none"/>
          <w:lang w:val="en-US" w:eastAsia="zh-CN" w:bidi="ar-SA"/>
        </w:rPr>
      </w:pPr>
      <w:r>
        <w:rPr>
          <w:rFonts w:hint="eastAsia" w:ascii="宋体" w:hAnsi="宋体" w:eastAsia="宋体" w:cs="宋体"/>
          <w:b/>
          <w:bCs w:val="0"/>
          <w:color w:val="000000"/>
          <w:sz w:val="30"/>
          <w:szCs w:val="30"/>
          <w:highlight w:val="none"/>
          <w:lang w:val="en-US" w:eastAsia="zh-CN" w:bidi="ar-SA"/>
        </w:rPr>
        <w:br w:type="page" w:clear="all"/>
      </w:r>
      <w:r>
        <w:rPr>
          <w:rFonts w:hint="eastAsia" w:ascii="宋体" w:hAnsi="宋体" w:eastAsia="宋体" w:cs="宋体"/>
          <w:b/>
          <w:bCs w:val="0"/>
          <w:color w:val="000000"/>
          <w:sz w:val="30"/>
          <w:szCs w:val="30"/>
          <w:highlight w:val="none"/>
          <w:lang w:val="en-US" w:eastAsia="zh-CN" w:bidi="ar-SA"/>
        </w:rPr>
        <w:t xml:space="preserve">类似业绩一览表</w:t>
      </w:r>
      <w:r>
        <w:rPr>
          <w:rFonts w:hint="eastAsia" w:ascii="宋体" w:hAnsi="宋体" w:eastAsia="宋体" w:cs="宋体"/>
          <w:b/>
          <w:bCs w:val="0"/>
          <w:color w:val="000000"/>
          <w:sz w:val="30"/>
          <w:szCs w:val="30"/>
          <w:highlight w:val="none"/>
          <w:lang w:val="en-US" w:eastAsia="zh-CN" w:bidi="ar-SA"/>
        </w:rPr>
      </w:r>
      <w:r/>
    </w:p>
    <w:p>
      <w:pPr>
        <w:pStyle w:val="762"/>
        <w:jc w:val="center"/>
        <w:rPr>
          <w:rFonts w:hint="eastAsia" w:ascii="宋体" w:hAnsi="宋体" w:eastAsia="宋体" w:cs="宋体"/>
          <w:color w:val="000000"/>
          <w:highlight w:val="none"/>
        </w:rPr>
      </w:pPr>
      <w:r>
        <w:rPr>
          <w:rFonts w:hint="eastAsia" w:ascii="宋体" w:hAnsi="宋体" w:eastAsia="宋体" w:cs="宋体"/>
          <w:color w:val="000000"/>
          <w:highlight w:val="none"/>
        </w:rPr>
      </w:r>
      <w:r/>
    </w:p>
    <w:tbl>
      <w:tblPr>
        <w:tblW w:w="9262" w:type="dxa"/>
        <w:jc w:val="center"/>
        <w:tblInd w:w="3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1200"/>
        <w:gridCol w:w="1391"/>
        <w:gridCol w:w="1754"/>
        <w:gridCol w:w="1677"/>
        <w:gridCol w:w="1140"/>
        <w:gridCol w:w="1323"/>
      </w:tblGrid>
      <w:tr>
        <w:trPr>
          <w:trHeight w:val="794"/>
        </w:trPr>
        <w:tc>
          <w:tcPr>
            <w:tcW w:w="777" w:type="dxa"/>
            <w:vAlign w:val="center"/>
            <w:textDirection w:val="lrTb"/>
            <w:noWrap w:val="false"/>
          </w:tcPr>
          <w:p>
            <w:pPr>
              <w:pStyle w:val="762"/>
              <w:jc w:val="center"/>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序号 </w:t>
            </w:r>
            <w:r>
              <w:rPr>
                <w:rFonts w:hint="eastAsia" w:ascii="宋体" w:hAnsi="宋体" w:eastAsia="宋体" w:cs="宋体"/>
                <w:color w:val="000000"/>
                <w:szCs w:val="21"/>
                <w:highlight w:val="none"/>
              </w:rPr>
            </w:r>
            <w:r/>
          </w:p>
        </w:tc>
        <w:tc>
          <w:tcPr>
            <w:tcW w:w="1200" w:type="dxa"/>
            <w:vAlign w:val="center"/>
            <w:textDirection w:val="lrTb"/>
            <w:noWrap w:val="false"/>
          </w:tcPr>
          <w:p>
            <w:pPr>
              <w:pStyle w:val="762"/>
              <w:jc w:val="center"/>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 工程名称 </w:t>
            </w:r>
            <w:r>
              <w:rPr>
                <w:rFonts w:hint="eastAsia" w:ascii="宋体" w:hAnsi="宋体" w:eastAsia="宋体" w:cs="宋体"/>
                <w:color w:val="000000"/>
                <w:szCs w:val="21"/>
                <w:highlight w:val="none"/>
              </w:rPr>
            </w:r>
            <w:r/>
          </w:p>
        </w:tc>
        <w:tc>
          <w:tcPr>
            <w:tcW w:w="1391" w:type="dxa"/>
            <w:vAlign w:val="center"/>
            <w:textDirection w:val="lrTb"/>
            <w:noWrap w:val="false"/>
          </w:tcPr>
          <w:p>
            <w:pPr>
              <w:pStyle w:val="762"/>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工程内容</w:t>
            </w:r>
            <w:r>
              <w:rPr>
                <w:rFonts w:hint="eastAsia" w:ascii="宋体" w:hAnsi="宋体" w:eastAsia="宋体" w:cs="宋体"/>
                <w:color w:val="000000"/>
                <w:szCs w:val="21"/>
                <w:highlight w:val="none"/>
              </w:rPr>
            </w:r>
            <w:r/>
          </w:p>
        </w:tc>
        <w:tc>
          <w:tcPr>
            <w:tcW w:w="1754" w:type="dxa"/>
            <w:vAlign w:val="center"/>
            <w:textDirection w:val="lrTb"/>
            <w:noWrap w:val="false"/>
          </w:tcPr>
          <w:p>
            <w:pPr>
              <w:pStyle w:val="762"/>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竣工验收时间</w:t>
            </w:r>
            <w:r>
              <w:rPr>
                <w:rFonts w:hint="eastAsia" w:ascii="宋体" w:hAnsi="宋体" w:eastAsia="宋体" w:cs="宋体"/>
                <w:color w:val="000000"/>
                <w:szCs w:val="21"/>
                <w:highlight w:val="none"/>
              </w:rPr>
            </w:r>
            <w:r/>
          </w:p>
        </w:tc>
        <w:tc>
          <w:tcPr>
            <w:tcW w:w="1677" w:type="dxa"/>
            <w:vAlign w:val="center"/>
            <w:textDirection w:val="lrTb"/>
            <w:noWrap w:val="false"/>
          </w:tcPr>
          <w:p>
            <w:pPr>
              <w:pStyle w:val="762"/>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建设单位全称</w:t>
            </w:r>
            <w:r>
              <w:rPr>
                <w:rFonts w:hint="eastAsia" w:ascii="宋体" w:hAnsi="宋体" w:eastAsia="宋体" w:cs="宋体"/>
                <w:color w:val="000000"/>
                <w:szCs w:val="21"/>
                <w:highlight w:val="none"/>
              </w:rPr>
            </w:r>
            <w:r/>
          </w:p>
        </w:tc>
        <w:tc>
          <w:tcPr>
            <w:tcW w:w="1140" w:type="dxa"/>
            <w:vAlign w:val="center"/>
            <w:textDirection w:val="lrTb"/>
            <w:noWrap w:val="false"/>
          </w:tcPr>
          <w:p>
            <w:pPr>
              <w:pStyle w:val="762"/>
              <w:jc w:val="center"/>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合同金额</w:t>
            </w:r>
            <w:r>
              <w:rPr>
                <w:rFonts w:hint="eastAsia" w:ascii="宋体" w:hAnsi="宋体" w:eastAsia="宋体" w:cs="宋体"/>
                <w:color w:val="000000"/>
                <w:szCs w:val="21"/>
                <w:highlight w:val="none"/>
                <w:lang w:eastAsia="zh-CN"/>
              </w:rPr>
            </w:r>
            <w:r/>
          </w:p>
        </w:tc>
        <w:tc>
          <w:tcPr>
            <w:tcW w:w="1323" w:type="dxa"/>
            <w:vAlign w:val="center"/>
            <w:textDirection w:val="lrTb"/>
            <w:noWrap w:val="false"/>
          </w:tcPr>
          <w:p>
            <w:pPr>
              <w:pStyle w:val="762"/>
              <w:jc w:val="center"/>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项目负责人</w:t>
            </w:r>
            <w:r>
              <w:rPr>
                <w:rFonts w:hint="eastAsia" w:ascii="宋体" w:hAnsi="宋体" w:eastAsia="宋体" w:cs="宋体"/>
                <w:color w:val="000000"/>
                <w:szCs w:val="21"/>
                <w:highlight w:val="none"/>
                <w:lang w:val="en-US" w:eastAsia="zh-CN"/>
              </w:rPr>
            </w:r>
            <w:r/>
          </w:p>
        </w:tc>
      </w:tr>
      <w:tr>
        <w:trPr>
          <w:trHeight w:val="794"/>
        </w:trPr>
        <w:tc>
          <w:tcPr>
            <w:tcW w:w="777" w:type="dxa"/>
            <w:vAlign w:val="center"/>
            <w:textDirection w:val="lrTb"/>
            <w:noWrap w:val="false"/>
          </w:tcPr>
          <w:p>
            <w:pPr>
              <w:pStyle w:val="762"/>
              <w:jc w:val="center"/>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lang w:val="en-US" w:eastAsia="zh-CN"/>
              </w:rPr>
            </w:r>
            <w:r/>
          </w:p>
        </w:tc>
        <w:tc>
          <w:tcPr>
            <w:tcW w:w="1200" w:type="dxa"/>
            <w:vAlign w:val="center"/>
            <w:textDirection w:val="lrTb"/>
            <w:noWrap w:val="false"/>
          </w:tcPr>
          <w:p>
            <w:pPr>
              <w:pStyle w:val="762"/>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91" w:type="dxa"/>
            <w:vAlign w:val="center"/>
            <w:textDirection w:val="lrTb"/>
            <w:noWrap w:val="false"/>
          </w:tcPr>
          <w:p>
            <w:pPr>
              <w:pStyle w:val="762"/>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754" w:type="dxa"/>
            <w:vAlign w:val="center"/>
            <w:textDirection w:val="lrTb"/>
            <w:noWrap w:val="false"/>
          </w:tcPr>
          <w:p>
            <w:pPr>
              <w:pStyle w:val="762"/>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677" w:type="dxa"/>
            <w:vAlign w:val="center"/>
            <w:textDirection w:val="lrTb"/>
            <w:noWrap w:val="false"/>
          </w:tcPr>
          <w:p>
            <w:pPr>
              <w:pStyle w:val="762"/>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40" w:type="dxa"/>
            <w:vAlign w:val="center"/>
            <w:textDirection w:val="lrTb"/>
            <w:noWrap w:val="false"/>
          </w:tcPr>
          <w:p>
            <w:pPr>
              <w:pStyle w:val="762"/>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23" w:type="dxa"/>
            <w:vAlign w:val="center"/>
            <w:textDirection w:val="lrTb"/>
            <w:noWrap w:val="false"/>
          </w:tcPr>
          <w:p>
            <w:pPr>
              <w:pStyle w:val="762"/>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794"/>
        </w:trPr>
        <w:tc>
          <w:tcPr>
            <w:tcW w:w="777" w:type="dxa"/>
            <w:vAlign w:val="center"/>
            <w:textDirection w:val="lrTb"/>
            <w:noWrap w:val="false"/>
          </w:tcPr>
          <w:p>
            <w:pPr>
              <w:pStyle w:val="762"/>
              <w:jc w:val="center"/>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val="en-US" w:eastAsia="zh-CN"/>
              </w:rPr>
            </w:r>
            <w:r/>
          </w:p>
        </w:tc>
        <w:tc>
          <w:tcPr>
            <w:tcW w:w="1200" w:type="dxa"/>
            <w:vAlign w:val="center"/>
            <w:textDirection w:val="lrTb"/>
            <w:noWrap w:val="false"/>
          </w:tcPr>
          <w:p>
            <w:pPr>
              <w:pStyle w:val="762"/>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91" w:type="dxa"/>
            <w:vAlign w:val="center"/>
            <w:textDirection w:val="lrTb"/>
            <w:noWrap w:val="false"/>
          </w:tcPr>
          <w:p>
            <w:pPr>
              <w:pStyle w:val="762"/>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754" w:type="dxa"/>
            <w:vAlign w:val="center"/>
            <w:textDirection w:val="lrTb"/>
            <w:noWrap w:val="false"/>
          </w:tcPr>
          <w:p>
            <w:pPr>
              <w:pStyle w:val="762"/>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677" w:type="dxa"/>
            <w:vAlign w:val="center"/>
            <w:textDirection w:val="lrTb"/>
            <w:noWrap w:val="false"/>
          </w:tcPr>
          <w:p>
            <w:pPr>
              <w:pStyle w:val="762"/>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40" w:type="dxa"/>
            <w:vAlign w:val="center"/>
            <w:textDirection w:val="lrTb"/>
            <w:noWrap w:val="false"/>
          </w:tcPr>
          <w:p>
            <w:pPr>
              <w:pStyle w:val="762"/>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23" w:type="dxa"/>
            <w:vAlign w:val="center"/>
            <w:textDirection w:val="lrTb"/>
            <w:noWrap w:val="false"/>
          </w:tcPr>
          <w:p>
            <w:pPr>
              <w:pStyle w:val="762"/>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794"/>
        </w:trPr>
        <w:tc>
          <w:tcPr>
            <w:tcW w:w="777" w:type="dxa"/>
            <w:vAlign w:val="center"/>
            <w:textDirection w:val="lrTb"/>
            <w:noWrap w:val="false"/>
          </w:tcPr>
          <w:p>
            <w:pPr>
              <w:pStyle w:val="762"/>
              <w:jc w:val="center"/>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lang w:val="en-US" w:eastAsia="zh-CN"/>
              </w:rPr>
            </w:r>
            <w:r/>
          </w:p>
        </w:tc>
        <w:tc>
          <w:tcPr>
            <w:tcW w:w="1200" w:type="dxa"/>
            <w:vAlign w:val="center"/>
            <w:textDirection w:val="lrTb"/>
            <w:noWrap w:val="false"/>
          </w:tcPr>
          <w:p>
            <w:pPr>
              <w:pStyle w:val="762"/>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91" w:type="dxa"/>
            <w:vAlign w:val="center"/>
            <w:textDirection w:val="lrTb"/>
            <w:noWrap w:val="false"/>
          </w:tcPr>
          <w:p>
            <w:pPr>
              <w:pStyle w:val="762"/>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754" w:type="dxa"/>
            <w:vAlign w:val="center"/>
            <w:textDirection w:val="lrTb"/>
            <w:noWrap w:val="false"/>
          </w:tcPr>
          <w:p>
            <w:pPr>
              <w:pStyle w:val="762"/>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677" w:type="dxa"/>
            <w:vAlign w:val="center"/>
            <w:textDirection w:val="lrTb"/>
            <w:noWrap w:val="false"/>
          </w:tcPr>
          <w:p>
            <w:pPr>
              <w:pStyle w:val="762"/>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40" w:type="dxa"/>
            <w:vAlign w:val="center"/>
            <w:textDirection w:val="lrTb"/>
            <w:noWrap w:val="false"/>
          </w:tcPr>
          <w:p>
            <w:pPr>
              <w:pStyle w:val="762"/>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23" w:type="dxa"/>
            <w:vAlign w:val="center"/>
            <w:textDirection w:val="lrTb"/>
            <w:noWrap w:val="false"/>
          </w:tcPr>
          <w:p>
            <w:pPr>
              <w:pStyle w:val="762"/>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794"/>
        </w:trPr>
        <w:tc>
          <w:tcPr>
            <w:tcW w:w="777" w:type="dxa"/>
            <w:vAlign w:val="center"/>
            <w:textDirection w:val="lrTb"/>
            <w:noWrap w:val="false"/>
          </w:tcPr>
          <w:p>
            <w:pPr>
              <w:pStyle w:val="762"/>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tc>
        <w:tc>
          <w:tcPr>
            <w:tcW w:w="1200" w:type="dxa"/>
            <w:vAlign w:val="center"/>
            <w:textDirection w:val="lrTb"/>
            <w:noWrap w:val="false"/>
          </w:tcPr>
          <w:p>
            <w:pPr>
              <w:pStyle w:val="762"/>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91" w:type="dxa"/>
            <w:vAlign w:val="center"/>
            <w:textDirection w:val="lrTb"/>
            <w:noWrap w:val="false"/>
          </w:tcPr>
          <w:p>
            <w:pPr>
              <w:pStyle w:val="762"/>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754" w:type="dxa"/>
            <w:vAlign w:val="center"/>
            <w:textDirection w:val="lrTb"/>
            <w:noWrap w:val="false"/>
          </w:tcPr>
          <w:p>
            <w:pPr>
              <w:pStyle w:val="762"/>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677" w:type="dxa"/>
            <w:vAlign w:val="center"/>
            <w:textDirection w:val="lrTb"/>
            <w:noWrap w:val="false"/>
          </w:tcPr>
          <w:p>
            <w:pPr>
              <w:pStyle w:val="762"/>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40" w:type="dxa"/>
            <w:vAlign w:val="center"/>
            <w:textDirection w:val="lrTb"/>
            <w:noWrap w:val="false"/>
          </w:tcPr>
          <w:p>
            <w:pPr>
              <w:pStyle w:val="762"/>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23" w:type="dxa"/>
            <w:vAlign w:val="center"/>
            <w:textDirection w:val="lrTb"/>
            <w:noWrap w:val="false"/>
          </w:tcPr>
          <w:p>
            <w:pPr>
              <w:pStyle w:val="762"/>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794"/>
        </w:trPr>
        <w:tc>
          <w:tcPr>
            <w:tcW w:w="777" w:type="dxa"/>
            <w:vAlign w:val="center"/>
            <w:textDirection w:val="lrTb"/>
            <w:noWrap w:val="false"/>
          </w:tcPr>
          <w:p>
            <w:pPr>
              <w:pStyle w:val="762"/>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00" w:type="dxa"/>
            <w:vAlign w:val="center"/>
            <w:textDirection w:val="lrTb"/>
            <w:noWrap w:val="false"/>
          </w:tcPr>
          <w:p>
            <w:pPr>
              <w:pStyle w:val="762"/>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91" w:type="dxa"/>
            <w:vAlign w:val="center"/>
            <w:textDirection w:val="lrTb"/>
            <w:noWrap w:val="false"/>
          </w:tcPr>
          <w:p>
            <w:pPr>
              <w:pStyle w:val="762"/>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754" w:type="dxa"/>
            <w:vAlign w:val="center"/>
            <w:textDirection w:val="lrTb"/>
            <w:noWrap w:val="false"/>
          </w:tcPr>
          <w:p>
            <w:pPr>
              <w:pStyle w:val="762"/>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677" w:type="dxa"/>
            <w:vAlign w:val="center"/>
            <w:textDirection w:val="lrTb"/>
            <w:noWrap w:val="false"/>
          </w:tcPr>
          <w:p>
            <w:pPr>
              <w:pStyle w:val="762"/>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40" w:type="dxa"/>
            <w:vAlign w:val="center"/>
            <w:textDirection w:val="lrTb"/>
            <w:noWrap w:val="false"/>
          </w:tcPr>
          <w:p>
            <w:pPr>
              <w:pStyle w:val="762"/>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23" w:type="dxa"/>
            <w:vAlign w:val="center"/>
            <w:textDirection w:val="lrTb"/>
            <w:noWrap w:val="false"/>
          </w:tcPr>
          <w:p>
            <w:pPr>
              <w:pStyle w:val="762"/>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794"/>
        </w:trPr>
        <w:tc>
          <w:tcPr>
            <w:tcW w:w="777" w:type="dxa"/>
            <w:vAlign w:val="center"/>
            <w:textDirection w:val="lrTb"/>
            <w:noWrap w:val="false"/>
          </w:tcPr>
          <w:p>
            <w:pPr>
              <w:pStyle w:val="762"/>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00" w:type="dxa"/>
            <w:vAlign w:val="center"/>
            <w:textDirection w:val="lrTb"/>
            <w:noWrap w:val="false"/>
          </w:tcPr>
          <w:p>
            <w:pPr>
              <w:pStyle w:val="762"/>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91" w:type="dxa"/>
            <w:vAlign w:val="center"/>
            <w:textDirection w:val="lrTb"/>
            <w:noWrap w:val="false"/>
          </w:tcPr>
          <w:p>
            <w:pPr>
              <w:pStyle w:val="762"/>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754" w:type="dxa"/>
            <w:vAlign w:val="center"/>
            <w:textDirection w:val="lrTb"/>
            <w:noWrap w:val="false"/>
          </w:tcPr>
          <w:p>
            <w:pPr>
              <w:pStyle w:val="762"/>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677" w:type="dxa"/>
            <w:vAlign w:val="center"/>
            <w:textDirection w:val="lrTb"/>
            <w:noWrap w:val="false"/>
          </w:tcPr>
          <w:p>
            <w:pPr>
              <w:pStyle w:val="762"/>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40" w:type="dxa"/>
            <w:vAlign w:val="center"/>
            <w:textDirection w:val="lrTb"/>
            <w:noWrap w:val="false"/>
          </w:tcPr>
          <w:p>
            <w:pPr>
              <w:pStyle w:val="762"/>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23" w:type="dxa"/>
            <w:vAlign w:val="center"/>
            <w:textDirection w:val="lrTb"/>
            <w:noWrap w:val="false"/>
          </w:tcPr>
          <w:p>
            <w:pPr>
              <w:pStyle w:val="762"/>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794"/>
        </w:trPr>
        <w:tc>
          <w:tcPr>
            <w:tcW w:w="777" w:type="dxa"/>
            <w:vAlign w:val="center"/>
            <w:textDirection w:val="lrTb"/>
            <w:noWrap w:val="false"/>
          </w:tcPr>
          <w:p>
            <w:pPr>
              <w:pStyle w:val="762"/>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00" w:type="dxa"/>
            <w:vAlign w:val="center"/>
            <w:textDirection w:val="lrTb"/>
            <w:noWrap w:val="false"/>
          </w:tcPr>
          <w:p>
            <w:pPr>
              <w:pStyle w:val="762"/>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91" w:type="dxa"/>
            <w:vAlign w:val="center"/>
            <w:textDirection w:val="lrTb"/>
            <w:noWrap w:val="false"/>
          </w:tcPr>
          <w:p>
            <w:pPr>
              <w:pStyle w:val="762"/>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754" w:type="dxa"/>
            <w:vAlign w:val="center"/>
            <w:textDirection w:val="lrTb"/>
            <w:noWrap w:val="false"/>
          </w:tcPr>
          <w:p>
            <w:pPr>
              <w:pStyle w:val="762"/>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677" w:type="dxa"/>
            <w:vAlign w:val="center"/>
            <w:textDirection w:val="lrTb"/>
            <w:noWrap w:val="false"/>
          </w:tcPr>
          <w:p>
            <w:pPr>
              <w:pStyle w:val="762"/>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40" w:type="dxa"/>
            <w:vAlign w:val="center"/>
            <w:textDirection w:val="lrTb"/>
            <w:noWrap w:val="false"/>
          </w:tcPr>
          <w:p>
            <w:pPr>
              <w:pStyle w:val="762"/>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23" w:type="dxa"/>
            <w:vAlign w:val="center"/>
            <w:textDirection w:val="lrTb"/>
            <w:noWrap w:val="false"/>
          </w:tcPr>
          <w:p>
            <w:pPr>
              <w:pStyle w:val="762"/>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794"/>
        </w:trPr>
        <w:tc>
          <w:tcPr>
            <w:tcW w:w="777" w:type="dxa"/>
            <w:vAlign w:val="center"/>
            <w:textDirection w:val="lrTb"/>
            <w:noWrap w:val="false"/>
          </w:tcPr>
          <w:p>
            <w:pPr>
              <w:pStyle w:val="762"/>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00" w:type="dxa"/>
            <w:vAlign w:val="center"/>
            <w:textDirection w:val="lrTb"/>
            <w:noWrap w:val="false"/>
          </w:tcPr>
          <w:p>
            <w:pPr>
              <w:pStyle w:val="762"/>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91" w:type="dxa"/>
            <w:vAlign w:val="center"/>
            <w:textDirection w:val="lrTb"/>
            <w:noWrap w:val="false"/>
          </w:tcPr>
          <w:p>
            <w:pPr>
              <w:pStyle w:val="762"/>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754" w:type="dxa"/>
            <w:vAlign w:val="center"/>
            <w:textDirection w:val="lrTb"/>
            <w:noWrap w:val="false"/>
          </w:tcPr>
          <w:p>
            <w:pPr>
              <w:pStyle w:val="762"/>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677" w:type="dxa"/>
            <w:vAlign w:val="center"/>
            <w:textDirection w:val="lrTb"/>
            <w:noWrap w:val="false"/>
          </w:tcPr>
          <w:p>
            <w:pPr>
              <w:pStyle w:val="762"/>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40" w:type="dxa"/>
            <w:vAlign w:val="center"/>
            <w:textDirection w:val="lrTb"/>
            <w:noWrap w:val="false"/>
          </w:tcPr>
          <w:p>
            <w:pPr>
              <w:pStyle w:val="762"/>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23" w:type="dxa"/>
            <w:vAlign w:val="center"/>
            <w:textDirection w:val="lrTb"/>
            <w:noWrap w:val="false"/>
          </w:tcPr>
          <w:p>
            <w:pPr>
              <w:pStyle w:val="762"/>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pStyle w:val="865"/>
        <w:jc w:val="both"/>
        <w:tabs>
          <w:tab w:val="left" w:pos="360" w:leader="none"/>
        </w:tabs>
        <w:rPr>
          <w:rFonts w:hint="eastAsia" w:ascii="宋体" w:hAnsi="宋体" w:eastAsia="宋体" w:cs="宋体"/>
          <w:b/>
          <w:color w:val="000000"/>
          <w:sz w:val="44"/>
          <w:highlight w:val="none"/>
        </w:rPr>
      </w:pPr>
      <w:r>
        <w:rPr>
          <w:rFonts w:hint="eastAsia" w:ascii="宋体" w:hAnsi="宋体" w:eastAsia="宋体" w:cs="宋体"/>
          <w:b/>
          <w:color w:val="000000"/>
          <w:sz w:val="44"/>
          <w:highlight w:val="none"/>
        </w:rPr>
      </w:r>
      <w:r/>
    </w:p>
    <w:p>
      <w:pPr>
        <w:pStyle w:val="865"/>
        <w:ind w:firstLine="561"/>
        <w:jc w:val="center"/>
        <w:tabs>
          <w:tab w:val="left" w:pos="360" w:leader="none"/>
        </w:tabs>
        <w:rPr>
          <w:rFonts w:hint="eastAsia" w:ascii="宋体" w:hAnsi="宋体" w:eastAsia="宋体" w:cs="宋体"/>
          <w:b/>
          <w:color w:val="000000"/>
          <w:sz w:val="44"/>
          <w:highlight w:val="none"/>
        </w:rPr>
      </w:pPr>
      <w:r>
        <w:rPr>
          <w:rFonts w:hint="eastAsia" w:ascii="宋体" w:hAnsi="宋体" w:eastAsia="宋体" w:cs="宋体"/>
          <w:b/>
          <w:color w:val="000000"/>
          <w:sz w:val="44"/>
          <w:highlight w:val="none"/>
        </w:rPr>
      </w:r>
      <w:r/>
    </w:p>
    <w:p>
      <w:pPr>
        <w:pStyle w:val="865"/>
        <w:ind w:firstLine="561"/>
        <w:jc w:val="center"/>
        <w:tabs>
          <w:tab w:val="left" w:pos="360" w:leader="none"/>
        </w:tabs>
        <w:rPr>
          <w:rFonts w:hint="eastAsia" w:ascii="宋体" w:hAnsi="宋体" w:eastAsia="宋体" w:cs="宋体"/>
          <w:b/>
          <w:color w:val="000000"/>
          <w:sz w:val="44"/>
          <w:highlight w:val="none"/>
        </w:rPr>
      </w:pPr>
      <w:r>
        <w:rPr>
          <w:rFonts w:hint="eastAsia" w:ascii="宋体" w:hAnsi="宋体" w:eastAsia="宋体" w:cs="宋体"/>
          <w:b/>
          <w:color w:val="000000"/>
          <w:sz w:val="44"/>
          <w:highlight w:val="none"/>
        </w:rPr>
      </w:r>
      <w:r/>
    </w:p>
    <w:p>
      <w:pPr>
        <w:pStyle w:val="780"/>
        <w:ind w:left="0" w:firstLine="0"/>
        <w:jc w:val="center"/>
        <w:rPr>
          <w:rFonts w:hint="eastAsia" w:ascii="宋体" w:hAnsi="宋体" w:eastAsia="宋体" w:cs="宋体"/>
          <w:b/>
          <w:bCs w:val="0"/>
          <w:color w:val="000000"/>
          <w:sz w:val="30"/>
          <w:szCs w:val="30"/>
          <w:highlight w:val="none"/>
          <w:lang w:val="en-US" w:eastAsia="zh-CN" w:bidi="ar-SA"/>
        </w:rPr>
      </w:pPr>
      <w:r/>
      <w:bookmarkEnd w:id="48"/>
      <w:r/>
      <w:bookmarkEnd w:id="49"/>
      <w:r/>
      <w:bookmarkEnd w:id="50"/>
      <w:r>
        <w:rPr>
          <w:rFonts w:hint="eastAsia" w:ascii="宋体" w:hAnsi="宋体" w:eastAsia="宋体" w:cs="宋体"/>
          <w:b/>
          <w:bCs w:val="0"/>
          <w:color w:val="000000"/>
          <w:sz w:val="30"/>
          <w:szCs w:val="30"/>
          <w:highlight w:val="none"/>
          <w:lang w:val="en-US" w:eastAsia="zh-CN" w:bidi="ar-SA"/>
        </w:rPr>
        <w:br w:type="page" w:clear="all"/>
      </w:r>
      <w:r>
        <w:rPr>
          <w:rFonts w:hint="eastAsia" w:ascii="宋体" w:hAnsi="宋体" w:eastAsia="宋体" w:cs="宋体"/>
          <w:b/>
          <w:bCs w:val="0"/>
          <w:color w:val="000000"/>
          <w:sz w:val="30"/>
          <w:szCs w:val="30"/>
          <w:highlight w:val="none"/>
          <w:lang w:val="en-US" w:eastAsia="zh-CN" w:bidi="ar-SA"/>
        </w:rPr>
        <w:t xml:space="preserve">其他材料</w:t>
      </w:r>
      <w:r>
        <w:rPr>
          <w:rFonts w:hint="eastAsia" w:ascii="宋体" w:hAnsi="宋体" w:eastAsia="宋体" w:cs="宋体"/>
          <w:b/>
          <w:bCs w:val="0"/>
          <w:color w:val="000000"/>
          <w:sz w:val="30"/>
          <w:szCs w:val="30"/>
          <w:highlight w:val="none"/>
          <w:lang w:val="en-US" w:eastAsia="zh-CN" w:bidi="ar-SA"/>
        </w:rPr>
      </w:r>
      <w:r/>
    </w:p>
    <w:p>
      <w:pPr>
        <w:pStyle w:val="780"/>
        <w:ind w:left="0" w:firstLine="0"/>
        <w:jc w:val="center"/>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供应商认为有必要提供的材料或评分标准中需要提供的材料</w:t>
      </w:r>
      <w:r/>
    </w:p>
    <w:sectPr>
      <w:headerReference w:type="default" r:id="rId10"/>
      <w:footerReference w:type="default" r:id="rId14"/>
      <w:footerReference w:type="even" r:id="rId15"/>
      <w:footnotePr/>
      <w:endnotePr/>
      <w:type w:val="nextPage"/>
      <w:pgSz w:w="11906" w:h="16838" w:orient="portrait"/>
      <w:pgMar w:top="1015" w:right="1196" w:bottom="868" w:left="1259"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黑体_GBK">
    <w:panose1 w:val="020B0503020202020204"/>
  </w:font>
  <w:font w:name="仿宋">
    <w:panose1 w:val="02010609060101010101"/>
  </w:font>
  <w:font w:name="方正小标宋_GBK">
    <w:panose1 w:val="020B0503020202020204"/>
  </w:font>
  <w:font w:name="方正楷体_GBK">
    <w:panose1 w:val="020B0503020202020204"/>
  </w:font>
  <w:font w:name="MS Mincho">
    <w:panose1 w:val="02020603050405090304"/>
  </w:font>
  <w:font w:name="Tahoma">
    <w:panose1 w:val="020B0604030504040204"/>
  </w:font>
  <w:font w:name="Book Antiqua">
    <w:panose1 w:val="02040602050305030304"/>
  </w:font>
  <w:font w:name="Calibri">
    <w:panose1 w:val="020F0502020204030204"/>
  </w:font>
  <w:font w:name="Cambria">
    <w:panose1 w:val="02040503050406030204"/>
  </w:font>
  <w:font w:name="PMingLiUfalt">
    <w:panose1 w:val="020B0503020202020204"/>
  </w:font>
  <w:font w:name="Courier New">
    <w:panose1 w:val="02070309020205020404"/>
  </w:font>
  <w:font w:name="华康简魏碑">
    <w:panose1 w:val="020B0503020202020204"/>
  </w:font>
  <w:font w:name="方正姚体">
    <w:panose1 w:val="02010601030101010101"/>
  </w:font>
  <w:font w:name="仿宋_GB2312">
    <w:panose1 w:val="02010609060101010101"/>
  </w:font>
  <w:font w:name="幼圆">
    <w:panose1 w:val="02010509060101010101"/>
  </w:font>
  <w:font w:name="黑体">
    <w:panose1 w:val="02010609060101010101"/>
  </w:font>
  <w:font w:name="楷体_GB2312">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tabs>
        <w:tab w:val="center" w:pos="4153" w:leader="none"/>
        <w:tab w:val="right" w:pos="8306" w:leader="none"/>
      </w:tabs>
    </w:pPr>
    <w:r/>
    <w:r/>
  </w:p>
  <w:p>
    <w:pPr>
      <w:pStyle w:val="76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tabs>
        <w:tab w:val="center" w:pos="4153" w:leader="none"/>
        <w:tab w:val="right" w:pos="8306" w:leader="none"/>
      </w:tabs>
      <w:rPr>
        <w:sz w:val="18"/>
        <w:szCs w:val="24"/>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6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62"/>
                    </w:pPr>
                    <w:r/>
                    <w:r/>
                  </w:p>
                </w:txbxContent>
              </v:textbox>
            </v:shape>
          </w:pict>
        </mc:Fallback>
      </mc:AlternateContent>
    </w:r>
    <w:r>
      <w:rPr>
        <w:sz w:val="18"/>
        <w:szCs w:val="24"/>
      </w:rPr>
    </w:r>
    <w:r/>
  </w:p>
  <w:p>
    <w:pPr>
      <w:pStyle w:val="762"/>
      <w:rPr>
        <w:sz w:val="21"/>
        <w:szCs w:val="24"/>
      </w:rPr>
    </w:pPr>
    <w:r>
      <w:rPr>
        <w:sz w:val="21"/>
        <w:szCs w:val="24"/>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9"/>
                            <w:tabs>
                              <w:tab w:val="clear" w:pos="4153" w:leader="none"/>
                              <w:tab w:val="clear" w:pos="8306" w:leader="none"/>
                            </w:tabs>
                          </w:pPr>
                          <w:r>
                            <w:fldChar w:fldCharType="begin"/>
                          </w:r>
                          <w:r>
                            <w:instrText xml:space="preserve"> PAGE  \* MERGEFORMAT </w:instrText>
                          </w:r>
                          <w:r>
                            <w:fldChar w:fldCharType="separate"/>
                          </w:r>
                          <w:r>
                            <w:t xml:space="preserve">76</w:t>
                          </w:r>
                          <w:r>
                            <w:fldChar w:fldCharType="end"/>
                          </w:r>
                          <w:r/>
                        </w:p>
                        <w:p>
                          <w:pPr>
                            <w:pStyle w:val="762"/>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9"/>
                      <w:tabs>
                        <w:tab w:val="clear" w:pos="4153" w:leader="none"/>
                        <w:tab w:val="clear" w:pos="8306" w:leader="none"/>
                      </w:tabs>
                    </w:pPr>
                    <w:r>
                      <w:fldChar w:fldCharType="begin"/>
                    </w:r>
                    <w:r>
                      <w:instrText xml:space="preserve"> PAGE  \* MERGEFORMAT </w:instrText>
                    </w:r>
                    <w:r>
                      <w:fldChar w:fldCharType="separate"/>
                    </w:r>
                    <w:r>
                      <w:t xml:space="preserve">76</w:t>
                    </w:r>
                    <w:r>
                      <w:fldChar w:fldCharType="end"/>
                    </w:r>
                    <w:r/>
                  </w:p>
                  <w:p>
                    <w:pPr>
                      <w:pStyle w:val="762"/>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tabs>
        <w:tab w:val="center" w:pos="4153" w:leader="none"/>
        <w:tab w:val="right" w:pos="8306" w:leader="none"/>
      </w:tabs>
      <w:rPr>
        <w:rStyle w:val="809"/>
      </w:rPr>
      <w:framePr w:wrap="around" w:vAnchor="text" w:hAnchor="margin" w:xAlign="center" w:y="1"/>
    </w:pPr>
    <w:r>
      <w:fldChar w:fldCharType="begin"/>
    </w:r>
    <w:r>
      <w:rPr>
        <w:rStyle w:val="809"/>
      </w:rPr>
      <w:instrText xml:space="preserve">PAGE  </w:instrText>
    </w:r>
    <w:r>
      <w:fldChar w:fldCharType="separate"/>
    </w:r>
    <w:r>
      <w:rPr>
        <w:rStyle w:val="809"/>
      </w:rPr>
      <w:t xml:space="preserve">1</w:t>
    </w:r>
    <w:r>
      <w:fldChar w:fldCharType="end"/>
    </w:r>
    <w:r>
      <w:rPr>
        <w:rStyle w:val="809"/>
      </w:rPr>
    </w:r>
    <w:r/>
  </w:p>
  <w:p>
    <w:pPr>
      <w:pStyle w:val="78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0"/>
      <w:ind w:firstLine="0"/>
      <w:jc w:val="both"/>
      <w:widowControl w:val="off"/>
      <w:tabs>
        <w:tab w:val="center" w:pos="4153" w:leader="none"/>
        <w:tab w:val="right" w:pos="8306" w:leader="none"/>
      </w:tabs>
      <w:rPr>
        <w:rFonts w:hint="eastAsia"/>
        <w:sz w:val="2"/>
        <w:szCs w:val="2"/>
      </w:rPr>
      <w:pBdr>
        <w:top w:val="none" w:color="000000" w:sz="0" w:space="1"/>
        <w:left w:val="none" w:color="000000" w:sz="0" w:space="4"/>
        <w:bottom w:val="none" w:color="000000" w:sz="0" w:space="1"/>
        <w:right w:val="none" w:color="000000" w:sz="0" w:space="4"/>
        <w:between w:val="none" w:color="000000" w:sz="0" w:space="0"/>
      </w:pBdr>
    </w:pPr>
    <w:r>
      <w:rPr>
        <w:rFonts w:hint="eastAsia" w:ascii="Times New Roman" w:hAnsi="Times New Roman"/>
        <w:szCs w:val="18"/>
      </w:rPr>
      <w:t xml:space="preserve">                                                                </w:t>
    </w:r>
    <w:r>
      <w:rPr>
        <w:rFonts w:hint="eastAsia"/>
        <w:sz w:val="2"/>
        <w:szCs w:val="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0"/>
      <w:jc w:val="left"/>
      <w:widowControl w:val="off"/>
      <w:tabs>
        <w:tab w:val="left" w:pos="3565" w:leader="none"/>
      </w:tabs>
      <w:rPr>
        <w:rFonts w:hint="eastAsia"/>
        <w:color w:val="000000"/>
      </w:rPr>
      <w:pBdr>
        <w:top w:val="none" w:color="000000" w:sz="0" w:space="0"/>
        <w:left w:val="none" w:color="000000" w:sz="0" w:space="0"/>
        <w:bottom w:val="none" w:color="000000" w:sz="0" w:space="1"/>
        <w:right w:val="none" w:color="000000" w:sz="0" w:space="0"/>
        <w:between w:val="none" w:color="000000" w:sz="0" w:space="0"/>
      </w:pBdr>
    </w:pPr>
    <w:r>
      <w:rPr>
        <w:rFonts w:hint="eastAsia"/>
        <w:color w:val="00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6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76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76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space"/>
      <w:lvlText w:val="第%1章"/>
      <w:lvlJc w:val="left"/>
      <w:pPr>
        <w:pStyle w:val="76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867"/>
      <w:isLgl w:val="false"/>
      <w:suff w:val="tab"/>
      <w:lvlText w:val="附录%1."/>
      <w:lvlJc w:val="left"/>
      <w:pPr>
        <w:pStyle w:val="762"/>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tab"/>
      <w:lvlText w:val="%1."/>
      <w:lvlJc w:val="left"/>
      <w:pPr>
        <w:pStyle w:val="76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76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pStyle w:val="860"/>
      <w:isLgl w:val="false"/>
      <w:suff w:val="tab"/>
      <w:lvlText w:val="第%1章"/>
      <w:lvlJc w:val="left"/>
      <w:pPr>
        <w:pStyle w:val="762"/>
        <w:ind w:left="9351" w:hanging="420"/>
      </w:pPr>
      <w:rPr>
        <w:rFonts w:hint="eastAsia" w:ascii="黑体" w:eastAsia="黑体"/>
        <w:b w:val="0"/>
        <w:sz w:val="36"/>
        <w:lang w:val="en-US"/>
      </w:rPr>
    </w:lvl>
    <w:lvl w:ilvl="1">
      <w:start w:val="1"/>
      <w:numFmt w:val="decimal"/>
      <w:pStyle w:val="850"/>
      <w:isLgl w:val="false"/>
      <w:suff w:val="tab"/>
      <w:lvlText w:val="%1.%2"/>
      <w:lvlJc w:val="left"/>
      <w:pPr>
        <w:pStyle w:val="762"/>
        <w:ind w:left="0" w:firstLine="0"/>
        <w:tabs>
          <w:tab w:val="num"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851"/>
      <w:isLgl w:val="false"/>
      <w:suff w:val="tab"/>
      <w:lvlText w:val="%1.%2.%3"/>
      <w:lvlJc w:val="left"/>
      <w:pPr>
        <w:pStyle w:val="762"/>
        <w:ind w:left="0" w:firstLine="0"/>
        <w:tabs>
          <w:tab w:val="num"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847"/>
      <w:isLgl w:val="false"/>
      <w:suff w:val="tab"/>
      <w:lvlText w:val="%1.%2.%3.%4"/>
      <w:lvlJc w:val="left"/>
      <w:pPr>
        <w:pStyle w:val="762"/>
        <w:ind w:left="0" w:firstLine="0"/>
        <w:tabs>
          <w:tab w:val="num" w:pos="1134" w:leader="none"/>
        </w:tabs>
      </w:pPr>
      <w:rPr>
        <w:rFonts w:hint="eastAsia"/>
      </w:rPr>
    </w:lvl>
    <w:lvl w:ilvl="4">
      <w:start w:val="1"/>
      <w:numFmt w:val="decimal"/>
      <w:isLgl w:val="false"/>
      <w:suff w:val="tab"/>
      <w:lvlText w:val="%1.%2.%3.%4.%5"/>
      <w:lvlJc w:val="left"/>
      <w:pPr>
        <w:pStyle w:val="762"/>
        <w:ind w:left="4620" w:hanging="850"/>
        <w:tabs>
          <w:tab w:val="num" w:pos="4850" w:leader="none"/>
        </w:tabs>
      </w:pPr>
      <w:rPr>
        <w:rFonts w:hint="eastAsia"/>
      </w:rPr>
    </w:lvl>
    <w:lvl w:ilvl="5">
      <w:start w:val="1"/>
      <w:numFmt w:val="decimal"/>
      <w:isLgl w:val="false"/>
      <w:suff w:val="tab"/>
      <w:lvlText w:val="%1.%2.%3.%4.%5.%6"/>
      <w:lvlJc w:val="left"/>
      <w:pPr>
        <w:pStyle w:val="762"/>
        <w:ind w:left="5329" w:hanging="1134"/>
        <w:tabs>
          <w:tab w:val="num" w:pos="5635" w:leader="none"/>
        </w:tabs>
      </w:pPr>
      <w:rPr>
        <w:rFonts w:hint="eastAsia"/>
      </w:rPr>
    </w:lvl>
    <w:lvl w:ilvl="6">
      <w:start w:val="1"/>
      <w:numFmt w:val="decimal"/>
      <w:isLgl w:val="false"/>
      <w:suff w:val="tab"/>
      <w:lvlText w:val="%1.%2.%3.%4.%5.%6.%7"/>
      <w:lvlJc w:val="left"/>
      <w:pPr>
        <w:pStyle w:val="762"/>
        <w:ind w:left="5896" w:hanging="1276"/>
        <w:tabs>
          <w:tab w:val="num" w:pos="6420" w:leader="none"/>
        </w:tabs>
      </w:pPr>
      <w:rPr>
        <w:rFonts w:hint="eastAsia"/>
      </w:rPr>
    </w:lvl>
    <w:lvl w:ilvl="7">
      <w:start w:val="1"/>
      <w:numFmt w:val="decimal"/>
      <w:isLgl w:val="false"/>
      <w:suff w:val="tab"/>
      <w:lvlText w:val="%1.%2.%3.%4.%5.%6.%7.%8"/>
      <w:lvlJc w:val="left"/>
      <w:pPr>
        <w:pStyle w:val="762"/>
        <w:ind w:left="6463" w:hanging="1418"/>
        <w:tabs>
          <w:tab w:val="num" w:pos="6845" w:leader="none"/>
        </w:tabs>
      </w:pPr>
      <w:rPr>
        <w:rFonts w:hint="eastAsia"/>
      </w:rPr>
    </w:lvl>
    <w:lvl w:ilvl="8">
      <w:start w:val="1"/>
      <w:numFmt w:val="decimal"/>
      <w:isLgl w:val="false"/>
      <w:suff w:val="tab"/>
      <w:lvlText w:val="%1.%2.%3.%4.%5.%6.%7.%8.%9"/>
      <w:lvlJc w:val="left"/>
      <w:pPr>
        <w:pStyle w:val="762"/>
        <w:ind w:left="7171" w:hanging="1700"/>
        <w:tabs>
          <w:tab w:val="num" w:pos="7631" w:leader="none"/>
        </w:tabs>
      </w:pPr>
      <w:rPr>
        <w:rFonts w:hint="eastAsia"/>
      </w:rPr>
    </w:lvl>
  </w:abstractNum>
  <w:abstractNum w:abstractNumId="8">
    <w:multiLevelType w:val="hybridMultilevel"/>
    <w:lvl w:ilvl="0">
      <w:start w:val="4"/>
      <w:numFmt w:val="chineseCounting"/>
      <w:isLgl w:val="false"/>
      <w:suff w:val="space"/>
      <w:lvlText w:val="第%1章"/>
      <w:lvlJc w:val="left"/>
      <w:pPr>
        <w:pStyle w:val="76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
      <w:isLgl w:val="false"/>
      <w:suff w:val="space"/>
      <w:lvlText w:val="第%1部分"/>
      <w:lvlJc w:val="left"/>
      <w:pPr>
        <w:pStyle w:val="762"/>
        <w:ind w:left="0" w:firstLine="0"/>
      </w:pPr>
      <w:rPr>
        <w:rFonts w:hint="eastAsia" w:ascii="宋体" w:hAnsi="宋体" w:eastAsia="宋体" w:cs="宋体"/>
      </w:rPr>
    </w:lvl>
    <w:lvl w:ilvl="1">
      <w:start w:val="1"/>
      <w:numFmt w:val="decimal"/>
      <w:isLgl w:val="false"/>
      <w:suff w:val="tab"/>
      <w:lvlText w:val="%2."/>
      <w:lvlJc w:val="left"/>
      <w:pPr>
        <w:pStyle w:val="762"/>
        <w:ind w:left="1440" w:hanging="360"/>
        <w:tabs>
          <w:tab w:val="num" w:pos="1440" w:leader="none"/>
        </w:tabs>
      </w:pPr>
    </w:lvl>
    <w:lvl w:ilvl="2">
      <w:start w:val="1"/>
      <w:numFmt w:val="decimal"/>
      <w:isLgl w:val="false"/>
      <w:suff w:val="tab"/>
      <w:lvlText w:val="%3."/>
      <w:lvlJc w:val="left"/>
      <w:pPr>
        <w:pStyle w:val="762"/>
        <w:ind w:left="2160" w:hanging="360"/>
        <w:tabs>
          <w:tab w:val="num" w:pos="2160" w:leader="none"/>
        </w:tabs>
      </w:pPr>
    </w:lvl>
    <w:lvl w:ilvl="3">
      <w:start w:val="1"/>
      <w:numFmt w:val="decimal"/>
      <w:isLgl w:val="false"/>
      <w:suff w:val="tab"/>
      <w:lvlText w:val="%4."/>
      <w:lvlJc w:val="left"/>
      <w:pPr>
        <w:pStyle w:val="762"/>
        <w:ind w:left="2880" w:hanging="360"/>
        <w:tabs>
          <w:tab w:val="num" w:pos="2880" w:leader="none"/>
        </w:tabs>
      </w:pPr>
    </w:lvl>
    <w:lvl w:ilvl="4">
      <w:start w:val="1"/>
      <w:numFmt w:val="decimal"/>
      <w:isLgl w:val="false"/>
      <w:suff w:val="tab"/>
      <w:lvlText w:val="%5."/>
      <w:lvlJc w:val="left"/>
      <w:pPr>
        <w:pStyle w:val="762"/>
        <w:ind w:left="3600" w:hanging="360"/>
        <w:tabs>
          <w:tab w:val="num" w:pos="3600" w:leader="none"/>
        </w:tabs>
      </w:pPr>
    </w:lvl>
    <w:lvl w:ilvl="5">
      <w:start w:val="1"/>
      <w:numFmt w:val="decimal"/>
      <w:isLgl w:val="false"/>
      <w:suff w:val="tab"/>
      <w:lvlText w:val="%6."/>
      <w:lvlJc w:val="left"/>
      <w:pPr>
        <w:pStyle w:val="762"/>
        <w:ind w:left="4320" w:hanging="360"/>
        <w:tabs>
          <w:tab w:val="num" w:pos="4320" w:leader="none"/>
        </w:tabs>
      </w:pPr>
    </w:lvl>
    <w:lvl w:ilvl="6">
      <w:start w:val="1"/>
      <w:numFmt w:val="decimal"/>
      <w:isLgl w:val="false"/>
      <w:suff w:val="tab"/>
      <w:lvlText w:val="%7."/>
      <w:lvlJc w:val="left"/>
      <w:pPr>
        <w:pStyle w:val="762"/>
        <w:ind w:left="5040" w:hanging="360"/>
        <w:tabs>
          <w:tab w:val="num" w:pos="5040" w:leader="none"/>
        </w:tabs>
      </w:pPr>
    </w:lvl>
    <w:lvl w:ilvl="7">
      <w:start w:val="1"/>
      <w:numFmt w:val="decimal"/>
      <w:isLgl w:val="false"/>
      <w:suff w:val="tab"/>
      <w:lvlText w:val="%8."/>
      <w:lvlJc w:val="left"/>
      <w:pPr>
        <w:pStyle w:val="762"/>
        <w:ind w:left="5760" w:hanging="360"/>
        <w:tabs>
          <w:tab w:val="num" w:pos="5760" w:leader="none"/>
        </w:tabs>
      </w:pPr>
    </w:lvl>
    <w:lvl w:ilvl="8">
      <w:start w:val="1"/>
      <w:numFmt w:val="decimal"/>
      <w:isLgl w:val="false"/>
      <w:suff w:val="tab"/>
      <w:lvlText w:val="%9."/>
      <w:lvlJc w:val="left"/>
      <w:pPr>
        <w:pStyle w:val="762"/>
        <w:ind w:left="6480" w:hanging="360"/>
        <w:tabs>
          <w:tab w:val="num" w:pos="6480" w:leader="none"/>
        </w:tabs>
      </w:pPr>
    </w:lvl>
  </w:abstractNum>
  <w:num w:numId="1">
    <w:abstractNumId w:val="7"/>
  </w:num>
  <w:num w:numId="2">
    <w:abstractNumId w:val="4"/>
  </w:num>
  <w:num w:numId="3">
    <w:abstractNumId w:val="3"/>
  </w:num>
  <w:num w:numId="4">
    <w:abstractNumId w:val="9"/>
  </w:num>
  <w:num w:numId="5">
    <w:abstractNumId w:val="5"/>
  </w:num>
  <w:num w:numId="6">
    <w:abstractNumId w:val="8"/>
  </w:num>
  <w:num w:numId="7">
    <w:abstractNumId w:val="2"/>
  </w:num>
  <w:num w:numId="8">
    <w:abstractNumId w:val="0"/>
  </w:num>
  <w:num w:numId="9">
    <w:abstractNumId w:val="6"/>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62"/>
    <w:next w:val="76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62"/>
    <w:next w:val="76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62"/>
    <w:next w:val="76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62"/>
    <w:next w:val="76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62"/>
    <w:next w:val="76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62"/>
    <w:next w:val="76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62"/>
    <w:next w:val="76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62"/>
    <w:next w:val="76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62"/>
    <w:next w:val="76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62"/>
    <w:next w:val="762"/>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62"/>
    <w:next w:val="762"/>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62"/>
    <w:next w:val="762"/>
    <w:link w:val="38"/>
    <w:uiPriority w:val="29"/>
    <w:qFormat/>
    <w:pPr>
      <w:ind w:left="720" w:right="720"/>
    </w:pPr>
    <w:rPr>
      <w:i/>
    </w:rPr>
  </w:style>
  <w:style w:type="character" w:styleId="38">
    <w:name w:val="Quote Char"/>
    <w:link w:val="37"/>
    <w:uiPriority w:val="29"/>
    <w:rPr>
      <w:i/>
    </w:rPr>
  </w:style>
  <w:style w:type="paragraph" w:styleId="39">
    <w:name w:val="Intense Quote"/>
    <w:basedOn w:val="762"/>
    <w:next w:val="76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62"/>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62"/>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62"/>
    <w:next w:val="762"/>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6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6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62"/>
    <w:next w:val="762"/>
    <w:uiPriority w:val="39"/>
    <w:unhideWhenUsed/>
    <w:pPr>
      <w:ind w:left="0" w:right="0" w:firstLine="0"/>
      <w:spacing w:after="57"/>
    </w:pPr>
  </w:style>
  <w:style w:type="paragraph" w:styleId="181">
    <w:name w:val="toc 2"/>
    <w:basedOn w:val="762"/>
    <w:next w:val="762"/>
    <w:uiPriority w:val="39"/>
    <w:unhideWhenUsed/>
    <w:pPr>
      <w:ind w:left="283" w:right="0" w:firstLine="0"/>
      <w:spacing w:after="57"/>
    </w:pPr>
  </w:style>
  <w:style w:type="paragraph" w:styleId="182">
    <w:name w:val="toc 3"/>
    <w:basedOn w:val="762"/>
    <w:next w:val="762"/>
    <w:uiPriority w:val="39"/>
    <w:unhideWhenUsed/>
    <w:pPr>
      <w:ind w:left="567" w:right="0" w:firstLine="0"/>
      <w:spacing w:after="57"/>
    </w:pPr>
  </w:style>
  <w:style w:type="paragraph" w:styleId="183">
    <w:name w:val="toc 4"/>
    <w:basedOn w:val="762"/>
    <w:next w:val="762"/>
    <w:uiPriority w:val="39"/>
    <w:unhideWhenUsed/>
    <w:pPr>
      <w:ind w:left="850" w:right="0" w:firstLine="0"/>
      <w:spacing w:after="57"/>
    </w:pPr>
  </w:style>
  <w:style w:type="paragraph" w:styleId="184">
    <w:name w:val="toc 5"/>
    <w:basedOn w:val="762"/>
    <w:next w:val="762"/>
    <w:uiPriority w:val="39"/>
    <w:unhideWhenUsed/>
    <w:pPr>
      <w:ind w:left="1134" w:right="0" w:firstLine="0"/>
      <w:spacing w:after="57"/>
    </w:pPr>
  </w:style>
  <w:style w:type="paragraph" w:styleId="185">
    <w:name w:val="toc 6"/>
    <w:basedOn w:val="762"/>
    <w:next w:val="762"/>
    <w:uiPriority w:val="39"/>
    <w:unhideWhenUsed/>
    <w:pPr>
      <w:ind w:left="1417" w:right="0" w:firstLine="0"/>
      <w:spacing w:after="57"/>
    </w:pPr>
  </w:style>
  <w:style w:type="paragraph" w:styleId="186">
    <w:name w:val="toc 7"/>
    <w:basedOn w:val="762"/>
    <w:next w:val="762"/>
    <w:uiPriority w:val="39"/>
    <w:unhideWhenUsed/>
    <w:pPr>
      <w:ind w:left="1701" w:right="0" w:firstLine="0"/>
      <w:spacing w:after="57"/>
    </w:pPr>
  </w:style>
  <w:style w:type="paragraph" w:styleId="187">
    <w:name w:val="toc 8"/>
    <w:basedOn w:val="762"/>
    <w:next w:val="762"/>
    <w:uiPriority w:val="39"/>
    <w:unhideWhenUsed/>
    <w:pPr>
      <w:ind w:left="1984" w:right="0" w:firstLine="0"/>
      <w:spacing w:after="57"/>
    </w:pPr>
  </w:style>
  <w:style w:type="paragraph" w:styleId="188">
    <w:name w:val="toc 9"/>
    <w:basedOn w:val="762"/>
    <w:next w:val="762"/>
    <w:uiPriority w:val="39"/>
    <w:unhideWhenUsed/>
    <w:pPr>
      <w:ind w:left="2268" w:right="0" w:firstLine="0"/>
      <w:spacing w:after="57"/>
    </w:pPr>
  </w:style>
  <w:style w:type="paragraph" w:styleId="189">
    <w:name w:val="TOC Heading"/>
    <w:uiPriority w:val="39"/>
    <w:unhideWhenUsed/>
  </w:style>
  <w:style w:type="paragraph" w:styleId="190">
    <w:name w:val="table of figures"/>
    <w:basedOn w:val="762"/>
    <w:next w:val="762"/>
    <w:uiPriority w:val="99"/>
    <w:unhideWhenUsed/>
    <w:pPr>
      <w:spacing w:after="0" w:afterAutospacing="0"/>
    </w:pPr>
  </w:style>
  <w:style w:type="paragraph" w:styleId="762" w:default="1">
    <w:name w:val="Normal"/>
    <w:next w:val="762"/>
    <w:link w:val="762"/>
    <w:qFormat/>
    <w:pPr>
      <w:jc w:val="both"/>
      <w:widowControl w:val="off"/>
    </w:pPr>
    <w:rPr>
      <w:sz w:val="21"/>
      <w:szCs w:val="24"/>
      <w:lang w:val="en-US" w:eastAsia="zh-CN" w:bidi="ar-SA"/>
    </w:rPr>
  </w:style>
  <w:style w:type="paragraph" w:styleId="763">
    <w:name w:val="标题 1"/>
    <w:basedOn w:val="770"/>
    <w:next w:val="770"/>
    <w:link w:val="771"/>
    <w:qFormat/>
    <w:pPr>
      <w:keepNext/>
      <w:outlineLvl w:val="0"/>
    </w:pPr>
    <w:rPr>
      <w:rFonts w:ascii="楷体_GB2312" w:eastAsia="楷体_GB2312"/>
      <w:sz w:val="28"/>
      <w:szCs w:val="20"/>
    </w:rPr>
  </w:style>
  <w:style w:type="paragraph" w:styleId="764">
    <w:name w:val="标题 2"/>
    <w:basedOn w:val="762"/>
    <w:next w:val="762"/>
    <w:link w:val="762"/>
    <w:qFormat/>
    <w:pPr>
      <w:jc w:val="center"/>
      <w:keepLines/>
      <w:keepNext/>
      <w:spacing w:before="260" w:after="260" w:line="416" w:lineRule="auto"/>
      <w:outlineLvl w:val="1"/>
    </w:pPr>
    <w:rPr>
      <w:rFonts w:ascii="Arial" w:hAnsi="Arial" w:eastAsia="幼圆"/>
      <w:b/>
      <w:sz w:val="44"/>
      <w:szCs w:val="20"/>
    </w:rPr>
  </w:style>
  <w:style w:type="paragraph" w:styleId="765">
    <w:name w:val="标题 3"/>
    <w:basedOn w:val="762"/>
    <w:next w:val="762"/>
    <w:link w:val="762"/>
    <w:qFormat/>
    <w:pPr>
      <w:keepLines/>
      <w:keepNext/>
      <w:spacing w:before="260" w:after="260" w:line="416" w:lineRule="auto"/>
      <w:outlineLvl w:val="2"/>
    </w:pPr>
    <w:rPr>
      <w:b/>
      <w:sz w:val="32"/>
      <w:szCs w:val="20"/>
    </w:rPr>
  </w:style>
  <w:style w:type="paragraph" w:styleId="766">
    <w:name w:val="标题 4"/>
    <w:basedOn w:val="762"/>
    <w:next w:val="762"/>
    <w:link w:val="762"/>
    <w:qFormat/>
    <w:pPr>
      <w:keepLines/>
      <w:keepNext/>
      <w:spacing w:before="280" w:after="290" w:line="376" w:lineRule="auto"/>
      <w:outlineLvl w:val="3"/>
    </w:pPr>
    <w:rPr>
      <w:rFonts w:ascii="Arial" w:hAnsi="Arial" w:eastAsia="黑体"/>
      <w:b/>
      <w:bCs/>
      <w:sz w:val="28"/>
      <w:szCs w:val="28"/>
    </w:rPr>
  </w:style>
  <w:style w:type="paragraph" w:styleId="767">
    <w:name w:val="标题 5"/>
    <w:basedOn w:val="762"/>
    <w:next w:val="762"/>
    <w:link w:val="762"/>
    <w:qFormat/>
    <w:pPr>
      <w:keepNext/>
      <w:outlineLvl w:val="4"/>
    </w:pPr>
    <w:rPr>
      <w:rFonts w:ascii="宋体" w:hAnsi="宋体"/>
      <w:b/>
      <w:bCs/>
    </w:rPr>
  </w:style>
  <w:style w:type="character" w:styleId="768">
    <w:name w:val="默认段落字体"/>
    <w:next w:val="768"/>
    <w:link w:val="762"/>
    <w:semiHidden/>
  </w:style>
  <w:style w:type="table" w:styleId="769">
    <w:name w:val="普通表格"/>
    <w:next w:val="769"/>
    <w:link w:val="762"/>
    <w:semiHidden/>
    <w:tblPr/>
  </w:style>
  <w:style w:type="paragraph" w:styleId="770">
    <w:name w:val="文本块"/>
    <w:basedOn w:val="762"/>
    <w:next w:val="770"/>
    <w:link w:val="762"/>
    <w:qFormat/>
    <w:pPr>
      <w:ind w:left="256" w:right="6" w:firstLine="624"/>
      <w:spacing w:line="240" w:lineRule="auto"/>
    </w:pPr>
    <w:rPr>
      <w:rFonts w:eastAsia="仿宋_GB2312"/>
      <w:sz w:val="28"/>
      <w:szCs w:val="20"/>
    </w:rPr>
  </w:style>
  <w:style w:type="character" w:styleId="771">
    <w:name w:val="标题 1 Char"/>
    <w:next w:val="771"/>
    <w:link w:val="763"/>
    <w:rPr>
      <w:rFonts w:ascii="楷体_GB2312" w:eastAsia="楷体_GB2312"/>
      <w:sz w:val="28"/>
      <w:lang w:val="en-US" w:eastAsia="zh-CN" w:bidi="ar-SA"/>
    </w:rPr>
  </w:style>
  <w:style w:type="paragraph" w:styleId="772">
    <w:name w:val="目录 7"/>
    <w:basedOn w:val="762"/>
    <w:next w:val="762"/>
    <w:link w:val="762"/>
    <w:semiHidden/>
    <w:pPr>
      <w:ind w:left="2520"/>
    </w:pPr>
  </w:style>
  <w:style w:type="paragraph" w:styleId="773">
    <w:name w:val="正文缩进"/>
    <w:basedOn w:val="762"/>
    <w:next w:val="773"/>
    <w:link w:val="774"/>
    <w:pPr>
      <w:ind w:firstLine="420"/>
    </w:pPr>
    <w:rPr>
      <w:szCs w:val="20"/>
    </w:rPr>
  </w:style>
  <w:style w:type="character" w:styleId="774">
    <w:name w:val="正文缩进 Char"/>
    <w:next w:val="774"/>
    <w:link w:val="773"/>
    <w:rPr>
      <w:rFonts w:eastAsia="宋体"/>
      <w:sz w:val="21"/>
      <w:lang w:val="en-US" w:eastAsia="zh-CN" w:bidi="ar-SA"/>
    </w:rPr>
  </w:style>
  <w:style w:type="paragraph" w:styleId="775">
    <w:name w:val="文档结构图"/>
    <w:basedOn w:val="762"/>
    <w:next w:val="775"/>
    <w:link w:val="762"/>
    <w:semiHidden/>
    <w:pPr>
      <w:shd w:val="clear" w:color="auto" w:fill="000080"/>
    </w:pPr>
  </w:style>
  <w:style w:type="paragraph" w:styleId="776">
    <w:name w:val="批注文字"/>
    <w:basedOn w:val="762"/>
    <w:next w:val="776"/>
    <w:link w:val="777"/>
    <w:pPr>
      <w:jc w:val="left"/>
    </w:pPr>
  </w:style>
  <w:style w:type="character" w:styleId="777">
    <w:name w:val="批注文字 Char"/>
    <w:next w:val="777"/>
    <w:link w:val="776"/>
    <w:rPr>
      <w:sz w:val="21"/>
      <w:szCs w:val="24"/>
    </w:rPr>
  </w:style>
  <w:style w:type="paragraph" w:styleId="778">
    <w:name w:val="正文文本 3"/>
    <w:basedOn w:val="762"/>
    <w:next w:val="778"/>
    <w:link w:val="762"/>
    <w:rPr>
      <w:rFonts w:ascii="仿宋_GB2312" w:hAnsi="Arial" w:eastAsia="仿宋_GB2312"/>
      <w:sz w:val="32"/>
      <w:szCs w:val="20"/>
    </w:rPr>
  </w:style>
  <w:style w:type="paragraph" w:styleId="779">
    <w:name w:val="正文文本"/>
    <w:basedOn w:val="762"/>
    <w:next w:val="762"/>
    <w:link w:val="762"/>
    <w:rPr>
      <w:rFonts w:ascii="楷体_GB2312" w:hAnsi="Arial" w:eastAsia="楷体_GB2312"/>
      <w:sz w:val="28"/>
      <w:szCs w:val="20"/>
    </w:rPr>
  </w:style>
  <w:style w:type="paragraph" w:styleId="780">
    <w:name w:val="正文文本缩进"/>
    <w:basedOn w:val="762"/>
    <w:next w:val="780"/>
    <w:link w:val="762"/>
    <w:pPr>
      <w:ind w:firstLine="645"/>
    </w:pPr>
    <w:rPr>
      <w:rFonts w:ascii="楷体_GB2312" w:eastAsia="楷体_GB2312"/>
      <w:sz w:val="32"/>
      <w:szCs w:val="20"/>
    </w:rPr>
  </w:style>
  <w:style w:type="paragraph" w:styleId="781">
    <w:name w:val="目录 5"/>
    <w:basedOn w:val="762"/>
    <w:next w:val="762"/>
    <w:link w:val="762"/>
    <w:semiHidden/>
    <w:pPr>
      <w:ind w:left="1680"/>
    </w:pPr>
  </w:style>
  <w:style w:type="paragraph" w:styleId="782">
    <w:name w:val="目录 3"/>
    <w:basedOn w:val="762"/>
    <w:next w:val="762"/>
    <w:link w:val="762"/>
    <w:uiPriority w:val="39"/>
    <w:semiHidden/>
    <w:qFormat/>
    <w:pPr>
      <w:ind w:left="539"/>
      <w:jc w:val="left"/>
      <w:spacing w:line="240" w:lineRule="exact"/>
      <w:tabs>
        <w:tab w:val="right" w:pos="9440" w:leader="dot"/>
      </w:tabs>
    </w:pPr>
    <w:rPr>
      <w:rFonts w:ascii="黑体" w:hAnsi="宋体" w:eastAsia="黑体"/>
      <w:bCs/>
      <w:iCs/>
      <w:sz w:val="18"/>
      <w:szCs w:val="32"/>
    </w:rPr>
  </w:style>
  <w:style w:type="paragraph" w:styleId="783">
    <w:name w:val="纯文本"/>
    <w:basedOn w:val="762"/>
    <w:next w:val="783"/>
    <w:link w:val="784"/>
    <w:qFormat/>
    <w:rPr>
      <w:rFonts w:ascii="宋体" w:hAnsi="Courier New"/>
      <w:szCs w:val="20"/>
    </w:rPr>
  </w:style>
  <w:style w:type="character" w:styleId="784">
    <w:name w:val="纯文本 Char"/>
    <w:next w:val="784"/>
    <w:link w:val="783"/>
    <w:rPr>
      <w:rFonts w:ascii="宋体" w:hAnsi="Courier New"/>
      <w:sz w:val="21"/>
    </w:rPr>
  </w:style>
  <w:style w:type="paragraph" w:styleId="785">
    <w:name w:val="目录 8"/>
    <w:basedOn w:val="762"/>
    <w:next w:val="762"/>
    <w:link w:val="762"/>
    <w:semiHidden/>
    <w:pPr>
      <w:ind w:left="2940"/>
    </w:pPr>
  </w:style>
  <w:style w:type="paragraph" w:styleId="786">
    <w:name w:val="日期"/>
    <w:basedOn w:val="762"/>
    <w:next w:val="762"/>
    <w:link w:val="762"/>
    <w:rPr>
      <w:sz w:val="24"/>
      <w:szCs w:val="20"/>
    </w:rPr>
  </w:style>
  <w:style w:type="paragraph" w:styleId="787">
    <w:name w:val="正文文本缩进 2"/>
    <w:basedOn w:val="762"/>
    <w:next w:val="787"/>
    <w:link w:val="762"/>
    <w:pPr>
      <w:ind w:firstLine="560"/>
    </w:pPr>
    <w:rPr>
      <w:rFonts w:ascii="宋体" w:hAnsi="宋体"/>
      <w:sz w:val="28"/>
    </w:rPr>
  </w:style>
  <w:style w:type="paragraph" w:styleId="788">
    <w:name w:val="批注框文本"/>
    <w:basedOn w:val="762"/>
    <w:next w:val="788"/>
    <w:link w:val="762"/>
    <w:semiHidden/>
    <w:rPr>
      <w:sz w:val="18"/>
      <w:szCs w:val="18"/>
    </w:rPr>
  </w:style>
  <w:style w:type="paragraph" w:styleId="789">
    <w:name w:val="页脚"/>
    <w:basedOn w:val="762"/>
    <w:next w:val="789"/>
    <w:link w:val="762"/>
    <w:pPr>
      <w:jc w:val="left"/>
      <w:tabs>
        <w:tab w:val="center" w:pos="4153" w:leader="none"/>
        <w:tab w:val="right" w:pos="8306" w:leader="none"/>
      </w:tabs>
    </w:pPr>
    <w:rPr>
      <w:sz w:val="18"/>
      <w:szCs w:val="20"/>
    </w:rPr>
  </w:style>
  <w:style w:type="paragraph" w:styleId="790">
    <w:name w:val="页眉"/>
    <w:basedOn w:val="762"/>
    <w:next w:val="790"/>
    <w:link w:val="762"/>
    <w:pPr>
      <w:jc w:val="center"/>
      <w:tabs>
        <w:tab w:val="center" w:pos="4153" w:leader="none"/>
        <w:tab w:val="right" w:pos="8306" w:leader="none"/>
      </w:tabs>
      <w:pBdr>
        <w:bottom w:val="single" w:color="000000" w:sz="6" w:space="1"/>
      </w:pBdr>
    </w:pPr>
    <w:rPr>
      <w:sz w:val="18"/>
      <w:szCs w:val="18"/>
    </w:rPr>
  </w:style>
  <w:style w:type="paragraph" w:styleId="791">
    <w:name w:val="目录 1"/>
    <w:basedOn w:val="762"/>
    <w:next w:val="762"/>
    <w:link w:val="762"/>
    <w:uiPriority w:val="39"/>
    <w:qFormat/>
    <w:pPr>
      <w:jc w:val="left"/>
      <w:spacing w:before="120" w:after="120" w:line="300" w:lineRule="exact"/>
      <w:tabs>
        <w:tab w:val="right" w:pos="9440" w:leader="dot"/>
      </w:tabs>
    </w:pPr>
    <w:rPr>
      <w:rFonts w:ascii="黑体" w:eastAsia="黑体"/>
      <w:b/>
      <w:caps/>
      <w:sz w:val="18"/>
      <w:szCs w:val="28"/>
    </w:rPr>
  </w:style>
  <w:style w:type="paragraph" w:styleId="792">
    <w:name w:val="目录 4"/>
    <w:basedOn w:val="762"/>
    <w:next w:val="762"/>
    <w:link w:val="762"/>
    <w:semiHidden/>
    <w:pPr>
      <w:ind w:left="1260"/>
    </w:pPr>
  </w:style>
  <w:style w:type="paragraph" w:styleId="793">
    <w:name w:val="副标题"/>
    <w:basedOn w:val="762"/>
    <w:next w:val="762"/>
    <w:link w:val="794"/>
    <w:qFormat/>
    <w:pPr>
      <w:jc w:val="center"/>
      <w:spacing w:before="240" w:after="60" w:line="312" w:lineRule="auto"/>
      <w:outlineLvl w:val="1"/>
    </w:pPr>
    <w:rPr>
      <w:rFonts w:ascii="Cambria" w:hAnsi="Cambria"/>
      <w:b/>
      <w:sz w:val="32"/>
      <w:szCs w:val="20"/>
    </w:rPr>
  </w:style>
  <w:style w:type="character" w:styleId="794">
    <w:name w:val="副标题 Char"/>
    <w:next w:val="794"/>
    <w:link w:val="793"/>
    <w:rPr>
      <w:rFonts w:ascii="Cambria" w:hAnsi="Cambria"/>
      <w:b/>
      <w:sz w:val="32"/>
    </w:rPr>
  </w:style>
  <w:style w:type="paragraph" w:styleId="795">
    <w:name w:val="目录 6"/>
    <w:basedOn w:val="762"/>
    <w:next w:val="762"/>
    <w:link w:val="762"/>
    <w:semiHidden/>
    <w:pPr>
      <w:ind w:left="2100"/>
    </w:pPr>
  </w:style>
  <w:style w:type="paragraph" w:styleId="796">
    <w:name w:val="正文文本缩进 3"/>
    <w:basedOn w:val="762"/>
    <w:next w:val="796"/>
    <w:link w:val="762"/>
    <w:pPr>
      <w:ind w:firstLine="523"/>
    </w:pPr>
    <w:rPr>
      <w:rFonts w:ascii="仿宋_GB2312" w:hAnsi="宋体" w:eastAsia="仿宋_GB2312"/>
      <w:sz w:val="24"/>
    </w:rPr>
  </w:style>
  <w:style w:type="paragraph" w:styleId="797">
    <w:name w:val="目录 2"/>
    <w:basedOn w:val="762"/>
    <w:next w:val="762"/>
    <w:link w:val="762"/>
    <w:uiPriority w:val="39"/>
    <w:qFormat/>
    <w:pPr>
      <w:jc w:val="left"/>
      <w:spacing w:line="260" w:lineRule="exact"/>
      <w:tabs>
        <w:tab w:val="right" w:pos="9440" w:leader="dot"/>
      </w:tabs>
    </w:pPr>
    <w:rPr>
      <w:rFonts w:ascii="黑体" w:eastAsia="黑体"/>
      <w:b/>
      <w:bCs/>
      <w:smallCaps/>
      <w:sz w:val="18"/>
      <w:szCs w:val="44"/>
    </w:rPr>
  </w:style>
  <w:style w:type="paragraph" w:styleId="798">
    <w:name w:val="目录 9"/>
    <w:basedOn w:val="762"/>
    <w:next w:val="762"/>
    <w:link w:val="762"/>
    <w:semiHidden/>
    <w:pPr>
      <w:ind w:left="3360"/>
    </w:pPr>
  </w:style>
  <w:style w:type="paragraph" w:styleId="799">
    <w:name w:val="正文文本 2"/>
    <w:basedOn w:val="762"/>
    <w:next w:val="799"/>
    <w:link w:val="762"/>
    <w:pPr>
      <w:jc w:val="center"/>
    </w:pPr>
    <w:rPr>
      <w:rFonts w:ascii="仿宋_GB2312" w:eastAsia="仿宋_GB2312"/>
      <w:sz w:val="44"/>
    </w:rPr>
  </w:style>
  <w:style w:type="paragraph" w:styleId="800">
    <w:name w:val="信息标题"/>
    <w:basedOn w:val="762"/>
    <w:next w:val="800"/>
    <w:link w:val="762"/>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801">
    <w:name w:val="HTML 预设格式"/>
    <w:basedOn w:val="762"/>
    <w:next w:val="801"/>
    <w:link w:val="802"/>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802">
    <w:name w:val="HTML 预设格式 Char"/>
    <w:next w:val="802"/>
    <w:link w:val="801"/>
    <w:rPr>
      <w:rFonts w:ascii="黑体" w:hAnsi="Courier New" w:eastAsia="黑体" w:cs="Courier New"/>
    </w:rPr>
  </w:style>
  <w:style w:type="paragraph" w:styleId="803">
    <w:name w:val="普通(网站)"/>
    <w:basedOn w:val="762"/>
    <w:next w:val="803"/>
    <w:link w:val="762"/>
    <w:uiPriority w:val="99"/>
    <w:unhideWhenUsed/>
    <w:qFormat/>
    <w:pPr>
      <w:jc w:val="left"/>
      <w:spacing w:before="100" w:beforeAutospacing="1" w:after="100" w:afterAutospacing="1"/>
      <w:widowControl/>
    </w:pPr>
    <w:rPr>
      <w:rFonts w:ascii="宋体" w:hAnsi="宋体" w:cs="宋体"/>
      <w:sz w:val="24"/>
    </w:rPr>
  </w:style>
  <w:style w:type="paragraph" w:styleId="804">
    <w:name w:val="索引 1"/>
    <w:basedOn w:val="762"/>
    <w:next w:val="762"/>
    <w:link w:val="762"/>
    <w:semiHidden/>
    <w:rPr>
      <w:rFonts w:ascii="宋体" w:hAnsi="宋体"/>
      <w:szCs w:val="18"/>
    </w:rPr>
  </w:style>
  <w:style w:type="paragraph" w:styleId="805">
    <w:name w:val="批注主题"/>
    <w:basedOn w:val="776"/>
    <w:next w:val="776"/>
    <w:link w:val="806"/>
    <w:rPr>
      <w:b/>
      <w:bCs/>
    </w:rPr>
  </w:style>
  <w:style w:type="character" w:styleId="806">
    <w:name w:val="批注主题 Char"/>
    <w:next w:val="806"/>
    <w:link w:val="805"/>
    <w:rPr>
      <w:b/>
      <w:bCs/>
      <w:sz w:val="21"/>
      <w:szCs w:val="24"/>
    </w:rPr>
  </w:style>
  <w:style w:type="table" w:styleId="807">
    <w:name w:val="网格型"/>
    <w:basedOn w:val="769"/>
    <w:next w:val="807"/>
    <w:link w:val="762"/>
    <w:uiPriority w:val="99"/>
    <w:pPr>
      <w:jc w:val="both"/>
      <w:widowControl w:val="off"/>
    </w:pPr>
    <w:tblPr/>
  </w:style>
  <w:style w:type="character" w:styleId="808">
    <w:name w:val="要点"/>
    <w:next w:val="808"/>
    <w:link w:val="762"/>
    <w:qFormat/>
    <w:rPr>
      <w:b/>
      <w:bCs/>
    </w:rPr>
  </w:style>
  <w:style w:type="character" w:styleId="809">
    <w:name w:val="页码"/>
    <w:basedOn w:val="768"/>
    <w:next w:val="809"/>
    <w:link w:val="762"/>
  </w:style>
  <w:style w:type="character" w:styleId="810">
    <w:name w:val="已访问的超链接"/>
    <w:next w:val="810"/>
    <w:link w:val="762"/>
    <w:rPr>
      <w:color w:val="800080"/>
      <w:u w:val="none"/>
    </w:rPr>
  </w:style>
  <w:style w:type="character" w:styleId="811">
    <w:name w:val="强调"/>
    <w:next w:val="811"/>
    <w:link w:val="762"/>
    <w:qFormat/>
    <w:rPr>
      <w:rFonts w:cs="Times New Roman"/>
      <w:i/>
    </w:rPr>
  </w:style>
  <w:style w:type="character" w:styleId="812">
    <w:name w:val="HTML 定义"/>
    <w:next w:val="812"/>
    <w:link w:val="762"/>
    <w:rPr>
      <w:b w:val="0"/>
      <w:i w:val="0"/>
    </w:rPr>
  </w:style>
  <w:style w:type="character" w:styleId="813">
    <w:name w:val="HTML 打字机"/>
    <w:next w:val="813"/>
    <w:link w:val="762"/>
    <w:rPr>
      <w:rFonts w:ascii="monospace" w:hAnsi="monospace" w:eastAsia="monospace" w:cs="monospace"/>
      <w:sz w:val="20"/>
    </w:rPr>
  </w:style>
  <w:style w:type="character" w:styleId="814">
    <w:name w:val="HTML 缩写"/>
    <w:basedOn w:val="768"/>
    <w:next w:val="814"/>
    <w:link w:val="762"/>
  </w:style>
  <w:style w:type="character" w:styleId="815">
    <w:name w:val="HTML 变量"/>
    <w:next w:val="815"/>
    <w:link w:val="762"/>
    <w:rPr>
      <w:b w:val="0"/>
      <w:i w:val="0"/>
    </w:rPr>
  </w:style>
  <w:style w:type="character" w:styleId="816">
    <w:name w:val="超链接"/>
    <w:next w:val="816"/>
    <w:link w:val="762"/>
    <w:uiPriority w:val="99"/>
    <w:rPr>
      <w:color w:val="0000ff"/>
      <w:u w:val="none"/>
    </w:rPr>
  </w:style>
  <w:style w:type="character" w:styleId="817">
    <w:name w:val="HTML 代码"/>
    <w:next w:val="817"/>
    <w:link w:val="762"/>
    <w:rPr>
      <w:rFonts w:ascii="monospace" w:hAnsi="monospace" w:eastAsia="monospace" w:cs="monospace"/>
      <w:b w:val="0"/>
      <w:i w:val="0"/>
      <w:sz w:val="20"/>
    </w:rPr>
  </w:style>
  <w:style w:type="character" w:styleId="818">
    <w:name w:val="批注引用"/>
    <w:next w:val="818"/>
    <w:link w:val="762"/>
    <w:rPr>
      <w:sz w:val="21"/>
      <w:szCs w:val="21"/>
    </w:rPr>
  </w:style>
  <w:style w:type="character" w:styleId="819">
    <w:name w:val="HTML 引文"/>
    <w:next w:val="819"/>
    <w:link w:val="762"/>
    <w:rPr>
      <w:b w:val="0"/>
      <w:i w:val="0"/>
    </w:rPr>
  </w:style>
  <w:style w:type="character" w:styleId="820">
    <w:name w:val="HTML 键盘"/>
    <w:next w:val="820"/>
    <w:link w:val="762"/>
    <w:rPr>
      <w:rFonts w:ascii="monospace" w:hAnsi="monospace" w:eastAsia="monospace" w:cs="monospace"/>
      <w:sz w:val="20"/>
    </w:rPr>
  </w:style>
  <w:style w:type="character" w:styleId="821">
    <w:name w:val="HTML 样本"/>
    <w:next w:val="821"/>
    <w:link w:val="762"/>
    <w:rPr>
      <w:rFonts w:ascii="monospace" w:hAnsi="monospace" w:eastAsia="monospace" w:cs="monospace"/>
    </w:rPr>
  </w:style>
  <w:style w:type="paragraph" w:styleId="822">
    <w:name w:val="正文（缩进）"/>
    <w:next w:val="823"/>
    <w:link w:val="762"/>
    <w:unhideWhenUsed/>
    <w:qFormat/>
    <w:pPr>
      <w:ind w:firstLine="480"/>
      <w:jc w:val="both"/>
      <w:widowControl w:val="off"/>
    </w:pPr>
    <w:rPr>
      <w:rFonts w:ascii="Calibri" w:hAnsi="Calibri" w:eastAsia="宋体" w:cs="Times New Roman"/>
      <w:sz w:val="24"/>
      <w:szCs w:val="24"/>
      <w:lang w:val="en-US" w:eastAsia="zh-CN" w:bidi="ar-SA"/>
    </w:rPr>
  </w:style>
  <w:style w:type="paragraph" w:styleId="823">
    <w:name w:val="Char Char Char Char Char Char Char Char Char"/>
    <w:next w:val="824"/>
    <w:link w:val="762"/>
    <w:unhideWhenUsed/>
    <w:qFormat/>
    <w:pPr>
      <w:ind w:left="360" w:firstLine="5784"/>
      <w:jc w:val="both"/>
      <w:widowControl w:val="off"/>
    </w:pPr>
    <w:rPr>
      <w:rFonts w:ascii="Times New Roman" w:hAnsi="Times New Roman" w:eastAsia="宋体" w:cs="Times New Roman"/>
      <w:sz w:val="21"/>
      <w:szCs w:val="24"/>
      <w:lang w:val="en-US" w:eastAsia="zh-CN" w:bidi="ar-SA"/>
    </w:rPr>
  </w:style>
  <w:style w:type="paragraph" w:styleId="824">
    <w:name w:val="正文文本 21"/>
    <w:next w:val="825"/>
    <w:link w:val="762"/>
    <w:unhideWhenUsed/>
    <w:qFormat/>
    <w:pPr>
      <w:ind w:left="720" w:firstLine="5680"/>
      <w:jc w:val="both"/>
      <w:widowControl w:val="off"/>
    </w:pPr>
    <w:rPr>
      <w:rFonts w:ascii="Times New Roman" w:hAnsi="Times New Roman" w:eastAsia="宋体" w:cs="Times New Roman"/>
      <w:sz w:val="21"/>
      <w:szCs w:val="24"/>
      <w:lang w:val="en-US" w:eastAsia="zh-CN" w:bidi="ar-SA"/>
    </w:rPr>
  </w:style>
  <w:style w:type="paragraph" w:styleId="825">
    <w:name w:val="默认段落字体 Para Char Char Char Char Char Char Char"/>
    <w:next w:val="826"/>
    <w:link w:val="762"/>
    <w:unhideWhenUsed/>
    <w:qFormat/>
    <w:pPr>
      <w:ind w:firstLine="200"/>
      <w:jc w:val="both"/>
      <w:widowControl w:val="off"/>
    </w:pPr>
    <w:rPr>
      <w:rFonts w:ascii="Times New Roman" w:hAnsi="Times New Roman" w:eastAsia="宋体" w:cs="Arial"/>
      <w:sz w:val="21"/>
      <w:szCs w:val="24"/>
      <w:lang w:val="en-US" w:eastAsia="zh-CN" w:bidi="ar-SA"/>
    </w:rPr>
  </w:style>
  <w:style w:type="paragraph" w:styleId="826">
    <w:name w:val="样式 首行缩进:  2 字符"/>
    <w:next w:val="827"/>
    <w:link w:val="762"/>
    <w:unhideWhenUsed/>
    <w:qFormat/>
    <w:pPr>
      <w:ind w:firstLine="560"/>
      <w:jc w:val="both"/>
      <w:widowControl w:val="off"/>
    </w:pPr>
    <w:rPr>
      <w:rFonts w:ascii="Times New Roman" w:hAnsi="Times New Roman" w:eastAsia="仿宋_GB2312" w:cs="宋体"/>
      <w:sz w:val="24"/>
      <w:szCs w:val="24"/>
      <w:lang w:val="en-US" w:eastAsia="zh-CN" w:bidi="ar-SA"/>
    </w:rPr>
  </w:style>
  <w:style w:type="paragraph" w:styleId="827">
    <w:name w:val="样式 段后: 0.25 行"/>
    <w:next w:val="828"/>
    <w:link w:val="762"/>
    <w:unhideWhenUsed/>
    <w:qFormat/>
    <w:pPr>
      <w:ind w:left="420" w:firstLine="5796"/>
      <w:jc w:val="both"/>
      <w:spacing w:line="300" w:lineRule="auto"/>
      <w:widowControl w:val="off"/>
    </w:pPr>
    <w:rPr>
      <w:rFonts w:ascii="Times New Roman" w:hAnsi="Times New Roman" w:eastAsia="宋体" w:cs="Times New Roman"/>
      <w:sz w:val="21"/>
      <w:szCs w:val="24"/>
      <w:lang w:val="en-US" w:eastAsia="zh-CN" w:bidi="ar-SA"/>
    </w:rPr>
  </w:style>
  <w:style w:type="paragraph" w:styleId="828">
    <w:name w:val="正文 New New New New New New New New New New New New New New"/>
    <w:next w:val="798"/>
    <w:link w:val="762"/>
    <w:unhideWhenUsed/>
    <w:qFormat/>
    <w:pPr>
      <w:ind w:firstLine="2048"/>
      <w:jc w:val="both"/>
      <w:widowControl w:val="off"/>
    </w:pPr>
    <w:rPr>
      <w:rFonts w:ascii="Calibri" w:hAnsi="Calibri" w:eastAsia="宋体" w:cs="Times New Roman"/>
      <w:sz w:val="24"/>
      <w:szCs w:val="24"/>
      <w:lang w:val="en-US" w:eastAsia="zh-CN" w:bidi="ar-SA"/>
    </w:rPr>
  </w:style>
  <w:style w:type="paragraph" w:styleId="829">
    <w:name w:val="段"/>
    <w:next w:val="762"/>
    <w:link w:val="762"/>
    <w:qFormat/>
    <w:pPr>
      <w:ind w:firstLine="200"/>
      <w:jc w:val="both"/>
      <w:spacing w:line="360" w:lineRule="auto"/>
    </w:pPr>
    <w:rPr>
      <w:rFonts w:ascii="宋体" w:hAnsi="Calibri" w:eastAsia="宋体" w:cs="Times New Roman"/>
      <w:sz w:val="24"/>
      <w:szCs w:val="22"/>
      <w:lang w:val="en-US" w:eastAsia="zh-CN" w:bidi="ar-SA"/>
    </w:rPr>
  </w:style>
  <w:style w:type="paragraph" w:styleId="830">
    <w:name w:val="xl58"/>
    <w:basedOn w:val="762"/>
    <w:next w:val="830"/>
    <w:link w:val="76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831">
    <w:name w:val="Default"/>
    <w:next w:val="831"/>
    <w:link w:val="762"/>
    <w:uiPriority w:val="99"/>
    <w:qFormat/>
    <w:pPr>
      <w:widowControl w:val="off"/>
    </w:pPr>
    <w:rPr>
      <w:rFonts w:ascii="MS Mincho" w:hAnsi="Calibri" w:eastAsia="MS Mincho"/>
      <w:color w:val="000000"/>
      <w:sz w:val="24"/>
      <w:szCs w:val="24"/>
      <w:lang w:val="en-US" w:eastAsia="zh-CN" w:bidi="ar-SA"/>
    </w:rPr>
  </w:style>
  <w:style w:type="paragraph" w:styleId="832">
    <w:name w:val="正文1"/>
    <w:next w:val="832"/>
    <w:link w:val="762"/>
    <w:qFormat/>
    <w:pPr>
      <w:jc w:val="both"/>
      <w:widowControl w:val="off"/>
    </w:pPr>
    <w:rPr>
      <w:rFonts w:ascii="Times New Roman" w:hAnsi="Times New Roman" w:eastAsia="宋体" w:cs="Times New Roman"/>
      <w:sz w:val="21"/>
      <w:szCs w:val="24"/>
      <w:lang w:val="en-US" w:eastAsia="zh-CN" w:bidi="ar-SA"/>
    </w:rPr>
  </w:style>
  <w:style w:type="character" w:styleId="833">
    <w:name w:val="MSG_EN_FONT_STYLE_NAME_TEMPLATE_ROLE_NUMBER MSG_EN_FONT_STYLE_NAME_BY_ROLE_TEXT 2 + MSG_EN_FONT_STYLE_MODIFER_SPACING 1"/>
    <w:next w:val="833"/>
    <w:link w:val="762"/>
    <w:rPr>
      <w:rFonts w:ascii="PMingLiUfalt" w:hAnsi="PMingLiUfalt" w:eastAsia="PMingLiUfalt" w:cs="PMingLiUfalt"/>
      <w:color w:val="c8c8c8"/>
      <w:spacing w:val="20"/>
      <w:position w:val="0"/>
      <w:sz w:val="26"/>
      <w:szCs w:val="26"/>
      <w:u w:val="none"/>
      <w:lang w:val="zh-CN" w:eastAsia="zh-CN"/>
    </w:rPr>
  </w:style>
  <w:style w:type="character" w:styleId="834">
    <w:name w:val="font51"/>
    <w:next w:val="834"/>
    <w:link w:val="762"/>
    <w:rPr>
      <w:rFonts w:hint="eastAsia" w:ascii="宋体" w:hAnsi="宋体" w:eastAsia="宋体" w:cs="宋体"/>
      <w:i w:val="0"/>
      <w:color w:val="000000"/>
      <w:sz w:val="36"/>
      <w:szCs w:val="36"/>
      <w:u w:val="none"/>
    </w:rPr>
  </w:style>
  <w:style w:type="character" w:styleId="835">
    <w:name w:val="副标题 Char1"/>
    <w:next w:val="835"/>
    <w:link w:val="762"/>
    <w:rPr>
      <w:rFonts w:ascii="Cambria" w:hAnsi="Cambria" w:cs="Times New Roman"/>
      <w:b/>
      <w:bCs/>
      <w:sz w:val="32"/>
      <w:szCs w:val="32"/>
    </w:rPr>
  </w:style>
  <w:style w:type="character" w:styleId="836">
    <w:name w:val="jj1"/>
    <w:next w:val="836"/>
    <w:link w:val="762"/>
    <w:rPr>
      <w:sz w:val="20"/>
      <w:szCs w:val="20"/>
      <w:u w:val="none"/>
    </w:rPr>
  </w:style>
  <w:style w:type="character" w:styleId="837">
    <w:name w:val="font21"/>
    <w:next w:val="837"/>
    <w:link w:val="762"/>
    <w:rPr>
      <w:rFonts w:ascii="Tahoma" w:hAnsi="Tahoma" w:eastAsia="Tahoma" w:cs="Tahoma"/>
      <w:i w:val="0"/>
      <w:color w:val="000000"/>
      <w:sz w:val="20"/>
      <w:szCs w:val="20"/>
      <w:u w:val="none"/>
    </w:rPr>
  </w:style>
  <w:style w:type="character" w:styleId="838">
    <w:name w:val="标题2 Char"/>
    <w:next w:val="838"/>
    <w:link w:val="762"/>
    <w:rPr>
      <w:rFonts w:ascii="方正楷体_GBK" w:hAnsi="Book Antiqua" w:eastAsia="方正楷体_GBK"/>
      <w:sz w:val="32"/>
      <w:lang w:val="en-US" w:eastAsia="zh-CN" w:bidi="ar-SA"/>
    </w:rPr>
  </w:style>
  <w:style w:type="character" w:styleId="839">
    <w:name w:val="列出段落 Char,Bullet List Char,numbered Char,FooterText Char,List Paragraph1 Char,Paragraphe de liste1 Char"/>
    <w:next w:val="839"/>
    <w:link w:val="840"/>
    <w:uiPriority w:val="34"/>
    <w:rPr>
      <w:rFonts w:ascii="Calibri" w:hAnsi="Calibri"/>
      <w:sz w:val="24"/>
      <w:szCs w:val="24"/>
      <w:lang w:eastAsia="en-US" w:bidi="en-US"/>
    </w:rPr>
  </w:style>
  <w:style w:type="paragraph" w:styleId="840">
    <w:name w:val="列出段落1"/>
    <w:basedOn w:val="762"/>
    <w:next w:val="840"/>
    <w:link w:val="839"/>
    <w:uiPriority w:val="34"/>
    <w:qFormat/>
    <w:pPr>
      <w:contextualSpacing/>
      <w:ind w:left="720"/>
      <w:jc w:val="left"/>
      <w:widowControl/>
    </w:pPr>
    <w:rPr>
      <w:rFonts w:ascii="Calibri" w:hAnsi="Calibri"/>
      <w:sz w:val="24"/>
      <w:lang w:eastAsia="en-US" w:bidi="en-US"/>
    </w:rPr>
  </w:style>
  <w:style w:type="character" w:styleId="841">
    <w:name w:val="无间隔 Char"/>
    <w:next w:val="841"/>
    <w:link w:val="842"/>
    <w:uiPriority w:val="1"/>
    <w:rPr>
      <w:rFonts w:ascii="Calibri" w:hAnsi="Calibri"/>
      <w:sz w:val="21"/>
      <w:szCs w:val="22"/>
      <w:lang w:val="en-US" w:eastAsia="zh-CN" w:bidi="ar-SA"/>
    </w:rPr>
  </w:style>
  <w:style w:type="paragraph" w:styleId="842">
    <w:name w:val="无间隔"/>
    <w:next w:val="842"/>
    <w:link w:val="841"/>
    <w:uiPriority w:val="1"/>
    <w:qFormat/>
    <w:pPr>
      <w:jc w:val="both"/>
      <w:widowControl w:val="off"/>
    </w:pPr>
    <w:rPr>
      <w:rFonts w:ascii="Calibri" w:hAnsi="Calibri"/>
      <w:sz w:val="21"/>
      <w:szCs w:val="22"/>
      <w:lang w:val="en-US" w:eastAsia="zh-CN" w:bidi="ar-SA"/>
    </w:rPr>
  </w:style>
  <w:style w:type="paragraph" w:styleId="843">
    <w:name w:val="标题1"/>
    <w:basedOn w:val="762"/>
    <w:next w:val="762"/>
    <w:link w:val="762"/>
    <w:pPr>
      <w:jc w:val="center"/>
      <w:spacing w:line="700" w:lineRule="atLeast"/>
      <w:tabs>
        <w:tab w:val="left" w:pos="9193" w:leader="none"/>
        <w:tab w:val="left" w:pos="9827" w:leader="none"/>
      </w:tabs>
    </w:pPr>
    <w:rPr>
      <w:rFonts w:eastAsia="方正小标宋_GBK"/>
      <w:sz w:val="44"/>
    </w:rPr>
  </w:style>
  <w:style w:type="paragraph" w:styleId="844">
    <w:name w:val="正文空2格  1."/>
    <w:basedOn w:val="762"/>
    <w:next w:val="844"/>
    <w:link w:val="762"/>
    <w:pPr>
      <w:ind w:firstLine="480"/>
      <w:spacing w:line="360" w:lineRule="auto"/>
    </w:pPr>
    <w:rPr>
      <w:rFonts w:ascii="宋体" w:eastAsia="仿宋" w:cs="宋体"/>
      <w:sz w:val="28"/>
      <w:szCs w:val="20"/>
    </w:rPr>
  </w:style>
  <w:style w:type="paragraph" w:styleId="845">
    <w:name w:val="默认段落字体 Para Char Char Char Char Char Char Char Char Char1 Char Char Char Char Char Char Char"/>
    <w:basedOn w:val="775"/>
    <w:next w:val="845"/>
    <w:link w:val="762"/>
    <w:rPr>
      <w:rFonts w:ascii="Tahoma" w:hAnsi="Tahoma"/>
      <w:sz w:val="24"/>
    </w:rPr>
  </w:style>
  <w:style w:type="paragraph" w:styleId="846">
    <w:name w:val="Char Char Char Char"/>
    <w:basedOn w:val="775"/>
    <w:next w:val="846"/>
    <w:link w:val="762"/>
    <w:pPr>
      <w:spacing w:line="360" w:lineRule="auto"/>
    </w:pPr>
    <w:rPr>
      <w:rFonts w:ascii="Tahoma" w:hAnsi="Tahoma"/>
      <w:sz w:val="24"/>
    </w:rPr>
  </w:style>
  <w:style w:type="paragraph" w:styleId="847">
    <w:name w:val="第四级"/>
    <w:basedOn w:val="762"/>
    <w:next w:val="762"/>
    <w:link w:val="762"/>
    <w:pPr>
      <w:numPr>
        <w:ilvl w:val="3"/>
        <w:numId w:val="1"/>
      </w:numPr>
      <w:spacing w:line="360" w:lineRule="auto"/>
      <w:tabs>
        <w:tab w:val="left" w:pos="1134" w:leader="none"/>
      </w:tabs>
    </w:pPr>
    <w:rPr>
      <w:rFonts w:ascii="宋体" w:hAnsi="宋体" w:eastAsia="仿宋"/>
      <w:sz w:val="28"/>
      <w:szCs w:val="21"/>
    </w:rPr>
  </w:style>
  <w:style w:type="paragraph" w:styleId="848">
    <w:name w:val="HTML 预先格式化"/>
    <w:basedOn w:val="762"/>
    <w:next w:val="848"/>
    <w:link w:val="762"/>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849">
    <w:name w:val="BioQuote Tekst"/>
    <w:basedOn w:val="762"/>
    <w:next w:val="849"/>
    <w:link w:val="762"/>
    <w:pPr>
      <w:ind w:right="-1"/>
    </w:pPr>
    <w:rPr>
      <w:rFonts w:ascii="Arial" w:hAnsi="Arial"/>
      <w:sz w:val="22"/>
      <w:szCs w:val="20"/>
      <w:lang w:eastAsia="en-US"/>
    </w:rPr>
  </w:style>
  <w:style w:type="paragraph" w:styleId="850">
    <w:name w:val="正文 1.1"/>
    <w:basedOn w:val="762"/>
    <w:next w:val="851"/>
    <w:link w:val="762"/>
    <w:pPr>
      <w:numPr>
        <w:ilvl w:val="1"/>
        <w:numId w:val="1"/>
      </w:numPr>
      <w:ind w:left="980" w:hanging="980"/>
      <w:spacing w:line="360" w:lineRule="auto"/>
      <w:tabs>
        <w:tab w:val="clear" w:pos="851" w:leader="none"/>
      </w:tabs>
      <w:outlineLvl w:val="1"/>
    </w:pPr>
    <w:rPr>
      <w:rFonts w:ascii="仿宋" w:hAnsi="仿宋" w:eastAsia="仿宋"/>
      <w:b/>
      <w:sz w:val="28"/>
      <w:szCs w:val="21"/>
    </w:rPr>
  </w:style>
  <w:style w:type="paragraph" w:styleId="851">
    <w:name w:val="正文 1.1.1"/>
    <w:basedOn w:val="762"/>
    <w:next w:val="762"/>
    <w:link w:val="762"/>
    <w:pPr>
      <w:numPr>
        <w:ilvl w:val="2"/>
        <w:numId w:val="1"/>
      </w:numPr>
      <w:spacing w:line="360" w:lineRule="auto"/>
      <w:tabs>
        <w:tab w:val="left" w:pos="851" w:leader="none"/>
      </w:tabs>
      <w:outlineLvl w:val="2"/>
    </w:pPr>
    <w:rPr>
      <w:rFonts w:ascii="宋体" w:hAnsi="宋体"/>
      <w:color w:val="000000"/>
      <w:sz w:val="28"/>
      <w:szCs w:val="21"/>
    </w:rPr>
  </w:style>
  <w:style w:type="paragraph" w:styleId="852">
    <w:name w:val="普通正文"/>
    <w:basedOn w:val="762"/>
    <w:next w:val="852"/>
    <w:link w:val="762"/>
    <w:pPr>
      <w:ind w:firstLine="480"/>
      <w:jc w:val="left"/>
      <w:spacing w:before="120" w:after="120" w:line="360" w:lineRule="auto"/>
    </w:pPr>
    <w:rPr>
      <w:rFonts w:ascii="Arial" w:hAnsi="Arial"/>
      <w:sz w:val="24"/>
    </w:rPr>
  </w:style>
  <w:style w:type="paragraph" w:styleId="853">
    <w:name w:val="标书正文格式"/>
    <w:next w:val="853"/>
    <w:link w:val="762"/>
    <w:pPr>
      <w:ind w:firstLine="200"/>
      <w:spacing w:line="360" w:lineRule="auto"/>
    </w:pPr>
    <w:rPr>
      <w:rFonts w:eastAsia="楷体_GB2312"/>
      <w:sz w:val="24"/>
      <w:szCs w:val="24"/>
      <w:lang w:val="en-US" w:eastAsia="zh-CN" w:bidi="ar-SA"/>
    </w:rPr>
  </w:style>
  <w:style w:type="paragraph" w:styleId="854">
    <w:name w:val="正文_13"/>
    <w:next w:val="854"/>
    <w:link w:val="762"/>
    <w:qFormat/>
    <w:pPr>
      <w:jc w:val="both"/>
      <w:widowControl w:val="off"/>
    </w:pPr>
    <w:rPr>
      <w:sz w:val="21"/>
      <w:szCs w:val="24"/>
      <w:lang w:val="en-US" w:eastAsia="zh-CN" w:bidi="ar-SA"/>
    </w:rPr>
  </w:style>
  <w:style w:type="paragraph" w:styleId="855">
    <w:name w:val="无间隔1"/>
    <w:next w:val="855"/>
    <w:link w:val="762"/>
    <w:uiPriority w:val="1"/>
    <w:qFormat/>
    <w:pPr>
      <w:jc w:val="both"/>
      <w:widowControl w:val="off"/>
    </w:pPr>
    <w:rPr>
      <w:rFonts w:ascii="Calibri" w:hAnsi="Calibri"/>
      <w:sz w:val="21"/>
      <w:szCs w:val="22"/>
      <w:lang w:val="en-US" w:eastAsia="zh-CN" w:bidi="ar-SA"/>
    </w:rPr>
  </w:style>
  <w:style w:type="paragraph" w:styleId="856">
    <w:name w:val="标题3"/>
    <w:basedOn w:val="762"/>
    <w:next w:val="762"/>
    <w:link w:val="762"/>
    <w:rPr>
      <w:rFonts w:eastAsia="方正黑体_GBK"/>
    </w:rPr>
  </w:style>
  <w:style w:type="paragraph" w:styleId="857">
    <w:name w:val=" Char"/>
    <w:basedOn w:val="762"/>
    <w:next w:val="857"/>
    <w:link w:val="762"/>
    <w:rPr>
      <w:rFonts w:ascii="Tahoma" w:hAnsi="Tahoma"/>
      <w:sz w:val="24"/>
      <w:szCs w:val="20"/>
    </w:rPr>
  </w:style>
  <w:style w:type="paragraph" w:styleId="858">
    <w:name w:val=" Char Char Char Char1 Char Char"/>
    <w:basedOn w:val="762"/>
    <w:next w:val="858"/>
    <w:link w:val="762"/>
    <w:pPr>
      <w:tabs>
        <w:tab w:val="left" w:pos="360" w:leader="none"/>
      </w:tabs>
    </w:pPr>
    <w:rPr>
      <w:sz w:val="24"/>
    </w:rPr>
  </w:style>
  <w:style w:type="paragraph" w:styleId="859">
    <w:name w:val="Char Char Char Char1 Char Char Char"/>
    <w:basedOn w:val="775"/>
    <w:next w:val="859"/>
    <w:link w:val="762"/>
    <w:pPr>
      <w:spacing w:line="360" w:lineRule="auto"/>
    </w:pPr>
    <w:rPr>
      <w:rFonts w:ascii="Tahoma" w:hAnsi="Tahoma"/>
      <w:sz w:val="24"/>
    </w:rPr>
  </w:style>
  <w:style w:type="paragraph" w:styleId="860">
    <w:name w:val="正文 第一章"/>
    <w:basedOn w:val="762"/>
    <w:next w:val="850"/>
    <w:link w:val="762"/>
    <w:pPr>
      <w:numPr>
        <w:ilvl w:val="0"/>
        <w:numId w:val="1"/>
      </w:numPr>
      <w:jc w:val="center"/>
      <w:pageBreakBefore/>
      <w:spacing w:before="240" w:after="240" w:line="480" w:lineRule="auto"/>
      <w:outlineLvl w:val="0"/>
    </w:pPr>
    <w:rPr>
      <w:rFonts w:ascii="黑体" w:hAnsi="宋体" w:eastAsia="黑体"/>
      <w:sz w:val="36"/>
      <w:szCs w:val="21"/>
    </w:rPr>
  </w:style>
  <w:style w:type="paragraph" w:styleId="861">
    <w:name w:val="Table Text"/>
    <w:next w:val="861"/>
    <w:link w:val="762"/>
    <w:pPr>
      <w:jc w:val="center"/>
      <w:spacing w:before="143" w:after="80"/>
    </w:pPr>
    <w:rPr>
      <w:rFonts w:ascii="仿宋_GB2312" w:hAnsi="宋体" w:eastAsia="仿宋_GB2312"/>
      <w:sz w:val="24"/>
      <w:lang w:val="en-US" w:eastAsia="zh-CN" w:bidi="ar-SA"/>
    </w:rPr>
  </w:style>
  <w:style w:type="paragraph" w:styleId="862">
    <w:name w:val="Blockquote"/>
    <w:basedOn w:val="762"/>
    <w:next w:val="862"/>
    <w:link w:val="762"/>
    <w:pPr>
      <w:ind w:left="360" w:right="360"/>
      <w:jc w:val="left"/>
      <w:spacing w:before="100" w:after="100"/>
    </w:pPr>
    <w:rPr>
      <w:sz w:val="24"/>
      <w:szCs w:val="20"/>
    </w:rPr>
  </w:style>
  <w:style w:type="paragraph" w:styleId="863">
    <w:name w:val="1.正文"/>
    <w:next w:val="863"/>
    <w:link w:val="762"/>
    <w:uiPriority w:val="99"/>
    <w:pPr>
      <w:ind w:firstLine="200"/>
      <w:jc w:val="both"/>
      <w:spacing w:line="360" w:lineRule="auto"/>
      <w:widowControl w:val="off"/>
    </w:pPr>
    <w:rPr>
      <w:sz w:val="24"/>
      <w:lang w:val="en-US" w:eastAsia="zh-CN" w:bidi="ar-SA"/>
    </w:rPr>
  </w:style>
  <w:style w:type="paragraph" w:styleId="864">
    <w:name w:val="列出段落2"/>
    <w:basedOn w:val="762"/>
    <w:next w:val="864"/>
    <w:link w:val="762"/>
    <w:pPr>
      <w:ind w:firstLine="420"/>
    </w:pPr>
    <w:rPr>
      <w:rFonts w:ascii="Calibri" w:hAnsi="Calibri"/>
      <w:szCs w:val="22"/>
    </w:rPr>
  </w:style>
  <w:style w:type="paragraph" w:styleId="865">
    <w:name w:val="Char"/>
    <w:basedOn w:val="762"/>
    <w:next w:val="865"/>
    <w:link w:val="762"/>
    <w:pPr>
      <w:tabs>
        <w:tab w:val="left" w:pos="360" w:leader="none"/>
      </w:tabs>
    </w:pPr>
    <w:rPr>
      <w:sz w:val="24"/>
    </w:rPr>
  </w:style>
  <w:style w:type="paragraph" w:styleId="866">
    <w:name w:val="TOC 标题"/>
    <w:basedOn w:val="763"/>
    <w:next w:val="762"/>
    <w:link w:val="762"/>
    <w:uiPriority w:val="39"/>
    <w:qFormat/>
    <w:pPr>
      <w:jc w:val="left"/>
      <w:keepLines/>
      <w:spacing w:before="480" w:line="276" w:lineRule="auto"/>
      <w:widowControl/>
      <w:outlineLvl w:val="9"/>
    </w:pPr>
    <w:rPr>
      <w:rFonts w:ascii="Cambria" w:hAnsi="Cambria" w:eastAsia="宋体" w:cs="Times New Roman"/>
      <w:b/>
      <w:bCs/>
      <w:color w:val="365f91"/>
      <w:szCs w:val="28"/>
    </w:rPr>
  </w:style>
  <w:style w:type="paragraph" w:styleId="867">
    <w:name w:val="附录1"/>
    <w:next w:val="867"/>
    <w:link w:val="762"/>
    <w:pPr>
      <w:numPr>
        <w:ilvl w:val="0"/>
        <w:numId w:val="2"/>
      </w:numPr>
      <w:spacing w:before="240" w:line="600" w:lineRule="atLeast"/>
      <w:tabs>
        <w:tab w:val="left" w:pos="907" w:leader="none"/>
      </w:tabs>
    </w:pPr>
    <w:rPr>
      <w:b/>
      <w:i/>
      <w:sz w:val="28"/>
      <w:lang w:val="en-US" w:eastAsia="zh-CN" w:bidi="ar-SA"/>
    </w:rPr>
  </w:style>
  <w:style w:type="paragraph" w:styleId="868">
    <w:name w:val="xl47"/>
    <w:basedOn w:val="762"/>
    <w:next w:val="868"/>
    <w:link w:val="762"/>
    <w:pPr>
      <w:jc w:val="center"/>
      <w:spacing w:before="100" w:beforeAutospacing="1" w:after="100" w:afterAutospacing="1"/>
      <w:widowControl/>
    </w:pPr>
    <w:rPr>
      <w:rFonts w:hint="eastAsia" w:ascii="方正姚体" w:hAnsi="宋体" w:eastAsia="方正姚体"/>
      <w:b/>
      <w:bCs/>
      <w:sz w:val="36"/>
      <w:szCs w:val="36"/>
    </w:rPr>
  </w:style>
  <w:style w:type="paragraph" w:styleId="869">
    <w:name w:val="List Paragraph"/>
    <w:basedOn w:val="762"/>
    <w:next w:val="869"/>
    <w:link w:val="762"/>
    <w:qFormat/>
    <w:pPr>
      <w:ind w:firstLine="420"/>
    </w:pPr>
    <w:rPr>
      <w:rFonts w:ascii="Calibri" w:hAnsi="Calibri"/>
      <w:szCs w:val="22"/>
    </w:rPr>
  </w:style>
  <w:style w:type="paragraph" w:styleId="870">
    <w:name w:val="列出段落"/>
    <w:basedOn w:val="762"/>
    <w:next w:val="870"/>
    <w:link w:val="762"/>
    <w:uiPriority w:val="34"/>
    <w:qFormat/>
    <w:pPr>
      <w:ind w:firstLine="420"/>
    </w:pPr>
    <w:rPr>
      <w:rFonts w:ascii="Calibri" w:hAnsi="Calibri"/>
      <w:szCs w:val="22"/>
    </w:rPr>
  </w:style>
  <w:style w:type="paragraph" w:styleId="871">
    <w:name w:val="标题2"/>
    <w:basedOn w:val="762"/>
    <w:next w:val="762"/>
    <w:link w:val="762"/>
    <w:pPr>
      <w:jc w:val="center"/>
    </w:pPr>
    <w:rPr>
      <w:rFonts w:eastAsia="方正楷体_GBK"/>
    </w:rPr>
  </w:style>
  <w:style w:type="paragraph" w:styleId="872">
    <w:name w:val="Coms Alinea"/>
    <w:next w:val="872"/>
    <w:link w:val="762"/>
    <w:pPr>
      <w:widowControl w:val="off"/>
    </w:pPr>
    <w:rPr>
      <w:rFonts w:ascii="Arial" w:hAnsi="Arial" w:cs="Arial"/>
      <w:lang w:val="en-US" w:eastAsia="zh-CN" w:bidi="ar-SA"/>
    </w:rPr>
  </w:style>
  <w:style w:type="paragraph" w:styleId="873">
    <w:name w:val="List Paragraph1"/>
    <w:basedOn w:val="762"/>
    <w:next w:val="873"/>
    <w:link w:val="762"/>
    <w:uiPriority w:val="99"/>
    <w:pPr>
      <w:ind w:firstLine="420"/>
    </w:pPr>
    <w:rPr>
      <w:rFonts w:ascii="Calibri" w:hAnsi="Calibri"/>
      <w:szCs w:val="22"/>
    </w:rPr>
  </w:style>
  <w:style w:type="character" w:styleId="874">
    <w:name w:val="mini-outputtext1"/>
    <w:next w:val="874"/>
    <w:link w:val="762"/>
  </w:style>
  <w:style w:type="paragraph" w:styleId="875">
    <w:name w:val="首行缩进"/>
    <w:basedOn w:val="762"/>
    <w:next w:val="875"/>
    <w:link w:val="762"/>
    <w:qFormat/>
    <w:pPr>
      <w:ind w:firstLine="480"/>
    </w:pPr>
    <w:rPr>
      <w:lang w:val="zh-CN"/>
    </w:rPr>
  </w:style>
  <w:style w:type="character" w:styleId="876">
    <w:name w:val="hover"/>
    <w:basedOn w:val="768"/>
    <w:next w:val="876"/>
    <w:link w:val="762"/>
    <w:rPr>
      <w:color w:val="ffffff"/>
    </w:rPr>
  </w:style>
  <w:style w:type="character" w:styleId="877">
    <w:name w:val="hover1"/>
    <w:basedOn w:val="768"/>
    <w:next w:val="877"/>
    <w:link w:val="762"/>
    <w:rPr>
      <w:color w:val="5fb878"/>
    </w:rPr>
  </w:style>
  <w:style w:type="character" w:styleId="878">
    <w:name w:val="hover2"/>
    <w:basedOn w:val="768"/>
    <w:next w:val="878"/>
    <w:link w:val="762"/>
    <w:rPr>
      <w:color w:val="5fb878"/>
    </w:rPr>
  </w:style>
  <w:style w:type="paragraph" w:styleId="879">
    <w:name w:val="Table Paragraph"/>
    <w:basedOn w:val="762"/>
    <w:next w:val="879"/>
    <w:link w:val="762"/>
    <w:uiPriority w:val="1"/>
    <w:unhideWhenUsed/>
    <w:qFormat/>
    <w:pPr>
      <w:jc w:val="left"/>
    </w:pPr>
    <w:rPr>
      <w:rFonts w:ascii="Times New Roman" w:hAnsi="Times New Roman" w:eastAsia="宋体" w:cs="Times New Roman"/>
      <w:sz w:val="24"/>
      <w:szCs w:val="24"/>
    </w:rPr>
  </w:style>
  <w:style w:type="character" w:styleId="20048" w:default="1">
    <w:name w:val="Default Paragraph Font"/>
    <w:uiPriority w:val="1"/>
    <w:semiHidden/>
    <w:unhideWhenUsed/>
  </w:style>
  <w:style w:type="numbering" w:styleId="20049" w:default="1">
    <w:name w:val="No List"/>
    <w:uiPriority w:val="99"/>
    <w:semiHidden/>
    <w:unhideWhenUsed/>
  </w:style>
  <w:style w:type="table" w:styleId="2005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dc:title>
  <dc:creator>xb2</dc:creator>
  <cp:lastModifiedBy>连云港昱丰项目管理有限公司</cp:lastModifiedBy>
  <cp:revision>2</cp:revision>
  <dcterms:created xsi:type="dcterms:W3CDTF">2021-12-02T08:03:00Z</dcterms:created>
  <dcterms:modified xsi:type="dcterms:W3CDTF">2026-06-12T07:13:02Z</dcterms:modified>
</cp:coreProperties>
</file>