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rPr>
          <w:rFonts w:hint="eastAsia" w:hAnsi="宋体" w:eastAsia="宋体"/>
          <w:color w:val="000000" w:themeColor="text1"/>
          <w:highlight w:val="white"/>
        </w:rPr>
      </w:pPr>
      <w:r>
        <w:rPr>
          <w:rFonts w:hint="eastAsia" w:hAnsi="宋体" w:eastAsia="宋体"/>
          <w:color w:val="000000" w:themeColor="text1"/>
          <w:highlight w:val="white"/>
        </w:rPr>
      </w:r>
      <w:r>
        <w:rPr>
          <w:color w:val="000000" w:themeColor="text1"/>
          <w:highlight w:val="white"/>
        </w:rPr>
      </w:r>
      <w:r/>
    </w:p>
    <w:p>
      <w:pPr>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ind w:left="0" w:right="556" w:firstLine="0"/>
        <w:jc w:val="center"/>
        <w:keepLines w:val="0"/>
        <w:keepNext w:val="0"/>
        <w:pageBreakBefore w:val="0"/>
        <w:spacing w:before="0" w:after="0" w:line="336" w:lineRule="auto"/>
        <w:widowControl w:val="off"/>
        <w:rPr>
          <w:rFonts w:hint="eastAsia" w:ascii="宋体" w:hAnsi="宋体" w:eastAsia="宋体" w:cs="宋体"/>
          <w:b/>
          <w:color w:val="000000" w:themeColor="text1"/>
          <w:sz w:val="72"/>
          <w:szCs w:val="72"/>
          <w:highlight w:val="white"/>
        </w:rPr>
        <w:outlineLvl w:val="0"/>
      </w:pPr>
      <w:r>
        <w:rPr>
          <w:color w:val="000000" w:themeColor="text1"/>
          <w:highlight w:val="white"/>
        </w:rPr>
      </w:r>
      <w:bookmarkStart w:id="0" w:name="_Toc27587"/>
      <w:r>
        <w:rPr>
          <w:rFonts w:hint="eastAsia" w:ascii="宋体" w:hAnsi="宋体" w:eastAsia="宋体" w:cs="宋体"/>
          <w:b/>
          <w:color w:val="000000" w:themeColor="text1"/>
          <w:sz w:val="72"/>
          <w:szCs w:val="72"/>
          <w:highlight w:val="white"/>
        </w:rPr>
        <w:t xml:space="preserve">苏州工业园区政府采购</w:t>
      </w:r>
      <w:bookmarkEnd w:id="0"/>
      <w:r>
        <w:rPr>
          <w:color w:val="000000" w:themeColor="text1"/>
          <w:highlight w:val="white"/>
        </w:rPr>
      </w:r>
      <w:r/>
    </w:p>
    <w:p>
      <w:pPr>
        <w:ind w:left="0" w:right="556" w:firstLine="0"/>
        <w:jc w:val="center"/>
        <w:keepLines w:val="0"/>
        <w:keepNext w:val="0"/>
        <w:pageBreakBefore w:val="0"/>
        <w:spacing w:before="0" w:after="0" w:line="336" w:lineRule="auto"/>
        <w:widowControl w:val="off"/>
        <w:rPr>
          <w:rFonts w:hint="eastAsia" w:ascii="宋体" w:hAnsi="宋体" w:eastAsia="宋体" w:cs="宋体"/>
          <w:b/>
          <w:color w:val="000000" w:themeColor="text1"/>
          <w:sz w:val="72"/>
          <w:szCs w:val="72"/>
          <w:highlight w:val="white"/>
        </w:rPr>
        <w:outlineLvl w:val="0"/>
      </w:pPr>
      <w:r>
        <w:rPr>
          <w:rFonts w:hint="eastAsia" w:ascii="宋体" w:hAnsi="宋体" w:eastAsia="宋体" w:cs="宋体"/>
          <w:b/>
          <w:color w:val="000000" w:themeColor="text1"/>
          <w:sz w:val="72"/>
          <w:szCs w:val="72"/>
          <w:highlight w:val="white"/>
        </w:rPr>
        <w:t xml:space="preserve">竞争性磋商文件</w:t>
      </w:r>
      <w:r>
        <w:rPr>
          <w:color w:val="000000" w:themeColor="text1"/>
          <w:highlight w:val="white"/>
        </w:rPr>
      </w:r>
      <w:r/>
    </w:p>
    <w:p>
      <w:pPr>
        <w:jc w:val="center"/>
        <w:tabs>
          <w:tab w:val="left" w:pos="7590" w:leader="none"/>
        </w:tabs>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tbl>
      <w:tblPr>
        <w:tblStyle w:val="102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6495"/>
      </w:tblGrid>
      <w:tr>
        <w:trPr>
          <w:jc w:val="center"/>
          <w:trHeight w:val="680" w:hRule="exact"/>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cs="宋体"/>
                <w:b/>
                <w:color w:val="000000" w:themeColor="text1"/>
                <w:spacing w:val="-6"/>
                <w:sz w:val="32"/>
                <w:highlight w:val="white"/>
              </w:rPr>
              <w:t xml:space="preserve">采购编号：</w:t>
            </w:r>
            <w:r>
              <w:rPr>
                <w:color w:val="000000" w:themeColor="text1"/>
                <w:highlight w:val="white"/>
              </w:rPr>
            </w:r>
            <w:r/>
          </w:p>
        </w:tc>
        <w:tc>
          <w:tcPr>
            <w:tcW w:w="649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b/>
                <w:color w:val="000000" w:themeColor="text1"/>
                <w:spacing w:val="-6"/>
                <w:sz w:val="32"/>
                <w:highlight w:val="white"/>
                <w:lang w:eastAsia="zh-CN"/>
              </w:rPr>
              <w:t xml:space="preserve">JSZC-320591-SHYS-C2026-0016</w:t>
            </w:r>
            <w:r>
              <w:rPr>
                <w:color w:val="000000" w:themeColor="text1"/>
                <w:highlight w:val="white"/>
              </w:rPr>
            </w:r>
            <w:r/>
          </w:p>
        </w:tc>
      </w:tr>
      <w:tr>
        <w:trPr>
          <w:jc w:val="center"/>
          <w:trHeight w:val="680" w:hRule="exact"/>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cs="宋体"/>
                <w:b/>
                <w:color w:val="000000" w:themeColor="text1"/>
                <w:spacing w:val="-6"/>
                <w:sz w:val="32"/>
                <w:highlight w:val="white"/>
              </w:rPr>
              <w:t xml:space="preserve">采 购 人：</w:t>
            </w:r>
            <w:r>
              <w:rPr>
                <w:color w:val="000000" w:themeColor="text1"/>
                <w:highlight w:val="white"/>
              </w:rPr>
            </w:r>
            <w:r/>
          </w:p>
        </w:tc>
        <w:tc>
          <w:tcPr>
            <w:tcW w:w="649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b/>
                <w:color w:val="000000" w:themeColor="text1"/>
                <w:spacing w:val="-6"/>
                <w:sz w:val="32"/>
                <w:highlight w:val="white"/>
                <w:lang w:eastAsia="zh-CN"/>
              </w:rPr>
              <w:t xml:space="preserve">苏州工业园区胜浦街道办事处</w:t>
            </w:r>
            <w:r>
              <w:rPr>
                <w:color w:val="000000" w:themeColor="text1"/>
                <w:highlight w:val="white"/>
              </w:rPr>
            </w:r>
            <w:r/>
          </w:p>
        </w:tc>
      </w:tr>
      <w:tr>
        <w:trPr>
          <w:jc w:val="center"/>
          <w:trHeight w:val="680" w:hRule="exact"/>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cs="宋体"/>
                <w:b/>
                <w:color w:val="000000" w:themeColor="text1"/>
                <w:spacing w:val="-6"/>
                <w:sz w:val="32"/>
                <w:highlight w:val="white"/>
              </w:rPr>
              <w:t xml:space="preserve">采购内容：</w:t>
            </w:r>
            <w:r>
              <w:rPr>
                <w:color w:val="000000" w:themeColor="text1"/>
                <w:highlight w:val="white"/>
              </w:rPr>
            </w:r>
            <w:r/>
          </w:p>
        </w:tc>
        <w:tc>
          <w:tcPr>
            <w:tcW w:w="649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b/>
                <w:color w:val="000000" w:themeColor="text1"/>
                <w:spacing w:val="-6"/>
                <w:sz w:val="32"/>
                <w:highlight w:val="white"/>
                <w:lang w:eastAsia="zh-CN"/>
              </w:rPr>
              <w:t xml:space="preserve">胜浦街道社会工作站（室）服务项目</w:t>
            </w:r>
            <w:r>
              <w:rPr>
                <w:color w:val="000000" w:themeColor="text1"/>
                <w:highlight w:val="white"/>
              </w:rPr>
            </w:r>
            <w:r/>
          </w:p>
        </w:tc>
      </w:tr>
      <w:tr>
        <w:trPr>
          <w:jc w:val="center"/>
          <w:trHeight w:val="680" w:hRule="exact"/>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cs="宋体"/>
                <w:b/>
                <w:color w:val="000000" w:themeColor="text1"/>
                <w:spacing w:val="-6"/>
                <w:sz w:val="32"/>
                <w:highlight w:val="white"/>
              </w:rPr>
              <w:t xml:space="preserve">采购类别：</w:t>
            </w:r>
            <w:r>
              <w:rPr>
                <w:color w:val="000000" w:themeColor="text1"/>
                <w:highlight w:val="white"/>
              </w:rPr>
            </w:r>
            <w:r/>
          </w:p>
        </w:tc>
        <w:tc>
          <w:tcPr>
            <w:tcW w:w="649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b/>
                <w:color w:val="000000" w:themeColor="text1"/>
                <w:spacing w:val="-6"/>
                <w:sz w:val="32"/>
                <w:highlight w:val="white"/>
              </w:rPr>
              <w:t xml:space="preserve">服务类  </w:t>
            </w:r>
            <w:r>
              <w:rPr>
                <w:color w:val="000000" w:themeColor="text1"/>
                <w:highlight w:val="white"/>
              </w:rPr>
            </w:r>
            <w:r/>
          </w:p>
        </w:tc>
      </w:tr>
    </w:tbl>
    <w:p>
      <w:pPr>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pStyle w:val="1036"/>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jc w:val="center"/>
        <w:rPr>
          <w:rFonts w:ascii="宋体" w:hAnsi="宋体" w:eastAsia="宋体"/>
          <w:b/>
          <w:color w:val="000000" w:themeColor="text1"/>
          <w:highlight w:val="white"/>
        </w:rPr>
      </w:pPr>
      <w:r>
        <w:rPr>
          <w:rFonts w:hint="eastAsia" w:ascii="宋体" w:hAnsi="宋体" w:eastAsia="宋体" w:cs="宋体"/>
          <w:b/>
          <w:color w:val="000000" w:themeColor="text1"/>
          <w:sz w:val="3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1769110</wp:posOffset>
                </wp:positionH>
                <wp:positionV relativeFrom="paragraph">
                  <wp:posOffset>52705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6"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6"/>
                        <a:stretch/>
                      </pic:blipFill>
                      <pic:spPr bwMode="auto">
                        <a:xfrm>
                          <a:off x="0" y="0"/>
                          <a:ext cx="2209165" cy="22091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39.3pt;mso-position-horizontal:absolute;mso-position-vertical-relative:text;margin-top:4.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6" o:title=""/>
              </v:shape>
            </w:pict>
          </mc:Fallback>
        </mc:AlternateContent>
      </w:r>
      <w:r>
        <w:rPr>
          <w:color w:val="000000" w:themeColor="text1"/>
          <w:highlight w:val="white"/>
        </w:rPr>
      </w:r>
      <w:r/>
    </w:p>
    <w:p>
      <w:pPr>
        <w:jc w:val="center"/>
        <w:rPr>
          <w:rFonts w:ascii="宋体" w:hAnsi="宋体" w:eastAsia="宋体"/>
          <w:b/>
          <w:color w:val="000000" w:themeColor="text1"/>
          <w:highlight w:val="white"/>
        </w:rPr>
      </w:pPr>
      <w:r>
        <w:rPr>
          <w:rFonts w:ascii="宋体" w:hAnsi="宋体" w:eastAsia="宋体"/>
          <w:b/>
          <w:color w:val="000000" w:themeColor="text1"/>
          <w:highlight w:val="white"/>
        </w:rPr>
      </w:r>
      <w:r>
        <w:rPr>
          <w:color w:val="000000" w:themeColor="text1"/>
          <w:highlight w:val="white"/>
        </w:rPr>
      </w:r>
      <w:r/>
    </w:p>
    <w:p>
      <w:pPr>
        <w:jc w:val="center"/>
        <w:rPr>
          <w:rFonts w:ascii="宋体" w:hAnsi="宋体" w:eastAsia="宋体"/>
          <w:b/>
          <w:color w:val="000000" w:themeColor="text1"/>
          <w:highlight w:val="white"/>
        </w:rPr>
      </w:pPr>
      <w:r>
        <w:rPr>
          <w:rFonts w:ascii="宋体" w:hAnsi="宋体" w:eastAsia="宋体"/>
          <w:b/>
          <w:color w:val="000000" w:themeColor="text1"/>
          <w:highlight w:val="white"/>
        </w:rPr>
      </w:r>
      <w:r>
        <w:rPr>
          <w:color w:val="000000" w:themeColor="text1"/>
          <w:highlight w:val="white"/>
        </w:rPr>
      </w:r>
      <w:r/>
    </w:p>
    <w:p>
      <w:pPr>
        <w:jc w:val="center"/>
        <w:rPr>
          <w:rFonts w:ascii="宋体" w:hAnsi="宋体" w:eastAsia="宋体"/>
          <w:b/>
          <w:color w:val="000000" w:themeColor="text1"/>
          <w:highlight w:val="white"/>
        </w:rPr>
      </w:pPr>
      <w:r>
        <w:rPr>
          <w:rFonts w:ascii="宋体" w:hAnsi="宋体" w:eastAsia="宋体"/>
          <w:b/>
          <w:color w:val="000000" w:themeColor="text1"/>
          <w:highlight w:val="white"/>
        </w:rPr>
      </w:r>
      <w:r>
        <w:rPr>
          <w:color w:val="000000" w:themeColor="text1"/>
          <w:highlight w:val="white"/>
        </w:rPr>
      </w:r>
      <w:r/>
    </w:p>
    <w:p>
      <w:pPr>
        <w:jc w:val="center"/>
        <w:rPr>
          <w:rFonts w:ascii="宋体" w:hAnsi="宋体" w:eastAsia="宋体"/>
          <w:b/>
          <w:color w:val="000000" w:themeColor="text1"/>
          <w:spacing w:val="-6"/>
          <w:sz w:val="32"/>
          <w:highlight w:val="white"/>
        </w:rPr>
      </w:pPr>
      <w:r>
        <w:rPr>
          <w:rFonts w:ascii="宋体" w:hAnsi="宋体" w:eastAsia="宋体"/>
          <w:b/>
          <w:color w:val="000000" w:themeColor="text1"/>
          <w:spacing w:val="-6"/>
          <w:sz w:val="32"/>
          <w:highlight w:val="white"/>
        </w:rPr>
      </w:r>
      <w:r>
        <w:rPr>
          <w:color w:val="000000" w:themeColor="text1"/>
          <w:highlight w:val="white"/>
        </w:rPr>
      </w:r>
      <w:r/>
    </w:p>
    <w:p>
      <w:pPr>
        <w:rPr>
          <w:rFonts w:hint="eastAsia" w:ascii="宋体" w:hAnsi="宋体" w:eastAsia="宋体"/>
          <w:b/>
          <w:color w:val="000000" w:themeColor="text1"/>
          <w:spacing w:val="-6"/>
          <w:sz w:val="32"/>
          <w:highlight w:val="white"/>
        </w:rPr>
      </w:pPr>
      <w:r>
        <w:rPr>
          <w:rFonts w:hint="eastAsia" w:ascii="宋体" w:hAnsi="宋体" w:eastAsia="宋体"/>
          <w:b/>
          <w:color w:val="000000" w:themeColor="text1"/>
          <w:spacing w:val="-6"/>
          <w:sz w:val="32"/>
          <w:highlight w:val="white"/>
        </w:rPr>
      </w:r>
      <w:r>
        <w:rPr>
          <w:color w:val="000000" w:themeColor="text1"/>
          <w:highlight w:val="white"/>
        </w:rPr>
      </w:r>
      <w:r/>
    </w:p>
    <w:p>
      <w:pPr>
        <w:jc w:val="center"/>
        <w:spacing w:line="360" w:lineRule="auto"/>
        <w:rPr>
          <w:rFonts w:hint="eastAsia" w:ascii="宋体" w:hAnsi="宋体" w:eastAsia="宋体"/>
          <w:b/>
          <w:color w:val="000000" w:themeColor="text1"/>
          <w:sz w:val="32"/>
          <w:highlight w:val="white"/>
        </w:rPr>
      </w:pPr>
      <w:r>
        <w:rPr>
          <w:rFonts w:hint="eastAsia" w:ascii="宋体" w:hAnsi="宋体" w:eastAsia="宋体"/>
          <w:b/>
          <w:color w:val="000000" w:themeColor="text1"/>
          <w:sz w:val="32"/>
          <w:highlight w:val="white"/>
          <w:lang w:eastAsia="zh-CN"/>
        </w:rPr>
      </w:r>
      <w:r>
        <w:rPr>
          <w:color w:val="000000" w:themeColor="text1"/>
          <w:highlight w:val="white"/>
        </w:rPr>
      </w:r>
      <w:r/>
    </w:p>
    <w:p>
      <w:pPr>
        <w:jc w:val="center"/>
        <w:spacing w:line="360" w:lineRule="auto"/>
        <w:rPr>
          <w:rFonts w:hint="eastAsia" w:ascii="宋体" w:hAnsi="宋体" w:eastAsia="宋体"/>
          <w:b/>
          <w:color w:val="000000" w:themeColor="text1"/>
          <w:sz w:val="32"/>
          <w:highlight w:val="white"/>
        </w:rPr>
      </w:pPr>
      <w:r>
        <w:rPr>
          <w:rFonts w:hint="eastAsia" w:ascii="宋体" w:hAnsi="宋体" w:eastAsia="宋体"/>
          <w:b/>
          <w:color w:val="000000" w:themeColor="text1"/>
          <w:sz w:val="32"/>
          <w:highlight w:val="white"/>
          <w:lang w:eastAsia="zh-CN"/>
        </w:rPr>
      </w:r>
      <w:r>
        <w:rPr>
          <w:color w:val="000000" w:themeColor="text1"/>
          <w:highlight w:val="white"/>
        </w:rPr>
      </w:r>
      <w:r/>
    </w:p>
    <w:p>
      <w:pPr>
        <w:jc w:val="both"/>
        <w:spacing w:line="360" w:lineRule="auto"/>
        <w:rPr>
          <w:rFonts w:hint="eastAsia" w:ascii="宋体" w:hAnsi="宋体" w:eastAsia="宋体"/>
          <w:b/>
          <w:color w:val="000000" w:themeColor="text1"/>
          <w:sz w:val="32"/>
          <w:highlight w:val="white"/>
        </w:rPr>
      </w:pPr>
      <w:r>
        <w:rPr>
          <w:rFonts w:hint="eastAsia" w:ascii="宋体" w:hAnsi="宋体" w:eastAsia="宋体"/>
          <w:b/>
          <w:color w:val="000000" w:themeColor="text1"/>
          <w:sz w:val="32"/>
          <w:highlight w:val="white"/>
          <w:lang w:eastAsia="zh-CN"/>
        </w:rPr>
      </w:r>
      <w:r>
        <w:rPr>
          <w:color w:val="000000" w:themeColor="text1"/>
          <w:highlight w:val="white"/>
        </w:rPr>
      </w:r>
      <w:r/>
    </w:p>
    <w:p>
      <w:pPr>
        <w:pStyle w:val="1039"/>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jc w:val="center"/>
        <w:keepLines w:val="0"/>
        <w:keepNext w:val="0"/>
        <w:pageBreakBefore w:val="0"/>
        <w:spacing w:line="360" w:lineRule="auto"/>
        <w:widowControl w:val="off"/>
        <w:rPr>
          <w:rFonts w:hint="eastAsia" w:ascii="宋体" w:hAnsi="宋体" w:eastAsia="宋体"/>
          <w:b/>
          <w:color w:val="000000" w:themeColor="text1"/>
          <w:sz w:val="32"/>
          <w:highlight w:val="white"/>
        </w:rPr>
      </w:pPr>
      <w:r>
        <w:rPr>
          <w:rFonts w:hint="eastAsia" w:ascii="宋体" w:hAnsi="宋体" w:eastAsia="宋体"/>
          <w:b/>
          <w:color w:val="000000" w:themeColor="text1"/>
          <w:sz w:val="32"/>
          <w:highlight w:val="white"/>
          <w:lang w:eastAsia="zh-CN"/>
        </w:rPr>
        <w:t xml:space="preserve">苏州合亿盛工程咨询有限公司</w:t>
      </w:r>
      <w:r>
        <w:rPr>
          <w:color w:val="000000" w:themeColor="text1"/>
          <w:highlight w:val="white"/>
        </w:rPr>
      </w:r>
      <w:r/>
    </w:p>
    <w:p>
      <w:pPr>
        <w:jc w:val="center"/>
        <w:keepLines w:val="0"/>
        <w:keepNext w:val="0"/>
        <w:pageBreakBefore w:val="0"/>
        <w:spacing w:line="360" w:lineRule="auto"/>
        <w:widowControl w:val="off"/>
        <w:rPr>
          <w:rFonts w:hint="eastAsia" w:ascii="宋体" w:hAnsi="宋体" w:eastAsia="宋体"/>
          <w:b/>
          <w:color w:val="000000" w:themeColor="text1"/>
          <w:sz w:val="32"/>
          <w:highlight w:val="white"/>
        </w:rPr>
        <w:sectPr>
          <w:headerReference w:type="default" r:id="rId8"/>
          <w:headerReference w:type="first" r:id="rId9"/>
          <w:footerReference w:type="first" r:id="rId10"/>
          <w:footnotePr/>
          <w:endnotePr/>
          <w:type w:val="nextPage"/>
          <w:pgSz w:w="11906" w:h="16838" w:orient="portrait"/>
          <w:pgMar w:top="1134" w:right="1366" w:bottom="1134" w:left="1508" w:header="567" w:footer="675" w:gutter="0"/>
          <w:cols w:num="1" w:sep="0" w:space="720" w:equalWidth="1"/>
          <w:docGrid w:linePitch="360"/>
        </w:sectPr>
      </w:pPr>
      <w:r>
        <w:rPr>
          <w:rFonts w:hint="eastAsia" w:ascii="宋体" w:hAnsi="宋体" w:eastAsia="宋体"/>
          <w:b/>
          <w:color w:val="000000" w:themeColor="text1"/>
          <w:sz w:val="32"/>
          <w:highlight w:val="white"/>
        </w:rPr>
        <w:t xml:space="preserve">二○二</w:t>
      </w:r>
      <w:r>
        <w:rPr>
          <w:rFonts w:hint="eastAsia" w:ascii="宋体" w:hAnsi="宋体" w:eastAsia="宋体"/>
          <w:b/>
          <w:color w:val="000000" w:themeColor="text1"/>
          <w:sz w:val="32"/>
          <w:highlight w:val="white"/>
          <w:lang w:val="en-US" w:eastAsia="zh-CN"/>
        </w:rPr>
        <w:t xml:space="preserve">六</w:t>
      </w:r>
      <w:r>
        <w:rPr>
          <w:rFonts w:hint="eastAsia" w:ascii="宋体" w:hAnsi="宋体" w:eastAsia="宋体"/>
          <w:b/>
          <w:color w:val="000000" w:themeColor="text1"/>
          <w:sz w:val="32"/>
          <w:highlight w:val="white"/>
        </w:rPr>
        <w:t xml:space="preserve">年</w:t>
      </w:r>
      <w:r>
        <w:rPr>
          <w:rFonts w:hint="eastAsia" w:ascii="宋体" w:hAnsi="宋体" w:eastAsia="宋体"/>
          <w:b/>
          <w:color w:val="000000" w:themeColor="text1"/>
          <w:sz w:val="32"/>
          <w:highlight w:val="white"/>
          <w:lang w:val="en-US" w:eastAsia="zh-CN"/>
        </w:rPr>
        <w:t xml:space="preserve">六</w:t>
      </w:r>
      <w:r>
        <w:rPr>
          <w:rFonts w:hint="eastAsia" w:ascii="宋体" w:hAnsi="宋体" w:eastAsia="宋体"/>
          <w:b/>
          <w:color w:val="000000" w:themeColor="text1"/>
          <w:sz w:val="32"/>
          <w:highlight w:val="white"/>
        </w:rPr>
        <w:t xml:space="preserve">月</w:t>
      </w:r>
      <w:r>
        <w:rPr>
          <w:color w:val="000000" w:themeColor="text1"/>
          <w:highlight w:val="white"/>
        </w:rPr>
      </w:r>
      <w:r/>
    </w:p>
    <w:p>
      <w:pPr>
        <w:jc w:val="center"/>
        <w:spacing w:line="360" w:lineRule="auto"/>
        <w:rPr>
          <w:rFonts w:ascii="宋体" w:hAnsi="宋体" w:eastAsia="宋体"/>
          <w:b/>
          <w:color w:val="000000" w:themeColor="text1"/>
          <w:sz w:val="30"/>
          <w:szCs w:val="30"/>
          <w:highlight w:val="white"/>
        </w:rPr>
      </w:pPr>
      <w:r>
        <w:rPr>
          <w:rFonts w:hint="eastAsia" w:ascii="宋体" w:hAnsi="宋体" w:eastAsia="宋体"/>
          <w:b/>
          <w:color w:val="000000" w:themeColor="text1"/>
          <w:sz w:val="30"/>
          <w:szCs w:val="30"/>
          <w:highlight w:val="white"/>
        </w:rPr>
        <w:t xml:space="preserve">前附表</w:t>
      </w:r>
      <w:r>
        <w:rPr>
          <w:color w:val="000000" w:themeColor="text1"/>
          <w:highlight w:val="white"/>
        </w:rPr>
      </w:r>
      <w:r/>
    </w:p>
    <w:tbl>
      <w:tblPr>
        <w:tblStyle w:val="1026"/>
        <w:tblW w:w="99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2"/>
        <w:gridCol w:w="9223"/>
      </w:tblGrid>
      <w:tr>
        <w:trPr>
          <w:jc w:val="center"/>
          <w:trHeight w:val="340" w:hRule="exact"/>
        </w:trPr>
        <w:tc>
          <w:tcPr>
            <w:tcW w:w="722" w:type="dxa"/>
            <w:vAlign w:val="center"/>
            <w:textDirection w:val="lrTb"/>
            <w:noWrap w:val="false"/>
          </w:tcPr>
          <w:p>
            <w:pPr>
              <w:jc w:val="center"/>
              <w:rPr>
                <w:rFonts w:ascii="宋体" w:hAnsi="宋体" w:eastAsia="宋体"/>
                <w:b/>
                <w:color w:val="000000" w:themeColor="text1"/>
                <w:sz w:val="21"/>
                <w:szCs w:val="21"/>
                <w:highlight w:val="white"/>
              </w:rPr>
            </w:pPr>
            <w:r>
              <w:rPr>
                <w:rFonts w:hint="eastAsia" w:ascii="宋体" w:hAnsi="宋体" w:eastAsia="宋体"/>
                <w:b/>
                <w:color w:val="000000" w:themeColor="text1"/>
                <w:sz w:val="21"/>
                <w:szCs w:val="21"/>
                <w:highlight w:val="white"/>
              </w:rPr>
              <w:t xml:space="preserve">序号</w:t>
            </w:r>
            <w:r>
              <w:rPr>
                <w:color w:val="000000" w:themeColor="text1"/>
                <w:highlight w:val="white"/>
              </w:rPr>
            </w:r>
            <w:r/>
          </w:p>
        </w:tc>
        <w:tc>
          <w:tcPr>
            <w:tcW w:w="9223" w:type="dxa"/>
            <w:vAlign w:val="center"/>
            <w:textDirection w:val="lrTb"/>
            <w:noWrap w:val="false"/>
          </w:tcPr>
          <w:p>
            <w:pPr>
              <w:jc w:val="center"/>
              <w:rPr>
                <w:rFonts w:ascii="宋体" w:hAnsi="宋体" w:eastAsia="宋体"/>
                <w:b/>
                <w:color w:val="000000" w:themeColor="text1"/>
                <w:sz w:val="21"/>
                <w:szCs w:val="21"/>
                <w:highlight w:val="white"/>
              </w:rPr>
            </w:pPr>
            <w:r>
              <w:rPr>
                <w:rFonts w:hint="eastAsia" w:ascii="宋体" w:hAnsi="宋体" w:eastAsia="宋体"/>
                <w:b/>
                <w:color w:val="000000" w:themeColor="text1"/>
                <w:sz w:val="21"/>
                <w:szCs w:val="21"/>
                <w:highlight w:val="white"/>
              </w:rPr>
              <w:t xml:space="preserve">内容规定</w:t>
            </w:r>
            <w:r>
              <w:rPr>
                <w:color w:val="000000" w:themeColor="text1"/>
                <w:highlight w:val="white"/>
              </w:rPr>
            </w:r>
            <w:r/>
          </w:p>
        </w:tc>
      </w:tr>
      <w:tr>
        <w:trPr>
          <w:jc w:val="center"/>
          <w:trHeight w:val="340" w:hRule="exact"/>
        </w:trPr>
        <w:tc>
          <w:tcPr>
            <w:tcW w:w="722" w:type="dxa"/>
            <w:vAlign w:val="center"/>
            <w:textDirection w:val="lrTb"/>
            <w:noWrap w:val="false"/>
          </w:tcPr>
          <w:p>
            <w:pPr>
              <w:jc w:val="center"/>
              <w:rPr>
                <w:rFonts w:ascii="宋体" w:hAnsi="宋体" w:eastAsia="宋体" w:cs="Times New Roman"/>
                <w:color w:val="000000" w:themeColor="text1"/>
                <w:sz w:val="21"/>
                <w:szCs w:val="21"/>
                <w:highlight w:val="white"/>
              </w:rPr>
            </w:pPr>
            <w:r>
              <w:rPr>
                <w:color w:val="000000" w:themeColor="text1"/>
                <w:highlight w:val="white"/>
              </w:rPr>
            </w:r>
            <w:bookmarkStart w:id="1" w:name="_Hlk484788339"/>
            <w:r>
              <w:rPr>
                <w:rFonts w:ascii="宋体" w:hAnsi="宋体" w:eastAsia="宋体" w:cs="Times New Roman"/>
                <w:color w:val="000000" w:themeColor="text1"/>
                <w:sz w:val="21"/>
                <w:szCs w:val="21"/>
                <w:highlight w:val="white"/>
              </w:rPr>
              <w:t xml:space="preserve">1</w:t>
            </w:r>
            <w:r>
              <w:rPr>
                <w:color w:val="000000" w:themeColor="text1"/>
                <w:highlight w:val="white"/>
              </w:rPr>
            </w:r>
            <w:r/>
          </w:p>
        </w:tc>
        <w:tc>
          <w:tcPr>
            <w:tcW w:w="9223" w:type="dxa"/>
            <w:vAlign w:val="center"/>
            <w:textDirection w:val="lrTb"/>
            <w:noWrap w:val="false"/>
          </w:tcPr>
          <w:p>
            <w:pPr>
              <w:jc w:val="left"/>
              <w:rPr>
                <w:rFonts w:hint="eastAsia"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rPr>
              <w:t xml:space="preserve">采购内容：</w:t>
            </w:r>
            <w:r>
              <w:rPr>
                <w:rFonts w:hint="eastAsia" w:ascii="宋体" w:hAnsi="宋体" w:eastAsia="宋体" w:cs="Times New Roman"/>
                <w:color w:val="000000" w:themeColor="text1"/>
                <w:sz w:val="21"/>
                <w:szCs w:val="21"/>
                <w:highlight w:val="white"/>
                <w:lang w:eastAsia="zh-CN"/>
              </w:rPr>
              <w:t xml:space="preserve">胜浦街道社会工作站（室）服务项目</w:t>
            </w:r>
            <w:bookmarkEnd w:id="1"/>
            <w:r>
              <w:rPr>
                <w:color w:val="000000" w:themeColor="text1"/>
                <w:highlight w:val="white"/>
              </w:rPr>
            </w:r>
            <w:r/>
          </w:p>
        </w:tc>
      </w:tr>
      <w:tr>
        <w:trPr>
          <w:jc w:val="center"/>
          <w:trHeight w:val="340" w:hRule="exact"/>
        </w:trPr>
        <w:tc>
          <w:tcPr>
            <w:tcW w:w="722" w:type="dxa"/>
            <w:vAlign w:val="center"/>
            <w:textDirection w:val="lrTb"/>
            <w:noWrap w:val="false"/>
          </w:tcPr>
          <w:p>
            <w:pPr>
              <w:jc w:val="center"/>
              <w:rPr>
                <w:rFonts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rPr>
              <w:t xml:space="preserve">2</w:t>
            </w:r>
            <w:r>
              <w:rPr>
                <w:color w:val="000000" w:themeColor="text1"/>
                <w:highlight w:val="white"/>
              </w:rPr>
            </w:r>
            <w:r/>
          </w:p>
        </w:tc>
        <w:tc>
          <w:tcPr>
            <w:tcW w:w="9223" w:type="dxa"/>
            <w:vAlign w:val="center"/>
            <w:textDirection w:val="lrTb"/>
            <w:noWrap w:val="false"/>
          </w:tcPr>
          <w:p>
            <w:pPr>
              <w:jc w:val="left"/>
              <w:rPr>
                <w:rFonts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rPr>
              <w:t xml:space="preserve">响应文件有效期为响应文件递交截止之日起六十天（日历日）</w:t>
            </w:r>
            <w:r>
              <w:rPr>
                <w:color w:val="000000" w:themeColor="text1"/>
                <w:highlight w:val="white"/>
              </w:rPr>
            </w:r>
            <w:r/>
          </w:p>
        </w:tc>
      </w:tr>
      <w:tr>
        <w:trPr>
          <w:jc w:val="center"/>
          <w:trHeight w:val="2163"/>
        </w:trPr>
        <w:tc>
          <w:tcPr>
            <w:tcW w:w="722" w:type="dxa"/>
            <w:vAlign w:val="center"/>
            <w:textDirection w:val="lrTb"/>
            <w:noWrap w:val="false"/>
          </w:tcPr>
          <w:p>
            <w:pPr>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3</w:t>
            </w:r>
            <w:r>
              <w:rPr>
                <w:color w:val="000000" w:themeColor="text1"/>
                <w:highlight w:val="white"/>
              </w:rPr>
            </w:r>
            <w:r/>
          </w:p>
        </w:tc>
        <w:tc>
          <w:tcPr>
            <w:tcW w:w="9223" w:type="dxa"/>
            <w:vAlign w:val="center"/>
            <w:textDirection w:val="lrTb"/>
            <w:noWrap w:val="false"/>
          </w:tcPr>
          <w:p>
            <w:pPr>
              <w:pStyle w:val="1043"/>
              <w:rPr>
                <w:rFonts w:eastAsia="宋体"/>
                <w:color w:val="000000" w:themeColor="text1"/>
                <w:sz w:val="21"/>
                <w:szCs w:val="21"/>
                <w:highlight w:val="white"/>
              </w:rPr>
            </w:pPr>
            <w:r>
              <w:rPr>
                <w:rFonts w:hint="eastAsia" w:eastAsia="宋体"/>
                <w:color w:val="000000" w:themeColor="text1"/>
                <w:sz w:val="21"/>
                <w:szCs w:val="21"/>
                <w:highlight w:val="white"/>
              </w:rPr>
              <w:t xml:space="preserve">磋商</w:t>
            </w:r>
            <w:r>
              <w:rPr>
                <w:rFonts w:eastAsia="宋体"/>
                <w:color w:val="000000" w:themeColor="text1"/>
                <w:sz w:val="21"/>
                <w:szCs w:val="21"/>
                <w:highlight w:val="white"/>
              </w:rPr>
              <w:t xml:space="preserve">保证金：</w:t>
            </w:r>
            <w:r>
              <w:rPr>
                <w:color w:val="000000" w:themeColor="text1"/>
                <w:highlight w:val="white"/>
              </w:rPr>
            </w:r>
            <w:r/>
          </w:p>
          <w:p>
            <w:pPr>
              <w:pStyle w:val="1043"/>
              <w:rPr>
                <w:rFonts w:eastAsia="宋体"/>
                <w:color w:val="000000" w:themeColor="text1"/>
                <w:sz w:val="21"/>
                <w:szCs w:val="21"/>
                <w:highlight w:val="white"/>
              </w:rPr>
            </w:pPr>
            <w:r>
              <w:rPr>
                <w:rFonts w:ascii="Wingdings" w:hAnsi="Wingdings" w:eastAsia="Wingdings" w:cs="Wingdings"/>
                <w:color w:val="000000" w:themeColor="text1"/>
                <w:sz w:val="21"/>
                <w:szCs w:val="21"/>
                <w:highlight w:val="white"/>
              </w:rPr>
              <w:t xml:space="preserve">þ</w:t>
            </w:r>
            <w:r>
              <w:rPr>
                <w:rFonts w:eastAsia="宋体"/>
                <w:color w:val="000000" w:themeColor="text1"/>
                <w:sz w:val="21"/>
                <w:szCs w:val="21"/>
                <w:highlight w:val="white"/>
              </w:rPr>
              <w:t xml:space="preserve">不需提交，采购文件中有关</w:t>
            </w:r>
            <w:r>
              <w:rPr>
                <w:rFonts w:hint="eastAsia" w:eastAsia="宋体"/>
                <w:color w:val="000000" w:themeColor="text1"/>
                <w:sz w:val="21"/>
                <w:szCs w:val="21"/>
                <w:highlight w:val="white"/>
              </w:rPr>
              <w:t xml:space="preserve">磋商</w:t>
            </w:r>
            <w:r>
              <w:rPr>
                <w:rFonts w:eastAsia="宋体"/>
                <w:color w:val="000000" w:themeColor="text1"/>
                <w:sz w:val="21"/>
                <w:szCs w:val="21"/>
                <w:highlight w:val="white"/>
              </w:rPr>
              <w:t xml:space="preserve">保证金的规定均不适用。</w:t>
            </w:r>
            <w:r>
              <w:rPr>
                <w:color w:val="000000" w:themeColor="text1"/>
                <w:highlight w:val="white"/>
              </w:rPr>
            </w:r>
            <w:r/>
          </w:p>
          <w:p>
            <w:pPr>
              <w:pStyle w:val="1043"/>
              <w:rPr>
                <w:rFonts w:eastAsia="宋体"/>
                <w:color w:val="000000" w:themeColor="text1"/>
                <w:sz w:val="21"/>
                <w:szCs w:val="21"/>
                <w:highlight w:val="white"/>
              </w:rPr>
            </w:pPr>
            <w:r>
              <w:rPr>
                <w:rFonts w:ascii="Wingdings" w:hAnsi="Wingdings" w:eastAsia="Wingdings" w:cs="Wingdings"/>
                <w:color w:val="000000" w:themeColor="text1"/>
                <w:sz w:val="21"/>
                <w:szCs w:val="21"/>
                <w:highlight w:val="white"/>
              </w:rPr>
              <w:t xml:space="preserve">¨</w:t>
            </w:r>
            <w:r>
              <w:rPr>
                <w:rFonts w:eastAsia="宋体"/>
                <w:color w:val="000000" w:themeColor="text1"/>
                <w:sz w:val="21"/>
                <w:szCs w:val="21"/>
                <w:highlight w:val="white"/>
              </w:rPr>
              <w:t xml:space="preserve">需提交，</w:t>
            </w:r>
            <w:r>
              <w:rPr>
                <w:rFonts w:hint="eastAsia" w:eastAsia="宋体"/>
                <w:color w:val="000000" w:themeColor="text1"/>
                <w:sz w:val="21"/>
                <w:szCs w:val="21"/>
                <w:highlight w:val="white"/>
              </w:rPr>
              <w:t xml:space="preserve">磋商</w:t>
            </w:r>
            <w:r>
              <w:rPr>
                <w:rFonts w:eastAsia="宋体"/>
                <w:color w:val="000000" w:themeColor="text1"/>
                <w:sz w:val="21"/>
                <w:szCs w:val="21"/>
                <w:highlight w:val="white"/>
              </w:rPr>
              <w:t xml:space="preserve">保证金金额：</w:t>
            </w:r>
            <w:r>
              <w:rPr>
                <w:color w:val="000000" w:themeColor="text1"/>
                <w:highlight w:val="white"/>
              </w:rPr>
            </w:r>
            <w:r/>
          </w:p>
          <w:p>
            <w:pPr>
              <w:pStyle w:val="1043"/>
              <w:rPr>
                <w:rFonts w:hint="eastAsia" w:eastAsia="宋体"/>
                <w:color w:val="000000" w:themeColor="text1"/>
                <w:sz w:val="21"/>
                <w:szCs w:val="21"/>
                <w:highlight w:val="white"/>
              </w:rPr>
            </w:pPr>
            <w:r>
              <w:rPr>
                <w:rFonts w:eastAsia="宋体"/>
                <w:color w:val="000000" w:themeColor="text1"/>
                <w:sz w:val="21"/>
                <w:szCs w:val="21"/>
                <w:highlight w:val="white"/>
              </w:rPr>
              <w:t xml:space="preserve">收款单位：</w:t>
            </w:r>
            <w:r>
              <w:rPr>
                <w:rFonts w:hint="eastAsia" w:eastAsia="宋体"/>
                <w:color w:val="000000" w:themeColor="text1"/>
                <w:sz w:val="21"/>
                <w:szCs w:val="21"/>
                <w:highlight w:val="white"/>
                <w:lang w:eastAsia="zh-CN"/>
              </w:rPr>
              <w:t xml:space="preserve">苏州合亿盛工程咨询有限公司</w:t>
            </w:r>
            <w:r>
              <w:rPr>
                <w:color w:val="000000" w:themeColor="text1"/>
                <w:highlight w:val="white"/>
              </w:rPr>
            </w:r>
            <w:r/>
          </w:p>
          <w:p>
            <w:pPr>
              <w:pStyle w:val="1043"/>
              <w:rPr>
                <w:rFonts w:hint="eastAsia" w:eastAsia="宋体"/>
                <w:color w:val="000000" w:themeColor="text1"/>
                <w:sz w:val="21"/>
                <w:szCs w:val="21"/>
                <w:highlight w:val="white"/>
              </w:rPr>
            </w:pPr>
            <w:r>
              <w:rPr>
                <w:rFonts w:eastAsia="宋体"/>
                <w:color w:val="000000" w:themeColor="text1"/>
                <w:sz w:val="21"/>
                <w:szCs w:val="21"/>
                <w:highlight w:val="white"/>
              </w:rPr>
              <w:t xml:space="preserve">银行账号：</w:t>
            </w:r>
            <w:r>
              <w:rPr>
                <w:rFonts w:hint="eastAsia" w:eastAsia="宋体"/>
                <w:color w:val="000000" w:themeColor="text1"/>
                <w:sz w:val="21"/>
                <w:szCs w:val="21"/>
                <w:highlight w:val="white"/>
                <w:lang w:eastAsia="zh-CN"/>
              </w:rPr>
              <w:t xml:space="preserve">10541101040028625</w:t>
            </w:r>
            <w:r>
              <w:rPr>
                <w:color w:val="000000" w:themeColor="text1"/>
                <w:highlight w:val="white"/>
              </w:rPr>
            </w:r>
            <w:r/>
          </w:p>
          <w:p>
            <w:pPr>
              <w:pStyle w:val="1043"/>
              <w:rPr>
                <w:rFonts w:hint="eastAsia" w:eastAsia="宋体"/>
                <w:color w:val="000000" w:themeColor="text1"/>
                <w:sz w:val="21"/>
                <w:szCs w:val="21"/>
                <w:highlight w:val="white"/>
              </w:rPr>
            </w:pPr>
            <w:r>
              <w:rPr>
                <w:rFonts w:eastAsia="宋体"/>
                <w:color w:val="000000" w:themeColor="text1"/>
                <w:sz w:val="21"/>
                <w:szCs w:val="21"/>
                <w:highlight w:val="white"/>
              </w:rPr>
              <w:t xml:space="preserve">开户银行：</w:t>
            </w:r>
            <w:r>
              <w:rPr>
                <w:rFonts w:hint="eastAsia" w:eastAsia="宋体"/>
                <w:color w:val="000000" w:themeColor="text1"/>
                <w:sz w:val="21"/>
                <w:szCs w:val="21"/>
                <w:highlight w:val="white"/>
                <w:lang w:eastAsia="zh-CN"/>
              </w:rPr>
              <w:t xml:space="preserve">中国农业银行股份有限公司苏州元和支行</w:t>
            </w:r>
            <w:r>
              <w:rPr>
                <w:color w:val="000000" w:themeColor="text1"/>
                <w:highlight w:val="white"/>
              </w:rPr>
            </w:r>
            <w:r/>
          </w:p>
          <w:p>
            <w:pPr>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注：供应商在递交</w:t>
            </w:r>
            <w:r>
              <w:rPr>
                <w:rFonts w:hint="eastAsia" w:ascii="宋体" w:hAnsi="宋体" w:eastAsia="宋体"/>
                <w:color w:val="000000" w:themeColor="text1"/>
                <w:sz w:val="21"/>
                <w:szCs w:val="21"/>
                <w:highlight w:val="white"/>
              </w:rPr>
              <w:t xml:space="preserve">磋商</w:t>
            </w:r>
            <w:r>
              <w:rPr>
                <w:rFonts w:ascii="宋体" w:hAnsi="宋体" w:eastAsia="宋体"/>
                <w:color w:val="000000" w:themeColor="text1"/>
                <w:sz w:val="21"/>
                <w:szCs w:val="21"/>
                <w:highlight w:val="white"/>
              </w:rPr>
              <w:t xml:space="preserve">保证金填写银行单据时必须注明所投项目</w:t>
            </w:r>
            <w:r>
              <w:rPr>
                <w:rFonts w:hint="eastAsia" w:ascii="宋体" w:hAnsi="宋体" w:eastAsia="宋体"/>
                <w:color w:val="000000" w:themeColor="text1"/>
                <w:sz w:val="21"/>
                <w:szCs w:val="21"/>
                <w:highlight w:val="white"/>
              </w:rPr>
              <w:t xml:space="preserve">编号，磋商</w:t>
            </w:r>
            <w:r>
              <w:rPr>
                <w:rFonts w:ascii="宋体" w:hAnsi="宋体" w:eastAsia="宋体"/>
                <w:color w:val="000000" w:themeColor="text1"/>
                <w:sz w:val="21"/>
                <w:szCs w:val="21"/>
                <w:highlight w:val="white"/>
              </w:rPr>
              <w:t xml:space="preserve">保证金的缴纳不接受现金方式。</w:t>
            </w:r>
            <w:r>
              <w:rPr>
                <w:color w:val="000000" w:themeColor="text1"/>
                <w:highlight w:val="white"/>
              </w:rPr>
            </w:r>
            <w:r/>
          </w:p>
        </w:tc>
      </w:tr>
      <w:tr>
        <w:trPr>
          <w:jc w:val="center"/>
          <w:trHeight w:val="622"/>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4</w:t>
            </w:r>
            <w:r>
              <w:rPr>
                <w:color w:val="000000" w:themeColor="text1"/>
                <w:highlight w:val="white"/>
              </w:rPr>
            </w:r>
            <w:r/>
          </w:p>
        </w:tc>
        <w:tc>
          <w:tcPr>
            <w:tcW w:w="9223" w:type="dxa"/>
            <w:vAlign w:val="center"/>
            <w:textDirection w:val="lrTb"/>
            <w:noWrap w:val="false"/>
          </w:tcPr>
          <w:p>
            <w:pPr>
              <w:rPr>
                <w:rFonts w:hint="eastAsia"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lang w:val="en-US" w:eastAsia="zh-CN" w:bidi="ar-SA"/>
              </w:rPr>
              <w:t xml:space="preserve">质疑：</w:t>
            </w:r>
            <w:r>
              <w:rPr>
                <w:color w:val="000000" w:themeColor="text1"/>
                <w:highlight w:val="white"/>
              </w:rPr>
            </w:r>
            <w:r/>
          </w:p>
          <w:p>
            <w:pPr>
              <w:rPr>
                <w:rFonts w:hint="eastAsia"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lang w:val="en-US" w:eastAsia="zh-CN" w:bidi="ar-SA"/>
              </w:rPr>
              <w:t xml:space="preserve">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highlight w:val="white"/>
              </w:rPr>
            </w:r>
            <w:r/>
          </w:p>
          <w:p>
            <w:pPr>
              <w:rPr>
                <w:rFonts w:hint="eastAsia" w:ascii="宋体" w:hAnsi="宋体" w:cs="宋体"/>
                <w:color w:val="000000" w:themeColor="text1"/>
                <w:sz w:val="21"/>
                <w:szCs w:val="21"/>
                <w:highlight w:val="white"/>
              </w:rPr>
            </w:pPr>
            <w:r>
              <w:rPr>
                <w:rFonts w:hint="eastAsia" w:ascii="宋体" w:hAnsi="宋体" w:eastAsia="宋体" w:cs="Times New Roman"/>
                <w:color w:val="000000" w:themeColor="text1"/>
                <w:sz w:val="21"/>
                <w:szCs w:val="21"/>
                <w:highlight w:val="white"/>
                <w:lang w:val="en-US" w:eastAsia="zh-CN" w:bidi="ar-SA"/>
              </w:rPr>
              <w:t xml:space="preserve">质疑递交地址：苏州市相城区聚茂路185号活力大厦B座502；电话：0512-67210880；联系人：徐晓逸/胡欢/吴雯瑜）。</w:t>
            </w:r>
            <w:r>
              <w:rPr>
                <w:color w:val="000000" w:themeColor="text1"/>
                <w:highlight w:val="white"/>
              </w:rPr>
            </w:r>
            <w:r/>
          </w:p>
        </w:tc>
      </w:tr>
      <w:tr>
        <w:trPr>
          <w:jc w:val="center"/>
          <w:trHeight w:val="547"/>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5</w:t>
            </w:r>
            <w:r>
              <w:rPr>
                <w:color w:val="000000" w:themeColor="text1"/>
                <w:highlight w:val="white"/>
              </w:rPr>
            </w:r>
            <w:r/>
          </w:p>
        </w:tc>
        <w:tc>
          <w:tcPr>
            <w:tcW w:w="9223" w:type="dxa"/>
            <w:vAlign w:val="center"/>
            <w:textDirection w:val="lrTb"/>
            <w:noWrap w:val="false"/>
          </w:tcPr>
          <w:p>
            <w:pP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磋商响应文件：</w:t>
            </w:r>
            <w:r>
              <w:rPr>
                <w:rFonts w:hint="eastAsia" w:ascii="宋体" w:hAnsi="宋体" w:eastAsia="宋体"/>
                <w:b/>
                <w:bCs/>
                <w:color w:val="000000" w:themeColor="text1"/>
                <w:sz w:val="21"/>
                <w:szCs w:val="21"/>
                <w:highlight w:val="white"/>
              </w:rPr>
              <w:t xml:space="preserve">本项目提交电子投标（响应）文件，不接受纸质投标（响应）文件。采购文件中有关纸质投标（响应）文件的规定均不适用。</w:t>
            </w:r>
            <w:r>
              <w:rPr>
                <w:color w:val="000000" w:themeColor="text1"/>
                <w:highlight w:val="white"/>
              </w:rPr>
            </w:r>
            <w:r/>
          </w:p>
        </w:tc>
      </w:tr>
      <w:tr>
        <w:trPr>
          <w:jc w:val="center"/>
          <w:trHeight w:val="2208"/>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6</w:t>
            </w:r>
            <w:r>
              <w:rPr>
                <w:color w:val="000000" w:themeColor="text1"/>
                <w:highlight w:val="white"/>
              </w:rPr>
            </w:r>
            <w:r/>
          </w:p>
        </w:tc>
        <w:tc>
          <w:tcPr>
            <w:tcW w:w="9223" w:type="dxa"/>
            <w:vAlign w:val="center"/>
            <w:textDirection w:val="lrTb"/>
            <w:noWrap w:val="false"/>
          </w:tcPr>
          <w:p>
            <w:pP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响应文件提交：</w:t>
            </w:r>
            <w:r>
              <w:rPr>
                <w:color w:val="000000" w:themeColor="text1"/>
                <w:highlight w:val="white"/>
              </w:rPr>
            </w:r>
            <w:r/>
          </w:p>
          <w:p>
            <w:pP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截止时间：</w:t>
            </w:r>
            <w:r>
              <w:rPr>
                <w:rFonts w:hint="eastAsia" w:ascii="宋体" w:hAnsi="宋体" w:eastAsia="宋体"/>
                <w:color w:val="000000" w:themeColor="text1"/>
                <w:sz w:val="21"/>
                <w:szCs w:val="21"/>
                <w:highlight w:val="white"/>
                <w:lang w:eastAsia="zh-CN"/>
              </w:rPr>
              <w:t xml:space="preserve">2026年</w:t>
            </w:r>
            <w:r>
              <w:rPr>
                <w:rFonts w:hint="eastAsia" w:ascii="宋体" w:hAnsi="宋体" w:eastAsia="宋体"/>
                <w:color w:val="000000" w:themeColor="text1"/>
                <w:sz w:val="21"/>
                <w:szCs w:val="21"/>
                <w:highlight w:val="white"/>
                <w:lang w:val="en-US" w:eastAsia="zh-CN"/>
              </w:rPr>
              <w:t xml:space="preserve">6月24日09</w:t>
            </w:r>
            <w:r>
              <w:rPr>
                <w:rFonts w:hint="eastAsia" w:ascii="宋体" w:hAnsi="宋体" w:eastAsia="宋体"/>
                <w:color w:val="000000" w:themeColor="text1"/>
                <w:sz w:val="21"/>
                <w:szCs w:val="21"/>
                <w:highlight w:val="white"/>
              </w:rPr>
              <w:t xml:space="preserve">点</w:t>
            </w:r>
            <w:r>
              <w:rPr>
                <w:rFonts w:hint="eastAsia" w:ascii="宋体" w:hAnsi="宋体" w:eastAsia="宋体"/>
                <w:color w:val="000000" w:themeColor="text1"/>
                <w:sz w:val="21"/>
                <w:szCs w:val="21"/>
                <w:highlight w:val="white"/>
                <w:lang w:val="en-US" w:eastAsia="zh-CN"/>
              </w:rPr>
              <w:t xml:space="preserve">30</w:t>
            </w:r>
            <w:r>
              <w:rPr>
                <w:rFonts w:hint="eastAsia" w:ascii="宋体" w:hAnsi="宋体" w:eastAsia="宋体"/>
                <w:color w:val="000000" w:themeColor="text1"/>
                <w:sz w:val="21"/>
                <w:szCs w:val="21"/>
                <w:highlight w:val="white"/>
              </w:rPr>
              <w:t xml:space="preserve">分（北京时间）</w:t>
            </w:r>
            <w:r>
              <w:rPr>
                <w:color w:val="000000" w:themeColor="text1"/>
                <w:highlight w:val="white"/>
              </w:rPr>
            </w:r>
            <w:r/>
          </w:p>
          <w:p>
            <w:pP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地点：</w:t>
            </w:r>
            <w:r>
              <w:rPr>
                <w:rFonts w:ascii="宋体" w:hAnsi="宋体" w:eastAsia="宋体"/>
                <w:color w:val="000000" w:themeColor="text1"/>
                <w:sz w:val="21"/>
                <w:szCs w:val="21"/>
                <w:highlight w:val="white"/>
              </w:rPr>
              <w:t xml:space="preserve">“苏采云”系统（网址：http://jszfcg.jsczt.cn/）</w:t>
            </w:r>
            <w:r>
              <w:rPr>
                <w:color w:val="000000" w:themeColor="text1"/>
                <w:highlight w:val="white"/>
              </w:rPr>
            </w:r>
            <w:r/>
          </w:p>
          <w:p>
            <w:pPr>
              <w:ind w:right="-159"/>
              <w:jc w:val="left"/>
              <w:widowControl/>
              <w:rPr>
                <w:rFonts w:ascii="宋体" w:hAnsi="宋体" w:eastAsia="宋体"/>
                <w:b/>
                <w:bCs/>
                <w:color w:val="000000" w:themeColor="text1"/>
                <w:sz w:val="21"/>
                <w:szCs w:val="21"/>
                <w:highlight w:val="white"/>
              </w:rPr>
            </w:pPr>
            <w:r>
              <w:rPr>
                <w:rFonts w:hint="eastAsia" w:ascii="宋体" w:hAnsi="宋体" w:eastAsia="宋体"/>
                <w:b/>
                <w:bCs/>
                <w:color w:val="000000" w:themeColor="text1"/>
                <w:sz w:val="21"/>
                <w:szCs w:val="21"/>
                <w:highlight w:val="white"/>
              </w:rPr>
              <w:t xml:space="preserve">注：本项目为不见面磋商项目，开启阶段供应商在【供应商解密】环节必须使用CA证书解密电子响应文件，如在系统规定的解密时间(响应文件提交截止时间后30分钟)内未能完成解密的视为放弃参与本项目。</w:t>
            </w:r>
            <w:r>
              <w:rPr>
                <w:color w:val="000000" w:themeColor="text1"/>
                <w:highlight w:val="white"/>
              </w:rPr>
            </w:r>
            <w:r/>
          </w:p>
          <w:p>
            <w:pPr>
              <w:ind w:right="-159"/>
              <w:jc w:val="left"/>
              <w:widowControl/>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方式：本项目提交电子投标（响应）文件，供应商不需到现场参加开标会，不接受纸质投标（响应）文件。</w:t>
            </w:r>
            <w:r>
              <w:rPr>
                <w:color w:val="000000" w:themeColor="text1"/>
                <w:highlight w:val="white"/>
              </w:rPr>
            </w:r>
            <w:r/>
          </w:p>
        </w:tc>
      </w:tr>
      <w:tr>
        <w:trPr>
          <w:jc w:val="center"/>
          <w:trHeight w:val="4115"/>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7</w:t>
            </w:r>
            <w:r>
              <w:rPr>
                <w:color w:val="000000" w:themeColor="text1"/>
                <w:highlight w:val="white"/>
              </w:rPr>
            </w:r>
            <w:r/>
          </w:p>
        </w:tc>
        <w:tc>
          <w:tcPr>
            <w:tcW w:w="9223" w:type="dxa"/>
            <w:vAlign w:val="center"/>
            <w:textDirection w:val="lrTb"/>
            <w:noWrap w:val="false"/>
          </w:tcPr>
          <w:p>
            <w:pP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代理服务费收费标准：</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收取原因：本项目预算金额包含代理</w:t>
            </w:r>
            <w:r>
              <w:rPr>
                <w:rFonts w:hint="eastAsia" w:ascii="宋体" w:hAnsi="宋体" w:eastAsia="宋体" w:cs="宋体"/>
                <w:color w:val="000000" w:themeColor="text1"/>
                <w:sz w:val="21"/>
                <w:szCs w:val="21"/>
                <w:highlight w:val="white"/>
                <w:lang w:val="en-US" w:eastAsia="zh-CN" w:bidi="ar-SA"/>
              </w:rPr>
              <w:t xml:space="preserve">服务费</w:t>
            </w:r>
            <w:r>
              <w:rPr>
                <w:rFonts w:hint="eastAsia" w:ascii="宋体" w:hAnsi="宋体" w:eastAsia="宋体" w:cs="宋体"/>
                <w:color w:val="000000" w:themeColor="text1"/>
                <w:sz w:val="21"/>
                <w:szCs w:val="21"/>
                <w:highlight w:val="white"/>
                <w:lang w:val="zh-CN" w:eastAsia="zh-CN" w:bidi="ar-SA"/>
              </w:rPr>
              <w:t xml:space="preserve">，根据代理协议本项目的代理</w:t>
            </w:r>
            <w:r>
              <w:rPr>
                <w:rFonts w:hint="eastAsia" w:ascii="宋体" w:hAnsi="宋体" w:eastAsia="宋体" w:cs="宋体"/>
                <w:color w:val="000000" w:themeColor="text1"/>
                <w:sz w:val="21"/>
                <w:szCs w:val="21"/>
                <w:highlight w:val="white"/>
                <w:lang w:val="en-US" w:eastAsia="zh-CN" w:bidi="ar-SA"/>
              </w:rPr>
              <w:t xml:space="preserve">服务费</w:t>
            </w:r>
            <w:r>
              <w:rPr>
                <w:rFonts w:hint="eastAsia" w:ascii="宋体" w:hAnsi="宋体" w:eastAsia="宋体" w:cs="宋体"/>
                <w:color w:val="000000" w:themeColor="text1"/>
                <w:sz w:val="21"/>
                <w:szCs w:val="21"/>
                <w:highlight w:val="white"/>
                <w:lang w:val="zh-CN" w:eastAsia="zh-CN" w:bidi="ar-SA"/>
              </w:rPr>
              <w:t xml:space="preserve">由成交人支付。</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ar-SA"/>
              </w:rPr>
              <w:t xml:space="preserve">收取方式：在</w:t>
            </w:r>
            <w:r>
              <w:rPr>
                <w:rFonts w:hint="eastAsia" w:ascii="宋体" w:hAnsi="宋体" w:eastAsia="宋体" w:cs="宋体"/>
                <w:color w:val="000000" w:themeColor="text1"/>
                <w:sz w:val="21"/>
                <w:szCs w:val="21"/>
                <w:highlight w:val="white"/>
                <w:lang w:val="zh-CN" w:eastAsia="zh-CN" w:bidi="ar-SA"/>
              </w:rPr>
              <w:t xml:space="preserve">领取成交通知书时成交人向采购代理机构一次性付清。</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代理服务费收费按以下标准收取：</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预算金额100万元以下部分，费率为该部分预算金额的1.5%；</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预算金额100万元（含）－500万元部分，费率为该部分预算金额的1.1%；</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预算金额500万元（含）-1000万元部分，费率为该部分预算金额的0.8%；</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预算金额1000万元（含）-5000万元部分，费率为该部分预算金额的0.5%；</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预算金额5000万元以上部分，费率为该部分预算金额的0.25%。</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收款单位：苏州合亿盛工程咨询有限公司</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银行账号：10541101040028625</w:t>
            </w:r>
            <w:r>
              <w:rPr>
                <w:color w:val="000000" w:themeColor="text1"/>
                <w:highlight w:val="white"/>
              </w:rPr>
            </w:r>
            <w:r/>
          </w:p>
          <w:p>
            <w:pPr>
              <w:ind w:right="18"/>
              <w:jc w:val="left"/>
              <w:tabs>
                <w:tab w:val="left" w:pos="720" w:leader="none"/>
              </w:tabs>
              <w:rPr>
                <w:rFonts w:hint="eastAsia" w:ascii="宋体" w:hAnsi="宋体" w:eastAsia="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开户银行：中国农业银行股份有限公司苏州元和支行</w:t>
            </w:r>
            <w:r>
              <w:rPr>
                <w:color w:val="000000" w:themeColor="text1"/>
                <w:highlight w:val="white"/>
              </w:rPr>
            </w:r>
            <w:r/>
          </w:p>
        </w:tc>
      </w:tr>
      <w:tr>
        <w:trPr>
          <w:jc w:val="center"/>
          <w:trHeight w:val="1182" w:hRule="exact"/>
        </w:trPr>
        <w:tc>
          <w:tcPr>
            <w:tcW w:w="722" w:type="dxa"/>
            <w:vAlign w:val="center"/>
            <w:textDirection w:val="lrTb"/>
            <w:noWrap w:val="false"/>
          </w:tcPr>
          <w:p>
            <w:pPr>
              <w:jc w:val="center"/>
              <w:rPr>
                <w:rFonts w:hint="default"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8</w:t>
            </w:r>
            <w:r>
              <w:rPr>
                <w:color w:val="000000" w:themeColor="text1"/>
                <w:highlight w:val="white"/>
              </w:rPr>
            </w:r>
            <w:r/>
          </w:p>
        </w:tc>
        <w:tc>
          <w:tcPr>
            <w:tcW w:w="9223" w:type="dxa"/>
            <w:vAlign w:val="center"/>
            <w:textDirection w:val="lrTb"/>
            <w:noWrap w:val="false"/>
          </w:tcPr>
          <w:p>
            <w:pPr>
              <w:ind w:left="0" w:firstLine="0"/>
              <w:jc w:val="both"/>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履约保证金</w:t>
            </w:r>
            <w:r>
              <w:rPr>
                <w:rFonts w:hint="eastAsia" w:ascii="宋体" w:hAnsi="宋体" w:eastAsia="宋体" w:cs="宋体"/>
                <w:color w:val="000000" w:themeColor="text1"/>
                <w:sz w:val="21"/>
                <w:szCs w:val="21"/>
                <w:highlight w:val="white"/>
                <w:lang w:eastAsia="zh-CN"/>
              </w:rPr>
              <w:t xml:space="preserve">：</w:t>
            </w:r>
            <w:r>
              <w:rPr>
                <w:color w:val="000000" w:themeColor="text1"/>
                <w:highlight w:val="white"/>
              </w:rPr>
            </w:r>
            <w:r/>
          </w:p>
          <w:p>
            <w:pPr>
              <w:ind w:left="0" w:firstLine="0"/>
              <w:jc w:val="both"/>
              <w:rPr>
                <w:rFonts w:hint="eastAsia" w:ascii="宋体" w:hAnsi="宋体" w:eastAsia="宋体" w:cs="宋体"/>
                <w:b/>
                <w:bCs w:val="0"/>
                <w:color w:val="000000" w:themeColor="text1"/>
                <w:sz w:val="21"/>
                <w:szCs w:val="21"/>
                <w:highlight w:val="white"/>
              </w:rPr>
            </w:pPr>
            <w:r>
              <w:rPr>
                <w:rFonts w:ascii="Wingdings" w:hAnsi="Wingdings" w:eastAsia="Wingdings" w:cs="Wingdings"/>
                <w:b/>
                <w:bCs w:val="0"/>
                <w:color w:val="000000" w:themeColor="text1"/>
                <w:sz w:val="21"/>
                <w:szCs w:val="21"/>
                <w:highlight w:val="white"/>
              </w:rPr>
              <w:t xml:space="preserve">þ</w:t>
            </w:r>
            <w:r>
              <w:rPr>
                <w:rFonts w:hint="eastAsia" w:ascii="宋体" w:hAnsi="宋体" w:eastAsia="宋体" w:cs="宋体"/>
                <w:b/>
                <w:bCs w:val="0"/>
                <w:color w:val="000000" w:themeColor="text1"/>
                <w:sz w:val="21"/>
                <w:szCs w:val="21"/>
                <w:highlight w:val="white"/>
              </w:rPr>
              <w:t xml:space="preserve">不需提交，</w:t>
            </w:r>
            <w:r>
              <w:rPr>
                <w:rFonts w:hint="eastAsia" w:ascii="宋体" w:hAnsi="宋体" w:eastAsia="宋体" w:cs="宋体"/>
                <w:b/>
                <w:bCs w:val="0"/>
                <w:color w:val="000000" w:themeColor="text1"/>
                <w:sz w:val="21"/>
                <w:szCs w:val="21"/>
                <w:highlight w:val="white"/>
                <w:lang w:val="en-US" w:eastAsia="zh-CN"/>
              </w:rPr>
              <w:t xml:space="preserve">采购文件</w:t>
            </w:r>
            <w:r>
              <w:rPr>
                <w:rFonts w:hint="eastAsia" w:ascii="宋体" w:hAnsi="宋体" w:eastAsia="宋体" w:cs="宋体"/>
                <w:b/>
                <w:bCs w:val="0"/>
                <w:color w:val="000000" w:themeColor="text1"/>
                <w:sz w:val="21"/>
                <w:szCs w:val="21"/>
                <w:highlight w:val="white"/>
              </w:rPr>
              <w:t xml:space="preserve">中有关履约保证金的规定均不适用。</w:t>
            </w:r>
            <w:r>
              <w:rPr>
                <w:color w:val="000000" w:themeColor="text1"/>
                <w:highlight w:val="white"/>
              </w:rPr>
            </w:r>
            <w:r/>
          </w:p>
          <w:p>
            <w:pPr>
              <w:rPr>
                <w:rFonts w:hint="eastAsia" w:ascii="宋体" w:hAnsi="宋体" w:eastAsia="宋体" w:cs="宋体"/>
                <w:color w:val="000000" w:themeColor="text1"/>
                <w:sz w:val="21"/>
                <w:szCs w:val="21"/>
                <w:highlight w:val="white"/>
              </w:rPr>
            </w:pPr>
            <w:r>
              <w:rPr>
                <w:rFonts w:ascii="Wingdings" w:hAnsi="Wingdings" w:eastAsia="Wingdings" w:cs="Wingdings"/>
                <w:bCs/>
                <w:color w:val="000000" w:themeColor="text1"/>
                <w:sz w:val="21"/>
                <w:szCs w:val="21"/>
                <w:highlight w:val="white"/>
              </w:rPr>
              <w:t xml:space="preserve">¨</w:t>
            </w:r>
            <w:r>
              <w:rPr>
                <w:rFonts w:hint="eastAsia" w:ascii="宋体" w:hAnsi="宋体" w:eastAsia="宋体" w:cs="宋体"/>
                <w:bCs/>
                <w:color w:val="000000" w:themeColor="text1"/>
                <w:sz w:val="21"/>
                <w:szCs w:val="21"/>
                <w:highlight w:val="white"/>
              </w:rPr>
              <w:t xml:space="preserve">需提交，</w:t>
            </w:r>
            <w:r>
              <w:rPr>
                <w:rFonts w:hint="eastAsia" w:ascii="宋体" w:hAnsi="宋体" w:eastAsia="宋体" w:cs="宋体"/>
                <w:color w:val="000000" w:themeColor="text1"/>
                <w:sz w:val="21"/>
                <w:szCs w:val="21"/>
                <w:highlight w:val="white"/>
              </w:rPr>
              <w:t xml:space="preserve">履约</w:t>
            </w:r>
            <w:r>
              <w:rPr>
                <w:rFonts w:hint="eastAsia" w:ascii="宋体" w:hAnsi="宋体" w:eastAsia="宋体" w:cs="宋体"/>
                <w:bCs/>
                <w:color w:val="000000" w:themeColor="text1"/>
                <w:sz w:val="21"/>
                <w:szCs w:val="21"/>
                <w:highlight w:val="white"/>
              </w:rPr>
              <w:t xml:space="preserve">保证金金额： 元整。</w:t>
            </w:r>
            <w:r>
              <w:rPr>
                <w:rFonts w:hint="eastAsia" w:ascii="宋体" w:hAnsi="宋体" w:eastAsia="宋体" w:cs="宋体"/>
                <w:color w:val="000000" w:themeColor="text1"/>
                <w:sz w:val="21"/>
                <w:szCs w:val="21"/>
                <w:highlight w:val="white"/>
              </w:rPr>
              <w:t xml:space="preserve"> (可提供符合《关于在全省政府采购领域推行电子履约保函(保险)的通知》(苏财购[2023]150号)要求的电子履约保函)</w:t>
            </w:r>
            <w:r>
              <w:rPr>
                <w:color w:val="000000" w:themeColor="text1"/>
                <w:highlight w:val="white"/>
              </w:rPr>
            </w:r>
            <w:r/>
          </w:p>
          <w:p>
            <w:pPr>
              <w:pStyle w:val="1030"/>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r/>
          </w:p>
        </w:tc>
      </w:tr>
      <w:tr>
        <w:trPr>
          <w:jc w:val="center"/>
          <w:trHeight w:val="437"/>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9</w:t>
            </w:r>
            <w:r>
              <w:rPr>
                <w:color w:val="000000" w:themeColor="text1"/>
                <w:highlight w:val="white"/>
              </w:rPr>
            </w:r>
            <w:r/>
          </w:p>
        </w:tc>
        <w:tc>
          <w:tcPr>
            <w:tcW w:w="9223" w:type="dxa"/>
            <w:vAlign w:val="center"/>
            <w:textDirection w:val="lrTb"/>
            <w:noWrap w:val="false"/>
          </w:tcPr>
          <w:p>
            <w:pP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苏州工业园区政府采购监督电话：0512-66681110、0512-6618802</w:t>
            </w:r>
            <w:r>
              <w:rPr>
                <w:color w:val="000000" w:themeColor="text1"/>
                <w:highlight w:val="white"/>
              </w:rPr>
            </w:r>
            <w:r/>
          </w:p>
        </w:tc>
      </w:tr>
    </w:tbl>
    <w:p>
      <w:pPr>
        <w:jc w:val="center"/>
        <w:spacing w:line="360" w:lineRule="auto"/>
        <w:rPr>
          <w:rFonts w:ascii="宋体" w:hAnsi="宋体" w:eastAsia="宋体"/>
          <w:b/>
          <w:color w:val="000000" w:themeColor="text1"/>
          <w:sz w:val="48"/>
          <w:szCs w:val="48"/>
          <w:highlight w:val="white"/>
        </w:rPr>
      </w:pPr>
      <w:r>
        <w:rPr>
          <w:rFonts w:ascii="宋体" w:hAnsi="宋体" w:eastAsia="宋体"/>
          <w:color w:val="000000" w:themeColor="text1"/>
          <w:sz w:val="48"/>
          <w:szCs w:val="48"/>
          <w:highlight w:val="white"/>
        </w:rPr>
        <w:br w:type="page" w:clear="all"/>
      </w:r>
      <w:r>
        <w:rPr>
          <w:rFonts w:hint="eastAsia" w:ascii="宋体" w:hAnsi="宋体" w:eastAsia="宋体" w:cs="宋体"/>
          <w:color w:val="000000" w:themeColor="text1"/>
          <w:sz w:val="44"/>
          <w:szCs w:val="44"/>
          <w:highlight w:val="white"/>
        </w:rPr>
        <w:t xml:space="preserve">目</w:t>
      </w:r>
      <w:r>
        <w:rPr>
          <w:rFonts w:hint="eastAsia" w:ascii="宋体" w:hAnsi="宋体" w:eastAsia="宋体" w:cs="宋体"/>
          <w:color w:val="000000" w:themeColor="text1"/>
          <w:sz w:val="44"/>
          <w:szCs w:val="44"/>
          <w:highlight w:val="white"/>
          <w:lang w:val="en-US" w:eastAsia="zh-CN"/>
        </w:rPr>
        <w:t xml:space="preserve">     </w:t>
      </w:r>
      <w:r>
        <w:rPr>
          <w:rFonts w:hint="eastAsia" w:ascii="宋体" w:hAnsi="宋体" w:eastAsia="宋体" w:cs="宋体"/>
          <w:color w:val="000000" w:themeColor="text1"/>
          <w:sz w:val="44"/>
          <w:szCs w:val="44"/>
          <w:highlight w:val="white"/>
        </w:rPr>
        <w:t xml:space="preserve">录</w:t>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b/>
          <w:bCs/>
          <w:color w:val="000000" w:themeColor="text1"/>
          <w:sz w:val="28"/>
          <w:szCs w:val="28"/>
          <w:highlight w:val="white"/>
        </w:rPr>
        <w:fldChar w:fldCharType="begin"/>
      </w:r>
      <w:r>
        <w:rPr>
          <w:rFonts w:hint="eastAsia" w:ascii="宋体" w:hAnsi="宋体" w:eastAsia="宋体" w:cs="宋体"/>
          <w:b/>
          <w:bCs/>
          <w:color w:val="000000" w:themeColor="text1"/>
          <w:sz w:val="28"/>
          <w:szCs w:val="28"/>
          <w:highlight w:val="white"/>
        </w:rPr>
        <w:instrText xml:space="preserve"> TOC \o "1-1" </w:instrText>
      </w:r>
      <w:r>
        <w:rPr>
          <w:rFonts w:hint="eastAsia" w:ascii="宋体" w:hAnsi="宋体" w:eastAsia="宋体" w:cs="宋体"/>
          <w:b/>
          <w:bCs/>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第一章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磋商邀请函</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_Toc8780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1</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第二章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磋商须知</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_Toc30838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6</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w:t>
      </w:r>
      <w:r>
        <w:rPr>
          <w:rFonts w:hint="eastAsia" w:ascii="宋体" w:hAnsi="宋体" w:eastAsia="宋体" w:cs="宋体"/>
          <w:color w:val="000000" w:themeColor="text1"/>
          <w:sz w:val="28"/>
          <w:szCs w:val="28"/>
          <w:highlight w:val="white"/>
          <w:lang w:val="en-US" w:eastAsia="zh-CN"/>
        </w:rPr>
        <w:t xml:space="preserve">三</w:t>
      </w:r>
      <w:r>
        <w:rPr>
          <w:rFonts w:hint="eastAsia" w:ascii="宋体" w:hAnsi="宋体" w:eastAsia="宋体" w:cs="宋体"/>
          <w:color w:val="000000" w:themeColor="text1"/>
          <w:sz w:val="28"/>
          <w:szCs w:val="28"/>
          <w:highlight w:val="white"/>
        </w:rPr>
        <w:t xml:space="preserve">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磋商响应文件格式</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_Toc32554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14</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w:t>
      </w:r>
      <w:r>
        <w:rPr>
          <w:rFonts w:hint="eastAsia" w:ascii="宋体" w:hAnsi="宋体" w:eastAsia="宋体" w:cs="宋体"/>
          <w:color w:val="000000" w:themeColor="text1"/>
          <w:sz w:val="28"/>
          <w:szCs w:val="28"/>
          <w:highlight w:val="white"/>
          <w:lang w:val="en-US" w:eastAsia="zh-CN"/>
        </w:rPr>
        <w:t xml:space="preserve">四</w:t>
      </w:r>
      <w:r>
        <w:rPr>
          <w:rFonts w:hint="eastAsia" w:ascii="宋体" w:hAnsi="宋体" w:eastAsia="宋体" w:cs="宋体"/>
          <w:color w:val="000000" w:themeColor="text1"/>
          <w:sz w:val="28"/>
          <w:szCs w:val="28"/>
          <w:highlight w:val="white"/>
        </w:rPr>
        <w:t xml:space="preserve">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采购内容</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_Toc23397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33</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w:t>
      </w:r>
      <w:r>
        <w:rPr>
          <w:rFonts w:hint="eastAsia" w:ascii="宋体" w:hAnsi="宋体" w:eastAsia="宋体" w:cs="宋体"/>
          <w:color w:val="000000" w:themeColor="text1"/>
          <w:sz w:val="28"/>
          <w:szCs w:val="28"/>
          <w:highlight w:val="white"/>
          <w:lang w:val="en-US" w:eastAsia="zh-CN"/>
        </w:rPr>
        <w:t xml:space="preserve">五</w:t>
      </w:r>
      <w:r>
        <w:rPr>
          <w:rFonts w:hint="eastAsia" w:ascii="宋体" w:hAnsi="宋体" w:eastAsia="宋体" w:cs="宋体"/>
          <w:color w:val="000000" w:themeColor="text1"/>
          <w:sz w:val="28"/>
          <w:szCs w:val="28"/>
          <w:highlight w:val="white"/>
        </w:rPr>
        <w:t xml:space="preserve">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合同主要条款</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_Toc4569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44</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w:t>
      </w:r>
      <w:r>
        <w:rPr>
          <w:rFonts w:hint="eastAsia" w:ascii="宋体" w:hAnsi="宋体" w:eastAsia="宋体" w:cs="宋体"/>
          <w:color w:val="000000" w:themeColor="text1"/>
          <w:sz w:val="28"/>
          <w:szCs w:val="28"/>
          <w:highlight w:val="white"/>
          <w:lang w:val="en-US" w:eastAsia="zh-CN"/>
        </w:rPr>
        <w:t xml:space="preserve">六</w:t>
      </w:r>
      <w:r>
        <w:rPr>
          <w:rFonts w:hint="eastAsia" w:ascii="宋体" w:hAnsi="宋体" w:eastAsia="宋体" w:cs="宋体"/>
          <w:color w:val="000000" w:themeColor="text1"/>
          <w:sz w:val="28"/>
          <w:szCs w:val="28"/>
          <w:highlight w:val="white"/>
        </w:rPr>
        <w:t xml:space="preserve">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评审办法</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_Toc30850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49</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44"/>
        <w:ind w:firstLine="0"/>
        <w:jc w:val="both"/>
        <w:keepLines w:val="0"/>
        <w:keepNext w:val="0"/>
        <w:pageBreakBefore w:val="0"/>
        <w:spacing w:line="360" w:lineRule="auto"/>
        <w:widowControl w:val="off"/>
        <w:rPr>
          <w:color w:val="000000" w:themeColor="text1"/>
          <w:highlight w:val="white"/>
        </w:rPr>
        <w:sectPr>
          <w:footerReference w:type="default" r:id="rId11"/>
          <w:footerReference w:type="first" r:id="rId12"/>
          <w:footnotePr/>
          <w:endnotePr/>
          <w:type w:val="nextPage"/>
          <w:pgSz w:w="11906" w:h="16838" w:orient="portrait"/>
          <w:pgMar w:top="1134" w:right="1366" w:bottom="1134" w:left="1508" w:header="567" w:footer="675" w:gutter="0"/>
          <w:pgNumType w:start="1"/>
          <w:cols w:num="1" w:sep="0" w:space="720" w:equalWidth="1"/>
          <w:docGrid w:linePitch="360"/>
        </w:sectPr>
      </w:pPr>
      <w:r>
        <w:rPr>
          <w:rFonts w:hint="eastAsia" w:ascii="宋体" w:hAnsi="宋体" w:eastAsia="宋体" w:cs="宋体"/>
          <w:bCs/>
          <w:color w:val="000000" w:themeColor="text1"/>
          <w:sz w:val="28"/>
          <w:szCs w:val="28"/>
          <w:highlight w:val="white"/>
        </w:rPr>
        <w:fldChar w:fldCharType="end"/>
      </w:r>
      <w:r>
        <w:rPr>
          <w:color w:val="000000" w:themeColor="text1"/>
          <w:highlight w:val="white"/>
        </w:rPr>
        <w:br w:type="page" w:clear="all"/>
      </w:r>
      <w:r>
        <w:rPr>
          <w:color w:val="000000" w:themeColor="text1"/>
          <w:highlight w:val="white"/>
        </w:rPr>
      </w:r>
      <w:r/>
    </w:p>
    <w:p>
      <w:pPr>
        <w:pStyle w:val="1044"/>
        <w:ind w:firstLine="0"/>
        <w:jc w:val="both"/>
        <w:keepLines w:val="0"/>
        <w:keepNext w:val="0"/>
        <w:pageBreakBefore w:val="0"/>
        <w:spacing w:line="360" w:lineRule="auto"/>
        <w:widowControl w:val="off"/>
        <w:rPr>
          <w:color w:val="000000" w:themeColor="text1"/>
          <w:highlight w:val="white"/>
        </w:rPr>
      </w:pPr>
      <w:r>
        <w:rPr>
          <w:color w:val="000000" w:themeColor="text1"/>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color w:val="000000" w:themeColor="text1"/>
          <w:sz w:val="52"/>
          <w:highlight w:val="white"/>
        </w:rPr>
      </w:pPr>
      <w:r>
        <w:rPr>
          <w:color w:val="000000" w:themeColor="text1"/>
          <w:highlight w:val="white"/>
        </w:rPr>
      </w:r>
      <w:bookmarkStart w:id="2" w:name="_Toc8780"/>
      <w:r>
        <w:rPr>
          <w:rFonts w:hint="eastAsia" w:ascii="宋体" w:hAnsi="宋体" w:eastAsia="宋体"/>
          <w:color w:val="000000" w:themeColor="text1"/>
          <w:sz w:val="52"/>
          <w:highlight w:val="white"/>
        </w:rPr>
        <w:t xml:space="preserve">第一章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磋商邀请函</w:t>
      </w:r>
      <w:bookmarkEnd w:id="2"/>
      <w:r>
        <w:rPr>
          <w:color w:val="000000" w:themeColor="text1"/>
          <w:highlight w:val="white"/>
        </w:rPr>
      </w:r>
      <w:r/>
    </w:p>
    <w:p>
      <w:pPr>
        <w:spacing w:line="360" w:lineRule="auto"/>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br w:type="page" w:clear="all"/>
      </w:r>
      <w:r>
        <w:rPr>
          <w:color w:val="000000" w:themeColor="text1"/>
          <w:highlight w:val="white"/>
        </w:rPr>
      </w:r>
      <w:r/>
    </w:p>
    <w:p>
      <w:pPr>
        <w:ind w:firstLine="480"/>
        <w:jc w:val="left"/>
        <w:keepLines w:val="0"/>
        <w:keepNext w:val="0"/>
        <w:pageBreakBefore w:val="0"/>
        <w:spacing w:line="348" w:lineRule="auto"/>
        <w:widowControl/>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苏州合亿盛工程咨询有限公司</w:t>
      </w:r>
      <w:r>
        <w:rPr>
          <w:rFonts w:hint="eastAsia" w:ascii="宋体" w:hAnsi="宋体" w:eastAsia="宋体" w:cs="宋体"/>
          <w:color w:val="000000" w:themeColor="text1"/>
          <w:sz w:val="24"/>
          <w:szCs w:val="24"/>
          <w:highlight w:val="white"/>
        </w:rPr>
        <w:t xml:space="preserve">受</w:t>
      </w:r>
      <w:r>
        <w:rPr>
          <w:rFonts w:hint="eastAsia" w:ascii="宋体" w:hAnsi="宋体" w:eastAsia="宋体" w:cs="宋体"/>
          <w:color w:val="000000" w:themeColor="text1"/>
          <w:sz w:val="24"/>
          <w:szCs w:val="24"/>
          <w:highlight w:val="white"/>
          <w:u w:val="single"/>
          <w:lang w:eastAsia="zh-CN"/>
        </w:rPr>
        <w:t xml:space="preserve">苏州工业园区胜浦街道办事处</w:t>
      </w:r>
      <w:r>
        <w:rPr>
          <w:rFonts w:hint="eastAsia" w:ascii="宋体" w:hAnsi="宋体" w:eastAsia="宋体" w:cs="宋体"/>
          <w:color w:val="000000" w:themeColor="text1"/>
          <w:sz w:val="24"/>
          <w:szCs w:val="24"/>
          <w:highlight w:val="white"/>
        </w:rPr>
        <w:t xml:space="preserve">的</w:t>
      </w:r>
      <w:r>
        <w:rPr>
          <w:rFonts w:ascii="宋体" w:hAnsi="宋体" w:eastAsia="宋体" w:cs="宋体"/>
          <w:color w:val="000000" w:themeColor="text1"/>
          <w:sz w:val="24"/>
          <w:szCs w:val="24"/>
          <w:highlight w:val="white"/>
        </w:rPr>
        <w:t xml:space="preserve">委托</w:t>
      </w:r>
      <w:r>
        <w:rPr>
          <w:rFonts w:hint="eastAsia" w:ascii="宋体" w:hAnsi="宋体" w:eastAsia="宋体" w:cs="宋体"/>
          <w:color w:val="000000" w:themeColor="text1"/>
          <w:sz w:val="24"/>
          <w:szCs w:val="24"/>
          <w:highlight w:val="white"/>
        </w:rPr>
        <w:t xml:space="preserve">，就</w:t>
      </w:r>
      <w:r>
        <w:rPr>
          <w:rFonts w:hint="eastAsia" w:ascii="宋体" w:hAnsi="宋体" w:eastAsia="宋体"/>
          <w:color w:val="000000" w:themeColor="text1"/>
          <w:sz w:val="24"/>
          <w:szCs w:val="24"/>
          <w:highlight w:val="white"/>
          <w:u w:val="single"/>
          <w:lang w:eastAsia="zh-CN"/>
        </w:rPr>
        <w:t xml:space="preserve">胜浦街道社会工作站（室）服务项目</w:t>
      </w:r>
      <w:r>
        <w:rPr>
          <w:rFonts w:hint="eastAsia" w:ascii="宋体" w:hAnsi="宋体" w:eastAsia="宋体" w:cs="宋体"/>
          <w:color w:val="000000" w:themeColor="text1"/>
          <w:sz w:val="24"/>
          <w:szCs w:val="24"/>
          <w:highlight w:val="white"/>
        </w:rPr>
        <w:t xml:space="preserve">组织竞争性磋商采购，欢迎符合资格条件的供应商前来参加磋商。</w:t>
      </w:r>
      <w:r>
        <w:rPr>
          <w:color w:val="000000" w:themeColor="text1"/>
          <w:highlight w:val="white"/>
        </w:rPr>
      </w: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color w:val="000000" w:themeColor="text1"/>
          <w:highlight w:val="white"/>
        </w:rPr>
      </w:r>
      <w:bookmarkStart w:id="3" w:name="_Toc19838"/>
      <w:r>
        <w:rPr>
          <w:color w:val="000000" w:themeColor="text1"/>
          <w:highlight w:val="white"/>
        </w:rPr>
      </w:r>
      <w:bookmarkStart w:id="4" w:name="_Toc14794"/>
      <w:r>
        <w:rPr>
          <w:rFonts w:hint="eastAsia" w:ascii="宋体" w:hAnsi="宋体" w:eastAsia="宋体" w:cs="宋体"/>
          <w:b/>
          <w:bCs/>
          <w:color w:val="000000" w:themeColor="text1"/>
          <w:sz w:val="24"/>
          <w:szCs w:val="24"/>
          <w:highlight w:val="white"/>
        </w:rPr>
        <w:t xml:space="preserve">一、项目基</w:t>
      </w:r>
      <w:r>
        <w:rPr>
          <w:rFonts w:hint="eastAsia" w:ascii="宋体" w:hAnsi="宋体" w:eastAsia="宋体" w:cs="宋体"/>
          <w:b/>
          <w:bCs/>
          <w:color w:val="000000" w:themeColor="text1"/>
          <w:sz w:val="24"/>
          <w:szCs w:val="24"/>
          <w:highlight w:val="white"/>
        </w:rPr>
        <w:t xml:space="preserve">本情况：</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1、项目编号：</w:t>
      </w:r>
      <w:r>
        <w:rPr>
          <w:rFonts w:hint="eastAsia" w:ascii="宋体" w:hAnsi="宋体" w:eastAsia="宋体" w:cs="宋体"/>
          <w:color w:val="000000" w:themeColor="text1"/>
          <w:sz w:val="24"/>
          <w:szCs w:val="24"/>
          <w:highlight w:val="white"/>
          <w:lang w:eastAsia="zh-CN"/>
        </w:rPr>
        <w:t xml:space="preserve">JSZC-320591-SHYS-C2026-0016</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2、项目名称：</w:t>
      </w:r>
      <w:r>
        <w:rPr>
          <w:rFonts w:hint="eastAsia" w:ascii="宋体" w:hAnsi="宋体" w:eastAsia="宋体" w:cs="宋体"/>
          <w:color w:val="000000" w:themeColor="text1"/>
          <w:sz w:val="24"/>
          <w:szCs w:val="24"/>
          <w:highlight w:val="white"/>
          <w:lang w:eastAsia="zh-CN"/>
        </w:rPr>
        <w:t xml:space="preserve">胜浦街道社会工作站（室）服务项目</w:t>
      </w:r>
      <w:r>
        <w:rPr>
          <w:color w:val="000000" w:themeColor="text1"/>
          <w:highlight w:val="white"/>
        </w:rPr>
      </w:r>
      <w:r/>
    </w:p>
    <w:p>
      <w:pPr>
        <w:ind w:left="0" w:firstLine="480"/>
        <w:jc w:val="both"/>
        <w:keepLines w:val="0"/>
        <w:keepNext w:val="0"/>
        <w:pageBreakBefore w:val="0"/>
        <w:spacing w:before="0" w:after="0"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3、采购方式：竞争性磋商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4、采购预算：</w:t>
      </w:r>
      <w:r>
        <w:rPr>
          <w:rFonts w:hint="eastAsia" w:ascii="宋体" w:hAnsi="宋体" w:eastAsia="宋体" w:cs="宋体"/>
          <w:color w:val="000000" w:themeColor="text1"/>
          <w:sz w:val="24"/>
          <w:szCs w:val="24"/>
          <w:highlight w:val="white"/>
          <w:lang w:val="en-US" w:eastAsia="zh-CN"/>
        </w:rPr>
        <w:t xml:space="preserve">人民币</w:t>
      </w:r>
      <w:r>
        <w:rPr>
          <w:rFonts w:hint="eastAsia" w:ascii="宋体" w:hAnsi="宋体" w:eastAsia="宋体"/>
          <w:bCs/>
          <w:color w:val="000000" w:themeColor="text1"/>
          <w:sz w:val="24"/>
          <w:szCs w:val="24"/>
          <w:highlight w:val="white"/>
          <w:lang w:val="en-US" w:eastAsia="zh-CN"/>
        </w:rPr>
        <w:t xml:space="preserve">贰佰壹拾叁万</w:t>
      </w:r>
      <w:r>
        <w:rPr>
          <w:rFonts w:hint="eastAsia" w:ascii="宋体" w:hAnsi="宋体" w:eastAsia="宋体"/>
          <w:bCs/>
          <w:color w:val="000000" w:themeColor="text1"/>
          <w:sz w:val="24"/>
          <w:szCs w:val="24"/>
          <w:highlight w:val="white"/>
        </w:rPr>
        <w:t xml:space="preserve">元整</w:t>
      </w:r>
      <w:r>
        <w:rPr>
          <w:rFonts w:hint="eastAsia" w:ascii="宋体" w:hAnsi="宋体" w:eastAsia="宋体"/>
          <w:bCs/>
          <w:color w:val="000000" w:themeColor="text1"/>
          <w:sz w:val="24"/>
          <w:szCs w:val="24"/>
          <w:highlight w:val="white"/>
          <w:lang w:eastAsia="zh-CN"/>
        </w:rPr>
        <w:t xml:space="preserve">（¥</w:t>
      </w:r>
      <w:r>
        <w:rPr>
          <w:rFonts w:hint="eastAsia" w:ascii="宋体" w:hAnsi="宋体" w:eastAsia="宋体"/>
          <w:bCs/>
          <w:color w:val="000000" w:themeColor="text1"/>
          <w:sz w:val="24"/>
          <w:szCs w:val="24"/>
          <w:highlight w:val="white"/>
          <w:lang w:val="en-US" w:eastAsia="zh-CN"/>
        </w:rPr>
        <w:t xml:space="preserve">2130000.00</w:t>
      </w:r>
      <w:r>
        <w:rPr>
          <w:rFonts w:hint="eastAsia" w:ascii="宋体" w:hAnsi="宋体" w:eastAsia="宋体"/>
          <w:bCs/>
          <w:color w:val="000000" w:themeColor="text1"/>
          <w:sz w:val="24"/>
          <w:szCs w:val="24"/>
          <w:highlight w:val="white"/>
        </w:rPr>
        <w:t xml:space="preserve">元</w:t>
      </w:r>
      <w:r>
        <w:rPr>
          <w:rFonts w:hint="eastAsia" w:ascii="宋体" w:hAnsi="宋体" w:eastAsia="宋体"/>
          <w:bCs/>
          <w:color w:val="000000" w:themeColor="text1"/>
          <w:sz w:val="24"/>
          <w:szCs w:val="24"/>
          <w:highlight w:val="white"/>
          <w:lang w:eastAsia="zh-CN"/>
        </w:rPr>
        <w:t xml:space="preserve">），</w:t>
      </w:r>
      <w:r>
        <w:rPr>
          <w:rFonts w:hint="eastAsia" w:ascii="宋体" w:hAnsi="宋体" w:eastAsia="宋体"/>
          <w:bCs/>
          <w:color w:val="000000" w:themeColor="text1"/>
          <w:sz w:val="24"/>
          <w:szCs w:val="24"/>
          <w:highlight w:val="white"/>
          <w:lang w:val="en-US" w:eastAsia="zh-CN"/>
        </w:rPr>
        <w:t xml:space="preserve">其中：</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一标段</w:t>
      </w:r>
      <w:r>
        <w:rPr>
          <w:rFonts w:hint="eastAsia" w:ascii="宋体" w:hAnsi="宋体" w:eastAsia="宋体" w:cs="宋体"/>
          <w:color w:val="000000" w:themeColor="text1"/>
          <w:sz w:val="24"/>
          <w:szCs w:val="24"/>
          <w:highlight w:val="white"/>
          <w:lang w:eastAsia="zh-CN"/>
        </w:rPr>
        <w:t xml:space="preserve">：¥660000.00元；</w:t>
      </w:r>
      <w:r>
        <w:rPr>
          <w:rFonts w:hint="eastAsia" w:ascii="宋体" w:hAnsi="宋体" w:eastAsia="宋体" w:cs="宋体"/>
          <w:color w:val="000000" w:themeColor="text1"/>
          <w:sz w:val="24"/>
          <w:szCs w:val="24"/>
          <w:highlight w:val="white"/>
          <w:lang w:val="en-US" w:eastAsia="zh-CN"/>
        </w:rPr>
        <w:t xml:space="preserve">二标段</w:t>
      </w:r>
      <w:r>
        <w:rPr>
          <w:rFonts w:hint="eastAsia" w:ascii="宋体" w:hAnsi="宋体" w:eastAsia="宋体" w:cs="宋体"/>
          <w:color w:val="000000" w:themeColor="text1"/>
          <w:sz w:val="24"/>
          <w:szCs w:val="24"/>
          <w:highlight w:val="white"/>
          <w:lang w:eastAsia="zh-CN"/>
        </w:rPr>
        <w:t xml:space="preserve">：¥660000.00元；</w:t>
      </w:r>
      <w:r>
        <w:rPr>
          <w:rFonts w:hint="eastAsia" w:ascii="宋体" w:hAnsi="宋体" w:eastAsia="宋体" w:cs="宋体"/>
          <w:color w:val="000000" w:themeColor="text1"/>
          <w:sz w:val="24"/>
          <w:szCs w:val="24"/>
          <w:highlight w:val="white"/>
          <w:lang w:val="en-US" w:eastAsia="zh-CN"/>
        </w:rPr>
        <w:t xml:space="preserve">三标段</w:t>
      </w:r>
      <w:r>
        <w:rPr>
          <w:rFonts w:hint="eastAsia" w:ascii="宋体" w:hAnsi="宋体" w:eastAsia="宋体" w:cs="宋体"/>
          <w:color w:val="000000" w:themeColor="text1"/>
          <w:sz w:val="24"/>
          <w:szCs w:val="24"/>
          <w:highlight w:val="white"/>
          <w:lang w:eastAsia="zh-CN"/>
        </w:rPr>
        <w:t xml:space="preserve">：¥660000.00元；</w:t>
      </w:r>
      <w:r>
        <w:rPr>
          <w:rFonts w:hint="eastAsia" w:ascii="宋体" w:hAnsi="宋体" w:eastAsia="宋体" w:cs="宋体"/>
          <w:color w:val="000000" w:themeColor="text1"/>
          <w:sz w:val="24"/>
          <w:szCs w:val="24"/>
          <w:highlight w:val="white"/>
          <w:lang w:val="en-US" w:eastAsia="zh-CN"/>
        </w:rPr>
        <w:t xml:space="preserve">四标段</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15</w:t>
      </w:r>
      <w:r>
        <w:rPr>
          <w:rFonts w:hint="eastAsia" w:ascii="宋体" w:hAnsi="宋体" w:eastAsia="宋体" w:cs="宋体"/>
          <w:color w:val="000000" w:themeColor="text1"/>
          <w:sz w:val="24"/>
          <w:szCs w:val="24"/>
          <w:highlight w:val="white"/>
          <w:lang w:eastAsia="zh-CN"/>
        </w:rPr>
        <w:t xml:space="preserve">0000.00元</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5、标段成交原则：</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（1）本次采购共4个标段。供应商在获取采购文件时须明确所投全部标段(可投一个或多个，允许4个标段全投)，所响应标段于获取采购文件时确认，确认后不再变更；</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（2）磋商及评审顺序为：先第一标段，再第二标段，再第三标段，最后第四标段。供应商仅能在其所报名的标段范围内参与磋商；</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（3）第一、二、三标段：兼投兼中。同一供应商可同时成为一、二、三标段中一个或多个标段的成交人，数量不限。</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（4）第四标段：兼投不兼中。若某供应商在第一、二、三标段中的任意一个标段被确定为成交人，则自动失去第四标段的成交资格，不计入第四标段的实质性响应单位数量内。</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6、合同履行期限：自合同签订之日起一年，具体起止时间以采购单位通知为准。</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7、本项目不接受联合体。</w:t>
      </w:r>
      <w:bookmarkEnd w:id="3"/>
      <w:r>
        <w:rPr>
          <w:color w:val="000000" w:themeColor="text1"/>
          <w:highlight w:val="white"/>
        </w:rPr>
      </w:r>
      <w:bookmarkEnd w:id="4"/>
      <w:r>
        <w:rPr>
          <w:color w:val="000000" w:themeColor="text1"/>
          <w:highlight w:val="white"/>
        </w:rPr>
      </w:r>
      <w:r/>
    </w:p>
    <w:p>
      <w:pPr>
        <w:ind w:firstLine="482"/>
        <w:keepLines w:val="0"/>
        <w:keepNext w:val="0"/>
        <w:pageBreakBefore w:val="0"/>
        <w:spacing w:line="348" w:lineRule="auto"/>
        <w:widowControl w:val="off"/>
        <w:rPr>
          <w:rFonts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lang w:val="en-US" w:eastAsia="zh-CN"/>
        </w:rPr>
        <w:t xml:space="preserve">二</w:t>
      </w:r>
      <w:r>
        <w:rPr>
          <w:rFonts w:hint="eastAsia" w:ascii="宋体" w:hAnsi="宋体" w:eastAsia="宋体"/>
          <w:b/>
          <w:color w:val="000000" w:themeColor="text1"/>
          <w:sz w:val="24"/>
          <w:szCs w:val="24"/>
          <w:highlight w:val="white"/>
        </w:rPr>
        <w:t xml:space="preserve">、合格</w:t>
      </w:r>
      <w:r>
        <w:rPr>
          <w:rFonts w:ascii="宋体" w:hAnsi="宋体" w:eastAsia="宋体"/>
          <w:b/>
          <w:color w:val="000000" w:themeColor="text1"/>
          <w:sz w:val="24"/>
          <w:szCs w:val="24"/>
          <w:highlight w:val="white"/>
        </w:rPr>
        <w:t xml:space="preserve">磋商</w:t>
      </w:r>
      <w:r>
        <w:rPr>
          <w:rFonts w:hint="eastAsia" w:ascii="宋体" w:hAnsi="宋体" w:eastAsia="宋体"/>
          <w:b/>
          <w:color w:val="000000" w:themeColor="text1"/>
          <w:sz w:val="24"/>
          <w:szCs w:val="24"/>
          <w:highlight w:val="white"/>
        </w:rPr>
        <w:t xml:space="preserve">供应商的一般条件：</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1、满足《中华人民共和国政府采购法》第二十二条规定：</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（1）具有独立承担民事责任的能力；</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（2）具有良好的商业信誉和健全的财务会计制度；</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（3）具有履行合同所必需的设备和专业技术能力；</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（4）有依法缴纳税收和社会保障资金的良好记录；</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（5）参加政府采购活动近三年内，在经营活动中没有重大违法记录；</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（6）法律、行政法规规定的其他条件。</w:t>
      </w:r>
      <w:r>
        <w:rPr>
          <w:color w:val="000000" w:themeColor="text1"/>
          <w:highlight w:val="white"/>
        </w:rPr>
      </w:r>
      <w:r/>
    </w:p>
    <w:p>
      <w:pPr>
        <w:numPr>
          <w:ilvl w:val="0"/>
          <w:numId w:val="0"/>
        </w:num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2、落实政府采购政策需满足的资格要求：</w:t>
      </w:r>
      <w:r>
        <w:rPr>
          <w:rFonts w:hint="eastAsia" w:ascii="宋体" w:hAnsi="宋体" w:eastAsia="宋体" w:cs="宋体"/>
          <w:color w:val="000000" w:themeColor="text1"/>
          <w:sz w:val="24"/>
          <w:szCs w:val="24"/>
          <w:highlight w:val="white"/>
          <w:lang w:val="en-US" w:eastAsia="zh-CN"/>
        </w:rPr>
        <w:t xml:space="preserve">无。</w:t>
      </w:r>
      <w:r>
        <w:rPr>
          <w:color w:val="000000" w:themeColor="text1"/>
          <w:highlight w:val="white"/>
        </w:rPr>
      </w:r>
      <w:r/>
    </w:p>
    <w:p>
      <w:pPr>
        <w:numPr>
          <w:ilvl w:val="0"/>
          <w:numId w:val="0"/>
        </w:num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w:t>
      </w:r>
      <w:r>
        <w:rPr>
          <w:rFonts w:hint="eastAsia" w:ascii="宋体" w:hAnsi="宋体" w:eastAsia="宋体" w:cs="宋体"/>
          <w:color w:val="000000" w:themeColor="text1"/>
          <w:sz w:val="24"/>
          <w:szCs w:val="24"/>
          <w:highlight w:val="white"/>
        </w:rPr>
        <w:t xml:space="preserve">本项目的特定资格要求：</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color w:val="000000" w:themeColor="text1"/>
          <w:highlight w:val="white"/>
        </w:rPr>
      </w:pPr>
      <w:r>
        <w:rPr>
          <w:rFonts w:hint="eastAsia" w:ascii="宋体" w:hAnsi="宋体" w:eastAsia="宋体" w:cs="宋体"/>
          <w:color w:val="000000" w:themeColor="text1"/>
          <w:sz w:val="24"/>
          <w:szCs w:val="24"/>
          <w:highlight w:val="white"/>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rPr>
        <w:t xml:space="preserve">三、获取采购文件</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1、获取时间：</w:t>
      </w:r>
      <w:r>
        <w:rPr>
          <w:rFonts w:hint="eastAsia" w:ascii="宋体" w:hAnsi="宋体" w:eastAsia="宋体" w:cs="宋体"/>
          <w:color w:val="000000" w:themeColor="text1"/>
          <w:sz w:val="24"/>
          <w:szCs w:val="24"/>
          <w:highlight w:val="white"/>
        </w:rPr>
        <w:t xml:space="preserve">自公告发布之日起5个工作日。</w:t>
      </w:r>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2、获取方式：网上报名</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（1）申领CA证书</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ascii="宋体" w:hAnsi="宋体" w:eastAsia="宋体"/>
          <w:color w:val="000000" w:themeColor="text1"/>
          <w:sz w:val="24"/>
          <w:highlight w:val="whit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w:t>
      </w:r>
      <w:r>
        <w:rPr>
          <w:rFonts w:ascii="宋体" w:hAnsi="宋体" w:eastAsia="宋体" w:cs="Times New Roman"/>
          <w:color w:val="000000" w:themeColor="text1"/>
          <w:sz w:val="24"/>
          <w:highlight w:val="white"/>
          <w:shd w:val="clear" w:color="auto" w:fill="ffffff"/>
        </w:rPr>
        <w:t xml:space="preserve">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Times New Roman"/>
          <w:b/>
          <w:bCs/>
          <w:color w:val="000000" w:themeColor="text1"/>
          <w:sz w:val="24"/>
          <w:highlight w:val="white"/>
          <w:shd w:val="clear" w:color="auto" w:fill="ffffff"/>
        </w:rPr>
        <w:t xml:space="preserve">苏州现场办理地址：苏州市高新区邓尉路105号狮山科技馆1楼服务大厅政府采购CA办理窗口，咨询电话：0512-69820834。</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rPr>
        <w:t xml:space="preserve">（2）登录报名</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rPr>
        <w:t xml:space="preserve">供应商进入“江苏省政府采购”官网首页―点击“苏采云”―进入“苏采</w:t>
      </w:r>
      <w:r>
        <w:rPr>
          <w:rFonts w:hint="eastAsia" w:ascii="宋体" w:hAnsi="宋体" w:eastAsia="宋体"/>
          <w:color w:val="000000" w:themeColor="text1"/>
          <w:sz w:val="24"/>
          <w:highlight w:val="white"/>
          <w:shd w:val="clear" w:color="auto" w:fill="ffffff"/>
        </w:rPr>
        <w:t xml:space="preserve">云政府采购一体化平台”―点击“供应商”。插入CA证书登录―点击“项目参与”―选择具体项目并点击“我要参与”―进入采购项目点击“参与投标”―填写</w:t>
      </w:r>
      <w:r>
        <w:rPr>
          <w:rFonts w:ascii="宋体" w:hAnsi="宋体" w:eastAsia="宋体"/>
          <w:color w:val="000000" w:themeColor="text1"/>
          <w:sz w:val="24"/>
          <w:highlight w:val="white"/>
          <w:shd w:val="clear" w:color="auto" w:fill="ffffff"/>
        </w:rPr>
        <w:t xml:space="preserve">《投标供应商确</w:t>
      </w:r>
      <w:r>
        <w:rPr>
          <w:rFonts w:hint="eastAsia" w:ascii="宋体" w:hAnsi="宋体" w:eastAsia="宋体"/>
          <w:color w:val="000000" w:themeColor="text1"/>
          <w:sz w:val="24"/>
          <w:highlight w:val="white"/>
          <w:shd w:val="clear" w:color="auto" w:fill="ffffff"/>
        </w:rPr>
        <w:t xml:space="preserve">认函》后“保</w:t>
      </w:r>
      <w:r>
        <w:rPr>
          <w:rFonts w:hint="eastAsia" w:ascii="宋体" w:hAnsi="宋体" w:eastAsia="宋体" w:cs="Times New Roman"/>
          <w:color w:val="000000" w:themeColor="text1"/>
          <w:sz w:val="24"/>
          <w:highlight w:val="white"/>
          <w:shd w:val="clear" w:color="auto" w:fill="ffffff"/>
        </w:rPr>
        <w:t xml:space="preserve">存”进入签章页面―点击“电子签章”―点击“提交”。提交《投标供应商确认函》日期视同为依法获取</w:t>
      </w:r>
      <w:r>
        <w:rPr>
          <w:rFonts w:hint="eastAsia" w:ascii="宋体" w:hAnsi="宋体" w:eastAsia="宋体" w:cs="Times New Roman"/>
          <w:color w:val="000000" w:themeColor="text1"/>
          <w:sz w:val="24"/>
          <w:highlight w:val="white"/>
          <w:shd w:val="clear" w:color="auto" w:fill="ffffff"/>
          <w:lang w:eastAsia="zh-CN"/>
        </w:rPr>
        <w:t xml:space="preserve">采购文件</w:t>
      </w:r>
      <w:r>
        <w:rPr>
          <w:rFonts w:hint="eastAsia" w:ascii="宋体" w:hAnsi="宋体" w:eastAsia="宋体" w:cs="Times New Roman"/>
          <w:color w:val="000000" w:themeColor="text1"/>
          <w:sz w:val="24"/>
          <w:highlight w:val="white"/>
          <w:shd w:val="clear" w:color="auto" w:fill="ffffff"/>
        </w:rPr>
        <w:t xml:space="preserve">日期。供应商须打印、保留《投标供应商确认函》，质疑时《投标供应商确认函》与质疑函一并提交。</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rPr>
        <w:t xml:space="preserve">（3）在网上报名过程中如有疑问，请及时联系：</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lang w:val="en-US" w:eastAsia="zh-CN"/>
        </w:rPr>
        <w:t xml:space="preserve">CA技术咨询服务电话：400-608-6099；</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lang w:val="en-US" w:eastAsia="zh-CN"/>
        </w:rPr>
        <w:t xml:space="preserve">电子签章技术咨询服务电话：15380932027、15371015030、13675197356、13675197221；</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lang w:val="en-US" w:eastAsia="zh-CN"/>
        </w:rPr>
        <w:t xml:space="preserve">“苏采云”平台技术咨询电话：0519-86722802、13914088964、18261002950</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rPr>
        <w:t xml:space="preserve">（4）依法获取采购文件的方式：报名供应商确认报名后需自行从报名系统里面下载本项目采购文件，报名日期视同为依法获取采购</w:t>
      </w:r>
      <w:r>
        <w:rPr>
          <w:rFonts w:hint="eastAsia" w:ascii="宋体" w:hAnsi="宋体" w:eastAsia="宋体"/>
          <w:color w:val="000000" w:themeColor="text1"/>
          <w:sz w:val="24"/>
          <w:highlight w:val="white"/>
          <w:shd w:val="clear" w:color="auto" w:fill="ffffff"/>
        </w:rPr>
        <w:t xml:space="preserve">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（5）</w:t>
      </w:r>
      <w:r>
        <w:rPr>
          <w:rFonts w:ascii="宋体" w:hAnsi="宋体" w:eastAsia="宋体"/>
          <w:color w:val="000000" w:themeColor="text1"/>
          <w:sz w:val="24"/>
          <w:highlight w:val="white"/>
          <w:shd w:val="clear" w:color="auto" w:fill="ffffff"/>
        </w:rPr>
        <w:t xml:space="preserve">供应商在“苏采云”系统中操作成功参与项目后，必须在“已参与项目”界面中下载电子</w:t>
      </w:r>
      <w:r>
        <w:rPr>
          <w:rFonts w:hint="eastAsia" w:ascii="宋体" w:hAnsi="宋体" w:eastAsia="宋体"/>
          <w:color w:val="000000" w:themeColor="text1"/>
          <w:sz w:val="24"/>
          <w:highlight w:val="white"/>
          <w:shd w:val="clear" w:color="auto" w:fill="ffffff"/>
          <w:lang w:eastAsia="zh-CN"/>
        </w:rPr>
        <w:t xml:space="preserve">采购文件</w:t>
      </w:r>
      <w:r>
        <w:rPr>
          <w:rFonts w:ascii="宋体" w:hAnsi="宋体" w:eastAsia="宋体"/>
          <w:color w:val="000000" w:themeColor="text1"/>
          <w:sz w:val="24"/>
          <w:highlight w:val="white"/>
          <w:shd w:val="clear" w:color="auto" w:fill="ffffff"/>
        </w:rPr>
        <w:t xml:space="preserve">（后缀名为“.kedt”）并导入政府采购客户端工具后方可进行</w:t>
      </w:r>
      <w:r>
        <w:rPr>
          <w:rFonts w:hint="eastAsia" w:ascii="宋体" w:hAnsi="宋体" w:eastAsia="宋体"/>
          <w:color w:val="000000" w:themeColor="text1"/>
          <w:sz w:val="24"/>
          <w:highlight w:val="white"/>
          <w:shd w:val="clear" w:color="auto" w:fill="ffffff"/>
          <w:lang w:eastAsia="zh-CN"/>
        </w:rPr>
        <w:t xml:space="preserve">响应文件</w:t>
      </w:r>
      <w:r>
        <w:rPr>
          <w:rFonts w:ascii="宋体" w:hAnsi="宋体" w:eastAsia="宋体"/>
          <w:color w:val="000000" w:themeColor="text1"/>
          <w:sz w:val="24"/>
          <w:highlight w:val="white"/>
          <w:shd w:val="clear" w:color="auto" w:fill="ffffff"/>
        </w:rPr>
        <w:t xml:space="preserve">制作和提交（具体详见《苏采云系统供应商操作手册》。</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3、售价：无</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4、本项目采用网上投标电子评标方式。</w:t>
      </w:r>
      <w:r>
        <w:rPr>
          <w:color w:val="000000" w:themeColor="text1"/>
          <w:highlight w:val="white"/>
        </w:rPr>
      </w:r>
      <w:r/>
    </w:p>
    <w:p>
      <w:pPr>
        <w:ind w:firstLine="482"/>
        <w:keepLines w:val="0"/>
        <w:keepNext w:val="0"/>
        <w:pageBreakBefore w:val="0"/>
        <w:spacing w:line="348" w:lineRule="auto"/>
        <w:widowControl w:val="off"/>
        <w:rPr>
          <w:rFonts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lang w:val="en-US" w:eastAsia="zh-CN"/>
        </w:rPr>
        <w:t xml:space="preserve">四</w:t>
      </w:r>
      <w:r>
        <w:rPr>
          <w:rFonts w:hint="eastAsia" w:ascii="宋体" w:hAnsi="宋体" w:eastAsia="宋体"/>
          <w:b/>
          <w:color w:val="000000" w:themeColor="text1"/>
          <w:sz w:val="24"/>
          <w:szCs w:val="24"/>
          <w:highlight w:val="white"/>
        </w:rPr>
        <w:t xml:space="preserve">、响应文件提交</w:t>
      </w:r>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szCs w:val="24"/>
          <w:highlight w:val="white"/>
        </w:rPr>
      </w:pPr>
      <w:r>
        <w:rPr>
          <w:color w:val="000000" w:themeColor="text1"/>
          <w:highlight w:val="white"/>
        </w:rPr>
      </w:r>
      <w:bookmarkStart w:id="5" w:name="_Toc35393802"/>
      <w:r>
        <w:rPr>
          <w:color w:val="000000" w:themeColor="text1"/>
          <w:highlight w:val="white"/>
        </w:rPr>
      </w:r>
      <w:bookmarkStart w:id="6" w:name="_Toc35393633"/>
      <w:r>
        <w:rPr>
          <w:color w:val="000000" w:themeColor="text1"/>
          <w:highlight w:val="white"/>
        </w:rPr>
      </w:r>
      <w:bookmarkStart w:id="7" w:name="_Toc28359093"/>
      <w:r>
        <w:rPr>
          <w:color w:val="000000" w:themeColor="text1"/>
          <w:highlight w:val="white"/>
        </w:rPr>
      </w:r>
      <w:bookmarkStart w:id="8" w:name="_Toc28359016"/>
      <w:r>
        <w:rPr>
          <w:rFonts w:hint="eastAsia" w:ascii="宋体" w:hAnsi="宋体" w:eastAsia="宋体"/>
          <w:color w:val="000000" w:themeColor="text1"/>
          <w:sz w:val="24"/>
          <w:szCs w:val="24"/>
          <w:highlight w:val="white"/>
          <w:lang w:val="en-US" w:eastAsia="zh-CN"/>
        </w:rPr>
        <w:t xml:space="preserve">1、</w:t>
      </w:r>
      <w:r>
        <w:rPr>
          <w:rFonts w:hint="eastAsia" w:ascii="宋体" w:hAnsi="宋体" w:eastAsia="宋体"/>
          <w:color w:val="000000" w:themeColor="text1"/>
          <w:sz w:val="24"/>
          <w:szCs w:val="24"/>
          <w:highlight w:val="white"/>
        </w:rPr>
        <w:t xml:space="preserve">截止时间：</w:t>
      </w:r>
      <w:r>
        <w:rPr>
          <w:rFonts w:hint="eastAsia" w:ascii="宋体" w:hAnsi="宋体" w:eastAsia="宋体"/>
          <w:color w:val="000000" w:themeColor="text1"/>
          <w:sz w:val="24"/>
          <w:szCs w:val="24"/>
          <w:highlight w:val="white"/>
          <w:lang w:eastAsia="zh-CN"/>
        </w:rPr>
        <w:t xml:space="preserve">2026年</w:t>
      </w:r>
      <w:r>
        <w:rPr>
          <w:rFonts w:hint="eastAsia" w:ascii="宋体" w:hAnsi="宋体" w:eastAsia="宋体"/>
          <w:color w:val="000000" w:themeColor="text1"/>
          <w:sz w:val="24"/>
          <w:szCs w:val="24"/>
          <w:highlight w:val="white"/>
          <w:lang w:val="en-US" w:eastAsia="zh-CN"/>
        </w:rPr>
        <w:t xml:space="preserve">6月24日09</w:t>
      </w:r>
      <w:r>
        <w:rPr>
          <w:rFonts w:hint="eastAsia" w:ascii="宋体" w:hAnsi="宋体" w:eastAsia="宋体"/>
          <w:color w:val="000000" w:themeColor="text1"/>
          <w:sz w:val="24"/>
          <w:szCs w:val="24"/>
          <w:highlight w:val="white"/>
        </w:rPr>
        <w:t xml:space="preserve">点</w:t>
      </w:r>
      <w:r>
        <w:rPr>
          <w:rFonts w:hint="eastAsia" w:ascii="宋体" w:hAnsi="宋体" w:eastAsia="宋体"/>
          <w:color w:val="000000" w:themeColor="text1"/>
          <w:sz w:val="24"/>
          <w:szCs w:val="24"/>
          <w:highlight w:val="white"/>
          <w:lang w:val="en-US" w:eastAsia="zh-CN"/>
        </w:rPr>
        <w:t xml:space="preserve">30</w:t>
      </w:r>
      <w:r>
        <w:rPr>
          <w:rFonts w:hint="eastAsia" w:ascii="宋体" w:hAnsi="宋体" w:eastAsia="宋体"/>
          <w:color w:val="000000" w:themeColor="text1"/>
          <w:sz w:val="24"/>
          <w:szCs w:val="24"/>
          <w:highlight w:val="white"/>
        </w:rPr>
        <w:t xml:space="preserve">分（北京时间）</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lang w:val="en-US" w:eastAsia="zh-CN"/>
        </w:rPr>
        <w:t xml:space="preserve">2、</w:t>
      </w:r>
      <w:r>
        <w:rPr>
          <w:rFonts w:hint="eastAsia" w:ascii="宋体" w:hAnsi="宋体" w:eastAsia="宋体"/>
          <w:color w:val="000000" w:themeColor="text1"/>
          <w:sz w:val="24"/>
          <w:szCs w:val="24"/>
          <w:highlight w:val="white"/>
        </w:rPr>
        <w:t xml:space="preserve">地点：</w:t>
      </w:r>
      <w:r>
        <w:rPr>
          <w:rFonts w:ascii="宋体" w:hAnsi="宋体" w:eastAsia="宋体"/>
          <w:color w:val="000000" w:themeColor="text1"/>
          <w:sz w:val="24"/>
          <w:szCs w:val="24"/>
          <w:highlight w:val="white"/>
        </w:rPr>
        <w:t xml:space="preserve">“苏采云”系统（网址：http://jszfcg.jsczt.cn/）</w:t>
      </w:r>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lang w:val="en-US" w:eastAsia="zh-CN"/>
        </w:rPr>
        <w:t xml:space="preserve">3、</w:t>
      </w:r>
      <w:r>
        <w:rPr>
          <w:rFonts w:hint="eastAsia" w:ascii="宋体" w:hAnsi="宋体" w:eastAsia="宋体"/>
          <w:color w:val="000000" w:themeColor="text1"/>
          <w:sz w:val="24"/>
          <w:szCs w:val="24"/>
          <w:highlight w:val="white"/>
        </w:rPr>
        <w:t xml:space="preserve">方式：本项目提交电子投标（响应）文件，供应商不需到现场参加开标会，不接受纸质投标（响应）文件。</w:t>
      </w:r>
      <w:r>
        <w:rPr>
          <w:color w:val="000000" w:themeColor="text1"/>
          <w:highlight w:val="white"/>
        </w:rPr>
      </w:r>
      <w:r/>
    </w:p>
    <w:p>
      <w:pPr>
        <w:ind w:firstLine="482"/>
        <w:keepLines w:val="0"/>
        <w:keepNext w:val="0"/>
        <w:pageBreakBefore w:val="0"/>
        <w:spacing w:line="348" w:lineRule="auto"/>
        <w:widowControl w:val="off"/>
        <w:rPr>
          <w:rFonts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lang w:val="en-US" w:eastAsia="zh-CN"/>
        </w:rPr>
        <w:t xml:space="preserve">五</w:t>
      </w:r>
      <w:r>
        <w:rPr>
          <w:rFonts w:hint="eastAsia" w:ascii="宋体" w:hAnsi="宋体" w:eastAsia="宋体"/>
          <w:b/>
          <w:color w:val="000000" w:themeColor="text1"/>
          <w:sz w:val="24"/>
          <w:szCs w:val="24"/>
          <w:highlight w:val="white"/>
        </w:rPr>
        <w:t xml:space="preserve">、开启</w:t>
      </w:r>
      <w:bookmarkEnd w:id="5"/>
      <w:r>
        <w:rPr>
          <w:color w:val="000000" w:themeColor="text1"/>
          <w:highlight w:val="white"/>
        </w:rPr>
      </w:r>
      <w:bookmarkEnd w:id="6"/>
      <w:r>
        <w:rPr>
          <w:color w:val="000000" w:themeColor="text1"/>
          <w:highlight w:val="white"/>
        </w:rPr>
      </w:r>
      <w:bookmarkEnd w:id="7"/>
      <w:r>
        <w:rPr>
          <w:color w:val="000000" w:themeColor="text1"/>
          <w:highlight w:val="white"/>
        </w:rPr>
      </w:r>
      <w:bookmarkEnd w:id="8"/>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lang w:val="en-US" w:eastAsia="zh-CN"/>
        </w:rPr>
        <w:t xml:space="preserve">1、</w:t>
      </w:r>
      <w:r>
        <w:rPr>
          <w:rFonts w:hint="eastAsia" w:ascii="宋体" w:hAnsi="宋体" w:eastAsia="宋体"/>
          <w:color w:val="000000" w:themeColor="text1"/>
          <w:sz w:val="24"/>
          <w:szCs w:val="24"/>
          <w:highlight w:val="white"/>
        </w:rPr>
        <w:t xml:space="preserve">时间：</w:t>
      </w:r>
      <w:r>
        <w:rPr>
          <w:rFonts w:hint="eastAsia" w:ascii="宋体" w:hAnsi="宋体" w:eastAsia="宋体"/>
          <w:color w:val="000000" w:themeColor="text1"/>
          <w:sz w:val="24"/>
          <w:szCs w:val="24"/>
          <w:highlight w:val="white"/>
          <w:lang w:eastAsia="zh-CN"/>
        </w:rPr>
        <w:t xml:space="preserve">2026年</w:t>
      </w:r>
      <w:r>
        <w:rPr>
          <w:rFonts w:hint="eastAsia" w:ascii="宋体" w:hAnsi="宋体" w:eastAsia="宋体"/>
          <w:color w:val="000000" w:themeColor="text1"/>
          <w:sz w:val="24"/>
          <w:szCs w:val="24"/>
          <w:highlight w:val="white"/>
          <w:lang w:val="en-US" w:eastAsia="zh-CN"/>
        </w:rPr>
        <w:t xml:space="preserve">6月24日09</w:t>
      </w:r>
      <w:r>
        <w:rPr>
          <w:rFonts w:hint="eastAsia" w:ascii="宋体" w:hAnsi="宋体" w:eastAsia="宋体"/>
          <w:color w:val="000000" w:themeColor="text1"/>
          <w:sz w:val="24"/>
          <w:szCs w:val="24"/>
          <w:highlight w:val="white"/>
        </w:rPr>
        <w:t xml:space="preserve">点</w:t>
      </w:r>
      <w:r>
        <w:rPr>
          <w:rFonts w:hint="eastAsia" w:ascii="宋体" w:hAnsi="宋体" w:eastAsia="宋体"/>
          <w:color w:val="000000" w:themeColor="text1"/>
          <w:sz w:val="24"/>
          <w:szCs w:val="24"/>
          <w:highlight w:val="white"/>
          <w:lang w:val="en-US" w:eastAsia="zh-CN"/>
        </w:rPr>
        <w:t xml:space="preserve">30</w:t>
      </w:r>
      <w:r>
        <w:rPr>
          <w:rFonts w:hint="eastAsia" w:ascii="宋体" w:hAnsi="宋体" w:eastAsia="宋体"/>
          <w:color w:val="000000" w:themeColor="text1"/>
          <w:sz w:val="24"/>
          <w:szCs w:val="24"/>
          <w:highlight w:val="white"/>
        </w:rPr>
        <w:t xml:space="preserve">分（北京时间）</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lang w:val="en-US" w:eastAsia="zh-CN"/>
        </w:rPr>
        <w:t xml:space="preserve">2、</w:t>
      </w:r>
      <w:r>
        <w:rPr>
          <w:rFonts w:hint="eastAsia" w:ascii="宋体" w:hAnsi="宋体" w:eastAsia="宋体"/>
          <w:color w:val="000000" w:themeColor="text1"/>
          <w:sz w:val="24"/>
          <w:szCs w:val="24"/>
          <w:highlight w:val="white"/>
        </w:rPr>
        <w:t xml:space="preserve">地点：</w:t>
      </w:r>
      <w:r>
        <w:rPr>
          <w:rFonts w:ascii="宋体" w:hAnsi="宋体" w:eastAsia="宋体"/>
          <w:color w:val="000000" w:themeColor="text1"/>
          <w:sz w:val="24"/>
          <w:szCs w:val="24"/>
          <w:highlight w:val="white"/>
        </w:rPr>
        <w:t xml:space="preserve">“苏采云”系统（网址：http://jszfcg.jsczt.cn/）</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lang w:val="en-US" w:eastAsia="zh-CN"/>
        </w:rPr>
        <w:t xml:space="preserve">六</w:t>
      </w:r>
      <w:r>
        <w:rPr>
          <w:rFonts w:hint="eastAsia" w:ascii="宋体" w:hAnsi="宋体" w:eastAsia="宋体"/>
          <w:b/>
          <w:color w:val="000000" w:themeColor="text1"/>
          <w:sz w:val="24"/>
          <w:szCs w:val="24"/>
          <w:highlight w:val="white"/>
        </w:rPr>
        <w:t xml:space="preserve">、其他应说明事项：</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1、未依照采购公告要求依法获取采购文件的供应商，视为未参加该项政府采购活动，不具备对该政府采购项目提出质疑的法定权利。但因投标人资格条件或获取时间设定不符合有关法律法规规定等原因使供应商权益受损的除外。</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color w:val="000000" w:themeColor="text1"/>
          <w:sz w:val="24"/>
          <w:szCs w:val="24"/>
          <w:highlight w:val="white"/>
        </w:rPr>
      </w:pPr>
      <w:r>
        <w:rPr>
          <w:rFonts w:hint="eastAsia" w:ascii="宋体" w:hAnsi="宋体" w:eastAsia="宋体"/>
          <w:bCs/>
          <w:color w:val="000000" w:themeColor="text1"/>
          <w:sz w:val="24"/>
          <w:szCs w:val="24"/>
          <w:highlight w:val="white"/>
        </w:rPr>
        <w:t xml:space="preserve">2、</w:t>
      </w:r>
      <w:r>
        <w:rPr>
          <w:rFonts w:ascii="宋体" w:hAnsi="宋体" w:eastAsia="宋体"/>
          <w:color w:val="000000" w:themeColor="text1"/>
          <w:sz w:val="24"/>
          <w:szCs w:val="24"/>
          <w:highlight w:val="white"/>
        </w:rPr>
        <w:t xml:space="preserve">本项目采用电子招投标形式，请供应商按照《苏采云系统供应商操作手册》进行制作、上传电子</w:t>
      </w:r>
      <w:r>
        <w:rPr>
          <w:rFonts w:hint="eastAsia" w:ascii="宋体" w:hAnsi="宋体" w:eastAsia="宋体"/>
          <w:color w:val="000000" w:themeColor="text1"/>
          <w:sz w:val="24"/>
          <w:szCs w:val="24"/>
          <w:highlight w:val="white"/>
          <w:lang w:eastAsia="zh-CN"/>
        </w:rPr>
        <w:t xml:space="preserve">响应文件</w:t>
      </w:r>
      <w:r>
        <w:rPr>
          <w:rFonts w:ascii="宋体" w:hAnsi="宋体" w:eastAsia="宋体"/>
          <w:color w:val="000000" w:themeColor="text1"/>
          <w:sz w:val="24"/>
          <w:szCs w:val="24"/>
          <w:highlight w:val="white"/>
        </w:rPr>
        <w:t xml:space="preserve">。电子</w:t>
      </w:r>
      <w:r>
        <w:rPr>
          <w:rFonts w:hint="eastAsia" w:ascii="宋体" w:hAnsi="宋体" w:eastAsia="宋体"/>
          <w:color w:val="000000" w:themeColor="text1"/>
          <w:sz w:val="24"/>
          <w:szCs w:val="24"/>
          <w:highlight w:val="white"/>
          <w:lang w:eastAsia="zh-CN"/>
        </w:rPr>
        <w:t xml:space="preserve">响应文件</w:t>
      </w:r>
      <w:r>
        <w:rPr>
          <w:rFonts w:ascii="宋体" w:hAnsi="宋体" w:eastAsia="宋体"/>
          <w:color w:val="000000" w:themeColor="text1"/>
          <w:sz w:val="24"/>
          <w:szCs w:val="24"/>
          <w:highlight w:val="white"/>
        </w:rPr>
        <w:t xml:space="preserve">制作完成后请于</w:t>
      </w:r>
      <w:r>
        <w:rPr>
          <w:rFonts w:hint="eastAsia" w:ascii="宋体" w:hAnsi="宋体" w:eastAsia="宋体"/>
          <w:color w:val="000000" w:themeColor="text1"/>
          <w:sz w:val="24"/>
          <w:szCs w:val="24"/>
          <w:highlight w:val="white"/>
          <w:lang w:eastAsia="zh-CN"/>
        </w:rPr>
        <w:t xml:space="preserve">响应文件</w:t>
      </w:r>
      <w:r>
        <w:rPr>
          <w:rFonts w:ascii="宋体" w:hAnsi="宋体" w:eastAsia="宋体"/>
          <w:color w:val="000000" w:themeColor="text1"/>
          <w:sz w:val="24"/>
          <w:szCs w:val="24"/>
          <w:highlight w:val="white"/>
        </w:rPr>
        <w:t xml:space="preserve">递交截止时间前成功上传至“苏采云”系统，否则视为放弃参加该采购项目。</w:t>
      </w:r>
      <w:r>
        <w:rPr>
          <w:rFonts w:ascii="宋体" w:hAnsi="宋体" w:eastAsia="宋体"/>
          <w:b/>
          <w:color w:val="000000" w:themeColor="text1"/>
          <w:sz w:val="24"/>
          <w:szCs w:val="24"/>
          <w:highlight w:val="white"/>
        </w:rPr>
        <w:t xml:space="preserve">供应商应充分考虑到网络环境、网络带宽等风险因素，如因供应商自身原因造</w:t>
      </w:r>
      <w:bookmarkStart w:id="38" w:name="_GoBack"/>
      <w:r>
        <w:rPr>
          <w:color w:val="000000" w:themeColor="text1"/>
          <w:highlight w:val="white"/>
        </w:rPr>
      </w:r>
      <w:bookmarkEnd w:id="38"/>
      <w:r>
        <w:rPr>
          <w:rFonts w:ascii="宋体" w:hAnsi="宋体" w:eastAsia="宋体"/>
          <w:b/>
          <w:color w:val="000000" w:themeColor="text1"/>
          <w:sz w:val="24"/>
          <w:szCs w:val="24"/>
          <w:highlight w:val="white"/>
        </w:rPr>
        <w:t xml:space="preserve">成的电子</w:t>
      </w:r>
      <w:r>
        <w:rPr>
          <w:rFonts w:hint="eastAsia" w:ascii="宋体" w:hAnsi="宋体" w:eastAsia="宋体"/>
          <w:b/>
          <w:color w:val="000000" w:themeColor="text1"/>
          <w:sz w:val="24"/>
          <w:szCs w:val="24"/>
          <w:highlight w:val="white"/>
          <w:lang w:eastAsia="zh-CN"/>
        </w:rPr>
        <w:t xml:space="preserve">响应文件</w:t>
      </w:r>
      <w:r>
        <w:rPr>
          <w:rFonts w:ascii="宋体" w:hAnsi="宋体" w:eastAsia="宋体"/>
          <w:b/>
          <w:color w:val="000000" w:themeColor="text1"/>
          <w:sz w:val="24"/>
          <w:szCs w:val="24"/>
          <w:highlight w:val="white"/>
        </w:rPr>
        <w:t xml:space="preserve">上传不成功由供应商自行承担全部责任。</w:t>
      </w:r>
      <w:r>
        <w:rPr>
          <w:color w:val="000000" w:themeColor="text1"/>
          <w:highlight w:val="white"/>
        </w:rPr>
      </w:r>
      <w:r/>
    </w:p>
    <w:p>
      <w:pPr>
        <w:ind w:firstLine="480"/>
        <w:keepLines w:val="0"/>
        <w:keepNext w:val="0"/>
        <w:pageBreakBefore w:val="0"/>
        <w:spacing w:line="348" w:lineRule="auto"/>
        <w:widowControl w:val="off"/>
        <w:rPr>
          <w:rFonts w:ascii="宋体" w:hAnsi="宋体" w:eastAsia="宋体"/>
          <w:b/>
          <w:color w:val="000000" w:themeColor="text1"/>
          <w:sz w:val="24"/>
          <w:szCs w:val="24"/>
          <w:highlight w:val="white"/>
        </w:rPr>
      </w:pPr>
      <w:r>
        <w:rPr>
          <w:rFonts w:hint="eastAsia" w:ascii="宋体" w:hAnsi="宋体" w:eastAsia="宋体"/>
          <w:color w:val="000000" w:themeColor="text1"/>
          <w:sz w:val="24"/>
          <w:szCs w:val="24"/>
          <w:highlight w:val="white"/>
        </w:rPr>
        <w:t xml:space="preserve">3、</w:t>
      </w:r>
      <w:r>
        <w:rPr>
          <w:rFonts w:ascii="宋体" w:hAnsi="宋体" w:eastAsia="宋体"/>
          <w:color w:val="000000" w:themeColor="text1"/>
          <w:sz w:val="24"/>
          <w:szCs w:val="24"/>
          <w:highlight w:val="white"/>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eastAsia="宋体"/>
          <w:b/>
          <w:color w:val="000000" w:themeColor="text1"/>
          <w:sz w:val="24"/>
          <w:szCs w:val="24"/>
          <w:highlight w:val="white"/>
        </w:rPr>
        <w:t xml:space="preserve">本项目为不见面开标项目，开标阶段供应商在【供应商解密】环节必须使用CA证书解密电子</w:t>
      </w:r>
      <w:r>
        <w:rPr>
          <w:rFonts w:hint="eastAsia" w:ascii="宋体" w:hAnsi="宋体" w:eastAsia="宋体"/>
          <w:b/>
          <w:color w:val="000000" w:themeColor="text1"/>
          <w:sz w:val="24"/>
          <w:szCs w:val="24"/>
          <w:highlight w:val="white"/>
          <w:lang w:eastAsia="zh-CN"/>
        </w:rPr>
        <w:t xml:space="preserve">响应文件</w:t>
      </w:r>
      <w:r>
        <w:rPr>
          <w:rFonts w:ascii="宋体" w:hAnsi="宋体" w:eastAsia="宋体"/>
          <w:b/>
          <w:color w:val="000000" w:themeColor="text1"/>
          <w:sz w:val="24"/>
          <w:szCs w:val="24"/>
          <w:highlight w:val="white"/>
        </w:rPr>
        <w:t xml:space="preserve">，如在系统规定的解密时间（</w:t>
      </w:r>
      <w:r>
        <w:rPr>
          <w:rFonts w:hint="eastAsia" w:ascii="宋体" w:hAnsi="宋体" w:eastAsia="宋体"/>
          <w:b/>
          <w:color w:val="000000" w:themeColor="text1"/>
          <w:sz w:val="24"/>
          <w:szCs w:val="24"/>
          <w:highlight w:val="white"/>
          <w:lang w:eastAsia="zh-CN"/>
        </w:rPr>
        <w:t xml:space="preserve">响应文件</w:t>
      </w:r>
      <w:r>
        <w:rPr>
          <w:rFonts w:ascii="宋体" w:hAnsi="宋体" w:eastAsia="宋体"/>
          <w:b/>
          <w:color w:val="000000" w:themeColor="text1"/>
          <w:sz w:val="24"/>
          <w:szCs w:val="24"/>
          <w:highlight w:val="white"/>
        </w:rPr>
        <w:t xml:space="preserve">提交截止时间后30分钟）内未能完成解密的视为放弃投标。</w:t>
      </w:r>
      <w:r>
        <w:rPr>
          <w:color w:val="000000" w:themeColor="text1"/>
          <w:highlight w:val="white"/>
        </w:rPr>
      </w:r>
      <w:r/>
    </w:p>
    <w:p>
      <w:pPr>
        <w:ind w:firstLine="482"/>
        <w:keepLines w:val="0"/>
        <w:keepNext w:val="0"/>
        <w:pageBreakBefore w:val="0"/>
        <w:spacing w:line="348" w:lineRule="auto"/>
        <w:widowControl w:val="off"/>
        <w:rPr>
          <w:rFonts w:ascii="宋体" w:hAnsi="宋体" w:eastAsia="宋体"/>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4、</w:t>
      </w:r>
      <w:r>
        <w:rPr>
          <w:rFonts w:ascii="宋体" w:hAnsi="宋体" w:eastAsia="宋体"/>
          <w:b/>
          <w:color w:val="000000" w:themeColor="text1"/>
          <w:sz w:val="24"/>
          <w:szCs w:val="24"/>
          <w:highlight w:val="white"/>
        </w:rPr>
        <w:t xml:space="preserve">请供应商确保电脑、系统及其他设备（视频输入输出设备等）无误，且开标直至项目结束始终保持系统在线状态。</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5、本次采购的有关信息将在以下网站上发布：</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rPr>
        <w:t xml:space="preserve">5.1中国政府采购网</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rPr>
        <w:t xml:space="preserve">5.2江苏政府采购网</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rPr>
        <w:t xml:space="preserve">5.</w:t>
      </w:r>
      <w:r>
        <w:rPr>
          <w:rFonts w:hint="eastAsia" w:ascii="宋体" w:hAnsi="宋体" w:eastAsia="宋体" w:cs="Times New Roman"/>
          <w:bCs/>
          <w:color w:val="000000" w:themeColor="text1"/>
          <w:sz w:val="24"/>
          <w:szCs w:val="24"/>
          <w:highlight w:val="white"/>
          <w:lang w:val="en-US" w:eastAsia="zh-CN"/>
        </w:rPr>
        <w:t xml:space="preserve">3</w:t>
      </w:r>
      <w:r>
        <w:rPr>
          <w:rFonts w:hint="eastAsia" w:ascii="宋体" w:hAnsi="宋体" w:eastAsia="宋体" w:cs="Times New Roman"/>
          <w:bCs/>
          <w:color w:val="000000" w:themeColor="text1"/>
          <w:sz w:val="24"/>
          <w:szCs w:val="24"/>
          <w:highlight w:val="white"/>
        </w:rPr>
        <w:t xml:space="preserve">苏州市政府采购网</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6</w:t>
      </w:r>
      <w:r>
        <w:rPr>
          <w:rFonts w:hint="eastAsia" w:ascii="宋体" w:hAnsi="宋体" w:eastAsia="宋体"/>
          <w:bCs/>
          <w:color w:val="000000" w:themeColor="text1"/>
          <w:sz w:val="24"/>
          <w:szCs w:val="24"/>
          <w:highlight w:val="white"/>
        </w:rPr>
        <w:t xml:space="preserve">、苏州工业园区政府采购监督电话：0512-66681110、0512-6618802。</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7</w:t>
      </w:r>
      <w:r>
        <w:rPr>
          <w:rFonts w:hint="eastAsia" w:ascii="宋体" w:hAnsi="宋体" w:eastAsia="宋体"/>
          <w:bCs/>
          <w:color w:val="000000" w:themeColor="text1"/>
          <w:sz w:val="24"/>
          <w:szCs w:val="24"/>
          <w:highlight w:val="white"/>
        </w:rPr>
        <w:t xml:space="preserve">、单位负责人为同一人或者存在直接控股、管理关系的不同供应商，不得参加同一合同项下的政府采购活动。</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8</w:t>
      </w:r>
      <w:r>
        <w:rPr>
          <w:rFonts w:hint="eastAsia" w:ascii="宋体" w:hAnsi="宋体" w:eastAsia="宋体"/>
          <w:bCs/>
          <w:color w:val="000000" w:themeColor="text1"/>
          <w:sz w:val="24"/>
          <w:szCs w:val="24"/>
          <w:highlight w:val="white"/>
        </w:rPr>
        <w:t xml:space="preserve">、为</w:t>
      </w:r>
      <w:r>
        <w:rPr>
          <w:rFonts w:hint="eastAsia" w:ascii="宋体" w:hAnsi="宋体" w:eastAsia="宋体" w:cs="宋体"/>
          <w:bCs/>
          <w:color w:val="000000" w:themeColor="text1"/>
          <w:sz w:val="24"/>
          <w:szCs w:val="24"/>
          <w:highlight w:val="white"/>
        </w:rPr>
        <w:t xml:space="preserve">采</w:t>
      </w:r>
      <w:r>
        <w:rPr>
          <w:rFonts w:hint="eastAsia" w:ascii="宋体" w:hAnsi="宋体" w:eastAsia="宋体"/>
          <w:bCs/>
          <w:color w:val="000000" w:themeColor="text1"/>
          <w:sz w:val="24"/>
          <w:szCs w:val="24"/>
          <w:highlight w:val="white"/>
        </w:rPr>
        <w:t xml:space="preserve">购项目提供整体设计、规范编制或者项目管理、监理、检测等服务的供应</w:t>
      </w:r>
      <w:r>
        <w:rPr>
          <w:rFonts w:hint="eastAsia" w:ascii="宋体" w:hAnsi="宋体" w:eastAsia="宋体"/>
          <w:bCs/>
          <w:color w:val="000000" w:themeColor="text1"/>
          <w:sz w:val="24"/>
          <w:szCs w:val="24"/>
          <w:highlight w:val="white"/>
        </w:rPr>
        <w:t xml:space="preserve">商，不得再参加该采购项目的其他采购活动。</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9</w:t>
      </w:r>
      <w:r>
        <w:rPr>
          <w:rFonts w:hint="eastAsia" w:ascii="宋体" w:hAnsi="宋体" w:eastAsia="宋体"/>
          <w:bCs/>
          <w:color w:val="000000" w:themeColor="text1"/>
          <w:sz w:val="24"/>
          <w:szCs w:val="24"/>
          <w:highlight w:val="white"/>
        </w:rPr>
        <w:t xml:space="preserve">、本项目为非专门面向中小企业采购项目，所属行业为其他未列明行业</w:t>
      </w:r>
      <w:r>
        <w:rPr>
          <w:rFonts w:hint="eastAsia" w:ascii="宋体" w:hAnsi="宋体" w:eastAsia="宋体"/>
          <w:bCs/>
          <w:color w:val="000000" w:themeColor="text1"/>
          <w:sz w:val="24"/>
          <w:szCs w:val="24"/>
          <w:highlight w:val="white"/>
          <w:lang w:eastAsia="zh-CN"/>
        </w:rPr>
        <w:t xml:space="preserve">。</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cs="宋体"/>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10</w:t>
      </w:r>
      <w:r>
        <w:rPr>
          <w:rFonts w:hint="eastAsia" w:ascii="宋体" w:hAnsi="宋体" w:eastAsia="宋体"/>
          <w:bCs/>
          <w:color w:val="000000" w:themeColor="text1"/>
          <w:sz w:val="24"/>
          <w:szCs w:val="24"/>
          <w:highlight w:val="white"/>
        </w:rPr>
        <w:t xml:space="preserve">、本项目获取</w:t>
      </w:r>
      <w:r>
        <w:rPr>
          <w:rFonts w:hint="eastAsia" w:ascii="宋体" w:hAnsi="宋体" w:eastAsia="宋体"/>
          <w:bCs/>
          <w:color w:val="000000" w:themeColor="text1"/>
          <w:sz w:val="24"/>
          <w:szCs w:val="24"/>
          <w:highlight w:val="white"/>
          <w:lang w:eastAsia="zh-CN"/>
        </w:rPr>
        <w:t xml:space="preserve">采购文件</w:t>
      </w:r>
      <w:r>
        <w:rPr>
          <w:rFonts w:ascii="宋体" w:hAnsi="宋体" w:eastAsia="宋体" w:cs="宋体"/>
          <w:color w:val="000000" w:themeColor="text1"/>
          <w:sz w:val="24"/>
          <w:szCs w:val="24"/>
          <w:highlight w:val="white"/>
        </w:rPr>
        <w:t xml:space="preserve">截止日期之后仍可以下载</w:t>
      </w:r>
      <w:r>
        <w:rPr>
          <w:rFonts w:hint="eastAsia" w:ascii="宋体" w:hAnsi="宋体" w:eastAsia="宋体" w:cs="宋体"/>
          <w:color w:val="000000" w:themeColor="text1"/>
          <w:sz w:val="24"/>
          <w:szCs w:val="24"/>
          <w:highlight w:val="white"/>
          <w:lang w:eastAsia="zh-CN"/>
        </w:rPr>
        <w:t xml:space="preserve">采购文件</w:t>
      </w:r>
      <w:r>
        <w:rPr>
          <w:rFonts w:ascii="宋体" w:hAnsi="宋体" w:eastAsia="宋体" w:cs="宋体"/>
          <w:color w:val="000000" w:themeColor="text1"/>
          <w:sz w:val="24"/>
          <w:szCs w:val="24"/>
          <w:highlight w:val="white"/>
        </w:rPr>
        <w:t xml:space="preserve">，但截止日期之后下载的</w:t>
      </w:r>
      <w:r>
        <w:rPr>
          <w:rFonts w:hint="eastAsia" w:ascii="宋体" w:hAnsi="宋体" w:eastAsia="宋体" w:cs="宋体"/>
          <w:color w:val="000000" w:themeColor="text1"/>
          <w:sz w:val="24"/>
          <w:szCs w:val="24"/>
          <w:highlight w:val="white"/>
          <w:lang w:eastAsia="zh-CN"/>
        </w:rPr>
        <w:t xml:space="preserve">采购文件</w:t>
      </w:r>
      <w:r>
        <w:rPr>
          <w:rFonts w:ascii="宋体" w:hAnsi="宋体" w:eastAsia="宋体" w:cs="宋体"/>
          <w:color w:val="000000" w:themeColor="text1"/>
          <w:sz w:val="24"/>
          <w:szCs w:val="24"/>
          <w:highlight w:val="white"/>
        </w:rPr>
        <w:t xml:space="preserve">，视为非有效方式且不作为供应商权益受到损害的证明材料和依据。</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lang w:val="en-US" w:eastAsia="zh-CN"/>
        </w:rPr>
        <w:t xml:space="preserve">11、如不同投标（响应）文件制作机器码一致，则投标（响应）无效。</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lang w:val="en-US" w:eastAsia="zh-CN"/>
        </w:rPr>
        <w:t xml:space="preserve">12、根据苏州市财政局《关于深入开展苏州市政府采购合同信用融资业务的通知》相关要求，本项目支持政府采购合同信用融资。</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b/>
          <w:bCs/>
          <w:color w:val="000000" w:themeColor="text1"/>
          <w:sz w:val="24"/>
          <w:highlight w:val="white"/>
        </w:rPr>
      </w:pPr>
      <w:r>
        <w:rPr>
          <w:rFonts w:hint="eastAsia" w:ascii="宋体" w:hAnsi="宋体" w:eastAsia="宋体"/>
          <w:b/>
          <w:bCs/>
          <w:color w:val="000000" w:themeColor="text1"/>
          <w:sz w:val="24"/>
          <w:highlight w:val="white"/>
          <w:lang w:val="en-US" w:eastAsia="zh-CN"/>
        </w:rPr>
        <w:t xml:space="preserve">七</w:t>
      </w:r>
      <w:r>
        <w:rPr>
          <w:rFonts w:hint="eastAsia" w:ascii="宋体" w:hAnsi="宋体" w:eastAsia="宋体"/>
          <w:b/>
          <w:bCs/>
          <w:color w:val="000000" w:themeColor="text1"/>
          <w:sz w:val="24"/>
          <w:highlight w:val="white"/>
        </w:rPr>
        <w:t xml:space="preserve">、凡对本次采购提出询问，请按以下方式联系：</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b w:val="0"/>
          <w:bCs w:val="0"/>
          <w:color w:val="000000" w:themeColor="text1"/>
          <w:sz w:val="24"/>
          <w:highlight w:val="white"/>
        </w:rPr>
      </w:pPr>
      <w:r>
        <w:rPr>
          <w:rFonts w:hint="eastAsia" w:ascii="宋体" w:hAnsi="宋体" w:eastAsia="宋体"/>
          <w:b w:val="0"/>
          <w:bCs w:val="0"/>
          <w:color w:val="000000" w:themeColor="text1"/>
          <w:sz w:val="24"/>
          <w:highlight w:val="white"/>
        </w:rPr>
        <w:t xml:space="preserve">1、采购单位</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ascii="宋体" w:hAnsi="宋体" w:eastAsia="宋体"/>
          <w:b w:val="0"/>
          <w:bCs w:val="0"/>
          <w:color w:val="000000" w:themeColor="text1"/>
          <w:sz w:val="24"/>
          <w:szCs w:val="24"/>
          <w:highlight w:val="white"/>
        </w:rPr>
        <w:t xml:space="preserve">名</w:t>
      </w:r>
      <w:r>
        <w:rPr>
          <w:rFonts w:hint="eastAsia" w:ascii="宋体" w:hAnsi="宋体" w:eastAsia="宋体" w:cs="宋体"/>
          <w:b w:val="0"/>
          <w:bCs w:val="0"/>
          <w:color w:val="000000" w:themeColor="text1"/>
          <w:sz w:val="24"/>
          <w:szCs w:val="24"/>
          <w:highlight w:val="white"/>
        </w:rPr>
        <w:t xml:space="preserve">称：</w:t>
      </w:r>
      <w:r>
        <w:rPr>
          <w:rFonts w:hint="eastAsia" w:ascii="宋体" w:hAnsi="宋体" w:eastAsia="宋体" w:cs="宋体"/>
          <w:b w:val="0"/>
          <w:bCs w:val="0"/>
          <w:color w:val="000000" w:themeColor="text1"/>
          <w:sz w:val="24"/>
          <w:szCs w:val="24"/>
          <w:highlight w:val="white"/>
          <w:lang w:eastAsia="zh-CN"/>
        </w:rPr>
        <w:t xml:space="preserve">苏州工业园区胜浦街道办事处</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eastAsia="zh-CN"/>
        </w:rPr>
        <w:t xml:space="preserve">地址：</w:t>
      </w:r>
      <w:r>
        <w:rPr>
          <w:rFonts w:hint="eastAsia" w:ascii="宋体" w:hAnsi="宋体" w:eastAsia="宋体" w:cs="宋体"/>
          <w:color w:val="000000" w:themeColor="text1"/>
          <w:sz w:val="24"/>
          <w:szCs w:val="24"/>
          <w:highlight w:val="white"/>
        </w:rPr>
        <w:t xml:space="preserve">江苏省苏州工业园区东长路88号2.5产业园D2栋</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eastAsia="zh-CN"/>
        </w:rPr>
        <w:t xml:space="preserve">电话：孙晶晶</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eastAsia="zh-CN"/>
        </w:rPr>
        <w:t xml:space="preserve">联系人：13402673337</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2、采购代理机构</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名    称：苏州合亿盛工程咨询有限公司</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地    址：</w:t>
      </w:r>
      <w:r>
        <w:rPr>
          <w:rFonts w:hint="eastAsia" w:ascii="宋体" w:hAnsi="宋体" w:eastAsia="宋体" w:cs="宋体"/>
          <w:b w:val="0"/>
          <w:bCs w:val="0"/>
          <w:color w:val="000000" w:themeColor="text1"/>
          <w:sz w:val="24"/>
          <w:szCs w:val="24"/>
          <w:highlight w:val="white"/>
          <w:lang w:eastAsia="zh-CN"/>
        </w:rPr>
        <w:t xml:space="preserve">苏州市相城区聚茂路185号活力大厦B座502室</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联系方式：0512-67210880</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3、项目联系方式</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项目联系人：</w:t>
      </w:r>
      <w:r>
        <w:rPr>
          <w:rFonts w:hint="eastAsia" w:ascii="宋体" w:hAnsi="宋体" w:eastAsia="宋体" w:cs="宋体"/>
          <w:b w:val="0"/>
          <w:bCs w:val="0"/>
          <w:color w:val="000000" w:themeColor="text1"/>
          <w:sz w:val="24"/>
          <w:szCs w:val="24"/>
          <w:highlight w:val="white"/>
          <w:lang w:eastAsia="zh-CN"/>
        </w:rPr>
        <w:t xml:space="preserve">徐晓逸/胡欢/吴雯瑜</w:t>
      </w:r>
      <w:r>
        <w:rPr>
          <w:color w:val="000000" w:themeColor="text1"/>
          <w:highlight w:val="white"/>
        </w:rPr>
      </w:r>
      <w:r/>
    </w:p>
    <w:p>
      <w:pPr>
        <w:ind w:left="0" w:firstLine="480"/>
        <w:keepLines w:val="0"/>
        <w:keepNext w:val="0"/>
        <w:pageBreakBefore w:val="0"/>
        <w:spacing w:line="348" w:lineRule="auto"/>
        <w:widowControl w:val="off"/>
        <w:rPr>
          <w:rFonts w:ascii="宋体" w:hAnsi="宋体" w:eastAsia="宋体"/>
          <w:color w:val="000000" w:themeColor="text1"/>
          <w:sz w:val="24"/>
          <w:highlight w:val="white"/>
        </w:rPr>
      </w:pPr>
      <w:r>
        <w:rPr>
          <w:rFonts w:hint="eastAsia" w:ascii="宋体" w:hAnsi="宋体" w:eastAsia="宋体" w:cs="宋体"/>
          <w:b w:val="0"/>
          <w:bCs w:val="0"/>
          <w:color w:val="000000" w:themeColor="text1"/>
          <w:sz w:val="24"/>
          <w:szCs w:val="24"/>
          <w:highlight w:val="white"/>
        </w:rPr>
        <w:t xml:space="preserve">电      话：0512-67210880</w:t>
      </w:r>
      <w:r>
        <w:rPr>
          <w:rFonts w:ascii="宋体" w:hAnsi="宋体" w:eastAsia="宋体"/>
          <w:color w:val="000000" w:themeColor="text1"/>
          <w:sz w:val="24"/>
          <w:highlight w:val="white"/>
        </w:rPr>
        <w:br w:type="page" w:clear="all"/>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pStyle w:val="1045"/>
        <w:jc w:val="center"/>
        <w:rPr>
          <w:rFonts w:ascii="宋体" w:hAnsi="宋体" w:eastAsia="宋体"/>
          <w:b w:val="0"/>
          <w:color w:val="000000" w:themeColor="text1"/>
          <w:sz w:val="52"/>
          <w:highlight w:val="white"/>
        </w:rPr>
      </w:pPr>
      <w:r>
        <w:rPr>
          <w:color w:val="000000" w:themeColor="text1"/>
          <w:highlight w:val="white"/>
        </w:rPr>
      </w:r>
      <w:bookmarkStart w:id="9" w:name="_Toc30838"/>
      <w:r>
        <w:rPr>
          <w:rFonts w:hint="eastAsia" w:ascii="宋体" w:hAnsi="宋体" w:eastAsia="宋体"/>
          <w:color w:val="000000" w:themeColor="text1"/>
          <w:sz w:val="52"/>
          <w:highlight w:val="white"/>
        </w:rPr>
        <w:t xml:space="preserve">第二章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磋商须知</w:t>
      </w:r>
      <w:bookmarkEnd w:id="9"/>
      <w:r>
        <w:rPr>
          <w:color w:val="000000" w:themeColor="text1"/>
          <w:highlight w:val="white"/>
        </w:rPr>
      </w:r>
      <w:r/>
    </w:p>
    <w:p>
      <w:pPr>
        <w:rPr>
          <w:rFonts w:ascii="宋体" w:hAnsi="宋体" w:eastAsia="宋体"/>
          <w:color w:val="000000" w:themeColor="text1"/>
          <w:sz w:val="24"/>
          <w:highlight w:val="white"/>
        </w:rPr>
      </w:pPr>
      <w:r>
        <w:rPr>
          <w:rFonts w:ascii="宋体" w:hAnsi="宋体" w:eastAsia="宋体"/>
          <w:color w:val="000000" w:themeColor="text1"/>
          <w:sz w:val="24"/>
          <w:highlight w:val="white"/>
        </w:rPr>
        <w:br w:type="page" w:clear="all"/>
      </w:r>
      <w:r>
        <w:rPr>
          <w:color w:val="000000" w:themeColor="text1"/>
          <w:highlight w:val="white"/>
        </w:rPr>
      </w:r>
      <w:r/>
    </w:p>
    <w:p>
      <w:pPr>
        <w:ind w:left="0" w:firstLine="482"/>
        <w:jc w:val="both"/>
        <w:spacing w:line="360" w:lineRule="auto"/>
        <w:widowControl w:val="off"/>
        <w:rPr>
          <w:rFonts w:hint="eastAsia" w:ascii="宋体" w:hAnsi="宋体" w:eastAsia="宋体" w:cs="宋体"/>
          <w:b/>
          <w:bCs/>
          <w:color w:val="000000" w:themeColor="text1"/>
          <w:sz w:val="24"/>
          <w:szCs w:val="24"/>
          <w:highlight w:val="white"/>
        </w:rPr>
      </w:pPr>
      <w:r>
        <w:rPr>
          <w:color w:val="000000" w:themeColor="text1"/>
          <w:highlight w:val="white"/>
        </w:rPr>
      </w:r>
      <w:bookmarkStart w:id="10" w:name="_Toc16525"/>
      <w:r>
        <w:rPr>
          <w:rFonts w:hint="eastAsia" w:ascii="宋体" w:hAnsi="宋体" w:eastAsia="宋体" w:cs="宋体"/>
          <w:b/>
          <w:bCs/>
          <w:color w:val="000000" w:themeColor="text1"/>
          <w:sz w:val="24"/>
          <w:szCs w:val="24"/>
          <w:highlight w:val="white"/>
        </w:rPr>
        <w:t xml:space="preserve">一、响应文件的组成及要求</w:t>
      </w:r>
      <w:r>
        <w:rPr>
          <w:color w:val="000000" w:themeColor="text1"/>
          <w:highlight w:val="white"/>
        </w:rPr>
      </w:r>
      <w:r/>
    </w:p>
    <w:p>
      <w:pPr>
        <w:ind w:left="0" w:firstLine="482"/>
        <w:jc w:val="both"/>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（一）文件组成：</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1、响应文件一（报价部分）(格式见第三章)：</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1.1磋商响应函；</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1.2磋商报价表；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1.3磋商报价明细表；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1.4法定代表人授权委托书（如有授权）；</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2、响应文件二（资格及技术部分）（部分格式见第三章）：</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2.1关于资格文件的声明函；</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2.2磋商响应单位基本情况表；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2.3磋商响应单位《营业执照》副本</w:t>
      </w:r>
      <w:r>
        <w:rPr>
          <w:rFonts w:hint="eastAsia" w:ascii="宋体" w:hAnsi="宋体" w:eastAsia="宋体" w:cs="宋体"/>
          <w:color w:val="000000" w:themeColor="text1"/>
          <w:sz w:val="24"/>
          <w:szCs w:val="24"/>
          <w:highlight w:val="white"/>
          <w:lang w:val="en-US" w:eastAsia="zh-CN"/>
        </w:rPr>
        <w:t xml:space="preserve">复印件</w:t>
      </w:r>
      <w:r>
        <w:rPr>
          <w:rFonts w:hint="eastAsia" w:ascii="宋体" w:hAnsi="宋体" w:eastAsia="宋体" w:cs="宋体"/>
          <w:color w:val="000000" w:themeColor="text1"/>
          <w:sz w:val="24"/>
          <w:szCs w:val="24"/>
          <w:highlight w:val="white"/>
        </w:rPr>
        <w:t xml:space="preserve">或相应主体资格证明文件；</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2.4磋商响应单位法定代表人身份证</w:t>
      </w:r>
      <w:r>
        <w:rPr>
          <w:rFonts w:hint="eastAsia" w:ascii="宋体" w:hAnsi="宋体" w:eastAsia="宋体" w:cs="宋体"/>
          <w:color w:val="000000" w:themeColor="text1"/>
          <w:sz w:val="24"/>
          <w:szCs w:val="24"/>
          <w:highlight w:val="white"/>
          <w:lang w:val="en-US" w:eastAsia="zh-CN"/>
        </w:rPr>
        <w:t xml:space="preserve">复印件</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2.5磋商响应单位代理人身份证</w:t>
      </w:r>
      <w:r>
        <w:rPr>
          <w:rFonts w:hint="eastAsia" w:ascii="宋体" w:hAnsi="宋体" w:eastAsia="宋体" w:cs="宋体"/>
          <w:color w:val="000000" w:themeColor="text1"/>
          <w:sz w:val="24"/>
          <w:szCs w:val="24"/>
          <w:highlight w:val="white"/>
          <w:lang w:val="en-US" w:eastAsia="zh-CN"/>
        </w:rPr>
        <w:t xml:space="preserve">复印件</w:t>
      </w:r>
      <w:r>
        <w:rPr>
          <w:rFonts w:hint="eastAsia" w:ascii="宋体" w:hAnsi="宋体" w:eastAsia="宋体" w:cs="宋体"/>
          <w:color w:val="000000" w:themeColor="text1"/>
          <w:sz w:val="24"/>
          <w:szCs w:val="24"/>
          <w:highlight w:val="white"/>
        </w:rPr>
        <w:t xml:space="preserve">、法定代表人授权委托书（如有授权）；</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2.6合格供应商的基本条件、特定条件所需提供的相应证明材料，具体包括：</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2.6.1具有独立承担民事责任的能力证明。包括法人或者其他组织的营业执照等证明文件，自然人的身份证明；</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2.6.2具有良好的商业信誉和健全的财务会计制度证明。包括但不限于最近一期经审计的财务报告或提供银行出具的资信证明；</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2.6.3履行合同所必备的设备和专业技术能力的证明材料。包括履行合同所必需的设备和专业技术能力的书面声明等材料；</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2.6.5参加政府采购活动前三年内在经营活动中没有重大违法记录的书面声明函；</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2.6.6磋商响应单位证明其为合格供应商所具备的法律、行政法规规定的其他条件的证明材料：按照相关法律法规参与本项目所必须取得国家有关主管部门的行政许可（如有）；</w:t>
      </w:r>
      <w:r>
        <w:rPr>
          <w:color w:val="000000" w:themeColor="text1"/>
          <w:highlight w:val="white"/>
        </w:rPr>
      </w:r>
      <w:r/>
    </w:p>
    <w:p>
      <w:pPr>
        <w:ind w:left="0" w:firstLine="480"/>
        <w:spacing w:line="360" w:lineRule="auto"/>
        <w:tabs>
          <w:tab w:val="left" w:pos="567" w:leader="none"/>
          <w:tab w:val="left" w:pos="90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2.6.7特定资格要求：</w:t>
      </w:r>
      <w:r>
        <w:rPr>
          <w:color w:val="000000" w:themeColor="text1"/>
          <w:highlight w:val="white"/>
        </w:rPr>
      </w:r>
      <w:r/>
    </w:p>
    <w:p>
      <w:pPr>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2.6.7</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2.7《实施方案》；</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2.8《拟投入本项目人员配备一览表》；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2.9《商务条款偏离表》《服务要求偏离表》；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2.10《投标（响应）保证承诺书》《磋商响应单位与其他单位存在控股、管理关系情况表》；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2.11磋商采购文件中要求必须提供的其他相关证明材料；</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2.12《企业类似项目一览表》；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2.13其它有关资格证明文件：</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2.13.1其他可以证明磋商供应商资信、资质和货物、服务质量的证书、文件、推荐信等资料</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val="en-US" w:eastAsia="zh-CN"/>
        </w:rPr>
        <w:t xml:space="preserve">2《中小企业声明函》；《残疾人福利性单位声明函》；省级以上监狱管理局、戒毒管理局（含新疆生产建设兵团）出具的属于监狱企业的证明文件（如有）；</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lang w:val="en-US" w:eastAsia="zh-CN"/>
        </w:rPr>
        <w:t xml:space="preserve">.13.3供应商对其提供的产品出具符合要求的《关于符合本国产品标准的声明函》或财政部会同有关部门规定的有关证明文件的，将按照评定成交标准享受价格评审优惠政策。（本项目不涉及）</w:t>
      </w:r>
      <w:r>
        <w:rPr>
          <w:color w:val="000000" w:themeColor="text1"/>
          <w:highlight w:val="white"/>
        </w:rPr>
      </w:r>
      <w:r/>
    </w:p>
    <w:p>
      <w:pPr>
        <w:ind w:left="0" w:firstLine="482"/>
        <w:jc w:val="both"/>
        <w:spacing w:line="360" w:lineRule="auto"/>
        <w:widowControl w:val="off"/>
        <w:rPr>
          <w:rFonts w:hint="default" w:ascii="Times New Roman" w:hAnsi="Times New Roman" w:eastAsia="宋体" w:cs="Times New Roman"/>
          <w:color w:val="000000" w:themeColor="text1"/>
          <w:sz w:val="21"/>
          <w:szCs w:val="22"/>
          <w:highlight w:val="white"/>
        </w:rPr>
        <w:outlineLvl w:val="1"/>
      </w:pPr>
      <w:r>
        <w:rPr>
          <w:rFonts w:hint="eastAsia" w:ascii="宋体" w:hAnsi="宋体" w:eastAsia="宋体" w:cs="宋体"/>
          <w:b/>
          <w:color w:val="000000" w:themeColor="text1"/>
          <w:sz w:val="24"/>
          <w:szCs w:val="24"/>
          <w:highlight w:val="white"/>
        </w:rPr>
        <w:t xml:space="preserve">注1：以上2.6为资格审查要求提供的材料，是作为对供应商资格审查、质疑身份认定的依据，响应供应商必须提供并加盖电子公章。否则，磋商响应文件将被认定为不符合资格审查要求。</w:t>
      </w:r>
      <w:r>
        <w:rPr>
          <w:color w:val="000000" w:themeColor="text1"/>
          <w:highlight w:val="white"/>
        </w:rPr>
      </w:r>
      <w:r/>
    </w:p>
    <w:p>
      <w:pPr>
        <w:ind w:left="0" w:firstLine="482"/>
        <w:jc w:val="both"/>
        <w:spacing w:line="360" w:lineRule="auto"/>
        <w:widowControl w:val="off"/>
        <w:rPr>
          <w:rFonts w:hint="default" w:ascii="Times New Roman" w:hAnsi="Times New Roman" w:eastAsia="宋体" w:cs="Times New Roman"/>
          <w:color w:val="000000" w:themeColor="text1"/>
          <w:sz w:val="21"/>
          <w:szCs w:val="22"/>
          <w:highlight w:val="white"/>
        </w:rPr>
        <w:outlineLvl w:val="1"/>
      </w:pPr>
      <w:r>
        <w:rPr>
          <w:rFonts w:hint="eastAsia" w:ascii="宋体" w:hAnsi="宋体" w:eastAsia="宋体" w:cs="宋体"/>
          <w:b/>
          <w:color w:val="000000" w:themeColor="text1"/>
          <w:sz w:val="24"/>
          <w:szCs w:val="24"/>
          <w:highlight w:val="white"/>
        </w:rPr>
        <w:t xml:space="preserve">注2：以上1.1-2.5</w:t>
      </w:r>
      <w:r>
        <w:rPr>
          <w:rFonts w:hint="eastAsia" w:ascii="宋体" w:hAnsi="宋体" w:eastAsia="宋体" w:cs="宋体"/>
          <w:b/>
          <w:color w:val="000000" w:themeColor="text1"/>
          <w:sz w:val="24"/>
          <w:szCs w:val="24"/>
          <w:highlight w:val="white"/>
          <w:lang w:val="en-US" w:eastAsia="zh-CN"/>
        </w:rPr>
        <w:t xml:space="preserve">，</w:t>
      </w:r>
      <w:r>
        <w:rPr>
          <w:rFonts w:hint="eastAsia" w:ascii="宋体" w:hAnsi="宋体" w:eastAsia="宋体" w:cs="宋体"/>
          <w:b/>
          <w:color w:val="000000" w:themeColor="text1"/>
          <w:sz w:val="24"/>
          <w:szCs w:val="24"/>
          <w:highlight w:val="white"/>
        </w:rPr>
        <w:t xml:space="preserve">2.7-2.1</w:t>
      </w:r>
      <w:r>
        <w:rPr>
          <w:rFonts w:hint="eastAsia" w:ascii="宋体" w:hAnsi="宋体" w:eastAsia="宋体" w:cs="宋体"/>
          <w:b/>
          <w:color w:val="000000" w:themeColor="text1"/>
          <w:sz w:val="24"/>
          <w:szCs w:val="24"/>
          <w:highlight w:val="white"/>
          <w:lang w:val="en-US" w:eastAsia="zh-CN"/>
        </w:rPr>
        <w:t xml:space="preserve">1</w:t>
      </w:r>
      <w:r>
        <w:rPr>
          <w:rFonts w:hint="eastAsia" w:ascii="宋体" w:hAnsi="宋体" w:eastAsia="宋体" w:cs="宋体"/>
          <w:b/>
          <w:color w:val="000000" w:themeColor="text1"/>
          <w:sz w:val="24"/>
          <w:szCs w:val="24"/>
          <w:highlight w:val="white"/>
        </w:rPr>
        <w:t xml:space="preserve">为符合性审查须提供的资料，响应供应商必须提供并加盖电子公章。否则，磋商响应文件将被认定为未实质性响应。</w:t>
      </w:r>
      <w:r>
        <w:rPr>
          <w:color w:val="000000" w:themeColor="text1"/>
          <w:highlight w:val="white"/>
        </w:rPr>
      </w:r>
      <w:r/>
    </w:p>
    <w:p>
      <w:pPr>
        <w:ind w:left="0" w:firstLine="482"/>
        <w:jc w:val="both"/>
        <w:spacing w:line="360" w:lineRule="auto"/>
        <w:widowControl w:val="off"/>
        <w:rPr>
          <w:rFonts w:hint="default" w:ascii="Times New Roman" w:hAnsi="Times New Roman" w:eastAsia="宋体" w:cs="Times New Roman"/>
          <w:color w:val="000000" w:themeColor="text1"/>
          <w:sz w:val="21"/>
          <w:szCs w:val="22"/>
          <w:highlight w:val="white"/>
        </w:rPr>
        <w:outlineLvl w:val="1"/>
      </w:pPr>
      <w:r>
        <w:rPr>
          <w:rFonts w:hint="eastAsia" w:ascii="宋体" w:hAnsi="宋体" w:eastAsia="宋体" w:cs="宋体"/>
          <w:b/>
          <w:color w:val="000000" w:themeColor="text1"/>
          <w:sz w:val="24"/>
          <w:szCs w:val="24"/>
          <w:highlight w:val="white"/>
        </w:rPr>
        <w:t xml:space="preserve">注3：制作电子响应文件时必须与</w:t>
      </w:r>
      <w:r>
        <w:rPr>
          <w:rFonts w:hint="eastAsia" w:ascii="宋体" w:hAnsi="宋体" w:eastAsia="宋体" w:cs="宋体"/>
          <w:b/>
          <w:color w:val="000000" w:themeColor="text1"/>
          <w:sz w:val="24"/>
          <w:szCs w:val="24"/>
          <w:highlight w:val="white"/>
          <w:lang w:eastAsia="zh-CN"/>
        </w:rPr>
        <w:t xml:space="preserve">响应文件</w:t>
      </w:r>
      <w:r>
        <w:rPr>
          <w:rFonts w:hint="eastAsia" w:ascii="宋体" w:hAnsi="宋体" w:eastAsia="宋体" w:cs="宋体"/>
          <w:b/>
          <w:color w:val="000000" w:themeColor="text1"/>
          <w:sz w:val="24"/>
          <w:szCs w:val="24"/>
          <w:highlight w:val="white"/>
        </w:rPr>
        <w:t xml:space="preserve">制作软件目录一一对应，将相关资料上传至相应模块。</w:t>
      </w:r>
      <w:r>
        <w:rPr>
          <w:color w:val="000000" w:themeColor="text1"/>
          <w:highlight w:val="white"/>
        </w:rPr>
      </w:r>
      <w:r/>
    </w:p>
    <w:p>
      <w:pPr>
        <w:ind w:left="0" w:firstLine="482"/>
        <w:jc w:val="both"/>
        <w:spacing w:line="360" w:lineRule="auto"/>
        <w:widowControl w:val="off"/>
        <w:rPr>
          <w:rFonts w:hint="default" w:ascii="Times New Roman" w:hAnsi="Times New Roman" w:eastAsia="宋体" w:cs="Times New Roman"/>
          <w:color w:val="000000" w:themeColor="text1"/>
          <w:sz w:val="21"/>
          <w:szCs w:val="22"/>
          <w:highlight w:val="white"/>
        </w:rPr>
        <w:outlineLvl w:val="1"/>
      </w:pPr>
      <w:r>
        <w:rPr>
          <w:rFonts w:hint="eastAsia" w:ascii="宋体" w:hAnsi="宋体" w:eastAsia="宋体" w:cs="宋体"/>
          <w:b/>
          <w:color w:val="000000" w:themeColor="text1"/>
          <w:sz w:val="24"/>
          <w:szCs w:val="24"/>
          <w:highlight w:val="whit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white"/>
        </w:rPr>
      </w:r>
      <w:r/>
    </w:p>
    <w:p>
      <w:pPr>
        <w:ind w:left="0" w:firstLine="482"/>
        <w:jc w:val="both"/>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color w:val="000000" w:themeColor="text1"/>
          <w:sz w:val="24"/>
          <w:szCs w:val="24"/>
          <w:highlight w:val="white"/>
        </w:rPr>
        <w:t xml:space="preserve">注5：磋商过程中如有问题采购代理机构工作人员会及时</w:t>
      </w:r>
      <w:r>
        <w:rPr>
          <w:rFonts w:hint="eastAsia" w:ascii="宋体" w:hAnsi="宋体" w:eastAsia="宋体" w:cs="宋体"/>
          <w:b/>
          <w:color w:val="000000" w:themeColor="text1"/>
          <w:sz w:val="24"/>
          <w:szCs w:val="24"/>
          <w:highlight w:val="white"/>
          <w:lang w:val="en-US" w:eastAsia="zh-CN"/>
        </w:rPr>
        <w:t xml:space="preserve">通过</w:t>
      </w:r>
      <w:r>
        <w:rPr>
          <w:rFonts w:hint="eastAsia" w:ascii="宋体" w:hAnsi="宋体" w:eastAsia="宋体" w:cs="宋体"/>
          <w:b/>
          <w:color w:val="000000" w:themeColor="text1"/>
          <w:sz w:val="24"/>
          <w:szCs w:val="24"/>
          <w:highlight w:val="white"/>
        </w:rPr>
        <w:t xml:space="preserve">《投标供应商确认函》留存的手机号与供应商联系。请供应商确保该手机号磋商当日通讯畅通，否则导致的对供应商不利的后果由供应商自行承担。</w:t>
      </w:r>
      <w:r>
        <w:rPr>
          <w:color w:val="000000" w:themeColor="text1"/>
          <w:highlight w:val="white"/>
        </w:rPr>
      </w:r>
      <w:r/>
    </w:p>
    <w:p>
      <w:pPr>
        <w:ind w:firstLine="482"/>
        <w:jc w:val="left"/>
        <w:keepLines w:val="0"/>
        <w:keepNext w:val="0"/>
        <w:pageBreakBefore w:val="0"/>
        <w:spacing w:line="360" w:lineRule="auto"/>
        <w:widowControl w:val="off"/>
        <w:rPr>
          <w:rFonts w:ascii="宋体" w:hAnsi="宋体" w:eastAsia="宋体"/>
          <w:b/>
          <w:color w:val="000000" w:themeColor="text1"/>
          <w:sz w:val="24"/>
          <w:szCs w:val="24"/>
          <w:highlight w:val="white"/>
        </w:rPr>
        <w:outlineLvl w:val="1"/>
      </w:pPr>
      <w:r>
        <w:rPr>
          <w:rFonts w:hint="eastAsia" w:ascii="宋体" w:hAnsi="宋体" w:eastAsia="宋体"/>
          <w:b/>
          <w:color w:val="000000" w:themeColor="text1"/>
          <w:sz w:val="24"/>
          <w:szCs w:val="24"/>
          <w:highlight w:val="white"/>
          <w:lang w:val="en-US" w:eastAsia="zh-CN"/>
        </w:rPr>
        <w:t xml:space="preserve">二</w:t>
      </w:r>
      <w:r>
        <w:rPr>
          <w:rFonts w:hint="eastAsia" w:ascii="宋体" w:hAnsi="宋体" w:eastAsia="宋体"/>
          <w:b/>
          <w:color w:val="000000" w:themeColor="text1"/>
          <w:sz w:val="24"/>
          <w:szCs w:val="24"/>
          <w:highlight w:val="white"/>
        </w:rPr>
        <w:t xml:space="preserve">、磋商程序</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1、采购代理机构按本须知规定的时间、地点主持磋商采购活动。</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2、供应商通过“苏采云”系统在线参与磋商活动。供应商应当按照《苏采云系统供应商操作手册》规定在“苏采云”系统规定的时间内对响应文件进行解密。</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3、在磋商响应文件网上递交截止时间止成功解密的磋商供应商少于三家，则本次采购失败。</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4、由磋商小组审查供应商解密的响应文件。</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6、磋商小组要求供应商澄清、说明或者更正响应文件应当以书面形式做出。供应商的澄清、说明或者更正应当由其单位加盖电子公章。</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000000" w:themeColor="text1"/>
          <w:sz w:val="24"/>
          <w:szCs w:val="24"/>
          <w:highlight w:val="white"/>
          <w:lang w:val="zh-CN"/>
        </w:rPr>
        <w:t xml:space="preserve">，如因供应商自身原因未在规定时间内提交澄清确认资料的，导致的不利后果由供应商自行承担</w:t>
      </w:r>
      <w:r>
        <w:rPr>
          <w:rFonts w:hint="eastAsia" w:ascii="宋体" w:hAnsi="宋体" w:eastAsia="宋体" w:cs="宋体"/>
          <w:bCs/>
          <w:color w:val="000000" w:themeColor="text1"/>
          <w:sz w:val="24"/>
          <w:szCs w:val="24"/>
          <w:highlight w:val="white"/>
          <w:lang w:val="zh-CN"/>
        </w:rPr>
        <w:t xml:space="preserve">）。</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000000" w:themeColor="text1"/>
          <w:sz w:val="24"/>
          <w:szCs w:val="24"/>
          <w:highlight w:val="white"/>
        </w:rPr>
        <w:t xml:space="preserve">“苏采云”系统</w:t>
      </w:r>
      <w:r>
        <w:rPr>
          <w:rFonts w:hint="eastAsia" w:ascii="宋体" w:hAnsi="宋体" w:eastAsia="宋体" w:cs="宋体"/>
          <w:bCs/>
          <w:color w:val="000000" w:themeColor="text1"/>
          <w:sz w:val="24"/>
          <w:szCs w:val="24"/>
          <w:highlight w:val="white"/>
          <w:lang w:val="zh-CN"/>
        </w:rPr>
        <w:t xml:space="preserve">提交“磋商响应函”并加盖CA电子公章。</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white"/>
        </w:rPr>
      </w:r>
      <w:r/>
    </w:p>
    <w:p>
      <w:pPr>
        <w:ind w:firstLine="480"/>
        <w:keepLines w:val="0"/>
        <w:keepNext w:val="0"/>
        <w:pageBreakBefore w:val="0"/>
        <w:spacing w:line="360" w:lineRule="auto"/>
        <w:widowControl w:val="off"/>
        <w:rPr>
          <w:rFonts w:ascii="宋体" w:hAnsi="宋体" w:eastAsia="宋体"/>
          <w:b/>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9、磋商结束后，磋商小组将在“苏采云”系统向所有实质性响应的供应商发布“最后报价要求函”及最后报价格式表，要求所有实质性响应的供应商在规定时间内提交最后报价。</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Cs/>
          <w:color w:val="000000" w:themeColor="text1"/>
          <w:sz w:val="24"/>
          <w:szCs w:val="24"/>
          <w:highlight w:val="white"/>
          <w:lang w:val="zh-CN"/>
        </w:rPr>
        <w:t xml:space="preserve">（</w:t>
      </w:r>
      <w:r>
        <w:rPr>
          <w:rFonts w:hint="eastAsia" w:ascii="宋体" w:hAnsi="宋体" w:eastAsia="宋体" w:cs="宋体"/>
          <w:b/>
          <w:color w:val="000000" w:themeColor="text1"/>
          <w:sz w:val="24"/>
          <w:szCs w:val="24"/>
          <w:highlight w:val="white"/>
          <w:lang w:val="zh-CN"/>
        </w:rPr>
        <w:t xml:space="preserve">此处规定时间的计算以系统中的倒计时间为准，系统中的线上最后报价只有一次机会，提交后无法撤回，请供应商慎重提交</w:t>
      </w:r>
      <w:r>
        <w:rPr>
          <w:rFonts w:hint="eastAsia" w:ascii="宋体" w:hAnsi="宋体" w:eastAsia="宋体" w:cs="宋体"/>
          <w:bCs/>
          <w:color w:val="000000" w:themeColor="text1"/>
          <w:sz w:val="24"/>
          <w:szCs w:val="24"/>
          <w:highlight w:val="white"/>
          <w:lang w:val="zh-CN"/>
        </w:rPr>
        <w:t xml:space="preserve">）。</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已提交响应文件的供应商，在提交最后报价之前，可以根据磋商情况退出磋商，并在“苏采云”系统中提交“退出磋商函”并加盖CA电子公章。</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zh-CN"/>
        </w:rPr>
        <w:t xml:space="preserve">进入项目评审流程后，建议各供应商法定代表人或授权委托人始终保持通讯顺畅，及时登录苏采云系统查阅、答复相关信息。</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11、经磋商确定最终采购需求和提交最后报价的供应商后，由磋商小组采用综合</w:t>
      </w:r>
      <w:r>
        <w:rPr>
          <w:rFonts w:hint="eastAsia" w:ascii="宋体" w:hAnsi="宋体" w:eastAsia="宋体"/>
          <w:bCs/>
          <w:color w:val="000000" w:themeColor="text1"/>
          <w:sz w:val="24"/>
          <w:szCs w:val="24"/>
          <w:highlight w:val="white"/>
          <w:lang w:val="zh-CN"/>
        </w:rPr>
        <w:t xml:space="preserve">评分法对提交最后报价的供应商的响应文件和最后报价进行综合评分。</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color w:val="000000" w:themeColor="text1"/>
          <w:highlight w:val="white"/>
        </w:rPr>
      </w:r>
      <w:bookmarkStart w:id="11" w:name="OLE_LINK20"/>
      <w:r>
        <w:rPr>
          <w:rFonts w:hint="eastAsia" w:ascii="宋体" w:hAnsi="宋体" w:eastAsia="宋体" w:cs="宋体"/>
          <w:b/>
          <w:bCs/>
          <w:color w:val="000000" w:themeColor="text1"/>
          <w:sz w:val="24"/>
          <w:szCs w:val="24"/>
          <w:highlight w:val="white"/>
          <w:lang w:val="zh-CN"/>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eastAsia" w:ascii="宋体" w:hAnsi="宋体" w:eastAsia="宋体" w:cs="宋体"/>
          <w:b/>
          <w:bCs/>
          <w:color w:val="000000" w:themeColor="text1"/>
          <w:sz w:val="24"/>
          <w:szCs w:val="24"/>
          <w:highlight w:val="white"/>
          <w:lang w:val="zh-CN"/>
        </w:rPr>
        <w:t xml:space="preserve">、</w:t>
      </w:r>
      <w:r>
        <w:rPr>
          <w:rFonts w:hint="eastAsia" w:ascii="宋体" w:hAnsi="宋体" w:eastAsia="宋体" w:cs="宋体"/>
          <w:b/>
          <w:bCs/>
          <w:color w:val="000000" w:themeColor="text1"/>
          <w:sz w:val="24"/>
          <w:szCs w:val="24"/>
          <w:highlight w:val="white"/>
        </w:rPr>
        <w:t xml:space="preserve">政府采购</w:t>
      </w:r>
      <w:r>
        <w:rPr>
          <w:rFonts w:hint="eastAsia" w:ascii="宋体" w:hAnsi="宋体" w:eastAsia="宋体" w:cs="宋体"/>
          <w:b/>
          <w:bCs/>
          <w:color w:val="000000" w:themeColor="text1"/>
          <w:sz w:val="24"/>
          <w:szCs w:val="24"/>
          <w:highlight w:val="white"/>
          <w:lang w:val="zh-CN"/>
        </w:rPr>
        <w:t xml:space="preserve">异常低价投标审查</w:t>
      </w:r>
      <w:bookmarkEnd w:id="11"/>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color w:val="000000" w:themeColor="text1"/>
          <w:highlight w:val="white"/>
        </w:rPr>
      </w:r>
      <w:bookmarkStart w:id="12" w:name="OLE_LINK36"/>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default" w:ascii="宋体" w:hAnsi="宋体" w:eastAsia="宋体" w:cs="宋体"/>
          <w:b/>
          <w:bCs/>
          <w:color w:val="000000" w:themeColor="text1"/>
          <w:sz w:val="24"/>
          <w:szCs w:val="24"/>
          <w:highlight w:val="white"/>
        </w:rPr>
        <w:t xml:space="preserve">.</w:t>
      </w:r>
      <w:bookmarkEnd w:id="12"/>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rPr>
        <w:t xml:space="preserve">评审过程中出现下列情形之一的，磋商小组应当启动异常低价响应审查程序：</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（1）响应报价低于全部通过符合性审查供应商响应报价平均值50%的，即响应报价&lt;全部通过符合性审查供应商响应报价平均值×50%；</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（2）响应报价低于通过符合性审查的次低报价供应商响应报价50%的，即响应报价&lt;通过符合性审查的次低报价供应商响应报价×50%；</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w:t>
      </w:r>
      <w:r>
        <w:rPr>
          <w:rFonts w:hint="default" w:ascii="宋体" w:hAnsi="宋体" w:eastAsia="宋体" w:cs="宋体"/>
          <w:b/>
          <w:bCs/>
          <w:color w:val="000000" w:themeColor="text1"/>
          <w:sz w:val="24"/>
          <w:szCs w:val="24"/>
          <w:highlight w:val="white"/>
        </w:rPr>
        <w:t xml:space="preserve">3</w:t>
      </w:r>
      <w:r>
        <w:rPr>
          <w:rFonts w:hint="eastAsia" w:ascii="宋体" w:hAnsi="宋体" w:eastAsia="宋体" w:cs="宋体"/>
          <w:b/>
          <w:bCs/>
          <w:color w:val="000000" w:themeColor="text1"/>
          <w:sz w:val="24"/>
          <w:szCs w:val="24"/>
          <w:highlight w:val="white"/>
        </w:rPr>
        <w:t xml:space="preserve">）</w:t>
      </w:r>
      <w:bookmarkStart w:id="13" w:name="OLE_LINK28"/>
      <w:r>
        <w:rPr>
          <w:color w:val="000000" w:themeColor="text1"/>
          <w:highlight w:val="white"/>
        </w:rPr>
      </w:r>
      <w:bookmarkStart w:id="14" w:name="OLE_LINK27"/>
      <w:r>
        <w:rPr>
          <w:rFonts w:hint="eastAsia" w:ascii="宋体" w:hAnsi="宋体" w:eastAsia="宋体" w:cs="宋体"/>
          <w:b/>
          <w:bCs/>
          <w:color w:val="000000" w:themeColor="text1"/>
          <w:sz w:val="24"/>
          <w:szCs w:val="24"/>
          <w:highlight w:val="white"/>
        </w:rPr>
        <w:t xml:space="preserve">响应报价</w:t>
      </w:r>
      <w:bookmarkEnd w:id="13"/>
      <w:r>
        <w:rPr>
          <w:color w:val="000000" w:themeColor="text1"/>
          <w:highlight w:val="white"/>
        </w:rPr>
      </w:r>
      <w:bookmarkEnd w:id="14"/>
      <w:r>
        <w:rPr>
          <w:rFonts w:hint="eastAsia" w:ascii="宋体" w:hAnsi="宋体" w:eastAsia="宋体" w:cs="宋体"/>
          <w:b/>
          <w:bCs/>
          <w:color w:val="000000" w:themeColor="text1"/>
          <w:sz w:val="24"/>
          <w:szCs w:val="24"/>
          <w:highlight w:val="white"/>
        </w:rPr>
        <w:t xml:space="preserve">低于采购项目最高限价45%的，即响应报价&lt;采购项目最高限价×45%；</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w:t>
      </w:r>
      <w:r>
        <w:rPr>
          <w:rFonts w:hint="default" w:ascii="宋体" w:hAnsi="宋体" w:eastAsia="宋体" w:cs="宋体"/>
          <w:b/>
          <w:bCs/>
          <w:color w:val="000000" w:themeColor="text1"/>
          <w:sz w:val="24"/>
          <w:szCs w:val="24"/>
          <w:highlight w:val="white"/>
        </w:rPr>
        <w:t xml:space="preserve">4</w:t>
      </w:r>
      <w:r>
        <w:rPr>
          <w:rFonts w:hint="eastAsia" w:ascii="宋体" w:hAnsi="宋体" w:eastAsia="宋体" w:cs="宋体"/>
          <w:b/>
          <w:bCs/>
          <w:color w:val="000000" w:themeColor="text1"/>
          <w:sz w:val="24"/>
          <w:szCs w:val="24"/>
          <w:highlight w:val="white"/>
        </w:rPr>
        <w:t xml:space="preserve">）</w:t>
      </w:r>
      <w:bookmarkStart w:id="15" w:name="OLE_LINK4"/>
      <w:r>
        <w:rPr>
          <w:color w:val="000000" w:themeColor="text1"/>
          <w:highlight w:val="white"/>
        </w:rPr>
      </w:r>
      <w:bookmarkStart w:id="16" w:name="OLE_LINK3"/>
      <w:r>
        <w:rPr>
          <w:rFonts w:hint="eastAsia" w:ascii="宋体" w:hAnsi="宋体" w:eastAsia="宋体" w:cs="宋体"/>
          <w:b/>
          <w:bCs/>
          <w:color w:val="000000" w:themeColor="text1"/>
          <w:sz w:val="24"/>
          <w:szCs w:val="24"/>
          <w:highlight w:val="white"/>
        </w:rPr>
        <w:t xml:space="preserve">磋商小组基于专业判断，认为供应商报价过低，有可能影响产品质量或者不能诚信履约的其他情形。</w:t>
      </w:r>
      <w:bookmarkEnd w:id="15"/>
      <w:r>
        <w:rPr>
          <w:color w:val="000000" w:themeColor="text1"/>
          <w:highlight w:val="white"/>
        </w:rPr>
      </w:r>
      <w:bookmarkEnd w:id="16"/>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default" w:ascii="宋体" w:hAnsi="宋体" w:eastAsia="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val="zh-CN"/>
        </w:rPr>
        <w:t xml:space="preserve">2启动异常低价响应审查后，</w:t>
      </w:r>
      <w:bookmarkStart w:id="17" w:name="OLE_LINK37"/>
      <w:r>
        <w:rPr>
          <w:color w:val="000000" w:themeColor="text1"/>
          <w:highlight w:val="white"/>
        </w:rPr>
      </w:r>
      <w:bookmarkStart w:id="18" w:name="OLE_LINK44"/>
      <w:r>
        <w:rPr>
          <w:rFonts w:hint="eastAsia" w:ascii="宋体" w:hAnsi="宋体" w:eastAsia="宋体" w:cs="宋体"/>
          <w:b/>
          <w:bCs/>
          <w:color w:val="000000" w:themeColor="text1"/>
          <w:sz w:val="24"/>
          <w:szCs w:val="24"/>
          <w:highlight w:val="white"/>
          <w:lang w:val="zh-CN"/>
        </w:rPr>
        <w:t xml:space="preserve">磋商小组</w:t>
      </w:r>
      <w:bookmarkEnd w:id="17"/>
      <w:r>
        <w:rPr>
          <w:color w:val="000000" w:themeColor="text1"/>
          <w:highlight w:val="white"/>
        </w:rPr>
      </w:r>
      <w:bookmarkEnd w:id="18"/>
      <w:r>
        <w:rPr>
          <w:rFonts w:hint="eastAsia" w:ascii="宋体" w:hAnsi="宋体" w:eastAsia="宋体" w:cs="宋体"/>
          <w:b/>
          <w:bCs/>
          <w:color w:val="000000" w:themeColor="text1"/>
          <w:sz w:val="24"/>
          <w:szCs w:val="24"/>
          <w:highlight w:val="white"/>
          <w:lang w:val="zh-CN"/>
        </w:rPr>
        <w:t xml:space="preserve">应当要求相关供应商在评审现场合理的时间内对响应价格作出解释，提供项目具体成本测算等与报价合理性相关的书面说明及相关证明材料，包括但不限于原材料成本、人工成本、制造费用等。其中，属于</w:t>
      </w:r>
      <w:r>
        <w:rPr>
          <w:rFonts w:hint="default" w:ascii="宋体" w:hAnsi="宋体" w:eastAsia="宋体" w:cs="宋体"/>
          <w:b/>
          <w:bCs/>
          <w:color w:val="000000" w:themeColor="text1"/>
          <w:sz w:val="24"/>
          <w:szCs w:val="24"/>
          <w:highlight w:val="white"/>
          <w:lang w:val="zh-CN"/>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eastAsia" w:ascii="宋体" w:hAnsi="宋体" w:eastAsia="宋体" w:cs="宋体"/>
          <w:b/>
          <w:bCs/>
          <w:color w:val="000000" w:themeColor="text1"/>
          <w:sz w:val="24"/>
          <w:szCs w:val="24"/>
          <w:highlight w:val="white"/>
          <w:lang w:val="zh-CN"/>
        </w:rPr>
        <w:t xml:space="preserve">.1第（3）项情形，供应商已随响应文件一并提交相关书面说明及必要的证明材料的，在评审现场可不再重复提交。</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default" w:ascii="宋体" w:hAnsi="宋体" w:eastAsia="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val="zh-CN"/>
        </w:rPr>
        <w:t xml:space="preserve">3</w:t>
      </w:r>
      <w:bookmarkStart w:id="19" w:name="OLE_LINK45"/>
      <w:r>
        <w:rPr>
          <w:color w:val="000000" w:themeColor="text1"/>
          <w:highlight w:val="white"/>
        </w:rPr>
      </w:r>
      <w:bookmarkStart w:id="20" w:name="OLE_LINK46"/>
      <w:r>
        <w:rPr>
          <w:color w:val="000000" w:themeColor="text1"/>
          <w:highlight w:val="white"/>
        </w:rPr>
      </w:r>
      <w:bookmarkStart w:id="21" w:name="OLE_LINK47"/>
      <w:r>
        <w:rPr>
          <w:rFonts w:hint="eastAsia" w:ascii="宋体" w:hAnsi="宋体" w:eastAsia="宋体" w:cs="宋体"/>
          <w:b/>
          <w:bCs/>
          <w:color w:val="000000" w:themeColor="text1"/>
          <w:sz w:val="24"/>
          <w:szCs w:val="24"/>
          <w:highlight w:val="white"/>
          <w:lang w:val="zh-CN"/>
        </w:rPr>
        <w:t xml:space="preserve">磋商小组</w:t>
      </w:r>
      <w:bookmarkEnd w:id="19"/>
      <w:r>
        <w:rPr>
          <w:color w:val="000000" w:themeColor="text1"/>
          <w:highlight w:val="white"/>
        </w:rPr>
      </w:r>
      <w:bookmarkEnd w:id="20"/>
      <w:r>
        <w:rPr>
          <w:color w:val="000000" w:themeColor="text1"/>
          <w:highlight w:val="white"/>
        </w:rPr>
      </w:r>
      <w:bookmarkEnd w:id="21"/>
      <w:r>
        <w:rPr>
          <w:rFonts w:hint="eastAsia" w:ascii="宋体" w:hAnsi="宋体" w:eastAsia="宋体" w:cs="宋体"/>
          <w:b/>
          <w:bCs/>
          <w:color w:val="000000" w:themeColor="text1"/>
          <w:sz w:val="24"/>
          <w:szCs w:val="24"/>
          <w:highlight w:val="white"/>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default" w:ascii="宋体" w:hAnsi="宋体" w:eastAsia="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异常低价响应审查的启动原因、审查意见和审查结果应当在评审报告中记录，并随供应商提供的相关书面说明及证明材料，以及磋商小组有关互联网浏览、查询历史一并归档。</w:t>
      </w:r>
      <w:r>
        <w:rPr>
          <w:color w:val="000000" w:themeColor="text1"/>
          <w:highlight w:val="white"/>
        </w:rPr>
      </w:r>
      <w:r/>
    </w:p>
    <w:p>
      <w:pPr>
        <w:ind w:firstLine="48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zh-CN"/>
        </w:rPr>
        <w:t xml:space="preserve">1</w:t>
      </w:r>
      <w:r>
        <w:rPr>
          <w:rFonts w:hint="eastAsia" w:ascii="宋体" w:hAnsi="宋体" w:eastAsia="宋体" w:cs="宋体"/>
          <w:bCs/>
          <w:color w:val="000000" w:themeColor="text1"/>
          <w:sz w:val="24"/>
          <w:szCs w:val="24"/>
          <w:highlight w:val="white"/>
          <w:lang w:val="en-US" w:eastAsia="zh-CN"/>
        </w:rPr>
        <w:t xml:space="preserve">3</w:t>
      </w:r>
      <w:r>
        <w:rPr>
          <w:rFonts w:hint="eastAsia" w:ascii="宋体" w:hAnsi="宋体" w:eastAsia="宋体" w:cs="宋体"/>
          <w:bCs/>
          <w:color w:val="000000" w:themeColor="text1"/>
          <w:sz w:val="24"/>
          <w:szCs w:val="24"/>
          <w:highlight w:val="white"/>
          <w:lang w:val="zh-CN"/>
        </w:rPr>
        <w:t xml:space="preserve">、磋商小组根据磋商成交原则确定成交供应商，并将结果通知所有参加磋商的供应商。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14、如磋商过程中出现本采购文件未尽事宜，由磋商小组根据政府采购有关法律、法规讨论决定。</w:t>
      </w:r>
      <w:r>
        <w:rPr>
          <w:color w:val="000000" w:themeColor="text1"/>
          <w:highlight w:val="white"/>
        </w:rPr>
      </w:r>
      <w:r/>
    </w:p>
    <w:p>
      <w:pPr>
        <w:ind w:firstLine="482"/>
        <w:keepLines w:val="0"/>
        <w:keepNext w:val="0"/>
        <w:pageBreakBefore w:val="0"/>
        <w:spacing w:line="360" w:lineRule="auto"/>
        <w:widowControl w:val="off"/>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三</w:t>
      </w:r>
      <w:r>
        <w:rPr>
          <w:rFonts w:hint="eastAsia" w:ascii="宋体" w:hAnsi="宋体" w:eastAsia="宋体"/>
          <w:b/>
          <w:bCs w:val="0"/>
          <w:color w:val="000000" w:themeColor="text1"/>
          <w:sz w:val="24"/>
          <w:szCs w:val="24"/>
          <w:highlight w:val="white"/>
        </w:rPr>
        <w:t xml:space="preserve">、</w:t>
      </w:r>
      <w:r>
        <w:rPr>
          <w:rFonts w:ascii="宋体" w:hAnsi="宋体" w:eastAsia="宋体"/>
          <w:b/>
          <w:bCs w:val="0"/>
          <w:color w:val="000000" w:themeColor="text1"/>
          <w:sz w:val="24"/>
          <w:szCs w:val="24"/>
          <w:highlight w:val="white"/>
        </w:rPr>
        <w:t xml:space="preserve">质疑</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1、质疑及答复遵守《政府采购质疑和投诉办法》（中华人民共和国财政部令第94号）规定。</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white"/>
        </w:rPr>
      </w:pPr>
      <w:r>
        <w:rPr>
          <w:rFonts w:hint="eastAsia" w:ascii="宋体" w:hAnsi="宋体" w:eastAsia="宋体"/>
          <w:bCs/>
          <w:color w:val="000000" w:themeColor="text1"/>
          <w:sz w:val="24"/>
          <w:szCs w:val="24"/>
          <w:highlight w:val="white"/>
        </w:rPr>
        <w:t xml:space="preserve">2、供应商认为采购文件、采购过程和采购</w:t>
      </w:r>
      <w:r>
        <w:rPr>
          <w:rFonts w:hint="eastAsia" w:ascii="宋体" w:hAnsi="宋体" w:eastAsia="宋体"/>
          <w:color w:val="000000" w:themeColor="text1"/>
          <w:sz w:val="24"/>
          <w:szCs w:val="24"/>
          <w:highlight w:val="white"/>
        </w:rPr>
        <w:t xml:space="preserve">结果使自己的权益受到损害的，可以在知道或应知其权益受到损害之日起七个工作日内，以书面形式根据下述条款的规定向代理提出质疑。上述应知其权益受到损害之日，是指：</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①对可以质疑的采购文件提出质疑的，为收到采购文件之日或者采购文件公告期限届满之日；</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②对采购过程提出质疑的，为各采购程序环节结束之日；</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③对中标或者成交结果提出质疑的，为中标或者成交结果公告期限届满之日。</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3、供应商应当在法定质疑期内一次性提出针对同一采购程序环节的质疑。供应商如在法定期限内对同一采购程序环节提出多次质疑的，代理将只对供应商第一次质疑作出答复。</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4、提出质疑的供应商应当是参与所质疑项目采购活动的供应商，未依照采购公告要求获取采购文件的供应商，视为未参与该项政府采购活动，不具备对该政府采购项目提出质疑的法定权利。</w:t>
      </w:r>
      <w:r>
        <w:rPr>
          <w:color w:val="000000" w:themeColor="text1"/>
          <w:highlight w:val="white"/>
        </w:rPr>
      </w:r>
      <w:r/>
    </w:p>
    <w:p>
      <w:pPr>
        <w:ind w:firstLine="482"/>
        <w:keepLines w:val="0"/>
        <w:keepNext w:val="0"/>
        <w:pageBreakBefore w:val="0"/>
        <w:spacing w:line="360" w:lineRule="auto"/>
        <w:widowControl w:val="off"/>
        <w:tabs>
          <w:tab w:val="left" w:pos="753" w:leader="none"/>
        </w:tabs>
        <w:rPr>
          <w:rFonts w:hint="eastAsia" w:ascii="宋体" w:hAnsi="宋体" w:eastAsia="宋体"/>
          <w:b/>
          <w:bCs/>
          <w:color w:val="000000" w:themeColor="text1"/>
          <w:sz w:val="24"/>
          <w:szCs w:val="24"/>
          <w:highlight w:val="white"/>
        </w:rPr>
      </w:pPr>
      <w:r>
        <w:rPr>
          <w:rFonts w:hint="eastAsia" w:ascii="宋体" w:hAnsi="宋体" w:eastAsia="宋体"/>
          <w:b/>
          <w:bCs/>
          <w:color w:val="000000" w:themeColor="text1"/>
          <w:sz w:val="24"/>
          <w:szCs w:val="24"/>
          <w:highlight w:val="white"/>
        </w:rPr>
        <w:t xml:space="preserve">对采购文件内容质疑时，需提供在采购交易系统中下载本项目磋商文件的</w:t>
      </w:r>
      <w:bookmarkStart w:id="22" w:name="_Hlk159144357"/>
      <w:r>
        <w:rPr>
          <w:rFonts w:hint="eastAsia" w:ascii="宋体" w:hAnsi="宋体" w:eastAsia="宋体"/>
          <w:b/>
          <w:bCs/>
          <w:color w:val="000000" w:themeColor="text1"/>
          <w:sz w:val="24"/>
          <w:szCs w:val="24"/>
          <w:highlight w:val="white"/>
        </w:rPr>
        <w:t xml:space="preserve">《投标供应商确认函》</w:t>
      </w:r>
      <w:bookmarkEnd w:id="22"/>
      <w:r>
        <w:rPr>
          <w:rFonts w:hint="eastAsia" w:ascii="宋体" w:hAnsi="宋体" w:eastAsia="宋体"/>
          <w:b/>
          <w:bCs/>
          <w:color w:val="000000" w:themeColor="text1"/>
          <w:sz w:val="24"/>
          <w:szCs w:val="24"/>
          <w:highlight w:val="white"/>
        </w:rPr>
        <w:t xml:space="preserve">，未提供的视为未依照采购公告要求获取磋商文件的供应商，不具备对该政府采购项目提出质疑的法定权利。</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5、接收质疑函的方式为书面形式（当场送达或邮寄方式）。供应商质疑函范本格式请参照“苏州市政府采购”网站——“下载中心”——“</w:t>
      </w:r>
      <w:r>
        <w:rPr>
          <w:rFonts w:hint="eastAsia" w:ascii="宋体" w:hAnsi="宋体" w:eastAsia="宋体"/>
          <w:color w:val="000000" w:themeColor="text1"/>
          <w:sz w:val="24"/>
          <w:szCs w:val="24"/>
          <w:highlight w:val="white"/>
        </w:rPr>
        <w:fldChar w:fldCharType="begin"/>
      </w:r>
      <w:r>
        <w:rPr>
          <w:rFonts w:hint="eastAsia" w:ascii="宋体" w:hAnsi="宋体" w:eastAsia="宋体"/>
          <w:color w:val="000000" w:themeColor="text1"/>
          <w:sz w:val="24"/>
          <w:szCs w:val="24"/>
          <w:highlight w:val="white"/>
        </w:rPr>
        <w:instrText xml:space="preserve"> HYPERLINK "http://czju.suzhou.gov.cn/zfcg/html/content/20180305093615738.shtml" \t "http://czju.suzhou.gov.cn/zfcg/html/channel/_blank" \o "政府采购供应商质疑函范本" </w:instrText>
      </w:r>
      <w:r>
        <w:rPr>
          <w:rFonts w:hint="eastAsia" w:ascii="宋体" w:hAnsi="宋体" w:eastAsia="宋体"/>
          <w:color w:val="000000" w:themeColor="text1"/>
          <w:sz w:val="24"/>
          <w:szCs w:val="24"/>
          <w:highlight w:val="white"/>
        </w:rPr>
        <w:fldChar w:fldCharType="separate"/>
      </w:r>
      <w:r>
        <w:rPr>
          <w:rFonts w:hint="eastAsia" w:ascii="宋体" w:hAnsi="宋体" w:eastAsia="宋体"/>
          <w:color w:val="000000" w:themeColor="text1"/>
          <w:sz w:val="24"/>
          <w:szCs w:val="24"/>
          <w:highlight w:val="white"/>
        </w:rPr>
        <w:t xml:space="preserve">政府采购供应商质疑函范本</w:t>
      </w:r>
      <w:r>
        <w:rPr>
          <w:rFonts w:hint="eastAsia" w:ascii="宋体" w:hAnsi="宋体" w:eastAsia="宋体"/>
          <w:color w:val="000000" w:themeColor="text1"/>
          <w:sz w:val="24"/>
          <w:szCs w:val="24"/>
          <w:highlight w:val="white"/>
        </w:rPr>
        <w:fldChar w:fldCharType="end"/>
      </w:r>
      <w:r>
        <w:rPr>
          <w:rFonts w:hint="eastAsia" w:ascii="宋体" w:hAnsi="宋体" w:eastAsia="宋体"/>
          <w:color w:val="000000" w:themeColor="text1"/>
          <w:sz w:val="24"/>
          <w:szCs w:val="24"/>
          <w:highlight w:val="white"/>
        </w:rPr>
        <w:t xml:space="preserve">”。供应商如组成联合体参加投标，则《质疑函范本》中要求签字、盖章、加盖公章之处，联合体各方均须按要求签字、盖章、加盖公章。</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color w:val="000000" w:themeColor="text1"/>
          <w:highlight w:val="white"/>
        </w:rPr>
      </w:r>
      <w:r/>
    </w:p>
    <w:p>
      <w:pPr>
        <w:ind w:firstLine="482"/>
        <w:keepLines w:val="0"/>
        <w:keepNext w:val="0"/>
        <w:pageBreakBefore w:val="0"/>
        <w:spacing w:line="360" w:lineRule="auto"/>
        <w:widowControl w:val="off"/>
        <w:rPr>
          <w:rFonts w:ascii="宋体" w:hAnsi="宋体" w:eastAsia="宋体"/>
          <w:b/>
          <w:bCs/>
          <w:color w:val="000000" w:themeColor="text1"/>
          <w:sz w:val="24"/>
          <w:szCs w:val="24"/>
          <w:highlight w:val="white"/>
        </w:rPr>
        <w:outlineLvl w:val="1"/>
      </w:pPr>
      <w:r>
        <w:rPr>
          <w:rFonts w:hint="eastAsia" w:ascii="宋体" w:hAnsi="宋体" w:eastAsia="宋体"/>
          <w:b/>
          <w:bCs/>
          <w:color w:val="000000" w:themeColor="text1"/>
          <w:sz w:val="24"/>
          <w:szCs w:val="24"/>
          <w:highlight w:val="white"/>
          <w:lang w:val="en-US" w:eastAsia="zh-CN"/>
        </w:rPr>
        <w:t xml:space="preserve">四</w:t>
      </w:r>
      <w:r>
        <w:rPr>
          <w:rFonts w:ascii="宋体" w:hAnsi="宋体" w:eastAsia="宋体"/>
          <w:b/>
          <w:bCs/>
          <w:color w:val="000000" w:themeColor="text1"/>
          <w:sz w:val="24"/>
          <w:szCs w:val="24"/>
          <w:highlight w:val="white"/>
        </w:rPr>
        <w:t xml:space="preserve">、项目的终止</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出现下列情形之一的，将终止竞争性磋商采购活动：</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1、因情况变化，不再符合规定的竞争性磋商采购方式适用情形的；</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2、出现影响采购公正的违法、违规行为的；</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3、在采购过程中符合要求的供应商或者报价未超过采购预算的供应商不足</w:t>
      </w:r>
      <w:r>
        <w:rPr>
          <w:rFonts w:hint="eastAsia" w:ascii="宋体" w:hAnsi="宋体" w:eastAsia="宋体"/>
          <w:bCs/>
          <w:color w:val="000000" w:themeColor="text1"/>
          <w:sz w:val="24"/>
          <w:szCs w:val="24"/>
          <w:highlight w:val="white"/>
        </w:rPr>
        <w:t xml:space="preserve">3</w:t>
      </w:r>
      <w:r>
        <w:rPr>
          <w:rFonts w:ascii="宋体" w:hAnsi="宋体" w:eastAsia="宋体"/>
          <w:bCs/>
          <w:color w:val="000000" w:themeColor="text1"/>
          <w:sz w:val="24"/>
          <w:szCs w:val="24"/>
          <w:highlight w:val="white"/>
        </w:rPr>
        <w:t xml:space="preserve">家的；</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4、在采购活动中因重大变故，采购任务取消的。</w:t>
      </w:r>
      <w:r>
        <w:rPr>
          <w:color w:val="000000" w:themeColor="text1"/>
          <w:highlight w:val="white"/>
        </w:rPr>
      </w:r>
      <w:r/>
    </w:p>
    <w:p>
      <w:pPr>
        <w:ind w:left="0" w:firstLine="482"/>
        <w:jc w:val="both"/>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bidi="ar-SA"/>
        </w:rPr>
        <w:t xml:space="preserve">五、服务费及履约保证金</w:t>
      </w:r>
      <w:r>
        <w:rPr>
          <w:color w:val="000000" w:themeColor="text1"/>
          <w:highlight w:val="white"/>
        </w:rPr>
      </w:r>
      <w:r/>
    </w:p>
    <w:p>
      <w:pPr>
        <w:ind w:left="0" w:firstLine="480"/>
        <w:jc w:val="both"/>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1、成交单位须按前附表的规定计算并支付服务费，该费用应在领取成交通知书时付清。成交单位如果未按规定缴纳服务费，磋商采购单位将并保留诉讼的权利。</w:t>
      </w:r>
      <w:r>
        <w:rPr>
          <w:color w:val="000000" w:themeColor="text1"/>
          <w:highlight w:val="white"/>
        </w:rPr>
      </w:r>
      <w:r/>
    </w:p>
    <w:p>
      <w:pPr>
        <w:ind w:left="0" w:firstLine="480"/>
        <w:jc w:val="both"/>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color w:val="000000" w:themeColor="text1"/>
          <w:highlight w:val="white"/>
        </w:rPr>
      </w:r>
      <w:r/>
    </w:p>
    <w:tbl>
      <w:tblPr>
        <w:tblStyle w:val="1026"/>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vAlign w:val="top"/>
            <w:textDirection w:val="lrTb"/>
            <w:noWrap w:val="false"/>
          </w:tcPr>
          <w:p>
            <w:pPr>
              <w:ind w:left="0"/>
              <w:jc w:val="center"/>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开票信息</w:t>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报名单位公司名称</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电话</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税号</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开户行</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银行账号</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ind w:left="0" w:firstLine="482"/>
        <w:jc w:val="both"/>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3、请成交单位将公司开票信息以word文档格式发送至邮箱：szhys505@163.com。成交单位凭已缴纳代理服务费的银行回单至代理机构领取成交通知书、合同。</w:t>
      </w:r>
      <w:r>
        <w:rPr>
          <w:color w:val="000000" w:themeColor="text1"/>
          <w:highlight w:val="white"/>
        </w:rPr>
      </w:r>
      <w:r/>
    </w:p>
    <w:p>
      <w:pPr>
        <w:ind w:left="0" w:firstLine="480"/>
        <w:jc w:val="both"/>
        <w:spacing w:line="360" w:lineRule="auto"/>
        <w:rPr>
          <w:rFonts w:hint="eastAsia" w:ascii="宋体" w:hAnsi="宋体" w:eastAsia="宋体" w:cs="宋体"/>
          <w:b/>
          <w:bCs w:val="0"/>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lang w:val="en-US" w:eastAsia="zh-CN" w:bidi="ar-SA"/>
        </w:rPr>
        <w:t xml:space="preserve">4、履约保证金：</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color w:val="000000" w:themeColor="text1"/>
          <w:highlight w:val="white"/>
        </w:rPr>
      </w:r>
      <w:bookmarkStart w:id="23" w:name="_Toc31110"/>
      <w:r>
        <w:rPr>
          <w:rFonts w:hint="eastAsia" w:ascii="宋体" w:hAnsi="宋体" w:eastAsia="宋体"/>
          <w:color w:val="000000" w:themeColor="text1"/>
          <w:sz w:val="24"/>
          <w:szCs w:val="24"/>
          <w:highlight w:val="white"/>
        </w:rPr>
        <w:t xml:space="preserve">①</w:t>
      </w:r>
      <w:r>
        <w:rPr>
          <w:rFonts w:hint="eastAsia" w:ascii="宋体" w:hAnsi="宋体" w:eastAsia="宋体" w:cs="宋体"/>
          <w:color w:val="000000" w:themeColor="text1"/>
          <w:sz w:val="24"/>
          <w:szCs w:val="24"/>
          <w:highlight w:val="white"/>
          <w:lang w:val="zh-CN" w:eastAsia="zh-CN" w:bidi="ar-SA"/>
        </w:rPr>
        <w:t xml:space="preserve">本项目无需提交履约保证金</w:t>
      </w:r>
      <w:r>
        <w:rPr>
          <w:rFonts w:hint="eastAsia" w:ascii="宋体" w:hAnsi="宋体" w:eastAsia="宋体" w:cs="宋体"/>
          <w:color w:val="000000" w:themeColor="text1"/>
          <w:sz w:val="24"/>
          <w:szCs w:val="24"/>
          <w:highlight w:val="white"/>
          <w:lang w:val="en-US" w:eastAsia="zh-CN" w:bidi="ar-SA"/>
        </w:rPr>
        <w:t xml:space="preserve">。</w:t>
      </w:r>
      <w:r>
        <w:rPr>
          <w:color w:val="000000" w:themeColor="text1"/>
          <w:highlight w:val="white"/>
        </w:rPr>
      </w:r>
      <w:r/>
    </w:p>
    <w:p>
      <w:pPr>
        <w:pStyle w:val="1029"/>
        <w:ind w:left="0" w:firstLine="480"/>
        <w:keepLines w:val="0"/>
        <w:keepNext w:val="0"/>
        <w:pageBreakBefore w:val="0"/>
        <w:spacing w:line="348" w:lineRule="auto"/>
        <w:widowControl w:val="off"/>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②潜在响应单位如另有需要的，可参考下述相关政策内容：</w:t>
      </w:r>
      <w:r>
        <w:rPr>
          <w:color w:val="000000" w:themeColor="text1"/>
          <w:highlight w:val="white"/>
        </w:rPr>
      </w:r>
      <w:r/>
    </w:p>
    <w:p>
      <w:pPr>
        <w:pStyle w:val="1029"/>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bidi="ar-SA"/>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w:t>
      </w:r>
      <w:r>
        <w:rPr>
          <w:color w:val="000000" w:themeColor="text1"/>
          <w:highlight w:val="white"/>
        </w:rPr>
      </w:r>
      <w:r/>
    </w:p>
    <w:p>
      <w:pPr>
        <w:pStyle w:val="1029"/>
        <w:ind w:left="0" w:firstLine="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bidi="ar-SA"/>
        </w:rPr>
        <w:t xml:space="preserve">jiangsu.gov.cn/jiangsu/zlxz）下载“政府采购电子履约保函（保险）操作手册”。</w:t>
      </w:r>
      <w:r>
        <w:rPr>
          <w:color w:val="000000" w:themeColor="text1"/>
          <w:highlight w:val="white"/>
        </w:rPr>
      </w:r>
      <w:r/>
    </w:p>
    <w:p>
      <w:pPr>
        <w:ind w:firstLine="482"/>
        <w:keepLines w:val="0"/>
        <w:keepNext w:val="0"/>
        <w:pageBreakBefore w:val="0"/>
        <w:spacing w:line="360" w:lineRule="auto"/>
        <w:widowControl w:val="off"/>
        <w:rPr>
          <w:rFonts w:ascii="宋体" w:hAnsi="宋体" w:eastAsia="宋体"/>
          <w:b/>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rPr>
        <w:t xml:space="preserve">六、</w:t>
      </w:r>
      <w:bookmarkEnd w:id="23"/>
      <w:r>
        <w:rPr>
          <w:rFonts w:hint="eastAsia" w:ascii="宋体" w:hAnsi="宋体" w:eastAsia="宋体"/>
          <w:b/>
          <w:color w:val="000000" w:themeColor="text1"/>
          <w:sz w:val="24"/>
          <w:szCs w:val="24"/>
          <w:highlight w:val="white"/>
        </w:rPr>
        <w:t xml:space="preserve">信用记录</w:t>
      </w:r>
      <w:r>
        <w:rPr>
          <w:color w:val="000000" w:themeColor="text1"/>
          <w:highlight w:val="white"/>
        </w:rPr>
      </w:r>
      <w:r/>
    </w:p>
    <w:p>
      <w:pPr>
        <w:ind w:firstLine="480"/>
        <w:jc w:val="left"/>
        <w:keepLines w:val="0"/>
        <w:keepNext w:val="0"/>
        <w:pageBreakBefore w:val="0"/>
        <w:spacing w:line="360" w:lineRule="auto"/>
        <w:widowControl w:val="off"/>
        <w:rPr>
          <w:rFonts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根据政府采购法及相关法规，以及</w:t>
      </w:r>
      <w:bookmarkStart w:id="24" w:name="OLE_LINK2"/>
      <w:r>
        <w:rPr>
          <w:rFonts w:hint="eastAsia" w:ascii="宋体" w:hAnsi="宋体" w:eastAsia="宋体"/>
          <w:b/>
          <w:color w:val="000000" w:themeColor="text1"/>
          <w:sz w:val="24"/>
          <w:szCs w:val="24"/>
          <w:highlight w:val="white"/>
        </w:rPr>
        <w:t xml:space="preserve">苏州市财政局</w:t>
      </w:r>
      <w:r>
        <w:rPr>
          <w:rFonts w:ascii="宋体" w:hAnsi="宋体" w:eastAsia="宋体"/>
          <w:b/>
          <w:color w:val="000000" w:themeColor="text1"/>
          <w:sz w:val="24"/>
          <w:szCs w:val="24"/>
          <w:highlight w:val="white"/>
        </w:rPr>
        <w:t xml:space="preserve">《</w:t>
      </w:r>
      <w:r>
        <w:rPr>
          <w:rFonts w:hint="eastAsia" w:ascii="宋体" w:hAnsi="宋体" w:eastAsia="宋体"/>
          <w:b/>
          <w:color w:val="000000" w:themeColor="text1"/>
          <w:sz w:val="24"/>
          <w:szCs w:val="24"/>
          <w:highlight w:val="white"/>
        </w:rPr>
        <w:t xml:space="preserve">关于印发苏州市市级政府采购信用记录查询和使用工作试行办法的通知</w:t>
      </w:r>
      <w:r>
        <w:rPr>
          <w:rFonts w:ascii="宋体" w:hAnsi="宋体" w:eastAsia="宋体"/>
          <w:b/>
          <w:color w:val="000000" w:themeColor="text1"/>
          <w:sz w:val="24"/>
          <w:szCs w:val="24"/>
          <w:highlight w:val="white"/>
        </w:rPr>
        <w:t xml:space="preserve">》</w:t>
      </w:r>
      <w:r>
        <w:rPr>
          <w:rFonts w:hint="eastAsia" w:ascii="宋体" w:hAnsi="宋体" w:eastAsia="宋体"/>
          <w:b/>
          <w:color w:val="000000" w:themeColor="text1"/>
          <w:sz w:val="24"/>
          <w:szCs w:val="24"/>
          <w:highlight w:val="white"/>
        </w:rPr>
        <w:t xml:space="preserve">（</w:t>
      </w:r>
      <w:r>
        <w:rPr>
          <w:rFonts w:ascii="宋体" w:hAnsi="宋体" w:eastAsia="宋体"/>
          <w:b/>
          <w:color w:val="000000" w:themeColor="text1"/>
          <w:sz w:val="24"/>
          <w:szCs w:val="24"/>
          <w:highlight w:val="white"/>
        </w:rPr>
        <w:t xml:space="preserve">苏财</w:t>
      </w:r>
      <w:r>
        <w:rPr>
          <w:rFonts w:hint="eastAsia" w:ascii="宋体" w:hAnsi="宋体" w:eastAsia="宋体"/>
          <w:b/>
          <w:color w:val="000000" w:themeColor="text1"/>
          <w:sz w:val="24"/>
          <w:szCs w:val="24"/>
          <w:highlight w:val="white"/>
        </w:rPr>
        <w:t xml:space="preserve">购（2017）11号）文件</w:t>
      </w:r>
      <w:r>
        <w:rPr>
          <w:rFonts w:hint="eastAsia" w:ascii="宋体" w:hAnsi="宋体" w:eastAsia="宋体"/>
          <w:color w:val="000000" w:themeColor="text1"/>
          <w:sz w:val="24"/>
          <w:szCs w:val="24"/>
          <w:highlight w:val="white"/>
        </w:rPr>
        <w:t xml:space="preserve">的规定，我们将依法对</w:t>
      </w:r>
      <w:bookmarkEnd w:id="24"/>
      <w:r>
        <w:rPr>
          <w:rFonts w:hint="eastAsia" w:ascii="宋体" w:hAnsi="宋体" w:eastAsia="宋体"/>
          <w:color w:val="000000" w:themeColor="text1"/>
          <w:sz w:val="24"/>
          <w:szCs w:val="24"/>
          <w:highlight w:val="white"/>
        </w:rPr>
        <w:t xml:space="preserve">供应商进行信用查询，凡经确认不符合政府采购相关法律法规规定的，将拒绝其参与政府采购活动。</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1、查询截止时点：响应文件递交截止时间。</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2、查询渠道：</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采购代理机构会在接收</w:t>
      </w:r>
      <w:r>
        <w:rPr>
          <w:rFonts w:hint="eastAsia" w:ascii="宋体" w:hAnsi="宋体" w:eastAsia="宋体"/>
          <w:bCs/>
          <w:color w:val="000000" w:themeColor="text1"/>
          <w:sz w:val="24"/>
          <w:szCs w:val="24"/>
          <w:highlight w:val="white"/>
        </w:rPr>
        <w:t xml:space="preserve">响应</w:t>
      </w:r>
      <w:r>
        <w:rPr>
          <w:rFonts w:ascii="宋体" w:hAnsi="宋体" w:eastAsia="宋体"/>
          <w:bCs/>
          <w:color w:val="000000" w:themeColor="text1"/>
          <w:sz w:val="24"/>
          <w:szCs w:val="24"/>
          <w:highlight w:val="white"/>
        </w:rPr>
        <w:t xml:space="preserve">文件截止时间后，登录信用中国网站（www.creditchina.gov.cn/）和中国政府采购网（www.ccgp.gov.cn/）查询供应商的信用记录，并将查询结果递交评标委员会</w:t>
      </w:r>
      <w:r>
        <w:rPr>
          <w:rFonts w:hint="eastAsia" w:ascii="宋体" w:hAnsi="宋体" w:eastAsia="宋体"/>
          <w:bCs/>
          <w:color w:val="000000" w:themeColor="text1"/>
          <w:sz w:val="24"/>
          <w:szCs w:val="24"/>
          <w:highlight w:val="white"/>
        </w:rPr>
        <w:t xml:space="preserve">。</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3、查询证据留存方式：</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hint="eastAsia"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对存在失信信息的供应商，由失信供应商进行确认。同时，采购代理机构工作人员应根据评标委员会确认的失信信息，登陆到相关来源网站页面进行复核并打印，作为证据留存。</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hint="eastAsia"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4、信用记录使用规则：</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ascii="宋体" w:hAnsi="宋体" w:eastAsia="宋体"/>
          <w:color w:val="000000" w:themeColor="text1"/>
          <w:highlight w:val="white"/>
        </w:rPr>
      </w:pPr>
      <w:r>
        <w:rPr>
          <w:rFonts w:hint="eastAsia" w:ascii="宋体" w:hAnsi="宋体" w:eastAsia="宋体"/>
          <w:bCs/>
          <w:color w:val="000000" w:themeColor="text1"/>
          <w:sz w:val="24"/>
          <w:szCs w:val="24"/>
          <w:highlight w:val="white"/>
        </w:rPr>
        <w:t xml:space="preserve">在对供应商进行资格性审查时，应根据查询结果对供应商的不良信用记录逐项甄别确认。</w:t>
      </w:r>
      <w:r>
        <w:rPr>
          <w:color w:val="000000" w:themeColor="text1"/>
          <w:highlight w:val="white"/>
        </w:rPr>
      </w:r>
      <w:r/>
    </w:p>
    <w:p>
      <w:pPr>
        <w:rPr>
          <w:rFonts w:hint="eastAsia" w:ascii="宋体" w:hAnsi="宋体" w:eastAsia="宋体" w:cs="宋体"/>
          <w:b/>
          <w:bCs/>
          <w:i w:val="0"/>
          <w:iCs w:val="0"/>
          <w:color w:val="000000" w:themeColor="text1"/>
          <w:sz w:val="24"/>
          <w:szCs w:val="24"/>
          <w:highlight w:val="white"/>
        </w:rPr>
      </w:pPr>
      <w:r>
        <w:rPr>
          <w:rFonts w:hint="eastAsia" w:ascii="宋体" w:hAnsi="宋体" w:eastAsia="宋体" w:cs="宋体"/>
          <w:b/>
          <w:bCs/>
          <w:i w:val="0"/>
          <w:iCs w:val="0"/>
          <w:color w:val="000000" w:themeColor="text1"/>
          <w:sz w:val="24"/>
          <w:szCs w:val="24"/>
          <w:highlight w:val="white"/>
          <w:lang w:val="en-US" w:eastAsia="zh-CN" w:bidi="ar-SA"/>
        </w:rPr>
        <w:br w:type="page" w:clear="all"/>
      </w:r>
      <w:bookmarkEnd w:id="10"/>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b w:val="0"/>
          <w:color w:val="000000" w:themeColor="text1"/>
          <w:sz w:val="52"/>
          <w:highlight w:val="white"/>
        </w:rPr>
      </w:pPr>
      <w:r>
        <w:rPr>
          <w:color w:val="000000" w:themeColor="text1"/>
          <w:highlight w:val="white"/>
        </w:rPr>
      </w:r>
      <w:bookmarkStart w:id="25" w:name="_Toc32554"/>
      <w:r>
        <w:rPr>
          <w:rFonts w:hint="eastAsia" w:ascii="宋体" w:hAnsi="宋体" w:eastAsia="宋体"/>
          <w:color w:val="000000" w:themeColor="text1"/>
          <w:sz w:val="52"/>
          <w:highlight w:val="white"/>
        </w:rPr>
        <w:t xml:space="preserve">第</w:t>
      </w:r>
      <w:r>
        <w:rPr>
          <w:rFonts w:hint="eastAsia" w:ascii="宋体" w:hAnsi="宋体" w:eastAsia="宋体"/>
          <w:color w:val="000000" w:themeColor="text1"/>
          <w:sz w:val="52"/>
          <w:highlight w:val="white"/>
          <w:lang w:val="en-US" w:eastAsia="zh-CN"/>
        </w:rPr>
        <w:t xml:space="preserve">三</w:t>
      </w:r>
      <w:r>
        <w:rPr>
          <w:rFonts w:hint="eastAsia" w:ascii="宋体" w:hAnsi="宋体" w:eastAsia="宋体"/>
          <w:color w:val="000000" w:themeColor="text1"/>
          <w:sz w:val="52"/>
          <w:highlight w:val="white"/>
        </w:rPr>
        <w:t xml:space="preserve">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磋商响应文件格式</w:t>
      </w:r>
      <w:bookmarkEnd w:id="25"/>
      <w:r>
        <w:rPr>
          <w:color w:val="000000" w:themeColor="text1"/>
          <w:highlight w:val="white"/>
        </w:rPr>
      </w:r>
      <w:r/>
    </w:p>
    <w:p>
      <w:pPr>
        <w:pStyle w:val="1044"/>
        <w:ind w:firstLine="0"/>
        <w:jc w:val="both"/>
        <w:spacing w:line="360" w:lineRule="auto"/>
        <w:rPr>
          <w:rFonts w:ascii="宋体" w:hAnsi="宋体" w:eastAsia="宋体"/>
          <w:b/>
          <w:color w:val="000000" w:themeColor="text1"/>
          <w:szCs w:val="24"/>
          <w:highlight w:val="white"/>
        </w:rPr>
      </w:pPr>
      <w:r>
        <w:rPr>
          <w:rFonts w:hint="eastAsia" w:ascii="宋体" w:hAnsi="宋体" w:eastAsia="宋体"/>
          <w:b/>
          <w:color w:val="000000" w:themeColor="text1"/>
          <w:szCs w:val="24"/>
          <w:highlight w:val="white"/>
        </w:rPr>
        <w:t xml:space="preserve">说明：</w:t>
      </w:r>
      <w:r>
        <w:rPr>
          <w:color w:val="000000" w:themeColor="text1"/>
          <w:highlight w:val="white"/>
        </w:rPr>
      </w:r>
      <w:r/>
    </w:p>
    <w:p>
      <w:pPr>
        <w:pStyle w:val="1044"/>
        <w:ind w:firstLine="482"/>
        <w:jc w:val="both"/>
        <w:spacing w:line="360" w:lineRule="auto"/>
        <w:rPr>
          <w:rFonts w:ascii="宋体" w:hAnsi="宋体" w:eastAsia="宋体"/>
          <w:b/>
          <w:color w:val="000000" w:themeColor="text1"/>
          <w:szCs w:val="24"/>
          <w:highlight w:val="white"/>
        </w:rPr>
      </w:pPr>
      <w:r>
        <w:rPr>
          <w:rFonts w:hint="eastAsia" w:ascii="宋体" w:hAnsi="宋体" w:eastAsia="宋体"/>
          <w:b/>
          <w:color w:val="000000" w:themeColor="text1"/>
          <w:szCs w:val="24"/>
          <w:highlight w:val="white"/>
        </w:rPr>
        <w:t xml:space="preserve">对本章所有的格式，磋商供应商可根据自身情况进行补充和修改，但补充和修改不得造成与本格式内容有实质性的违背。</w:t>
      </w:r>
      <w:r>
        <w:rPr>
          <w:color w:val="000000" w:themeColor="text1"/>
          <w:highlight w:val="white"/>
        </w:rPr>
      </w:r>
      <w:r/>
    </w:p>
    <w:p>
      <w:pPr>
        <w:pStyle w:val="1044"/>
        <w:ind w:firstLine="0"/>
        <w:jc w:val="both"/>
        <w:spacing w:line="360" w:lineRule="auto"/>
        <w:rPr>
          <w:rFonts w:ascii="宋体" w:hAnsi="宋体" w:eastAsia="宋体"/>
          <w:b/>
          <w:color w:val="000000" w:themeColor="text1"/>
          <w:szCs w:val="24"/>
          <w:highlight w:val="white"/>
        </w:rPr>
        <w:outlineLvl w:val="1"/>
      </w:pPr>
      <w:r>
        <w:rPr>
          <w:rFonts w:ascii="宋体" w:hAnsi="宋体" w:eastAsia="宋体"/>
          <w:b/>
          <w:color w:val="000000" w:themeColor="text1"/>
          <w:sz w:val="21"/>
          <w:szCs w:val="21"/>
          <w:highlight w:val="white"/>
        </w:rPr>
        <w:br w:type="page" w:clear="all"/>
      </w:r>
      <w:r>
        <w:rPr>
          <w:rFonts w:ascii="宋体" w:hAnsi="宋体" w:eastAsia="宋体"/>
          <w:b/>
          <w:color w:val="000000" w:themeColor="text1"/>
          <w:szCs w:val="24"/>
          <w:highlight w:val="white"/>
        </w:rPr>
        <w:t xml:space="preserve">1</w:t>
      </w:r>
      <w:r>
        <w:rPr>
          <w:rFonts w:hint="eastAsia" w:ascii="宋体" w:hAnsi="宋体" w:eastAsia="宋体"/>
          <w:b/>
          <w:color w:val="000000" w:themeColor="text1"/>
          <w:szCs w:val="24"/>
          <w:highlight w:val="white"/>
        </w:rPr>
        <w:t xml:space="preserve">、（供应商）法定代表人授权委托书</w:t>
      </w:r>
      <w:r>
        <w:rPr>
          <w:color w:val="000000" w:themeColor="text1"/>
          <w:highlight w:val="white"/>
        </w:rPr>
      </w:r>
      <w:r/>
    </w:p>
    <w:p>
      <w:pPr>
        <w:pStyle w:val="1044"/>
        <w:ind w:firstLine="0"/>
        <w:jc w:val="center"/>
        <w:spacing w:line="360" w:lineRule="auto"/>
        <w:rPr>
          <w:rFonts w:hint="eastAsia" w:ascii="宋体" w:hAnsi="宋体" w:eastAsia="宋体"/>
          <w:b/>
          <w:color w:val="000000" w:themeColor="text1"/>
          <w:szCs w:val="24"/>
          <w:highlight w:val="white"/>
        </w:rPr>
        <w:outlineLvl w:val="1"/>
      </w:pPr>
      <w:r>
        <w:rPr>
          <w:rFonts w:hint="eastAsia" w:ascii="宋体" w:hAnsi="宋体" w:eastAsia="宋体"/>
          <w:b/>
          <w:color w:val="000000" w:themeColor="text1"/>
          <w:szCs w:val="24"/>
          <w:highlight w:val="white"/>
        </w:rPr>
        <w:t xml:space="preserve">授权委托书</w:t>
      </w:r>
      <w:r>
        <w:rPr>
          <w:color w:val="000000" w:themeColor="text1"/>
          <w:highlight w:val="white"/>
        </w:rPr>
      </w:r>
      <w:r/>
    </w:p>
    <w:p>
      <w:pPr>
        <w:pStyle w:val="1044"/>
        <w:ind w:firstLine="0"/>
        <w:jc w:val="center"/>
        <w:spacing w:line="360" w:lineRule="auto"/>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p>
      <w:pPr>
        <w:ind w:firstLine="480"/>
        <w:jc w:val="left"/>
        <w:spacing w:line="48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本授权委托书声明：我（姓名）系</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供应商名称）的法定代表人，现授权委托（姓名）为我公司授权代表（即代理人），以本公司的名义参加</w:t>
      </w:r>
      <w:r>
        <w:rPr>
          <w:rFonts w:hint="eastAsia" w:ascii="宋体" w:hAnsi="宋体" w:eastAsia="宋体" w:cs="宋体"/>
          <w:color w:val="000000" w:themeColor="text1"/>
          <w:sz w:val="24"/>
          <w:szCs w:val="24"/>
          <w:highlight w:val="white"/>
          <w:u w:val="single"/>
        </w:rPr>
        <w:t xml:space="preserve">苏州合亿盛工程咨询有限公司</w:t>
      </w:r>
      <w:r>
        <w:rPr>
          <w:rFonts w:hint="eastAsia" w:ascii="宋体" w:hAnsi="宋体" w:eastAsia="宋体" w:cs="宋体"/>
          <w:color w:val="000000" w:themeColor="text1"/>
          <w:sz w:val="24"/>
          <w:szCs w:val="24"/>
          <w:highlight w:val="white"/>
        </w:rPr>
        <w:t xml:space="preserve">组织实施的编号为</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（项目编号）</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rPr>
        <w:t xml:space="preserve">号</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highlight w:val="white"/>
          <w:u w:val="single"/>
        </w:rPr>
        <w:t xml:space="preserve">（标段号）</w:t>
      </w:r>
      <w:r>
        <w:rPr>
          <w:rFonts w:hint="eastAsia" w:ascii="宋体" w:hAnsi="宋体" w:eastAsia="宋体" w:cs="宋体"/>
          <w:color w:val="000000" w:themeColor="text1"/>
          <w:sz w:val="24"/>
          <w:szCs w:val="24"/>
          <w:highlight w:val="white"/>
        </w:rPr>
        <w:t xml:space="preserve">竞争性磋商活动。代理人在磋商活动过程中所签署的一切文件和处理与这有关的一切事务，我均予以承认。</w:t>
      </w:r>
      <w:r>
        <w:rPr>
          <w:color w:val="000000" w:themeColor="text1"/>
          <w:highlight w:val="white"/>
        </w:rPr>
      </w:r>
      <w:r/>
    </w:p>
    <w:p>
      <w:pPr>
        <w:ind w:left="0" w:firstLine="480"/>
        <w:jc w:val="left"/>
        <w:spacing w:line="48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代理人在授权委托书有效期内签署的所有文件不因授权委托的撤销而失效，除非有撤销授权委托的书面通知，本授权委托书自磋商活动开始至合同履行完毕止。</w:t>
      </w:r>
      <w:r>
        <w:rPr>
          <w:color w:val="000000" w:themeColor="text1"/>
          <w:highlight w:val="white"/>
        </w:rPr>
      </w:r>
      <w:r/>
    </w:p>
    <w:p>
      <w:pPr>
        <w:ind w:left="0" w:firstLine="480"/>
        <w:jc w:val="left"/>
        <w:spacing w:line="48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代理人无转委托权。特此委托。</w:t>
      </w:r>
      <w:r>
        <w:rPr>
          <w:color w:val="000000" w:themeColor="text1"/>
          <w:highlight w:val="white"/>
        </w:rPr>
      </w:r>
      <w:r/>
    </w:p>
    <w:p>
      <w:pPr>
        <w:ind w:firstLine="420"/>
        <w:jc w:val="left"/>
        <w:spacing w:line="360" w:lineRule="auto"/>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w:t>
      </w:r>
      <w:r>
        <w:rPr>
          <w:rFonts w:hint="eastAsia" w:ascii="宋体" w:hAnsi="宋体" w:eastAsia="宋体" w:cs="宋体"/>
          <w:color w:val="000000" w:themeColor="text1"/>
          <w:sz w:val="24"/>
          <w:szCs w:val="24"/>
          <w:highlight w:val="white"/>
        </w:rPr>
        <w:t xml:space="preserve">：（公章）</w:t>
      </w:r>
      <w:r>
        <w:rPr>
          <w:color w:val="000000" w:themeColor="text1"/>
          <w:highlight w:val="white"/>
        </w:rPr>
      </w:r>
      <w:r/>
    </w:p>
    <w:p>
      <w:pPr>
        <w:ind w:left="0"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法定代表人：（签字或盖章）</w:t>
      </w:r>
      <w:r>
        <w:rPr>
          <w:color w:val="000000" w:themeColor="text1"/>
          <w:highlight w:val="white"/>
        </w:rPr>
      </w:r>
      <w:r/>
    </w:p>
    <w:p>
      <w:pPr>
        <w:ind w:left="0"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代理人：（签字或盖章）</w:t>
      </w:r>
      <w:r>
        <w:rPr>
          <w:color w:val="000000" w:themeColor="text1"/>
          <w:highlight w:val="white"/>
        </w:rPr>
      </w:r>
      <w:r/>
    </w:p>
    <w:p>
      <w:pPr>
        <w:ind w:left="0"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    期：     年</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月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jc w:val="both"/>
        <w:spacing w:line="320" w:lineRule="exact"/>
        <w:rPr>
          <w:rFonts w:hint="eastAsia" w:ascii="宋体" w:hAnsi="宋体" w:eastAsia="宋体"/>
          <w:b/>
          <w:color w:val="000000" w:themeColor="text1"/>
          <w:szCs w:val="24"/>
          <w:highlight w:val="white"/>
        </w:rPr>
        <w:outlineLvl w:val="1"/>
      </w:pPr>
      <w:r>
        <w:rPr>
          <w:rFonts w:ascii="宋体" w:hAnsi="宋体" w:eastAsia="宋体"/>
          <w:b/>
          <w:color w:val="000000" w:themeColor="text1"/>
          <w:szCs w:val="24"/>
          <w:highlight w:val="white"/>
        </w:rPr>
        <w:br w:type="page" w:clear="all"/>
      </w:r>
      <w:r>
        <w:rPr>
          <w:rFonts w:hint="eastAsia" w:ascii="宋体" w:hAnsi="宋体" w:eastAsia="宋体"/>
          <w:b/>
          <w:color w:val="000000" w:themeColor="text1"/>
          <w:szCs w:val="24"/>
          <w:highlight w:val="white"/>
        </w:rPr>
        <w:t xml:space="preserve">2、响应函</w:t>
      </w:r>
      <w:r>
        <w:rPr>
          <w:color w:val="000000" w:themeColor="text1"/>
          <w:highlight w:val="white"/>
        </w:rPr>
      </w:r>
      <w:r/>
    </w:p>
    <w:p>
      <w:pPr>
        <w:pStyle w:val="1042"/>
        <w:jc w:val="center"/>
        <w:spacing w:line="360" w:lineRule="auto"/>
        <w:rPr>
          <w:rFonts w:hAnsi="宋体" w:eastAsia="宋体"/>
          <w:b/>
          <w:color w:val="000000" w:themeColor="text1"/>
          <w:sz w:val="24"/>
          <w:szCs w:val="24"/>
          <w:highlight w:val="white"/>
        </w:rPr>
      </w:pPr>
      <w:r>
        <w:rPr>
          <w:rFonts w:hint="eastAsia" w:hAnsi="宋体" w:eastAsia="宋体"/>
          <w:b/>
          <w:color w:val="000000" w:themeColor="text1"/>
          <w:sz w:val="24"/>
          <w:szCs w:val="24"/>
          <w:highlight w:val="white"/>
        </w:rPr>
        <w:t xml:space="preserve">响应函</w:t>
      </w:r>
      <w:r>
        <w:rPr>
          <w:color w:val="000000" w:themeColor="text1"/>
          <w:highlight w:val="white"/>
        </w:rPr>
      </w:r>
      <w:r/>
    </w:p>
    <w:p>
      <w:pPr>
        <w:pStyle w:val="1046"/>
        <w:rPr>
          <w:rFonts w:hAnsi="宋体" w:eastAsia="宋体"/>
          <w:color w:val="000000" w:themeColor="text1"/>
          <w:sz w:val="24"/>
          <w:szCs w:val="24"/>
          <w:highlight w:val="white"/>
        </w:rPr>
      </w:pPr>
      <w:r>
        <w:rPr>
          <w:rFonts w:hint="eastAsia" w:hAnsi="宋体" w:eastAsia="宋体"/>
          <w:color w:val="000000" w:themeColor="text1"/>
          <w:sz w:val="24"/>
          <w:szCs w:val="24"/>
          <w:highlight w:val="white"/>
          <w:u w:val="single"/>
          <w:lang w:eastAsia="zh-CN"/>
        </w:rPr>
        <w:t xml:space="preserve">苏州合亿盛工程咨询有限公司</w:t>
      </w:r>
      <w:r>
        <w:rPr>
          <w:rFonts w:hint="eastAsia" w:hAnsi="宋体" w:eastAsia="宋体"/>
          <w:color w:val="000000" w:themeColor="text1"/>
          <w:sz w:val="24"/>
          <w:szCs w:val="24"/>
          <w:highlight w:val="white"/>
        </w:rPr>
        <w:t xml:space="preserve">：</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我们收到贵公司</w:t>
      </w:r>
      <w:r>
        <w:rPr>
          <w:rFonts w:hint="eastAsia" w:hAnsi="宋体" w:eastAsia="宋体"/>
          <w:color w:val="000000" w:themeColor="text1"/>
          <w:sz w:val="24"/>
          <w:szCs w:val="24"/>
          <w:highlight w:val="white"/>
          <w:u w:val="single"/>
          <w:lang w:val="zh-CN"/>
        </w:rPr>
        <w:t xml:space="preserve">JSZC-320591-SHYS-C2026-0016</w:t>
      </w:r>
      <w:r>
        <w:rPr>
          <w:rFonts w:hint="eastAsia" w:hAnsi="宋体" w:eastAsia="宋体"/>
          <w:color w:val="000000" w:themeColor="text1"/>
          <w:sz w:val="24"/>
          <w:szCs w:val="24"/>
          <w:highlight w:val="white"/>
        </w:rPr>
        <w:t xml:space="preserve">号采购文件，经仔细阅读和研究，我们决定参加磋商活动。</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1、我们愿意按照采购文件的一切要求，提供完成该项目的全部内容，我们的报价</w:t>
      </w:r>
      <w:r>
        <w:rPr>
          <w:rFonts w:hint="eastAsia" w:hAnsi="宋体" w:eastAsia="宋体" w:cs="Times New Roman"/>
          <w:color w:val="000000" w:themeColor="text1"/>
          <w:sz w:val="24"/>
          <w:szCs w:val="24"/>
          <w:highlight w:val="white"/>
          <w:lang w:eastAsia="zh-CN"/>
        </w:rPr>
        <w:t xml:space="preserve">包括服务期内所有人工费（包括人员工资、福利费、加班费、人身意外伤害险等）、设备及工具费、食宿费、交通费、技术支持与维护服务费、税费、利润、代理服务费、政策性文件规定及合同包含的所有风险、责任等各项应有费用</w:t>
      </w:r>
      <w:r>
        <w:rPr>
          <w:rFonts w:hint="eastAsia" w:hAnsi="宋体" w:eastAsia="宋体" w:cs="Times New Roman"/>
          <w:color w:val="000000" w:themeColor="text1"/>
          <w:sz w:val="24"/>
          <w:szCs w:val="24"/>
          <w:highlight w:val="white"/>
        </w:rPr>
        <w:t xml:space="preserve">。</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2、如果我们的磋商响应文件被接受，我们将严格履行采购文件中规定的每一项要求，按期、按质、按量履行合同的义务。</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3、我们已详细审查全部采购文件，包括更正公告(如有)。我们完全理解并同意放弃对这方面有不明及误解的权力。</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4、我们同意按采购文件中的规定，本磋商响应文件的有效期限为响应文件提交截止之日起六十天。</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s="Times New Roman"/>
          <w:color w:val="000000" w:themeColor="text1"/>
          <w:sz w:val="24"/>
          <w:szCs w:val="24"/>
          <w:highlight w:val="white"/>
        </w:rPr>
        <w:t xml:space="preserve">5、我们愿意提供</w:t>
      </w:r>
      <w:r>
        <w:rPr>
          <w:rFonts w:hint="eastAsia" w:hAnsi="宋体" w:eastAsia="宋体"/>
          <w:color w:val="000000" w:themeColor="text1"/>
          <w:sz w:val="24"/>
          <w:szCs w:val="24"/>
          <w:highlight w:val="white"/>
        </w:rPr>
        <w:t xml:space="preserve">磋商采购单位在采购文件中要求的所有资料。</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6、我们愿意遵守采购文件中所列的收费标准。</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7、我们承诺该磋商响应文件在磋商开始后的全过程中保持有效，不做任何更改和变动。</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8、我们承诺我公司符合采购文件中“合格磋商供应商的一般条件和特殊条件”的要求，若与真实情况不符，本公司愿意承担由此而产生的一切后果。</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9、我们声明：我们在参加本次政府采购活动前3年内在经营活动中没有重大违法记录。</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10、如果我们成交，我们愿意按采购文件的规定支付代理服务费。</w:t>
      </w:r>
      <w:r>
        <w:rPr>
          <w:color w:val="000000" w:themeColor="text1"/>
          <w:highlight w:val="white"/>
        </w:rPr>
      </w:r>
      <w:r/>
    </w:p>
    <w:p>
      <w:pPr>
        <w:pStyle w:val="1042"/>
        <w:ind w:firstLine="480"/>
        <w:rPr>
          <w:rFonts w:hAnsi="宋体" w:eastAsia="宋体"/>
          <w:color w:val="000000" w:themeColor="text1"/>
          <w:sz w:val="24"/>
          <w:szCs w:val="24"/>
          <w:highlight w:val="white"/>
        </w:rPr>
      </w:pPr>
      <w:r>
        <w:rPr>
          <w:rFonts w:hAnsi="宋体" w:eastAsia="宋体"/>
          <w:color w:val="000000" w:themeColor="text1"/>
          <w:sz w:val="24"/>
          <w:szCs w:val="24"/>
          <w:highlight w:val="white"/>
        </w:rPr>
        <w:t xml:space="preserve">1</w:t>
      </w:r>
      <w:r>
        <w:rPr>
          <w:rFonts w:hint="eastAsia" w:hAnsi="宋体" w:eastAsia="宋体"/>
          <w:color w:val="000000" w:themeColor="text1"/>
          <w:sz w:val="24"/>
          <w:szCs w:val="24"/>
          <w:highlight w:val="white"/>
        </w:rPr>
        <w:t xml:space="preserve">1、综合说明：</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w:t>
      </w:r>
      <w:r>
        <w:rPr>
          <w:rFonts w:hAnsi="宋体" w:eastAsia="宋体"/>
          <w:color w:val="000000" w:themeColor="text1"/>
          <w:sz w:val="24"/>
          <w:szCs w:val="24"/>
          <w:highlight w:val="white"/>
        </w:rPr>
        <w:t xml:space="preserve">1</w:t>
      </w:r>
      <w:r>
        <w:rPr>
          <w:rFonts w:hint="eastAsia" w:hAnsi="宋体" w:eastAsia="宋体"/>
          <w:color w:val="000000" w:themeColor="text1"/>
          <w:sz w:val="24"/>
          <w:szCs w:val="24"/>
          <w:highlight w:val="white"/>
        </w:rPr>
        <w:t xml:space="preserve">）伴随服务及配合措施；（</w:t>
      </w:r>
      <w:r>
        <w:rPr>
          <w:rFonts w:hAnsi="宋体" w:eastAsia="宋体"/>
          <w:color w:val="000000" w:themeColor="text1"/>
          <w:sz w:val="24"/>
          <w:szCs w:val="24"/>
          <w:highlight w:val="white"/>
        </w:rPr>
        <w:t xml:space="preserve">2</w:t>
      </w:r>
      <w:r>
        <w:rPr>
          <w:rFonts w:hint="eastAsia" w:hAnsi="宋体" w:eastAsia="宋体"/>
          <w:color w:val="000000" w:themeColor="text1"/>
          <w:sz w:val="24"/>
          <w:szCs w:val="24"/>
          <w:highlight w:val="white"/>
        </w:rPr>
        <w:t xml:space="preserve">）要求甲方提供的配合；</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w:t>
      </w:r>
      <w:r>
        <w:rPr>
          <w:rFonts w:hAnsi="宋体" w:eastAsia="宋体"/>
          <w:color w:val="000000" w:themeColor="text1"/>
          <w:sz w:val="24"/>
          <w:szCs w:val="24"/>
          <w:highlight w:val="white"/>
        </w:rPr>
        <w:t xml:space="preserve">3</w:t>
      </w:r>
      <w:r>
        <w:rPr>
          <w:rFonts w:hint="eastAsia" w:hAnsi="宋体" w:eastAsia="宋体"/>
          <w:color w:val="000000" w:themeColor="text1"/>
          <w:sz w:val="24"/>
          <w:szCs w:val="24"/>
          <w:highlight w:val="white"/>
        </w:rPr>
        <w:t xml:space="preserve">）对采购文件有不同意见的偏离说明；（</w:t>
      </w:r>
      <w:r>
        <w:rPr>
          <w:rFonts w:hAnsi="宋体" w:eastAsia="宋体"/>
          <w:color w:val="000000" w:themeColor="text1"/>
          <w:sz w:val="24"/>
          <w:szCs w:val="24"/>
          <w:highlight w:val="white"/>
        </w:rPr>
        <w:t xml:space="preserve">4</w:t>
      </w:r>
      <w:r>
        <w:rPr>
          <w:rFonts w:hint="eastAsia" w:hAnsi="宋体" w:eastAsia="宋体"/>
          <w:color w:val="000000" w:themeColor="text1"/>
          <w:sz w:val="24"/>
          <w:szCs w:val="24"/>
          <w:highlight w:val="white"/>
        </w:rPr>
        <w:t xml:space="preserve">）其它说明。</w:t>
      </w:r>
      <w:r>
        <w:rPr>
          <w:color w:val="000000" w:themeColor="text1"/>
          <w:highlight w:val="white"/>
        </w:rPr>
      </w:r>
      <w:r/>
    </w:p>
    <w:p>
      <w:pPr>
        <w:pStyle w:val="1042"/>
        <w:ind w:firstLine="480"/>
        <w:rPr>
          <w:rFonts w:hAnsi="宋体" w:eastAsia="宋体"/>
          <w:color w:val="000000" w:themeColor="text1"/>
          <w:sz w:val="24"/>
          <w:szCs w:val="24"/>
          <w:highlight w:val="white"/>
        </w:rPr>
      </w:pPr>
      <w:r>
        <w:rPr>
          <w:rFonts w:hAnsi="宋体" w:eastAsia="宋体"/>
          <w:color w:val="000000" w:themeColor="text1"/>
          <w:sz w:val="24"/>
          <w:szCs w:val="24"/>
          <w:highlight w:val="white"/>
        </w:rPr>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所有有关磋商响应文件的函电，请按下列地址联系：</w:t>
      </w:r>
      <w:r>
        <w:rPr>
          <w:color w:val="000000" w:themeColor="text1"/>
          <w:highlight w:val="white"/>
        </w:rPr>
      </w:r>
      <w:r/>
    </w:p>
    <w:p>
      <w:pPr>
        <w:pStyle w:val="1042"/>
        <w:ind w:firstLine="480"/>
        <w:rPr>
          <w:rFonts w:hAnsi="宋体" w:eastAsia="宋体"/>
          <w:color w:val="000000" w:themeColor="text1"/>
          <w:sz w:val="24"/>
          <w:szCs w:val="24"/>
          <w:highlight w:val="white"/>
        </w:rPr>
      </w:pPr>
      <w:r>
        <w:rPr>
          <w:rFonts w:hAnsi="宋体" w:eastAsia="宋体"/>
          <w:color w:val="000000" w:themeColor="text1"/>
          <w:sz w:val="24"/>
          <w:szCs w:val="24"/>
          <w:highlight w:val="white"/>
        </w:rPr>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单位：联系人：</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地址：邮政编码：</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联系电话：传真：</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电子邮箱</w:t>
      </w:r>
      <w:r>
        <w:rPr>
          <w:color w:val="000000" w:themeColor="text1"/>
          <w:highlight w:val="white"/>
        </w:rPr>
      </w:r>
      <w:r/>
    </w:p>
    <w:p>
      <w:pPr>
        <w:pStyle w:val="1042"/>
        <w:ind w:firstLine="480"/>
        <w:spacing w:line="320" w:lineRule="exact"/>
        <w:rPr>
          <w:rFonts w:hAnsi="宋体" w:eastAsia="宋体"/>
          <w:color w:val="000000" w:themeColor="text1"/>
          <w:sz w:val="24"/>
          <w:szCs w:val="24"/>
          <w:highlight w:val="white"/>
        </w:rPr>
      </w:pPr>
      <w:r>
        <w:rPr>
          <w:rFonts w:hAnsi="宋体" w:eastAsia="宋体"/>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jc w:val="both"/>
        <w:spacing w:line="360" w:lineRule="auto"/>
        <w:rPr>
          <w:rFonts w:ascii="宋体" w:hAnsi="宋体" w:eastAsia="宋体"/>
          <w:b/>
          <w:color w:val="000000" w:themeColor="text1"/>
          <w:szCs w:val="24"/>
          <w:highlight w:val="white"/>
        </w:rPr>
        <w:outlineLvl w:val="1"/>
      </w:pPr>
      <w:r>
        <w:rPr>
          <w:rFonts w:ascii="宋体" w:hAnsi="宋体" w:eastAsia="宋体"/>
          <w:b/>
          <w:color w:val="000000" w:themeColor="text1"/>
          <w:szCs w:val="24"/>
          <w:highlight w:val="white"/>
        </w:rPr>
        <w:br w:type="page" w:clear="all"/>
      </w:r>
      <w:r>
        <w:rPr>
          <w:rFonts w:ascii="宋体" w:hAnsi="宋体" w:eastAsia="宋体"/>
          <w:b/>
          <w:color w:val="000000" w:themeColor="text1"/>
          <w:szCs w:val="24"/>
          <w:highlight w:val="white"/>
        </w:rPr>
        <w:t xml:space="preserve">3</w:t>
      </w:r>
      <w:r>
        <w:rPr>
          <w:rFonts w:hint="eastAsia" w:ascii="宋体" w:hAnsi="宋体" w:eastAsia="宋体"/>
          <w:b/>
          <w:color w:val="000000" w:themeColor="text1"/>
          <w:szCs w:val="24"/>
          <w:highlight w:val="white"/>
        </w:rPr>
        <w:t xml:space="preserve">、磋商报价表</w:t>
      </w:r>
      <w:r>
        <w:rPr>
          <w:color w:val="000000" w:themeColor="text1"/>
          <w:highlight w:val="white"/>
        </w:rPr>
      </w:r>
      <w:r/>
    </w:p>
    <w:p>
      <w:pPr>
        <w:pStyle w:val="1042"/>
        <w:jc w:val="center"/>
        <w:spacing w:line="360" w:lineRule="auto"/>
        <w:rPr>
          <w:rFonts w:hint="eastAsia" w:hAnsi="宋体" w:eastAsia="宋体"/>
          <w:b/>
          <w:color w:val="000000" w:themeColor="text1"/>
          <w:sz w:val="24"/>
          <w:szCs w:val="24"/>
          <w:highlight w:val="white"/>
        </w:rPr>
      </w:pPr>
      <w:r>
        <w:rPr>
          <w:rFonts w:hint="eastAsia" w:hAnsi="宋体" w:eastAsia="宋体"/>
          <w:b/>
          <w:color w:val="000000" w:themeColor="text1"/>
          <w:sz w:val="24"/>
          <w:szCs w:val="24"/>
          <w:highlight w:val="white"/>
          <w:lang w:eastAsia="zh-CN"/>
        </w:rPr>
        <w:t xml:space="preserve">磋商报价表</w:t>
      </w:r>
      <w:r>
        <w:rPr>
          <w:color w:val="000000" w:themeColor="text1"/>
          <w:highlight w:val="white"/>
        </w:rPr>
      </w:r>
      <w:r/>
    </w:p>
    <w:p>
      <w:pPr>
        <w:ind w:left="0"/>
        <w:jc w:val="center"/>
        <w:spacing w:line="360" w:lineRule="auto"/>
        <w:widowControl/>
        <w:rPr>
          <w:rStyle w:val="1047"/>
          <w:rFonts w:hint="eastAsia" w:ascii="Calibri" w:hAnsi="宋体" w:eastAsia="宋体" w:cs="Times New Roman"/>
          <w:color w:val="000000" w:themeColor="text1"/>
          <w:sz w:val="24"/>
          <w:szCs w:val="24"/>
          <w:highlight w:val="white"/>
        </w:rPr>
      </w:pPr>
      <w:r>
        <w:rPr>
          <w:rStyle w:val="1047"/>
          <w:rFonts w:ascii="Calibri" w:hAnsi="宋体" w:eastAsia="宋体" w:cs="Times New Roman"/>
          <w:color w:val="000000" w:themeColor="text1"/>
          <w:sz w:val="24"/>
          <w:szCs w:val="24"/>
          <w:highlight w:val="white"/>
        </w:rPr>
        <w:t xml:space="preserve">采购编号：</w:t>
      </w:r>
      <w:r>
        <w:rPr>
          <w:rStyle w:val="1056"/>
          <w:rFonts w:hAnsi="宋体"/>
          <w:color w:val="000000" w:themeColor="text1"/>
          <w:sz w:val="24"/>
          <w:szCs w:val="24"/>
          <w:highlight w:val="white"/>
        </w:rPr>
        <w:t xml:space="preserve">          </w:t>
      </w:r>
      <w:r>
        <w:rPr>
          <w:rStyle w:val="1056"/>
          <w:rFonts w:hint="eastAsia" w:hAnsi="宋体" w:eastAsia="宋体"/>
          <w:color w:val="000000" w:themeColor="text1"/>
          <w:sz w:val="24"/>
          <w:szCs w:val="24"/>
          <w:highlight w:val="white"/>
          <w:lang w:val="en-US" w:eastAsia="zh-CN"/>
        </w:rPr>
        <w:t xml:space="preserve">  </w:t>
      </w:r>
      <w:r>
        <w:rPr>
          <w:rStyle w:val="1056"/>
          <w:rFonts w:hAnsi="宋体"/>
          <w:color w:val="000000" w:themeColor="text1"/>
          <w:sz w:val="24"/>
          <w:szCs w:val="24"/>
          <w:highlight w:val="white"/>
        </w:rPr>
        <w:t xml:space="preserve">                                </w:t>
      </w:r>
      <w:r>
        <w:rPr>
          <w:rStyle w:val="1056"/>
          <w:rFonts w:hint="eastAsia" w:hAnsi="宋体"/>
          <w:color w:val="000000" w:themeColor="text1"/>
          <w:sz w:val="24"/>
          <w:szCs w:val="24"/>
          <w:highlight w:val="white"/>
        </w:rPr>
        <w:t xml:space="preserve">标段号：</w:t>
      </w:r>
      <w:r>
        <w:rPr>
          <w:color w:val="000000" w:themeColor="text1"/>
          <w:highlight w:val="white"/>
        </w:rPr>
      </w:r>
      <w:r/>
    </w:p>
    <w:tbl>
      <w:tblPr>
        <w:tblStyle w:val="10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6"/>
        <w:gridCol w:w="2138"/>
        <w:gridCol w:w="2830"/>
      </w:tblGrid>
      <w:tr>
        <w:trPr>
          <w:jc w:val="center"/>
          <w:trHeight w:val="850"/>
        </w:trPr>
        <w:tc>
          <w:tcPr>
            <w:tcW w:w="2312"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lang w:val="zh-CN"/>
              </w:rPr>
              <w:t xml:space="preserve">项目名称</w:t>
            </w:r>
            <w:r>
              <w:rPr>
                <w:color w:val="000000" w:themeColor="text1"/>
                <w:highlight w:val="white"/>
              </w:rPr>
            </w:r>
            <w:r/>
          </w:p>
        </w:tc>
        <w:tc>
          <w:tcPr>
            <w:tcW w:w="1156"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lang w:val="zh-CN"/>
              </w:rPr>
              <w:t xml:space="preserve">响应总报价</w:t>
            </w:r>
            <w:r>
              <w:rPr>
                <w:color w:val="000000" w:themeColor="text1"/>
                <w:highlight w:val="white"/>
              </w:rPr>
            </w:r>
            <w:r/>
          </w:p>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lang w:val="zh-CN"/>
              </w:rPr>
              <w:t xml:space="preserve">（元）</w:t>
            </w:r>
            <w:r>
              <w:rPr>
                <w:color w:val="000000" w:themeColor="text1"/>
                <w:highlight w:val="white"/>
              </w:rPr>
            </w:r>
            <w:r/>
          </w:p>
        </w:tc>
        <w:tc>
          <w:tcPr>
            <w:tcW w:w="1530"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zh-CN"/>
              </w:rPr>
              <w:t xml:space="preserve">服务期限</w:t>
            </w:r>
            <w:r>
              <w:rPr>
                <w:color w:val="000000" w:themeColor="text1"/>
                <w:highlight w:val="white"/>
              </w:rPr>
            </w:r>
            <w:r/>
          </w:p>
        </w:tc>
      </w:tr>
      <w:tr>
        <w:trPr>
          <w:jc w:val="center"/>
          <w:trHeight w:val="850"/>
        </w:trPr>
        <w:tc>
          <w:tcPr>
            <w:tcW w:w="2312" w:type="pct"/>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eastAsia="zh-CN"/>
              </w:rPr>
              <w:t xml:space="preserve">胜浦街道社会工作站（室）服务项目</w:t>
            </w:r>
            <w:r>
              <w:rPr>
                <w:color w:val="000000" w:themeColor="text1"/>
                <w:highlight w:val="white"/>
              </w:rPr>
            </w:r>
            <w:r/>
          </w:p>
        </w:tc>
        <w:tc>
          <w:tcPr>
            <w:tcW w:w="1156"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rPr>
            </w:r>
            <w:r>
              <w:rPr>
                <w:color w:val="000000" w:themeColor="text1"/>
                <w:highlight w:val="white"/>
              </w:rPr>
            </w:r>
            <w:r/>
          </w:p>
        </w:tc>
        <w:tc>
          <w:tcPr>
            <w:tcW w:w="1530"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rPr>
            </w:r>
            <w:r>
              <w:rPr>
                <w:color w:val="000000" w:themeColor="text1"/>
                <w:highlight w:val="white"/>
              </w:rPr>
            </w:r>
            <w:r/>
          </w:p>
        </w:tc>
      </w:tr>
    </w:tbl>
    <w:p>
      <w:pPr>
        <w:pStyle w:val="1042"/>
        <w:jc w:val="center"/>
        <w:spacing w:line="360" w:lineRule="auto"/>
        <w:rPr>
          <w:rFonts w:hint="eastAsia" w:hAnsi="宋体" w:eastAsia="宋体"/>
          <w:b/>
          <w:color w:val="000000" w:themeColor="text1"/>
          <w:sz w:val="24"/>
          <w:szCs w:val="24"/>
          <w:highlight w:val="white"/>
        </w:rPr>
      </w:pPr>
      <w:r>
        <w:rPr>
          <w:rFonts w:hint="eastAsia" w:hAnsi="宋体" w:eastAsia="宋体"/>
          <w:b/>
          <w:color w:val="000000" w:themeColor="text1"/>
          <w:sz w:val="24"/>
          <w:szCs w:val="24"/>
          <w:highlight w:val="white"/>
          <w:lang w:eastAsia="zh-CN"/>
        </w:rPr>
      </w:r>
      <w:r>
        <w:rPr>
          <w:color w:val="000000" w:themeColor="text1"/>
          <w:highlight w:val="white"/>
        </w:rPr>
      </w:r>
      <w:r/>
    </w:p>
    <w:p>
      <w:pPr>
        <w:ind w:left="0" w:firstLine="480"/>
        <w:jc w:val="left"/>
        <w:spacing w:line="360" w:lineRule="auto"/>
        <w:widowControl/>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注：上述报价</w:t>
      </w:r>
      <w:r>
        <w:rPr>
          <w:rStyle w:val="1047"/>
          <w:rFonts w:hint="eastAsia" w:ascii="Calibri" w:hAnsi="宋体" w:eastAsia="宋体" w:cs="宋体"/>
          <w:color w:val="000000" w:themeColor="text1"/>
          <w:sz w:val="24"/>
          <w:szCs w:val="24"/>
          <w:highlight w:val="white"/>
          <w:lang w:eastAsia="zh-CN"/>
        </w:rPr>
        <w:t xml:space="preserve">包括服务期内所有人工费（包括人员工资、福利费、加班费、人身意外伤害险等）、设备及工具费、食宿费、交通费、技术支持与维护服务费、税费、利润、代理服务费、政策性文件规定及合同包含的所有风险、责任等各项应有费用</w:t>
      </w:r>
      <w:r>
        <w:rPr>
          <w:rStyle w:val="1047"/>
          <w:rFonts w:hint="eastAsia" w:ascii="Calibri" w:hAnsi="宋体" w:eastAsia="宋体" w:cs="宋体"/>
          <w:color w:val="000000" w:themeColor="text1"/>
          <w:sz w:val="24"/>
          <w:szCs w:val="24"/>
          <w:highlight w:val="white"/>
        </w:rPr>
        <w:t xml:space="preserve">。</w:t>
      </w:r>
      <w:r>
        <w:rPr>
          <w:color w:val="000000" w:themeColor="text1"/>
          <w:highlight w:val="white"/>
        </w:rPr>
      </w:r>
      <w:r/>
    </w:p>
    <w:p>
      <w:pPr>
        <w:ind w:left="0" w:right="-200"/>
        <w:jc w:val="left"/>
        <w:spacing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ind w:left="0" w:right="-200"/>
        <w:jc w:val="left"/>
        <w:spacing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ind w:left="0" w:right="-20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jc w:val="left"/>
        <w:spacing w:line="360" w:lineRule="auto"/>
        <w:widowControl/>
        <w:rPr>
          <w:rFonts w:hint="eastAsia" w:ascii="宋体" w:hAnsi="宋体" w:eastAsia="宋体" w:cs="宋体"/>
          <w:color w:val="000000" w:themeColor="text1"/>
          <w:sz w:val="24"/>
          <w:szCs w:val="24"/>
          <w:highlight w:val="white"/>
        </w:rPr>
      </w:pPr>
      <w:r>
        <w:rPr>
          <w:color w:val="000000" w:themeColor="text1"/>
          <w:highlight w:val="white"/>
        </w:rPr>
      </w:r>
      <w:bookmarkStart w:id="26" w:name="_Toc301441710"/>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jc w:val="both"/>
        <w:spacing w:line="360" w:lineRule="auto"/>
        <w:rPr>
          <w:rFonts w:hint="eastAsia" w:ascii="宋体" w:hAnsi="宋体" w:eastAsia="宋体"/>
          <w:b/>
          <w:color w:val="000000" w:themeColor="text1"/>
          <w:szCs w:val="24"/>
          <w:highlight w:val="white"/>
        </w:rPr>
        <w:outlineLvl w:val="1"/>
      </w:pPr>
      <w:r>
        <w:rPr>
          <w:rFonts w:ascii="宋体" w:hAnsi="宋体" w:eastAsia="宋体"/>
          <w:b/>
          <w:color w:val="000000" w:themeColor="text1"/>
          <w:szCs w:val="24"/>
          <w:highlight w:val="white"/>
        </w:rPr>
        <w:br w:type="page" w:clear="all"/>
      </w:r>
      <w:r>
        <w:rPr>
          <w:rFonts w:hint="eastAsia" w:ascii="宋体" w:hAnsi="宋体" w:eastAsia="宋体"/>
          <w:b/>
          <w:color w:val="000000" w:themeColor="text1"/>
          <w:szCs w:val="24"/>
          <w:highlight w:val="white"/>
        </w:rPr>
        <w:t xml:space="preserve">4、</w:t>
      </w:r>
      <w:r>
        <w:rPr>
          <w:rFonts w:hint="eastAsia" w:ascii="宋体" w:hAnsi="宋体" w:eastAsia="宋体"/>
          <w:b/>
          <w:color w:val="000000" w:themeColor="text1"/>
          <w:szCs w:val="24"/>
          <w:highlight w:val="white"/>
          <w:lang w:val="en-US" w:eastAsia="zh-CN"/>
        </w:rPr>
        <w:t xml:space="preserve">磋商</w:t>
      </w:r>
      <w:r>
        <w:rPr>
          <w:rFonts w:hint="eastAsia" w:ascii="宋体" w:hAnsi="宋体" w:eastAsia="宋体"/>
          <w:b/>
          <w:color w:val="000000" w:themeColor="text1"/>
          <w:szCs w:val="24"/>
          <w:highlight w:val="white"/>
          <w:lang w:eastAsia="zh-CN"/>
        </w:rPr>
        <w:t xml:space="preserve">报价明细表</w:t>
      </w:r>
      <w:r>
        <w:rPr>
          <w:color w:val="000000" w:themeColor="text1"/>
          <w:highlight w:val="white"/>
        </w:rPr>
      </w:r>
      <w:r/>
    </w:p>
    <w:p>
      <w:pPr>
        <w:jc w:val="center"/>
        <w:spacing w:line="360" w:lineRule="auto"/>
        <w:rPr>
          <w:rFonts w:hAnsi="宋体" w:eastAsia="宋体" w:cs="宋体"/>
          <w:b/>
          <w:bCs/>
          <w:color w:val="000000" w:themeColor="text1"/>
          <w:sz w:val="24"/>
          <w:szCs w:val="24"/>
          <w:highlight w:val="white"/>
        </w:rPr>
      </w:pPr>
      <w:r>
        <w:rPr>
          <w:rFonts w:hint="eastAsia" w:ascii="宋体" w:hAnsi="宋体" w:eastAsia="宋体"/>
          <w:b/>
          <w:color w:val="000000" w:themeColor="text1"/>
          <w:szCs w:val="24"/>
          <w:highlight w:val="white"/>
          <w:lang w:val="en-US" w:eastAsia="zh-CN"/>
        </w:rPr>
        <w:t xml:space="preserve">磋商</w:t>
      </w:r>
      <w:r>
        <w:rPr>
          <w:rFonts w:hint="eastAsia" w:hAnsi="宋体" w:eastAsia="宋体" w:cs="宋体"/>
          <w:b/>
          <w:bCs/>
          <w:color w:val="000000" w:themeColor="text1"/>
          <w:sz w:val="24"/>
          <w:szCs w:val="24"/>
          <w:highlight w:val="white"/>
          <w:lang w:val="zh-CN"/>
        </w:rPr>
        <w:t xml:space="preserve">报价明细表</w:t>
      </w:r>
      <w:r>
        <w:rPr>
          <w:color w:val="000000" w:themeColor="text1"/>
          <w:highlight w:val="white"/>
        </w:rPr>
      </w:r>
      <w:r/>
    </w:p>
    <w:p>
      <w:pPr>
        <w:pStyle w:val="1042"/>
        <w:jc w:val="center"/>
        <w:spacing w:line="360" w:lineRule="auto"/>
        <w:rPr>
          <w:rFonts w:hAnsi="宋体" w:eastAsia="宋体"/>
          <w:color w:val="000000" w:themeColor="text1"/>
          <w:sz w:val="24"/>
          <w:szCs w:val="24"/>
          <w:highlight w:val="white"/>
        </w:rPr>
      </w:pPr>
      <w:r>
        <w:rPr>
          <w:rStyle w:val="1047"/>
          <w:rFonts w:ascii="Calibri" w:hAnsi="宋体" w:eastAsia="宋体" w:cs="Times New Roman"/>
          <w:color w:val="000000" w:themeColor="text1"/>
          <w:sz w:val="24"/>
          <w:szCs w:val="24"/>
          <w:highlight w:val="white"/>
        </w:rPr>
        <w:t xml:space="preserve">采购编号：</w:t>
      </w:r>
      <w:r>
        <w:rPr>
          <w:rStyle w:val="1056"/>
          <w:rFonts w:hAnsi="宋体"/>
          <w:color w:val="000000" w:themeColor="text1"/>
          <w:sz w:val="24"/>
          <w:szCs w:val="24"/>
          <w:highlight w:val="white"/>
        </w:rPr>
        <w:t xml:space="preserve">          </w:t>
      </w:r>
      <w:r>
        <w:rPr>
          <w:rStyle w:val="1056"/>
          <w:rFonts w:hint="eastAsia" w:hAnsi="宋体" w:eastAsia="宋体"/>
          <w:color w:val="000000" w:themeColor="text1"/>
          <w:sz w:val="24"/>
          <w:szCs w:val="24"/>
          <w:highlight w:val="white"/>
          <w:lang w:val="en-US" w:eastAsia="zh-CN"/>
        </w:rPr>
        <w:t xml:space="preserve">  </w:t>
      </w:r>
      <w:r>
        <w:rPr>
          <w:rStyle w:val="1056"/>
          <w:rFonts w:hAnsi="宋体"/>
          <w:color w:val="000000" w:themeColor="text1"/>
          <w:sz w:val="24"/>
          <w:szCs w:val="24"/>
          <w:highlight w:val="white"/>
        </w:rPr>
        <w:t xml:space="preserve">                                </w:t>
      </w:r>
      <w:r>
        <w:rPr>
          <w:rStyle w:val="1056"/>
          <w:rFonts w:hint="eastAsia" w:hAnsi="宋体"/>
          <w:color w:val="000000" w:themeColor="text1"/>
          <w:sz w:val="24"/>
          <w:szCs w:val="24"/>
          <w:highlight w:val="white"/>
        </w:rPr>
        <w:t xml:space="preserve">标段号：</w:t>
      </w:r>
      <w:r>
        <w:rPr>
          <w:color w:val="000000" w:themeColor="text1"/>
          <w:highlight w:val="white"/>
        </w:rPr>
      </w:r>
      <w:r/>
    </w:p>
    <w:tbl>
      <w:tblPr>
        <w:tblStyle w:val="1026"/>
        <w:tblW w:w="9300" w:type="dxa"/>
        <w:jc w:val="center"/>
        <w:tblLayout w:type="fixed"/>
        <w:tblCellMar>
          <w:left w:w="108" w:type="dxa"/>
          <w:top w:w="0" w:type="dxa"/>
          <w:right w:w="108" w:type="dxa"/>
          <w:bottom w:w="0" w:type="dxa"/>
        </w:tblCellMar>
        <w:tblLook w:val="04A0" w:firstRow="1" w:lastRow="0" w:firstColumn="1" w:lastColumn="0" w:noHBand="0" w:noVBand="1"/>
      </w:tblPr>
      <w:tblGrid>
        <w:gridCol w:w="1095"/>
        <w:gridCol w:w="2160"/>
        <w:gridCol w:w="1005"/>
        <w:gridCol w:w="1620"/>
        <w:gridCol w:w="2158"/>
        <w:gridCol w:w="1262"/>
      </w:tblGrid>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序号</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项目名称</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数量</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单价（元）</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合</w:t>
            </w:r>
            <w:r>
              <w:rPr>
                <w:rFonts w:hint="eastAsia" w:ascii="宋体" w:hAnsi="宋体" w:eastAsia="宋体" w:cs="Times New Roman"/>
                <w:color w:val="000000" w:themeColor="text1"/>
                <w:sz w:val="24"/>
                <w:szCs w:val="24"/>
                <w:highlight w:val="white"/>
                <w:lang w:val="en-US" w:eastAsia="zh-CN" w:bidi="ar-SA"/>
              </w:rPr>
              <w:t xml:space="preserve">价</w:t>
            </w:r>
            <w:r>
              <w:rPr>
                <w:rFonts w:hint="default" w:ascii="宋体" w:hAnsi="宋体" w:eastAsia="宋体" w:cs="Times New Roman"/>
                <w:color w:val="000000" w:themeColor="text1"/>
                <w:sz w:val="24"/>
                <w:szCs w:val="24"/>
                <w:highlight w:val="white"/>
                <w:lang w:val="en-US" w:eastAsia="zh-CN" w:bidi="ar-SA"/>
              </w:rPr>
              <w:t xml:space="preserve">（元）</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备注</w:t>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1</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合计</w:t>
            </w:r>
            <w:r>
              <w:rPr>
                <w:color w:val="000000" w:themeColor="text1"/>
                <w:highlight w:val="white"/>
              </w:rPr>
            </w:r>
            <w:r/>
          </w:p>
        </w:tc>
        <w:tc>
          <w:tcPr>
            <w:gridSpan w:val="5"/>
            <w:tcBorders>
              <w:top w:val="single" w:color="000000" w:sz="4" w:space="0"/>
              <w:left w:val="none" w:color="000000" w:sz="4" w:space="0"/>
              <w:bottom w:val="single" w:color="000000" w:sz="4" w:space="0"/>
              <w:right w:val="single" w:color="000000" w:sz="4" w:space="0"/>
            </w:tcBorders>
            <w:tcW w:w="82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bl>
    <w:p>
      <w:pPr>
        <w:ind w:left="0" w:firstLine="482"/>
        <w:spacing w:line="360" w:lineRule="auto"/>
        <w:widowControl w:val="off"/>
        <w:rPr>
          <w:rStyle w:val="1047"/>
          <w:rFonts w:hint="eastAsia" w:ascii="宋体" w:hAnsi="宋体" w:eastAsia="宋体" w:cs="Times New Roman"/>
          <w:b/>
          <w:bCs/>
          <w:color w:val="000000" w:themeColor="text1"/>
          <w:sz w:val="24"/>
          <w:szCs w:val="24"/>
          <w:highlight w:val="white"/>
        </w:rPr>
      </w:pPr>
      <w:r>
        <w:rPr>
          <w:rStyle w:val="1047"/>
          <w:rFonts w:hint="eastAsia" w:ascii="宋体" w:hAnsi="宋体" w:eastAsia="宋体" w:cs="Times New Roman"/>
          <w:b/>
          <w:bCs/>
          <w:color w:val="000000" w:themeColor="text1"/>
          <w:sz w:val="24"/>
          <w:szCs w:val="24"/>
          <w:highlight w:val="white"/>
        </w:rPr>
        <w:t xml:space="preserve">注：本表合计金额应与《磋商报价表》的响应总报价一致，否则以《磋商报价表》为准。</w:t>
      </w:r>
      <w:r>
        <w:rPr>
          <w:color w:val="000000" w:themeColor="text1"/>
          <w:highlight w:val="white"/>
        </w:rPr>
      </w:r>
      <w:r/>
    </w:p>
    <w:p>
      <w:pPr>
        <w:ind w:firstLine="420"/>
        <w:jc w:val="center"/>
        <w:spacing w:line="360" w:lineRule="auto"/>
        <w:rPr>
          <w:rFonts w:hAnsi="宋体" w:eastAsia="宋体" w:cs="宋体"/>
          <w:b/>
          <w:bCs/>
          <w:color w:val="000000" w:themeColor="text1"/>
          <w:sz w:val="24"/>
          <w:szCs w:val="24"/>
          <w:highlight w:val="white"/>
        </w:rPr>
      </w:pPr>
      <w:r>
        <w:rPr>
          <w:rFonts w:hAnsi="宋体" w:eastAsia="宋体" w:cs="宋体"/>
          <w:b/>
          <w:bCs/>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rPr>
          <w:rFonts w:hAnsi="宋体" w:eastAsia="宋体"/>
          <w:b/>
          <w:color w:val="000000" w:themeColor="text1"/>
          <w:szCs w:val="24"/>
          <w:highlight w:val="white"/>
        </w:rPr>
      </w:pPr>
      <w:r>
        <w:rPr>
          <w:rFonts w:hAnsi="宋体" w:eastAsia="宋体"/>
          <w:b/>
          <w:color w:val="000000" w:themeColor="text1"/>
          <w:szCs w:val="24"/>
          <w:highlight w:val="white"/>
        </w:rPr>
        <w:br w:type="page" w:clear="all"/>
      </w:r>
      <w:r>
        <w:rPr>
          <w:color w:val="000000" w:themeColor="text1"/>
          <w:highlight w:val="white"/>
        </w:rPr>
      </w:r>
      <w:r/>
    </w:p>
    <w:p>
      <w:pPr>
        <w:pStyle w:val="1048"/>
        <w:spacing w:line="360" w:lineRule="exact"/>
        <w:rPr>
          <w:rFonts w:hint="eastAsia" w:hAnsi="宋体" w:eastAsia="宋体"/>
          <w:b/>
          <w:color w:val="000000" w:themeColor="text1"/>
          <w:sz w:val="24"/>
          <w:szCs w:val="24"/>
          <w:highlight w:val="white"/>
        </w:rPr>
        <w:outlineLvl w:val="1"/>
      </w:pPr>
      <w:r>
        <w:rPr>
          <w:rFonts w:hint="eastAsia" w:hAnsi="宋体" w:eastAsia="宋体"/>
          <w:b/>
          <w:color w:val="000000" w:themeColor="text1"/>
          <w:sz w:val="24"/>
          <w:szCs w:val="24"/>
          <w:highlight w:val="white"/>
        </w:rPr>
        <w:t xml:space="preserve">5、</w:t>
      </w:r>
      <w:bookmarkEnd w:id="26"/>
      <w:r>
        <w:rPr>
          <w:rFonts w:hint="eastAsia" w:hAnsi="宋体" w:eastAsia="宋体"/>
          <w:b/>
          <w:color w:val="000000" w:themeColor="text1"/>
          <w:sz w:val="24"/>
          <w:szCs w:val="24"/>
          <w:highlight w:val="white"/>
          <w:lang w:eastAsia="zh-CN"/>
        </w:rPr>
        <w:t xml:space="preserve">实施方案</w:t>
      </w:r>
      <w:r>
        <w:rPr>
          <w:color w:val="000000" w:themeColor="text1"/>
          <w:highlight w:val="white"/>
        </w:rPr>
      </w:r>
      <w:r/>
    </w:p>
    <w:p>
      <w:pPr>
        <w:pStyle w:val="1048"/>
        <w:jc w:val="center"/>
        <w:spacing w:line="360" w:lineRule="auto"/>
        <w:rPr>
          <w:rFonts w:hint="eastAsia" w:hAnsi="宋体" w:eastAsia="宋体"/>
          <w:b/>
          <w:color w:val="000000" w:themeColor="text1"/>
          <w:sz w:val="24"/>
          <w:szCs w:val="24"/>
          <w:highlight w:val="white"/>
        </w:rPr>
      </w:pPr>
      <w:r>
        <w:rPr>
          <w:rFonts w:hint="eastAsia" w:hAnsi="宋体" w:eastAsia="宋体"/>
          <w:b/>
          <w:color w:val="000000" w:themeColor="text1"/>
          <w:sz w:val="24"/>
          <w:szCs w:val="24"/>
          <w:highlight w:val="white"/>
          <w:lang w:eastAsia="zh-CN"/>
        </w:rPr>
        <w:t xml:space="preserve">实施方案</w:t>
      </w:r>
      <w:r>
        <w:rPr>
          <w:color w:val="000000" w:themeColor="text1"/>
          <w:highlight w:val="white"/>
        </w:rPr>
      </w:r>
      <w:r/>
    </w:p>
    <w:p>
      <w:pPr>
        <w:pStyle w:val="1048"/>
        <w:jc w:val="center"/>
        <w:rPr>
          <w:rFonts w:hint="eastAsia" w:hAnsi="宋体" w:eastAsia="宋体"/>
          <w:bCs/>
          <w:color w:val="000000" w:themeColor="text1"/>
          <w:sz w:val="24"/>
          <w:szCs w:val="24"/>
          <w:highlight w:val="white"/>
        </w:rPr>
      </w:pPr>
      <w:r>
        <w:rPr>
          <w:rFonts w:hint="eastAsia" w:hAnsi="宋体" w:eastAsia="宋体"/>
          <w:bCs/>
          <w:color w:val="000000" w:themeColor="text1"/>
          <w:sz w:val="24"/>
          <w:szCs w:val="24"/>
          <w:highlight w:val="white"/>
        </w:rPr>
      </w:r>
      <w:r>
        <w:rPr>
          <w:color w:val="000000" w:themeColor="text1"/>
          <w:highlight w:val="white"/>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3"/>
      </w:tblGrid>
      <w:tr>
        <w:trPr>
          <w:jc w:val="center"/>
          <w:trHeight w:val="1209"/>
        </w:trPr>
        <w:tc>
          <w:tcPr>
            <w:tcW w:w="8473" w:type="dxa"/>
            <w:vAlign w:val="top"/>
            <w:textDirection w:val="lrTb"/>
            <w:noWrap w:val="false"/>
          </w:tcPr>
          <w:p>
            <w:pPr>
              <w:pStyle w:val="1044"/>
              <w:ind w:firstLine="0"/>
              <w:jc w:val="both"/>
              <w:rPr>
                <w:rFonts w:hint="eastAsia" w:ascii="宋体" w:hAnsi="宋体" w:eastAsia="宋体"/>
                <w:bCs/>
                <w:color w:val="000000" w:themeColor="text1"/>
                <w:szCs w:val="24"/>
                <w:highlight w:val="white"/>
              </w:rPr>
            </w:pPr>
            <w:r>
              <w:rPr>
                <w:rFonts w:hint="eastAsia" w:ascii="宋体" w:hAnsi="宋体" w:eastAsia="宋体"/>
                <w:bCs/>
                <w:color w:val="000000" w:themeColor="text1"/>
                <w:szCs w:val="24"/>
                <w:highlight w:val="white"/>
              </w:rPr>
              <w:t xml:space="preserve">提示：</w:t>
            </w:r>
            <w:r>
              <w:rPr>
                <w:color w:val="000000" w:themeColor="text1"/>
                <w:highlight w:val="white"/>
              </w:rPr>
            </w:r>
            <w:r/>
          </w:p>
          <w:p>
            <w:pPr>
              <w:pStyle w:val="1044"/>
              <w:ind w:firstLine="0"/>
              <w:jc w:val="both"/>
              <w:rPr>
                <w:rFonts w:hint="eastAsia" w:ascii="宋体" w:hAnsi="宋体" w:eastAsia="宋体"/>
                <w:bCs/>
                <w:color w:val="000000" w:themeColor="text1"/>
                <w:szCs w:val="24"/>
                <w:highlight w:val="white"/>
              </w:rPr>
            </w:pPr>
            <w:r>
              <w:rPr>
                <w:rFonts w:hint="eastAsia" w:ascii="宋体" w:hAnsi="宋体" w:eastAsia="宋体"/>
                <w:bCs/>
                <w:color w:val="000000" w:themeColor="text1"/>
                <w:szCs w:val="24"/>
                <w:highlight w:val="white"/>
              </w:rPr>
              <w:t xml:space="preserve">1.供应商应根据本次采购项目要求，对所投服务进行详细的说明与描述。</w:t>
            </w:r>
            <w:r>
              <w:rPr>
                <w:color w:val="000000" w:themeColor="text1"/>
                <w:highlight w:val="white"/>
              </w:rPr>
            </w:r>
            <w:r/>
          </w:p>
          <w:p>
            <w:pPr>
              <w:pStyle w:val="1044"/>
              <w:ind w:firstLine="0"/>
              <w:jc w:val="both"/>
              <w:rPr>
                <w:rFonts w:hint="eastAsia" w:ascii="宋体" w:hAnsi="宋体" w:eastAsia="宋体"/>
                <w:bCs/>
                <w:color w:val="000000" w:themeColor="text1"/>
                <w:szCs w:val="24"/>
                <w:highlight w:val="white"/>
              </w:rPr>
            </w:pPr>
            <w:r>
              <w:rPr>
                <w:rFonts w:hint="eastAsia" w:ascii="宋体" w:hAnsi="宋体" w:eastAsia="宋体"/>
                <w:bCs/>
                <w:color w:val="000000" w:themeColor="text1"/>
                <w:szCs w:val="24"/>
                <w:highlight w:val="white"/>
              </w:rPr>
              <w:t xml:space="preserve">2.供应商可根据自身情况编写，本页不够可另加页附后。</w:t>
            </w:r>
            <w:r>
              <w:rPr>
                <w:color w:val="000000" w:themeColor="text1"/>
                <w:highlight w:val="white"/>
              </w:rPr>
            </w:r>
            <w:r/>
          </w:p>
        </w:tc>
      </w:tr>
      <w:tr>
        <w:trPr>
          <w:jc w:val="center"/>
          <w:trHeight w:val="8913"/>
        </w:trPr>
        <w:tc>
          <w:tcPr>
            <w:tcW w:w="8473" w:type="dxa"/>
            <w:vAlign w:val="bottom"/>
            <w:textDirection w:val="lrTb"/>
            <w:noWrap w:val="false"/>
          </w:tcPr>
          <w:p>
            <w:pPr>
              <w:ind w:firstLine="240"/>
              <w:jc w:val="center"/>
              <w:spacing w:line="360" w:lineRule="auto"/>
              <w:tabs>
                <w:tab w:val="left" w:pos="1320" w:leader="none"/>
              </w:tabs>
              <w:rPr>
                <w:rFonts w:ascii="宋体" w:hAnsi="宋体" w:eastAsia="宋体"/>
                <w:color w:val="000000" w:themeColor="text1"/>
                <w:sz w:val="24"/>
                <w:szCs w:val="24"/>
                <w:highlight w:val="white"/>
                <w:u w:val="single"/>
              </w:rPr>
            </w:pPr>
            <w:r>
              <w:rPr>
                <w:rFonts w:ascii="宋体" w:hAnsi="宋体" w:eastAsia="宋体"/>
                <w:color w:val="000000" w:themeColor="text1"/>
                <w:sz w:val="24"/>
                <w:szCs w:val="24"/>
                <w:highlight w:val="white"/>
                <w:u w:val="single"/>
              </w:rPr>
            </w:r>
            <w:r>
              <w:rPr>
                <w:color w:val="000000" w:themeColor="text1"/>
                <w:highlight w:val="white"/>
              </w:rPr>
            </w:r>
            <w:r/>
          </w:p>
        </w:tc>
      </w:tr>
    </w:tbl>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rPr>
          <w:rFonts w:hint="eastAsia" w:ascii="宋体" w:hAnsi="宋体" w:eastAsia="宋体"/>
          <w:b/>
          <w:color w:val="000000" w:themeColor="text1"/>
          <w:szCs w:val="24"/>
          <w:highlight w:val="white"/>
        </w:rPr>
        <w:outlineLvl w:val="1"/>
      </w:pPr>
      <w:r>
        <w:rPr>
          <w:rFonts w:ascii="宋体" w:hAnsi="宋体" w:eastAsia="宋体"/>
          <w:b/>
          <w:color w:val="000000" w:themeColor="text1"/>
          <w:szCs w:val="24"/>
          <w:highlight w:val="white"/>
        </w:rPr>
        <w:br w:type="page" w:clear="all"/>
      </w:r>
      <w:bookmarkStart w:id="27" w:name="_Toc301441711"/>
      <w:r>
        <w:rPr>
          <w:rFonts w:hint="eastAsia" w:ascii="宋体" w:hAnsi="宋体" w:eastAsia="宋体"/>
          <w:b/>
          <w:bCs/>
          <w:color w:val="000000" w:themeColor="text1"/>
          <w:szCs w:val="24"/>
          <w:highlight w:val="white"/>
        </w:rPr>
        <w:t xml:space="preserve">6、</w:t>
      </w:r>
      <w:bookmarkEnd w:id="27"/>
      <w:r>
        <w:rPr>
          <w:rFonts w:hint="eastAsia" w:ascii="宋体" w:hAnsi="宋体" w:eastAsia="宋体"/>
          <w:b/>
          <w:bCs/>
          <w:color w:val="000000" w:themeColor="text1"/>
          <w:szCs w:val="24"/>
          <w:highlight w:val="white"/>
          <w:lang w:eastAsia="zh-CN"/>
        </w:rPr>
        <w:t xml:space="preserve">服务要求偏离表</w:t>
      </w:r>
      <w:r>
        <w:rPr>
          <w:color w:val="000000" w:themeColor="text1"/>
          <w:highlight w:val="white"/>
        </w:rPr>
      </w:r>
      <w:r/>
    </w:p>
    <w:p>
      <w:pPr>
        <w:jc w:val="center"/>
        <w:spacing w:line="360" w:lineRule="auto"/>
        <w:rPr>
          <w:rFonts w:hint="eastAsia" w:ascii="宋体" w:hAnsi="宋体" w:eastAsia="宋体"/>
          <w:b/>
          <w:bCs/>
          <w:color w:val="000000" w:themeColor="text1"/>
          <w:sz w:val="24"/>
          <w:szCs w:val="24"/>
          <w:highlight w:val="white"/>
        </w:rPr>
      </w:pPr>
      <w:r>
        <w:rPr>
          <w:rFonts w:hint="eastAsia" w:ascii="宋体" w:hAnsi="宋体" w:eastAsia="宋体"/>
          <w:b/>
          <w:bCs/>
          <w:color w:val="000000" w:themeColor="text1"/>
          <w:sz w:val="24"/>
          <w:szCs w:val="24"/>
          <w:highlight w:val="white"/>
          <w:lang w:eastAsia="zh-CN"/>
        </w:rPr>
        <w:t xml:space="preserve">服务要求偏离表</w:t>
      </w:r>
      <w:r>
        <w:rPr>
          <w:color w:val="000000" w:themeColor="text1"/>
          <w:highlight w:val="white"/>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hRule="exact"/>
        </w:trPr>
        <w:tc>
          <w:tcPr>
            <w:tcW w:w="82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序号</w:t>
            </w:r>
            <w:r>
              <w:rPr>
                <w:color w:val="000000" w:themeColor="text1"/>
                <w:highlight w:val="white"/>
              </w:rPr>
            </w:r>
            <w:r/>
          </w:p>
        </w:tc>
        <w:tc>
          <w:tcPr>
            <w:tcW w:w="18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项目名称</w:t>
            </w:r>
            <w:r>
              <w:rPr>
                <w:color w:val="000000" w:themeColor="text1"/>
                <w:highlight w:val="white"/>
              </w:rPr>
            </w:r>
            <w:r/>
          </w:p>
        </w:tc>
        <w:tc>
          <w:tcPr>
            <w:tcW w:w="16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采购要求</w:t>
            </w:r>
            <w:r>
              <w:rPr>
                <w:color w:val="000000" w:themeColor="text1"/>
                <w:highlight w:val="white"/>
              </w:rPr>
            </w:r>
            <w:r/>
          </w:p>
        </w:tc>
        <w:tc>
          <w:tcPr>
            <w:tcW w:w="144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响应要求</w:t>
            </w:r>
            <w:r>
              <w:rPr>
                <w:color w:val="000000" w:themeColor="text1"/>
                <w:highlight w:val="white"/>
              </w:rPr>
            </w:r>
            <w:r/>
          </w:p>
        </w:tc>
        <w:tc>
          <w:tcPr>
            <w:tcW w:w="1699"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偏离/响应</w:t>
            </w:r>
            <w:r>
              <w:rPr>
                <w:color w:val="000000" w:themeColor="text1"/>
                <w:highlight w:val="white"/>
              </w:rPr>
            </w:r>
            <w:r/>
          </w:p>
        </w:tc>
        <w:tc>
          <w:tcPr>
            <w:tcW w:w="175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说明</w:t>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bl>
    <w:p>
      <w:pPr>
        <w:ind w:left="0" w:firstLine="482"/>
        <w:widowControl w:val="off"/>
        <w:rPr>
          <w:rStyle w:val="1047"/>
          <w:rFonts w:hint="eastAsia" w:ascii="宋体" w:hAnsi="宋体" w:eastAsia="宋体" w:cs="宋体"/>
          <w:b/>
          <w:color w:val="000000" w:themeColor="text1"/>
          <w:sz w:val="24"/>
          <w:szCs w:val="24"/>
          <w:highlight w:val="white"/>
        </w:rPr>
      </w:pPr>
      <w:r>
        <w:rPr>
          <w:rStyle w:val="1047"/>
          <w:rFonts w:hint="eastAsia" w:ascii="宋体" w:hAnsi="宋体" w:eastAsia="宋体" w:cs="宋体"/>
          <w:b/>
          <w:color w:val="000000" w:themeColor="text1"/>
          <w:sz w:val="24"/>
          <w:szCs w:val="24"/>
          <w:highlight w:val="white"/>
        </w:rPr>
        <w:t xml:space="preserve">注：1.响应人应对照磋商文件服务要求等要求，所投标的物与磋商文件的规定有偏离的，应在此表中申明与服务要求条文的偏差和例外。</w:t>
      </w:r>
      <w:r>
        <w:rPr>
          <w:color w:val="000000" w:themeColor="text1"/>
          <w:highlight w:val="white"/>
        </w:rPr>
      </w:r>
      <w:r/>
    </w:p>
    <w:p>
      <w:pPr>
        <w:ind w:left="0" w:firstLine="482"/>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b/>
          <w:color w:val="000000" w:themeColor="text1"/>
          <w:sz w:val="24"/>
          <w:szCs w:val="24"/>
          <w:highlight w:val="whit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color w:val="000000" w:themeColor="text1"/>
          <w:highlight w:val="white"/>
        </w:rPr>
      </w:r>
      <w:r/>
    </w:p>
    <w:p>
      <w:pPr>
        <w:ind w:firstLine="480"/>
        <w:spacing w:line="360" w:lineRule="auto"/>
        <w:widowControl/>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r>
      <w:r>
        <w:rPr>
          <w:color w:val="000000" w:themeColor="text1"/>
          <w:highlight w:val="white"/>
        </w:rPr>
      </w:r>
      <w:r/>
    </w:p>
    <w:p>
      <w:pPr>
        <w:ind w:firstLine="480"/>
        <w:spacing w:line="360" w:lineRule="auto"/>
        <w:widowControl/>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rPr>
          <w:rFonts w:hint="eastAsia" w:ascii="宋体" w:hAnsi="宋体" w:eastAsia="宋体"/>
          <w:b/>
          <w:color w:val="000000" w:themeColor="text1"/>
          <w:szCs w:val="24"/>
          <w:highlight w:val="white"/>
        </w:rPr>
        <w:outlineLvl w:val="1"/>
      </w:pPr>
      <w:r>
        <w:rPr>
          <w:rFonts w:ascii="宋体" w:hAnsi="宋体" w:eastAsia="宋体"/>
          <w:color w:val="000000" w:themeColor="text1"/>
          <w:szCs w:val="24"/>
          <w:highlight w:val="white"/>
        </w:rPr>
        <w:br w:type="page" w:clear="all"/>
      </w:r>
      <w:r>
        <w:rPr>
          <w:rFonts w:hint="eastAsia" w:ascii="宋体" w:hAnsi="宋体" w:eastAsia="宋体"/>
          <w:b/>
          <w:color w:val="000000" w:themeColor="text1"/>
          <w:szCs w:val="24"/>
          <w:highlight w:val="white"/>
        </w:rPr>
        <w:t xml:space="preserve">7</w:t>
      </w:r>
      <w:r>
        <w:rPr>
          <w:rFonts w:ascii="宋体" w:hAnsi="宋体" w:eastAsia="宋体"/>
          <w:b/>
          <w:color w:val="000000" w:themeColor="text1"/>
          <w:szCs w:val="24"/>
          <w:highlight w:val="white"/>
        </w:rPr>
        <w:t xml:space="preserve">、</w:t>
      </w:r>
      <w:r>
        <w:rPr>
          <w:rFonts w:hint="eastAsia" w:ascii="宋体" w:hAnsi="宋体" w:eastAsia="宋体"/>
          <w:b/>
          <w:color w:val="000000" w:themeColor="text1"/>
          <w:szCs w:val="24"/>
          <w:highlight w:val="white"/>
          <w:lang w:eastAsia="zh-CN"/>
        </w:rPr>
        <w:t xml:space="preserve">商务条款偏离表</w:t>
      </w:r>
      <w:r>
        <w:rPr>
          <w:color w:val="000000" w:themeColor="text1"/>
          <w:highlight w:val="white"/>
        </w:rPr>
      </w:r>
      <w:r/>
    </w:p>
    <w:p>
      <w:pPr>
        <w:pStyle w:val="1050"/>
        <w:ind w:firstLine="0"/>
        <w:jc w:val="center"/>
        <w:rPr>
          <w:rFonts w:hint="eastAsia" w:ascii="宋体" w:hAnsi="宋体" w:eastAsia="宋体"/>
          <w:b/>
          <w:color w:val="000000" w:themeColor="text1"/>
          <w:highlight w:val="white"/>
        </w:rPr>
      </w:pPr>
      <w:r>
        <w:rPr>
          <w:rFonts w:hint="eastAsia" w:ascii="宋体" w:hAnsi="宋体"/>
          <w:b/>
          <w:color w:val="000000" w:themeColor="text1"/>
          <w:highlight w:val="white"/>
          <w:lang w:eastAsia="zh-CN"/>
        </w:rPr>
        <w:t xml:space="preserve">商务条款偏离表</w:t>
      </w:r>
      <w:r>
        <w:rPr>
          <w:color w:val="000000" w:themeColor="text1"/>
          <w:highlight w:val="white"/>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序号</w:t>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磋商文件条目号</w:t>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磋商文件的商务条款</w:t>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响应文件的商务条款</w:t>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说明</w:t>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bl>
    <w:p>
      <w:pPr>
        <w:ind w:left="0" w:firstLine="482"/>
        <w:widowControl w:val="off"/>
        <w:rPr>
          <w:rStyle w:val="1047"/>
          <w:rFonts w:hint="eastAsia" w:ascii="宋体" w:hAnsi="宋体" w:eastAsia="宋体" w:cs="宋体"/>
          <w:b/>
          <w:color w:val="000000" w:themeColor="text1"/>
          <w:sz w:val="24"/>
          <w:szCs w:val="24"/>
          <w:highlight w:val="white"/>
        </w:rPr>
      </w:pPr>
      <w:r>
        <w:rPr>
          <w:rStyle w:val="1047"/>
          <w:rFonts w:hint="eastAsia" w:ascii="宋体" w:hAnsi="宋体" w:eastAsia="宋体" w:cs="宋体"/>
          <w:b/>
          <w:color w:val="000000" w:themeColor="text1"/>
          <w:sz w:val="24"/>
          <w:szCs w:val="24"/>
          <w:highlight w:val="whit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000000" w:themeColor="text1"/>
          <w:highlight w:val="white"/>
        </w:rPr>
      </w:r>
      <w:r/>
    </w:p>
    <w:p>
      <w:pPr>
        <w:pStyle w:val="1050"/>
        <w:ind w:firstLine="482"/>
        <w:spacing w:line="240" w:lineRule="auto"/>
        <w:rPr>
          <w:rFonts w:ascii="宋体" w:hAnsi="宋体"/>
          <w:b/>
          <w:color w:val="000000" w:themeColor="text1"/>
          <w:highlight w:val="white"/>
        </w:rPr>
      </w:pPr>
      <w:r>
        <w:rPr>
          <w:rFonts w:ascii="宋体" w:hAnsi="宋体"/>
          <w:b/>
          <w:color w:val="000000" w:themeColor="text1"/>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rPr>
          <w:rFonts w:hint="eastAsia" w:ascii="宋体" w:hAnsi="宋体" w:eastAsia="宋体"/>
          <w:b/>
          <w:color w:val="000000" w:themeColor="text1"/>
          <w:szCs w:val="24"/>
          <w:highlight w:val="white"/>
        </w:rPr>
        <w:outlineLvl w:val="1"/>
      </w:pPr>
      <w:r>
        <w:rPr>
          <w:rFonts w:ascii="宋体" w:hAnsi="宋体"/>
          <w:color w:val="000000" w:themeColor="text1"/>
          <w:highlight w:val="white"/>
        </w:rPr>
        <w:br w:type="page" w:clear="all"/>
      </w:r>
      <w:r>
        <w:rPr>
          <w:rFonts w:hint="eastAsia" w:ascii="宋体" w:hAnsi="宋体" w:eastAsia="宋体"/>
          <w:b/>
          <w:color w:val="000000" w:themeColor="text1"/>
          <w:szCs w:val="24"/>
          <w:highlight w:val="white"/>
        </w:rPr>
        <w:t xml:space="preserve">8</w:t>
      </w:r>
      <w:r>
        <w:rPr>
          <w:rFonts w:ascii="宋体" w:hAnsi="宋体" w:eastAsia="宋体"/>
          <w:b/>
          <w:color w:val="000000" w:themeColor="text1"/>
          <w:szCs w:val="24"/>
          <w:highlight w:val="white"/>
        </w:rPr>
        <w:t xml:space="preserve">、</w:t>
      </w:r>
      <w:r>
        <w:rPr>
          <w:rFonts w:hint="eastAsia" w:ascii="宋体" w:hAnsi="宋体" w:eastAsia="宋体"/>
          <w:b/>
          <w:color w:val="000000" w:themeColor="text1"/>
          <w:szCs w:val="24"/>
          <w:highlight w:val="white"/>
          <w:lang w:eastAsia="zh-CN"/>
        </w:rPr>
        <w:t xml:space="preserve">拟投入本项目人员配备一览表</w:t>
      </w:r>
      <w:r>
        <w:rPr>
          <w:color w:val="000000" w:themeColor="text1"/>
          <w:highlight w:val="white"/>
        </w:rPr>
      </w:r>
      <w:r/>
    </w:p>
    <w:p>
      <w:pPr>
        <w:rPr>
          <w:rFonts w:ascii="宋体" w:hAnsi="宋体" w:eastAsia="宋体"/>
          <w:b/>
          <w:color w:val="000000" w:themeColor="text1"/>
          <w:sz w:val="24"/>
          <w:szCs w:val="24"/>
          <w:highlight w:val="white"/>
        </w:rPr>
      </w:pPr>
      <w:r>
        <w:rPr>
          <w:rFonts w:ascii="宋体" w:hAnsi="宋体" w:eastAsia="宋体"/>
          <w:b/>
          <w:color w:val="000000" w:themeColor="text1"/>
          <w:sz w:val="24"/>
          <w:szCs w:val="24"/>
          <w:highlight w:val="white"/>
        </w:rPr>
      </w:r>
      <w:r>
        <w:rPr>
          <w:color w:val="000000" w:themeColor="text1"/>
          <w:highlight w:val="white"/>
        </w:rPr>
      </w:r>
      <w:r/>
    </w:p>
    <w:p>
      <w:pPr>
        <w:pStyle w:val="1050"/>
        <w:ind w:firstLine="0"/>
        <w:jc w:val="center"/>
        <w:rPr>
          <w:rFonts w:hint="eastAsia" w:ascii="宋体" w:hAnsi="宋体" w:eastAsia="宋体"/>
          <w:b/>
          <w:bCs/>
          <w:color w:val="000000" w:themeColor="text1"/>
          <w:highlight w:val="white"/>
        </w:rPr>
      </w:pPr>
      <w:r>
        <w:rPr>
          <w:rFonts w:hint="eastAsia" w:ascii="宋体" w:hAnsi="宋体"/>
          <w:b/>
          <w:bCs/>
          <w:color w:val="000000" w:themeColor="text1"/>
          <w:highlight w:val="white"/>
          <w:lang w:eastAsia="zh-CN"/>
        </w:rPr>
        <w:t xml:space="preserve">拟投入本项目人员配备一览表</w:t>
      </w:r>
      <w:r>
        <w:rPr>
          <w:color w:val="000000" w:themeColor="text1"/>
          <w:highlight w:val="white"/>
        </w:rPr>
      </w:r>
      <w:r/>
    </w:p>
    <w:tbl>
      <w:tblPr>
        <w:tblStyle w:val="1026"/>
        <w:tblW w:w="9292"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0"/>
        <w:gridCol w:w="1285"/>
        <w:gridCol w:w="991"/>
        <w:gridCol w:w="566"/>
        <w:gridCol w:w="567"/>
        <w:gridCol w:w="931"/>
        <w:gridCol w:w="1337"/>
        <w:gridCol w:w="1288"/>
        <w:gridCol w:w="1547"/>
      </w:tblGrid>
      <w:tr>
        <w:trPr>
          <w:jc w:val="center"/>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序号</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项目组所任职务</w:t>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姓名</w:t>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性别</w:t>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年龄</w:t>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职称</w:t>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专业/资格</w:t>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从事本工作时间</w:t>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典型业务与技术专长</w:t>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1</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2</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3</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4</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5</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6</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7</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8</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9</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10</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bl>
    <w:p>
      <w:pPr>
        <w:ind w:firstLine="480"/>
        <w:jc w:val="left"/>
        <w:spacing w:line="360" w:lineRule="auto"/>
        <w:rPr>
          <w:rFonts w:ascii="宋体" w:hAnsi="宋体" w:eastAsia="宋体"/>
          <w:color w:val="000000" w:themeColor="text1"/>
          <w:sz w:val="24"/>
          <w:szCs w:val="24"/>
          <w:highlight w:val="white"/>
          <w:shd w:val="clear" w:color="auto" w:fill="ffffff"/>
        </w:rPr>
      </w:pPr>
      <w:r>
        <w:rPr>
          <w:rFonts w:ascii="宋体" w:hAnsi="宋体" w:eastAsia="宋体"/>
          <w:color w:val="000000" w:themeColor="text1"/>
          <w:sz w:val="24"/>
          <w:szCs w:val="24"/>
          <w:highlight w:val="white"/>
          <w:shd w:val="clear" w:color="auto" w:fill="ffffff"/>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50"/>
        <w:ind w:firstLine="0"/>
        <w:rPr>
          <w:rFonts w:hint="eastAsia" w:ascii="宋体" w:hAnsi="宋体" w:eastAsia="宋体"/>
          <w:b/>
          <w:color w:val="000000" w:themeColor="text1"/>
          <w:highlight w:val="white"/>
        </w:rPr>
        <w:outlineLvl w:val="1"/>
      </w:pPr>
      <w:r>
        <w:rPr>
          <w:rFonts w:ascii="宋体" w:hAnsi="宋体"/>
          <w:b/>
          <w:color w:val="000000" w:themeColor="text1"/>
          <w:highlight w:val="white"/>
        </w:rPr>
        <w:br w:type="page" w:clear="all"/>
      </w:r>
      <w:r>
        <w:rPr>
          <w:rFonts w:hint="eastAsia" w:ascii="宋体" w:hAnsi="宋体"/>
          <w:b/>
          <w:color w:val="000000" w:themeColor="text1"/>
          <w:highlight w:val="white"/>
        </w:rPr>
        <w:t xml:space="preserve">9</w:t>
      </w:r>
      <w:r>
        <w:rPr>
          <w:rFonts w:ascii="宋体" w:hAnsi="宋体"/>
          <w:b/>
          <w:color w:val="000000" w:themeColor="text1"/>
          <w:highlight w:val="white"/>
        </w:rPr>
        <w:t xml:space="preserve">、</w:t>
      </w:r>
      <w:r>
        <w:rPr>
          <w:rFonts w:hint="eastAsia" w:ascii="宋体" w:hAnsi="宋体"/>
          <w:b/>
          <w:color w:val="000000" w:themeColor="text1"/>
          <w:highlight w:val="white"/>
          <w:lang w:eastAsia="zh-CN"/>
        </w:rPr>
        <w:t xml:space="preserve">企业类似项目一览表</w:t>
      </w:r>
      <w:r>
        <w:rPr>
          <w:color w:val="000000" w:themeColor="text1"/>
          <w:highlight w:val="white"/>
        </w:rPr>
      </w:r>
      <w:r/>
    </w:p>
    <w:p>
      <w:pPr>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r>
      <w:r>
        <w:rPr>
          <w:color w:val="000000" w:themeColor="text1"/>
          <w:highlight w:val="white"/>
        </w:rPr>
      </w:r>
      <w:r/>
    </w:p>
    <w:p>
      <w:pPr>
        <w:jc w:val="center"/>
        <w:spacing w:line="360" w:lineRule="auto"/>
        <w:rPr>
          <w:rFonts w:hint="eastAsia" w:ascii="宋体" w:hAnsi="宋体" w:eastAsia="宋体"/>
          <w:b/>
          <w:bCs/>
          <w:color w:val="000000" w:themeColor="text1"/>
          <w:sz w:val="24"/>
          <w:szCs w:val="24"/>
          <w:highlight w:val="white"/>
        </w:rPr>
      </w:pPr>
      <w:r>
        <w:rPr>
          <w:rFonts w:hint="eastAsia" w:ascii="宋体" w:hAnsi="宋体" w:eastAsia="宋体"/>
          <w:b/>
          <w:bCs/>
          <w:color w:val="000000" w:themeColor="text1"/>
          <w:sz w:val="24"/>
          <w:szCs w:val="24"/>
          <w:highlight w:val="white"/>
          <w:lang w:eastAsia="zh-CN"/>
        </w:rPr>
        <w:t xml:space="preserve">企业类似项目一览表</w:t>
      </w:r>
      <w:r>
        <w:rPr>
          <w:color w:val="000000" w:themeColor="text1"/>
          <w:highlight w:val="white"/>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序号</w:t>
            </w:r>
            <w:r>
              <w:rPr>
                <w:color w:val="000000" w:themeColor="text1"/>
                <w:highlight w:val="white"/>
              </w:rPr>
            </w:r>
            <w:r/>
          </w:p>
        </w:tc>
        <w:tc>
          <w:tcPr>
            <w:tcW w:w="1649" w:type="dxa"/>
            <w:vAlign w:val="center"/>
            <w:textDirection w:val="lrTb"/>
            <w:noWrap w:val="false"/>
          </w:tcPr>
          <w:p>
            <w:pPr>
              <w:ind w:left="0"/>
              <w:jc w:val="center"/>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合同名称</w:t>
            </w:r>
            <w:r>
              <w:rPr>
                <w:color w:val="000000" w:themeColor="text1"/>
                <w:highlight w:val="white"/>
              </w:rPr>
            </w:r>
            <w:r/>
          </w:p>
        </w:tc>
        <w:tc>
          <w:tcPr>
            <w:tcW w:w="1506" w:type="dxa"/>
            <w:vAlign w:val="center"/>
            <w:textDirection w:val="lrTb"/>
            <w:noWrap w:val="false"/>
          </w:tcPr>
          <w:p>
            <w:pPr>
              <w:ind w:left="0"/>
              <w:jc w:val="center"/>
              <w:widowControl w:val="off"/>
              <w:tabs>
                <w:tab w:val="left" w:pos="625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业主单位</w:t>
            </w:r>
            <w:r>
              <w:rPr>
                <w:color w:val="000000" w:themeColor="text1"/>
                <w:highlight w:val="white"/>
              </w:rPr>
            </w:r>
            <w:r/>
          </w:p>
        </w:tc>
        <w:tc>
          <w:tcPr>
            <w:tcW w:w="1506" w:type="dxa"/>
            <w:vAlign w:val="center"/>
            <w:textDirection w:val="lrTb"/>
            <w:noWrap w:val="false"/>
          </w:tcPr>
          <w:p>
            <w:pPr>
              <w:ind w:left="0"/>
              <w:jc w:val="center"/>
              <w:widowControl w:val="off"/>
              <w:tabs>
                <w:tab w:val="left" w:pos="625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项目时间</w:t>
            </w:r>
            <w:r>
              <w:rPr>
                <w:color w:val="000000" w:themeColor="text1"/>
                <w:highlight w:val="white"/>
              </w:rPr>
            </w:r>
            <w:r/>
          </w:p>
        </w:tc>
        <w:tc>
          <w:tcPr>
            <w:tcW w:w="1757" w:type="dxa"/>
            <w:vAlign w:val="center"/>
            <w:textDirection w:val="lrTb"/>
            <w:noWrap w:val="false"/>
          </w:tcPr>
          <w:p>
            <w:pPr>
              <w:ind w:left="0"/>
              <w:jc w:val="center"/>
              <w:widowControl w:val="off"/>
              <w:tabs>
                <w:tab w:val="left" w:pos="625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合同金额</w:t>
            </w:r>
            <w:r>
              <w:rPr>
                <w:color w:val="000000" w:themeColor="text1"/>
                <w:highlight w:val="white"/>
              </w:rPr>
            </w:r>
            <w:r/>
          </w:p>
        </w:tc>
        <w:tc>
          <w:tcPr>
            <w:tcW w:w="1201" w:type="dxa"/>
            <w:vAlign w:val="center"/>
            <w:textDirection w:val="lrTb"/>
            <w:noWrap w:val="false"/>
          </w:tcPr>
          <w:p>
            <w:pPr>
              <w:ind w:left="0"/>
              <w:jc w:val="center"/>
              <w:widowControl w:val="off"/>
              <w:tabs>
                <w:tab w:val="left" w:pos="625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备注</w:t>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7</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ind w:firstLine="480"/>
        <w:spacing w:line="360" w:lineRule="auto"/>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rPr>
          <w:rFonts w:eastAsia="宋体"/>
          <w:color w:val="000000" w:themeColor="text1"/>
          <w:szCs w:val="24"/>
          <w:highlight w:val="white"/>
        </w:rPr>
      </w:pPr>
      <w:r>
        <w:rPr>
          <w:rFonts w:eastAsia="宋体"/>
          <w:color w:val="000000" w:themeColor="text1"/>
          <w:szCs w:val="24"/>
          <w:highlight w:val="white"/>
        </w:rPr>
        <w:br w:type="page" w:clear="all"/>
      </w:r>
      <w:r>
        <w:rPr>
          <w:color w:val="000000" w:themeColor="text1"/>
          <w:highlight w:val="white"/>
        </w:rPr>
      </w:r>
      <w:r/>
    </w:p>
    <w:p>
      <w:pPr>
        <w:ind w:left="0"/>
        <w:spacing w:line="400" w:lineRule="exact"/>
        <w:widowControl/>
        <w:rPr>
          <w:rFonts w:hint="eastAsia" w:ascii="宋体" w:hAnsi="宋体" w:eastAsia="宋体" w:cs="宋体"/>
          <w:b/>
          <w:color w:val="000000" w:themeColor="text1"/>
          <w:sz w:val="24"/>
          <w:szCs w:val="24"/>
          <w:highlight w:val="white"/>
        </w:rPr>
        <w:outlineLvl w:val="1"/>
      </w:pPr>
      <w:r>
        <w:rPr>
          <w:color w:val="000000" w:themeColor="text1"/>
          <w:highlight w:val="white"/>
        </w:rPr>
      </w:r>
      <w:bookmarkStart w:id="28" w:name="_Toc7573"/>
      <w:r>
        <w:rPr>
          <w:rFonts w:hint="eastAsia" w:ascii="宋体" w:hAnsi="宋体" w:eastAsia="宋体" w:cs="宋体"/>
          <w:b/>
          <w:color w:val="000000" w:themeColor="text1"/>
          <w:sz w:val="24"/>
          <w:szCs w:val="24"/>
          <w:highlight w:val="white"/>
          <w:lang w:val="en-US" w:eastAsia="zh-CN"/>
        </w:rPr>
        <w:t xml:space="preserve">10</w:t>
      </w:r>
      <w:r>
        <w:rPr>
          <w:rFonts w:hint="eastAsia" w:ascii="宋体" w:hAnsi="宋体" w:eastAsia="宋体" w:cs="宋体"/>
          <w:b/>
          <w:color w:val="000000" w:themeColor="text1"/>
          <w:sz w:val="24"/>
          <w:szCs w:val="24"/>
          <w:highlight w:val="white"/>
        </w:rPr>
        <w:t xml:space="preserve">、</w:t>
      </w:r>
      <w:bookmarkEnd w:id="28"/>
      <w:r>
        <w:rPr>
          <w:rFonts w:hint="eastAsia" w:ascii="宋体" w:hAnsi="宋体" w:eastAsia="宋体" w:cs="宋体"/>
          <w:b/>
          <w:color w:val="000000" w:themeColor="text1"/>
          <w:sz w:val="24"/>
          <w:szCs w:val="24"/>
          <w:highlight w:val="white"/>
        </w:rPr>
        <w:t xml:space="preserve">响应保证承诺书</w:t>
      </w:r>
      <w:r>
        <w:rPr>
          <w:color w:val="000000" w:themeColor="text1"/>
          <w:highlight w:val="white"/>
        </w:rPr>
      </w:r>
      <w:r/>
    </w:p>
    <w:p>
      <w:pPr>
        <w:ind w:left="0"/>
        <w:jc w:val="center"/>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p>
      <w:pPr>
        <w:ind w:left="0"/>
        <w:jc w:val="center"/>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响应</w:t>
      </w:r>
      <w:r>
        <w:rPr>
          <w:rFonts w:hint="eastAsia" w:ascii="宋体" w:hAnsi="宋体" w:eastAsia="宋体" w:cs="宋体"/>
          <w:b/>
          <w:bCs/>
          <w:color w:val="000000" w:themeColor="text1"/>
          <w:sz w:val="24"/>
          <w:szCs w:val="24"/>
          <w:highlight w:val="white"/>
        </w:rPr>
        <w:t xml:space="preserve">保证承诺书</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致</w:t>
      </w:r>
      <w:r>
        <w:rPr>
          <w:rFonts w:hint="eastAsia" w:ascii="宋体" w:hAnsi="宋体" w:eastAsia="宋体" w:cs="宋体"/>
          <w:color w:val="000000" w:themeColor="text1"/>
          <w:sz w:val="24"/>
          <w:szCs w:val="24"/>
          <w:highlight w:val="white"/>
          <w:u w:val="single"/>
        </w:rPr>
        <w:t xml:space="preserve">：（采购代理机构名称）</w:t>
      </w:r>
      <w:r>
        <w:rPr>
          <w:color w:val="000000" w:themeColor="text1"/>
          <w:highlight w:val="white"/>
        </w:rPr>
      </w:r>
      <w:r/>
    </w:p>
    <w:p>
      <w:pPr>
        <w:ind w:left="0" w:firstLine="48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我（单位/本人，以下统称我单位）自愿参加（项目名称和采购编号）的响应,并做出如下承诺：</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一、除不可抗力外，我单位如果发生以下行为，将在行为发生的10个工作日内，向贵方</w:t>
      </w:r>
      <w:r>
        <w:rPr>
          <w:rFonts w:hint="eastAsia" w:ascii="宋体" w:hAnsi="宋体" w:eastAsia="宋体" w:cs="宋体"/>
          <w:color w:val="000000" w:themeColor="text1"/>
          <w:sz w:val="24"/>
          <w:szCs w:val="24"/>
          <w:highlight w:val="white"/>
          <w:u w:val="single"/>
        </w:rPr>
        <w:t xml:space="preserve">（或采购人）</w:t>
      </w:r>
      <w:r>
        <w:rPr>
          <w:rFonts w:hint="eastAsia" w:ascii="宋体" w:hAnsi="宋体" w:eastAsia="宋体" w:cs="宋体"/>
          <w:color w:val="000000" w:themeColor="text1"/>
          <w:sz w:val="24"/>
          <w:szCs w:val="24"/>
          <w:highlight w:val="white"/>
        </w:rPr>
        <w:t xml:space="preserve">支付本采购文件公布的预算金额（或最高限价）的2%作为违约赔偿金（数量不确定的单价采购须约定具体金额）。</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1.自响应截止时间至本项目发布成交公告为止，撤销响应；</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2.成交后不依法与采购人签订合同；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3.成交后不按本采购文件规定向采购人提交履约保证金；</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4.成交后不按本采购文件规定向贵方缴纳采购代理费。</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二、我单位知晓上述行为的法律后果，承认本承诺书作为贵方（或采购人）要求我单位履行违约赔偿义务的依据作用。</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投标（响应）人：（盖公章）</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电话：传真：</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电子邮件：邮编：</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法定代表人或委托代理人(签字或签章)：</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w:t>
      </w:r>
      <w:r>
        <w:rPr>
          <w:color w:val="000000" w:themeColor="text1"/>
          <w:highlight w:val="white"/>
        </w:rPr>
      </w:r>
      <w:r/>
    </w:p>
    <w:p>
      <w:pPr>
        <w:pStyle w:val="1044"/>
        <w:ind w:firstLine="0"/>
        <w:jc w:val="both"/>
        <w:spacing w:line="360" w:lineRule="auto"/>
        <w:rPr>
          <w:rFonts w:ascii="宋体" w:hAnsi="宋体" w:eastAsia="宋体"/>
          <w:b/>
          <w:bCs w:val="0"/>
          <w:color w:val="000000" w:themeColor="text1"/>
          <w:szCs w:val="24"/>
          <w:highlight w:val="white"/>
        </w:rPr>
        <w:outlineLvl w:val="2"/>
      </w:pPr>
      <w:r>
        <w:rPr>
          <w:rFonts w:eastAsia="宋体"/>
          <w:color w:val="000000" w:themeColor="text1"/>
          <w:szCs w:val="24"/>
          <w:highlight w:val="white"/>
        </w:rPr>
        <w:br w:type="page" w:clear="all"/>
      </w:r>
      <w:r>
        <w:rPr>
          <w:rFonts w:hint="eastAsia" w:ascii="宋体" w:hAnsi="宋体" w:eastAsia="宋体"/>
          <w:b/>
          <w:color w:val="000000" w:themeColor="text1"/>
          <w:szCs w:val="24"/>
          <w:highlight w:val="white"/>
        </w:rPr>
        <w:t xml:space="preserve">1</w:t>
      </w:r>
      <w:r>
        <w:rPr>
          <w:rFonts w:hint="eastAsia" w:ascii="宋体" w:hAnsi="宋体" w:eastAsia="宋体"/>
          <w:b/>
          <w:color w:val="000000" w:themeColor="text1"/>
          <w:szCs w:val="24"/>
          <w:highlight w:val="white"/>
          <w:lang w:val="en-US" w:eastAsia="zh-CN"/>
        </w:rPr>
        <w:t xml:space="preserve">1</w:t>
      </w:r>
      <w:r>
        <w:rPr>
          <w:rFonts w:hint="eastAsia" w:ascii="宋体" w:hAnsi="宋体" w:eastAsia="宋体"/>
          <w:b/>
          <w:color w:val="000000" w:themeColor="text1"/>
          <w:szCs w:val="24"/>
          <w:highlight w:val="white"/>
        </w:rPr>
        <w:t xml:space="preserve">、关于资格</w:t>
      </w:r>
      <w:r>
        <w:rPr>
          <w:rFonts w:hint="eastAsia" w:ascii="宋体" w:hAnsi="宋体" w:eastAsia="宋体"/>
          <w:b/>
          <w:bCs w:val="0"/>
          <w:color w:val="000000" w:themeColor="text1"/>
          <w:szCs w:val="24"/>
          <w:highlight w:val="white"/>
        </w:rPr>
        <w:t xml:space="preserve">文件的声明函</w:t>
      </w:r>
      <w:r>
        <w:rPr>
          <w:color w:val="000000" w:themeColor="text1"/>
          <w:highlight w:val="white"/>
        </w:rPr>
      </w:r>
      <w:r/>
    </w:p>
    <w:p>
      <w:pPr>
        <w:pStyle w:val="1044"/>
        <w:ind w:firstLine="0"/>
        <w:jc w:val="center"/>
        <w:spacing w:line="360" w:lineRule="auto"/>
        <w:rPr>
          <w:rFonts w:ascii="宋体" w:hAnsi="宋体" w:eastAsia="宋体"/>
          <w:b/>
          <w:bCs w:val="0"/>
          <w:color w:val="000000" w:themeColor="text1"/>
          <w:szCs w:val="24"/>
          <w:highlight w:val="white"/>
        </w:rPr>
      </w:pPr>
      <w:r>
        <w:rPr>
          <w:rFonts w:hint="eastAsia" w:ascii="宋体" w:hAnsi="宋体" w:eastAsia="宋体"/>
          <w:b/>
          <w:bCs w:val="0"/>
          <w:color w:val="000000" w:themeColor="text1"/>
          <w:szCs w:val="24"/>
          <w:highlight w:val="white"/>
        </w:rPr>
        <w:t xml:space="preserve">关于资格文件的声明函</w:t>
      </w:r>
      <w:r>
        <w:rPr>
          <w:color w:val="000000" w:themeColor="text1"/>
          <w:highlight w:val="white"/>
        </w:rPr>
      </w:r>
      <w:r/>
    </w:p>
    <w:p>
      <w:pPr>
        <w:pStyle w:val="1044"/>
        <w:ind w:firstLine="0"/>
        <w:jc w:val="center"/>
        <w:spacing w:line="360" w:lineRule="auto"/>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p>
      <w:pPr>
        <w:pStyle w:val="1044"/>
        <w:ind w:firstLine="0"/>
        <w:jc w:val="both"/>
        <w:spacing w:line="360" w:lineRule="auto"/>
        <w:rPr>
          <w:rFonts w:ascii="宋体" w:hAnsi="宋体" w:eastAsia="宋体"/>
          <w:color w:val="000000" w:themeColor="text1"/>
          <w:szCs w:val="24"/>
          <w:highlight w:val="white"/>
        </w:rPr>
      </w:pPr>
      <w:r>
        <w:rPr>
          <w:rFonts w:hint="eastAsia" w:ascii="宋体" w:hAnsi="宋体" w:eastAsia="宋体"/>
          <w:color w:val="000000" w:themeColor="text1"/>
          <w:szCs w:val="24"/>
          <w:highlight w:val="white"/>
          <w:u w:val="single"/>
          <w:lang w:eastAsia="zh-CN"/>
        </w:rPr>
        <w:t xml:space="preserve">苏州合亿盛工程咨询有限公司</w:t>
      </w:r>
      <w:r>
        <w:rPr>
          <w:rFonts w:hint="eastAsia" w:ascii="宋体" w:hAnsi="宋体" w:eastAsia="宋体"/>
          <w:color w:val="000000" w:themeColor="text1"/>
          <w:szCs w:val="24"/>
          <w:highlight w:val="white"/>
        </w:rPr>
        <w:t xml:space="preserve">：</w:t>
      </w:r>
      <w:r>
        <w:rPr>
          <w:color w:val="000000" w:themeColor="text1"/>
          <w:highlight w:val="white"/>
        </w:rPr>
      </w:r>
      <w:r/>
    </w:p>
    <w:p>
      <w:pPr>
        <w:pStyle w:val="1044"/>
        <w:ind w:firstLine="480"/>
        <w:jc w:val="both"/>
        <w:spacing w:line="360" w:lineRule="auto"/>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本公司愿就由贵公司组织实施的编号为号的磋商采购活动进行响应。本公司所提交的响应文件中所有关于磋商资格的文件、证明和陈述均是真实的、准确的。若与真实情况不符，本公司愿意承担由此而产生的一切后果。</w:t>
      </w:r>
      <w:r>
        <w:rPr>
          <w:color w:val="000000" w:themeColor="text1"/>
          <w:highlight w:val="white"/>
        </w:rPr>
      </w:r>
      <w:r/>
    </w:p>
    <w:p>
      <w:pPr>
        <w:pStyle w:val="1044"/>
        <w:ind w:firstLine="480"/>
        <w:jc w:val="both"/>
        <w:spacing w:line="360" w:lineRule="auto"/>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p>
      <w:pPr>
        <w:pStyle w:val="1044"/>
        <w:ind w:firstLine="480"/>
        <w:jc w:val="both"/>
        <w:spacing w:line="360" w:lineRule="auto"/>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480"/>
        <w:jc w:val="both"/>
        <w:spacing w:line="360" w:lineRule="auto"/>
        <w:rPr>
          <w:rFonts w:hint="eastAsia" w:ascii="宋体" w:hAnsi="宋体" w:eastAsia="宋体"/>
          <w:color w:val="000000" w:themeColor="text1"/>
          <w:szCs w:val="24"/>
          <w:highlight w:val="white"/>
        </w:rPr>
      </w:pPr>
      <w:r>
        <w:rPr>
          <w:rFonts w:hint="eastAsia" w:ascii="宋体" w:hAnsi="宋体" w:eastAsia="宋体"/>
          <w:color w:val="000000" w:themeColor="text1"/>
          <w:szCs w:val="24"/>
          <w:highlight w:val="white"/>
        </w:rPr>
      </w:r>
      <w:r>
        <w:rPr>
          <w:color w:val="000000" w:themeColor="text1"/>
          <w:highlight w:val="white"/>
        </w:rPr>
      </w:r>
      <w:r/>
    </w:p>
    <w:p>
      <w:pPr>
        <w:pStyle w:val="1044"/>
        <w:ind w:firstLine="0"/>
        <w:jc w:val="both"/>
        <w:spacing w:line="360" w:lineRule="auto"/>
        <w:rPr>
          <w:rFonts w:ascii="宋体" w:hAnsi="宋体" w:eastAsia="宋体"/>
          <w:b/>
          <w:bCs w:val="0"/>
          <w:color w:val="000000" w:themeColor="text1"/>
          <w:szCs w:val="24"/>
          <w:highlight w:val="white"/>
        </w:rPr>
        <w:outlineLvl w:val="2"/>
      </w:pPr>
      <w:r>
        <w:rPr>
          <w:rFonts w:ascii="宋体" w:hAnsi="宋体" w:eastAsia="宋体"/>
          <w:color w:val="000000" w:themeColor="text1"/>
          <w:szCs w:val="24"/>
          <w:highlight w:val="white"/>
        </w:rPr>
        <w:br w:type="page" w:clear="all"/>
      </w:r>
      <w:r>
        <w:rPr>
          <w:rFonts w:hint="eastAsia" w:ascii="宋体" w:hAnsi="宋体" w:eastAsia="宋体"/>
          <w:b/>
          <w:color w:val="000000" w:themeColor="text1"/>
          <w:szCs w:val="24"/>
          <w:highlight w:val="white"/>
          <w:lang w:val="en-US" w:eastAsia="zh-CN"/>
        </w:rPr>
        <w:t xml:space="preserve">12、</w:t>
      </w:r>
      <w:r>
        <w:rPr>
          <w:rFonts w:hint="eastAsia" w:ascii="宋体" w:hAnsi="宋体" w:eastAsia="宋体"/>
          <w:b/>
          <w:color w:val="000000" w:themeColor="text1"/>
          <w:szCs w:val="24"/>
          <w:highlight w:val="white"/>
        </w:rPr>
        <w:t xml:space="preserve">磋商响应单位</w:t>
      </w:r>
      <w:r>
        <w:rPr>
          <w:rFonts w:hint="eastAsia" w:ascii="宋体" w:hAnsi="宋体" w:eastAsia="宋体"/>
          <w:b/>
          <w:bCs w:val="0"/>
          <w:color w:val="000000" w:themeColor="text1"/>
          <w:szCs w:val="24"/>
          <w:highlight w:val="white"/>
        </w:rPr>
        <w:t xml:space="preserve">基本情况表</w:t>
      </w:r>
      <w:r>
        <w:rPr>
          <w:color w:val="000000" w:themeColor="text1"/>
          <w:highlight w:val="white"/>
        </w:rPr>
      </w:r>
      <w:r/>
    </w:p>
    <w:p>
      <w:pPr>
        <w:pStyle w:val="1044"/>
        <w:ind w:firstLine="0"/>
        <w:jc w:val="center"/>
        <w:spacing w:line="360" w:lineRule="auto"/>
        <w:rPr>
          <w:rFonts w:ascii="宋体" w:hAnsi="宋体" w:eastAsia="宋体"/>
          <w:b/>
          <w:bCs w:val="0"/>
          <w:color w:val="000000" w:themeColor="text1"/>
          <w:szCs w:val="24"/>
          <w:highlight w:val="white"/>
        </w:rPr>
      </w:pPr>
      <w:r>
        <w:rPr>
          <w:rFonts w:hint="eastAsia" w:ascii="宋体" w:hAnsi="宋体" w:eastAsia="宋体"/>
          <w:b/>
          <w:bCs w:val="0"/>
          <w:color w:val="000000" w:themeColor="text1"/>
          <w:szCs w:val="24"/>
          <w:highlight w:val="white"/>
        </w:rPr>
        <w:t xml:space="preserve">磋商响应单位基本情况表</w:t>
      </w:r>
      <w:r>
        <w:rPr>
          <w:color w:val="000000" w:themeColor="text1"/>
          <w:highlight w:val="white"/>
        </w:rPr>
      </w:r>
      <w:r/>
    </w:p>
    <w:p>
      <w:pPr>
        <w:pStyle w:val="1044"/>
        <w:ind w:firstLine="480"/>
        <w:jc w:val="both"/>
        <w:spacing w:line="360" w:lineRule="auto"/>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单位名称（盖章）</w:t>
      </w:r>
      <w:r>
        <w:rPr>
          <w:color w:val="000000" w:themeColor="text1"/>
          <w:highlight w:val="white"/>
        </w:rPr>
      </w:r>
      <w:r/>
    </w:p>
    <w:tbl>
      <w:tblPr>
        <w:tblStyle w:val="1026"/>
        <w:tblW w:w="92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法定代表人</w:t>
            </w:r>
            <w:r>
              <w:rPr>
                <w:color w:val="000000" w:themeColor="text1"/>
                <w:highlight w:val="white"/>
              </w:rPr>
            </w:r>
            <w:r/>
          </w:p>
        </w:tc>
        <w:tc>
          <w:tcPr>
            <w:tcW w:w="2005"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c>
          <w:tcPr>
            <w:tcW w:w="1461"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成立日期</w:t>
            </w:r>
            <w:r>
              <w:rPr>
                <w:color w:val="000000" w:themeColor="text1"/>
                <w:highlight w:val="white"/>
              </w:rPr>
            </w:r>
            <w:r/>
          </w:p>
        </w:tc>
        <w:tc>
          <w:tcPr>
            <w:gridSpan w:val="2"/>
            <w:tcW w:w="3292"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企业地址</w:t>
            </w:r>
            <w:r>
              <w:rPr>
                <w:color w:val="000000" w:themeColor="text1"/>
                <w:highlight w:val="white"/>
              </w:rPr>
            </w:r>
            <w:r/>
          </w:p>
        </w:tc>
        <w:tc>
          <w:tcPr>
            <w:tcW w:w="2005"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c>
          <w:tcPr>
            <w:tcW w:w="1461"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注册资本</w:t>
            </w:r>
            <w:r>
              <w:rPr>
                <w:color w:val="000000" w:themeColor="text1"/>
                <w:highlight w:val="white"/>
              </w:rPr>
            </w:r>
            <w:r/>
          </w:p>
        </w:tc>
        <w:tc>
          <w:tcPr>
            <w:gridSpan w:val="2"/>
            <w:tcW w:w="3292" w:type="dxa"/>
            <w:vAlign w:val="top"/>
            <w:textDirection w:val="lrTb"/>
            <w:noWrap w:val="false"/>
          </w:tcPr>
          <w:p>
            <w:pPr>
              <w:pStyle w:val="1044"/>
              <w:ind w:firstLine="216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万元</w:t>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经营范围</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职工人数</w:t>
            </w:r>
            <w:r>
              <w:rPr>
                <w:color w:val="000000" w:themeColor="text1"/>
                <w:highlight w:val="white"/>
              </w:rPr>
            </w:r>
            <w:r/>
          </w:p>
        </w:tc>
        <w:tc>
          <w:tcPr>
            <w:tcW w:w="2005"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c>
          <w:tcPr>
            <w:gridSpan w:val="2"/>
            <w:tcW w:w="3517"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其中：有中高级以上职称的人数</w:t>
            </w:r>
            <w:r>
              <w:rPr>
                <w:color w:val="000000" w:themeColor="text1"/>
                <w:highlight w:val="white"/>
              </w:rPr>
            </w:r>
            <w:r/>
          </w:p>
        </w:tc>
        <w:tc>
          <w:tcPr>
            <w:tcW w:w="1236"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资产总计</w:t>
            </w:r>
            <w:r>
              <w:rPr>
                <w:color w:val="000000" w:themeColor="text1"/>
                <w:highlight w:val="white"/>
              </w:rPr>
            </w:r>
            <w:r/>
          </w:p>
        </w:tc>
        <w:tc>
          <w:tcPr>
            <w:tcW w:w="2005" w:type="dxa"/>
            <w:vAlign w:val="center"/>
            <w:textDirection w:val="lrTb"/>
            <w:noWrap w:val="false"/>
          </w:tcPr>
          <w:p>
            <w:pPr>
              <w:pStyle w:val="1044"/>
              <w:ind w:firstLine="0"/>
              <w:jc w:val="center"/>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万元</w:t>
            </w:r>
            <w:r>
              <w:rPr>
                <w:color w:val="000000" w:themeColor="text1"/>
                <w:highlight w:val="white"/>
              </w:rPr>
            </w:r>
            <w:r/>
          </w:p>
        </w:tc>
        <w:tc>
          <w:tcPr>
            <w:tcW w:w="1461"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净资产</w:t>
            </w:r>
            <w:r>
              <w:rPr>
                <w:color w:val="000000" w:themeColor="text1"/>
                <w:highlight w:val="white"/>
              </w:rPr>
            </w:r>
            <w:r/>
          </w:p>
        </w:tc>
        <w:tc>
          <w:tcPr>
            <w:gridSpan w:val="2"/>
            <w:tcW w:w="3292" w:type="dxa"/>
            <w:vAlign w:val="center"/>
            <w:textDirection w:val="lrTb"/>
            <w:noWrap w:val="false"/>
          </w:tcPr>
          <w:p>
            <w:pPr>
              <w:pStyle w:val="1044"/>
              <w:ind w:firstLine="0"/>
              <w:jc w:val="center"/>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万元</w:t>
            </w:r>
            <w:r>
              <w:rPr>
                <w:color w:val="000000" w:themeColor="text1"/>
                <w:highlight w:val="white"/>
              </w:rPr>
            </w:r>
            <w:r/>
          </w:p>
        </w:tc>
      </w:tr>
      <w:tr>
        <w:trPr>
          <w:cantSplit/>
        </w:trPr>
        <w:tc>
          <w:tcPr>
            <w:tcW w:w="2510"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股东权益</w:t>
            </w:r>
            <w:r>
              <w:rPr>
                <w:color w:val="000000" w:themeColor="text1"/>
                <w:highlight w:val="white"/>
              </w:rPr>
            </w:r>
            <w:r/>
          </w:p>
        </w:tc>
        <w:tc>
          <w:tcPr>
            <w:tcW w:w="2005" w:type="dxa"/>
            <w:vAlign w:val="center"/>
            <w:textDirection w:val="lrTb"/>
            <w:noWrap w:val="false"/>
          </w:tcPr>
          <w:p>
            <w:pPr>
              <w:pStyle w:val="1044"/>
              <w:ind w:firstLine="0"/>
              <w:jc w:val="center"/>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万元</w:t>
            </w:r>
            <w:r>
              <w:rPr>
                <w:color w:val="000000" w:themeColor="text1"/>
                <w:highlight w:val="white"/>
              </w:rPr>
            </w:r>
            <w:r/>
          </w:p>
        </w:tc>
        <w:tc>
          <w:tcPr>
            <w:tcW w:w="1461"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销售收入</w:t>
            </w:r>
            <w:r>
              <w:rPr>
                <w:color w:val="000000" w:themeColor="text1"/>
                <w:highlight w:val="white"/>
              </w:rPr>
            </w:r>
            <w:r/>
          </w:p>
        </w:tc>
        <w:tc>
          <w:tcPr>
            <w:gridSpan w:val="2"/>
            <w:tcW w:w="3292" w:type="dxa"/>
            <w:vAlign w:val="center"/>
            <w:textDirection w:val="lrTb"/>
            <w:noWrap w:val="false"/>
          </w:tcPr>
          <w:p>
            <w:pPr>
              <w:pStyle w:val="1044"/>
              <w:ind w:firstLine="0"/>
              <w:jc w:val="center"/>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202</w:t>
            </w:r>
            <w:r>
              <w:rPr>
                <w:rFonts w:hint="eastAsia" w:ascii="宋体" w:hAnsi="宋体" w:eastAsia="宋体"/>
                <w:color w:val="000000" w:themeColor="text1"/>
                <w:szCs w:val="24"/>
                <w:highlight w:val="white"/>
                <w:lang w:val="en-US" w:eastAsia="zh-CN"/>
              </w:rPr>
              <w:t xml:space="preserve">5</w:t>
            </w:r>
            <w:r>
              <w:rPr>
                <w:rFonts w:hint="eastAsia" w:ascii="宋体" w:hAnsi="宋体" w:eastAsia="宋体"/>
                <w:color w:val="000000" w:themeColor="text1"/>
                <w:szCs w:val="24"/>
                <w:highlight w:val="white"/>
              </w:rPr>
              <w:t xml:space="preserve">年万元</w:t>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实现利润</w:t>
            </w:r>
            <w:r>
              <w:rPr>
                <w:color w:val="000000" w:themeColor="text1"/>
                <w:highlight w:val="white"/>
              </w:rPr>
            </w:r>
            <w:r/>
          </w:p>
        </w:tc>
        <w:tc>
          <w:tcPr>
            <w:tcW w:w="2005"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202</w:t>
            </w:r>
            <w:r>
              <w:rPr>
                <w:rFonts w:hint="eastAsia" w:ascii="宋体" w:hAnsi="宋体" w:eastAsia="宋体"/>
                <w:color w:val="000000" w:themeColor="text1"/>
                <w:szCs w:val="24"/>
                <w:highlight w:val="white"/>
                <w:lang w:val="en-US" w:eastAsia="zh-CN"/>
              </w:rPr>
              <w:t xml:space="preserve">5</w:t>
            </w:r>
            <w:r>
              <w:rPr>
                <w:rFonts w:hint="eastAsia" w:ascii="宋体" w:hAnsi="宋体" w:eastAsia="宋体"/>
                <w:color w:val="000000" w:themeColor="text1"/>
                <w:szCs w:val="24"/>
                <w:highlight w:val="white"/>
              </w:rPr>
              <w:t xml:space="preserve">年万元</w:t>
            </w:r>
            <w:r>
              <w:rPr>
                <w:color w:val="000000" w:themeColor="text1"/>
                <w:highlight w:val="white"/>
              </w:rPr>
            </w:r>
            <w:r/>
          </w:p>
        </w:tc>
        <w:tc>
          <w:tcPr>
            <w:tcW w:w="1461"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c>
          <w:tcPr>
            <w:gridSpan w:val="2"/>
            <w:tcW w:w="3292"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营业面积（含厂房面积）</w:t>
            </w:r>
            <w:r>
              <w:rPr>
                <w:color w:val="000000" w:themeColor="text1"/>
                <w:highlight w:val="white"/>
              </w:rPr>
            </w:r>
            <w:r/>
          </w:p>
        </w:tc>
        <w:tc>
          <w:tcPr>
            <w:tcW w:w="2005"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平方米</w:t>
            </w:r>
            <w:r>
              <w:rPr>
                <w:color w:val="000000" w:themeColor="text1"/>
                <w:highlight w:val="white"/>
              </w:rPr>
            </w:r>
            <w:r/>
          </w:p>
        </w:tc>
        <w:tc>
          <w:tcPr>
            <w:tcW w:w="1461"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其中：</w:t>
            </w:r>
            <w:r>
              <w:rPr>
                <w:color w:val="000000" w:themeColor="text1"/>
                <w:highlight w:val="white"/>
              </w:rPr>
            </w:r>
            <w:r/>
          </w:p>
        </w:tc>
        <w:tc>
          <w:tcPr>
            <w:gridSpan w:val="2"/>
            <w:tcW w:w="3292"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自有面积平方米</w:t>
            </w:r>
            <w:r>
              <w:rPr>
                <w:color w:val="000000" w:themeColor="text1"/>
                <w:highlight w:val="white"/>
              </w:rPr>
            </w:r>
            <w:r/>
          </w:p>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承租面积平方米</w:t>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单位简历及内设机构情况</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单位优势及特长</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近三年来完成或正在履行的重大合同情况</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最近</w:t>
            </w:r>
            <w:r>
              <w:rPr>
                <w:rFonts w:ascii="宋体" w:hAnsi="宋体" w:eastAsia="宋体"/>
                <w:color w:val="000000" w:themeColor="text1"/>
                <w:szCs w:val="24"/>
                <w:highlight w:val="white"/>
              </w:rPr>
              <w:t xml:space="preserve">2</w:t>
            </w:r>
            <w:r>
              <w:rPr>
                <w:rFonts w:hint="eastAsia" w:ascii="宋体" w:hAnsi="宋体" w:eastAsia="宋体"/>
                <w:color w:val="000000" w:themeColor="text1"/>
                <w:szCs w:val="24"/>
                <w:highlight w:val="white"/>
              </w:rPr>
              <w:t xml:space="preserve">年内在经营过程中受到何种奖励或处分（包括情况和结果）</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最近</w:t>
            </w:r>
            <w:r>
              <w:rPr>
                <w:rFonts w:ascii="宋体" w:hAnsi="宋体" w:eastAsia="宋体"/>
                <w:color w:val="000000" w:themeColor="text1"/>
                <w:szCs w:val="24"/>
                <w:highlight w:val="white"/>
              </w:rPr>
              <w:t xml:space="preserve">3</w:t>
            </w:r>
            <w:r>
              <w:rPr>
                <w:rFonts w:hint="eastAsia" w:ascii="宋体" w:hAnsi="宋体" w:eastAsia="宋体"/>
                <w:color w:val="000000" w:themeColor="text1"/>
                <w:szCs w:val="24"/>
                <w:highlight w:val="white"/>
              </w:rPr>
              <w:t xml:space="preserve">年内有无因售假、售劣或是其他原因被消费者投诉或起诉的情况及说明（包括解决方式和结果）</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最近</w:t>
            </w:r>
            <w:r>
              <w:rPr>
                <w:rFonts w:ascii="宋体" w:hAnsi="宋体" w:eastAsia="宋体"/>
                <w:color w:val="000000" w:themeColor="text1"/>
                <w:szCs w:val="24"/>
                <w:highlight w:val="white"/>
              </w:rPr>
              <w:t xml:space="preserve">3</w:t>
            </w:r>
            <w:r>
              <w:rPr>
                <w:rFonts w:hint="eastAsia" w:ascii="宋体" w:hAnsi="宋体" w:eastAsia="宋体"/>
                <w:color w:val="000000" w:themeColor="text1"/>
                <w:szCs w:val="24"/>
                <w:highlight w:val="white"/>
              </w:rPr>
              <w:t xml:space="preserve">年内主要负责人有无因经济犯罪被司法机关追究的情况及说明</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获得技术认证的工程师及简介</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Height w:val="560"/>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其他需要说明的情况</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bl>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jc w:val="center"/>
        <w:spacing w:line="588" w:lineRule="exact"/>
        <w:rPr>
          <w:rFonts w:ascii="宋体" w:hAnsi="宋体" w:eastAsia="宋体"/>
          <w:b/>
          <w:color w:val="000000" w:themeColor="text1"/>
          <w:spacing w:val="6"/>
          <w:sz w:val="24"/>
          <w:szCs w:val="24"/>
          <w:highlight w:val="white"/>
        </w:rPr>
      </w:pPr>
      <w:r>
        <w:rPr>
          <w:rFonts w:ascii="宋体" w:hAnsi="宋体" w:eastAsia="宋体"/>
          <w:b/>
          <w:color w:val="000000" w:themeColor="text1"/>
          <w:spacing w:val="6"/>
          <w:sz w:val="24"/>
          <w:szCs w:val="24"/>
          <w:highlight w:val="white"/>
        </w:rPr>
      </w:r>
      <w:r>
        <w:rPr>
          <w:color w:val="000000" w:themeColor="text1"/>
          <w:highlight w:val="white"/>
        </w:rPr>
      </w:r>
      <w:r/>
    </w:p>
    <w:p>
      <w:pPr>
        <w:pStyle w:val="1044"/>
        <w:ind w:firstLine="0"/>
        <w:jc w:val="both"/>
        <w:spacing w:line="360" w:lineRule="auto"/>
        <w:rPr>
          <w:rFonts w:ascii="宋体" w:hAnsi="宋体" w:eastAsia="宋体"/>
          <w:color w:val="000000" w:themeColor="text1"/>
          <w:sz w:val="24"/>
          <w:szCs w:val="24"/>
          <w:highlight w:val="white"/>
        </w:rPr>
        <w:outlineLvl w:val="2"/>
      </w:pPr>
      <w:r>
        <w:rPr>
          <w:rFonts w:ascii="宋体" w:hAnsi="宋体" w:eastAsia="宋体"/>
          <w:b/>
          <w:color w:val="000000" w:themeColor="text1"/>
          <w:highlight w:val="white"/>
        </w:rPr>
        <w:br w:type="page" w:clear="all"/>
      </w:r>
      <w:r>
        <w:rPr>
          <w:rFonts w:hint="eastAsia" w:ascii="宋体" w:hAnsi="宋体" w:eastAsia="宋体"/>
          <w:b/>
          <w:color w:val="000000" w:themeColor="text1"/>
          <w:szCs w:val="24"/>
          <w:highlight w:val="white"/>
          <w:lang w:val="en-US" w:eastAsia="zh-CN"/>
        </w:rPr>
        <w:t xml:space="preserve">13、</w:t>
      </w:r>
      <w:r>
        <w:rPr>
          <w:rFonts w:hint="eastAsia" w:ascii="宋体" w:hAnsi="宋体" w:eastAsia="宋体"/>
          <w:b/>
          <w:color w:val="000000" w:themeColor="text1"/>
          <w:szCs w:val="24"/>
          <w:highlight w:val="white"/>
        </w:rPr>
        <w:t xml:space="preserve">中小企业声明函</w:t>
      </w:r>
      <w:r>
        <w:rPr>
          <w:color w:val="000000" w:themeColor="text1"/>
          <w:highlight w:val="white"/>
        </w:rPr>
      </w:r>
      <w:r/>
    </w:p>
    <w:p>
      <w:pPr>
        <w:ind w:firstLine="482"/>
        <w:jc w:val="center"/>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中小企业声明函（服务）</w:t>
      </w:r>
      <w:r>
        <w:rPr>
          <w:color w:val="000000" w:themeColor="text1"/>
          <w:highlight w:val="white"/>
        </w:rPr>
      </w:r>
      <w:r/>
    </w:p>
    <w:p>
      <w:pPr>
        <w:ind w:left="570"/>
        <w:spacing w:line="520" w:lineRule="exact"/>
        <w:rPr>
          <w:rFonts w:ascii="方正仿宋简体" w:hAnsi="创艺简仿宋" w:eastAsia="方正仿宋简体"/>
          <w:color w:val="000000" w:themeColor="text1"/>
          <w:sz w:val="24"/>
          <w:highlight w:val="white"/>
        </w:rPr>
      </w:pPr>
      <w:r>
        <w:rPr>
          <w:rFonts w:ascii="方正仿宋简体" w:hAnsi="创艺简仿宋" w:eastAsia="方正仿宋简体"/>
          <w:color w:val="000000" w:themeColor="text1"/>
          <w:sz w:val="24"/>
          <w:highlight w:val="white"/>
        </w:rPr>
      </w:r>
      <w:r>
        <w:rPr>
          <w:color w:val="000000" w:themeColor="text1"/>
          <w:highlight w:val="white"/>
        </w:rPr>
      </w:r>
      <w:r/>
    </w:p>
    <w:p>
      <w:pPr>
        <w:ind w:firstLine="480"/>
        <w:jc w:val="left"/>
        <w:spacing w:line="360" w:lineRule="auto"/>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本公司（联合体）郑重声明，根据《政府采购促进中小企业发展管理办法》（财库﹝</w:t>
      </w:r>
      <w:r>
        <w:rPr>
          <w:rFonts w:ascii="宋体" w:hAnsi="宋体" w:eastAsia="宋体"/>
          <w:color w:val="000000" w:themeColor="text1"/>
          <w:sz w:val="24"/>
          <w:highlight w:val="white"/>
        </w:rPr>
        <w:t xml:space="preserve">2020</w:t>
      </w:r>
      <w:r>
        <w:rPr>
          <w:rFonts w:hint="eastAsia" w:ascii="宋体" w:hAnsi="宋体" w:eastAsia="宋体"/>
          <w:color w:val="000000" w:themeColor="text1"/>
          <w:sz w:val="24"/>
          <w:highlight w:val="white"/>
        </w:rPr>
        <w:t xml:space="preserve">﹞</w:t>
      </w:r>
      <w:r>
        <w:rPr>
          <w:rFonts w:ascii="宋体" w:hAnsi="宋体" w:eastAsia="宋体"/>
          <w:color w:val="000000" w:themeColor="text1"/>
          <w:sz w:val="24"/>
          <w:highlight w:val="white"/>
        </w:rPr>
        <w:t xml:space="preserve">4</w:t>
      </w:r>
      <w:r>
        <w:rPr>
          <w:rFonts w:hint="eastAsia" w:ascii="宋体" w:hAnsi="宋体" w:eastAsia="宋体"/>
          <w:color w:val="000000" w:themeColor="text1"/>
          <w:sz w:val="24"/>
          <w:highlight w:val="white"/>
          <w:lang w:eastAsia="zh-CN"/>
        </w:rPr>
        <w:t xml:space="preserve">6</w:t>
      </w:r>
      <w:r>
        <w:rPr>
          <w:rFonts w:hint="eastAsia" w:ascii="宋体" w:hAnsi="宋体" w:eastAsia="宋体"/>
          <w:color w:val="000000" w:themeColor="text1"/>
          <w:sz w:val="24"/>
          <w:highlight w:val="white"/>
        </w:rPr>
        <w:t xml:space="preserve">号）的规定，本公司（联合体）参加</w:t>
      </w:r>
      <w:r>
        <w:rPr>
          <w:rFonts w:hint="eastAsia" w:ascii="宋体" w:hAnsi="宋体" w:eastAsia="宋体"/>
          <w:color w:val="000000" w:themeColor="text1"/>
          <w:sz w:val="24"/>
          <w:highlight w:val="white"/>
          <w:u w:val="single"/>
        </w:rPr>
        <w:t xml:space="preserve">（单位名称）</w:t>
      </w:r>
      <w:r>
        <w:rPr>
          <w:rFonts w:hint="eastAsia" w:ascii="宋体" w:hAnsi="宋体" w:eastAsia="宋体"/>
          <w:color w:val="000000" w:themeColor="text1"/>
          <w:sz w:val="24"/>
          <w:highlight w:val="white"/>
        </w:rPr>
        <w:t xml:space="preserve">的</w:t>
      </w:r>
      <w:r>
        <w:rPr>
          <w:rFonts w:hint="eastAsia" w:ascii="宋体" w:hAnsi="宋体" w:eastAsia="宋体"/>
          <w:color w:val="000000" w:themeColor="text1"/>
          <w:sz w:val="24"/>
          <w:highlight w:val="white"/>
          <w:u w:val="single"/>
        </w:rPr>
        <w:t xml:space="preserve">（项目名称）</w:t>
      </w:r>
      <w:r>
        <w:rPr>
          <w:rFonts w:hint="eastAsia" w:ascii="宋体" w:hAnsi="宋体" w:eastAsia="宋体"/>
          <w:color w:val="000000" w:themeColor="text1"/>
          <w:sz w:val="24"/>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white"/>
        </w:rPr>
      </w:r>
      <w:r/>
    </w:p>
    <w:p>
      <w:pPr>
        <w:ind w:firstLine="480"/>
        <w:jc w:val="left"/>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1.</w:t>
      </w:r>
      <w:r>
        <w:rPr>
          <w:rFonts w:hint="eastAsia" w:ascii="宋体" w:hAnsi="宋体" w:eastAsia="宋体"/>
          <w:color w:val="000000" w:themeColor="text1"/>
          <w:sz w:val="24"/>
          <w:highlight w:val="white"/>
          <w:u w:val="single"/>
        </w:rPr>
        <w:t xml:space="preserve">（标的名称）</w:t>
      </w:r>
      <w:r>
        <w:rPr>
          <w:rFonts w:hint="eastAsia" w:ascii="宋体" w:hAnsi="宋体" w:eastAsia="宋体"/>
          <w:color w:val="000000" w:themeColor="text1"/>
          <w:sz w:val="24"/>
          <w:highlight w:val="white"/>
        </w:rPr>
        <w:t xml:space="preserve">，属于</w:t>
      </w:r>
      <w:r>
        <w:rPr>
          <w:rFonts w:hint="eastAsia" w:ascii="宋体" w:hAnsi="宋体" w:eastAsia="宋体"/>
          <w:color w:val="000000" w:themeColor="text1"/>
          <w:sz w:val="24"/>
          <w:highlight w:val="white"/>
          <w:u w:val="single"/>
        </w:rPr>
        <w:t xml:space="preserve">（采购文件中明确的所属行业：</w:t>
      </w:r>
      <w:r>
        <w:rPr>
          <w:rFonts w:hint="eastAsia" w:ascii="宋体" w:hAnsi="宋体" w:eastAsia="宋体"/>
          <w:color w:val="000000" w:themeColor="text1"/>
          <w:sz w:val="24"/>
          <w:highlight w:val="white"/>
          <w:u w:val="single"/>
          <w:lang w:eastAsia="zh-CN"/>
        </w:rPr>
        <w:t xml:space="preserve">其他未列明行业</w:t>
      </w:r>
      <w:r>
        <w:rPr>
          <w:rFonts w:hint="eastAsia" w:ascii="宋体" w:hAnsi="宋体" w:eastAsia="宋体"/>
          <w:color w:val="000000" w:themeColor="text1"/>
          <w:sz w:val="24"/>
          <w:highlight w:val="white"/>
          <w:u w:val="single"/>
        </w:rPr>
        <w:t xml:space="preserve">）</w:t>
      </w:r>
      <w:r>
        <w:rPr>
          <w:rFonts w:hint="eastAsia" w:ascii="宋体" w:hAnsi="宋体" w:eastAsia="宋体"/>
          <w:color w:val="000000" w:themeColor="text1"/>
          <w:sz w:val="24"/>
          <w:highlight w:val="white"/>
        </w:rPr>
        <w:t xml:space="preserve">；承建（承接）企业为</w:t>
      </w:r>
      <w:r>
        <w:rPr>
          <w:rFonts w:hint="eastAsia" w:ascii="宋体" w:hAnsi="宋体" w:eastAsia="宋体"/>
          <w:color w:val="000000" w:themeColor="text1"/>
          <w:sz w:val="24"/>
          <w:highlight w:val="white"/>
          <w:u w:val="single"/>
        </w:rPr>
        <w:t xml:space="preserve">（企业名称）</w:t>
      </w:r>
      <w:r>
        <w:rPr>
          <w:rFonts w:hint="eastAsia" w:ascii="宋体" w:hAnsi="宋体" w:eastAsia="宋体"/>
          <w:color w:val="000000" w:themeColor="text1"/>
          <w:sz w:val="24"/>
          <w:highlight w:val="white"/>
        </w:rPr>
        <w:t xml:space="preserve">，从业人员人，营业收入为万元，资产总额为万元，属于</w:t>
      </w:r>
      <w:r>
        <w:rPr>
          <w:rFonts w:hint="eastAsia" w:ascii="宋体" w:hAnsi="宋体" w:eastAsia="宋体"/>
          <w:color w:val="000000" w:themeColor="text1"/>
          <w:sz w:val="24"/>
          <w:highlight w:val="white"/>
          <w:u w:val="single"/>
        </w:rPr>
        <w:t xml:space="preserve">（中型企业、小型企业、微型企业）</w:t>
      </w:r>
      <w:r>
        <w:rPr>
          <w:rFonts w:hint="eastAsia" w:ascii="宋体" w:hAnsi="宋体" w:eastAsia="宋体"/>
          <w:color w:val="000000" w:themeColor="text1"/>
          <w:sz w:val="24"/>
          <w:highlight w:val="white"/>
        </w:rPr>
        <w:t xml:space="preserve">；</w:t>
      </w:r>
      <w:r>
        <w:rPr>
          <w:color w:val="000000" w:themeColor="text1"/>
          <w:highlight w:val="white"/>
        </w:rPr>
      </w:r>
      <w:r/>
    </w:p>
    <w:p>
      <w:pPr>
        <w:ind w:firstLine="480"/>
        <w:jc w:val="left"/>
        <w:spacing w:line="360" w:lineRule="auto"/>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w:t>
      </w:r>
      <w:r>
        <w:rPr>
          <w:color w:val="000000" w:themeColor="text1"/>
          <w:highlight w:val="white"/>
        </w:rPr>
      </w:r>
      <w:r/>
    </w:p>
    <w:p>
      <w:pPr>
        <w:ind w:firstLine="480"/>
        <w:jc w:val="left"/>
        <w:spacing w:line="360" w:lineRule="auto"/>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以上企业，不属于大企业的分支机构，不存在控股股东</w:t>
      </w:r>
      <w:r>
        <w:rPr>
          <w:rFonts w:hint="eastAsia" w:ascii="宋体" w:hAnsi="宋体" w:eastAsia="宋体" w:cs="仿宋"/>
          <w:color w:val="000000" w:themeColor="text1"/>
          <w:sz w:val="24"/>
          <w:szCs w:val="24"/>
          <w:highlight w:val="white"/>
        </w:rPr>
        <w:t xml:space="preserve">为大企业的情形，也不存在与大企业的负责人为同一人的情形。</w:t>
      </w:r>
      <w:r>
        <w:rPr>
          <w:color w:val="000000" w:themeColor="text1"/>
          <w:highlight w:val="white"/>
        </w:rPr>
      </w:r>
      <w:r/>
    </w:p>
    <w:p>
      <w:pPr>
        <w:ind w:firstLine="480"/>
        <w:jc w:val="left"/>
        <w:spacing w:line="360" w:lineRule="auto"/>
        <w:rPr>
          <w:rFonts w:ascii="宋体" w:hAnsi="宋体" w:eastAsia="宋体" w:cs="仿宋"/>
          <w:color w:val="000000" w:themeColor="text1"/>
          <w:sz w:val="24"/>
          <w:szCs w:val="24"/>
          <w:highlight w:val="white"/>
        </w:rPr>
      </w:pPr>
      <w:r>
        <w:rPr>
          <w:rFonts w:hint="eastAsia" w:ascii="宋体" w:hAnsi="宋体" w:eastAsia="宋体" w:cs="仿宋"/>
          <w:color w:val="000000" w:themeColor="text1"/>
          <w:sz w:val="24"/>
          <w:szCs w:val="24"/>
          <w:highlight w:val="white"/>
        </w:rPr>
        <w:t xml:space="preserve">本企业对上述声明内容的真实性负责。如有虚假，将依法承担相应责任。</w:t>
      </w:r>
      <w:r>
        <w:rPr>
          <w:color w:val="000000" w:themeColor="text1"/>
          <w:highlight w:val="white"/>
        </w:rPr>
      </w:r>
      <w:r/>
    </w:p>
    <w:p>
      <w:pPr>
        <w:ind w:firstLine="480"/>
        <w:jc w:val="left"/>
        <w:spacing w:line="360" w:lineRule="auto"/>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r>
      <w:r>
        <w:rPr>
          <w:color w:val="000000" w:themeColor="text1"/>
          <w:highlight w:val="white"/>
        </w:rPr>
      </w:r>
      <w:r/>
    </w:p>
    <w:p>
      <w:pPr>
        <w:ind w:firstLine="480"/>
        <w:jc w:val="left"/>
        <w:spacing w:line="360" w:lineRule="auto"/>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r>
      <w:r>
        <w:rPr>
          <w:color w:val="000000" w:themeColor="text1"/>
          <w:highlight w:val="white"/>
        </w:rPr>
      </w:r>
      <w:r/>
    </w:p>
    <w:p>
      <w:pPr>
        <w:ind w:firstLine="480"/>
        <w:jc w:val="left"/>
        <w:spacing w:line="360" w:lineRule="auto"/>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r>
      <w:r>
        <w:rPr>
          <w:color w:val="000000" w:themeColor="text1"/>
          <w:highlight w:val="white"/>
        </w:rPr>
      </w:r>
      <w:r/>
    </w:p>
    <w:p>
      <w:pPr>
        <w:ind w:firstLine="480"/>
        <w:jc w:val="left"/>
        <w:spacing w:line="360" w:lineRule="auto"/>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rPr>
          <w:rFonts w:ascii="宋体" w:hAnsi="宋体" w:eastAsia="宋体"/>
          <w:b/>
          <w:color w:val="000000" w:themeColor="text1"/>
          <w:szCs w:val="24"/>
          <w:highlight w:val="white"/>
        </w:rPr>
      </w:pPr>
      <w:r>
        <w:rPr>
          <w:rFonts w:ascii="宋体" w:hAnsi="宋体" w:eastAsia="宋体"/>
          <w:b/>
          <w:color w:val="000000" w:themeColor="text1"/>
          <w:szCs w:val="24"/>
          <w:highlight w:val="white"/>
        </w:rPr>
        <w:br w:type="page" w:clear="all"/>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b/>
          <w:color w:val="000000" w:themeColor="text1"/>
          <w:sz w:val="21"/>
          <w:szCs w:val="22"/>
          <w:highlight w:val="white"/>
        </w:rPr>
      </w:pPr>
      <w:r>
        <w:rPr>
          <w:color w:val="000000" w:themeColor="text1"/>
          <w:highlight w:val="white"/>
        </w:rPr>
      </w:r>
      <w:bookmarkStart w:id="29" w:name="_Hlk110020276"/>
      <w:r>
        <w:rPr>
          <w:color w:val="000000" w:themeColor="text1"/>
          <w:highlight w:val="white"/>
        </w:rPr>
      </w:r>
      <w:bookmarkStart w:id="30" w:name="_Hlk110022134"/>
      <w:r>
        <w:rPr>
          <w:rFonts w:hint="eastAsia" w:ascii="宋体" w:hAnsi="宋体" w:eastAsia="宋体" w:cs="Times New Roman"/>
          <w:b/>
          <w:color w:val="000000" w:themeColor="text1"/>
          <w:sz w:val="21"/>
          <w:szCs w:val="22"/>
          <w:highlight w:val="white"/>
        </w:rPr>
        <w:t xml:space="preserve">附：中小企业划型标准规定（工信部联企业〔2011〕300号）</w:t>
      </w:r>
      <w:r>
        <w:rPr>
          <w:color w:val="000000" w:themeColor="text1"/>
          <w:highlight w:val="white"/>
        </w:rPr>
      </w:r>
      <w:r/>
    </w:p>
    <w:p>
      <w:pPr>
        <w:ind w:firstLine="422"/>
        <w:keepLines w:val="0"/>
        <w:keepNext w:val="0"/>
        <w:pageBreakBefore w:val="0"/>
        <w:spacing w:line="240" w:lineRule="auto"/>
        <w:widowControl w:val="off"/>
        <w:rPr>
          <w:rFonts w:hint="eastAsia" w:ascii="宋体" w:hAnsi="宋体" w:eastAsia="宋体" w:cs="Times New Roman"/>
          <w:b/>
          <w:color w:val="000000" w:themeColor="text1"/>
          <w:sz w:val="21"/>
          <w:szCs w:val="22"/>
          <w:highlight w:val="white"/>
        </w:rPr>
      </w:pPr>
      <w:r>
        <w:rPr>
          <w:rFonts w:hint="eastAsia" w:ascii="宋体" w:hAnsi="宋体" w:eastAsia="宋体" w:cs="Times New Roman"/>
          <w:b/>
          <w:color w:val="000000" w:themeColor="text1"/>
          <w:sz w:val="21"/>
          <w:szCs w:val="22"/>
          <w:highlight w:val="white"/>
        </w:rPr>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（一）农、林、牧、渔业。</w:t>
      </w:r>
      <w:r>
        <w:rPr>
          <w:rFonts w:hint="eastAsia" w:ascii="宋体" w:hAnsi="宋体" w:eastAsia="宋体" w:cs="Times New Roman"/>
          <w:color w:val="000000" w:themeColor="text1"/>
          <w:sz w:val="21"/>
          <w:szCs w:val="22"/>
          <w:highlight w:val="whit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（二）工业。</w:t>
      </w:r>
      <w:r>
        <w:rPr>
          <w:rFonts w:hint="eastAsia" w:ascii="宋体" w:hAnsi="宋体" w:eastAsia="宋体" w:cs="Times New Roman"/>
          <w:color w:val="000000" w:themeColor="text1"/>
          <w:sz w:val="21"/>
          <w:szCs w:val="22"/>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（三）建筑业。</w:t>
      </w:r>
      <w:r>
        <w:rPr>
          <w:rFonts w:hint="eastAsia" w:ascii="宋体" w:hAnsi="宋体" w:eastAsia="宋体" w:cs="Times New Roman"/>
          <w:color w:val="000000" w:themeColor="text1"/>
          <w:sz w:val="21"/>
          <w:szCs w:val="22"/>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（四）批发业。</w:t>
      </w:r>
      <w:r>
        <w:rPr>
          <w:rFonts w:hint="eastAsia" w:ascii="宋体" w:hAnsi="宋体" w:eastAsia="宋体" w:cs="Times New Roman"/>
          <w:color w:val="000000" w:themeColor="text1"/>
          <w:sz w:val="21"/>
          <w:szCs w:val="22"/>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（五）零售业。</w:t>
      </w:r>
      <w:r>
        <w:rPr>
          <w:rFonts w:hint="eastAsia" w:ascii="宋体" w:hAnsi="宋体" w:eastAsia="宋体" w:cs="Times New Roman"/>
          <w:color w:val="000000" w:themeColor="text1"/>
          <w:sz w:val="21"/>
          <w:szCs w:val="22"/>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（六）交通运输业。</w:t>
      </w:r>
      <w:r>
        <w:rPr>
          <w:rFonts w:hint="eastAsia" w:ascii="宋体" w:hAnsi="宋体" w:eastAsia="宋体" w:cs="Times New Roman"/>
          <w:color w:val="000000" w:themeColor="text1"/>
          <w:sz w:val="21"/>
          <w:szCs w:val="22"/>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（七）仓储业。</w:t>
      </w:r>
      <w:r>
        <w:rPr>
          <w:rFonts w:hint="eastAsia" w:ascii="宋体" w:hAnsi="宋体" w:eastAsia="宋体" w:cs="Times New Roman"/>
          <w:color w:val="000000" w:themeColor="text1"/>
          <w:sz w:val="21"/>
          <w:szCs w:val="22"/>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（八）邮政业。</w:t>
      </w:r>
      <w:r>
        <w:rPr>
          <w:rFonts w:hint="eastAsia" w:ascii="宋体" w:hAnsi="宋体" w:eastAsia="宋体" w:cs="Times New Roman"/>
          <w:color w:val="000000" w:themeColor="text1"/>
          <w:sz w:val="21"/>
          <w:szCs w:val="22"/>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（九）住宿业。</w:t>
      </w:r>
      <w:r>
        <w:rPr>
          <w:rFonts w:hint="eastAsia" w:ascii="宋体" w:hAnsi="宋体" w:eastAsia="宋体" w:cs="Times New Roman"/>
          <w:color w:val="000000" w:themeColor="text1"/>
          <w:sz w:val="21"/>
          <w:szCs w:val="22"/>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（十）餐饮业。</w:t>
      </w:r>
      <w:r>
        <w:rPr>
          <w:rFonts w:hint="eastAsia" w:ascii="宋体" w:hAnsi="宋体" w:eastAsia="宋体" w:cs="Times New Roman"/>
          <w:color w:val="000000" w:themeColor="text1"/>
          <w:sz w:val="21"/>
          <w:szCs w:val="22"/>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（十一）信息传输业。</w:t>
      </w:r>
      <w:r>
        <w:rPr>
          <w:rFonts w:hint="eastAsia" w:ascii="宋体" w:hAnsi="宋体" w:eastAsia="宋体" w:cs="Times New Roman"/>
          <w:color w:val="000000" w:themeColor="text1"/>
          <w:sz w:val="21"/>
          <w:szCs w:val="22"/>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（十二）软件和信息技术服务业。</w:t>
      </w:r>
      <w:r>
        <w:rPr>
          <w:rFonts w:hint="eastAsia" w:ascii="宋体" w:hAnsi="宋体" w:eastAsia="宋体" w:cs="Times New Roman"/>
          <w:color w:val="000000" w:themeColor="text1"/>
          <w:sz w:val="21"/>
          <w:szCs w:val="22"/>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（十三）房地产开发经营。</w:t>
      </w:r>
      <w:r>
        <w:rPr>
          <w:rFonts w:hint="eastAsia" w:ascii="宋体" w:hAnsi="宋体" w:eastAsia="宋体" w:cs="Times New Roman"/>
          <w:color w:val="000000" w:themeColor="text1"/>
          <w:sz w:val="21"/>
          <w:szCs w:val="22"/>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（十四）物业管理。</w:t>
      </w:r>
      <w:r>
        <w:rPr>
          <w:rFonts w:hint="eastAsia" w:ascii="宋体" w:hAnsi="宋体" w:eastAsia="宋体" w:cs="Times New Roman"/>
          <w:color w:val="000000" w:themeColor="text1"/>
          <w:sz w:val="21"/>
          <w:szCs w:val="22"/>
          <w:highlight w:val="white"/>
        </w:rPr>
        <w:t xml:space="preserve">从业人员1000人以下或营业收入5000万元以下的为中小微型企业。其中，从业人员</w:t>
      </w:r>
      <w:r>
        <w:rPr>
          <w:color w:val="000000" w:themeColor="text1"/>
          <w:highlight w:val="white"/>
        </w:rPr>
      </w:r>
      <w:r/>
    </w:p>
    <w:p>
      <w:pPr>
        <w:ind w:firstLine="420"/>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color w:val="000000" w:themeColor="text1"/>
          <w:sz w:val="21"/>
          <w:szCs w:val="22"/>
          <w:highlight w:val="whit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（十五）租赁和商务服务业。</w:t>
      </w:r>
      <w:r>
        <w:rPr>
          <w:rFonts w:hint="eastAsia" w:ascii="宋体" w:hAnsi="宋体" w:eastAsia="宋体" w:cs="Times New Roman"/>
          <w:color w:val="000000" w:themeColor="text1"/>
          <w:sz w:val="21"/>
          <w:szCs w:val="22"/>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（十六）其他未列明行业。</w:t>
      </w:r>
      <w:r>
        <w:rPr>
          <w:rFonts w:hint="eastAsia" w:ascii="宋体" w:hAnsi="宋体" w:eastAsia="宋体" w:cs="Times New Roman"/>
          <w:color w:val="000000" w:themeColor="text1"/>
          <w:sz w:val="21"/>
          <w:szCs w:val="22"/>
          <w:highlight w:val="white"/>
        </w:rPr>
        <w:t xml:space="preserve">从业人员300人以下的为中小微型企业。其中，从业人员100人及以上的为中型企业；从业人员10人及以上的为小型企业；从业人员10人以下的为微型企业。</w:t>
      </w:r>
      <w:bookmarkEnd w:id="29"/>
      <w:r>
        <w:rPr>
          <w:color w:val="000000" w:themeColor="text1"/>
          <w:highlight w:val="white"/>
        </w:rPr>
      </w:r>
      <w:bookmarkEnd w:id="30"/>
      <w:r>
        <w:rPr>
          <w:color w:val="000000" w:themeColor="text1"/>
          <w:highlight w:val="white"/>
        </w:rPr>
      </w:r>
      <w:r/>
    </w:p>
    <w:p>
      <w:pPr>
        <w:ind w:left="0" w:firstLine="0"/>
        <w:jc w:val="left"/>
        <w:spacing w:line="360" w:lineRule="auto"/>
        <w:rPr>
          <w:rFonts w:hint="eastAsia" w:ascii="宋体" w:hAnsi="宋体" w:eastAsia="宋体"/>
          <w:b/>
          <w:bCs/>
          <w:color w:val="000000" w:themeColor="text1"/>
          <w:szCs w:val="24"/>
          <w:highlight w:val="white"/>
        </w:rPr>
        <w:outlineLvl w:val="1"/>
      </w:pPr>
      <w:r>
        <w:rPr>
          <w:rFonts w:ascii="宋体" w:hAnsi="宋体" w:eastAsia="宋体"/>
          <w:b/>
          <w:color w:val="000000" w:themeColor="text1"/>
          <w:szCs w:val="24"/>
          <w:highlight w:val="white"/>
        </w:rPr>
        <w:br w:type="page" w:clear="all"/>
      </w:r>
      <w:r>
        <w:rPr>
          <w:rFonts w:hint="eastAsia" w:ascii="宋体" w:hAnsi="宋体" w:eastAsia="宋体" w:cs="宋体"/>
          <w:b/>
          <w:bCs/>
          <w:color w:val="000000" w:themeColor="text1"/>
          <w:sz w:val="24"/>
          <w:szCs w:val="24"/>
          <w:highlight w:val="white"/>
          <w:lang w:val="en-US" w:eastAsia="zh-CN" w:bidi="ar-SA"/>
        </w:rPr>
        <w:t xml:space="preserve">14、残疾人福利性单位声明函</w:t>
      </w:r>
      <w:r>
        <w:rPr>
          <w:color w:val="000000" w:themeColor="text1"/>
          <w:highlight w:val="white"/>
        </w:rPr>
      </w:r>
      <w:r/>
    </w:p>
    <w:p>
      <w:pPr>
        <w:pStyle w:val="1052"/>
        <w:jc w:val="center"/>
        <w:spacing w:beforeAutospacing="0" w:afterAutospacing="0" w:line="360" w:lineRule="auto"/>
        <w:rPr>
          <w:b/>
          <w:bCs/>
          <w:color w:val="000000" w:themeColor="text1"/>
          <w:highlight w:val="white"/>
        </w:rPr>
      </w:pPr>
      <w:r>
        <w:rPr>
          <w:rFonts w:hint="eastAsia"/>
          <w:b/>
          <w:bCs/>
          <w:color w:val="000000" w:themeColor="text1"/>
          <w:highlight w:val="white"/>
        </w:rPr>
        <w:t xml:space="preserve">残疾人福利性单位声明函</w:t>
      </w:r>
      <w:r>
        <w:rPr>
          <w:color w:val="000000" w:themeColor="text1"/>
          <w:highlight w:val="white"/>
        </w:rPr>
      </w:r>
      <w:r/>
    </w:p>
    <w:p>
      <w:pPr>
        <w:pStyle w:val="1052"/>
        <w:ind w:firstLine="480"/>
        <w:spacing w:beforeAutospacing="0" w:afterAutospacing="0" w:line="360" w:lineRule="auto"/>
        <w:rPr>
          <w:color w:val="000000" w:themeColor="text1"/>
          <w:highlight w:val="white"/>
        </w:rPr>
      </w:pPr>
      <w:r>
        <w:rPr>
          <w:color w:val="000000" w:themeColor="text1"/>
          <w:highlight w:val="white"/>
        </w:rPr>
      </w:r>
      <w:r>
        <w:rPr>
          <w:color w:val="000000" w:themeColor="text1"/>
          <w:highlight w:val="white"/>
        </w:rPr>
      </w:r>
      <w:r/>
    </w:p>
    <w:p>
      <w:pPr>
        <w:pStyle w:val="1052"/>
        <w:ind w:firstLine="480"/>
        <w:spacing w:beforeAutospacing="0" w:afterAutospacing="0" w:line="360" w:lineRule="auto"/>
        <w:rPr>
          <w:color w:val="000000" w:themeColor="text1"/>
          <w:highlight w:val="white"/>
        </w:rPr>
      </w:pPr>
      <w:r>
        <w:rPr>
          <w:rFonts w:hint="eastAsia"/>
          <w:color w:val="000000" w:themeColor="text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1052"/>
        <w:ind w:firstLine="480"/>
        <w:spacing w:beforeAutospacing="0" w:afterAutospacing="0" w:line="360" w:lineRule="auto"/>
        <w:rPr>
          <w:color w:val="000000" w:themeColor="text1"/>
          <w:highlight w:val="white"/>
        </w:rPr>
      </w:pPr>
      <w:r>
        <w:rPr>
          <w:rFonts w:hint="eastAsia"/>
          <w:color w:val="000000" w:themeColor="text1"/>
          <w:highlight w:val="white"/>
        </w:rPr>
        <w:t xml:space="preserve">本单位对上述声明的真实性负责。如有虚假，将依法承担相应责任。</w:t>
      </w:r>
      <w:r>
        <w:rPr>
          <w:color w:val="000000" w:themeColor="text1"/>
          <w:highlight w:val="white"/>
        </w:rPr>
      </w:r>
      <w:r/>
    </w:p>
    <w:p>
      <w:pPr>
        <w:pStyle w:val="1052"/>
        <w:ind w:firstLine="480"/>
        <w:spacing w:beforeAutospacing="0" w:afterAutospacing="0" w:line="360" w:lineRule="auto"/>
        <w:rPr>
          <w:color w:val="000000" w:themeColor="text1"/>
          <w:highlight w:val="white"/>
        </w:rPr>
      </w:pPr>
      <w:r>
        <w:rPr>
          <w:color w:val="000000" w:themeColor="text1"/>
          <w:highlight w:val="white"/>
        </w:rPr>
      </w:r>
      <w:r>
        <w:rPr>
          <w:color w:val="000000" w:themeColor="text1"/>
          <w:highlight w:val="white"/>
        </w:rPr>
      </w:r>
      <w:r/>
    </w:p>
    <w:p>
      <w:pPr>
        <w:pStyle w:val="1052"/>
        <w:ind w:firstLine="480"/>
        <w:spacing w:beforeAutospacing="0" w:afterAutospacing="0"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1052"/>
        <w:ind w:firstLine="480"/>
        <w:spacing w:beforeAutospacing="0" w:afterAutospacing="0"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单位名称（盖章）：</w:t>
      </w:r>
      <w:r>
        <w:rPr>
          <w:color w:val="000000" w:themeColor="text1"/>
          <w:highlight w:val="white"/>
        </w:rPr>
      </w:r>
      <w:r/>
    </w:p>
    <w:p>
      <w:pPr>
        <w:pStyle w:val="1052"/>
        <w:ind w:firstLine="480"/>
        <w:spacing w:beforeAutospacing="0" w:afterAutospacing="0"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日期：</w:t>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br w:type="page" w:clear="all"/>
      </w:r>
      <w:r>
        <w:rPr>
          <w:color w:val="000000" w:themeColor="text1"/>
          <w:highlight w:val="white"/>
        </w:rPr>
      </w:r>
      <w:r/>
    </w:p>
    <w:p>
      <w:pPr>
        <w:spacing w:after="160" w:line="360" w:lineRule="auto"/>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15、</w:t>
      </w:r>
      <w:r>
        <w:rPr>
          <w:rFonts w:hint="eastAsia" w:ascii="宋体" w:hAnsi="宋体" w:eastAsia="宋体" w:cs="宋体"/>
          <w:b/>
          <w:color w:val="000000" w:themeColor="text1"/>
          <w:sz w:val="24"/>
          <w:szCs w:val="24"/>
          <w:highlight w:val="white"/>
          <w:shd w:val="clear" w:color="auto" w:fill="ffffff"/>
        </w:rPr>
        <w:t xml:space="preserve">关于符合本国产品标准的声明函</w:t>
      </w:r>
      <w:r>
        <w:rPr>
          <w:rFonts w:hint="eastAsia" w:ascii="宋体" w:hAnsi="宋体" w:eastAsia="宋体" w:cs="宋体"/>
          <w:b/>
          <w:color w:val="000000" w:themeColor="text1"/>
          <w:sz w:val="24"/>
          <w:szCs w:val="24"/>
          <w:highlight w:val="white"/>
          <w:shd w:val="clear" w:color="auto" w:fill="ffffff"/>
          <w:lang w:eastAsia="zh-CN"/>
        </w:rPr>
        <w:t xml:space="preserve">（</w:t>
      </w:r>
      <w:r>
        <w:rPr>
          <w:rFonts w:hint="eastAsia" w:ascii="宋体" w:hAnsi="宋体" w:eastAsia="宋体" w:cs="宋体"/>
          <w:b/>
          <w:color w:val="000000" w:themeColor="text1"/>
          <w:sz w:val="24"/>
          <w:szCs w:val="24"/>
          <w:highlight w:val="white"/>
          <w:shd w:val="clear" w:color="auto" w:fill="ffffff"/>
          <w:lang w:val="en-US" w:eastAsia="zh-CN"/>
        </w:rPr>
        <w:t xml:space="preserve">本项目不涉及</w:t>
      </w:r>
      <w:r>
        <w:rPr>
          <w:rFonts w:hint="eastAsia" w:ascii="宋体" w:hAnsi="宋体" w:eastAsia="宋体" w:cs="宋体"/>
          <w:b/>
          <w:color w:val="000000" w:themeColor="text1"/>
          <w:sz w:val="24"/>
          <w:szCs w:val="24"/>
          <w:highlight w:val="white"/>
          <w:shd w:val="clear" w:color="auto" w:fill="ffffff"/>
          <w:lang w:eastAsia="zh-CN"/>
        </w:rPr>
        <w:t xml:space="preserve">）</w:t>
      </w:r>
      <w:r>
        <w:rPr>
          <w:color w:val="000000" w:themeColor="text1"/>
          <w:highlight w:val="white"/>
        </w:rPr>
      </w:r>
      <w:r/>
    </w:p>
    <w:p>
      <w:pPr>
        <w:jc w:val="center"/>
        <w:spacing w:after="0" w:line="360" w:lineRule="auto"/>
        <w:rPr>
          <w:rFonts w:hint="eastAsia" w:ascii="宋体" w:hAnsi="宋体" w:eastAsia="宋体" w:cs="宋体"/>
          <w:b/>
          <w:color w:val="000000" w:themeColor="text1"/>
          <w:sz w:val="24"/>
          <w:szCs w:val="24"/>
          <w:highlight w:val="white"/>
          <w:shd w:val="clear" w:color="auto" w:fill="ffffff"/>
        </w:rPr>
      </w:pPr>
      <w:r>
        <w:rPr>
          <w:rFonts w:hint="eastAsia" w:ascii="宋体" w:hAnsi="宋体" w:eastAsia="宋体" w:cs="宋体"/>
          <w:b/>
          <w:color w:val="000000" w:themeColor="text1"/>
          <w:sz w:val="24"/>
          <w:szCs w:val="24"/>
          <w:highlight w:val="white"/>
          <w:shd w:val="clear" w:color="auto" w:fill="ffffff"/>
        </w:rPr>
        <w:t xml:space="preserve">关于符合本国产品标准的声明函</w:t>
      </w:r>
      <w:r>
        <w:rPr>
          <w:color w:val="000000" w:themeColor="text1"/>
          <w:highlight w:val="white"/>
        </w:rPr>
      </w:r>
      <w:r/>
    </w:p>
    <w:p>
      <w:pPr>
        <w:jc w:val="center"/>
        <w:spacing w:after="0" w:line="360" w:lineRule="auto"/>
        <w:rPr>
          <w:rFonts w:hint="eastAsia" w:ascii="宋体" w:hAnsi="宋体" w:eastAsia="宋体" w:cs="宋体"/>
          <w:b/>
          <w:color w:val="000000" w:themeColor="text1"/>
          <w:sz w:val="24"/>
          <w:szCs w:val="24"/>
          <w:highlight w:val="white"/>
          <w:shd w:val="clear" w:color="auto" w:fill="ffffff"/>
        </w:rPr>
      </w:pPr>
      <w:r>
        <w:rPr>
          <w:rFonts w:hint="eastAsia" w:ascii="宋体" w:hAnsi="宋体" w:eastAsia="宋体" w:cs="宋体"/>
          <w:b/>
          <w:color w:val="000000" w:themeColor="text1"/>
          <w:sz w:val="24"/>
          <w:szCs w:val="24"/>
          <w:highlight w:val="white"/>
          <w:shd w:val="clear" w:color="auto" w:fill="ffffff"/>
        </w:rPr>
      </w:r>
      <w:r>
        <w:rPr>
          <w:color w:val="000000" w:themeColor="text1"/>
          <w:highlight w:val="white"/>
        </w:rPr>
      </w:r>
      <w:r/>
    </w:p>
    <w:p>
      <w:pPr>
        <w:ind w:firstLine="420"/>
        <w:jc w:val="left"/>
        <w:spacing w:after="0"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white"/>
        </w:rPr>
      </w:r>
      <w:r/>
    </w:p>
    <w:p>
      <w:pPr>
        <w:ind w:firstLine="420"/>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1.</w:t>
      </w:r>
      <w:r>
        <w:rPr>
          <w:rFonts w:hint="eastAsia" w:ascii="宋体" w:hAnsi="宋体" w:eastAsia="宋体" w:cs="宋体"/>
          <w:color w:val="000000" w:themeColor="text1"/>
          <w:sz w:val="24"/>
          <w:szCs w:val="24"/>
          <w:highlight w:val="white"/>
          <w:u w:val="single"/>
          <w:shd w:val="clear" w:color="auto" w:fill="ffffff"/>
        </w:rPr>
        <w:t xml:space="preserve">（产品名称1）</w:t>
      </w:r>
      <w:r>
        <w:rPr>
          <w:rFonts w:hint="eastAsia" w:ascii="宋体" w:hAnsi="宋体" w:eastAsia="宋体" w:cs="宋体"/>
          <w:color w:val="000000" w:themeColor="text1"/>
          <w:sz w:val="24"/>
          <w:szCs w:val="24"/>
          <w:highlight w:val="white"/>
          <w:shd w:val="clear" w:color="auto" w:fill="ffffff"/>
          <w:vertAlign w:val="superscript"/>
        </w:rPr>
        <w:t xml:space="preserve">1</w:t>
      </w:r>
      <w:r>
        <w:rPr>
          <w:rFonts w:hint="eastAsia" w:ascii="宋体" w:hAnsi="宋体" w:eastAsia="宋体" w:cs="宋体"/>
          <w:color w:val="000000" w:themeColor="text1"/>
          <w:sz w:val="24"/>
          <w:szCs w:val="24"/>
          <w:highlight w:val="white"/>
          <w:shd w:val="clear" w:color="auto" w:fill="ffffff"/>
        </w:rPr>
        <w:t xml:space="preserve">，生产厂为</w:t>
      </w:r>
      <w:r>
        <w:rPr>
          <w:rFonts w:hint="eastAsia" w:ascii="宋体" w:hAnsi="宋体" w:eastAsia="宋体" w:cs="宋体"/>
          <w:color w:val="000000" w:themeColor="text1"/>
          <w:sz w:val="24"/>
          <w:szCs w:val="24"/>
          <w:highlight w:val="white"/>
          <w:u w:val="single"/>
          <w:shd w:val="clear" w:color="auto" w:fill="ffffff"/>
        </w:rPr>
        <w:t xml:space="preserve">（厂名）</w:t>
      </w:r>
      <w:r>
        <w:rPr>
          <w:rFonts w:hint="eastAsia" w:ascii="宋体" w:hAnsi="宋体" w:eastAsia="宋体" w:cs="宋体"/>
          <w:color w:val="000000" w:themeColor="text1"/>
          <w:sz w:val="24"/>
          <w:szCs w:val="24"/>
          <w:highlight w:val="white"/>
          <w:shd w:val="clear" w:color="auto" w:fill="ffffff"/>
          <w:vertAlign w:val="superscript"/>
        </w:rPr>
        <w:t xml:space="preserve">2</w:t>
      </w:r>
      <w:r>
        <w:rPr>
          <w:rFonts w:hint="eastAsia" w:ascii="宋体" w:hAnsi="宋体" w:eastAsia="宋体" w:cs="宋体"/>
          <w:color w:val="000000" w:themeColor="text1"/>
          <w:sz w:val="24"/>
          <w:szCs w:val="24"/>
          <w:highlight w:val="white"/>
          <w:shd w:val="clear" w:color="auto" w:fill="ffffff"/>
        </w:rPr>
        <w:t xml:space="preserve">，厂址为</w:t>
      </w:r>
      <w:r>
        <w:rPr>
          <w:rFonts w:hint="eastAsia" w:ascii="宋体" w:hAnsi="宋体" w:eastAsia="宋体" w:cs="宋体"/>
          <w:color w:val="000000" w:themeColor="text1"/>
          <w:sz w:val="24"/>
          <w:szCs w:val="24"/>
          <w:highlight w:val="white"/>
          <w:u w:val="single"/>
          <w:shd w:val="clear" w:color="auto" w:fill="ffffff"/>
        </w:rPr>
        <w:t xml:space="preserve">（生产厂址）</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的中国境内生产的组件成本占比≥</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vertAlign w:val="superscript"/>
        </w:rPr>
        <w:t xml:space="preserve">3</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vertAlign w:val="superscript"/>
        </w:rPr>
        <w:t xml:space="preserve">4</w:t>
      </w:r>
      <w:r>
        <w:rPr>
          <w:rFonts w:hint="eastAsia" w:ascii="宋体" w:hAnsi="宋体" w:eastAsia="宋体" w:cs="宋体"/>
          <w:color w:val="000000" w:themeColor="text1"/>
          <w:sz w:val="24"/>
          <w:szCs w:val="24"/>
          <w:highlight w:val="white"/>
          <w:shd w:val="clear" w:color="auto" w:fill="ffffff"/>
        </w:rPr>
        <w:t xml:space="preserve">在中国境内生产。</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vertAlign w:val="superscript"/>
        </w:rPr>
        <w:t xml:space="preserve">5</w:t>
      </w:r>
      <w:r>
        <w:rPr>
          <w:rFonts w:hint="eastAsia" w:ascii="宋体" w:hAnsi="宋体" w:eastAsia="宋体" w:cs="宋体"/>
          <w:color w:val="000000" w:themeColor="text1"/>
          <w:sz w:val="24"/>
          <w:szCs w:val="24"/>
          <w:highlight w:val="white"/>
          <w:shd w:val="clear" w:color="auto" w:fill="ffffff"/>
        </w:rPr>
        <w:t xml:space="preserve">在中国境内完成。</w:t>
      </w:r>
      <w:r>
        <w:rPr>
          <w:color w:val="000000" w:themeColor="text1"/>
          <w:highlight w:val="white"/>
        </w:rPr>
      </w:r>
      <w:r/>
    </w:p>
    <w:p>
      <w:pPr>
        <w:ind w:firstLine="420"/>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2.</w:t>
      </w:r>
      <w:r>
        <w:rPr>
          <w:rFonts w:hint="eastAsia" w:ascii="宋体" w:hAnsi="宋体" w:eastAsia="宋体" w:cs="宋体"/>
          <w:color w:val="000000" w:themeColor="text1"/>
          <w:sz w:val="24"/>
          <w:szCs w:val="24"/>
          <w:highlight w:val="white"/>
          <w:u w:val="single"/>
          <w:shd w:val="clear" w:color="auto" w:fill="ffffff"/>
        </w:rPr>
        <w:t xml:space="preserve">（产品名称2）</w:t>
      </w:r>
      <w:r>
        <w:rPr>
          <w:rFonts w:hint="eastAsia" w:ascii="宋体" w:hAnsi="宋体" w:eastAsia="宋体" w:cs="宋体"/>
          <w:color w:val="000000" w:themeColor="text1"/>
          <w:sz w:val="24"/>
          <w:szCs w:val="24"/>
          <w:highlight w:val="white"/>
          <w:shd w:val="clear" w:color="auto" w:fill="ffffff"/>
        </w:rPr>
        <w:t xml:space="preserve">，生产厂为</w:t>
      </w:r>
      <w:r>
        <w:rPr>
          <w:rFonts w:hint="eastAsia" w:ascii="宋体" w:hAnsi="宋体" w:eastAsia="宋体" w:cs="宋体"/>
          <w:color w:val="000000" w:themeColor="text1"/>
          <w:sz w:val="24"/>
          <w:szCs w:val="24"/>
          <w:highlight w:val="white"/>
          <w:u w:val="single"/>
          <w:shd w:val="clear" w:color="auto" w:fill="ffffff"/>
        </w:rPr>
        <w:t xml:space="preserve">（厂名）</w:t>
      </w:r>
      <w:r>
        <w:rPr>
          <w:rFonts w:hint="eastAsia" w:ascii="宋体" w:hAnsi="宋体" w:eastAsia="宋体" w:cs="宋体"/>
          <w:color w:val="000000" w:themeColor="text1"/>
          <w:sz w:val="24"/>
          <w:szCs w:val="24"/>
          <w:highlight w:val="white"/>
          <w:shd w:val="clear" w:color="auto" w:fill="ffffff"/>
        </w:rPr>
        <w:t xml:space="preserve">，厂址为</w:t>
      </w:r>
      <w:r>
        <w:rPr>
          <w:rFonts w:hint="eastAsia" w:ascii="宋体" w:hAnsi="宋体" w:eastAsia="宋体" w:cs="宋体"/>
          <w:color w:val="000000" w:themeColor="text1"/>
          <w:sz w:val="24"/>
          <w:szCs w:val="24"/>
          <w:highlight w:val="white"/>
          <w:u w:val="single"/>
          <w:shd w:val="clear" w:color="auto" w:fill="ffffff"/>
        </w:rPr>
        <w:t xml:space="preserve">（生产厂址）</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的中国境内生产的组件成本占比≥</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在中国境内生产。</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在中国境内完成。</w:t>
      </w:r>
      <w:r>
        <w:rPr>
          <w:color w:val="000000" w:themeColor="text1"/>
          <w:highlight w:val="white"/>
        </w:rPr>
      </w:r>
      <w:r/>
    </w:p>
    <w:p>
      <w:pPr>
        <w:ind w:firstLine="420"/>
        <w:jc w:val="left"/>
        <w:spacing w:before="30" w:after="30" w:line="360" w:lineRule="auto"/>
        <w:shd w:val="clear" w:color="auto" w:fill="ffffff"/>
        <w:widowControl/>
        <w:rPr>
          <w:rFonts w:hint="eastAsia" w:ascii="宋体" w:hAnsi="宋体" w:eastAsia="宋体" w:cs="宋体"/>
          <w:color w:val="000000" w:themeColor="text1"/>
          <w:sz w:val="24"/>
          <w:szCs w:val="24"/>
          <w:highlight w:val="white"/>
          <w:shd w:val="clear" w:color="auto" w:fill="ffffff"/>
        </w:rPr>
      </w:pPr>
      <w:r>
        <w:rPr>
          <w:rFonts w:hint="eastAsia" w:ascii="宋体" w:hAnsi="宋体" w:eastAsia="宋体" w:cs="宋体"/>
          <w:color w:val="000000" w:themeColor="text1"/>
          <w:sz w:val="24"/>
          <w:szCs w:val="24"/>
          <w:highlight w:val="white"/>
          <w:shd w:val="clear" w:color="auto" w:fill="ffffff"/>
        </w:rPr>
      </w:r>
      <w:r>
        <w:rPr>
          <w:color w:val="000000" w:themeColor="text1"/>
          <w:highlight w:val="white"/>
        </w:rPr>
      </w:r>
      <w:r/>
    </w:p>
    <w:p>
      <w:pPr>
        <w:ind w:firstLine="420"/>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本公司（单位）对上述声明内容的真实性负责。如有虚假，愿承担相应法律责任。</w:t>
      </w:r>
      <w:r>
        <w:rPr>
          <w:color w:val="000000" w:themeColor="text1"/>
          <w:highlight w:val="white"/>
        </w:rPr>
      </w:r>
      <w:r/>
    </w:p>
    <w:p>
      <w:pPr>
        <w:jc w:val="righ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公司（单位）名称（加盖CA电子公章）：</w:t>
      </w:r>
      <w:r>
        <w:rPr>
          <w:color w:val="000000" w:themeColor="text1"/>
          <w:highlight w:val="white"/>
        </w:rPr>
      </w:r>
      <w:r/>
    </w:p>
    <w:p>
      <w:pPr>
        <w:pStyle w:val="1037"/>
        <w:ind w:right="815"/>
        <w:spacing w:before="0" w:after="0"/>
        <w:shd w:val="clear" w:color="auto" w:fill="ffff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     年     月      日</w:t>
      </w:r>
      <w:r>
        <w:rPr>
          <w:color w:val="000000" w:themeColor="text1"/>
          <w:highlight w:val="white"/>
        </w:rPr>
      </w:r>
      <w:r/>
    </w:p>
    <w:p>
      <w:pPr>
        <w:jc w:val="left"/>
        <w:spacing w:before="30" w:after="30" w:line="0" w:lineRule="atLeast"/>
        <w:shd w:val="clear" w:color="auto" w:fill="ffffff"/>
        <w:widowControl/>
        <w:rPr>
          <w:rFonts w:hint="eastAsia" w:ascii="宋体" w:hAnsi="宋体" w:eastAsia="宋体" w:cs="宋体"/>
          <w:color w:val="000000" w:themeColor="text1"/>
          <w:sz w:val="24"/>
          <w:szCs w:val="24"/>
          <w:highlight w:val="white"/>
          <w:shd w:val="clear" w:color="auto" w:fill="ffffff"/>
        </w:rPr>
      </w:pPr>
      <w:r>
        <w:rPr>
          <w:rFonts w:hint="eastAsia" w:ascii="宋体" w:hAnsi="宋体" w:eastAsia="宋体" w:cs="宋体"/>
          <w:color w:val="000000" w:themeColor="text1"/>
          <w:sz w:val="24"/>
          <w:szCs w:val="24"/>
          <w:highlight w:val="white"/>
          <w:shd w:val="clear" w:color="auto" w:fill="ffffff"/>
        </w:rPr>
      </w:r>
      <w:r>
        <w:rPr>
          <w:color w:val="000000" w:themeColor="text1"/>
          <w:highlight w:val="white"/>
        </w:rPr>
      </w:r>
      <w:r/>
    </w:p>
    <w:p>
      <w:pPr>
        <w:jc w:val="left"/>
        <w:spacing w:before="30" w:after="30" w:line="0" w:lineRule="atLeast"/>
        <w:shd w:val="clear" w:color="auto" w:fill="ffffff"/>
        <w:widowControl/>
        <w:rPr>
          <w:rFonts w:hint="eastAsia" w:ascii="宋体" w:hAnsi="宋体" w:eastAsia="宋体" w:cs="宋体"/>
          <w:color w:val="000000" w:themeColor="text1"/>
          <w:sz w:val="24"/>
          <w:szCs w:val="24"/>
          <w:highlight w:val="white"/>
          <w:shd w:val="clear" w:color="auto" w:fill="ffffff"/>
        </w:rPr>
      </w:pPr>
      <w:r>
        <w:rPr>
          <w:rFonts w:hint="eastAsia" w:ascii="宋体" w:hAnsi="宋体" w:eastAsia="宋体" w:cs="宋体"/>
          <w:color w:val="000000" w:themeColor="text1"/>
          <w:sz w:val="24"/>
          <w:szCs w:val="24"/>
          <w:highlight w:val="white"/>
          <w:shd w:val="clear" w:color="auto" w:fill="ffffff"/>
        </w:rPr>
      </w:r>
      <w:r>
        <w:rPr>
          <w:color w:val="000000" w:themeColor="text1"/>
          <w:highlight w:val="white"/>
        </w:rPr>
      </w:r>
      <w:r/>
    </w:p>
    <w:p>
      <w:pPr>
        <w:jc w:val="left"/>
        <w:spacing w:before="30" w:after="30" w:line="0" w:lineRule="atLeast"/>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_________________</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1.产品如有型号，请在“产品名称”栏一并填写。</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2.生产厂名与厂址应与生产厂营业执照载明的相关信息保持一致。</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3.该产品的中国境内生产的组件成本占比相关要求实施前，“规定比例”栏可不填，下同。</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4.该产品的关键组件要求实施前，“关键组件”栏可不填，下同。</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5.该产品的关键工序要求实施前，“关键工序”栏可不填，下同。</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6.《声明函》中标注“</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”的地方无需填写。</w:t>
      </w:r>
      <w:r>
        <w:rPr>
          <w:color w:val="000000" w:themeColor="text1"/>
          <w:highlight w:val="white"/>
        </w:rPr>
      </w:r>
      <w:r/>
    </w:p>
    <w:p>
      <w:pPr>
        <w:ind w:left="0"/>
        <w:widowControl w:val="off"/>
        <w:rPr>
          <w:rFonts w:hint="eastAsia" w:ascii="宋体" w:hAnsi="宋体" w:eastAsia="宋体" w:cs="宋体"/>
          <w:b/>
          <w:color w:val="000000" w:themeColor="text1"/>
          <w:sz w:val="24"/>
          <w:szCs w:val="24"/>
          <w:highlight w:val="white"/>
        </w:rPr>
        <w:outlineLvl w:val="1"/>
      </w:pPr>
      <w:r>
        <w:rPr>
          <w:color w:val="000000" w:themeColor="text1"/>
          <w:highlight w:val="white"/>
        </w:rPr>
        <w:br w:type="page" w:clear="all"/>
      </w:r>
      <w:bookmarkStart w:id="31" w:name="_Toc9516"/>
      <w:r>
        <w:rPr>
          <w:rFonts w:hint="eastAsia" w:ascii="宋体" w:hAnsi="宋体" w:eastAsia="宋体" w:cs="宋体"/>
          <w:b/>
          <w:color w:val="000000" w:themeColor="text1"/>
          <w:sz w:val="24"/>
          <w:szCs w:val="24"/>
          <w:highlight w:val="white"/>
          <w:lang w:val="en-US" w:eastAsia="zh-CN"/>
        </w:rPr>
        <w:t xml:space="preserve">16、</w:t>
      </w:r>
      <w:r>
        <w:rPr>
          <w:rFonts w:hint="eastAsia" w:ascii="宋体" w:hAnsi="宋体" w:eastAsia="宋体" w:cs="宋体"/>
          <w:b/>
          <w:bCs/>
          <w:color w:val="000000" w:themeColor="text1"/>
          <w:sz w:val="24"/>
          <w:szCs w:val="24"/>
          <w:highlight w:val="white"/>
        </w:rPr>
        <w:t xml:space="preserve">响应单位</w:t>
      </w:r>
      <w:r>
        <w:rPr>
          <w:rFonts w:hint="eastAsia" w:ascii="宋体" w:hAnsi="宋体" w:eastAsia="宋体" w:cs="宋体"/>
          <w:b/>
          <w:color w:val="000000" w:themeColor="text1"/>
          <w:sz w:val="24"/>
          <w:szCs w:val="24"/>
          <w:highlight w:val="white"/>
        </w:rPr>
        <w:t xml:space="preserve">与其他单位存在控股、管理关系情况表</w:t>
      </w:r>
      <w:bookmarkEnd w:id="31"/>
      <w:r>
        <w:rPr>
          <w:color w:val="000000" w:themeColor="text1"/>
          <w:highlight w:val="white"/>
        </w:rPr>
      </w:r>
      <w:r/>
    </w:p>
    <w:p>
      <w:pPr>
        <w:ind w:left="0" w:firstLine="0"/>
        <w:jc w:val="lef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p>
      <w:pPr>
        <w:ind w:left="0"/>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响应单位与其他单位存在控股、管理关系情况表</w:t>
      </w:r>
      <w:r>
        <w:rPr>
          <w:color w:val="000000" w:themeColor="text1"/>
          <w:highlight w:val="white"/>
        </w:rPr>
      </w:r>
      <w:r/>
    </w:p>
    <w:p>
      <w:pPr>
        <w:ind w:left="0" w:firstLine="2560"/>
        <w:jc w:val="both"/>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bidi="ar-SA"/>
        </w:rPr>
      </w:r>
      <w:r>
        <w:rPr>
          <w:color w:val="000000" w:themeColor="text1"/>
          <w:highlight w:val="white"/>
        </w:rPr>
      </w:r>
      <w:r/>
    </w:p>
    <w:tbl>
      <w:tblPr>
        <w:tblStyle w:val="1026"/>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与响应供应商存在控股、管理关系的单位名称</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控股、管理关系情况说明</w:t>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bl>
    <w:p>
      <w:pPr>
        <w:ind w:left="0" w:firstLine="482"/>
        <w:jc w:val="left"/>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注：响应单位应当按实填写所有与之有控股、管理关系的情况。</w:t>
      </w:r>
      <w:r>
        <w:rPr>
          <w:color w:val="000000" w:themeColor="text1"/>
          <w:highlight w:val="white"/>
        </w:rPr>
      </w:r>
      <w:r/>
    </w:p>
    <w:p>
      <w:pPr>
        <w:ind w:firstLine="566"/>
        <w:spacing w:after="120" w:line="360" w:lineRule="auto"/>
        <w:rPr>
          <w:rFonts w:ascii="宋体" w:hAnsi="宋体" w:eastAsia="宋体"/>
          <w:b/>
          <w:color w:val="000000" w:themeColor="text1"/>
          <w:sz w:val="24"/>
          <w:szCs w:val="24"/>
          <w:highlight w:val="white"/>
        </w:rPr>
      </w:pPr>
      <w:r>
        <w:rPr>
          <w:rFonts w:ascii="宋体" w:hAnsi="宋体" w:eastAsia="宋体"/>
          <w:b/>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rPr>
          <w:rFonts w:hint="eastAsia"/>
          <w:color w:val="000000" w:themeColor="text1"/>
          <w:highlight w:val="white"/>
        </w:rPr>
      </w:pPr>
      <w:r>
        <w:rPr>
          <w:rFonts w:hint="eastAsia"/>
          <w:color w:val="000000" w:themeColor="text1"/>
          <w:highlight w:val="white"/>
        </w:rPr>
        <w:br w:type="page" w:clear="all"/>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color w:val="000000" w:themeColor="text1"/>
          <w:sz w:val="52"/>
          <w:highlight w:val="white"/>
        </w:rPr>
      </w:pPr>
      <w:r>
        <w:rPr>
          <w:color w:val="000000" w:themeColor="text1"/>
          <w:highlight w:val="white"/>
        </w:rPr>
      </w:r>
      <w:bookmarkStart w:id="32" w:name="_Toc13642115"/>
      <w:r>
        <w:rPr>
          <w:color w:val="000000" w:themeColor="text1"/>
          <w:highlight w:val="white"/>
        </w:rPr>
      </w:r>
      <w:bookmarkStart w:id="33" w:name="_Toc23397"/>
      <w:r>
        <w:rPr>
          <w:rFonts w:hint="eastAsia" w:ascii="宋体" w:hAnsi="宋体" w:eastAsia="宋体"/>
          <w:color w:val="000000" w:themeColor="text1"/>
          <w:sz w:val="52"/>
          <w:highlight w:val="white"/>
        </w:rPr>
        <w:t xml:space="preserve">第</w:t>
      </w:r>
      <w:r>
        <w:rPr>
          <w:rFonts w:hint="eastAsia" w:ascii="宋体" w:hAnsi="宋体" w:eastAsia="宋体"/>
          <w:color w:val="000000" w:themeColor="text1"/>
          <w:sz w:val="52"/>
          <w:highlight w:val="white"/>
          <w:lang w:val="en-US" w:eastAsia="zh-CN"/>
        </w:rPr>
        <w:t xml:space="preserve">四</w:t>
      </w:r>
      <w:r>
        <w:rPr>
          <w:rFonts w:hint="eastAsia" w:ascii="宋体" w:hAnsi="宋体" w:eastAsia="宋体"/>
          <w:color w:val="000000" w:themeColor="text1"/>
          <w:sz w:val="52"/>
          <w:highlight w:val="white"/>
        </w:rPr>
        <w:t xml:space="preserve">章</w:t>
      </w:r>
      <w:bookmarkEnd w:id="32"/>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采购内容</w:t>
      </w:r>
      <w:bookmarkEnd w:id="33"/>
      <w:r>
        <w:rPr>
          <w:color w:val="000000" w:themeColor="text1"/>
          <w:highlight w:val="white"/>
        </w:rPr>
      </w:r>
      <w:r/>
    </w:p>
    <w:p>
      <w:pPr>
        <w:jc w:val="center"/>
        <w:spacing w:line="360" w:lineRule="auto"/>
        <w:rPr>
          <w:rFonts w:ascii="宋体" w:hAnsi="宋体" w:eastAsia="宋体"/>
          <w:b/>
          <w:color w:val="000000" w:themeColor="text1"/>
          <w:sz w:val="28"/>
          <w:szCs w:val="28"/>
          <w:highlight w:val="white"/>
        </w:rPr>
      </w:pPr>
      <w:r>
        <w:rPr>
          <w:color w:val="000000" w:themeColor="text1"/>
          <w:highlight w:val="white"/>
        </w:rPr>
      </w:r>
      <w:bookmarkStart w:id="34" w:name="_Toc13543212"/>
      <w:r>
        <w:rPr>
          <w:rFonts w:ascii="宋体" w:hAnsi="宋体" w:eastAsia="宋体"/>
          <w:color w:val="000000" w:themeColor="text1"/>
          <w:sz w:val="52"/>
          <w:szCs w:val="52"/>
          <w:highlight w:val="white"/>
        </w:rPr>
        <w:br w:type="page" w:clear="all"/>
      </w:r>
      <w:r>
        <w:rPr>
          <w:rFonts w:hint="eastAsia" w:ascii="宋体" w:hAnsi="宋体" w:eastAsia="宋体"/>
          <w:b/>
          <w:color w:val="000000" w:themeColor="text1"/>
          <w:sz w:val="28"/>
          <w:szCs w:val="28"/>
          <w:highlight w:val="white"/>
        </w:rPr>
        <w:t xml:space="preserve">采购内容</w:t>
      </w:r>
      <w:bookmarkEnd w:id="34"/>
      <w:r>
        <w:rPr>
          <w:color w:val="000000" w:themeColor="text1"/>
          <w:highlight w:val="white"/>
        </w:rPr>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color w:val="000000" w:themeColor="text1"/>
          <w:highlight w:val="white"/>
        </w:rPr>
      </w:r>
      <w:bookmarkStart w:id="35" w:name="_Toc13642116"/>
      <w:r>
        <w:rPr>
          <w:rFonts w:hint="eastAsia" w:ascii="宋体" w:hAnsi="宋体" w:eastAsia="宋体" w:cs="宋体"/>
          <w:color w:val="000000" w:themeColor="text1"/>
          <w:sz w:val="24"/>
          <w:szCs w:val="24"/>
          <w:highlight w:val="white"/>
          <w:lang w:eastAsia="zh-CN"/>
        </w:rPr>
        <w:t xml:space="preserve">苏州合亿盛工程咨询有限公司</w:t>
      </w:r>
      <w:r>
        <w:rPr>
          <w:rFonts w:hint="eastAsia" w:ascii="宋体" w:hAnsi="宋体" w:eastAsia="宋体" w:cs="宋体"/>
          <w:color w:val="000000" w:themeColor="text1"/>
          <w:sz w:val="24"/>
          <w:szCs w:val="24"/>
          <w:highlight w:val="white"/>
        </w:rPr>
        <w:t xml:space="preserve">受</w:t>
      </w:r>
      <w:r>
        <w:rPr>
          <w:rFonts w:hint="eastAsia" w:ascii="宋体" w:hAnsi="宋体" w:eastAsia="宋体" w:cs="宋体"/>
          <w:color w:val="000000" w:themeColor="text1"/>
          <w:sz w:val="24"/>
          <w:szCs w:val="24"/>
          <w:highlight w:val="white"/>
          <w:lang w:eastAsia="zh-CN"/>
        </w:rPr>
        <w:t xml:space="preserve">苏州工业园区胜浦街道办事处</w:t>
      </w:r>
      <w:r>
        <w:rPr>
          <w:rFonts w:hint="eastAsia" w:ascii="宋体" w:hAnsi="宋体" w:eastAsia="宋体" w:cs="宋体"/>
          <w:color w:val="000000" w:themeColor="text1"/>
          <w:sz w:val="24"/>
          <w:szCs w:val="24"/>
          <w:highlight w:val="white"/>
        </w:rPr>
        <w:t xml:space="preserve">的委托，就</w:t>
      </w:r>
      <w:r>
        <w:rPr>
          <w:rFonts w:hint="eastAsia" w:ascii="宋体" w:hAnsi="宋体" w:eastAsia="宋体" w:cs="宋体"/>
          <w:color w:val="000000" w:themeColor="text1"/>
          <w:sz w:val="24"/>
          <w:szCs w:val="24"/>
          <w:highlight w:val="white"/>
          <w:lang w:eastAsia="zh-CN"/>
        </w:rPr>
        <w:t xml:space="preserve">胜浦街道社会工作站（室）服务项目</w:t>
      </w:r>
      <w:r>
        <w:rPr>
          <w:rFonts w:hint="eastAsia" w:ascii="宋体" w:hAnsi="宋体" w:eastAsia="宋体" w:cs="宋体"/>
          <w:color w:val="000000" w:themeColor="text1"/>
          <w:sz w:val="24"/>
          <w:szCs w:val="24"/>
          <w:highlight w:val="white"/>
        </w:rPr>
        <w:t xml:space="preserve">组织竞争性磋商采购，欢迎符合资格条件的供应商前来参加磋商。</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rPr>
        <w:t xml:space="preserve">一、磋商编号：</w:t>
      </w:r>
      <w:r>
        <w:rPr>
          <w:rFonts w:hint="eastAsia" w:ascii="宋体" w:hAnsi="宋体" w:eastAsia="宋体" w:cs="宋体"/>
          <w:b/>
          <w:color w:val="000000" w:themeColor="text1"/>
          <w:sz w:val="24"/>
          <w:szCs w:val="24"/>
          <w:highlight w:val="white"/>
          <w:lang w:eastAsia="zh-CN"/>
        </w:rPr>
        <w:t xml:space="preserve">JSZC-320591-SHYS-C2026-0016</w:t>
      </w:r>
      <w:r>
        <w:rPr>
          <w:rFonts w:hint="eastAsia" w:ascii="宋体" w:hAnsi="宋体" w:eastAsia="宋体" w:cs="宋体"/>
          <w:b/>
          <w:color w:val="000000" w:themeColor="text1"/>
          <w:sz w:val="24"/>
          <w:szCs w:val="24"/>
          <w:highlight w:val="white"/>
        </w:rPr>
        <w:t xml:space="preserve">号</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rPr>
        <w:t xml:space="preserve">二、项目名称：</w:t>
      </w:r>
      <w:r>
        <w:rPr>
          <w:rFonts w:hint="eastAsia" w:ascii="宋体" w:hAnsi="宋体" w:eastAsia="宋体" w:cs="宋体"/>
          <w:b/>
          <w:bCs/>
          <w:color w:val="000000" w:themeColor="text1"/>
          <w:sz w:val="24"/>
          <w:szCs w:val="24"/>
          <w:highlight w:val="white"/>
          <w:lang w:eastAsia="zh-CN"/>
        </w:rPr>
        <w:t xml:space="preserve">胜浦街道社会工作站（室）服务项目</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lang w:eastAsia="zh-CN"/>
        </w:rPr>
        <w:t xml:space="preserve">三、采购需求：</w:t>
      </w:r>
      <w:r>
        <w:rPr>
          <w:color w:val="000000" w:themeColor="text1"/>
          <w:highlight w:val="white"/>
        </w:rPr>
      </w:r>
      <w:r/>
    </w:p>
    <w:p>
      <w:pPr>
        <w:pStyle w:val="1060"/>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suppressLineNumbers w:val="0"/>
      </w:pPr>
      <w:r>
        <w:rPr>
          <w:rFonts w:hint="eastAsia" w:ascii="宋体" w:hAnsi="宋体" w:eastAsia="宋体" w:cs="宋体"/>
          <w:b/>
          <w:bCs/>
          <w:color w:val="000000" w:themeColor="text1"/>
          <w:sz w:val="24"/>
          <w:szCs w:val="24"/>
          <w:highlight w:val="white"/>
          <w:u w:val="none"/>
          <w:lang w:val="en-US" w:eastAsia="zh-CN" w:bidi="ar"/>
        </w:rPr>
        <w:t xml:space="preserve">（一）项目概况</w:t>
      </w:r>
      <w:r>
        <w:rPr>
          <w:color w:val="000000" w:themeColor="text1"/>
          <w:highlight w:val="white"/>
        </w:rPr>
      </w:r>
      <w:r/>
    </w:p>
    <w:p>
      <w:pPr>
        <w:pStyle w:val="1060"/>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color w:val="000000" w:themeColor="text1"/>
          <w:sz w:val="24"/>
          <w:szCs w:val="24"/>
          <w:highlight w:val="white"/>
          <w:u w:val="none"/>
          <w:lang w:val="en-US" w:eastAsia="zh-CN" w:bidi="ar"/>
        </w:rPr>
        <w:t xml:space="preserve">1.胜浦街道社会工作站成立以来，聚焦民生服务中心、组织培育中心、治理发展中心、资源集成中心、人才成长中心五大功能中心定位，形成了以街道社会工作站为枢纽平台，以社区社会工作室为服务平台的专业社会工作服务体系。新一期项目将在前期基础上持续深化，优化站、室运营模式，强化社工站的统筹、支持与督导职能，激活社工室的扎根、响应、服务能力，通过站室协作，提升社区治理精细化与民生服务精准化水平。</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2.本项目一标段为社工站服务，二标段、三标段为社工室服务、四标段为社会工作项目绩效评价与督导赋能。</w:t>
      </w:r>
      <w:r>
        <w:rPr>
          <w:color w:val="000000" w:themeColor="text1"/>
          <w:highlight w:val="white"/>
        </w:rPr>
      </w:r>
      <w:r/>
    </w:p>
    <w:p>
      <w:pPr>
        <w:pStyle w:val="1060"/>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suppressLineNumbers w:val="0"/>
      </w:pPr>
      <w:r>
        <w:rPr>
          <w:rFonts w:hint="eastAsia" w:ascii="宋体" w:hAnsi="宋体" w:eastAsia="宋体" w:cs="宋体"/>
          <w:b/>
          <w:bCs/>
          <w:color w:val="000000" w:themeColor="text1"/>
          <w:sz w:val="24"/>
          <w:szCs w:val="24"/>
          <w:highlight w:val="white"/>
          <w:u w:val="none"/>
          <w:lang w:val="en-US" w:eastAsia="zh-CN" w:bidi="ar"/>
        </w:rPr>
        <w:t xml:space="preserve">（二）服务范围</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一标段：苏州工业园区胜浦街道社会工作站。</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二标段：东片区社工室，包含新盛花园社区、园东社区、吴淞社区、金苑社区、市镇社区、浪花苑社区、闻涛苑社区、滨江苑社区、兴浦社区、明胜社区、金胜社区、悦秀社区、澜苑社区（共13个社区）。</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三标段：西片区社工室，包含钟南社区、星辰北社区、星辰南社区、汀兰社区、菁华社区、凤凰城社区、锦溪北社区、锦溪南社区、澜溪社区、青年汇社区、丰茂社区、阳浦路社区、西洛巷社区、云溪社区（共14个社区）。</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四标段：对苏州工业园区胜浦街道社会工作站（室）、2026年度胜浦街道社区党组织为民服务项目、胜浦街道社会救助项目运营情况进行绩效评价与督导赋能。</w:t>
      </w:r>
      <w:r>
        <w:rPr>
          <w:color w:val="000000" w:themeColor="text1"/>
          <w:highlight w:val="white"/>
        </w:rPr>
      </w:r>
      <w:r/>
    </w:p>
    <w:p>
      <w:pPr>
        <w:pStyle w:val="1060"/>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suppressLineNumbers w:val="0"/>
      </w:pPr>
      <w:r>
        <w:rPr>
          <w:rFonts w:hint="eastAsia" w:ascii="宋体" w:hAnsi="宋体" w:eastAsia="宋体" w:cs="宋体"/>
          <w:b/>
          <w:bCs/>
          <w:color w:val="000000" w:themeColor="text1"/>
          <w:sz w:val="24"/>
          <w:szCs w:val="24"/>
          <w:highlight w:val="white"/>
          <w:u w:val="none"/>
          <w:lang w:val="en-US" w:eastAsia="zh-CN" w:bidi="ar"/>
        </w:rPr>
        <w:t xml:space="preserve">（三）服务目标</w:t>
      </w:r>
      <w:r>
        <w:rPr>
          <w:color w:val="000000" w:themeColor="text1"/>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whit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u w:val="none"/>
          <w:lang w:val="en-US" w:eastAsia="zh-CN" w:bidi="ar"/>
        </w:rPr>
        <w:t xml:space="preserve">以党建为引领，以站室协同为核心路径，社工站聚焦平台运营、品牌建设、智库支持与资源统筹，社工室聚焦需求落地、专业服务、组织培育与社区治理，通过站室联动、能力支持、服务协同，全面提升重点人群服务水平，增强社区工作者能力，激发社会组织活力，助力构建共建共治共享的基层治理新格局。</w:t>
      </w:r>
      <w:r>
        <w:rPr>
          <w:color w:val="000000" w:themeColor="text1"/>
          <w:highlight w:val="white"/>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white"/>
          <w:u w:val="none"/>
        </w:rPr>
        <w:suppressLineNumbers w:val="0"/>
      </w:pPr>
      <w:r>
        <w:rPr>
          <w:rFonts w:hint="eastAsia" w:ascii="宋体" w:hAnsi="宋体" w:eastAsia="宋体" w:cs="宋体"/>
          <w:b/>
          <w:bCs/>
          <w:color w:val="000000" w:themeColor="text1"/>
          <w:sz w:val="24"/>
          <w:szCs w:val="24"/>
          <w:highlight w:val="white"/>
          <w:u w:val="none"/>
          <w:lang w:val="en-US" w:eastAsia="zh-CN" w:bidi="ar"/>
        </w:rPr>
        <w:t xml:space="preserve">（四）服务内容与具体要求</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rPr>
        <w:t xml:space="preserve">一标段：</w:t>
      </w:r>
      <w:r>
        <w:rPr>
          <w:rFonts w:hint="eastAsia" w:ascii="宋体" w:hAnsi="宋体" w:eastAsia="宋体" w:cs="宋体"/>
          <w:b/>
          <w:bCs/>
          <w:color w:val="000000" w:themeColor="text1"/>
          <w:sz w:val="24"/>
          <w:szCs w:val="24"/>
          <w:highlight w:val="white"/>
          <w:u w:val="none"/>
          <w:lang w:val="en-US" w:eastAsia="zh-CN"/>
        </w:rPr>
        <w:t xml:space="preserve">胜浦</w:t>
      </w:r>
      <w:r>
        <w:rPr>
          <w:rFonts w:hint="eastAsia" w:ascii="宋体" w:hAnsi="宋体" w:eastAsia="宋体" w:cs="宋体"/>
          <w:b/>
          <w:bCs/>
          <w:color w:val="000000" w:themeColor="text1"/>
          <w:sz w:val="24"/>
          <w:szCs w:val="24"/>
          <w:highlight w:val="white"/>
          <w:u w:val="none"/>
          <w:lang w:val="en-US"/>
        </w:rPr>
        <w:t xml:space="preserve">街道社会工作站是区域性社会工作综合服务平台，重点发挥“枢纽”功能，整合链接服务资源</w:t>
      </w:r>
      <w:r>
        <w:rPr>
          <w:rFonts w:hint="eastAsia" w:ascii="宋体" w:hAnsi="宋体" w:eastAsia="宋体" w:cs="宋体"/>
          <w:b/>
          <w:bCs/>
          <w:color w:val="000000" w:themeColor="text1"/>
          <w:sz w:val="24"/>
          <w:szCs w:val="24"/>
          <w:highlight w:val="white"/>
          <w:u w:val="none"/>
          <w:lang w:val="en-US" w:eastAsia="zh-CN"/>
        </w:rPr>
        <w:t xml:space="preserve">，</w:t>
      </w:r>
      <w:r>
        <w:rPr>
          <w:rFonts w:hint="eastAsia" w:ascii="宋体" w:hAnsi="宋体" w:eastAsia="宋体" w:cs="宋体"/>
          <w:b/>
          <w:bCs/>
          <w:color w:val="000000" w:themeColor="text1"/>
          <w:sz w:val="24"/>
          <w:szCs w:val="24"/>
          <w:highlight w:val="white"/>
          <w:u w:val="none"/>
          <w:lang w:val="en-US"/>
        </w:rPr>
        <w:t xml:space="preserve">引导多元主体参与社会治理等。主要提供以下服务：</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1.社工站平台运营</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1.1场地运营：根据实际发展需求做好参访接待、空间服务及氛围更新，及时完善相关管理制度。</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1.2支部建设：深化“红浦联心”党建品牌，每月开展支部学习1次、每季度开展支部联动联建活动1次</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rPr>
        <w:t xml:space="preserve">1.3宣传与推广：</w:t>
      </w:r>
      <w:r>
        <w:rPr>
          <w:color w:val="000000" w:themeColor="text1"/>
          <w:highlight w:val="white"/>
        </w:rPr>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b w:val="0"/>
          <w:bCs w:val="0"/>
          <w:color w:val="000000" w:themeColor="text1"/>
          <w:sz w:val="24"/>
          <w:szCs w:val="24"/>
          <w:highlight w:val="white"/>
          <w:u w:val="none"/>
          <w:lang w:val="en-US" w:eastAsia="zh-CN" w:bidi="ar"/>
        </w:rPr>
        <w:t xml:space="preserve">（1）</w:t>
      </w:r>
      <w:r>
        <w:rPr>
          <w:rFonts w:hint="eastAsia" w:ascii="宋体" w:hAnsi="宋体" w:eastAsia="宋体" w:cs="宋体"/>
          <w:color w:val="000000" w:themeColor="text1"/>
          <w:sz w:val="24"/>
          <w:szCs w:val="24"/>
          <w:highlight w:val="white"/>
          <w:u w:val="none"/>
          <w:lang w:val="en-US" w:eastAsia="zh-CN" w:bidi="ar"/>
        </w:rPr>
        <w:t xml:space="preserve">及时做好社工站（室）宣传推广工作，提升服务项目的影响力和知晓度。</w:t>
      </w:r>
      <w:r>
        <w:rPr>
          <w:rFonts w:hint="eastAsia" w:ascii="宋体" w:hAnsi="宋体" w:eastAsia="宋体" w:cs="宋体"/>
          <w:color w:val="000000" w:themeColor="text1"/>
          <w:sz w:val="24"/>
          <w:szCs w:val="24"/>
          <w:highlight w:val="white"/>
          <w:u w:val="none"/>
          <w:lang w:val="en-US" w:eastAsia="zh-CN"/>
        </w:rPr>
        <w:t xml:space="preserve">统筹社工站、室宣传工作，全</w:t>
      </w:r>
      <w:r>
        <w:rPr>
          <w:rFonts w:hint="eastAsia" w:ascii="宋体" w:hAnsi="宋体" w:eastAsia="宋体" w:cs="宋体"/>
          <w:color w:val="000000" w:themeColor="text1"/>
          <w:sz w:val="24"/>
          <w:szCs w:val="24"/>
          <w:highlight w:val="white"/>
          <w:u w:val="none"/>
          <w:lang w:val="en-US" w:eastAsia="zh-CN" w:bidi="ar"/>
        </w:rPr>
        <w:t xml:space="preserve">年站室</w:t>
      </w:r>
      <w:r>
        <w:rPr>
          <w:rFonts w:hint="eastAsia" w:ascii="宋体" w:hAnsi="宋体" w:eastAsia="宋体" w:cs="宋体"/>
          <w:bCs w:val="0"/>
          <w:color w:val="000000" w:themeColor="text1"/>
          <w:sz w:val="24"/>
          <w:szCs w:val="24"/>
          <w:highlight w:val="white"/>
          <w:u w:val="none"/>
          <w:lang w:bidi="ar"/>
        </w:rPr>
        <w:t xml:space="preserve">宣传稿件不少于</w:t>
      </w:r>
      <w:r>
        <w:rPr>
          <w:rFonts w:hint="eastAsia" w:ascii="宋体" w:hAnsi="宋体" w:eastAsia="宋体" w:cs="宋体"/>
          <w:bCs w:val="0"/>
          <w:color w:val="000000" w:themeColor="text1"/>
          <w:sz w:val="24"/>
          <w:szCs w:val="24"/>
          <w:highlight w:val="white"/>
          <w:u w:val="none"/>
          <w:lang w:eastAsia="zh-CN" w:bidi="ar"/>
        </w:rPr>
        <w:t xml:space="preserve">2</w:t>
      </w:r>
      <w:r>
        <w:rPr>
          <w:rFonts w:hint="eastAsia" w:ascii="宋体" w:hAnsi="宋体" w:eastAsia="宋体" w:cs="宋体"/>
          <w:bCs w:val="0"/>
          <w:color w:val="000000" w:themeColor="text1"/>
          <w:sz w:val="24"/>
          <w:szCs w:val="24"/>
          <w:highlight w:val="white"/>
          <w:u w:val="none"/>
          <w:lang w:bidi="ar"/>
        </w:rPr>
        <w:t xml:space="preserve">0篇</w:t>
      </w:r>
      <w:r>
        <w:rPr>
          <w:rFonts w:hint="eastAsia" w:ascii="宋体" w:hAnsi="宋体" w:eastAsia="宋体" w:cs="宋体"/>
          <w:bCs w:val="0"/>
          <w:color w:val="000000" w:themeColor="text1"/>
          <w:sz w:val="24"/>
          <w:szCs w:val="24"/>
          <w:highlight w:val="white"/>
          <w:u w:val="none"/>
          <w:lang w:eastAsia="zh-CN" w:bidi="ar"/>
        </w:rPr>
        <w:t xml:space="preserve">（</w:t>
      </w:r>
      <w:r>
        <w:rPr>
          <w:rFonts w:hint="eastAsia" w:ascii="宋体" w:hAnsi="宋体" w:eastAsia="宋体" w:cs="宋体"/>
          <w:bCs w:val="0"/>
          <w:color w:val="000000" w:themeColor="text1"/>
          <w:sz w:val="24"/>
          <w:szCs w:val="24"/>
          <w:highlight w:val="white"/>
          <w:u w:val="none"/>
          <w:lang w:val="en-US" w:eastAsia="zh-CN" w:bidi="ar"/>
        </w:rPr>
        <w:t xml:space="preserve">社工站不少于4篇</w:t>
      </w:r>
      <w:r>
        <w:rPr>
          <w:rFonts w:hint="eastAsia" w:ascii="宋体" w:hAnsi="宋体" w:eastAsia="宋体" w:cs="宋体"/>
          <w:bCs w:val="0"/>
          <w:color w:val="000000" w:themeColor="text1"/>
          <w:sz w:val="24"/>
          <w:szCs w:val="24"/>
          <w:highlight w:val="white"/>
          <w:u w:val="none"/>
          <w:lang w:eastAsia="zh-CN" w:bidi="ar"/>
        </w:rPr>
        <w:t xml:space="preserve">）</w:t>
      </w:r>
      <w:r>
        <w:rPr>
          <w:rFonts w:hint="eastAsia" w:ascii="宋体" w:hAnsi="宋体" w:eastAsia="宋体" w:cs="宋体"/>
          <w:bCs w:val="0"/>
          <w:color w:val="000000" w:themeColor="text1"/>
          <w:sz w:val="24"/>
          <w:szCs w:val="24"/>
          <w:highlight w:val="white"/>
          <w:u w:val="none"/>
          <w:lang w:bidi="ar"/>
        </w:rPr>
        <w:t xml:space="preserve">，其中国家级媒体不少于</w:t>
      </w:r>
      <w:r>
        <w:rPr>
          <w:rFonts w:hint="eastAsia" w:ascii="宋体" w:hAnsi="宋体" w:eastAsia="宋体" w:cs="宋体"/>
          <w:bCs w:val="0"/>
          <w:color w:val="000000" w:themeColor="text1"/>
          <w:sz w:val="24"/>
          <w:szCs w:val="24"/>
          <w:highlight w:val="white"/>
          <w:u w:val="none"/>
          <w:lang w:val="en-US" w:eastAsia="zh-CN" w:bidi="ar"/>
        </w:rPr>
        <w:t xml:space="preserve">2</w:t>
      </w:r>
      <w:r>
        <w:rPr>
          <w:rFonts w:hint="eastAsia" w:ascii="宋体" w:hAnsi="宋体" w:eastAsia="宋体" w:cs="宋体"/>
          <w:bCs w:val="0"/>
          <w:color w:val="000000" w:themeColor="text1"/>
          <w:sz w:val="24"/>
          <w:szCs w:val="24"/>
          <w:highlight w:val="white"/>
          <w:u w:val="none"/>
          <w:lang w:bidi="ar"/>
        </w:rPr>
        <w:t xml:space="preserve">篇，省级媒体不少于</w:t>
      </w:r>
      <w:r>
        <w:rPr>
          <w:rFonts w:hint="eastAsia" w:ascii="宋体" w:hAnsi="宋体" w:eastAsia="宋体" w:cs="宋体"/>
          <w:bCs w:val="0"/>
          <w:color w:val="000000" w:themeColor="text1"/>
          <w:sz w:val="24"/>
          <w:szCs w:val="24"/>
          <w:highlight w:val="white"/>
          <w:u w:val="none"/>
          <w:lang w:val="en-US" w:eastAsia="zh-CN" w:bidi="ar"/>
        </w:rPr>
        <w:t xml:space="preserve">3</w:t>
      </w:r>
      <w:r>
        <w:rPr>
          <w:rFonts w:hint="eastAsia" w:ascii="宋体" w:hAnsi="宋体" w:eastAsia="宋体" w:cs="宋体"/>
          <w:bCs w:val="0"/>
          <w:color w:val="000000" w:themeColor="text1"/>
          <w:sz w:val="24"/>
          <w:szCs w:val="24"/>
          <w:highlight w:val="white"/>
          <w:u w:val="none"/>
          <w:lang w:bidi="ar"/>
        </w:rPr>
        <w:t xml:space="preserve">篇，市级媒体不少于</w:t>
      </w:r>
      <w:r>
        <w:rPr>
          <w:rFonts w:hint="eastAsia" w:ascii="宋体" w:hAnsi="宋体" w:eastAsia="宋体" w:cs="宋体"/>
          <w:bCs w:val="0"/>
          <w:color w:val="000000" w:themeColor="text1"/>
          <w:sz w:val="24"/>
          <w:szCs w:val="24"/>
          <w:highlight w:val="white"/>
          <w:u w:val="none"/>
          <w:lang w:val="en-US" w:eastAsia="zh-CN" w:bidi="ar"/>
        </w:rPr>
        <w:t xml:space="preserve">4</w:t>
      </w:r>
      <w:r>
        <w:rPr>
          <w:rFonts w:hint="eastAsia" w:ascii="宋体" w:hAnsi="宋体" w:eastAsia="宋体" w:cs="宋体"/>
          <w:bCs w:val="0"/>
          <w:color w:val="000000" w:themeColor="text1"/>
          <w:sz w:val="24"/>
          <w:szCs w:val="24"/>
          <w:highlight w:val="white"/>
          <w:u w:val="none"/>
          <w:lang w:bidi="ar"/>
        </w:rPr>
        <w:t xml:space="preserve">篇</w:t>
      </w:r>
      <w:r>
        <w:rPr>
          <w:rFonts w:hint="eastAsia" w:ascii="宋体" w:hAnsi="宋体" w:eastAsia="宋体" w:cs="宋体"/>
          <w:color w:val="000000" w:themeColor="text1"/>
          <w:sz w:val="24"/>
          <w:szCs w:val="24"/>
          <w:highlight w:val="white"/>
          <w:u w:val="none"/>
          <w:lang w:val="en-US" w:eastAsia="zh-CN" w:bidi="ar"/>
        </w:rPr>
        <w:t xml:space="preserve">；</w:t>
      </w:r>
      <w:r>
        <w:rPr>
          <w:color w:val="000000" w:themeColor="text1"/>
          <w:highlight w:val="white"/>
        </w:rPr>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u w:val="none"/>
          <w:lang w:val="en-US" w:eastAsia="zh-CN" w:bidi="ar-SA"/>
        </w:rPr>
        <w:t xml:space="preserve">进行月度总结和年度宣传，每月在承接机构平台发布月度小结、每季度在街道发布进行季度工作宣传，制作年刊。</w:t>
      </w:r>
      <w:r>
        <w:rPr>
          <w:color w:val="000000" w:themeColor="text1"/>
          <w:highlight w:val="white"/>
        </w:rPr>
      </w:r>
      <w:r/>
    </w:p>
    <w:p>
      <w:pPr>
        <w:numPr>
          <w:ilvl w:val="-1"/>
          <w:numId w:val="0"/>
        </w:num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color w:val="000000" w:themeColor="text1"/>
          <w:sz w:val="24"/>
          <w:szCs w:val="24"/>
          <w:highlight w:val="white"/>
          <w:u w:val="none"/>
          <w:lang w:val="en-US" w:eastAsia="zh-CN" w:bidi="ar-SA"/>
        </w:rPr>
        <w:t xml:space="preserve">（3）积极参与评奖评优相关工作，提升平台专业影响力。</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2.专业支持</w:t>
      </w:r>
      <w:r>
        <w:rPr>
          <w:color w:val="000000" w:themeColor="text1"/>
          <w:highlight w:val="white"/>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color w:val="000000" w:themeColor="text1"/>
          <w:sz w:val="24"/>
          <w:szCs w:val="24"/>
          <w:highlight w:val="white"/>
          <w:u w:val="none"/>
          <w:lang w:val="en-US" w:eastAsia="zh-CN" w:bidi="ar"/>
        </w:rPr>
        <w:t xml:space="preserve">2.1走访调研</w:t>
      </w:r>
      <w:r>
        <w:rPr>
          <w:color w:val="000000" w:themeColor="text1"/>
          <w:highlight w:val="white"/>
        </w:rPr>
      </w:r>
      <w:r/>
    </w:p>
    <w:p>
      <w:pPr>
        <w:numPr>
          <w:ilvl w:val="-1"/>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联动社工室针对27个社区开展走访调研工作，统筹了解社区需求和服务规划，完善站室服务内容；</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2.2品牌规划</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rPr>
        <w:t xml:space="preserve">整合高校专家、行业经验丰富者等形成智库支持，</w:t>
      </w:r>
      <w:r>
        <w:rPr>
          <w:rFonts w:hint="eastAsia" w:ascii="宋体" w:hAnsi="宋体" w:eastAsia="宋体" w:cs="宋体"/>
          <w:color w:val="000000" w:themeColor="text1"/>
          <w:sz w:val="24"/>
          <w:szCs w:val="24"/>
          <w:highlight w:val="white"/>
          <w:lang w:val="en-US" w:eastAsia="zh-CN"/>
        </w:rPr>
        <w:t xml:space="preserve">开</w:t>
      </w:r>
      <w:r>
        <w:rPr>
          <w:rFonts w:hint="eastAsia" w:ascii="宋体" w:hAnsi="宋体" w:eastAsia="宋体" w:cs="宋体"/>
          <w:color w:val="000000" w:themeColor="text1"/>
          <w:sz w:val="24"/>
          <w:szCs w:val="24"/>
          <w:highlight w:val="white"/>
          <w:u w:val="none"/>
          <w:lang w:val="en-US" w:eastAsia="zh-CN"/>
        </w:rPr>
        <w:t xml:space="preserve">展攻坚</w:t>
      </w:r>
      <w:r>
        <w:rPr>
          <w:rFonts w:hint="eastAsia" w:ascii="宋体" w:hAnsi="宋体" w:eastAsia="宋体" w:cs="宋体"/>
          <w:color w:val="000000" w:themeColor="text1"/>
          <w:sz w:val="24"/>
          <w:szCs w:val="24"/>
          <w:highlight w:val="white"/>
          <w:lang w:val="en-US" w:eastAsia="zh-CN"/>
        </w:rPr>
        <w:t xml:space="preserve">性项目在地化指导和经验分享，每半年组织1场攻坚项目分享会；结合社区需求开展在地化的品牌规划和指导不少于6次；协助社区进行案例优化指导不少于10篇。</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2.3 社工赋能</w:t>
      </w:r>
      <w:r>
        <w:rPr>
          <w:color w:val="000000" w:themeColor="text1"/>
          <w:highlight w:val="white"/>
        </w:rPr>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white"/>
          <w:u w:val="none"/>
        </w:rPr>
        <w:suppressLineNumbers w:val="0"/>
      </w:pPr>
      <w:r>
        <w:rPr>
          <w:rFonts w:hint="eastAsia" w:ascii="宋体" w:hAnsi="宋体" w:eastAsia="宋体" w:cs="宋体"/>
          <w:b w:val="0"/>
          <w:bCs w:val="0"/>
          <w:color w:val="000000" w:themeColor="text1"/>
          <w:sz w:val="24"/>
          <w:szCs w:val="24"/>
          <w:highlight w:val="white"/>
          <w:lang w:val="en-US" w:eastAsia="zh-CN" w:bidi="ar"/>
        </w:rPr>
        <w:t xml:space="preserve">（1）</w:t>
      </w:r>
      <w:r>
        <w:rPr>
          <w:rFonts w:hint="eastAsia" w:ascii="宋体" w:hAnsi="宋体" w:eastAsia="宋体" w:cs="宋体"/>
          <w:b w:val="0"/>
          <w:bCs w:val="0"/>
          <w:color w:val="000000" w:themeColor="text1"/>
          <w:sz w:val="24"/>
          <w:szCs w:val="24"/>
          <w:highlight w:val="white"/>
          <w:u w:val="none"/>
          <w:lang w:val="en-US" w:eastAsia="zh-CN" w:bidi="ar"/>
        </w:rPr>
        <w:t xml:space="preserve">领雁赋能：每年组织不少于1次苏州大市范围的书记参访学习和交流活动；</w:t>
      </w:r>
      <w:r>
        <w:rPr>
          <w:color w:val="000000" w:themeColor="text1"/>
          <w:highlight w:val="white"/>
        </w:rPr>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white"/>
          <w:u w:val="none"/>
        </w:rPr>
        <w:suppressLineNumbers w:val="0"/>
      </w:pPr>
      <w:r>
        <w:rPr>
          <w:rFonts w:hint="eastAsia" w:ascii="宋体" w:hAnsi="宋体" w:eastAsia="宋体" w:cs="宋体"/>
          <w:b w:val="0"/>
          <w:bCs w:val="0"/>
          <w:color w:val="000000" w:themeColor="text1"/>
          <w:sz w:val="24"/>
          <w:szCs w:val="24"/>
          <w:highlight w:val="white"/>
          <w:lang w:val="en-US" w:eastAsia="zh-CN" w:bidi="ar"/>
        </w:rPr>
        <w:t xml:space="preserve">（2）</w:t>
      </w:r>
      <w:r>
        <w:rPr>
          <w:rFonts w:hint="eastAsia" w:ascii="宋体" w:hAnsi="宋体" w:eastAsia="宋体" w:cs="宋体"/>
          <w:b w:val="0"/>
          <w:bCs w:val="0"/>
          <w:color w:val="000000" w:themeColor="text1"/>
          <w:sz w:val="24"/>
          <w:szCs w:val="24"/>
          <w:highlight w:val="white"/>
          <w:u w:val="none"/>
          <w:lang w:val="en-US" w:eastAsia="zh-CN" w:bidi="ar"/>
        </w:rPr>
        <w:t xml:space="preserve">社区社工赋能：组织开展社工技能大赛，并结合实际需求，对社区社工开展专题赋能培训不少于2场。</w:t>
      </w:r>
      <w:r>
        <w:rPr>
          <w:color w:val="000000" w:themeColor="text1"/>
          <w:highlight w:val="white"/>
        </w:rPr>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white"/>
          <w:u w:val="none"/>
        </w:rPr>
        <w:suppressLineNumbers w:val="0"/>
      </w:pPr>
      <w:r>
        <w:rPr>
          <w:rFonts w:hint="eastAsia" w:ascii="宋体" w:hAnsi="宋体" w:eastAsia="宋体" w:cs="宋体"/>
          <w:b w:val="0"/>
          <w:bCs w:val="0"/>
          <w:color w:val="000000" w:themeColor="text1"/>
          <w:sz w:val="24"/>
          <w:szCs w:val="24"/>
          <w:highlight w:val="white"/>
          <w:lang w:val="en-US" w:eastAsia="zh-CN" w:bidi="ar"/>
        </w:rPr>
        <w:t xml:space="preserve">（3）</w:t>
      </w:r>
      <w:r>
        <w:rPr>
          <w:rFonts w:hint="eastAsia" w:ascii="宋体" w:hAnsi="宋体" w:eastAsia="宋体" w:cs="宋体"/>
          <w:b w:val="0"/>
          <w:bCs w:val="0"/>
          <w:color w:val="000000" w:themeColor="text1"/>
          <w:sz w:val="24"/>
          <w:szCs w:val="24"/>
          <w:highlight w:val="white"/>
          <w:u w:val="none"/>
          <w:lang w:val="en-US" w:eastAsia="zh-CN" w:bidi="ar"/>
        </w:rPr>
        <w:t xml:space="preserve">社工室社工督导：围绕具体工作每月开展1次团队督导，每季度开展1次社工室项目复盘会，邀请专业督导老师进行服务诊断和建议。</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
        </w:rPr>
        <w:t xml:space="preserve">（4）社会组织发展支持：动态更新社会组织基本信息，根据街道及社会组织需要，指导社工室为片区内注册社区社会组织提供日常咨询服务，包括变更、换届、注销、年检、等级评估等。引导片区社工室指导社会组织参与社区治理，协助社工室优化社会组织参与社区治理案例不少于4篇。</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3.品牌服务</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3.1 深化社工站品牌规划建设，站室联动，结合社工周、慈善月、志愿日等节点联动辖区资源和服务阵地，组织开展有影响、有宣传的活动不少于3次，年度内开展1次区级社工站室交流反馈会。</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3.2深化“大白”慈善品牌，站室联动每年开展不少于2轮的点亮微心愿活动，统筹回应不少于30个微心愿。</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4.其他服务：配合完成街道社会工作相关工作。</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SA"/>
        </w:rPr>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SA"/>
        </w:rPr>
        <w:t xml:space="preserve">二标段、三标段：两大片区（27个社区）社会工作室作为区域性社会工作直接服务网点，重点发挥“服务功能”，在资源整合、困难帮扶、社会治理等方面发挥积极的作用，主要提供以下服务：</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1.专业服务</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SA"/>
        </w:rPr>
        <w:t xml:space="preserve">1.1个案工作：</w:t>
      </w:r>
      <w:r>
        <w:rPr>
          <w:rFonts w:hint="eastAsia" w:ascii="宋体" w:hAnsi="宋体" w:eastAsia="宋体" w:cs="宋体"/>
          <w:color w:val="000000" w:themeColor="text1"/>
          <w:sz w:val="24"/>
          <w:szCs w:val="24"/>
          <w:highlight w:val="white"/>
          <w:u w:val="none"/>
          <w:lang w:val="en-US" w:eastAsia="zh-CN" w:bidi="ar-SA"/>
        </w:rPr>
        <w:t xml:space="preserve">聚焦辖区内养老服务、儿童关爱保护、婚姻家庭等领域，对有需要的个人或家庭开展专业个案服务或个案管理，围绕心理疏导、资源链接、政策咨询、危机干预、家庭关系调适等内容提供精准支持。按需开展个案服务，每个片区社工室不少于6个个案，服务节数不少于36节。</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rPr>
        <w:t xml:space="preserve">1.2</w:t>
      </w:r>
      <w:r>
        <w:rPr>
          <w:rFonts w:hint="eastAsia" w:ascii="宋体" w:hAnsi="宋体" w:eastAsia="宋体" w:cs="宋体"/>
          <w:b/>
          <w:bCs/>
          <w:color w:val="000000" w:themeColor="text1"/>
          <w:sz w:val="24"/>
          <w:szCs w:val="24"/>
          <w:highlight w:val="white"/>
          <w:u w:val="none"/>
        </w:rPr>
        <w:t xml:space="preserve">小组</w:t>
      </w:r>
      <w:r>
        <w:rPr>
          <w:rFonts w:hint="eastAsia" w:ascii="宋体" w:hAnsi="宋体" w:eastAsia="宋体" w:cs="宋体"/>
          <w:b/>
          <w:bCs/>
          <w:color w:val="000000" w:themeColor="text1"/>
          <w:sz w:val="24"/>
          <w:szCs w:val="24"/>
          <w:highlight w:val="white"/>
          <w:u w:val="none"/>
          <w:lang w:val="en-US" w:eastAsia="zh-CN"/>
        </w:rPr>
        <w:t xml:space="preserve">工作</w:t>
      </w:r>
      <w:r>
        <w:rPr>
          <w:rFonts w:hint="eastAsia" w:ascii="宋体" w:hAnsi="宋体" w:eastAsia="宋体" w:cs="宋体"/>
          <w:b/>
          <w:bCs/>
          <w:color w:val="000000" w:themeColor="text1"/>
          <w:sz w:val="24"/>
          <w:szCs w:val="24"/>
          <w:highlight w:val="white"/>
          <w:u w:val="none"/>
        </w:rPr>
        <w:t xml:space="preserve">：</w:t>
      </w:r>
      <w:r>
        <w:rPr>
          <w:rFonts w:hint="eastAsia" w:ascii="宋体" w:hAnsi="宋体" w:eastAsia="宋体" w:cs="宋体"/>
          <w:color w:val="000000" w:themeColor="text1"/>
          <w:sz w:val="24"/>
          <w:szCs w:val="24"/>
          <w:highlight w:val="white"/>
          <w:u w:val="none"/>
          <w:lang w:val="en-US" w:eastAsia="zh-CN"/>
        </w:rPr>
        <w:t xml:space="preserve">围绕辖区一老一小一新等群体，聚焦同质性需求</w:t>
      </w:r>
      <w:r>
        <w:rPr>
          <w:rFonts w:hint="eastAsia" w:ascii="宋体" w:hAnsi="宋体" w:eastAsia="宋体" w:cs="宋体"/>
          <w:color w:val="000000" w:themeColor="text1"/>
          <w:sz w:val="24"/>
          <w:szCs w:val="24"/>
          <w:highlight w:val="white"/>
          <w:u w:val="none"/>
          <w:lang w:val="en-US" w:eastAsia="zh-CN" w:bidi="ar-SA"/>
        </w:rPr>
        <w:t xml:space="preserve">开展支持性、成长性、融入性等小组工作。各</w:t>
      </w:r>
      <w:r>
        <w:rPr>
          <w:rFonts w:hint="eastAsia" w:ascii="宋体" w:hAnsi="宋体" w:eastAsia="宋体" w:cs="宋体"/>
          <w:color w:val="000000" w:themeColor="text1"/>
          <w:sz w:val="24"/>
          <w:szCs w:val="24"/>
          <w:highlight w:val="white"/>
          <w:u w:val="none"/>
          <w:lang w:val="en-US" w:eastAsia="zh-CN"/>
        </w:rPr>
        <w:t xml:space="preserve">片区社工室不少于6</w:t>
      </w:r>
      <w:r>
        <w:rPr>
          <w:rFonts w:hint="eastAsia" w:ascii="宋体" w:hAnsi="宋体" w:eastAsia="宋体" w:cs="宋体"/>
          <w:color w:val="000000" w:themeColor="text1"/>
          <w:sz w:val="24"/>
          <w:szCs w:val="24"/>
          <w:highlight w:val="white"/>
          <w:u w:val="none"/>
        </w:rPr>
        <w:t xml:space="preserve">个专业小组服务，活动节数不少于</w:t>
      </w:r>
      <w:r>
        <w:rPr>
          <w:rFonts w:hint="eastAsia" w:ascii="宋体" w:hAnsi="宋体" w:eastAsia="宋体" w:cs="宋体"/>
          <w:color w:val="000000" w:themeColor="text1"/>
          <w:sz w:val="24"/>
          <w:szCs w:val="24"/>
          <w:highlight w:val="white"/>
          <w:u w:val="none"/>
          <w:lang w:val="en-US" w:eastAsia="zh-CN"/>
        </w:rPr>
        <w:t xml:space="preserve">30</w:t>
      </w:r>
      <w:r>
        <w:rPr>
          <w:rFonts w:hint="eastAsia" w:ascii="宋体" w:hAnsi="宋体" w:eastAsia="宋体" w:cs="宋体"/>
          <w:color w:val="000000" w:themeColor="text1"/>
          <w:sz w:val="24"/>
          <w:szCs w:val="24"/>
          <w:highlight w:val="white"/>
          <w:u w:val="none"/>
        </w:rPr>
        <w:t xml:space="preserve">节。</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2.社区服务</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结合辖区社区需求摸排与实地调研结果，立足基层社区治理现代化建设要求，聚焦社区治理提质、特殊人群关爱、社区协商共治、基层矛盾调解、儿童青少年成长支持、老年群体适老化服务、社区环境微更、便民服务新等核心服务领域，各片区社工室以项目化、专业化、品牌化服务模式落地特色治理与服务项目。坚持需求导向、成效为本，精准回应辖区居民与社区治理重难点需求，培育可复制、可推广的社工服务品牌与典型服务案例，所有项目实施方案经街道、社区和社工站审核确认后落地实施。</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2.1结合区域社区特色和重点工作、攻坚项目等，针对不少于4个社区开展深度治理和品牌规划服务，每个社区服务频次不少于20次；积极挖掘志愿队伍，深化志愿队伍梯队培育，4个社区各培育1支20人的有效志愿队伍，每个社区形成品牌案例1篇。</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bidi="ar-SA"/>
        </w:rPr>
        <w:t xml:space="preserve">2.2针对区域其他社区结合社区需求和实际，开展品牌规划、成效总结、服务支持等内容，各社区服务频次不少于4次。</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lang w:val="en-US" w:eastAsia="zh-CN" w:bidi="ar"/>
        </w:rPr>
        <w:t xml:space="preserve">3.</w:t>
      </w:r>
      <w:r>
        <w:rPr>
          <w:rFonts w:hint="eastAsia" w:ascii="宋体" w:hAnsi="宋体" w:eastAsia="宋体" w:cs="宋体"/>
          <w:b/>
          <w:bCs/>
          <w:color w:val="000000" w:themeColor="text1"/>
          <w:sz w:val="24"/>
          <w:szCs w:val="24"/>
          <w:highlight w:val="white"/>
          <w:u w:val="none"/>
          <w:lang w:val="en-US" w:eastAsia="zh-CN" w:bidi="ar"/>
        </w:rPr>
        <w:t xml:space="preserve">站室协同与宣传推广</w:t>
      </w:r>
      <w:r>
        <w:rPr>
          <w:color w:val="000000" w:themeColor="text1"/>
          <w:highlight w:val="white"/>
        </w:rPr>
      </w:r>
      <w:r/>
    </w:p>
    <w:p>
      <w:pPr>
        <w:numPr>
          <w:ilvl w:val="-1"/>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3.1配合街道、社工站开展相关宣传活动，提升区域社会工作的专业性和整体氛围。</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3.2配合街道、社工站开展相关督导、培训、党建、评选和联席会议等，深化站室协同有效性。</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3.3结合区域工作，每月上报社工站1篇片区工作室小结，每季度提供1篇宣传稿件在市级以上媒体发布，全年宣传稿件不少于8篇，其中国家级媒体不少于1篇，省级媒体不少于2篇。</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3.4根据实际需求，落实社工站部署的其他协同工作。</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rPr>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rPr>
        <w:t xml:space="preserve">四</w:t>
      </w:r>
      <w:r>
        <w:rPr>
          <w:rFonts w:hint="eastAsia" w:ascii="宋体" w:hAnsi="宋体" w:eastAsia="宋体" w:cs="宋体"/>
          <w:b/>
          <w:bCs/>
          <w:color w:val="000000" w:themeColor="text1"/>
          <w:sz w:val="24"/>
          <w:szCs w:val="24"/>
          <w:highlight w:val="white"/>
          <w:u w:val="none"/>
          <w:lang w:val="en-US"/>
        </w:rPr>
        <w:t xml:space="preserve">标段：为了更好提升基层社会治理体系和治理能力现代化水平，提高社会工作站</w:t>
      </w:r>
      <w:r>
        <w:rPr>
          <w:rFonts w:hint="eastAsia" w:ascii="宋体" w:hAnsi="宋体" w:eastAsia="宋体" w:cs="宋体"/>
          <w:b/>
          <w:bCs/>
          <w:color w:val="000000" w:themeColor="text1"/>
          <w:sz w:val="24"/>
          <w:szCs w:val="24"/>
          <w:highlight w:val="white"/>
          <w:u w:val="none"/>
          <w:lang w:val="en-US" w:eastAsia="zh-CN"/>
        </w:rPr>
        <w:t xml:space="preserve">（</w:t>
      </w:r>
      <w:r>
        <w:rPr>
          <w:rFonts w:hint="eastAsia" w:ascii="宋体" w:hAnsi="宋体" w:eastAsia="宋体" w:cs="宋体"/>
          <w:b/>
          <w:bCs/>
          <w:color w:val="000000" w:themeColor="text1"/>
          <w:sz w:val="24"/>
          <w:szCs w:val="24"/>
          <w:highlight w:val="white"/>
          <w:u w:val="none"/>
          <w:lang w:val="en-US"/>
        </w:rPr>
        <w:t xml:space="preserve">室</w:t>
      </w:r>
      <w:r>
        <w:rPr>
          <w:rFonts w:hint="eastAsia" w:ascii="宋体" w:hAnsi="宋体" w:eastAsia="宋体" w:cs="宋体"/>
          <w:b/>
          <w:bCs/>
          <w:color w:val="000000" w:themeColor="text1"/>
          <w:sz w:val="24"/>
          <w:szCs w:val="24"/>
          <w:highlight w:val="white"/>
          <w:u w:val="none"/>
          <w:lang w:val="en-US" w:eastAsia="zh-CN"/>
        </w:rPr>
        <w:t xml:space="preserve">）</w:t>
      </w:r>
      <w:r>
        <w:rPr>
          <w:rFonts w:hint="eastAsia" w:ascii="宋体" w:hAnsi="宋体" w:eastAsia="宋体" w:cs="宋体"/>
          <w:b/>
          <w:bCs/>
          <w:color w:val="000000" w:themeColor="text1"/>
          <w:sz w:val="24"/>
          <w:szCs w:val="24"/>
          <w:highlight w:val="white"/>
          <w:u w:val="none"/>
          <w:lang w:val="en-US"/>
        </w:rPr>
        <w:t xml:space="preserve">的专业社会工作服务质量，</w:t>
      </w:r>
      <w:r>
        <w:rPr>
          <w:rFonts w:hint="eastAsia" w:ascii="宋体" w:hAnsi="宋体" w:eastAsia="宋体" w:cs="宋体"/>
          <w:b/>
          <w:bCs/>
          <w:color w:val="000000" w:themeColor="text1"/>
          <w:sz w:val="24"/>
          <w:szCs w:val="24"/>
          <w:highlight w:val="white"/>
          <w:u w:val="none"/>
          <w:lang w:val="en-US" w:eastAsia="zh-CN"/>
        </w:rPr>
        <w:t xml:space="preserve">根据《江苏省民政厅关于完善政府购买服务项目绩效评价机制 推动基层民政服务站规范运营的指导意见(试行)》文件精神，</w:t>
      </w:r>
      <w:r>
        <w:rPr>
          <w:rFonts w:hint="eastAsia" w:ascii="宋体" w:hAnsi="宋体" w:eastAsia="宋体" w:cs="宋体"/>
          <w:b/>
          <w:bCs/>
          <w:color w:val="000000" w:themeColor="text1"/>
          <w:sz w:val="24"/>
          <w:szCs w:val="24"/>
          <w:highlight w:val="white"/>
          <w:u w:val="none"/>
          <w:lang w:val="en-US"/>
        </w:rPr>
        <w:t xml:space="preserve">本标段的</w:t>
      </w:r>
      <w:r>
        <w:rPr>
          <w:rFonts w:hint="eastAsia" w:ascii="宋体" w:hAnsi="宋体" w:eastAsia="宋体" w:cs="宋体"/>
          <w:b/>
          <w:bCs/>
          <w:color w:val="000000" w:themeColor="text1"/>
          <w:sz w:val="24"/>
          <w:szCs w:val="24"/>
          <w:highlight w:val="white"/>
          <w:u w:val="none"/>
          <w:lang w:val="en-US" w:eastAsia="zh-CN"/>
        </w:rPr>
        <w:t xml:space="preserve">成交单位</w:t>
      </w:r>
      <w:r>
        <w:rPr>
          <w:rFonts w:hint="eastAsia" w:ascii="宋体" w:hAnsi="宋体" w:eastAsia="宋体" w:cs="宋体"/>
          <w:b/>
          <w:bCs/>
          <w:color w:val="000000" w:themeColor="text1"/>
          <w:sz w:val="24"/>
          <w:szCs w:val="24"/>
          <w:highlight w:val="white"/>
          <w:u w:val="none"/>
          <w:lang w:val="en-US"/>
        </w:rPr>
        <w:t xml:space="preserve">需对本项目一标段</w:t>
      </w:r>
      <w:r>
        <w:rPr>
          <w:rFonts w:hint="eastAsia" w:ascii="宋体" w:hAnsi="宋体" w:eastAsia="宋体" w:cs="宋体"/>
          <w:b/>
          <w:bCs/>
          <w:color w:val="000000" w:themeColor="text1"/>
          <w:sz w:val="24"/>
          <w:szCs w:val="24"/>
          <w:highlight w:val="white"/>
          <w:u w:val="none"/>
          <w:lang w:val="en-US" w:eastAsia="zh-CN"/>
        </w:rPr>
        <w:t xml:space="preserve">——三</w:t>
      </w:r>
      <w:r>
        <w:rPr>
          <w:rFonts w:hint="eastAsia" w:ascii="宋体" w:hAnsi="宋体" w:eastAsia="宋体" w:cs="宋体"/>
          <w:b/>
          <w:bCs/>
          <w:color w:val="000000" w:themeColor="text1"/>
          <w:sz w:val="24"/>
          <w:szCs w:val="24"/>
          <w:highlight w:val="white"/>
          <w:u w:val="none"/>
          <w:lang w:val="en-US"/>
        </w:rPr>
        <w:t xml:space="preserve">标段的</w:t>
      </w:r>
      <w:r>
        <w:rPr>
          <w:rFonts w:hint="eastAsia" w:ascii="宋体" w:hAnsi="宋体" w:eastAsia="宋体" w:cs="宋体"/>
          <w:b/>
          <w:bCs/>
          <w:color w:val="000000" w:themeColor="text1"/>
          <w:sz w:val="24"/>
          <w:szCs w:val="24"/>
          <w:highlight w:val="white"/>
          <w:u w:val="none"/>
          <w:lang w:val="en-US" w:eastAsia="zh-CN"/>
        </w:rPr>
        <w:t xml:space="preserve">成交单位、2026年度胜浦街道社区党组织为民服务项目、社会救助项目运营情况进行绩效评价与督导赋能。</w:t>
      </w:r>
      <w:r>
        <w:rPr>
          <w:rFonts w:hint="eastAsia" w:ascii="宋体" w:hAnsi="宋体" w:eastAsia="宋体" w:cs="宋体"/>
          <w:b/>
          <w:bCs/>
          <w:color w:val="000000" w:themeColor="text1"/>
          <w:sz w:val="24"/>
          <w:szCs w:val="24"/>
          <w:highlight w:val="white"/>
          <w:u w:val="none"/>
          <w:lang w:val="en-US"/>
        </w:rPr>
        <w:t xml:space="preserve">主要提供以下服务：</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1.绩效评价实施办法</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为更好地推进政府购买服务任务举措落地见效，完善政府购买服务项目绩效评价督导机制，推动社会工作项目规范运营，结合本街道社工站（室）项目、社区党组织为民服务项目、社会救助项目的实际情况，制定统一适用的《项目绩效评价实施办法》1套。</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2.项目督导赋能与绩效评价</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2.1 为加强对政府购买服务项目的全流程监督，及时发现并纠正项目实施中的偏差，规范项目日常管理和运转，保障服务按计划有序开展，针对社工站（室）项目开展现场监测8次；针对社会救助项目开展现场监测4次。现场监测重点核查服务项目规划及服务流程执行、服务制度落实、档案管理、信息公开、工作配合度以及日常管理等情况。并对活动过程出现的问题及时提供专业建议。</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2.2 为了解和掌握各项目的运营情况和服务质效，针对社工站（室）项目、社区党组织为民服务项目、社会救助项目每半年开展1次项目绩效评价（以各项目实际服务周期为准），评价内容全面覆盖项目管理、经费使用和服务质效等维度，评价过程综合采用资料核查、实地调研、座谈访谈等方式，确保评价结果客观全面。绩效评价工作完成后，形成综合评价报告，并将相关问题反馈至承接方。对评价过程发现的问题不足给于专业的建议反馈，适时的开展督导服务。</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2.3 为规范项目资金管理，落实资金进出、项目经费收支、财务审核等财务管理制度，确保资金专项管理、专款专用、支出合规，防范资金使用风险，围绕预算编制与执行、服务合同执行、资金支出管理等核心方面，针对社工站（室）项目、社区党组织为民服务项目、社会救助项目各开展财务评审1次。</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3.赋能督导</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val="0"/>
          <w:bCs w:val="0"/>
          <w:color w:val="000000" w:themeColor="text1"/>
          <w:sz w:val="24"/>
          <w:szCs w:val="24"/>
          <w:highlight w:val="white"/>
          <w:u w:val="none"/>
          <w:lang w:val="en-US" w:eastAsia="zh-CN" w:bidi="ar-SA"/>
        </w:rPr>
        <w:t xml:space="preserve">通过项目专业督导和绩效评价，精准识别承接主体在项目运营、服务开展、财务管理、绩效提升等方面的短板弱项，着力提升承接主体的专业服务能力和规范化运营水平，引导推动社会组织品牌化、标准化发展，更好发挥社会力量功能作用，提供优质高效的社会工作服务，针对承接社工站（室）、社区党组织为民服务项目、社会救助项目的社会组织开展赋能培训4次。培训内容围绕项目运营实际需求，采用专题授课、典型案例分享、现场实操指导、答疑交流等多种形式，切实提升培训实效。</w:t>
      </w:r>
      <w:r>
        <w:rPr>
          <w:color w:val="000000" w:themeColor="text1"/>
          <w:highlight w:val="white"/>
        </w:rPr>
      </w:r>
      <w:r/>
    </w:p>
    <w:p>
      <w:pPr>
        <w:numPr>
          <w:ilvl w:val="0"/>
          <w:numId w:val="0"/>
        </w:numPr>
        <w:ind w:left="0" w:firstLine="482"/>
        <w:jc w:val="both"/>
        <w:keepLines w:val="0"/>
        <w:keepNext w:val="0"/>
        <w:pageBreakBefore w:val="0"/>
        <w:spacing w:before="0" w:after="0"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四、团队配置要求：</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bidi="ar"/>
        </w:rPr>
        <w:t xml:space="preserve">（1）一标段：为本标段</w:t>
      </w:r>
      <w:r>
        <w:rPr>
          <w:rFonts w:hint="eastAsia" w:ascii="宋体" w:hAnsi="宋体" w:eastAsia="宋体" w:cs="宋体"/>
          <w:b w:val="0"/>
          <w:bCs w:val="0"/>
          <w:color w:val="000000" w:themeColor="text1"/>
          <w:sz w:val="24"/>
          <w:szCs w:val="24"/>
          <w:highlight w:val="white"/>
          <w:lang w:val="en-US" w:eastAsia="zh-CN" w:bidi="ar-SA"/>
        </w:rPr>
        <w:t xml:space="preserve">配备专职社工不少于3人（含项目经理），专业督导2名。</w:t>
      </w:r>
      <w:r>
        <w:rPr>
          <w:color w:val="000000" w:themeColor="text1"/>
          <w:highlight w:val="white"/>
        </w:rPr>
      </w:r>
      <w:r/>
    </w:p>
    <w:p>
      <w:pPr>
        <w:ind w:left="0"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bidi="ar"/>
        </w:rPr>
        <w:t xml:space="preserve">（2）二标段、三标段：为此标段各</w:t>
      </w:r>
      <w:r>
        <w:rPr>
          <w:rFonts w:hint="eastAsia" w:ascii="宋体" w:hAnsi="宋体" w:eastAsia="宋体" w:cs="宋体"/>
          <w:b w:val="0"/>
          <w:bCs w:val="0"/>
          <w:color w:val="000000" w:themeColor="text1"/>
          <w:sz w:val="24"/>
          <w:szCs w:val="24"/>
          <w:highlight w:val="white"/>
          <w:lang w:val="en-US" w:eastAsia="zh-CN" w:bidi="ar-SA"/>
        </w:rPr>
        <w:t xml:space="preserve">配备专职社工不少于5人（含项目主管），专业督导2名。</w:t>
      </w:r>
      <w:r>
        <w:rPr>
          <w:rFonts w:hint="eastAsia" w:asciiTheme="minorEastAsia" w:hAnsiTheme="minorEastAsia" w:eastAsiaTheme="minorEastAsia" w:cstheme="minorEastAsia"/>
          <w:color w:val="000000" w:themeColor="text1"/>
          <w:sz w:val="24"/>
          <w:szCs w:val="24"/>
          <w:highlight w:val="white"/>
          <w:lang w:val="en-US" w:eastAsia="zh-CN"/>
        </w:rPr>
        <w:t xml:space="preserve">（具有社会工作专业或持证社工人数需达到60%及以上）</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bidi="ar"/>
        </w:rPr>
        <w:t xml:space="preserve">（3）四标段：为本标段</w:t>
      </w:r>
      <w:r>
        <w:rPr>
          <w:rFonts w:hint="eastAsia" w:ascii="宋体" w:hAnsi="宋体" w:eastAsia="宋体" w:cs="宋体"/>
          <w:b w:val="0"/>
          <w:bCs w:val="0"/>
          <w:color w:val="000000" w:themeColor="text1"/>
          <w:sz w:val="24"/>
          <w:szCs w:val="24"/>
          <w:highlight w:val="white"/>
          <w:lang w:val="en-US" w:eastAsia="zh-CN" w:bidi="ar-SA"/>
        </w:rPr>
        <w:t xml:space="preserve">配备项目经理1名，项目社工1名。</w:t>
      </w:r>
      <w:r>
        <w:rPr>
          <w:color w:val="000000" w:themeColor="text1"/>
          <w:highlight w:val="white"/>
        </w:rPr>
      </w: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lang w:val="en-US" w:eastAsia="zh-CN"/>
        </w:rPr>
        <w:t xml:space="preserve">五、</w:t>
      </w:r>
      <w:r>
        <w:rPr>
          <w:rFonts w:hint="eastAsia" w:ascii="宋体" w:hAnsi="宋体" w:eastAsia="宋体" w:cs="宋体"/>
          <w:b/>
          <w:bCs/>
          <w:color w:val="000000" w:themeColor="text1"/>
          <w:sz w:val="24"/>
          <w:szCs w:val="24"/>
          <w:highlight w:val="white"/>
          <w:lang w:eastAsia="zh-CN"/>
        </w:rPr>
        <w:t xml:space="preserve">综合说明：</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Times New Roman"/>
          <w:color w:val="000000" w:themeColor="text1"/>
          <w:sz w:val="24"/>
          <w:szCs w:val="24"/>
          <w:highlight w:val="white"/>
          <w:lang w:val="en-US" w:eastAsia="zh-CN" w:bidi="ar-SA"/>
        </w:rPr>
        <w:t xml:space="preserve">磋商</w:t>
      </w:r>
      <w:r>
        <w:rPr>
          <w:rFonts w:hint="default" w:ascii="宋体" w:hAnsi="宋体" w:eastAsia="宋体" w:cs="Times New Roman"/>
          <w:color w:val="000000" w:themeColor="text1"/>
          <w:sz w:val="24"/>
          <w:szCs w:val="24"/>
          <w:highlight w:val="white"/>
          <w:lang w:val="en-US" w:eastAsia="zh-CN" w:bidi="ar-SA"/>
        </w:rPr>
        <w:t xml:space="preserve">供应商</w:t>
      </w:r>
      <w:r>
        <w:rPr>
          <w:rFonts w:hint="eastAsia" w:ascii="宋体" w:hAnsi="宋体" w:eastAsia="宋体" w:cs="Times New Roman"/>
          <w:color w:val="000000" w:themeColor="text1"/>
          <w:sz w:val="24"/>
          <w:szCs w:val="24"/>
          <w:highlight w:val="white"/>
          <w:lang w:val="en-US" w:eastAsia="zh-CN" w:bidi="ar-SA"/>
        </w:rPr>
        <w:t xml:space="preserve">需</w:t>
      </w:r>
      <w:r>
        <w:rPr>
          <w:rFonts w:hint="default" w:ascii="宋体" w:hAnsi="宋体" w:eastAsia="宋体" w:cs="Times New Roman"/>
          <w:color w:val="000000" w:themeColor="text1"/>
          <w:sz w:val="24"/>
          <w:szCs w:val="24"/>
          <w:highlight w:val="white"/>
          <w:lang w:val="en-US" w:eastAsia="zh-CN" w:bidi="ar-SA"/>
        </w:rPr>
        <w:t xml:space="preserve">在响应文件中明确服务内容</w:t>
      </w:r>
      <w:r>
        <w:rPr>
          <w:rFonts w:hint="eastAsia" w:ascii="宋体" w:hAnsi="宋体" w:eastAsia="宋体" w:cs="Times New Roman"/>
          <w:color w:val="000000" w:themeColor="text1"/>
          <w:sz w:val="24"/>
          <w:szCs w:val="24"/>
          <w:highlight w:val="white"/>
          <w:lang w:val="en-US" w:eastAsia="zh-CN" w:bidi="ar-SA"/>
        </w:rPr>
        <w:t xml:space="preserve">和服务方案</w:t>
      </w:r>
      <w:r>
        <w:rPr>
          <w:rFonts w:hint="default" w:ascii="宋体" w:hAnsi="宋体" w:eastAsia="宋体" w:cs="Times New Roman"/>
          <w:color w:val="000000" w:themeColor="text1"/>
          <w:sz w:val="24"/>
          <w:szCs w:val="24"/>
          <w:highlight w:val="white"/>
          <w:lang w:val="en-US" w:eastAsia="zh-CN" w:bidi="ar-SA"/>
        </w:rPr>
        <w:t xml:space="preserve">。</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2、磋商供应商必须承诺文件中提出的全部要求，如果其中某些条款不响应时，应在文件中逐条列出，未列出的视同响应。</w:t>
      </w:r>
      <w:r>
        <w:rPr>
          <w:color w:val="000000" w:themeColor="text1"/>
          <w:highlight w:val="white"/>
        </w:rPr>
      </w:r>
      <w:r/>
    </w:p>
    <w:p>
      <w:pPr>
        <w:ind w:left="0" w:firstLine="480"/>
        <w:jc w:val="both"/>
        <w:keepLines w:val="0"/>
        <w:keepNext w:val="0"/>
        <w:pageBreakBefore w:val="0"/>
        <w:spacing w:line="348" w:lineRule="auto"/>
        <w:widowControl w:val="off"/>
        <w:rPr>
          <w:rFonts w:hint="default" w:ascii="宋体" w:hAnsi="宋体" w:eastAsia="宋体" w:cs="宋体"/>
          <w:color w:val="000000" w:themeColor="text1"/>
          <w:sz w:val="24"/>
          <w:szCs w:val="24"/>
          <w:highlight w:val="white"/>
        </w:rPr>
      </w:pPr>
      <w:r>
        <w:rPr>
          <w:rFonts w:hint="default" w:ascii="宋体" w:hAnsi="宋体" w:eastAsia="宋体" w:cs="宋体"/>
          <w:color w:val="000000" w:themeColor="text1"/>
          <w:sz w:val="24"/>
          <w:szCs w:val="24"/>
          <w:highlight w:val="white"/>
          <w:lang w:val="en-US" w:eastAsia="zh-CN" w:bidi="ar-SA"/>
        </w:rPr>
        <w:t xml:space="preserve">3、磋商供应商应对所投项目的全部内容进行报价，只投其中部分内容者或出现选择性报价的，其响应文件将被拒绝。</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4、其他要求：</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4.1供应商在项目进行过程中产生的任何安全、损坏等责任事故一律由供应商自行承担。如遇突发情况，供应商需协助采购人完成需要配合的服务。</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4.2供应商需严格按采购文件中规定的时间完成项目全部工作内容，如在实施的过程中出现错误、误差的，供应商需及时更正至采购人确认并经主管部门验收合格。</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4.3本项目不允许转包、分包，发现查实者一律取消合同。</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4.4供应商应对服务危险性、潜在危险认真考虑周全，对所有项目安全负责，并承担由此可能产生的一切费用，采购人不承担任何责任；如需采购人配合的工作，供应商需及时通知采购方。</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5、本项目</w:t>
      </w:r>
      <w:r>
        <w:rPr>
          <w:rFonts w:hint="eastAsia" w:ascii="宋体" w:hAnsi="宋体" w:eastAsia="宋体" w:cs="宋体"/>
          <w:color w:val="000000" w:themeColor="text1"/>
          <w:highlight w:val="white"/>
          <w:lang w:val="en-US" w:eastAsia="zh-CN"/>
        </w:rPr>
        <w:t xml:space="preserve">报价</w:t>
      </w:r>
      <w:r>
        <w:rPr>
          <w:rFonts w:hint="eastAsia" w:ascii="宋体" w:hAnsi="宋体" w:eastAsia="宋体" w:cs="宋体"/>
          <w:color w:val="000000" w:themeColor="text1"/>
          <w:sz w:val="24"/>
          <w:szCs w:val="24"/>
          <w:highlight w:val="white"/>
          <w:lang w:eastAsia="zh-CN"/>
        </w:rPr>
        <w:t xml:space="preserve">包括服务期内所有人工费（包括人员工资、福利费、加班费、人身意外伤害险等）、设备及工具费、食宿费、交通费、技术支持与维护服务费、税费、利润、代理服务费、政策性文件规定及合同包含的所有风险、责任等各项应有费用</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Times New Roman"/>
          <w:bCs/>
          <w:color w:val="000000" w:themeColor="text1"/>
          <w:sz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w:t>
      </w:r>
      <w:r>
        <w:rPr>
          <w:rFonts w:hint="eastAsia" w:ascii="宋体" w:hAnsi="宋体" w:eastAsia="宋体" w:cs="Times New Roman"/>
          <w:bCs/>
          <w:color w:val="000000" w:themeColor="text1"/>
          <w:sz w:val="24"/>
          <w:highlight w:val="white"/>
        </w:rPr>
        <w:t xml:space="preserve">知识产权：成交单位须保障采购人在使用该服务或其任何一部分时不受到第三方关于侵犯专利权、商标权等知识产权的指控。如果任何第三方提出侵权指控，成交单位须与第三方交涉，并承担由此而产生的索赔、损失、损害、支出等一切费用（含律师费）。如采购人因此而遭致损失的，成交单位应赔偿该损失（包括但不限于由此产生的索赔、损失、损害、支出、律师费、调查费等一切费用）。</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Times New Roman"/>
          <w:bCs/>
          <w:color w:val="000000" w:themeColor="text1"/>
          <w:sz w:val="24"/>
          <w:highlight w:val="white"/>
        </w:rPr>
      </w:pPr>
      <w:r>
        <w:rPr>
          <w:rFonts w:hint="eastAsia" w:ascii="宋体" w:hAnsi="宋体" w:eastAsia="宋体" w:cs="Times New Roman"/>
          <w:bCs/>
          <w:color w:val="000000" w:themeColor="text1"/>
          <w:sz w:val="24"/>
          <w:highlight w:val="white"/>
          <w:lang w:val="en-US" w:eastAsia="zh-CN"/>
        </w:rPr>
        <w:t xml:space="preserve">7</w:t>
      </w:r>
      <w:r>
        <w:rPr>
          <w:rFonts w:hint="eastAsia" w:ascii="宋体" w:hAnsi="宋体" w:eastAsia="宋体" w:cs="Times New Roman"/>
          <w:bCs/>
          <w:color w:val="000000" w:themeColor="text1"/>
          <w:sz w:val="24"/>
          <w:highlight w:val="white"/>
        </w:rPr>
        <w:t xml:space="preserve">、</w:t>
      </w:r>
      <w:r>
        <w:rPr>
          <w:rFonts w:hint="eastAsia" w:ascii="宋体" w:hAnsi="宋体" w:eastAsia="宋体" w:cs="Times New Roman"/>
          <w:bCs/>
          <w:color w:val="000000" w:themeColor="text1"/>
          <w:sz w:val="24"/>
          <w:highlight w:val="white"/>
          <w:lang w:val="en-US" w:eastAsia="zh-CN"/>
        </w:rPr>
        <w:t xml:space="preserve">服务期限：自合同签订之日起一年，具体起止时间以采购单位通知为准。</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Times New Roman"/>
          <w:bCs/>
          <w:color w:val="000000" w:themeColor="text1"/>
          <w:sz w:val="24"/>
          <w:highlight w:val="white"/>
        </w:rPr>
      </w:pPr>
      <w:r>
        <w:rPr>
          <w:rFonts w:hint="eastAsia" w:ascii="宋体" w:hAnsi="宋体" w:eastAsia="宋体" w:cs="Times New Roman"/>
          <w:bCs/>
          <w:color w:val="000000" w:themeColor="text1"/>
          <w:sz w:val="24"/>
          <w:highlight w:val="white"/>
        </w:rPr>
        <w:t xml:space="preserve">8、服务地点：采购人指定地点。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lang w:val="en-US" w:eastAsia="zh-CN"/>
        </w:rPr>
        <w:t xml:space="preserve">9</w:t>
      </w:r>
      <w:r>
        <w:rPr>
          <w:rFonts w:hint="eastAsia" w:ascii="宋体" w:hAnsi="宋体" w:eastAsia="宋体" w:cs="宋体"/>
          <w:color w:val="000000" w:themeColor="text1"/>
          <w:sz w:val="24"/>
          <w:szCs w:val="24"/>
          <w:highlight w:val="white"/>
        </w:rPr>
        <w:t xml:space="preserve">、验收</w:t>
      </w:r>
      <w:r>
        <w:rPr>
          <w:rFonts w:hint="eastAsia" w:ascii="宋体" w:hAnsi="宋体" w:eastAsia="宋体" w:cs="宋体"/>
          <w:color w:val="000000" w:themeColor="text1"/>
          <w:sz w:val="24"/>
          <w:szCs w:val="24"/>
          <w:highlight w:val="white"/>
          <w:lang w:val="en-US" w:eastAsia="zh-CN"/>
        </w:rPr>
        <w:t xml:space="preserve">要求：</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bidi="ar-SA"/>
        </w:rPr>
        <w:t xml:space="preserve">（1）</w:t>
      </w:r>
      <w:r>
        <w:rPr>
          <w:rFonts w:hint="eastAsia" w:ascii="宋体" w:hAnsi="宋体" w:eastAsia="宋体" w:cs="宋体"/>
          <w:b w:val="0"/>
          <w:bCs w:val="0"/>
          <w:color w:val="000000" w:themeColor="text1"/>
          <w:sz w:val="24"/>
          <w:szCs w:val="24"/>
          <w:highlight w:val="white"/>
          <w:lang w:val="zh-CN" w:eastAsia="zh-CN" w:bidi="ar-SA"/>
        </w:rPr>
        <w:t xml:space="preserve">本项目将根据政府采购法及相关法规，以及《江苏省政府采购履约验收管理办法》、《关于进一步加强履约验收管理的通知》文件的规定，甲方对乙方进行履约验收，经甲方确认验收合格的，将出具《政府采购履约验收书》。《政府采购履约验收书》、合同是申请支付政府采购合同价款的必备资料。</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bidi="ar-SA"/>
        </w:rPr>
        <w:t xml:space="preserve">（</w:t>
      </w: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val="zh-CN" w:eastAsia="zh-CN" w:bidi="ar-SA"/>
        </w:rPr>
        <w:t xml:space="preserve">）</w:t>
      </w:r>
      <w:r>
        <w:rPr>
          <w:rFonts w:hint="eastAsia" w:ascii="宋体" w:hAnsi="宋体" w:eastAsia="宋体" w:cs="宋体"/>
          <w:color w:val="000000" w:themeColor="text1"/>
          <w:sz w:val="24"/>
          <w:szCs w:val="24"/>
          <w:highlight w:val="white"/>
          <w:lang w:val="en-US" w:eastAsia="zh-CN" w:bidi="ar-SA"/>
        </w:rPr>
        <w:t xml:space="preserve">本项目</w:t>
      </w:r>
      <w:r>
        <w:rPr>
          <w:rFonts w:hint="eastAsia" w:ascii="宋体" w:hAnsi="宋体" w:eastAsia="宋体" w:cs="宋体"/>
          <w:color w:val="000000" w:themeColor="text1"/>
          <w:sz w:val="24"/>
          <w:szCs w:val="24"/>
          <w:highlight w:val="white"/>
          <w:lang w:val="en-US" w:eastAsia="zh-CN" w:bidi="ar-SA"/>
        </w:rPr>
        <w:t xml:space="preserve">履约验收主体为：苏州工业园区胜浦街道办事处；</w:t>
      </w:r>
      <w:r>
        <w:rPr>
          <w:rFonts w:hint="eastAsia" w:ascii="宋体" w:hAnsi="宋体" w:eastAsia="宋体" w:cs="宋体"/>
          <w:b/>
          <w:bCs/>
          <w:color w:val="000000" w:themeColor="text1"/>
          <w:sz w:val="24"/>
          <w:szCs w:val="24"/>
          <w:highlight w:val="white"/>
          <w:lang w:val="en-US" w:eastAsia="zh-CN" w:bidi="ar-SA"/>
        </w:rPr>
        <w:t xml:space="preserve">验收时间：</w:t>
      </w:r>
      <w:r>
        <w:rPr>
          <w:rFonts w:hint="eastAsia" w:ascii="宋体" w:hAnsi="宋体" w:eastAsia="宋体" w:cs="宋体"/>
          <w:color w:val="000000" w:themeColor="text1"/>
          <w:sz w:val="24"/>
          <w:szCs w:val="24"/>
          <w:highlight w:val="white"/>
          <w:lang w:val="en-US" w:eastAsia="zh-CN" w:bidi="ar-SA"/>
        </w:rPr>
        <w:t xml:space="preserve">项目执行满</w:t>
      </w:r>
      <w:r>
        <w:rPr>
          <w:rFonts w:hint="eastAsia" w:ascii="宋体" w:hAnsi="宋体" w:eastAsia="宋体" w:cs="宋体"/>
          <w:color w:val="000000" w:themeColor="text1"/>
          <w:sz w:val="24"/>
          <w:szCs w:val="24"/>
          <w:highlight w:val="white"/>
          <w:lang w:val="en-US" w:eastAsia="zh-CN" w:bidi="ar-SA"/>
        </w:rPr>
        <w:t xml:space="preserve">半年、一年时</w:t>
      </w:r>
      <w:r>
        <w:rPr>
          <w:rFonts w:hint="eastAsia" w:ascii="宋体" w:hAnsi="宋体" w:eastAsia="宋体" w:cs="宋体"/>
          <w:color w:val="000000" w:themeColor="text1"/>
          <w:sz w:val="24"/>
          <w:szCs w:val="24"/>
          <w:highlight w:val="white"/>
          <w:lang w:val="en-US" w:eastAsia="zh-CN" w:bidi="ar-SA"/>
        </w:rPr>
        <w:t xml:space="preserve">，甲方对乙方进行评估（考评）；合同履约进度达到100%时，乙方向甲方发出项目验收申请。如乙方未及时履约或发出验收申请的，甲方发出催告，提出履约验收要求。乙方在收到催告后五个工作日内拒不配合的，甲方应依照合同约定追究其违约责任。</w:t>
      </w:r>
      <w:r>
        <w:rPr>
          <w:rFonts w:hint="eastAsia" w:ascii="宋体" w:hAnsi="宋体" w:eastAsia="宋体" w:cs="宋体"/>
          <w:b/>
          <w:bCs/>
          <w:color w:val="000000" w:themeColor="text1"/>
          <w:sz w:val="24"/>
          <w:szCs w:val="24"/>
          <w:highlight w:val="white"/>
          <w:lang w:val="en-US" w:eastAsia="zh-CN" w:bidi="ar-SA"/>
        </w:rPr>
        <w:t xml:space="preserve">验收方式：</w:t>
      </w:r>
      <w:r>
        <w:rPr>
          <w:rFonts w:hint="eastAsia" w:ascii="宋体" w:hAnsi="宋体" w:eastAsia="宋体" w:cs="宋体"/>
          <w:color w:val="000000" w:themeColor="text1"/>
          <w:sz w:val="24"/>
          <w:szCs w:val="24"/>
          <w:highlight w:val="white"/>
          <w:lang w:val="en-US" w:eastAsia="zh-CN" w:bidi="ar-SA"/>
        </w:rPr>
        <w:t xml:space="preserve">本项目履约完成后进行一次性验收；</w:t>
      </w:r>
      <w:r>
        <w:rPr>
          <w:rFonts w:hint="eastAsia" w:ascii="宋体" w:hAnsi="宋体" w:eastAsia="宋体" w:cs="宋体"/>
          <w:b/>
          <w:bCs/>
          <w:color w:val="000000" w:themeColor="text1"/>
          <w:sz w:val="24"/>
          <w:szCs w:val="24"/>
          <w:highlight w:val="white"/>
          <w:lang w:val="en-US" w:eastAsia="zh-CN" w:bidi="ar-SA"/>
        </w:rPr>
        <w:t xml:space="preserve">验收程序：</w:t>
      </w:r>
      <w:r>
        <w:rPr>
          <w:rFonts w:hint="eastAsia" w:ascii="宋体" w:hAnsi="宋体" w:eastAsia="宋体" w:cs="宋体"/>
          <w:color w:val="000000" w:themeColor="text1"/>
          <w:sz w:val="24"/>
          <w:szCs w:val="24"/>
          <w:highlight w:val="white"/>
          <w:lang w:val="en-US" w:eastAsia="zh-CN" w:bidi="ar-SA"/>
        </w:rPr>
        <w:t xml:space="preserve">①由乙方提出验收申请，甲方组织成立验收小组进行验收，如为一</w:t>
      </w:r>
      <w:r>
        <w:rPr>
          <w:rFonts w:hint="eastAsia" w:ascii="宋体" w:hAnsi="宋体" w:eastAsia="宋体" w:cs="宋体"/>
          <w:color w:val="000000" w:themeColor="text1"/>
          <w:sz w:val="24"/>
          <w:szCs w:val="24"/>
          <w:highlight w:val="white"/>
          <w:lang w:val="en-US" w:eastAsia="zh-CN" w:bidi="ar-SA"/>
        </w:rPr>
        <w:t xml:space="preserve">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将被视为失信单位，甲方有权立即解除本合同并扣除当期款项，本合同不再继续履行。</w:t>
      </w:r>
      <w:r>
        <w:rPr>
          <w:rFonts w:hint="eastAsia" w:ascii="宋体" w:hAnsi="宋体" w:eastAsia="宋体" w:cs="宋体"/>
          <w:b/>
          <w:bCs/>
          <w:color w:val="000000" w:themeColor="text1"/>
          <w:sz w:val="24"/>
          <w:szCs w:val="24"/>
          <w:highlight w:val="white"/>
          <w:lang w:val="en-US" w:eastAsia="zh-CN" w:bidi="ar-SA"/>
        </w:rPr>
        <w:t xml:space="preserve">验收资料的保存：</w:t>
      </w:r>
      <w:r>
        <w:rPr>
          <w:rFonts w:hint="eastAsia" w:ascii="宋体" w:hAnsi="宋体" w:eastAsia="宋体" w:cs="宋体"/>
          <w:color w:val="000000" w:themeColor="text1"/>
          <w:sz w:val="24"/>
          <w:szCs w:val="24"/>
          <w:highlight w:val="white"/>
          <w:lang w:val="en-US" w:eastAsia="zh-CN" w:bidi="ar-SA"/>
        </w:rPr>
        <w:t xml:space="preserve">由甲方保存，保存期限</w:t>
      </w:r>
      <w:r>
        <w:rPr>
          <w:rFonts w:hint="eastAsia" w:ascii="宋体" w:hAnsi="宋体" w:eastAsia="宋体" w:cs="宋体"/>
          <w:color w:val="000000" w:themeColor="text1"/>
          <w:sz w:val="24"/>
          <w:szCs w:val="24"/>
          <w:highlight w:val="white"/>
          <w:lang w:val="en-US" w:eastAsia="zh-CN" w:bidi="ar-SA"/>
        </w:rPr>
        <w:t xml:space="preserve">为从采购结束之日起至少十五年；</w:t>
      </w:r>
      <w:r>
        <w:rPr>
          <w:rFonts w:hint="eastAsia" w:ascii="宋体" w:hAnsi="宋体" w:eastAsia="宋体" w:cs="宋体"/>
          <w:b/>
          <w:bCs/>
          <w:color w:val="000000" w:themeColor="text1"/>
          <w:sz w:val="24"/>
          <w:szCs w:val="24"/>
          <w:highlight w:val="white"/>
          <w:lang w:val="en-US" w:eastAsia="zh-CN" w:bidi="ar-SA"/>
        </w:rPr>
        <w:t xml:space="preserve">验收小组：</w:t>
      </w:r>
      <w:r>
        <w:rPr>
          <w:rFonts w:hint="eastAsia" w:ascii="宋体" w:hAnsi="宋体" w:eastAsia="宋体" w:cs="宋体"/>
          <w:color w:val="000000" w:themeColor="text1"/>
          <w:sz w:val="24"/>
          <w:szCs w:val="24"/>
          <w:highlight w:val="white"/>
          <w:lang w:val="en-US" w:eastAsia="zh-CN" w:bidi="ar-SA"/>
        </w:rPr>
        <w:t xml:space="preserve">甲方组织成立验收小组，其人员构成、人员数量以及负责人都甲方确定，验收小组负责实施项目验收工作；验收标准：国家或行业相关标准（如有）、《关于进一步加强履约验收管理的通知》、合同条款、采购需求的所有内容，采购文件、投标(响应)文件、乙方在评标过程中做出的有关澄清说明或补充文件、中标(成交)通知书等。</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（3）履约验收费用：由乙方承担对应标段的一切履约验收费用</w:t>
      </w:r>
      <w:r>
        <w:rPr>
          <w:rFonts w:hint="eastAsia" w:ascii="宋体" w:hAnsi="宋体" w:eastAsia="宋体" w:cs="宋体"/>
          <w:b/>
          <w:bCs/>
          <w:color w:val="000000" w:themeColor="text1"/>
          <w:sz w:val="24"/>
          <w:szCs w:val="24"/>
          <w:highlight w:val="white"/>
          <w:lang w:val="en-US" w:eastAsia="zh-CN" w:bidi="ar-SA"/>
        </w:rPr>
        <w:t xml:space="preserve">（此费用不包含在本合同价款中，需乙方另行支付）。</w:t>
      </w:r>
      <w:r>
        <w:rPr>
          <w:color w:val="000000" w:themeColor="text1"/>
          <w:highlight w:val="white"/>
        </w:rPr>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（4）费用参照标准：履约验收费用由评审费、交通费和异地补贴三部分组成：</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履约验收在2小时以内500元/人，2小时至4小时800元/人，超过4小时每增加一小时增加150元。验收小组组长在此基础上每个项目增加100元。</w:t>
      </w:r>
      <w:r>
        <w:rPr>
          <w:color w:val="000000" w:themeColor="text1"/>
          <w:highlight w:val="white"/>
        </w:rPr>
      </w:r>
      <w:r/>
    </w:p>
    <w:p>
      <w:pPr>
        <w:ind w:firstLine="480"/>
        <w:jc w:val="both"/>
        <w:keepLines w:val="0"/>
        <w:keepNext w:val="0"/>
        <w:pageBreakBefore w:val="0"/>
        <w:spacing w:line="360" w:lineRule="auto"/>
        <w:widowControl w:val="off"/>
        <w:tabs>
          <w:tab w:val="left" w:pos="567" w:leader="none"/>
        </w:tabs>
        <w:rPr>
          <w:rFonts w:hint="eastAsia" w:ascii="宋体" w:hAnsi="宋体" w:eastAsia="宋体" w:cs="宋体"/>
          <w:b/>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苏州县(市)专家参加履约验收的，交通费100元/人;异地补贴100元/人。专家所属地区以江苏省政府采购评审专家库登记为准。非苏州大市专家参加评审的，按实报销往返城市间火车票、长途汽车票或过桥过路费；异地补贴500元/人。</w:t>
      </w:r>
      <w:r>
        <w:rPr>
          <w:color w:val="000000" w:themeColor="text1"/>
          <w:highlight w:val="white"/>
        </w:rPr>
      </w:r>
      <w:r/>
    </w:p>
    <w:p>
      <w:pPr>
        <w:numPr>
          <w:ilvl w:val="0"/>
          <w:numId w:val="0"/>
        </w:num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10、</w:t>
      </w:r>
      <w:r>
        <w:rPr>
          <w:rFonts w:hint="eastAsia" w:ascii="宋体" w:hAnsi="宋体" w:eastAsia="宋体" w:cs="宋体"/>
          <w:color w:val="000000" w:themeColor="text1"/>
          <w:sz w:val="24"/>
          <w:szCs w:val="24"/>
          <w:highlight w:val="white"/>
          <w:lang w:val="en-US" w:eastAsia="zh-CN"/>
        </w:rPr>
        <w:t xml:space="preserve">付款方式：</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（1）一标段~三标段</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合同签订后，甲方向乙方支付合同价</w:t>
      </w:r>
      <w:r>
        <w:rPr>
          <w:rFonts w:hint="eastAsia" w:ascii="宋体" w:hAnsi="宋体" w:eastAsia="宋体" w:cs="宋体"/>
          <w:color w:val="000000" w:themeColor="text1"/>
          <w:sz w:val="24"/>
          <w:szCs w:val="24"/>
          <w:highlight w:val="white"/>
          <w:lang w:val="en-US" w:eastAsia="zh-CN"/>
        </w:rPr>
        <w:t xml:space="preserve">款的20%，项目执行半年后，甲方委托第四标段承接机构依据考核细则进行中期绩效评价，考核结果为合格及以上的，支付合同价款的40%；考核结果为不合格的，需按照绩效评价意见落实整改，整改合格后，支付合同价款的40%，整改后依然不合格的，甲方有权解除合同并扣除当期款项。项目执行一年后，甲方委托第四标段承接机构依据考核细则进行终期绩效评价，考核结果为合格及以上的，支付合同价款的40%；考核结果为不合格的，需按照绩效评价意见落实整改，整改合格后，支付合同价款的40%；整改后依然不合格的，甲方有权解除合同并扣除当期款项。</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（2）四标段</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合同签订后，甲方向乙方支付合同价款的20%，项目执行半年后，甲方依据合同细则开展中期验收，验收结果为合格及以上的，支付合同价款的40%；验收结果为不合格的，需按照验收意见落实整改，整改合格后，支付合同价款的40%，整改后依然不合格的，甲方有权解除合同并扣除当期款项。项目执行一年后，甲方依据合同细则进行终期验收，验收结果为合格及以上的，支付合同价款的40%；验收结果为不合格的，需按照验收意见落实整改，整改合格后，支付合同价款的40%；整改后依然不合格的，甲方有权解除合同并扣除当期款项。</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社会工作站（室）项目团队成员不得擅自变更，如有变更需提前一个月向甲方申请并提供书面情况说明并需取得甲方书面同意，否则，视为乙方违约，一经发现甲方有权立即解除本合同、作相应款项扣除，本合同不再继续履行，甲方按照政府采购流程重新确定承接机构。</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付款前，乙方需先向甲方提供：</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1）合格的发票。</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支付中期款项及终期款项时，需提供甲乙双方盖章的《政府采购履约验收书》及甲方要求的相关核销材料。</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11</w:t>
      </w:r>
      <w:r>
        <w:rPr>
          <w:rFonts w:hint="eastAsia" w:ascii="宋体" w:hAnsi="宋体" w:eastAsia="宋体" w:cs="宋体"/>
          <w:color w:val="000000" w:themeColor="text1"/>
          <w:sz w:val="24"/>
          <w:szCs w:val="24"/>
          <w:highlight w:val="white"/>
        </w:rPr>
        <w:t xml:space="preserve">、凡涉及采购文件的补充说明和修改，均以最后在苏州市政府采购网发布的内容为准。</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rPr>
        <w:t xml:space="preserve">六</w:t>
      </w:r>
      <w:r>
        <w:rPr>
          <w:rFonts w:hint="eastAsia" w:ascii="宋体" w:hAnsi="宋体" w:eastAsia="宋体" w:cs="宋体"/>
          <w:b/>
          <w:color w:val="000000" w:themeColor="text1"/>
          <w:sz w:val="24"/>
          <w:szCs w:val="24"/>
          <w:highlight w:val="white"/>
        </w:rPr>
        <w:t xml:space="preserve">、政府采购政策</w:t>
      </w:r>
      <w:r>
        <w:rPr>
          <w:rFonts w:hint="eastAsia" w:ascii="宋体" w:hAnsi="宋体" w:eastAsia="宋体" w:cs="宋体"/>
          <w:b/>
          <w:color w:val="000000" w:themeColor="text1"/>
          <w:sz w:val="24"/>
          <w:szCs w:val="24"/>
          <w:highlight w:val="white"/>
          <w:lang w:eastAsia="zh-CN"/>
        </w:rPr>
        <w:t xml:space="preserve">：</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根据政府采购等相关法律法规的规定，现对相关政府采购政策的具体实施规定如下：</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（一）小微企业的价格分评审：</w:t>
      </w:r>
      <w:r>
        <w:rPr>
          <w:color w:val="000000" w:themeColor="text1"/>
          <w:highlight w:val="white"/>
        </w:rPr>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1、中小企业划分标准：</w:t>
      </w:r>
      <w:r>
        <w:rPr>
          <w:color w:val="000000" w:themeColor="text1"/>
          <w:highlight w:val="white"/>
        </w:rPr>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根据《政府采购促进中小企业发展管理办法》（财库〔2020〕46号）及《中小企业划型标准规定》（工信部联企业〔2011〕300号），提交《中小企业声明函》并加盖公章</w:t>
      </w:r>
      <w:r>
        <w:rPr>
          <w:rFonts w:hint="eastAsia" w:ascii="宋体" w:hAnsi="宋体" w:eastAsia="宋体" w:cs="宋体"/>
          <w:bCs/>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rPr>
        <w:t xml:space="preserve">未提交则不享受相关小微企业价格扣除政策。</w:t>
      </w:r>
      <w:r>
        <w:rPr>
          <w:rFonts w:hint="eastAsia" w:ascii="宋体" w:hAnsi="宋体" w:eastAsia="宋体" w:cs="宋体"/>
          <w:color w:val="000000" w:themeColor="text1"/>
          <w:sz w:val="24"/>
          <w:szCs w:val="24"/>
          <w:highlight w:val="white"/>
        </w:rPr>
        <w:t xml:space="preserve">本项目采购标的对应的中小企业划分标准所属行业为</w:t>
      </w:r>
      <w:r>
        <w:rPr>
          <w:rFonts w:hint="eastAsia" w:ascii="宋体" w:hAnsi="宋体" w:eastAsia="宋体" w:cs="宋体"/>
          <w:b/>
          <w:bCs/>
          <w:color w:val="000000" w:themeColor="text1"/>
          <w:sz w:val="24"/>
          <w:szCs w:val="24"/>
          <w:highlight w:val="white"/>
          <w:lang w:eastAsia="zh-CN"/>
        </w:rPr>
        <w:t xml:space="preserve">其他未列明行业</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2、中小型企业的认定：</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中小微企业应当出具《中小企业声明函》（见格式），未在</w:t>
      </w:r>
      <w:r>
        <w:rPr>
          <w:rFonts w:hint="eastAsia" w:ascii="宋体" w:hAnsi="宋体" w:eastAsia="宋体" w:cs="宋体"/>
          <w:color w:val="000000" w:themeColor="text1"/>
          <w:sz w:val="24"/>
          <w:szCs w:val="24"/>
          <w:highlight w:val="white"/>
          <w:lang w:eastAsia="zh-CN"/>
        </w:rPr>
        <w:t xml:space="preserve">响应文件</w:t>
      </w:r>
      <w:r>
        <w:rPr>
          <w:rFonts w:hint="eastAsia" w:ascii="宋体" w:hAnsi="宋体" w:eastAsia="宋体" w:cs="宋体"/>
          <w:color w:val="000000" w:themeColor="text1"/>
          <w:sz w:val="24"/>
          <w:szCs w:val="24"/>
          <w:highlight w:val="white"/>
        </w:rPr>
        <w:t xml:space="preserve">中提供《中小企业声明函》的，不享受促进中小微企业发展的相关政府采购政策。</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3、价格分的折扣：</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根据《政府采购促进中小企业发展管理办法》及&lt;关于印发《苏州市政府采购促进中小企业发展实施意见》的通知&gt;（苏财购〔2022〕16号），对于小型企业和微型企业的产品或服务的价格给予20%的扣除，用扣除后的价格参与评审。</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4、依据《政府采购促进中小企业发展管理办法》规定享受扶持政策获得政府采购合同的，小微企业不得将合同分包给大中型企业，中型企业不得将合同分包给大型企业。</w:t>
      </w:r>
      <w:r>
        <w:rPr>
          <w:color w:val="000000" w:themeColor="text1"/>
          <w:highlight w:val="white"/>
        </w:rPr>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5、其他还需落实的政府采购政策：法律法规和省级以上人民政府财政部门规定的其他事项。</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（二）残疾人福利性单位的价格分评审：</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本次政府采购活动时，应当提供《残疾人福利性单位声明函》（见格式），并对声明的真实性负责。供应商提供的《残疾人福利性单位声明函》与事实不符的，依照《政府采购法》第七十七条第一款的规定追究法律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2、价格分的折扣：</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对于残疾人福利性单位的产品或服务的价格给予20%的扣除，用扣除后的价格参与评审。</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（三）监狱企业的价格分评审：</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在政府采购活动中，监狱企业视同小型、微型企业，享受评审中价格扣除等政府采购促进中小企业发展的政府采购政策。符合《关于政府采购支持监狱企业发展有关问题的通知》（财库〔2014〕68号）条件的监狱企业参加本次政府采购活动时，应当提供由省级以上监狱管理局、戒毒管理局（含新疆生产建设兵团）出具的属于监狱企业的证明文件。</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2、价格分的折扣：</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对于监狱企业的产品或服务的价格给予20%的扣除，用扣除后的价格参与评审。</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注：残疾人福利性单位和监狱企业属于小型、微型企业的，不重复享受政策。</w:t>
      </w:r>
      <w:r>
        <w:rPr>
          <w:color w:val="000000" w:themeColor="text1"/>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七、</w:t>
      </w:r>
      <w:r>
        <w:rPr>
          <w:rFonts w:hint="eastAsia" w:ascii="宋体" w:hAnsi="宋体" w:eastAsia="宋体" w:cs="宋体"/>
          <w:b/>
          <w:bCs/>
          <w:color w:val="000000" w:themeColor="text1"/>
          <w:sz w:val="24"/>
          <w:szCs w:val="24"/>
          <w:highlight w:val="white"/>
        </w:rPr>
        <w:t xml:space="preserve">实施本国产品标准及相关政策</w:t>
      </w:r>
      <w:r>
        <w:rPr>
          <w:rFonts w:hint="eastAsia" w:ascii="宋体" w:hAnsi="宋体" w:eastAsia="宋体" w:cs="宋体"/>
          <w:b/>
          <w:bCs/>
          <w:color w:val="000000" w:themeColor="text1"/>
          <w:sz w:val="24"/>
          <w:szCs w:val="24"/>
          <w:highlight w:val="white"/>
          <w:lang w:eastAsia="zh-CN"/>
        </w:rPr>
        <w:t xml:space="preserve">：</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rPr>
        <w:t xml:space="preserve">本项目为服务项目，不涉及货物，不涉及以下内容</w:t>
      </w:r>
      <w:r>
        <w:rPr>
          <w:rFonts w:hint="eastAsia" w:ascii="宋体" w:hAnsi="宋体" w:eastAsia="宋体" w:cs="宋体"/>
          <w:b/>
          <w:color w:val="000000" w:themeColor="text1"/>
          <w:sz w:val="24"/>
          <w:szCs w:val="24"/>
          <w:highlight w:val="white"/>
          <w:lang w:eastAsia="zh-CN"/>
        </w:rPr>
        <w:t xml:space="preserve">；</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rPr>
        <w:t xml:space="preserve">本项目为服务项目，但涉及货物，需要执行以下内容</w:t>
      </w:r>
      <w:r>
        <w:rPr>
          <w:rFonts w:hint="eastAsia" w:ascii="宋体" w:hAnsi="宋体" w:eastAsia="宋体" w:cs="宋体"/>
          <w:b/>
          <w:color w:val="000000" w:themeColor="text1"/>
          <w:sz w:val="24"/>
          <w:szCs w:val="24"/>
          <w:highlight w:val="white"/>
          <w:lang w:eastAsia="zh-CN"/>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根据《国务院办公厅关于在政府采购中实施本国产品标准及相关政策的通知》（国办发（2025）34号）的规定，本项目对采购本国产品给予政策支持。</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w:t>
      </w:r>
      <w:r>
        <w:rPr>
          <w:rFonts w:hint="eastAsia" w:ascii="宋体" w:hAnsi="宋体" w:eastAsia="宋体" w:cs="宋体"/>
          <w:color w:val="000000" w:themeColor="text1"/>
          <w:sz w:val="24"/>
          <w:szCs w:val="24"/>
          <w:highlight w:val="white"/>
        </w:rPr>
        <w:t xml:space="preserve">种动植物，农林牧渔业产品，矿与矿物，电力、城市燃气、蒸汽和热水、水，食品、饮料和烟草原料，无形资产。</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000000" w:themeColor="text1"/>
          <w:sz w:val="24"/>
          <w:szCs w:val="24"/>
          <w:highlight w:val="white"/>
          <w:u w:val="single"/>
        </w:rPr>
        <w:t xml:space="preserve">20%</w:t>
      </w:r>
      <w:r>
        <w:rPr>
          <w:rFonts w:hint="eastAsia" w:ascii="宋体" w:hAnsi="宋体" w:eastAsia="宋体" w:cs="宋体"/>
          <w:color w:val="000000" w:themeColor="text1"/>
          <w:sz w:val="24"/>
          <w:szCs w:val="24"/>
          <w:highlight w:val="white"/>
        </w:rPr>
        <w:t xml:space="preserve">的价格扣除，用扣除后的价格参与评审。</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white"/>
          <w:u w:val="single"/>
        </w:rPr>
        <w:t xml:space="preserve">20%</w:t>
      </w:r>
      <w:r>
        <w:rPr>
          <w:rFonts w:hint="eastAsia" w:ascii="宋体" w:hAnsi="宋体" w:eastAsia="宋体" w:cs="宋体"/>
          <w:color w:val="000000" w:themeColor="text1"/>
          <w:sz w:val="24"/>
          <w:szCs w:val="24"/>
          <w:highlight w:val="white"/>
        </w:rPr>
        <w:t xml:space="preserve">的价格扣除，用扣除后的价格参与评审。供应商未填写比例数值，或比例数值未达到</w:t>
      </w:r>
      <w:r>
        <w:rPr>
          <w:rFonts w:hint="eastAsia" w:ascii="宋体" w:hAnsi="宋体" w:eastAsia="宋体" w:cs="宋体"/>
          <w:color w:val="000000" w:themeColor="text1"/>
          <w:sz w:val="24"/>
          <w:szCs w:val="24"/>
          <w:highlight w:val="white"/>
          <w:u w:val="single"/>
        </w:rPr>
        <w:t xml:space="preserve">80%</w:t>
      </w:r>
      <w:r>
        <w:rPr>
          <w:rFonts w:hint="eastAsia" w:ascii="宋体" w:hAnsi="宋体" w:eastAsia="宋体" w:cs="宋体"/>
          <w:color w:val="000000" w:themeColor="text1"/>
          <w:sz w:val="24"/>
          <w:szCs w:val="24"/>
          <w:highlight w:val="white"/>
        </w:rPr>
        <w:t xml:space="preserve">的，将不享受本国产品价格评审优惠。</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供应商需按照</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的要求提供《关于符合本国产品标准的声明函》（以下简称《声明函》）或财政部会同有关部门规定的有关证明文件的，如不提供或提供不符要求的将不享受本国产品价格评审优惠。</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规定的，供应商提供的相关产品视为不符合本国产品标准。</w:t>
      </w:r>
      <w:r>
        <w:rPr>
          <w:color w:val="000000" w:themeColor="text1"/>
          <w:highlight w:val="white"/>
        </w:rPr>
      </w:r>
      <w:r/>
    </w:p>
    <w:p>
      <w:pPr>
        <w:rPr>
          <w:rFonts w:hint="eastAsia" w:hAnsi="宋体" w:eastAsia="宋体"/>
          <w:b/>
          <w:color w:val="000000" w:themeColor="text1"/>
          <w:sz w:val="24"/>
          <w:szCs w:val="24"/>
          <w:highlight w:val="white"/>
        </w:rPr>
      </w:pPr>
      <w:r>
        <w:rPr>
          <w:rFonts w:hint="eastAsia" w:hAnsi="宋体" w:eastAsia="宋体"/>
          <w:b/>
          <w:color w:val="000000" w:themeColor="text1"/>
          <w:sz w:val="24"/>
          <w:szCs w:val="24"/>
          <w:highlight w:val="white"/>
        </w:rPr>
        <w:br w:type="page" w:clear="all"/>
      </w:r>
      <w:r>
        <w:rPr>
          <w:color w:val="000000" w:themeColor="text1"/>
          <w:highlight w:val="white"/>
        </w:rPr>
      </w:r>
      <w:r/>
    </w:p>
    <w:p>
      <w:pPr>
        <w:spacing w:line="360" w:lineRule="auto"/>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color w:val="000000" w:themeColor="text1"/>
          <w:sz w:val="52"/>
          <w:highlight w:val="white"/>
        </w:rPr>
      </w:pPr>
      <w:r>
        <w:rPr>
          <w:color w:val="000000" w:themeColor="text1"/>
          <w:highlight w:val="white"/>
        </w:rPr>
      </w:r>
      <w:bookmarkStart w:id="36" w:name="_Toc4569"/>
      <w:r>
        <w:rPr>
          <w:rFonts w:hint="eastAsia" w:ascii="宋体" w:hAnsi="宋体" w:eastAsia="宋体"/>
          <w:color w:val="000000" w:themeColor="text1"/>
          <w:sz w:val="52"/>
          <w:highlight w:val="white"/>
        </w:rPr>
        <w:t xml:space="preserve">第</w:t>
      </w:r>
      <w:r>
        <w:rPr>
          <w:rFonts w:hint="eastAsia" w:ascii="宋体" w:hAnsi="宋体" w:eastAsia="宋体"/>
          <w:color w:val="000000" w:themeColor="text1"/>
          <w:sz w:val="52"/>
          <w:highlight w:val="white"/>
          <w:lang w:val="en-US" w:eastAsia="zh-CN"/>
        </w:rPr>
        <w:t xml:space="preserve">五</w:t>
      </w:r>
      <w:r>
        <w:rPr>
          <w:rFonts w:hint="eastAsia" w:ascii="宋体" w:hAnsi="宋体" w:eastAsia="宋体"/>
          <w:color w:val="000000" w:themeColor="text1"/>
          <w:sz w:val="52"/>
          <w:highlight w:val="white"/>
        </w:rPr>
        <w:t xml:space="preserve">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合同主要条款</w:t>
      </w:r>
      <w:bookmarkEnd w:id="35"/>
      <w:r>
        <w:rPr>
          <w:color w:val="000000" w:themeColor="text1"/>
          <w:highlight w:val="white"/>
        </w:rPr>
      </w:r>
      <w:bookmarkEnd w:id="36"/>
      <w:r>
        <w:rPr>
          <w:color w:val="000000" w:themeColor="text1"/>
          <w:highlight w:val="white"/>
        </w:rPr>
      </w:r>
      <w:r/>
    </w:p>
    <w:p>
      <w:pPr>
        <w:widowControl/>
        <w:rPr>
          <w:rFonts w:hint="eastAsia" w:ascii="宋体" w:hAnsi="宋体" w:eastAsia="宋体"/>
          <w:b/>
          <w:color w:val="000000" w:themeColor="text1"/>
          <w:sz w:val="30"/>
          <w:szCs w:val="30"/>
          <w:highlight w:val="white"/>
        </w:rPr>
      </w:pPr>
      <w:r>
        <w:rPr>
          <w:rFonts w:hint="eastAsia" w:ascii="宋体" w:hAnsi="宋体" w:eastAsia="宋体"/>
          <w:b/>
          <w:color w:val="000000" w:themeColor="text1"/>
          <w:sz w:val="30"/>
          <w:szCs w:val="30"/>
          <w:highlight w:val="white"/>
          <w:lang w:eastAsia="zh-CN"/>
        </w:rPr>
      </w:r>
      <w:r>
        <w:rPr>
          <w:color w:val="000000" w:themeColor="text1"/>
          <w:highlight w:val="white"/>
        </w:rPr>
      </w:r>
      <w:r/>
    </w:p>
    <w:p>
      <w:pPr>
        <w:jc w:val="center"/>
        <w:spacing w:line="360" w:lineRule="auto"/>
        <w:widowControl/>
        <w:rPr>
          <w:rFonts w:hint="eastAsia"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br w:type="page" w:clear="all"/>
      </w:r>
      <w:r>
        <w:rPr>
          <w:rFonts w:hint="eastAsia" w:ascii="宋体" w:hAnsi="宋体" w:eastAsia="宋体"/>
          <w:b/>
          <w:color w:val="000000" w:themeColor="text1"/>
          <w:sz w:val="30"/>
          <w:szCs w:val="30"/>
          <w:highlight w:val="white"/>
        </w:rPr>
        <w:t xml:space="preserve">合同主要条款</w:t>
      </w:r>
      <w:r>
        <w:rPr>
          <w:color w:val="000000" w:themeColor="text1"/>
          <w:highlight w:val="white"/>
        </w:rPr>
      </w:r>
      <w:r/>
    </w:p>
    <w:p>
      <w:pPr>
        <w:ind w:firstLine="482"/>
        <w:spacing w:line="360" w:lineRule="auto"/>
        <w:rPr>
          <w:rFonts w:hint="eastAsia"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rPr>
        <w:t xml:space="preserve">甲方（采购方）：</w:t>
      </w:r>
      <w:r>
        <w:rPr>
          <w:color w:val="000000" w:themeColor="text1"/>
          <w:highlight w:val="white"/>
        </w:rPr>
      </w:r>
      <w:r/>
    </w:p>
    <w:p>
      <w:pPr>
        <w:ind w:firstLine="480"/>
        <w:spacing w:line="360" w:lineRule="auto"/>
        <w:rPr>
          <w:rFonts w:hint="eastAsia"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联系人：</w:t>
      </w:r>
      <w:r>
        <w:rPr>
          <w:color w:val="000000" w:themeColor="text1"/>
          <w:highlight w:val="white"/>
        </w:rPr>
      </w:r>
      <w:r/>
    </w:p>
    <w:p>
      <w:pPr>
        <w:ind w:firstLine="480"/>
        <w:spacing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单位</w:t>
      </w:r>
      <w:r>
        <w:rPr>
          <w:rFonts w:hint="eastAsia" w:ascii="宋体" w:hAnsi="宋体" w:eastAsia="宋体"/>
          <w:b/>
          <w:bCs w:val="0"/>
          <w:color w:val="000000" w:themeColor="text1"/>
          <w:sz w:val="24"/>
          <w:szCs w:val="24"/>
          <w:highlight w:val="white"/>
        </w:rPr>
        <w:t xml:space="preserve">地址：</w:t>
      </w:r>
      <w:r>
        <w:rPr>
          <w:color w:val="000000" w:themeColor="text1"/>
          <w:highlight w:val="white"/>
        </w:rPr>
      </w:r>
      <w:r/>
    </w:p>
    <w:p>
      <w:pPr>
        <w:ind w:firstLine="480"/>
        <w:spacing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rPr>
        <w:t xml:space="preserve">电话：</w:t>
      </w:r>
      <w:r>
        <w:rPr>
          <w:color w:val="000000" w:themeColor="text1"/>
          <w:highlight w:val="white"/>
        </w:rPr>
      </w:r>
      <w:r/>
    </w:p>
    <w:p>
      <w:pPr>
        <w:ind w:firstLine="482"/>
        <w:spacing w:before="100" w:beforeAutospacing="1"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rPr>
        <w:t xml:space="preserve">乙方（供应方）：</w:t>
      </w:r>
      <w:r>
        <w:rPr>
          <w:color w:val="000000" w:themeColor="text1"/>
          <w:highlight w:val="white"/>
        </w:rPr>
      </w:r>
      <w:r/>
    </w:p>
    <w:p>
      <w:pPr>
        <w:ind w:firstLine="480"/>
        <w:spacing w:line="360" w:lineRule="auto"/>
        <w:rPr>
          <w:rFonts w:hint="eastAsia"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联系人：</w:t>
      </w:r>
      <w:r>
        <w:rPr>
          <w:color w:val="000000" w:themeColor="text1"/>
          <w:highlight w:val="white"/>
        </w:rPr>
      </w:r>
      <w:r/>
    </w:p>
    <w:p>
      <w:pPr>
        <w:ind w:firstLine="480"/>
        <w:spacing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单位</w:t>
      </w:r>
      <w:r>
        <w:rPr>
          <w:rFonts w:hint="eastAsia" w:ascii="宋体" w:hAnsi="宋体" w:eastAsia="宋体"/>
          <w:b/>
          <w:bCs w:val="0"/>
          <w:color w:val="000000" w:themeColor="text1"/>
          <w:sz w:val="24"/>
          <w:szCs w:val="24"/>
          <w:highlight w:val="white"/>
        </w:rPr>
        <w:t xml:space="preserve">地址：</w:t>
      </w:r>
      <w:r>
        <w:rPr>
          <w:color w:val="000000" w:themeColor="text1"/>
          <w:highlight w:val="white"/>
        </w:rPr>
      </w:r>
      <w:r/>
    </w:p>
    <w:p>
      <w:pPr>
        <w:ind w:firstLine="480"/>
        <w:spacing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rPr>
        <w:t xml:space="preserve">电话：</w:t>
      </w:r>
      <w:r>
        <w:rPr>
          <w:color w:val="000000" w:themeColor="text1"/>
          <w:highlight w:val="white"/>
        </w:rPr>
      </w:r>
      <w:r/>
    </w:p>
    <w:p>
      <w:pPr>
        <w:ind w:firstLine="480"/>
        <w:spacing w:line="360" w:lineRule="auto"/>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r>
      <w:r>
        <w:rPr>
          <w:color w:val="000000" w:themeColor="text1"/>
          <w:highlight w:val="white"/>
        </w:rPr>
      </w:r>
      <w:r/>
    </w:p>
    <w:p>
      <w:pPr>
        <w:ind w:firstLine="480"/>
        <w:spacing w:line="360" w:lineRule="auto"/>
        <w:rPr>
          <w:rStyle w:val="1047"/>
          <w:rFonts w:ascii="宋体" w:hAnsi="宋体" w:eastAsia="宋体"/>
          <w:color w:val="000000" w:themeColor="text1"/>
          <w:sz w:val="24"/>
          <w:highlight w:val="white"/>
        </w:rPr>
      </w:pPr>
      <w:r>
        <w:rPr>
          <w:rStyle w:val="1047"/>
          <w:rFonts w:ascii="宋体" w:hAnsi="宋体" w:eastAsia="宋体"/>
          <w:color w:val="000000" w:themeColor="text1"/>
          <w:sz w:val="24"/>
          <w:highlight w:val="white"/>
        </w:rPr>
        <w:t xml:space="preserve">依据甲方委托</w:t>
      </w:r>
      <w:r>
        <w:rPr>
          <w:rStyle w:val="1047"/>
          <w:rFonts w:hint="eastAsia" w:ascii="宋体" w:hAnsi="宋体" w:eastAsia="宋体"/>
          <w:color w:val="000000" w:themeColor="text1"/>
          <w:sz w:val="24"/>
          <w:highlight w:val="white"/>
          <w:u w:val="single"/>
          <w:lang w:eastAsia="zh-CN"/>
        </w:rPr>
        <w:t xml:space="preserve">苏州合亿盛工程咨询有限公司</w:t>
      </w:r>
      <w:r>
        <w:rPr>
          <w:rStyle w:val="1047"/>
          <w:rFonts w:ascii="宋体" w:hAnsi="宋体" w:eastAsia="宋体"/>
          <w:color w:val="000000" w:themeColor="text1"/>
          <w:sz w:val="24"/>
          <w:highlight w:val="white"/>
        </w:rPr>
        <w:t xml:space="preserve">进行本项目政府采购</w:t>
      </w:r>
      <w:r>
        <w:rPr>
          <w:rStyle w:val="1047"/>
          <w:rFonts w:ascii="宋体" w:hAnsi="宋体" w:eastAsia="宋体"/>
          <w:color w:val="000000" w:themeColor="text1"/>
          <w:sz w:val="24"/>
          <w:highlight w:val="white"/>
          <w:u w:val="single"/>
        </w:rPr>
        <w:t xml:space="preserve">（采购编号：</w:t>
      </w:r>
      <w:r>
        <w:rPr>
          <w:rFonts w:hint="eastAsia" w:ascii="宋体" w:hAnsi="宋体" w:eastAsia="宋体"/>
          <w:color w:val="000000" w:themeColor="text1"/>
          <w:sz w:val="24"/>
          <w:szCs w:val="24"/>
          <w:highlight w:val="white"/>
          <w:u w:val="single"/>
          <w:lang w:val="zh-CN"/>
        </w:rPr>
        <w:t xml:space="preserve">JSZC-320591-SHYS-C2026-0016</w:t>
      </w:r>
      <w:r>
        <w:rPr>
          <w:rStyle w:val="1047"/>
          <w:rFonts w:ascii="宋体" w:hAnsi="宋体" w:eastAsia="宋体"/>
          <w:color w:val="000000" w:themeColor="text1"/>
          <w:sz w:val="24"/>
          <w:highlight w:val="white"/>
          <w:u w:val="single"/>
        </w:rPr>
        <w:t xml:space="preserve">）</w:t>
      </w:r>
      <w:r>
        <w:rPr>
          <w:rStyle w:val="1047"/>
          <w:rFonts w:ascii="宋体" w:hAnsi="宋体" w:eastAsia="宋体"/>
          <w:color w:val="000000" w:themeColor="text1"/>
          <w:sz w:val="24"/>
          <w:highlight w:val="white"/>
        </w:rPr>
        <w:t xml:space="preserve">的采购结果，确定乙方为本次成交供应商，现依照采购文件、乙方的响应文件及相关文件的内容，签订本合同书。</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一、合同标的物和合同价格组成</w:t>
      </w:r>
      <w:r>
        <w:rPr>
          <w:color w:val="000000" w:themeColor="text1"/>
          <w:highlight w:val="white"/>
        </w:rPr>
      </w:r>
      <w:r/>
    </w:p>
    <w:p>
      <w:pPr>
        <w:ind w:left="0" w:firstLine="480"/>
        <w:jc w:val="both"/>
        <w:spacing w:line="360" w:lineRule="auto"/>
        <w:tabs>
          <w:tab w:val="left" w:pos="756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1.1采购的服务内容概述；</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1.2服务具体范围，</w:t>
      </w: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1.3服务期限，</w:t>
      </w: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1.4合同价款的组成：合同价款包含甲方应付乙方的全部款项，</w:t>
      </w: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二、下列文件为本合同不可分割部分</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2.1成交通知书；</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2.2乙方成交的响应文件；</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2.3采购文件；</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2.4乙方在磋商过程中所作的其它承诺、声明、书面澄清等。</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三、合同价格支付</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3.1</w:t>
      </w:r>
      <w:r>
        <w:rPr>
          <w:rFonts w:hint="eastAsia" w:ascii="宋体" w:hAnsi="宋体" w:eastAsia="宋体" w:cs="宋体"/>
          <w:color w:val="000000" w:themeColor="text1"/>
          <w:sz w:val="24"/>
          <w:szCs w:val="24"/>
          <w:highlight w:val="white"/>
        </w:rPr>
        <w:t xml:space="preserve">支付步骤和比例，</w:t>
      </w: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i/>
          <w:iCs/>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根据现行税法对甲方征收的与本合同有关的一切税费均由甲方承担；根据现行税法对乙方征收的与本合同有关的一切税费均由乙方承担。</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乙方要求付款应提供以下资料：</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1）合格的发票。</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支付中期款项及终期款项时，需提供甲乙双方盖章的《政府采购履约验收书》及甲方要求的相关核销材料。</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支付方式：银行转账、银行汇票或转账支票，具体支付方式甲方有权根据财务安排自主选择。</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四、服务工作管理</w:t>
      </w:r>
      <w:r>
        <w:rPr>
          <w:color w:val="000000" w:themeColor="text1"/>
          <w:highlight w:val="white"/>
        </w:rPr>
      </w:r>
      <w:r/>
    </w:p>
    <w:p>
      <w:pPr>
        <w:ind w:left="0" w:firstLine="482"/>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验收</w:t>
      </w:r>
      <w:r>
        <w:rPr>
          <w:rFonts w:hint="eastAsia" w:ascii="宋体" w:hAnsi="宋体" w:eastAsia="宋体" w:cs="宋体"/>
          <w:color w:val="000000" w:themeColor="text1"/>
          <w:sz w:val="24"/>
          <w:szCs w:val="24"/>
          <w:highlight w:val="white"/>
          <w:lang w:val="en-US" w:eastAsia="zh-CN"/>
        </w:rPr>
        <w:t xml:space="preserve">要求：</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5.1</w:t>
      </w:r>
      <w:r>
        <w:rPr>
          <w:rFonts w:hint="eastAsia" w:ascii="宋体" w:hAnsi="宋体" w:eastAsia="宋体" w:cs="宋体"/>
          <w:b w:val="0"/>
          <w:bCs w:val="0"/>
          <w:color w:val="000000" w:themeColor="text1"/>
          <w:sz w:val="24"/>
          <w:szCs w:val="24"/>
          <w:highlight w:val="white"/>
          <w:lang w:val="zh-CN" w:eastAsia="zh-CN" w:bidi="ar-SA"/>
        </w:rPr>
        <w:t xml:space="preserve">本项目将根据政府采购法及相关法规，以及《江苏省政府采购履约验收管理办法》、《关于进一步加强履约验收管理的通知》文件的规定，甲方对乙方进行履约验收，经甲方确认验收合格的，将出具《政府采购履约验收书》。《政府采购履约验收书》、合同是申请支付政府采购合同价款的必备资料。</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5.2</w:t>
      </w:r>
      <w:r>
        <w:rPr>
          <w:rFonts w:hint="eastAsia" w:ascii="宋体" w:hAnsi="宋体" w:eastAsia="宋体" w:cs="宋体"/>
          <w:color w:val="000000" w:themeColor="text1"/>
          <w:sz w:val="24"/>
          <w:szCs w:val="24"/>
          <w:highlight w:val="white"/>
          <w:lang w:val="en-US" w:eastAsia="zh-CN" w:bidi="ar-SA"/>
        </w:rPr>
        <w:t xml:space="preserve">本项目</w:t>
      </w:r>
      <w:r>
        <w:rPr>
          <w:rFonts w:hint="eastAsia" w:ascii="宋体" w:hAnsi="宋体" w:eastAsia="宋体" w:cs="宋体"/>
          <w:color w:val="000000" w:themeColor="text1"/>
          <w:sz w:val="24"/>
          <w:szCs w:val="24"/>
          <w:highlight w:val="white"/>
          <w:lang w:val="en-US" w:eastAsia="zh-CN" w:bidi="ar-SA"/>
        </w:rPr>
        <w:t xml:space="preserve">履约验收主体为：苏州工业园区胜浦街道办事处；</w:t>
      </w:r>
      <w:r>
        <w:rPr>
          <w:rFonts w:hint="eastAsia" w:ascii="宋体" w:hAnsi="宋体" w:eastAsia="宋体" w:cs="宋体"/>
          <w:b/>
          <w:bCs/>
          <w:color w:val="000000" w:themeColor="text1"/>
          <w:sz w:val="24"/>
          <w:szCs w:val="24"/>
          <w:highlight w:val="white"/>
          <w:lang w:val="en-US" w:eastAsia="zh-CN" w:bidi="ar-SA"/>
        </w:rPr>
        <w:t xml:space="preserve">验收时间：</w:t>
      </w:r>
      <w:r>
        <w:rPr>
          <w:rFonts w:hint="eastAsia" w:ascii="宋体" w:hAnsi="宋体" w:eastAsia="宋体" w:cs="宋体"/>
          <w:color w:val="000000" w:themeColor="text1"/>
          <w:sz w:val="24"/>
          <w:szCs w:val="24"/>
          <w:highlight w:val="white"/>
          <w:lang w:val="en-US" w:eastAsia="zh-CN" w:bidi="ar-SA"/>
        </w:rPr>
        <w:t xml:space="preserve">项目执行满</w:t>
      </w:r>
      <w:r>
        <w:rPr>
          <w:rFonts w:hint="eastAsia" w:ascii="宋体" w:hAnsi="宋体" w:eastAsia="宋体" w:cs="宋体"/>
          <w:color w:val="000000" w:themeColor="text1"/>
          <w:sz w:val="24"/>
          <w:szCs w:val="24"/>
          <w:highlight w:val="white"/>
          <w:lang w:val="en-US" w:eastAsia="zh-CN" w:bidi="ar-SA"/>
        </w:rPr>
        <w:t xml:space="preserve">半年、一年时</w:t>
      </w:r>
      <w:r>
        <w:rPr>
          <w:rFonts w:hint="eastAsia" w:ascii="宋体" w:hAnsi="宋体" w:eastAsia="宋体" w:cs="宋体"/>
          <w:color w:val="000000" w:themeColor="text1"/>
          <w:sz w:val="24"/>
          <w:szCs w:val="24"/>
          <w:highlight w:val="white"/>
          <w:lang w:val="en-US" w:eastAsia="zh-CN" w:bidi="ar-SA"/>
        </w:rPr>
        <w:t xml:space="preserve">，甲方对乙方进行评估（考评）；合同履约进度达到100%时，乙方向甲方发出项目验收申请。如乙方未及时履约或发出验收申请的，甲方发出催告，提出履约验收要求。乙方在收到催告后五个工作日内拒不配合的，甲方应依照合同约定追究其违约责任。</w:t>
      </w:r>
      <w:r>
        <w:rPr>
          <w:rFonts w:hint="eastAsia" w:ascii="宋体" w:hAnsi="宋体" w:eastAsia="宋体" w:cs="宋体"/>
          <w:b/>
          <w:bCs/>
          <w:color w:val="000000" w:themeColor="text1"/>
          <w:sz w:val="24"/>
          <w:szCs w:val="24"/>
          <w:highlight w:val="white"/>
          <w:lang w:val="en-US" w:eastAsia="zh-CN" w:bidi="ar-SA"/>
        </w:rPr>
        <w:t xml:space="preserve">验收方式：</w:t>
      </w:r>
      <w:r>
        <w:rPr>
          <w:rFonts w:hint="eastAsia" w:ascii="宋体" w:hAnsi="宋体" w:eastAsia="宋体" w:cs="宋体"/>
          <w:color w:val="000000" w:themeColor="text1"/>
          <w:sz w:val="24"/>
          <w:szCs w:val="24"/>
          <w:highlight w:val="white"/>
          <w:lang w:val="en-US" w:eastAsia="zh-CN" w:bidi="ar-SA"/>
        </w:rPr>
        <w:t xml:space="preserve">本项目履约完成后进行一次性验收；</w:t>
      </w:r>
      <w:r>
        <w:rPr>
          <w:rFonts w:hint="eastAsia" w:ascii="宋体" w:hAnsi="宋体" w:eastAsia="宋体" w:cs="宋体"/>
          <w:b/>
          <w:bCs/>
          <w:color w:val="000000" w:themeColor="text1"/>
          <w:sz w:val="24"/>
          <w:szCs w:val="24"/>
          <w:highlight w:val="white"/>
          <w:lang w:val="en-US" w:eastAsia="zh-CN" w:bidi="ar-SA"/>
        </w:rPr>
        <w:t xml:space="preserve">验收程序：</w:t>
      </w:r>
      <w:r>
        <w:rPr>
          <w:rFonts w:hint="eastAsia" w:ascii="宋体" w:hAnsi="宋体" w:eastAsia="宋体" w:cs="宋体"/>
          <w:color w:val="000000" w:themeColor="text1"/>
          <w:sz w:val="24"/>
          <w:szCs w:val="24"/>
          <w:highlight w:val="white"/>
          <w:lang w:val="en-US" w:eastAsia="zh-CN" w:bidi="ar-SA"/>
        </w:rPr>
        <w:t xml:space="preserve">①由乙方提出验收申请，甲方组织成立验收小组进行验收，如为一</w:t>
      </w:r>
      <w:r>
        <w:rPr>
          <w:rFonts w:hint="eastAsia" w:ascii="宋体" w:hAnsi="宋体" w:eastAsia="宋体" w:cs="宋体"/>
          <w:color w:val="000000" w:themeColor="text1"/>
          <w:sz w:val="24"/>
          <w:szCs w:val="24"/>
          <w:highlight w:val="white"/>
          <w:lang w:val="en-US" w:eastAsia="zh-CN" w:bidi="ar-SA"/>
        </w:rPr>
        <w:t xml:space="preserve">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将被视为失信单位，甲方有权立即解除本合同并扣除当期款项，本合同不再继续履行。</w:t>
      </w:r>
      <w:r>
        <w:rPr>
          <w:rFonts w:hint="eastAsia" w:ascii="宋体" w:hAnsi="宋体" w:eastAsia="宋体" w:cs="宋体"/>
          <w:b/>
          <w:bCs/>
          <w:color w:val="000000" w:themeColor="text1"/>
          <w:sz w:val="24"/>
          <w:szCs w:val="24"/>
          <w:highlight w:val="white"/>
          <w:lang w:val="en-US" w:eastAsia="zh-CN" w:bidi="ar-SA"/>
        </w:rPr>
        <w:t xml:space="preserve">验收资料的保存：</w:t>
      </w:r>
      <w:r>
        <w:rPr>
          <w:rFonts w:hint="eastAsia" w:ascii="宋体" w:hAnsi="宋体" w:eastAsia="宋体" w:cs="宋体"/>
          <w:color w:val="000000" w:themeColor="text1"/>
          <w:sz w:val="24"/>
          <w:szCs w:val="24"/>
          <w:highlight w:val="white"/>
          <w:lang w:val="en-US" w:eastAsia="zh-CN" w:bidi="ar-SA"/>
        </w:rPr>
        <w:t xml:space="preserve">由甲方保存，保存期限</w:t>
      </w:r>
      <w:r>
        <w:rPr>
          <w:rFonts w:hint="eastAsia" w:ascii="宋体" w:hAnsi="宋体" w:eastAsia="宋体" w:cs="宋体"/>
          <w:color w:val="000000" w:themeColor="text1"/>
          <w:sz w:val="24"/>
          <w:szCs w:val="24"/>
          <w:highlight w:val="white"/>
          <w:lang w:val="en-US" w:eastAsia="zh-CN" w:bidi="ar-SA"/>
        </w:rPr>
        <w:t xml:space="preserve">为从采购结束之日起至少十五年；</w:t>
      </w:r>
      <w:r>
        <w:rPr>
          <w:rFonts w:hint="eastAsia" w:ascii="宋体" w:hAnsi="宋体" w:eastAsia="宋体" w:cs="宋体"/>
          <w:b/>
          <w:bCs/>
          <w:color w:val="000000" w:themeColor="text1"/>
          <w:sz w:val="24"/>
          <w:szCs w:val="24"/>
          <w:highlight w:val="white"/>
          <w:lang w:val="en-US" w:eastAsia="zh-CN" w:bidi="ar-SA"/>
        </w:rPr>
        <w:t xml:space="preserve">验收小组：</w:t>
      </w:r>
      <w:r>
        <w:rPr>
          <w:rFonts w:hint="eastAsia" w:ascii="宋体" w:hAnsi="宋体" w:eastAsia="宋体" w:cs="宋体"/>
          <w:color w:val="000000" w:themeColor="text1"/>
          <w:sz w:val="24"/>
          <w:szCs w:val="24"/>
          <w:highlight w:val="white"/>
          <w:lang w:val="en-US" w:eastAsia="zh-CN" w:bidi="ar-SA"/>
        </w:rPr>
        <w:t xml:space="preserve">甲方组织成立验收小组，其人员构成、人员数量以及负责人都甲方确定，验收小组负责实施项目验收工作；验收标准：国家或行业相关标准（如有）、《关于进一步加强履约验收管理的通知》、合同条款、采购需求的所有内容，采购文件、投标(响应)文件、乙方在评标过程中做出的有关澄清说明或补充文件、中标(成交)通知书等。</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5.3履约验收费用：由乙方承担对应标段的一切履约验收费用</w:t>
      </w:r>
      <w:r>
        <w:rPr>
          <w:rFonts w:hint="eastAsia" w:ascii="宋体" w:hAnsi="宋体" w:eastAsia="宋体" w:cs="宋体"/>
          <w:b/>
          <w:bCs/>
          <w:color w:val="000000" w:themeColor="text1"/>
          <w:sz w:val="24"/>
          <w:szCs w:val="24"/>
          <w:highlight w:val="white"/>
          <w:lang w:val="en-US" w:eastAsia="zh-CN" w:bidi="ar-SA"/>
        </w:rPr>
        <w:t xml:space="preserve">（此费用不包含在本合同价款中，需乙方另行支付）。</w:t>
      </w:r>
      <w:r>
        <w:rPr>
          <w:color w:val="000000" w:themeColor="text1"/>
          <w:highlight w:val="white"/>
        </w:rPr>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5.4费用参照标准：履约验收费用由评审费、交通费和异地补贴三部分组成：</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履约验收在2小时以内500元/人，2小时至4小时800元/人，超过4小时每增加一小时增加150元。验收小组组长在此基础上每个项目增加100元。</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苏州县(市)专家参加履约验收的，交通费100元/人;异地补贴100元/人。专家所属地区以江苏省政府采购评审专家库登记为准。非苏州大市专家参加评审的，按实报销往返城市间火车票、长途汽车票或过桥过路费；异地补贴500元/人。</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六</w:t>
      </w:r>
      <w:r>
        <w:rPr>
          <w:rFonts w:hint="eastAsia" w:ascii="宋体" w:hAnsi="宋体" w:eastAsia="宋体" w:cs="宋体"/>
          <w:color w:val="000000" w:themeColor="text1"/>
          <w:sz w:val="24"/>
          <w:szCs w:val="24"/>
          <w:highlight w:val="white"/>
        </w:rPr>
        <w:t xml:space="preserve">、不可抗力</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.1因不可抗力不能履行合同的，根据不可抗力的影响，部分或者全部免除责任。但合同一方延迟履行后发生不可抗力的，不能免除责任。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.2合同一方因不可抗力不能履行合同的，应当及时通知对方，以减轻可能给对方造成的损失，并应当在合理期限内提供证明。</w:t>
      </w:r>
      <w:r>
        <w:rPr>
          <w:color w:val="000000" w:themeColor="text1"/>
          <w:highlight w:val="white"/>
        </w:rPr>
      </w:r>
      <w:r/>
    </w:p>
    <w:p>
      <w:pPr>
        <w:ind w:left="0" w:firstLine="48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rPr>
        <w:t xml:space="preserve">七</w:t>
      </w:r>
      <w:r>
        <w:rPr>
          <w:rFonts w:hint="eastAsia" w:ascii="宋体" w:hAnsi="宋体" w:eastAsia="宋体" w:cs="宋体"/>
          <w:bCs/>
          <w:color w:val="000000" w:themeColor="text1"/>
          <w:sz w:val="24"/>
          <w:szCs w:val="24"/>
          <w:highlight w:val="white"/>
        </w:rPr>
        <w:t xml:space="preserve">、合同的解除和转让</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.1甲方和乙方协商一致，可以解除合同。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.2有下列情形之一，合同一方可以解除合同：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.2.1因不可抗力致使不能实现合同目的，未受不可抗力影响的一方有权解除合同；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.2.2因合同一方违约导致合同不能履行，另一方有权解除合同；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.2.3因乙方在履行合同过程中造成社会不良影响的，甲方有权解除合同。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.3有权解除合同的一方，应当在违约事实或不可抗力发生之后三十天内书面通知对方以主张解除合同，合同在书面通知到达对方时解除。</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.4合同的部分和全部都不得转让。</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八</w:t>
      </w:r>
      <w:r>
        <w:rPr>
          <w:rFonts w:hint="eastAsia" w:ascii="宋体" w:hAnsi="宋体" w:eastAsia="宋体" w:cs="宋体"/>
          <w:color w:val="000000" w:themeColor="text1"/>
          <w:sz w:val="24"/>
          <w:szCs w:val="24"/>
          <w:highlight w:val="white"/>
        </w:rPr>
        <w:t xml:space="preserve">、违约责任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.1合同一方不履行合同义务或者履行合同义务不符合约定的，应当承担继续履行、采取补救措施或赔偿损失等违约责任。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.2甲方违约责任。甲方未按照约定时间支付合同价款的，应当承担逾期付款违约责任。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.3乙方违约责任。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.3.1甲方有权按照规定对乙方进行考核，并按照考核办法的规定要求乙方承担相应责任。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.3.2乙方承担的违约金不足以赔偿甲方实际损失的，甲方有权要</w:t>
      </w:r>
      <w:r>
        <w:rPr>
          <w:rFonts w:hint="eastAsia" w:ascii="宋体" w:hAnsi="宋体" w:eastAsia="宋体" w:cs="宋体"/>
          <w:color w:val="000000" w:themeColor="text1"/>
          <w:sz w:val="24"/>
          <w:szCs w:val="24"/>
          <w:highlight w:val="white"/>
          <w:lang w:val="en-US" w:eastAsia="zh-CN"/>
        </w:rPr>
        <w:t xml:space="preserve">求</w:t>
      </w:r>
      <w:r>
        <w:rPr>
          <w:rFonts w:hint="eastAsia" w:ascii="宋体" w:hAnsi="宋体" w:eastAsia="宋体" w:cs="宋体"/>
          <w:color w:val="000000" w:themeColor="text1"/>
          <w:sz w:val="24"/>
          <w:szCs w:val="24"/>
          <w:highlight w:val="white"/>
        </w:rPr>
        <w:t xml:space="preserve">乙方继续赔偿。</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.3.3乙方履行合同不符合合同要求的，甲方有权责令乙方立即改正，乙方拒不改正或已经造成不良社会影响的，甲方有权要求乙方承担责任。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rPr>
        <w:t xml:space="preserve">九</w:t>
      </w:r>
      <w:r>
        <w:rPr>
          <w:rFonts w:hint="eastAsia" w:ascii="宋体" w:hAnsi="宋体" w:eastAsia="宋体" w:cs="宋体"/>
          <w:bCs/>
          <w:color w:val="000000" w:themeColor="text1"/>
          <w:sz w:val="24"/>
          <w:szCs w:val="24"/>
          <w:highlight w:val="white"/>
        </w:rPr>
        <w:t xml:space="preserve">、争议解决办法</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因本合同或与本合同有关的一切事项发生争议，由双方友好协商解决。协商不成的，任何一方均可以向甲方所在地人民法院起诉。</w:t>
      </w:r>
      <w:r>
        <w:rPr>
          <w:color w:val="000000" w:themeColor="text1"/>
          <w:highlight w:val="white"/>
        </w:rPr>
      </w:r>
      <w:r/>
    </w:p>
    <w:p>
      <w:pPr>
        <w:ind w:left="0" w:firstLine="48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rPr>
        <w:t xml:space="preserve">十</w:t>
      </w:r>
      <w:r>
        <w:rPr>
          <w:rFonts w:hint="eastAsia" w:ascii="宋体" w:hAnsi="宋体" w:eastAsia="宋体" w:cs="宋体"/>
          <w:bCs/>
          <w:color w:val="000000" w:themeColor="text1"/>
          <w:sz w:val="24"/>
          <w:szCs w:val="24"/>
          <w:highlight w:val="white"/>
        </w:rPr>
        <w:t xml:space="preserve">、合同生效</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本合同在双方签字盖章后生效。</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十一</w:t>
      </w:r>
      <w:r>
        <w:rPr>
          <w:rFonts w:hint="eastAsia" w:ascii="宋体" w:hAnsi="宋体" w:eastAsia="宋体" w:cs="宋体"/>
          <w:color w:val="000000" w:themeColor="text1"/>
          <w:sz w:val="24"/>
          <w:szCs w:val="24"/>
          <w:highlight w:val="white"/>
        </w:rPr>
        <w:t xml:space="preserve">、其他</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highlight w:val="white"/>
        </w:rPr>
      </w:r>
      <w:r/>
    </w:p>
    <w:p>
      <w:pPr>
        <w:ind w:left="0" w:firstLine="48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十</w:t>
      </w:r>
      <w:r>
        <w:rPr>
          <w:rFonts w:hint="eastAsia" w:ascii="宋体" w:hAnsi="宋体" w:eastAsia="宋体" w:cs="宋体"/>
          <w:bCs/>
          <w:color w:val="000000" w:themeColor="text1"/>
          <w:sz w:val="24"/>
          <w:szCs w:val="24"/>
          <w:highlight w:val="white"/>
          <w:lang w:val="en-US" w:eastAsia="zh-CN"/>
        </w:rPr>
        <w:t xml:space="preserve">二</w:t>
      </w:r>
      <w:r>
        <w:rPr>
          <w:rFonts w:hint="eastAsia" w:ascii="宋体" w:hAnsi="宋体" w:eastAsia="宋体" w:cs="宋体"/>
          <w:bCs/>
          <w:color w:val="000000" w:themeColor="text1"/>
          <w:sz w:val="24"/>
          <w:szCs w:val="24"/>
          <w:highlight w:val="white"/>
        </w:rPr>
        <w:t xml:space="preserve">、附则</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12</w:t>
      </w:r>
      <w:r>
        <w:rPr>
          <w:rFonts w:hint="eastAsia" w:ascii="宋体" w:hAnsi="宋体" w:eastAsia="宋体" w:cs="宋体"/>
          <w:color w:val="000000" w:themeColor="text1"/>
          <w:sz w:val="24"/>
          <w:szCs w:val="24"/>
          <w:highlight w:val="white"/>
        </w:rPr>
        <w:t xml:space="preserve">.1本合同一式四份，甲方、乙方各执一份，</w:t>
      </w:r>
      <w:r>
        <w:rPr>
          <w:rFonts w:hint="eastAsia" w:ascii="宋体" w:hAnsi="宋体" w:eastAsia="宋体" w:cs="宋体"/>
          <w:color w:val="000000" w:themeColor="text1"/>
          <w:sz w:val="24"/>
          <w:szCs w:val="24"/>
          <w:highlight w:val="white"/>
          <w:lang w:val="zh-CN"/>
        </w:rPr>
        <w:t xml:space="preserve">政府采购监督管理部门一份</w:t>
      </w:r>
      <w:r>
        <w:rPr>
          <w:rFonts w:hint="eastAsia" w:ascii="宋体" w:hAnsi="宋体" w:eastAsia="宋体" w:cs="宋体"/>
          <w:color w:val="000000" w:themeColor="text1"/>
          <w:sz w:val="24"/>
          <w:szCs w:val="24"/>
          <w:highlight w:val="white"/>
        </w:rPr>
        <w:t xml:space="preserve">，采购代理机构一份。</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.2本合同文件使用中文书写、解释和说明。</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.3本合同履行过程中产生的纪要、协议以及成交通知书、响应文件和采购文件为本合同的附件，与合同具有同等效力。</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.4未尽事宜</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按《中华人民共和国政府采购法》及其他有关的法律法规的规定执行。</w:t>
      </w:r>
      <w:r>
        <w:rPr>
          <w:color w:val="000000" w:themeColor="text1"/>
          <w:highlight w:val="white"/>
        </w:rPr>
      </w:r>
      <w:r/>
    </w:p>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br w:type="page" w:clear="all"/>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jc w:val="left"/>
        <w:spacing w:line="360" w:lineRule="auto"/>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jc w:val="left"/>
        <w:spacing w:line="360" w:lineRule="auto"/>
        <w:rPr>
          <w:rFonts w:hint="default" w:ascii="宋体" w:hAnsi="宋体" w:eastAsia="宋体"/>
          <w:color w:val="000000" w:themeColor="text1"/>
          <w:sz w:val="30"/>
          <w:szCs w:val="30"/>
          <w:highlight w:val="white"/>
        </w:rPr>
      </w:pPr>
      <w:r>
        <w:rPr>
          <w:rFonts w:hint="default" w:ascii="宋体" w:hAnsi="宋体" w:eastAsia="宋体"/>
          <w:color w:val="000000" w:themeColor="text1"/>
          <w:sz w:val="30"/>
          <w:szCs w:val="30"/>
          <w:highlight w:val="white"/>
          <w:lang w:val="en-US" w:eastAsia="zh-CN"/>
        </w:rPr>
      </w:r>
      <w:r>
        <w:rPr>
          <w:color w:val="000000" w:themeColor="text1"/>
          <w:highlight w:val="white"/>
        </w:rPr>
      </w:r>
      <w:r/>
    </w:p>
    <w:p>
      <w:pPr>
        <w:jc w:val="left"/>
        <w:spacing w:line="360" w:lineRule="auto"/>
        <w:rPr>
          <w:rFonts w:hint="default" w:ascii="宋体" w:hAnsi="宋体" w:eastAsia="宋体"/>
          <w:color w:val="000000" w:themeColor="text1"/>
          <w:sz w:val="30"/>
          <w:szCs w:val="30"/>
          <w:highlight w:val="white"/>
        </w:rPr>
      </w:pPr>
      <w:r>
        <w:rPr>
          <w:rFonts w:hint="default" w:ascii="宋体" w:hAnsi="宋体" w:eastAsia="宋体"/>
          <w:color w:val="000000" w:themeColor="text1"/>
          <w:sz w:val="30"/>
          <w:szCs w:val="30"/>
          <w:highlight w:val="white"/>
          <w:lang w:val="en-US" w:eastAsia="zh-CN"/>
        </w:rPr>
      </w:r>
      <w:r>
        <w:rPr>
          <w:color w:val="000000" w:themeColor="text1"/>
          <w:highlight w:val="white"/>
        </w:rPr>
      </w:r>
      <w:r/>
    </w:p>
    <w:p>
      <w:pPr>
        <w:jc w:val="left"/>
        <w:spacing w:line="360" w:lineRule="auto"/>
        <w:rPr>
          <w:rFonts w:hint="default" w:ascii="宋体" w:hAnsi="宋体" w:eastAsia="宋体"/>
          <w:color w:val="000000" w:themeColor="text1"/>
          <w:sz w:val="30"/>
          <w:szCs w:val="30"/>
          <w:highlight w:val="white"/>
        </w:rPr>
      </w:pPr>
      <w:r>
        <w:rPr>
          <w:rFonts w:hint="default" w:ascii="宋体" w:hAnsi="宋体" w:eastAsia="宋体"/>
          <w:color w:val="000000" w:themeColor="text1"/>
          <w:sz w:val="30"/>
          <w:szCs w:val="30"/>
          <w:highlight w:val="white"/>
          <w:lang w:val="en-US" w:eastAsia="zh-CN"/>
        </w:rPr>
      </w:r>
      <w:r>
        <w:rPr>
          <w:color w:val="000000" w:themeColor="text1"/>
          <w:highlight w:val="white"/>
        </w:rPr>
      </w:r>
      <w:r/>
    </w:p>
    <w:p>
      <w:pPr>
        <w:jc w:val="left"/>
        <w:spacing w:line="360" w:lineRule="auto"/>
        <w:rPr>
          <w:rFonts w:hint="default" w:ascii="宋体" w:hAnsi="宋体" w:eastAsia="宋体"/>
          <w:color w:val="000000" w:themeColor="text1"/>
          <w:sz w:val="30"/>
          <w:szCs w:val="30"/>
          <w:highlight w:val="white"/>
        </w:rPr>
      </w:pPr>
      <w:r>
        <w:rPr>
          <w:rFonts w:hint="default" w:ascii="宋体" w:hAnsi="宋体" w:eastAsia="宋体"/>
          <w:color w:val="000000" w:themeColor="text1"/>
          <w:sz w:val="30"/>
          <w:szCs w:val="30"/>
          <w:highlight w:val="white"/>
          <w:lang w:val="en-US" w:eastAsia="zh-CN"/>
        </w:rPr>
      </w:r>
      <w:r>
        <w:rPr>
          <w:color w:val="000000" w:themeColor="text1"/>
          <w:highlight w:val="white"/>
        </w:rPr>
      </w:r>
      <w:r/>
    </w:p>
    <w:p>
      <w:pPr>
        <w:jc w:val="left"/>
        <w:spacing w:line="360" w:lineRule="auto"/>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color w:val="000000" w:themeColor="text1"/>
          <w:sz w:val="52"/>
          <w:highlight w:val="white"/>
        </w:rPr>
      </w:pPr>
      <w:r>
        <w:rPr>
          <w:color w:val="000000" w:themeColor="text1"/>
          <w:highlight w:val="white"/>
        </w:rPr>
      </w:r>
      <w:bookmarkStart w:id="37" w:name="_Toc30850"/>
      <w:r>
        <w:rPr>
          <w:rFonts w:hint="eastAsia" w:ascii="宋体" w:hAnsi="宋体" w:eastAsia="宋体"/>
          <w:color w:val="000000" w:themeColor="text1"/>
          <w:sz w:val="52"/>
          <w:highlight w:val="white"/>
        </w:rPr>
        <w:t xml:space="preserve">第</w:t>
      </w:r>
      <w:r>
        <w:rPr>
          <w:rFonts w:hint="eastAsia" w:ascii="宋体" w:hAnsi="宋体" w:eastAsia="宋体"/>
          <w:color w:val="000000" w:themeColor="text1"/>
          <w:sz w:val="52"/>
          <w:highlight w:val="white"/>
          <w:lang w:val="en-US" w:eastAsia="zh-CN"/>
        </w:rPr>
        <w:t xml:space="preserve">六</w:t>
      </w:r>
      <w:r>
        <w:rPr>
          <w:rFonts w:hint="eastAsia" w:ascii="宋体" w:hAnsi="宋体" w:eastAsia="宋体"/>
          <w:color w:val="000000" w:themeColor="text1"/>
          <w:sz w:val="52"/>
          <w:highlight w:val="white"/>
        </w:rPr>
        <w:t xml:space="preserve">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评审办法</w:t>
      </w:r>
      <w:bookmarkEnd w:id="37"/>
      <w:r>
        <w:rPr>
          <w:color w:val="000000" w:themeColor="text1"/>
          <w:highlight w:val="white"/>
        </w:rPr>
      </w:r>
      <w:r/>
    </w:p>
    <w:p>
      <w:pPr>
        <w:jc w:val="left"/>
        <w:spacing w:line="360" w:lineRule="auto"/>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jc w:val="left"/>
        <w:spacing w:line="360" w:lineRule="auto"/>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jc w:val="left"/>
        <w:spacing w:line="360" w:lineRule="auto"/>
        <w:rPr>
          <w:rFonts w:hint="eastAsia" w:ascii="宋体" w:hAnsi="宋体" w:eastAsia="宋体"/>
          <w:color w:val="000000" w:themeColor="text1"/>
          <w:sz w:val="30"/>
          <w:szCs w:val="30"/>
          <w:highlight w:val="white"/>
        </w:rPr>
      </w:pPr>
      <w:r>
        <w:rPr>
          <w:rFonts w:hint="eastAsia" w:ascii="宋体" w:hAnsi="宋体" w:eastAsia="宋体"/>
          <w:color w:val="000000" w:themeColor="text1"/>
          <w:sz w:val="30"/>
          <w:szCs w:val="30"/>
          <w:highlight w:val="white"/>
        </w:rPr>
      </w:r>
      <w:r>
        <w:rPr>
          <w:color w:val="000000" w:themeColor="text1"/>
          <w:highlight w:val="white"/>
        </w:rPr>
      </w:r>
      <w:r/>
    </w:p>
    <w:p>
      <w:pPr>
        <w:pStyle w:val="1044"/>
        <w:ind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1"/>
      </w:pPr>
      <w:r>
        <w:rPr>
          <w:b/>
          <w:color w:val="000000" w:themeColor="text1"/>
          <w:highlight w:val="white"/>
        </w:rPr>
        <w:br w:type="page" w:clear="all"/>
      </w:r>
      <w:r>
        <w:rPr>
          <w:rFonts w:hint="eastAsia" w:ascii="宋体" w:hAnsi="宋体" w:eastAsia="宋体" w:cs="宋体"/>
          <w:b/>
          <w:color w:val="000000" w:themeColor="text1"/>
          <w:sz w:val="24"/>
          <w:szCs w:val="24"/>
          <w:highlight w:val="white"/>
        </w:rPr>
        <w:t xml:space="preserve">一、评审方法</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1、评价和比较采用综合评分法，即指响应文件满足采购文件全部实质性要求，且按照评审因素的量化指标评审得分最高的供应商为排名第一的成交候选人的评审方法。</w:t>
      </w:r>
      <w:r>
        <w:rPr>
          <w:color w:val="000000" w:themeColor="text1"/>
          <w:highlight w:val="white"/>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2、评审小组各成员独立对每个进入打分程序的有效磋商供应商的响应文件技术和资质部分以打分的形式进行评审和评价。</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4、评审小组根据采购人的授权，按照成交候选人的顺序在成交候选人中直接确定成交供应商。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二、评分标准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rPr>
        <w:t xml:space="preserve">（一）价格基准分：20分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第一步：磋商报价低于或等于财政预算价格的，为有效磋商报价。超出财政预算的磋商报价文件为未实质性响应文件，不参与评审。</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第二步：在所有有效磋商报价中满足采购文件要求，且磋商价格最低的磋商报价为评标基准价，其价格分为20分，其他磋商供应商的价格分按照下列公式计算（计算结果四舍五入保留两位小数）。</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磋商报价得分＝（评标基准价/磋商报价）×20%×100。</w:t>
      </w:r>
      <w:r>
        <w:rPr>
          <w:color w:val="000000" w:themeColor="text1"/>
          <w:highlight w:val="white"/>
        </w:rPr>
      </w:r>
      <w:r/>
    </w:p>
    <w:p>
      <w:pPr>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r>
      <w:r>
        <w:rPr>
          <w:color w:val="000000" w:themeColor="text1"/>
          <w:highlight w:val="white"/>
        </w:rPr>
      </w:r>
      <w:r/>
    </w:p>
    <w:p>
      <w:pPr>
        <w:ind w:firstLine="482"/>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适用于第一标段</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（二）服务方案：</w:t>
      </w:r>
      <w:r>
        <w:rPr>
          <w:rFonts w:hint="eastAsia" w:ascii="宋体" w:hAnsi="宋体" w:eastAsia="宋体" w:cs="宋体"/>
          <w:b/>
          <w:bCs/>
          <w:color w:val="000000" w:themeColor="text1"/>
          <w:sz w:val="24"/>
          <w:szCs w:val="24"/>
          <w:highlight w:val="white"/>
          <w:lang w:val="en-US" w:eastAsia="zh-CN"/>
        </w:rPr>
        <w:t xml:space="preserve">38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1、需求调查报告比较（8分）：根据各响应单位针对社区的需求调查报告，资料是否详实，分析是否准确进行综合比较，由评委综合打分。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整体详实具体，分析准确，可行性高的得8分；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整体较为详实具体，分析较为准确，可行性较高的得5分；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整体不够详实具体，分析不够准确，可行性较低的得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2、目标设定及测量办法比较（8分）：根据各磋商响应单位针对本项目的近期、远期服务目标，目标层次是否清晰、具体、可执行、可测量进行综合比较，由评委综合打分。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目标清晰具体，可执行性强的得8分；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目标较为清晰具体，可执行性较强的得5分；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目标不够清晰具体，可执行性较差的得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3、服务方案切实操作性比较（8分）：根据各磋商响应单位服务方案是否切合街道及相关社区的实际情况，及服务方案的操作性进行综合比较，由评委综合打分。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服务方案具体详细，切合实际，可行性高的得8分；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服务方案较为具体详细，基本切合实际，可行性较高的得5分；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服务方案不够具体详细，与实际情况切合度较低，可行性较低的得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4、专业性比较（8分）：根据各磋商响应单位服务方案的先后、主次安排逻辑，对项目需求响应情况，及专业能力、关键技术和创新性等情况进行综合比较，由评委综合打分。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安排逻辑合理清晰，对项目需求响应度高，专业性强的得8分；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安排逻辑较为合理清晰，对项目需求响应度较高，专业性较强的得5分；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安排逻辑不够合理清晰，对项目需求响应度较低，专业性较低的得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5、进度安排比较（</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分）：根据各磋商响应单位项目进度安排，时间节点，任务分解等情况进行综合比较，由评委综合打分。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进度安排科学合理，可行性高的得</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进度安排较为科学合理，可行性较高的得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进度安排不够科学合理，可行性较低的得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（三）项目管理：</w:t>
      </w:r>
      <w:r>
        <w:rPr>
          <w:rFonts w:hint="eastAsia" w:ascii="宋体" w:hAnsi="宋体" w:eastAsia="宋体" w:cs="宋体"/>
          <w:b/>
          <w:bCs/>
          <w:color w:val="000000" w:themeColor="text1"/>
          <w:sz w:val="24"/>
          <w:szCs w:val="24"/>
          <w:highlight w:val="white"/>
          <w:lang w:val="en-US" w:eastAsia="zh-CN"/>
        </w:rPr>
        <w:t xml:space="preserve">18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1、项目团队管理（3分）：根据各磋商响应单位项目团队架构是否清晰，设置是否合理，工作人员岗位、职责是否明确，是否有合理的自查与绩效考核制度等情况进行综合比较，由评委综合打分。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团队架构清晰，设置合理明确，可行性高的得3分；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团队架构较为清晰，设置较为合理明确，可行性较高的得2分；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团队架构不够清晰，设置不够合理明确，可行性较低的得1分；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2、资源管理（3分）：根据各磋商响应单位资源统筹配置制度，及为本项目拓展相关资源的方案和能力等情况进行综合比较，由评委综合打分。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资源管理方案科学合理，可行性高的得3分；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资源管理方案较为科学合理，可行性较高的得2分；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资源管理方案不够科学合理，可行性较低的得1分；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3、质量管理（3分）：根据各磋商响应单位各项服务流程、进度控制机制、自我评估机制，投诉渠道和服务投诉处理机制等进行综合比较，由评委综合打分。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各项质量管理机制设置具体清晰，可行性高的得3分；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各项质量管理机制设置较为具体清晰，可行性较高的得2分；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各项质量管理机制设置不够具体清晰，可行性较低的得1分；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4、风险管理（3分）：根据各磋商响应单位风险预测与应对方案，预测全面合理，应对方案等进行综合比较，由评委综合打分。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风险管理及应对方案具体明确，可行性高的得3分；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风险管理及应对方案较为具体明确，可行性较高的得2分；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风险管理及应对方案不够具体明确，可行性较低的得1分；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5、档案管理（</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分）：根据各磋商响应单位服务档案管理制度，能否确保项目实施过程中各类信息有据可查等进行综合比较，由评委综合打分。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有明确具体的档案管理方案，可行性高的得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有较为明确具体的档案管理方案，可行性较高的得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档案管理方案不够明确具体，可行性较低的得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6、宣传推广（</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分）：根据各磋商响应单位针对本项目的宣传推广计划，是否能提高项目的知晓度与社区居民的认同度等进行综合比较，由评委综合打分。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宣传推广方案明确具体，针对性强，可行性高的得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宣传推广方案较为明确具体，针对性较强，可行性较高的得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宣传推广方案不够明确具体，针对性较差，可行性较低的得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（四）综合实力：</w:t>
      </w:r>
      <w:r>
        <w:rPr>
          <w:rFonts w:hint="eastAsia" w:ascii="宋体" w:hAnsi="宋体" w:eastAsia="宋体" w:cs="宋体"/>
          <w:b/>
          <w:bCs/>
          <w:color w:val="000000" w:themeColor="text1"/>
          <w:sz w:val="24"/>
          <w:szCs w:val="24"/>
          <w:highlight w:val="white"/>
          <w:lang w:val="en-US" w:eastAsia="zh-CN"/>
        </w:rPr>
        <w:t xml:space="preserve">24</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宋体"/>
          <w:color w:val="000000" w:themeColor="text1"/>
          <w:sz w:val="24"/>
          <w:szCs w:val="24"/>
          <w:highlight w:val="white"/>
          <w:lang w:val="en-US" w:eastAsia="zh-CN"/>
        </w:rPr>
        <w:t xml:space="preserve">拟投入本项目的项目经理具有5年及以上相关领域工作经验，其中有2年及以上相关管理经验且具备</w:t>
      </w:r>
      <w:r>
        <w:rPr>
          <w:rFonts w:hint="eastAsia" w:ascii="宋体" w:hAnsi="宋体" w:eastAsia="宋体" w:cs="宋体"/>
          <w:color w:val="000000" w:themeColor="text1"/>
          <w:sz w:val="24"/>
          <w:szCs w:val="24"/>
          <w:highlight w:val="white"/>
          <w:lang w:val="en-US" w:eastAsia="zh-CN" w:bidi="ar-SA"/>
        </w:rPr>
        <w:t xml:space="preserve">社会工作师（中级）及以上证书的得3分。</w:t>
      </w:r>
      <w:r>
        <w:rPr>
          <w:color w:val="000000" w:themeColor="text1"/>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注：响应文件中提供人员证书复印件、履历表、响应单位为其缴纳的近一个月社保证明材料及劳动合同复印件。材料不提供或提供不全或无法认定的，此项不得分。</w:t>
      </w:r>
      <w:r>
        <w:rPr>
          <w:color w:val="000000" w:themeColor="text1"/>
          <w:highlight w:val="whit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2、拟投入本项目组成员中（项目经理除外）具备助理社会工作师（初级）及以上证书资质的，每提供一人得2分，最高得4分。</w:t>
      </w:r>
      <w:r>
        <w:rPr>
          <w:color w:val="000000" w:themeColor="text1"/>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注：响应文件中提供人员证书复印件、响应单位为其缴纳的近一个月社保证明材料及劳动合同复印件。材料不提供或提供不全或无法认定的，此项不得分。</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bidi="ar-SA"/>
        </w:rPr>
        <w:t xml:space="preserve">3、</w:t>
      </w:r>
      <w:r>
        <w:rPr>
          <w:rFonts w:hint="eastAsia" w:ascii="宋体" w:hAnsi="宋体" w:eastAsia="宋体" w:cs="宋体"/>
          <w:b w:val="0"/>
          <w:bCs w:val="0"/>
          <w:color w:val="000000" w:themeColor="text1"/>
          <w:sz w:val="24"/>
          <w:szCs w:val="24"/>
          <w:highlight w:val="white"/>
        </w:rPr>
        <w:t xml:space="preserve">拟投入本项目的督导具备苏州市社会工作督导资格(提供督导资质证明材料、督导服务意向协议）或取得高级社会工作师职业资格(提供证书复印件、督导服务意向协议)的，同时提供本项目督导服务方案，每提供一人得2分，最高得4分。</w:t>
      </w:r>
      <w:r>
        <w:rPr>
          <w:color w:val="000000" w:themeColor="text1"/>
          <w:highlight w:val="white"/>
        </w:rPr>
      </w:r>
      <w:r/>
    </w:p>
    <w:p>
      <w:pPr>
        <w:numPr>
          <w:ilvl w:val="0"/>
          <w:numId w:val="0"/>
        </w:num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rPr>
        <w:t xml:space="preserve">响应文件中相关证明材料复印件。材料不提供或提供不全或无法认定的，此项不得分。</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w:t>
      </w:r>
      <w:r>
        <w:rPr>
          <w:rFonts w:hint="eastAsia" w:ascii="宋体" w:hAnsi="宋体" w:eastAsia="宋体" w:cs="宋体"/>
          <w:color w:val="000000" w:themeColor="text1"/>
          <w:sz w:val="24"/>
          <w:szCs w:val="24"/>
          <w:highlight w:val="white"/>
        </w:rPr>
        <w:t xml:space="preserve">响应单位</w:t>
      </w:r>
      <w:r>
        <w:rPr>
          <w:rFonts w:hint="eastAsia" w:ascii="宋体" w:hAnsi="宋体" w:eastAsia="宋体" w:cs="宋体"/>
          <w:color w:val="000000" w:themeColor="text1"/>
          <w:sz w:val="24"/>
          <w:szCs w:val="24"/>
          <w:highlight w:val="white"/>
          <w:lang w:val="en-US" w:eastAsia="zh-CN"/>
        </w:rPr>
        <w:t xml:space="preserve">自</w:t>
      </w:r>
      <w:r>
        <w:rPr>
          <w:rFonts w:hint="eastAsia" w:ascii="宋体" w:hAnsi="宋体" w:eastAsia="宋体" w:cs="宋体"/>
          <w:color w:val="000000" w:themeColor="text1"/>
          <w:sz w:val="24"/>
          <w:szCs w:val="24"/>
          <w:highlight w:val="white"/>
        </w:rPr>
        <w:t xml:space="preserve">202</w:t>
      </w:r>
      <w:r>
        <w:rPr>
          <w:rFonts w:hint="eastAsia" w:ascii="宋体" w:hAnsi="宋体" w:eastAsia="宋体" w:cs="宋体"/>
          <w:color w:val="000000" w:themeColor="text1"/>
          <w:sz w:val="24"/>
          <w:szCs w:val="24"/>
          <w:highlight w:val="white"/>
          <w:lang w:val="en-US"/>
        </w:rPr>
        <w:t xml:space="preserve">3</w:t>
      </w:r>
      <w:r>
        <w:rPr>
          <w:rFonts w:hint="eastAsia" w:ascii="宋体" w:hAnsi="宋体" w:eastAsia="宋体" w:cs="宋体"/>
          <w:color w:val="000000" w:themeColor="text1"/>
          <w:sz w:val="24"/>
          <w:szCs w:val="24"/>
          <w:highlight w:val="white"/>
        </w:rPr>
        <w:t xml:space="preserve">年1月1日</w:t>
      </w:r>
      <w:r>
        <w:rPr>
          <w:rFonts w:hint="eastAsia" w:ascii="宋体" w:hAnsi="宋体" w:eastAsia="宋体" w:cs="宋体"/>
          <w:color w:val="000000" w:themeColor="text1"/>
          <w:sz w:val="24"/>
          <w:szCs w:val="24"/>
          <w:highlight w:val="white"/>
          <w:lang w:val="en-US" w:eastAsia="zh-CN"/>
        </w:rPr>
        <w:t xml:space="preserve">至今</w:t>
      </w:r>
      <w:r>
        <w:rPr>
          <w:rFonts w:hint="eastAsia" w:ascii="宋体" w:hAnsi="宋体" w:eastAsia="宋体" w:cs="宋体"/>
          <w:color w:val="000000" w:themeColor="text1"/>
          <w:sz w:val="24"/>
          <w:szCs w:val="24"/>
          <w:highlight w:val="white"/>
        </w:rPr>
        <w:t xml:space="preserve">承担过类似项目的，每提供一个得3分，最高得9分。</w:t>
      </w:r>
      <w:r>
        <w:rPr>
          <w:color w:val="000000" w:themeColor="text1"/>
          <w:highlight w:val="white"/>
        </w:rPr>
      </w:r>
      <w:r/>
    </w:p>
    <w:p>
      <w:pPr>
        <w:numPr>
          <w:ilvl w:val="-1"/>
          <w:numId w:val="0"/>
        </w:num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b/>
          <w:color w:val="000000" w:themeColor="text1"/>
          <w:sz w:val="24"/>
          <w:szCs w:val="24"/>
          <w:highlight w:val="white"/>
        </w:rPr>
        <w:t xml:space="preserve">注：①时间以合同签订日期为准；②响应文件中提供对应合同复印件。</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bidi="ar-SA"/>
        </w:rPr>
        <w:t xml:space="preserve">5、</w:t>
      </w:r>
      <w:r>
        <w:rPr>
          <w:rFonts w:hint="eastAsia" w:ascii="宋体" w:hAnsi="宋体" w:eastAsia="宋体" w:cs="宋体"/>
          <w:color w:val="000000" w:themeColor="text1"/>
          <w:sz w:val="24"/>
          <w:szCs w:val="24"/>
          <w:highlight w:val="white"/>
          <w:lang w:val="en-US" w:eastAsia="zh-CN"/>
        </w:rPr>
        <w:t xml:space="preserve">响应单位具有政府部门评估的社会组织等级评估：3A级得1分；4A级得2分；5A级得4分。本项最高得4分。</w:t>
      </w:r>
      <w:r>
        <w:rPr>
          <w:color w:val="000000" w:themeColor="text1"/>
          <w:highlight w:val="white"/>
        </w:rPr>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b/>
          <w:bCs/>
          <w:color w:val="000000" w:themeColor="text1"/>
          <w:sz w:val="24"/>
          <w:szCs w:val="24"/>
          <w:highlight w:val="white"/>
          <w:lang w:val="en-US" w:eastAsia="zh-CN" w:bidi="ar-SA"/>
        </w:rPr>
        <w:t xml:space="preserve">注：响应文件中</w:t>
      </w:r>
      <w:r>
        <w:rPr>
          <w:rFonts w:hint="eastAsia" w:ascii="宋体" w:hAnsi="宋体" w:eastAsia="宋体" w:cs="宋体"/>
          <w:b/>
          <w:bCs/>
          <w:color w:val="000000" w:themeColor="text1"/>
          <w:sz w:val="24"/>
          <w:szCs w:val="24"/>
          <w:highlight w:val="white"/>
          <w:lang w:val="en-US" w:eastAsia="zh-CN"/>
        </w:rPr>
        <w:t xml:space="preserve">提供社会组织等级评估证书复印件或其他公示材料</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br w:type="page" w:clear="all"/>
      </w:r>
      <w:r>
        <w:rPr>
          <w:color w:val="000000" w:themeColor="text1"/>
          <w:highlight w:val="white"/>
        </w:rPr>
      </w:r>
      <w:r/>
    </w:p>
    <w:p>
      <w:pPr>
        <w:ind w:firstLine="482"/>
        <w:jc w:val="center"/>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适用于第二标段、第三标段</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（二）服务方案：</w:t>
      </w:r>
      <w:r>
        <w:rPr>
          <w:rFonts w:hint="eastAsia" w:ascii="宋体" w:hAnsi="宋体" w:eastAsia="宋体" w:cs="宋体"/>
          <w:b/>
          <w:bCs/>
          <w:color w:val="000000" w:themeColor="text1"/>
          <w:sz w:val="24"/>
          <w:szCs w:val="24"/>
          <w:highlight w:val="white"/>
          <w:lang w:val="en-US" w:eastAsia="zh-CN"/>
        </w:rPr>
        <w:t xml:space="preserve">38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1、需求调查报告比较（8分）：根据各响应单位针对社区的需求调查报告，资料是否详实，分析是否准确进行综合比较，由评委综合打分。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整体详实具体，分析准确，可行性高的得8分；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整体较为详实具体，分析较为准确，可行性较高的得5分；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整体不够详实具体，分析不够准确，可行性较低的得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2、目标设定及测量办法比较（8分）：根据各磋商响应单位针对本项目的近期、远期服务目标，目标层次是否清晰、具体、可执行、可测量进行综合比较，由评委综合打分。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目标清晰具体，可执行性强的得8分；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目标较为清晰具体，可执行性较强的得5分；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目标不够清晰具体，可执行性较差的得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3、服务方案切实操作性比较（8分）：根据各磋商响应单位服务方案是否切合街道及相关社区的实际情况，及服务方案的操作性进行综合比较，由评委综合打分。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服务方案具体详细，切合实际，可行性高的得8分；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服务方案较为具体详细，基本切合实际，可行性较高的得5分；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服务方案不够具体详细，与实际情况切合度较低，可行性较低的得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4、专业性比较（8分）：根据各磋商响应单位服务方案的先后、主次安排逻辑，对项目需求响应情况，及专业能力、关键技术和创新性等情况进行综合比较，由评委综合打分。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安排逻辑合理清晰，对项目需求响应度高，专业性强的得8分；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安排逻辑较为合理清晰，对项目需求响应度较高，专业性较强的得5分；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安排逻辑不够合理清晰，对项目需求响应度较低，专业性较低的得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5、进度安排比较（</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分）：根据各磋商响应单位项目进度安排，时间节点，任务分解等情况进行综合比较，由评委综合打分。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进度安排科学合理，可行性高的得</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进度安排较为科学合理，可行性较高的得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进度安排不够科学合理，可行性较低的得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（三）项目管理：</w:t>
      </w:r>
      <w:r>
        <w:rPr>
          <w:rFonts w:hint="eastAsia" w:ascii="宋体" w:hAnsi="宋体" w:eastAsia="宋体" w:cs="宋体"/>
          <w:b/>
          <w:bCs/>
          <w:color w:val="000000" w:themeColor="text1"/>
          <w:sz w:val="24"/>
          <w:szCs w:val="24"/>
          <w:highlight w:val="white"/>
          <w:lang w:val="en-US" w:eastAsia="zh-CN"/>
        </w:rPr>
        <w:t xml:space="preserve">18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1、项目团队管理（3分）：根据各磋商响应单位项目团队架构是否清晰，设置是否合理，工作人员岗位、职责是否明确，是否有合理的自查与绩效考核制度等情况进行综合比较，由评委综合打分。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团队架构清晰，设置合理明确，可行性高的得3分；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团队架构较为清晰，设置较为合理明确，可行性较高的得2分；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团队架构不够清晰，设置不够合理明确，可行性较低的得1分；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2、资源管理（3分）：根据各磋商响应单位资源统筹配置制度，及为本项目拓展相关资源的方案和能力等情况进行综合比较，由评委综合打分。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资源管理方案科学合理，可行性高的得3分；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资源管理方案较为科学合理，可行性较高的得2分；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资源管理方案不够科学合理，可行性较低的得1分；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3、质量管理（3分）：根据各磋商响应单位各项服务流程、进度控制机制、自我评估机制，投诉渠道和服务投诉处理机制等进行综合比较，由评委综合打分。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各项质量管理机制设置具体清晰，可行性高的得3分；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各项质量管理机制设置较为具体清晰，可行性较高的得2分；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各项质量管理机制设置不够具体清晰，可行性较低的得1分；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4、风险管理（3分）：根据各磋商响应单位风险预测与应对方案，预测全面合理，应对方案等进行综合比较，由评委综合打分。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风险管理及应对方案具体明确，可行性高的得3分；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风险管理及应对方案较为具体明确，可行性较高的得2分；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风险管理及应对方案不够具体明确，可行性较低的得1分；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5、档案管理（</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分）：根据各磋商响应单位服务档案管理制度，能否确保项目实施过程中各类信息有据可查等进行综合比较，由评委综合打分。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有明确具体的档案管理方案，可行性高的得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有较为明确具体的档案管理方案，可行性较高的得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档案管理方案不够明确具体，可行性较低的得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6、宣传推广（</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分）：根据各磋商响应单位针对本项目的宣传推广计划，是否能提高项目的知晓度与社区居民的认同度等进行综合比较，由评委综合打分。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宣传推广方案明确具体，针对性强，可行性高的得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宣传推广方案较为明确具体，针对性较强，可行性较高的得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宣传推广方案不够明确具体，针对性较差，可行性较低的得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（四）综合实力：</w:t>
      </w:r>
      <w:r>
        <w:rPr>
          <w:rFonts w:hint="eastAsia" w:ascii="宋体" w:hAnsi="宋体" w:eastAsia="宋体" w:cs="宋体"/>
          <w:b/>
          <w:bCs/>
          <w:color w:val="000000" w:themeColor="text1"/>
          <w:sz w:val="24"/>
          <w:szCs w:val="24"/>
          <w:highlight w:val="white"/>
          <w:lang w:val="en-US" w:eastAsia="zh-CN"/>
        </w:rPr>
        <w:t xml:space="preserve">24</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宋体"/>
          <w:color w:val="000000" w:themeColor="text1"/>
          <w:sz w:val="24"/>
          <w:szCs w:val="24"/>
          <w:highlight w:val="white"/>
          <w:lang w:val="en-US" w:eastAsia="zh-CN"/>
        </w:rPr>
        <w:t xml:space="preserve">拟投入本项目的项目主管具备3年及以上相关领域工作经验且</w:t>
      </w:r>
      <w:r>
        <w:rPr>
          <w:rFonts w:hint="eastAsia" w:ascii="宋体" w:hAnsi="宋体" w:eastAsia="宋体" w:cs="宋体"/>
          <w:color w:val="000000" w:themeColor="text1"/>
          <w:sz w:val="24"/>
          <w:szCs w:val="24"/>
          <w:highlight w:val="white"/>
          <w:lang w:val="en-US" w:eastAsia="zh-CN" w:bidi="ar-SA"/>
        </w:rPr>
        <w:t xml:space="preserve">具有社会工作师（中级）及以上证书的得3分。</w:t>
      </w:r>
      <w:r>
        <w:rPr>
          <w:color w:val="000000" w:themeColor="text1"/>
          <w:highlight w:val="white"/>
        </w:rPr>
      </w:r>
      <w:r/>
    </w:p>
    <w:p>
      <w:pPr>
        <w:numPr>
          <w:ilvl w:val="0"/>
          <w:numId w:val="0"/>
        </w:num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注：响应文件中提供人员证书复印件、履历表、响应单位为其缴纳的近一个月社保证明材料及劳动合同复印件。材料不提供或提供不全或无法认定的，此项不得分。</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2、拟投入本项目组成员中（项目主管除外）具备助理社会工作师（初级）及以上证书资质的，每提供一人得2分，最高得6分。</w:t>
      </w:r>
      <w:r>
        <w:rPr>
          <w:color w:val="000000" w:themeColor="text1"/>
          <w:highlight w:val="white"/>
        </w:rPr>
      </w:r>
      <w:r/>
    </w:p>
    <w:p>
      <w:pPr>
        <w:numPr>
          <w:ilvl w:val="0"/>
          <w:numId w:val="0"/>
        </w:numPr>
        <w:ind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注：响应文件中提供人员证书复印件、响应单位为其缴纳的近一个月社保证明材料及劳动合同复印件。材料不提供或提供不全或无法认定的，此项不得分。</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bidi="ar-SA"/>
        </w:rPr>
        <w:t xml:space="preserve">3、</w:t>
      </w:r>
      <w:r>
        <w:rPr>
          <w:rFonts w:hint="eastAsia" w:ascii="宋体" w:hAnsi="宋体" w:eastAsia="宋体" w:cs="宋体"/>
          <w:b w:val="0"/>
          <w:bCs w:val="0"/>
          <w:color w:val="000000" w:themeColor="text1"/>
          <w:sz w:val="24"/>
          <w:szCs w:val="24"/>
          <w:highlight w:val="white"/>
        </w:rPr>
        <w:t xml:space="preserve">拟投入本项目的督导具备苏州市社会工作督导资格(提供督导资质证明材料、督导服务意向协议）或取得高级社会工作师职业资格(提供证书复印件、督导服务意向协议)的，同时提供本项目督导服务方案，每提供一人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分，最高得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numPr>
          <w:ilvl w:val="0"/>
          <w:numId w:val="0"/>
        </w:num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rPr>
        <w:t xml:space="preserve">响应文件中相关证明材料复印件。材料不提供或提供不全或无法认定的，此项不得分。</w:t>
      </w:r>
      <w:r>
        <w:rPr>
          <w:color w:val="000000" w:themeColor="text1"/>
          <w:highlight w:val="white"/>
        </w:rPr>
      </w:r>
      <w:r/>
    </w:p>
    <w:p>
      <w:pPr>
        <w:numPr>
          <w:ilvl w:val="0"/>
          <w:numId w:val="0"/>
        </w:num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w:t>
      </w:r>
      <w:r>
        <w:rPr>
          <w:rFonts w:hint="eastAsia" w:ascii="宋体" w:hAnsi="宋体" w:eastAsia="宋体" w:cs="宋体"/>
          <w:color w:val="000000" w:themeColor="text1"/>
          <w:sz w:val="24"/>
          <w:szCs w:val="24"/>
          <w:highlight w:val="white"/>
        </w:rPr>
        <w:t xml:space="preserve">响应单位</w:t>
      </w:r>
      <w:r>
        <w:rPr>
          <w:rFonts w:hint="eastAsia" w:ascii="宋体" w:hAnsi="宋体" w:eastAsia="宋体" w:cs="宋体"/>
          <w:color w:val="000000" w:themeColor="text1"/>
          <w:sz w:val="24"/>
          <w:szCs w:val="24"/>
          <w:highlight w:val="white"/>
          <w:lang w:val="en-US" w:eastAsia="zh-CN"/>
        </w:rPr>
        <w:t xml:space="preserve">自</w:t>
      </w:r>
      <w:r>
        <w:rPr>
          <w:rFonts w:hint="eastAsia" w:ascii="宋体" w:hAnsi="宋体" w:eastAsia="宋体" w:cs="宋体"/>
          <w:color w:val="000000" w:themeColor="text1"/>
          <w:sz w:val="24"/>
          <w:szCs w:val="24"/>
          <w:highlight w:val="white"/>
        </w:rPr>
        <w:t xml:space="preserve">202</w:t>
      </w:r>
      <w:r>
        <w:rPr>
          <w:rFonts w:hint="eastAsia" w:ascii="宋体" w:hAnsi="宋体" w:eastAsia="宋体" w:cs="宋体"/>
          <w:color w:val="000000" w:themeColor="text1"/>
          <w:sz w:val="24"/>
          <w:szCs w:val="24"/>
          <w:highlight w:val="white"/>
          <w:lang w:val="en-US"/>
        </w:rPr>
        <w:t xml:space="preserve">3</w:t>
      </w:r>
      <w:r>
        <w:rPr>
          <w:rFonts w:hint="eastAsia" w:ascii="宋体" w:hAnsi="宋体" w:eastAsia="宋体" w:cs="宋体"/>
          <w:color w:val="000000" w:themeColor="text1"/>
          <w:sz w:val="24"/>
          <w:szCs w:val="24"/>
          <w:highlight w:val="white"/>
        </w:rPr>
        <w:t xml:space="preserve">年1月1日</w:t>
      </w:r>
      <w:r>
        <w:rPr>
          <w:rFonts w:hint="eastAsia" w:ascii="宋体" w:hAnsi="宋体" w:eastAsia="宋体" w:cs="宋体"/>
          <w:color w:val="000000" w:themeColor="text1"/>
          <w:sz w:val="24"/>
          <w:szCs w:val="24"/>
          <w:highlight w:val="white"/>
          <w:lang w:val="en-US" w:eastAsia="zh-CN"/>
        </w:rPr>
        <w:t xml:space="preserve">至今</w:t>
      </w:r>
      <w:r>
        <w:rPr>
          <w:rFonts w:hint="eastAsia" w:ascii="宋体" w:hAnsi="宋体" w:eastAsia="宋体" w:cs="宋体"/>
          <w:color w:val="000000" w:themeColor="text1"/>
          <w:sz w:val="24"/>
          <w:szCs w:val="24"/>
          <w:highlight w:val="white"/>
        </w:rPr>
        <w:t xml:space="preserve">承担过类似项目的，每提供一个得3分，最高得9分。</w:t>
      </w:r>
      <w:r>
        <w:rPr>
          <w:color w:val="000000" w:themeColor="text1"/>
          <w:highlight w:val="white"/>
        </w:rPr>
      </w:r>
      <w:r/>
    </w:p>
    <w:p>
      <w:pPr>
        <w:numPr>
          <w:ilvl w:val="0"/>
          <w:numId w:val="0"/>
        </w:numPr>
        <w:ind w:left="0"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注：①时间以合同签订日期为准；②响应文件中提供对应合同复印件。</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numPr>
          <w:ilvl w:val="0"/>
          <w:numId w:val="0"/>
        </w:num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bidi="ar-SA"/>
        </w:rPr>
        <w:t xml:space="preserve">5、</w:t>
      </w:r>
      <w:r>
        <w:rPr>
          <w:rFonts w:hint="eastAsia" w:ascii="宋体" w:hAnsi="宋体" w:eastAsia="宋体" w:cs="宋体"/>
          <w:color w:val="000000" w:themeColor="text1"/>
          <w:sz w:val="24"/>
          <w:szCs w:val="24"/>
          <w:highlight w:val="white"/>
          <w:lang w:val="en-US" w:eastAsia="zh-CN"/>
        </w:rPr>
        <w:t xml:space="preserve">响应单位具有政府部门评估的社会组织等级评估：3A级得1分；4A级得2分；5A级得4分。本项最高得4分。</w:t>
      </w:r>
      <w:r>
        <w:rPr>
          <w:color w:val="000000" w:themeColor="text1"/>
          <w:highlight w:val="white"/>
        </w:rPr>
      </w:r>
      <w:r/>
    </w:p>
    <w:p>
      <w:pPr>
        <w:numPr>
          <w:ilvl w:val="0"/>
          <w:numId w:val="0"/>
        </w:numPr>
        <w:ind w:left="0"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b/>
          <w:bCs/>
          <w:color w:val="000000" w:themeColor="text1"/>
          <w:sz w:val="24"/>
          <w:szCs w:val="24"/>
          <w:highlight w:val="white"/>
          <w:lang w:val="en-US" w:eastAsia="zh-CN" w:bidi="ar-SA"/>
        </w:rPr>
        <w:t xml:space="preserve">注：响应文件中</w:t>
      </w:r>
      <w:r>
        <w:rPr>
          <w:rFonts w:hint="eastAsia" w:ascii="宋体" w:hAnsi="宋体" w:eastAsia="宋体" w:cs="宋体"/>
          <w:b/>
          <w:bCs/>
          <w:color w:val="000000" w:themeColor="text1"/>
          <w:sz w:val="24"/>
          <w:szCs w:val="24"/>
          <w:highlight w:val="white"/>
          <w:lang w:val="en-US" w:eastAsia="zh-CN"/>
        </w:rPr>
        <w:t xml:space="preserve">提供社会组织等级评估证书复印件或其他公示材料</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br w:type="page" w:clear="all"/>
      </w:r>
      <w:r>
        <w:rPr>
          <w:color w:val="000000" w:themeColor="text1"/>
          <w:highlight w:val="white"/>
        </w:rPr>
      </w:r>
      <w:r/>
    </w:p>
    <w:p>
      <w:pPr>
        <w:ind w:firstLine="482"/>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适用于第四标段</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（二）服务方案：</w:t>
      </w:r>
      <w:r>
        <w:rPr>
          <w:rFonts w:hint="eastAsia" w:ascii="宋体" w:hAnsi="宋体" w:eastAsia="宋体" w:cs="宋体"/>
          <w:b/>
          <w:bCs/>
          <w:color w:val="000000" w:themeColor="text1"/>
          <w:sz w:val="24"/>
          <w:szCs w:val="24"/>
          <w:highlight w:val="white"/>
          <w:lang w:val="en-US" w:eastAsia="zh-CN"/>
        </w:rPr>
        <w:t xml:space="preserve">38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1、项目背景情况理解与现状分析</w:t>
      </w:r>
      <w:r>
        <w:rPr>
          <w:rFonts w:hint="eastAsia" w:ascii="宋体" w:hAnsi="宋体" w:eastAsia="宋体" w:cs="宋体"/>
          <w:b w:val="0"/>
          <w:bCs w:val="0"/>
          <w:color w:val="000000" w:themeColor="text1"/>
          <w:sz w:val="24"/>
          <w:szCs w:val="24"/>
          <w:highlight w:val="white"/>
          <w:lang w:eastAsia="zh-CN"/>
        </w:rPr>
        <w:t xml:space="preserve">（</w:t>
      </w:r>
      <w:r>
        <w:rPr>
          <w:rFonts w:hint="eastAsia" w:ascii="宋体" w:hAnsi="宋体" w:eastAsia="宋体" w:cs="宋体"/>
          <w:b w:val="0"/>
          <w:bCs w:val="0"/>
          <w:color w:val="000000" w:themeColor="text1"/>
          <w:sz w:val="24"/>
          <w:szCs w:val="24"/>
          <w:highlight w:val="white"/>
          <w:lang w:val="en-US" w:eastAsia="zh-CN"/>
        </w:rPr>
        <w:t xml:space="preserve">8分</w:t>
      </w:r>
      <w:r>
        <w:rPr>
          <w:rFonts w:hint="eastAsia" w:ascii="宋体" w:hAnsi="宋体" w:eastAsia="宋体" w:cs="宋体"/>
          <w:b w:val="0"/>
          <w:bCs w:val="0"/>
          <w:color w:val="000000" w:themeColor="text1"/>
          <w:sz w:val="24"/>
          <w:szCs w:val="24"/>
          <w:highlight w:val="white"/>
          <w:lang w:eastAsia="zh-CN"/>
        </w:rPr>
        <w:t xml:space="preserve">）：</w:t>
      </w:r>
      <w:r>
        <w:rPr>
          <w:rFonts w:hint="eastAsia" w:ascii="宋体" w:hAnsi="宋体" w:eastAsia="宋体" w:cs="宋体"/>
          <w:b w:val="0"/>
          <w:bCs w:val="0"/>
          <w:color w:val="000000" w:themeColor="text1"/>
          <w:sz w:val="24"/>
          <w:szCs w:val="24"/>
          <w:highlight w:val="white"/>
          <w:lang w:val="en-US" w:eastAsia="zh-CN"/>
        </w:rPr>
        <w:t xml:space="preserve">根据各磋商响应单位针对本项目背景情况理解的全面性进行综合比较，由评委综合打分。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理解</w:t>
      </w:r>
      <w:r>
        <w:rPr>
          <w:rFonts w:hint="eastAsia" w:ascii="宋体" w:hAnsi="宋体" w:eastAsia="宋体" w:cs="宋体"/>
          <w:b w:val="0"/>
          <w:bCs w:val="0"/>
          <w:color w:val="000000" w:themeColor="text1"/>
          <w:sz w:val="24"/>
          <w:szCs w:val="24"/>
          <w:highlight w:val="white"/>
        </w:rPr>
        <w:t xml:space="preserve">全面完善、现状分析精准、针对性强的得8分</w:t>
      </w:r>
      <w:r>
        <w:rPr>
          <w:rFonts w:hint="eastAsia" w:ascii="宋体" w:hAnsi="宋体" w:eastAsia="宋体" w:cs="宋体"/>
          <w:b w:val="0"/>
          <w:bCs w:val="0"/>
          <w:color w:val="000000" w:themeColor="text1"/>
          <w:sz w:val="24"/>
          <w:szCs w:val="24"/>
          <w:highlight w:val="white"/>
          <w:lang w:eastAsia="zh-CN"/>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理解较全面、现状分析较准确的得5分</w:t>
      </w:r>
      <w:r>
        <w:rPr>
          <w:rFonts w:hint="eastAsia" w:ascii="宋体" w:hAnsi="宋体" w:eastAsia="宋体" w:cs="宋体"/>
          <w:b w:val="0"/>
          <w:bCs w:val="0"/>
          <w:color w:val="000000" w:themeColor="text1"/>
          <w:sz w:val="24"/>
          <w:szCs w:val="24"/>
          <w:highlight w:val="white"/>
          <w:lang w:eastAsia="zh-CN"/>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理解与分析简单</w:t>
      </w:r>
      <w:r>
        <w:rPr>
          <w:rFonts w:hint="eastAsia" w:ascii="宋体" w:hAnsi="宋体" w:eastAsia="宋体" w:cs="宋体"/>
          <w:b w:val="0"/>
          <w:bCs w:val="0"/>
          <w:color w:val="000000" w:themeColor="text1"/>
          <w:sz w:val="24"/>
          <w:szCs w:val="24"/>
          <w:highlight w:val="white"/>
          <w:lang w:eastAsia="zh-CN"/>
        </w:rPr>
        <w:t xml:space="preserve">、</w:t>
      </w:r>
      <w:r>
        <w:rPr>
          <w:rFonts w:hint="eastAsia" w:ascii="宋体" w:hAnsi="宋体" w:eastAsia="宋体" w:cs="宋体"/>
          <w:b w:val="0"/>
          <w:bCs w:val="0"/>
          <w:color w:val="000000" w:themeColor="text1"/>
          <w:sz w:val="24"/>
          <w:szCs w:val="24"/>
          <w:highlight w:val="white"/>
        </w:rPr>
        <w:t xml:space="preserve">针对性</w:t>
      </w:r>
      <w:r>
        <w:rPr>
          <w:rFonts w:hint="eastAsia" w:ascii="宋体" w:hAnsi="宋体" w:eastAsia="宋体" w:cs="宋体"/>
          <w:b w:val="0"/>
          <w:bCs w:val="0"/>
          <w:color w:val="000000" w:themeColor="text1"/>
          <w:sz w:val="24"/>
          <w:szCs w:val="24"/>
          <w:highlight w:val="white"/>
          <w:lang w:val="en-US" w:eastAsia="zh-CN"/>
        </w:rPr>
        <w:t xml:space="preserve">一般</w:t>
      </w:r>
      <w:r>
        <w:rPr>
          <w:rFonts w:hint="eastAsia" w:ascii="宋体" w:hAnsi="宋体" w:eastAsia="宋体" w:cs="宋体"/>
          <w:b w:val="0"/>
          <w:bCs w:val="0"/>
          <w:color w:val="000000" w:themeColor="text1"/>
          <w:sz w:val="24"/>
          <w:szCs w:val="24"/>
          <w:highlight w:val="white"/>
        </w:rPr>
        <w:t xml:space="preserve">的得3分</w:t>
      </w:r>
      <w:r>
        <w:rPr>
          <w:rFonts w:hint="eastAsia" w:ascii="宋体" w:hAnsi="宋体" w:eastAsia="宋体" w:cs="宋体"/>
          <w:b w:val="0"/>
          <w:bCs w:val="0"/>
          <w:color w:val="000000" w:themeColor="text1"/>
          <w:sz w:val="24"/>
          <w:szCs w:val="24"/>
          <w:highlight w:val="white"/>
          <w:lang w:eastAsia="zh-CN"/>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2、目标设定及测量办法比较（8分）：根据各磋商响应单位针对本项目的近期、远期服务目标，目标层次是否清晰、具体、可执行、可测量进行综合比较，由评委综合打分。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目标清晰具体，可执行性强的得8分；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目标较为清晰具体，可执行性较强的得5分；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目标不够清晰具体，可执行性较差的得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3、服务方案切实操作性比较（8分）：根据各磋商响应单位服务方案是否切合街道及相关社区的实际情况，及服务方案的操作性进行综合比较，由评委综合打分。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服务方案具体详细，切合实际，可行性高的得8分；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服务方案较为具体详细，基本切合实际，可行性较高的得5分；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服务方案不够具体详细，与实际情况切合度较低，可行性较低的得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4、专业性比较（8分）：根据各磋商响应单位服务方案的先后、主次安排逻辑，对项目需求响应情况，及专业能力、关键技术和创新性等情况进行综合比较，由评委综合打分。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安排逻辑合理清晰，对项目需求响应度高，专业性强的得8分；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安排逻辑较为合理清晰，对项目需求响应度较高，专业性较强的得5分；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安排逻辑不够合理清晰，对项目需求响应度较低，专业性较低的得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5、进度安排比较（</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分）：根据各磋商响应单位项目进度安排，时间节点，任务分解等情况进行综合比较，由评委综合打分。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进度安排科学合理，可行性高的得</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进度安排较为科学合理，可行性较高的得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进度安排不够科学合理，可行性较低的得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（三）项目管理：</w:t>
      </w:r>
      <w:r>
        <w:rPr>
          <w:rFonts w:hint="eastAsia" w:ascii="宋体" w:hAnsi="宋体" w:eastAsia="宋体" w:cs="宋体"/>
          <w:b/>
          <w:bCs/>
          <w:color w:val="000000" w:themeColor="text1"/>
          <w:sz w:val="24"/>
          <w:szCs w:val="24"/>
          <w:highlight w:val="white"/>
          <w:lang w:val="en-US" w:eastAsia="zh-CN"/>
        </w:rPr>
        <w:t xml:space="preserve">26</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1、项目团队管理（</w:t>
      </w:r>
      <w:r>
        <w:rPr>
          <w:rFonts w:hint="eastAsia" w:ascii="宋体" w:hAnsi="宋体" w:eastAsia="宋体" w:cs="宋体"/>
          <w:b w:val="0"/>
          <w:bCs w:val="0"/>
          <w:color w:val="000000" w:themeColor="text1"/>
          <w:sz w:val="24"/>
          <w:szCs w:val="24"/>
          <w:highlight w:val="white"/>
          <w:lang w:val="en-US" w:eastAsia="zh-CN"/>
        </w:rPr>
        <w:t xml:space="preserve">5</w:t>
      </w:r>
      <w:r>
        <w:rPr>
          <w:rFonts w:hint="eastAsia" w:ascii="宋体" w:hAnsi="宋体" w:eastAsia="宋体" w:cs="宋体"/>
          <w:b w:val="0"/>
          <w:bCs w:val="0"/>
          <w:color w:val="000000" w:themeColor="text1"/>
          <w:sz w:val="24"/>
          <w:szCs w:val="24"/>
          <w:highlight w:val="white"/>
        </w:rPr>
        <w:t xml:space="preserve">分）：根据各磋商响应单位项目团队架构是否清晰，设置是否合理，工作人员岗位、职责是否明确，是否有合理的自查与绩效考核制度等情况进行综合比较，由评委综合打分。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团队架构清晰，设置合理明确，可行性高的得</w:t>
      </w:r>
      <w:r>
        <w:rPr>
          <w:rFonts w:hint="eastAsia" w:ascii="宋体" w:hAnsi="宋体" w:eastAsia="宋体" w:cs="宋体"/>
          <w:b w:val="0"/>
          <w:bCs w:val="0"/>
          <w:color w:val="000000" w:themeColor="text1"/>
          <w:sz w:val="24"/>
          <w:szCs w:val="24"/>
          <w:highlight w:val="white"/>
          <w:lang w:val="en-US" w:eastAsia="zh-CN"/>
        </w:rPr>
        <w:t xml:space="preserve">5</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团队架构较为清晰，设置较为合理明确，可行性较高的得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团队架构不够清晰，设置不够合理明确，可行性较低的得1分；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2、资源管理（</w:t>
      </w:r>
      <w:r>
        <w:rPr>
          <w:rFonts w:hint="eastAsia" w:ascii="宋体" w:hAnsi="宋体" w:eastAsia="宋体" w:cs="宋体"/>
          <w:b w:val="0"/>
          <w:bCs w:val="0"/>
          <w:color w:val="000000" w:themeColor="text1"/>
          <w:sz w:val="24"/>
          <w:szCs w:val="24"/>
          <w:highlight w:val="white"/>
          <w:lang w:val="en-US" w:eastAsia="zh-CN"/>
        </w:rPr>
        <w:t xml:space="preserve">5</w:t>
      </w:r>
      <w:r>
        <w:rPr>
          <w:rFonts w:hint="eastAsia" w:ascii="宋体" w:hAnsi="宋体" w:eastAsia="宋体" w:cs="宋体"/>
          <w:b w:val="0"/>
          <w:bCs w:val="0"/>
          <w:color w:val="000000" w:themeColor="text1"/>
          <w:sz w:val="24"/>
          <w:szCs w:val="24"/>
          <w:highlight w:val="white"/>
        </w:rPr>
        <w:t xml:space="preserve">分）：根据各磋商响应单位资源统筹配置制度，及为本项目拓展相关资源的方案和能力等情况进行综合比较，由评委综合打分。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资源管理方案科学合理，可行性高的得</w:t>
      </w:r>
      <w:r>
        <w:rPr>
          <w:rFonts w:hint="eastAsia" w:ascii="宋体" w:hAnsi="宋体" w:eastAsia="宋体" w:cs="宋体"/>
          <w:b w:val="0"/>
          <w:bCs w:val="0"/>
          <w:color w:val="000000" w:themeColor="text1"/>
          <w:sz w:val="24"/>
          <w:szCs w:val="24"/>
          <w:highlight w:val="white"/>
          <w:lang w:val="en-US" w:eastAsia="zh-CN"/>
        </w:rPr>
        <w:t xml:space="preserve">5</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资源管理方案较为科学合理，可行性较高的得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资源管理方案不够科学合理，可行性较低的得1分；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3、质量管理（</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分）：根据各磋商响应单位各项服务流程、进度控制机制、自我评估机制，投诉渠道和服务投诉处理机制等进行综合比较，由评委综合打分。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各项质量管理机制设置具体清晰，可行性高的得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各项质量管理机制设置较为具体清晰，可行性较高的得2分；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各项质量管理机制设置不够具体清晰，可行性较低的得1分；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4、风险管理（</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分）：根据各磋商响应单位风险预测与应对方案，预测全面合理，应对方案等进行综合比较，由评委综合打分。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风险管理及应对方案具体明确，可行性高的得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风险管理及应对方案较为具体明确，可行性较高的得2分；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风险管理及应对方案不够具体明确，可行性较低的得1分；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5、档案管理（</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分）：根据各磋商响应单位服务档案管理制度，能否确保项目实施过程中各类信息有据可查等进行综合比较，由评委综合打分。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有明确具体的档案管理方案，可行性高的得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有较为明确具体的档案管理方案，可行性较高的得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档案管理方案不够明确具体，可行性较低的得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6、宣传推广（</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分）：根据各磋商响应单位针对本项目的宣传推广计划，是否能提高项目的知晓度与社区居民的认同度等进行综合比较，由评委综合打分。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宣传推广方案明确具体，针对性强，可行性高的得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宣传推广方案较为明确具体，针对性较强，可行性较高的得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宣传推广方案不够明确具体，针对性较差，可行性较低的得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（四）综合实力：</w:t>
      </w:r>
      <w:r>
        <w:rPr>
          <w:rFonts w:hint="eastAsia" w:ascii="宋体" w:hAnsi="宋体" w:eastAsia="宋体" w:cs="宋体"/>
          <w:b/>
          <w:bCs/>
          <w:color w:val="000000" w:themeColor="text1"/>
          <w:sz w:val="24"/>
          <w:szCs w:val="24"/>
          <w:highlight w:val="white"/>
          <w:lang w:val="en-US" w:eastAsia="zh-CN"/>
        </w:rPr>
        <w:t xml:space="preserve">16</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pacing w:val="0"/>
          <w:position w:val="0"/>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宋体"/>
          <w:color w:val="000000" w:themeColor="text1"/>
          <w:spacing w:val="0"/>
          <w:position w:val="0"/>
          <w:sz w:val="24"/>
          <w:szCs w:val="24"/>
          <w:highlight w:val="white"/>
        </w:rPr>
        <w:t xml:space="preserve">拟投入</w:t>
      </w:r>
      <w:r>
        <w:rPr>
          <w:rFonts w:hint="eastAsia" w:ascii="宋体" w:hAnsi="宋体" w:eastAsia="宋体" w:cs="宋体"/>
          <w:color w:val="000000" w:themeColor="text1"/>
          <w:spacing w:val="0"/>
          <w:position w:val="0"/>
          <w:sz w:val="24"/>
          <w:szCs w:val="24"/>
          <w:highlight w:val="white"/>
          <w:lang w:val="en-US" w:eastAsia="zh-CN"/>
        </w:rPr>
        <w:t xml:space="preserve">项目组成员</w:t>
      </w:r>
      <w:r>
        <w:rPr>
          <w:rFonts w:hint="eastAsia" w:ascii="宋体" w:hAnsi="宋体" w:eastAsia="宋体" w:cs="宋体"/>
          <w:color w:val="000000" w:themeColor="text1"/>
          <w:spacing w:val="0"/>
          <w:position w:val="0"/>
          <w:sz w:val="24"/>
          <w:szCs w:val="24"/>
          <w:highlight w:val="white"/>
        </w:rPr>
        <w:t xml:space="preserve">中</w:t>
      </w:r>
      <w:r>
        <w:rPr>
          <w:rFonts w:hint="eastAsia" w:ascii="宋体" w:hAnsi="宋体" w:eastAsia="宋体" w:cs="宋体"/>
          <w:color w:val="000000" w:themeColor="text1"/>
          <w:sz w:val="24"/>
          <w:szCs w:val="24"/>
          <w:highlight w:val="white"/>
          <w:lang w:val="en-US" w:eastAsia="zh-CN" w:bidi="ar-SA"/>
        </w:rPr>
        <w:t xml:space="preserve">具备助理社会工作师（初级）及以上证书资质的，每提供一人得2分，最高得4分。</w:t>
      </w:r>
      <w:r>
        <w:rPr>
          <w:color w:val="000000" w:themeColor="text1"/>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注：响应文件中提供人员证书复印件、响应单位为其缴纳的近一个月社保证明材料及劳动合同复印件。材料不提供或提供不全或无法认定的，此项不得分。</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响应单位</w:t>
      </w:r>
      <w:r>
        <w:rPr>
          <w:rFonts w:hint="eastAsia" w:ascii="宋体" w:hAnsi="宋体" w:eastAsia="宋体" w:cs="宋体"/>
          <w:color w:val="000000" w:themeColor="text1"/>
          <w:sz w:val="24"/>
          <w:szCs w:val="24"/>
          <w:highlight w:val="white"/>
          <w:lang w:val="en-US" w:eastAsia="zh-CN"/>
        </w:rPr>
        <w:t xml:space="preserve">自</w:t>
      </w:r>
      <w:r>
        <w:rPr>
          <w:rFonts w:hint="eastAsia" w:ascii="宋体" w:hAnsi="宋体" w:eastAsia="宋体" w:cs="宋体"/>
          <w:color w:val="000000" w:themeColor="text1"/>
          <w:sz w:val="24"/>
          <w:szCs w:val="24"/>
          <w:highlight w:val="white"/>
        </w:rPr>
        <w:t xml:space="preserve">202</w:t>
      </w:r>
      <w:r>
        <w:rPr>
          <w:rFonts w:hint="eastAsia" w:ascii="宋体" w:hAnsi="宋体" w:eastAsia="宋体" w:cs="宋体"/>
          <w:color w:val="000000" w:themeColor="text1"/>
          <w:sz w:val="24"/>
          <w:szCs w:val="24"/>
          <w:highlight w:val="white"/>
          <w:lang w:val="en-US"/>
        </w:rPr>
        <w:t xml:space="preserve">3</w:t>
      </w:r>
      <w:r>
        <w:rPr>
          <w:rFonts w:hint="eastAsia" w:ascii="宋体" w:hAnsi="宋体" w:eastAsia="宋体" w:cs="宋体"/>
          <w:color w:val="000000" w:themeColor="text1"/>
          <w:sz w:val="24"/>
          <w:szCs w:val="24"/>
          <w:highlight w:val="white"/>
        </w:rPr>
        <w:t xml:space="preserve">年1月1日</w:t>
      </w:r>
      <w:r>
        <w:rPr>
          <w:rFonts w:hint="eastAsia" w:ascii="宋体" w:hAnsi="宋体" w:eastAsia="宋体" w:cs="宋体"/>
          <w:color w:val="000000" w:themeColor="text1"/>
          <w:sz w:val="24"/>
          <w:szCs w:val="24"/>
          <w:highlight w:val="white"/>
          <w:lang w:val="en-US" w:eastAsia="zh-CN"/>
        </w:rPr>
        <w:t xml:space="preserve">至今</w:t>
      </w:r>
      <w:r>
        <w:rPr>
          <w:rFonts w:hint="eastAsia" w:ascii="宋体" w:hAnsi="宋体" w:eastAsia="宋体" w:cs="宋体"/>
          <w:color w:val="000000" w:themeColor="text1"/>
          <w:sz w:val="24"/>
          <w:szCs w:val="24"/>
          <w:highlight w:val="white"/>
        </w:rPr>
        <w:t xml:space="preserve">承担过类似项目的，每提供一个得3分，最高得</w:t>
      </w:r>
      <w:r>
        <w:rPr>
          <w:rFonts w:hint="eastAsia" w:ascii="宋体" w:hAnsi="宋体" w:eastAsia="宋体" w:cs="宋体"/>
          <w:color w:val="000000" w:themeColor="text1"/>
          <w:sz w:val="24"/>
          <w:szCs w:val="24"/>
          <w:highlight w:val="white"/>
          <w:lang w:val="en-US"/>
        </w:rPr>
        <w:t xml:space="preserve">12</w:t>
      </w:r>
      <w:r>
        <w:rPr>
          <w:rFonts w:hint="eastAsia" w:ascii="宋体" w:hAnsi="宋体" w:eastAsia="宋体" w:cs="宋体"/>
          <w:color w:val="000000" w:themeColor="text1"/>
          <w:sz w:val="24"/>
          <w:szCs w:val="24"/>
          <w:highlight w:val="white"/>
        </w:rPr>
        <w:t xml:space="preserve">分。</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注：①时间以合同签订日期为准；②响应文件中提供对应合同复印件。</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注：针对评分标准中评分的每一条，响应人在响应文件中均应提供清晰明了的相关资料并做出相应说明供评委评判，不提供相关资料的视为不具备该项得分的条件。</w:t>
      </w:r>
      <w:r>
        <w:rPr>
          <w:color w:val="000000" w:themeColor="text1"/>
          <w:highlight w:val="white"/>
        </w:rPr>
      </w:r>
      <w:r/>
    </w:p>
    <w:p>
      <w:pPr>
        <w:ind w:firstLine="482"/>
        <w:jc w:val="right"/>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（全文完）</w:t>
      </w:r>
      <w:r>
        <w:rPr>
          <w:color w:val="000000" w:themeColor="text1"/>
          <w:highlight w:val="white"/>
        </w:rPr>
      </w:r>
      <w:r/>
    </w:p>
    <w:sectPr>
      <w:footerReference w:type="default" r:id="rId13"/>
      <w:footerReference w:type="first" r:id="rId14"/>
      <w:footnotePr/>
      <w:endnotePr/>
      <w:type w:val="nextPage"/>
      <w:pgSz w:w="11906" w:h="16838" w:orient="portrait"/>
      <w:pgMar w:top="1134" w:right="1366" w:bottom="1134" w:left="1508" w:header="567" w:footer="675"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简体">
    <w:panose1 w:val="020B0503020202020204"/>
  </w:font>
  <w:font w:name="Wingdings">
    <w:panose1 w:val="05000000000000000000"/>
  </w:font>
  <w:font w:name="pingfang sc">
    <w:panose1 w:val="020B0503020202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4"/>
                            <w:rPr>
                              <w:rFonts w:hint="eastAsia"/>
                            </w:rPr>
                          </w:pPr>
                          <w:r>
                            <w:rPr>
                              <w:rFonts w:hint="eastAsia"/>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4"/>
                      <w:rPr>
                        <w:rFonts w:hint="eastAsia"/>
                      </w:rPr>
                    </w:pPr>
                    <w:r>
                      <w:rPr>
                        <w:rFonts w:hint="eastAsia"/>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54"/>
                            <w:rPr>
                              <w:rFonts w:hint="eastAsia"/>
                            </w:rPr>
                          </w:pPr>
                          <w:r>
                            <w:rPr>
                              <w:rFonts w:hint="eastAsia"/>
                            </w:r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4"/>
                      <w:rPr>
                        <w:rFonts w:hint="eastAsia"/>
                      </w:rPr>
                    </w:pPr>
                    <w:r>
                      <w:rPr>
                        <w:rFonts w:hint="eastAsia"/>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rPr>
                              <w:rFonts w:hint="eastAsia" w:ascii="宋体" w:hAnsi="宋体" w:eastAsia="宋体" w:cs="宋体"/>
                              <w:sz w:val="18"/>
                              <w:szCs w:val="18"/>
                            </w:rPr>
                          </w:pPr>
                          <w:r>
                            <w:rPr>
                              <w:rFonts w:hint="eastAsia" w:ascii="宋体" w:hAnsi="宋体" w:eastAsia="宋体" w:cs="宋体"/>
                              <w:sz w:val="18"/>
                              <w:szCs w:val="18"/>
                            </w:rPr>
                            <w:t xml:space="preserve">第</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页</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共</w:t>
                          </w:r>
                          <w:r>
                            <w:rPr>
                              <w:rFonts w:hint="eastAsia" w:ascii="宋体" w:hAnsi="宋体" w:eastAsia="宋体" w:cs="宋体"/>
                              <w:sz w:val="18"/>
                              <w:szCs w:val="18"/>
                              <w:lang w:val="en-US" w:eastAsia="zh-CN"/>
                            </w:rPr>
                            <w:t xml:space="preserve"> 59 </w:t>
                          </w:r>
                          <w:r>
                            <w:rPr>
                              <w:rFonts w:hint="eastAsia" w:ascii="宋体" w:hAnsi="宋体" w:eastAsia="宋体" w:cs="宋体"/>
                              <w:sz w:val="18"/>
                              <w:szCs w:val="18"/>
                            </w:rPr>
                            <w:t xml:space="preserve">页</w:t>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rPr>
                        <w:rFonts w:hint="eastAsia" w:ascii="宋体" w:hAnsi="宋体" w:eastAsia="宋体" w:cs="宋体"/>
                        <w:sz w:val="18"/>
                        <w:szCs w:val="18"/>
                      </w:rPr>
                    </w:pPr>
                    <w:r>
                      <w:rPr>
                        <w:rFonts w:hint="eastAsia" w:ascii="宋体" w:hAnsi="宋体" w:eastAsia="宋体" w:cs="宋体"/>
                        <w:sz w:val="18"/>
                        <w:szCs w:val="18"/>
                      </w:rPr>
                      <w:t xml:space="preserve">第</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页</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共</w:t>
                    </w:r>
                    <w:r>
                      <w:rPr>
                        <w:rFonts w:hint="eastAsia" w:ascii="宋体" w:hAnsi="宋体" w:eastAsia="宋体" w:cs="宋体"/>
                        <w:sz w:val="18"/>
                        <w:szCs w:val="18"/>
                        <w:lang w:val="en-US" w:eastAsia="zh-CN"/>
                      </w:rPr>
                      <w:t xml:space="preserve"> 59 </w:t>
                    </w:r>
                    <w:r>
                      <w:rPr>
                        <w:rFonts w:hint="eastAsia" w:ascii="宋体" w:hAnsi="宋体" w:eastAsia="宋体" w:cs="宋体"/>
                        <w:sz w:val="18"/>
                        <w:szCs w:val="18"/>
                      </w:rP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2197735</wp:posOffset>
              </wp:positionH>
              <wp:positionV relativeFrom="paragraph">
                <wp:posOffset>0</wp:posOffset>
              </wp:positionV>
              <wp:extent cx="1330325"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330325" cy="1828800"/>
                      </a:xfrm>
                      <a:prstGeom prst="rect">
                        <a:avLst/>
                      </a:prstGeom>
                      <a:noFill/>
                      <a:ln>
                        <a:noFill/>
                      </a:ln>
                    </wps:spPr>
                    <wps:txbx>
                      <w:txbxContent>
                        <w:p>
                          <w:pPr>
                            <w:pStyle w:val="1033"/>
                            <w:rPr>
                              <w:rFonts w:hint="eastAsia" w:ascii="宋体" w:hAnsi="宋体" w:eastAsia="宋体" w:cs="宋体"/>
                              <w:sz w:val="18"/>
                              <w:szCs w:val="18"/>
                            </w:rPr>
                          </w:pPr>
                          <w:r>
                            <w:rPr>
                              <w:rFonts w:hint="eastAsia" w:ascii="宋体" w:hAnsi="宋体" w:eastAsia="宋体" w:cs="宋体"/>
                              <w:sz w:val="18"/>
                              <w:szCs w:val="18"/>
                            </w:rPr>
                            <w:t xml:space="preserve">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18"/>
                              <w:szCs w:val="18"/>
                            </w:rPr>
                            <w:t xml:space="preserve">页共</w:t>
                          </w:r>
                          <w:r>
                            <w:rPr>
                              <w:rFonts w:hint="eastAsia" w:ascii="宋体" w:hAnsi="宋体" w:eastAsia="宋体" w:cs="宋体"/>
                              <w:sz w:val="18"/>
                              <w:szCs w:val="18"/>
                              <w:lang w:val="en-US" w:eastAsia="zh-CN"/>
                            </w:rPr>
                            <w:t xml:space="preserve">47</w:t>
                          </w:r>
                          <w:r>
                            <w:rPr>
                              <w:rFonts w:hint="eastAsia" w:ascii="宋体" w:hAnsi="宋体" w:eastAsia="宋体" w:cs="宋体"/>
                              <w:sz w:val="18"/>
                              <w:szCs w:val="18"/>
                            </w:rPr>
                            <w:t xml:space="preserve">页</w:t>
                          </w:r>
                          <w:r/>
                        </w:p>
                      </w:txbxContent>
                    </wps:txbx>
                    <wps:bodyPr lIns="0" tIns="0" rIns="0" bIns="0" upright="0">
                      <a:spAutoFit/>
                    </wps:bodyPr>
                  </wps:wsp>
                </a:graphicData>
              </a:graphic>
            </wp:anchor>
          </w:drawing>
        </mc:Choice>
        <mc:Fallback>
          <w:pict>
            <v:shape id="shape 3" o:spid="_x0000_s3" o:spt="202" type="#_x0000_t202" style="position:absolute;z-index:251664384;o:allowoverlap:true;o:allowincell:true;mso-position-horizontal-relative:margin;margin-left:173.0pt;mso-position-horizontal:absolute;mso-position-vertical-relative:text;margin-top:0.0pt;mso-position-vertical:absolute;width:104.8pt;height:144.0pt;mso-wrap-distance-left:9.0pt;mso-wrap-distance-top:0.0pt;mso-wrap-distance-right:9.0pt;mso-wrap-distance-bottom:0.0pt;visibility:visible;" filled="f" stroked="f">
              <v:textbox inset="0,0,0,0">
                <w:txbxContent>
                  <w:p>
                    <w:pPr>
                      <w:pStyle w:val="1033"/>
                      <w:rPr>
                        <w:rFonts w:hint="eastAsia" w:ascii="宋体" w:hAnsi="宋体" w:eastAsia="宋体" w:cs="宋体"/>
                        <w:sz w:val="18"/>
                        <w:szCs w:val="18"/>
                      </w:rPr>
                    </w:pPr>
                    <w:r>
                      <w:rPr>
                        <w:rFonts w:hint="eastAsia" w:ascii="宋体" w:hAnsi="宋体" w:eastAsia="宋体" w:cs="宋体"/>
                        <w:sz w:val="18"/>
                        <w:szCs w:val="18"/>
                      </w:rPr>
                      <w:t xml:space="preserve">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18"/>
                        <w:szCs w:val="18"/>
                      </w:rPr>
                      <w:t xml:space="preserve">页共</w:t>
                    </w:r>
                    <w:r>
                      <w:rPr>
                        <w:rFonts w:hint="eastAsia" w:ascii="宋体" w:hAnsi="宋体" w:eastAsia="宋体" w:cs="宋体"/>
                        <w:sz w:val="18"/>
                        <w:szCs w:val="18"/>
                        <w:lang w:val="en-US" w:eastAsia="zh-CN"/>
                      </w:rPr>
                      <w:t xml:space="preserve">47</w:t>
                    </w:r>
                    <w:r>
                      <w:rPr>
                        <w:rFonts w:hint="eastAsia" w:ascii="宋体" w:hAnsi="宋体" w:eastAsia="宋体" w:cs="宋体"/>
                        <w:sz w:val="18"/>
                        <w:szCs w:val="18"/>
                      </w:rPr>
                      <w:t xml:space="preserve">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54"/>
                            <w:rPr>
                              <w:rFonts w:hint="eastAsia"/>
                            </w:rPr>
                          </w:pPr>
                          <w:r>
                            <w:rPr>
                              <w:rFonts w:hint="eastAsia"/>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4"/>
                      <w:rPr>
                        <w:rFonts w:hint="eastAsia"/>
                      </w:rPr>
                    </w:pPr>
                    <w:r>
                      <w:rPr>
                        <w:rFonts w:hint="eastAsia"/>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rPr>
        <w:rFonts w:hint="eastAsia" w:ascii="宋体" w:hAnsi="宋体" w:eastAsia="宋体"/>
        <w:highlight w:val="none"/>
        <w:lang w:eastAsia="zh-CN"/>
      </w:rPr>
    </w:pPr>
    <w:r>
      <w:rPr>
        <w:rFonts w:hint="eastAsia" w:ascii="宋体" w:hAnsi="宋体" w:eastAsia="宋体"/>
      </w:rPr>
      <w:t xml:space="preserve">苏州合亿盛工程咨询有限公司</w:t>
    </w:r>
    <w:r>
      <w:rPr>
        <w:rFonts w:hint="eastAsia" w:ascii="宋体" w:hAnsi="宋体" w:eastAsia="宋体"/>
        <w:lang w:val="en-US" w:eastAsia="zh-CN"/>
      </w:rPr>
      <w:t xml:space="preserve">                                             </w:t>
    </w:r>
    <w:r>
      <w:rPr>
        <w:rFonts w:hint="eastAsia" w:ascii="宋体" w:hAnsi="宋体" w:eastAsia="宋体"/>
        <w:highlight w:val="none"/>
        <w:lang w:val="en-US" w:eastAsia="zh-CN"/>
      </w:rPr>
      <w:t xml:space="preserve">  </w:t>
    </w:r>
    <w:r>
      <w:rPr>
        <w:rFonts w:hint="eastAsia" w:ascii="宋体" w:hAnsi="宋体" w:eastAsia="宋体"/>
        <w:highlight w:val="none"/>
        <w:lang w:eastAsia="zh-CN"/>
      </w:rPr>
      <w:t xml:space="preserve">JSZC-320591-SHYS-C2026-0016</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Fonts w:hint="eastAsia" w:ascii="宋体" w:hAnsi="宋体" w:eastAsia="宋体"/>
        <w:highlight w:val="none"/>
        <w:lang w:eastAsia="zh-CN"/>
      </w:rPr>
    </w:pPr>
    <w:r>
      <w:rPr>
        <w:rFonts w:hint="eastAsia" w:ascii="宋体" w:hAnsi="宋体" w:eastAsia="宋体"/>
      </w:rPr>
      <w:t xml:space="preserve">苏州合亿盛工程咨询有限公司</w:t>
    </w:r>
    <w:r>
      <w:rPr>
        <w:rFonts w:hint="eastAsia" w:ascii="宋体" w:hAnsi="宋体" w:eastAsia="宋体"/>
        <w:lang w:val="en-US" w:eastAsia="zh-CN"/>
      </w:rPr>
      <w:t xml:space="preserve">                                          </w:t>
    </w:r>
    <w:r>
      <w:rPr>
        <w:rFonts w:hint="eastAsia" w:ascii="宋体" w:hAnsi="宋体" w:eastAsia="宋体"/>
        <w:highlight w:val="none"/>
        <w:lang w:val="en-US" w:eastAsia="zh-CN"/>
      </w:rPr>
      <w:t xml:space="preserve">   </w:t>
    </w:r>
    <w:r>
      <w:rPr>
        <w:rFonts w:hint="eastAsia" w:ascii="宋体" w:hAnsi="宋体" w:eastAsia="宋体"/>
        <w:highlight w:val="yellow"/>
        <w:lang w:val="en-US" w:eastAsia="zh-CN"/>
      </w:rPr>
      <w:t xml:space="preserve"> JSZC-320591-SHYS-C2026-0016</w:t>
    </w:r>
    <w:r/>
  </w:p>
  <w:p>
    <w:pPr>
      <w:pStyle w:val="1035"/>
      <w:rPr>
        <w:highlight w:val="none"/>
      </w:rPr>
    </w:pPr>
    <w:r>
      <w:rPr>
        <w:highlight w:val="non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1">
    <w:name w:val="Heading 1 Char"/>
    <w:basedOn w:val="1025"/>
    <w:link w:val="1023"/>
    <w:uiPriority w:val="9"/>
    <w:rPr>
      <w:rFonts w:ascii="Arial" w:hAnsi="Arial" w:eastAsia="Arial" w:cs="Arial"/>
      <w:sz w:val="40"/>
      <w:szCs w:val="40"/>
    </w:rPr>
  </w:style>
  <w:style w:type="paragraph" w:styleId="852">
    <w:name w:val="Heading 2"/>
    <w:basedOn w:val="1022"/>
    <w:next w:val="1022"/>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basedOn w:val="1025"/>
    <w:link w:val="852"/>
    <w:uiPriority w:val="9"/>
    <w:rPr>
      <w:rFonts w:ascii="Arial" w:hAnsi="Arial" w:eastAsia="Arial" w:cs="Arial"/>
      <w:sz w:val="34"/>
    </w:rPr>
  </w:style>
  <w:style w:type="character" w:styleId="854">
    <w:name w:val="Heading 3 Char"/>
    <w:basedOn w:val="1025"/>
    <w:link w:val="1024"/>
    <w:uiPriority w:val="9"/>
    <w:rPr>
      <w:rFonts w:ascii="Arial" w:hAnsi="Arial" w:eastAsia="Arial" w:cs="Arial"/>
      <w:sz w:val="30"/>
      <w:szCs w:val="30"/>
    </w:rPr>
  </w:style>
  <w:style w:type="paragraph" w:styleId="855">
    <w:name w:val="Heading 4"/>
    <w:basedOn w:val="1022"/>
    <w:next w:val="1022"/>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basedOn w:val="1025"/>
    <w:link w:val="855"/>
    <w:uiPriority w:val="9"/>
    <w:rPr>
      <w:rFonts w:ascii="Arial" w:hAnsi="Arial" w:eastAsia="Arial" w:cs="Arial"/>
      <w:b/>
      <w:bCs/>
      <w:sz w:val="26"/>
      <w:szCs w:val="26"/>
    </w:rPr>
  </w:style>
  <w:style w:type="paragraph" w:styleId="857">
    <w:name w:val="Heading 5"/>
    <w:basedOn w:val="1022"/>
    <w:next w:val="1022"/>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basedOn w:val="1025"/>
    <w:link w:val="857"/>
    <w:uiPriority w:val="9"/>
    <w:rPr>
      <w:rFonts w:ascii="Arial" w:hAnsi="Arial" w:eastAsia="Arial" w:cs="Arial"/>
      <w:b/>
      <w:bCs/>
      <w:sz w:val="24"/>
      <w:szCs w:val="24"/>
    </w:rPr>
  </w:style>
  <w:style w:type="paragraph" w:styleId="859">
    <w:name w:val="Heading 6"/>
    <w:basedOn w:val="1022"/>
    <w:next w:val="1022"/>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basedOn w:val="1025"/>
    <w:link w:val="859"/>
    <w:uiPriority w:val="9"/>
    <w:rPr>
      <w:rFonts w:ascii="Arial" w:hAnsi="Arial" w:eastAsia="Arial" w:cs="Arial"/>
      <w:b/>
      <w:bCs/>
      <w:sz w:val="22"/>
      <w:szCs w:val="22"/>
    </w:rPr>
  </w:style>
  <w:style w:type="paragraph" w:styleId="861">
    <w:name w:val="Heading 7"/>
    <w:basedOn w:val="1022"/>
    <w:next w:val="1022"/>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basedOn w:val="1025"/>
    <w:link w:val="861"/>
    <w:uiPriority w:val="9"/>
    <w:rPr>
      <w:rFonts w:ascii="Arial" w:hAnsi="Arial" w:eastAsia="Arial" w:cs="Arial"/>
      <w:b/>
      <w:bCs/>
      <w:i/>
      <w:iCs/>
      <w:sz w:val="22"/>
      <w:szCs w:val="22"/>
    </w:rPr>
  </w:style>
  <w:style w:type="paragraph" w:styleId="863">
    <w:name w:val="Heading 8"/>
    <w:basedOn w:val="1022"/>
    <w:next w:val="1022"/>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basedOn w:val="1025"/>
    <w:link w:val="863"/>
    <w:uiPriority w:val="9"/>
    <w:rPr>
      <w:rFonts w:ascii="Arial" w:hAnsi="Arial" w:eastAsia="Arial" w:cs="Arial"/>
      <w:i/>
      <w:iCs/>
      <w:sz w:val="22"/>
      <w:szCs w:val="22"/>
    </w:rPr>
  </w:style>
  <w:style w:type="paragraph" w:styleId="865">
    <w:name w:val="Heading 9"/>
    <w:basedOn w:val="1022"/>
    <w:next w:val="1022"/>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basedOn w:val="1025"/>
    <w:link w:val="86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22"/>
    <w:next w:val="1022"/>
    <w:link w:val="869"/>
    <w:uiPriority w:val="10"/>
    <w:qFormat/>
    <w:pPr>
      <w:contextualSpacing/>
      <w:spacing w:before="300" w:after="200"/>
    </w:pPr>
    <w:rPr>
      <w:sz w:val="48"/>
      <w:szCs w:val="48"/>
    </w:rPr>
  </w:style>
  <w:style w:type="character" w:styleId="869">
    <w:name w:val="Title Char"/>
    <w:basedOn w:val="1025"/>
    <w:link w:val="868"/>
    <w:uiPriority w:val="10"/>
    <w:rPr>
      <w:sz w:val="48"/>
      <w:szCs w:val="48"/>
    </w:rPr>
  </w:style>
  <w:style w:type="paragraph" w:styleId="870">
    <w:name w:val="Subtitle"/>
    <w:basedOn w:val="1022"/>
    <w:next w:val="1022"/>
    <w:link w:val="871"/>
    <w:uiPriority w:val="11"/>
    <w:qFormat/>
    <w:pPr>
      <w:spacing w:before="200" w:after="200"/>
    </w:pPr>
    <w:rPr>
      <w:sz w:val="24"/>
      <w:szCs w:val="24"/>
    </w:rPr>
  </w:style>
  <w:style w:type="character" w:styleId="871">
    <w:name w:val="Subtitle Char"/>
    <w:basedOn w:val="1025"/>
    <w:link w:val="870"/>
    <w:uiPriority w:val="11"/>
    <w:rPr>
      <w:sz w:val="24"/>
      <w:szCs w:val="24"/>
    </w:rPr>
  </w:style>
  <w:style w:type="paragraph" w:styleId="872">
    <w:name w:val="Quote"/>
    <w:basedOn w:val="1022"/>
    <w:next w:val="1022"/>
    <w:link w:val="873"/>
    <w:uiPriority w:val="29"/>
    <w:qFormat/>
    <w:pPr>
      <w:ind w:left="720" w:right="720"/>
    </w:pPr>
    <w:rPr>
      <w:i/>
    </w:rPr>
  </w:style>
  <w:style w:type="character" w:styleId="873">
    <w:name w:val="Quote Char"/>
    <w:link w:val="872"/>
    <w:uiPriority w:val="29"/>
    <w:rPr>
      <w:i/>
    </w:rPr>
  </w:style>
  <w:style w:type="paragraph" w:styleId="874">
    <w:name w:val="Intense Quote"/>
    <w:basedOn w:val="1022"/>
    <w:next w:val="1022"/>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character" w:styleId="876">
    <w:name w:val="Header Char"/>
    <w:basedOn w:val="1025"/>
    <w:link w:val="1035"/>
    <w:uiPriority w:val="99"/>
  </w:style>
  <w:style w:type="character" w:styleId="877">
    <w:name w:val="Footer Char"/>
    <w:basedOn w:val="1025"/>
    <w:link w:val="1033"/>
    <w:uiPriority w:val="99"/>
  </w:style>
  <w:style w:type="paragraph" w:styleId="878">
    <w:name w:val="Caption"/>
    <w:basedOn w:val="1022"/>
    <w:next w:val="1022"/>
    <w:uiPriority w:val="35"/>
    <w:semiHidden/>
    <w:unhideWhenUsed/>
    <w:qFormat/>
    <w:pPr>
      <w:spacing w:line="276" w:lineRule="auto"/>
    </w:pPr>
    <w:rPr>
      <w:b/>
      <w:bCs/>
      <w:color w:val="4f81bd" w:themeColor="accent1"/>
      <w:sz w:val="18"/>
      <w:szCs w:val="18"/>
    </w:rPr>
  </w:style>
  <w:style w:type="character" w:styleId="879">
    <w:name w:val="Caption Char"/>
    <w:basedOn w:val="878"/>
    <w:link w:val="1033"/>
    <w:uiPriority w:val="99"/>
  </w:style>
  <w:style w:type="table" w:styleId="880">
    <w:name w:val="Table Grid"/>
    <w:basedOn w:val="102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7">
    <w:name w:val="Grid Table 5 Dark - Accent 2"/>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8">
    <w:name w:val="Grid Table 5 Dark - Accent 3"/>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19">
    <w:name w:val="Grid Table 5 Dark- Accent 4"/>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0">
    <w:name w:val="Grid Table 5 Dark - Accent 5"/>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1">
    <w:name w:val="Grid Table 5 Dark - Accent 6"/>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22">
    <w:name w:val="Grid Table 6 Colorful"/>
    <w:basedOn w:val="10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2">
    <w:name w:val="List Table 3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53">
    <w:name w:val="List Table 3 - Accent 3"/>
    <w:basedOn w:val="10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54">
    <w:name w:val="List Table 3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55">
    <w:name w:val="List Table 3 - Accent 5"/>
    <w:basedOn w:val="10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56">
    <w:name w:val="List Table 3 - Accent 6"/>
    <w:basedOn w:val="10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7">
    <w:name w:val="List Table 4"/>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9">
    <w:name w:val="List Table 4 - Accent 2"/>
    <w:basedOn w:val="10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0">
    <w:name w:val="List Table 4 - Accent 3"/>
    <w:basedOn w:val="10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1">
    <w:name w:val="List Table 4 - Accent 4"/>
    <w:basedOn w:val="10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62">
    <w:name w:val="List Table 4 - Accent 5"/>
    <w:basedOn w:val="10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63">
    <w:name w:val="List Table 4 - Accent 6"/>
    <w:basedOn w:val="10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64">
    <w:name w:val="List Table 5 Dark"/>
    <w:basedOn w:val="10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73">
    <w:name w:val="List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74">
    <w:name w:val="List Table 6 Colorful - Accent 3"/>
    <w:basedOn w:val="10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75">
    <w:name w:val="List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76">
    <w:name w:val="List Table 6 Colorful - Accent 5"/>
    <w:basedOn w:val="10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7">
    <w:name w:val="List Table 6 Colorful - Accent 6"/>
    <w:basedOn w:val="10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8">
    <w:name w:val="List Table 7 Colorful"/>
    <w:basedOn w:val="10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0">
    <w:name w:val="List Table 7 Colorful - Accent 2"/>
    <w:basedOn w:val="10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1">
    <w:name w:val="List Table 7 Colorful - Accent 3"/>
    <w:basedOn w:val="10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82">
    <w:name w:val="List Table 7 Colorful - Accent 4"/>
    <w:basedOn w:val="10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83">
    <w:name w:val="List Table 7 Colorful - Accent 5"/>
    <w:basedOn w:val="10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84">
    <w:name w:val="List Table 7 Colorful - Accent 6"/>
    <w:basedOn w:val="10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85">
    <w:name w:val="Lined - Accent"/>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7">
    <w:name w:val="Lined - Accent 2"/>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8">
    <w:name w:val="Lined - Accent 3"/>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9">
    <w:name w:val="Lined - Accent 4"/>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0">
    <w:name w:val="Lined - Accent 5"/>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1">
    <w:name w:val="Lined - Accent 6"/>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2">
    <w:name w:val="Bordered &amp; Lined - Accent"/>
    <w:basedOn w:val="10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4">
    <w:name w:val="Bordered &amp; Lined - Accent 2"/>
    <w:basedOn w:val="10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5">
    <w:name w:val="Bordered &amp; Lined - Accent 3"/>
    <w:basedOn w:val="10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6">
    <w:name w:val="Bordered &amp; Lined - Accent 4"/>
    <w:basedOn w:val="10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7">
    <w:name w:val="Bordered &amp; Lined - Accent 5"/>
    <w:basedOn w:val="10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8">
    <w:name w:val="Bordered &amp; Lined - Accent 6"/>
    <w:basedOn w:val="10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9">
    <w:name w:val="Bordered"/>
    <w:basedOn w:val="10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2"/>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basedOn w:val="1025"/>
    <w:uiPriority w:val="99"/>
    <w:unhideWhenUsed/>
    <w:rPr>
      <w:vertAlign w:val="superscript"/>
    </w:rPr>
  </w:style>
  <w:style w:type="paragraph" w:styleId="1010">
    <w:name w:val="endnote text"/>
    <w:basedOn w:val="1022"/>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basedOn w:val="1025"/>
    <w:uiPriority w:val="99"/>
    <w:semiHidden/>
    <w:unhideWhenUsed/>
    <w:rPr>
      <w:vertAlign w:val="superscript"/>
    </w:rPr>
  </w:style>
  <w:style w:type="paragraph" w:styleId="1013">
    <w:name w:val="toc 2"/>
    <w:basedOn w:val="1022"/>
    <w:next w:val="1022"/>
    <w:uiPriority w:val="39"/>
    <w:unhideWhenUsed/>
    <w:pPr>
      <w:ind w:left="283" w:right="0" w:firstLine="0"/>
      <w:spacing w:after="57"/>
    </w:pPr>
  </w:style>
  <w:style w:type="paragraph" w:styleId="1014">
    <w:name w:val="toc 3"/>
    <w:basedOn w:val="1022"/>
    <w:next w:val="1022"/>
    <w:uiPriority w:val="39"/>
    <w:unhideWhenUsed/>
    <w:pPr>
      <w:ind w:left="567" w:right="0" w:firstLine="0"/>
      <w:spacing w:after="57"/>
    </w:pPr>
  </w:style>
  <w:style w:type="paragraph" w:styleId="1015">
    <w:name w:val="toc 4"/>
    <w:basedOn w:val="1022"/>
    <w:next w:val="1022"/>
    <w:uiPriority w:val="39"/>
    <w:unhideWhenUsed/>
    <w:pPr>
      <w:ind w:left="850" w:right="0" w:firstLine="0"/>
      <w:spacing w:after="57"/>
    </w:pPr>
  </w:style>
  <w:style w:type="paragraph" w:styleId="1016">
    <w:name w:val="toc 5"/>
    <w:basedOn w:val="1022"/>
    <w:next w:val="1022"/>
    <w:uiPriority w:val="39"/>
    <w:unhideWhenUsed/>
    <w:pPr>
      <w:ind w:left="1134" w:right="0" w:firstLine="0"/>
      <w:spacing w:after="57"/>
    </w:pPr>
  </w:style>
  <w:style w:type="paragraph" w:styleId="1017">
    <w:name w:val="toc 6"/>
    <w:basedOn w:val="1022"/>
    <w:next w:val="1022"/>
    <w:uiPriority w:val="39"/>
    <w:unhideWhenUsed/>
    <w:pPr>
      <w:ind w:left="1417"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next w:val="1027"/>
    <w:link w:val="1047"/>
    <w:uiPriority w:val="0"/>
    <w:qFormat/>
    <w:pPr>
      <w:jc w:val="both"/>
      <w:widowControl w:val="off"/>
    </w:pPr>
    <w:rPr>
      <w:rFonts w:hint="default" w:ascii="Times New Roman" w:hAnsi="Times New Roman" w:eastAsia="楷体_GB2312" w:cs="Times New Roman"/>
      <w:sz w:val="26"/>
      <w:lang w:val="en-US" w:eastAsia="zh-CN" w:bidi="ar-SA"/>
    </w:rPr>
  </w:style>
  <w:style w:type="paragraph" w:styleId="1023">
    <w:name w:val="Heading 1"/>
    <w:basedOn w:val="1022"/>
    <w:next w:val="1022"/>
    <w:uiPriority w:val="9"/>
    <w:qFormat/>
    <w:pPr>
      <w:keepLines/>
      <w:keepNext/>
      <w:spacing w:before="480" w:after="200"/>
      <w:outlineLvl w:val="0"/>
    </w:pPr>
    <w:rPr>
      <w:rFonts w:ascii="Arial" w:hAnsi="Arial" w:eastAsia="Arial" w:cs="Arial"/>
      <w:sz w:val="40"/>
      <w:szCs w:val="40"/>
    </w:rPr>
  </w:style>
  <w:style w:type="paragraph" w:styleId="1024">
    <w:name w:val="Heading 3"/>
    <w:basedOn w:val="1022"/>
    <w:next w:val="1022"/>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1025" w:default="1">
    <w:name w:val="Default Paragraph Font"/>
    <w:uiPriority w:val="0"/>
    <w:semiHidden/>
    <w:qFormat/>
  </w:style>
  <w:style w:type="table" w:styleId="1026" w:default="1">
    <w:name w:val="Normal Table"/>
    <w:uiPriority w:val="0"/>
    <w:semiHidden/>
    <w:qFormat/>
    <w:tblPr>
      <w:tblCellMar>
        <w:left w:w="108" w:type="dxa"/>
        <w:top w:w="0" w:type="dxa"/>
        <w:right w:w="108" w:type="dxa"/>
        <w:bottom w:w="0" w:type="dxa"/>
      </w:tblCellMar>
    </w:tblPr>
  </w:style>
  <w:style w:type="paragraph" w:styleId="1027">
    <w:name w:val="Body Text Indent"/>
    <w:basedOn w:val="1022"/>
    <w:uiPriority w:val="0"/>
    <w:qFormat/>
    <w:pPr>
      <w:ind w:left="420"/>
      <w:spacing w:after="120"/>
    </w:pPr>
  </w:style>
  <w:style w:type="paragraph" w:styleId="1028">
    <w:name w:val="toc 7"/>
    <w:basedOn w:val="1023"/>
    <w:next w:val="1022"/>
    <w:uiPriority w:val="39"/>
    <w:unhideWhenUsed/>
    <w:qFormat/>
    <w:pPr>
      <w:ind w:left="1701" w:right="0" w:firstLine="0"/>
      <w:spacing w:after="57"/>
    </w:pPr>
  </w:style>
  <w:style w:type="paragraph" w:styleId="1029">
    <w:name w:val="Normal Indent"/>
    <w:basedOn w:val="1022"/>
    <w:next w:val="1022"/>
    <w:uiPriority w:val="0"/>
    <w:qFormat/>
    <w:pPr>
      <w:ind w:left="420" w:firstLine="4772"/>
    </w:pPr>
  </w:style>
  <w:style w:type="paragraph" w:styleId="1030">
    <w:name w:val="Body Text"/>
    <w:basedOn w:val="1022"/>
    <w:uiPriority w:val="0"/>
    <w:semiHidden/>
    <w:qFormat/>
    <w:rPr>
      <w:rFonts w:ascii="宋体" w:hAnsi="宋体" w:eastAsia="宋体" w:cs="宋体"/>
      <w:sz w:val="70"/>
      <w:szCs w:val="70"/>
      <w:lang w:val="en-US" w:eastAsia="en-US" w:bidi="ar-SA"/>
    </w:rPr>
  </w:style>
  <w:style w:type="paragraph" w:styleId="1031">
    <w:name w:val="List 2"/>
    <w:basedOn w:val="1023"/>
    <w:next w:val="1028"/>
    <w:uiPriority w:val="0"/>
    <w:qFormat/>
    <w:pPr>
      <w:ind w:left="100" w:firstLine="3640"/>
      <w:spacing w:before="0" w:after="0" w:line="240" w:lineRule="auto"/>
    </w:pPr>
    <w:rPr>
      <w:rFonts w:ascii="Times New Roman" w:hAnsi="Times New Roman" w:cs="Times New Roman"/>
    </w:rPr>
  </w:style>
  <w:style w:type="paragraph" w:styleId="1032">
    <w:name w:val="Plain Text"/>
    <w:basedOn w:val="1022"/>
    <w:uiPriority w:val="0"/>
    <w:qFormat/>
    <w:rPr>
      <w:rFonts w:ascii="宋体" w:hAnsi="Courier New"/>
    </w:rPr>
  </w:style>
  <w:style w:type="paragraph" w:styleId="1033">
    <w:name w:val="Footer"/>
    <w:basedOn w:val="1022"/>
    <w:uiPriority w:val="99"/>
    <w:unhideWhenUsed/>
    <w:qFormat/>
    <w:pPr>
      <w:spacing w:after="0" w:line="240" w:lineRule="auto"/>
      <w:tabs>
        <w:tab w:val="center" w:pos="7143" w:leader="none"/>
        <w:tab w:val="right" w:pos="14287" w:leader="none"/>
      </w:tabs>
    </w:pPr>
  </w:style>
  <w:style w:type="paragraph" w:styleId="1034">
    <w:name w:val="envelope return"/>
    <w:basedOn w:val="1022"/>
    <w:uiPriority w:val="99"/>
    <w:unhideWhenUsed/>
    <w:qFormat/>
    <w:rPr>
      <w:rFonts w:ascii="Arial" w:hAnsi="Arial"/>
    </w:rPr>
  </w:style>
  <w:style w:type="paragraph" w:styleId="1035">
    <w:name w:val="Header"/>
    <w:basedOn w:val="1022"/>
    <w:uiPriority w:val="99"/>
    <w:unhideWhenUsed/>
    <w:qFormat/>
    <w:pPr>
      <w:spacing w:after="0" w:line="240" w:lineRule="auto"/>
      <w:tabs>
        <w:tab w:val="center" w:pos="7143" w:leader="none"/>
        <w:tab w:val="right" w:pos="14287" w:leader="none"/>
      </w:tabs>
    </w:pPr>
  </w:style>
  <w:style w:type="paragraph" w:styleId="1036">
    <w:name w:val="toc 1"/>
    <w:basedOn w:val="1022"/>
    <w:next w:val="1022"/>
    <w:uiPriority w:val="39"/>
    <w:qFormat/>
    <w:pPr>
      <w:jc w:val="left"/>
    </w:pPr>
    <w:rPr>
      <w:sz w:val="24"/>
    </w:rPr>
  </w:style>
  <w:style w:type="paragraph" w:styleId="1037">
    <w:name w:val="Normal (Web)"/>
    <w:basedOn w:val="1022"/>
    <w:next w:val="1031"/>
    <w:uiPriority w:val="99"/>
    <w:qFormat/>
    <w:pPr>
      <w:ind w:left="15" w:right="15" w:firstLine="4608"/>
      <w:spacing w:before="60" w:after="60" w:line="312" w:lineRule="auto"/>
    </w:pPr>
    <w:rPr>
      <w:rFonts w:ascii="Times New Roman" w:hAnsi="Times New Roman" w:cs="Times New Roman"/>
    </w:rPr>
  </w:style>
  <w:style w:type="paragraph" w:styleId="1038" w:customStyle="1">
    <w:name w:val="目录 51"/>
    <w:next w:val="1022"/>
    <w:uiPriority w:val="0"/>
    <w:qFormat/>
    <w:pPr>
      <w:ind w:left="1275"/>
      <w:jc w:val="both"/>
    </w:pPr>
    <w:rPr>
      <w:rFonts w:ascii="Times New Roman" w:hAnsi="Times New Roman" w:eastAsia="宋体" w:cs="Times New Roman"/>
      <w:sz w:val="21"/>
      <w:lang w:val="en-US" w:eastAsia="zh-CN" w:bidi="ar-SA"/>
    </w:rPr>
  </w:style>
  <w:style w:type="paragraph" w:styleId="1039" w:customStyle="1">
    <w:name w:val="段"/>
    <w:next w:val="102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40" w:customStyle="1">
    <w:name w:val="标题 31"/>
    <w:basedOn w:val="1022"/>
    <w:next w:val="1022"/>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1041" w:customStyle="1">
    <w:name w:val="首行缩进"/>
    <w:basedOn w:val="1022"/>
    <w:uiPriority w:val="0"/>
    <w:qFormat/>
    <w:pPr>
      <w:ind w:left="1024" w:firstLine="480"/>
      <w:widowControl/>
    </w:pPr>
    <w:rPr>
      <w:rFonts w:ascii="Calibri" w:hAnsi="Calibri"/>
      <w:sz w:val="20"/>
      <w:szCs w:val="20"/>
      <w:lang w:val="zh-CN"/>
    </w:rPr>
  </w:style>
  <w:style w:type="paragraph" w:styleId="1042" w:customStyle="1">
    <w:name w:val="Plain Text1"/>
    <w:basedOn w:val="1022"/>
    <w:uiPriority w:val="0"/>
    <w:qFormat/>
    <w:rPr>
      <w:rFonts w:ascii="宋体" w:hAnsi="Courier New"/>
    </w:rPr>
  </w:style>
  <w:style w:type="paragraph" w:styleId="1043" w:customStyle="1">
    <w:name w:val="日期1"/>
    <w:basedOn w:val="1022"/>
    <w:next w:val="1022"/>
    <w:uiPriority w:val="0"/>
    <w:qFormat/>
    <w:rPr>
      <w:rFonts w:ascii="宋体" w:hAnsi="宋体"/>
      <w:sz w:val="24"/>
    </w:rPr>
  </w:style>
  <w:style w:type="paragraph" w:styleId="1044" w:customStyle="1">
    <w:name w:val="正文缩进1"/>
    <w:basedOn w:val="1022"/>
    <w:uiPriority w:val="0"/>
    <w:qFormat/>
    <w:pPr>
      <w:ind w:firstLine="420"/>
      <w:jc w:val="left"/>
    </w:pPr>
    <w:rPr>
      <w:sz w:val="24"/>
    </w:rPr>
  </w:style>
  <w:style w:type="paragraph" w:styleId="1045" w:customStyle="1">
    <w:name w:val="标题 11"/>
    <w:basedOn w:val="1022"/>
    <w:next w:val="1022"/>
    <w:uiPriority w:val="0"/>
    <w:qFormat/>
    <w:pPr>
      <w:keepLines/>
      <w:keepNext/>
      <w:spacing w:before="340" w:after="330" w:line="578" w:lineRule="auto"/>
      <w:outlineLvl w:val="0"/>
    </w:pPr>
    <w:rPr>
      <w:b/>
      <w:sz w:val="44"/>
    </w:rPr>
  </w:style>
  <w:style w:type="paragraph" w:styleId="1046" w:customStyle="1">
    <w:name w:val="纯文本111"/>
    <w:basedOn w:val="1022"/>
    <w:uiPriority w:val="0"/>
    <w:qFormat/>
    <w:rPr>
      <w:rFonts w:ascii="宋体" w:hAnsi="Courier New"/>
    </w:rPr>
  </w:style>
  <w:style w:type="character" w:styleId="1047" w:customStyle="1">
    <w:name w:val="NormalCharacter1"/>
    <w:link w:val="1022"/>
    <w:uiPriority w:val="0"/>
    <w:semiHidden/>
    <w:qFormat/>
    <w:rPr>
      <w:rFonts w:hint="default" w:ascii="Times New Roman" w:hAnsi="Times New Roman" w:eastAsia="楷体_GB2312" w:cs="Times New Roman"/>
      <w:sz w:val="26"/>
      <w:lang w:val="en-US" w:eastAsia="zh-CN" w:bidi="ar-SA"/>
    </w:rPr>
  </w:style>
  <w:style w:type="paragraph" w:styleId="1048" w:customStyle="1">
    <w:name w:val="纯文本1"/>
    <w:basedOn w:val="1022"/>
    <w:uiPriority w:val="0"/>
    <w:qFormat/>
    <w:rPr>
      <w:rFonts w:ascii="宋体" w:hAnsi="Courier New"/>
    </w:rPr>
  </w:style>
  <w:style w:type="paragraph" w:styleId="1049" w:customStyle="1">
    <w:name w:val="_正文段落"/>
    <w:basedOn w:val="1022"/>
    <w:uiPriority w:val="0"/>
    <w:qFormat/>
    <w:pPr>
      <w:ind w:firstLine="200"/>
      <w:spacing w:line="360" w:lineRule="auto"/>
    </w:pPr>
    <w:rPr>
      <w:rFonts w:eastAsia="宋体"/>
      <w:sz w:val="24"/>
      <w:szCs w:val="24"/>
    </w:rPr>
  </w:style>
  <w:style w:type="paragraph" w:styleId="1050" w:customStyle="1">
    <w:name w:val="Andy_正文"/>
    <w:basedOn w:val="1022"/>
    <w:uiPriority w:val="0"/>
    <w:qFormat/>
    <w:pPr>
      <w:ind w:firstLine="480"/>
      <w:spacing w:line="360" w:lineRule="auto"/>
    </w:pPr>
    <w:rPr>
      <w:rFonts w:ascii="Calibri" w:hAnsi="Calibri" w:eastAsia="宋体"/>
      <w:sz w:val="24"/>
      <w:szCs w:val="24"/>
    </w:rPr>
  </w:style>
  <w:style w:type="paragraph" w:styleId="1051" w:customStyle="1">
    <w:name w:val="UserStyle_28"/>
    <w:basedOn w:val="1022"/>
    <w:uiPriority w:val="0"/>
    <w:qFormat/>
    <w:pPr>
      <w:ind w:firstLine="480"/>
      <w:spacing w:line="360" w:lineRule="auto"/>
    </w:pPr>
    <w:rPr>
      <w:rFonts w:ascii="Calibri" w:hAnsi="Calibri" w:eastAsia="宋体"/>
      <w:sz w:val="24"/>
    </w:rPr>
  </w:style>
  <w:style w:type="paragraph" w:styleId="1052" w:customStyle="1">
    <w:name w:val="普通(网站)1"/>
    <w:basedOn w:val="1022"/>
    <w:uiPriority w:val="99"/>
    <w:qFormat/>
    <w:pPr>
      <w:jc w:val="left"/>
      <w:spacing w:before="100" w:beforeAutospacing="1" w:after="100" w:afterAutospacing="1"/>
      <w:widowControl/>
    </w:pPr>
    <w:rPr>
      <w:rFonts w:ascii="宋体" w:hAnsi="宋体" w:eastAsia="宋体" w:cs="宋体"/>
      <w:sz w:val="24"/>
      <w:szCs w:val="24"/>
    </w:rPr>
  </w:style>
  <w:style w:type="paragraph" w:styleId="1053" w:customStyle="1">
    <w:name w:val="页眉1"/>
    <w:basedOn w:val="1022"/>
    <w:uiPriority w:val="99"/>
    <w:qFormat/>
    <w:pPr>
      <w:jc w:val="center"/>
      <w:tabs>
        <w:tab w:val="center" w:pos="4153" w:leader="none"/>
        <w:tab w:val="right" w:pos="8306" w:leader="none"/>
      </w:tabs>
      <w:pBdr>
        <w:bottom w:val="single" w:color="000000" w:sz="6" w:space="1"/>
      </w:pBdr>
    </w:pPr>
    <w:rPr>
      <w:sz w:val="18"/>
    </w:rPr>
  </w:style>
  <w:style w:type="paragraph" w:styleId="1054" w:customStyle="1">
    <w:name w:val="页脚1"/>
    <w:basedOn w:val="1045"/>
    <w:next w:val="1055"/>
    <w:uiPriority w:val="99"/>
    <w:qFormat/>
    <w:pPr>
      <w:jc w:val="left"/>
      <w:tabs>
        <w:tab w:val="center" w:pos="4153" w:leader="none"/>
        <w:tab w:val="right" w:pos="8306" w:leader="none"/>
      </w:tabs>
    </w:pPr>
    <w:rPr>
      <w:sz w:val="18"/>
    </w:rPr>
  </w:style>
  <w:style w:type="paragraph" w:styleId="1055" w:customStyle="1">
    <w:name w:val="Char Char Char Char Char Char Char Char Char Char Char Char Char"/>
    <w:basedOn w:val="1045"/>
    <w:next w:val="1022"/>
    <w:uiPriority w:val="0"/>
    <w:qFormat/>
    <w:pPr>
      <w:ind w:left="0" w:firstLine="3584"/>
      <w:spacing w:before="0" w:after="160" w:line="240" w:lineRule="exact"/>
    </w:pPr>
  </w:style>
  <w:style w:type="character" w:styleId="1056" w:customStyle="1">
    <w:name w:val="NormalCharacter"/>
    <w:link w:val="1057"/>
    <w:uiPriority w:val="0"/>
    <w:semiHidden/>
    <w:qFormat/>
    <w:rPr>
      <w:rFonts w:ascii="Calibri" w:hAnsi="Calibri" w:eastAsia="宋体" w:cs="Times New Roman"/>
    </w:rPr>
  </w:style>
  <w:style w:type="paragraph" w:styleId="1057" w:customStyle="1">
    <w:name w:val="UserStyle_3"/>
    <w:basedOn w:val="1022"/>
    <w:link w:val="1056"/>
    <w:uiPriority w:val="0"/>
    <w:qFormat/>
    <w:pPr>
      <w:ind w:left="0"/>
      <w:jc w:val="left"/>
      <w:spacing w:line="360" w:lineRule="auto"/>
      <w:shd w:val="clear" w:color="auto" w:fill="000080"/>
    </w:pPr>
    <w:rPr>
      <w:rFonts w:ascii="Calibri" w:hAnsi="Calibri" w:eastAsia="宋体" w:cs="Times New Roman"/>
    </w:rPr>
  </w:style>
  <w:style w:type="paragraph" w:styleId="1058" w:customStyle="1">
    <w:name w:val="纯文本11"/>
    <w:basedOn w:val="1022"/>
    <w:uiPriority w:val="0"/>
    <w:qFormat/>
    <w:rPr>
      <w:rFonts w:hAnsi="Courier New" w:eastAsia="楷体_GB2312"/>
      <w:sz w:val="26"/>
      <w:szCs w:val="20"/>
    </w:rPr>
  </w:style>
  <w:style w:type="paragraph" w:styleId="1059" w:customStyle="1">
    <w:name w:val="正文文本缩进 31"/>
    <w:basedOn w:val="1022"/>
    <w:uiPriority w:val="99"/>
    <w:qFormat/>
    <w:pPr>
      <w:ind w:firstLine="480"/>
      <w:spacing w:line="400" w:lineRule="exact"/>
    </w:pPr>
    <w:rPr>
      <w:rFonts w:ascii="Times New Roman" w:hAnsi="Times New Roman"/>
    </w:rPr>
  </w:style>
  <w:style w:type="paragraph" w:styleId="1060" w:customStyle="1">
    <w:name w:val="p1"/>
    <w:basedOn w:val="1022"/>
    <w:uiPriority w:val="0"/>
    <w:qFormat/>
    <w:pPr>
      <w:ind w:left="0" w:right="0"/>
      <w:jc w:val="left"/>
      <w:spacing w:before="0" w:beforeAutospacing="0" w:after="0" w:afterAutospacing="0"/>
    </w:pPr>
    <w:rPr>
      <w:rFonts w:ascii="pingfang sc" w:hAnsi="pingfang sc" w:eastAsia="pingfang sc" w:cs="pingfang sc"/>
      <w:color w:val="000000"/>
      <w:sz w:val="22"/>
      <w:szCs w:val="22"/>
      <w:lang w:val="en-US" w:eastAsia="zh-CN" w:bidi="ar"/>
    </w:rPr>
  </w:style>
  <w:style w:type="paragraph" w:styleId="1061" w:customStyle="1">
    <w:name w:val="正文首行缩进 211"/>
    <w:basedOn w:val="1062"/>
    <w:uiPriority w:val="0"/>
    <w:qFormat/>
    <w:pPr>
      <w:ind w:left="420"/>
      <w:spacing w:after="120" w:line="240" w:lineRule="auto"/>
    </w:pPr>
    <w:rPr>
      <w:rFonts w:ascii="Times New Roman" w:hAnsi="Times New Roman"/>
      <w:sz w:val="21"/>
      <w:szCs w:val="20"/>
      <w:lang w:val="en-US" w:eastAsia="zh-CN"/>
    </w:rPr>
  </w:style>
  <w:style w:type="paragraph" w:styleId="1062" w:customStyle="1">
    <w:name w:val="正文文本缩进11"/>
    <w:basedOn w:val="1022"/>
    <w:next w:val="1022"/>
    <w:uiPriority w:val="0"/>
    <w:qFormat/>
    <w:pPr>
      <w:ind w:firstLine="420"/>
      <w:spacing w:line="360" w:lineRule="exact"/>
    </w:pPr>
    <w:rPr>
      <w:sz w:val="24"/>
    </w:rPr>
  </w:style>
  <w:style w:type="paragraph" w:styleId="1063">
    <w:name w:val="List Paragraph"/>
    <w:basedOn w:val="1022"/>
    <w:uiPriority w:val="34"/>
    <w:qFormat/>
    <w:pPr>
      <w:ind w:firstLine="420"/>
    </w:p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徐晓逸</cp:lastModifiedBy>
  <cp:revision>5</cp:revision>
  <dcterms:created xsi:type="dcterms:W3CDTF">2024-04-02T08:45:00Z</dcterms:created>
  <dcterms:modified xsi:type="dcterms:W3CDTF">2026-06-09T05:08:05Z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A353FB4E5BA641F8AF23A9C8B7AE990B_13</vt:lpwstr>
  </property>
  <property fmtid="{D5CDD505-2E9C-101B-9397-08002B2CF9AE}" pid="4" name="KSOTemplateDocerSaveRecord">
    <vt:lpwstr>eyJoZGlkIjoiNThlNTFkZmFiZGI5Yzg1MGYyMWY0YjY4ZjI4ODVkZjAiLCJ1c2VySWQiOiIyMTgwODY5NDAifQ==</vt:lpwstr>
  </property>
</Properties>
</file>