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auto"/>
          <w:highlight w:val="none"/>
          <w:lang w:eastAsia="zh-CN"/>
        </w:rPr>
      </w:pPr>
      <w:r>
        <w:rPr>
          <w:rFonts w:hint="eastAsia" w:eastAsia="宋体"/>
          <w:color w:val="auto"/>
          <w:highlight w:val="none"/>
          <w:lang w:eastAsia="zh-CN"/>
        </w:rPr>
      </w:r>
      <w:r/>
    </w:p>
    <w:p>
      <w:pPr>
        <w:rPr>
          <w:color w:val="auto"/>
          <w:highlight w:val="none"/>
        </w:rPr>
      </w:pPr>
      <w:r/>
      <w:bookmarkStart w:id="0" w:name="EB3ace3d43b98b41779337deb808be6fa3"/>
      <w:r>
        <w:rPr>
          <w:rFonts w:hint="eastAsia"/>
          <w:color w:val="auto"/>
          <w:sz w:val="20"/>
          <w:highlight w:val="none"/>
        </w:rPr>
        <w:t xml:space="preserve"> </w:t>
      </w:r>
      <w:bookmarkEnd w:id="0"/>
      <w:r/>
      <w:bookmarkStart w:id="1" w:name="EB57dd2a69e2b54b0cb3f5c2f03a1ab7bf"/>
      <w:r>
        <w:rPr>
          <w:rFonts w:hint="eastAsia"/>
          <w:color w:val="auto"/>
          <w:sz w:val="20"/>
          <w:highlight w:val="none"/>
        </w:rPr>
        <w:t xml:space="preserve"> </w:t>
      </w:r>
      <w:bookmarkEnd w:id="1"/>
      <w:r/>
      <w:r/>
    </w:p>
    <w:p>
      <w:pPr>
        <w:rPr>
          <w:color w:val="auto"/>
          <w:highlight w:val="none"/>
        </w:rPr>
      </w:pPr>
      <w:r>
        <w:rPr>
          <w:color w:val="auto"/>
          <w:highlight w:val="none"/>
        </w:rPr>
      </w:r>
      <w:r/>
    </w:p>
    <w:p>
      <w:pPr>
        <w:jc w:val="center"/>
        <w:spacing w:before="120" w:after="120" w:line="360" w:lineRule="auto"/>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 xml:space="preserve">招　标　文　件</w:t>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b/>
          <w:color w:val="auto"/>
          <w:sz w:val="30"/>
          <w:szCs w:val="30"/>
          <w:highlight w:val="none"/>
        </w:rPr>
      </w:pPr>
      <w:r>
        <w:rPr>
          <w:rFonts w:hint="eastAsia" w:ascii="Times New Roman" w:hAnsi="Times New Roman" w:cs="宋体"/>
          <w:b/>
          <w:color w:val="auto"/>
          <w:sz w:val="30"/>
          <w:szCs w:val="30"/>
          <w:highlight w:val="none"/>
          <w:lang w:bidi="ar"/>
        </w:rPr>
        <w:t xml:space="preserve">项目名称：</w:t>
      </w:r>
      <w:r>
        <w:rPr>
          <w:rFonts w:hint="eastAsia" w:ascii="宋体" w:hAnsi="宋体" w:cs="宋体"/>
          <w:b/>
          <w:bCs/>
          <w:caps w:val="0"/>
          <w:color w:val="auto"/>
          <w:sz w:val="32"/>
          <w:highlight w:val="none"/>
          <w:lang w:eastAsia="zh-CN"/>
        </w:rPr>
        <w:t xml:space="preserve">沭阳县刘集镇社会面监控建设项目</w:t>
      </w:r>
      <w:r>
        <w:rPr>
          <w:rFonts w:hint="eastAsia" w:ascii="Times New Roman" w:hAnsi="Times New Roman" w:cs="宋体"/>
          <w:b/>
          <w:color w:val="auto"/>
          <w:sz w:val="30"/>
          <w:szCs w:val="30"/>
          <w:highlight w:val="none"/>
          <w:lang w:bidi="ar"/>
        </w:rPr>
        <w:t xml:space="preserve"> </w:t>
      </w:r>
      <w:r/>
    </w:p>
    <w:p>
      <w:pPr>
        <w:ind w:firstLine="1506"/>
        <w:rPr>
          <w:rFonts w:hint="eastAsia" w:ascii="Times New Roman" w:hAnsi="Times New Roman" w:cs="宋体"/>
          <w:b/>
          <w:color w:val="auto"/>
          <w:sz w:val="30"/>
          <w:szCs w:val="30"/>
          <w:highlight w:val="none"/>
          <w:lang w:bidi="ar"/>
        </w:rPr>
      </w:pPr>
      <w:r>
        <w:rPr>
          <w:rFonts w:hint="eastAsia" w:ascii="Times New Roman" w:hAnsi="Times New Roman" w:cs="宋体"/>
          <w:b/>
          <w:color w:val="auto"/>
          <w:sz w:val="30"/>
          <w:szCs w:val="30"/>
          <w:highlight w:val="none"/>
          <w:lang w:bidi="ar"/>
        </w:rPr>
      </w:r>
      <w:r/>
    </w:p>
    <w:p>
      <w:pPr>
        <w:ind w:firstLine="1506"/>
        <w:rPr>
          <w:rFonts w:hint="eastAsia" w:ascii="Times New Roman" w:hAnsi="Times New Roman" w:eastAsia="宋体" w:cs="宋体"/>
          <w:b/>
          <w:color w:val="auto"/>
          <w:sz w:val="30"/>
          <w:szCs w:val="30"/>
          <w:highlight w:val="none"/>
          <w:lang w:eastAsia="zh-CN" w:bidi="ar"/>
        </w:rPr>
      </w:pPr>
      <w:r>
        <w:rPr>
          <w:rFonts w:hint="eastAsia" w:ascii="Times New Roman" w:hAnsi="Times New Roman" w:cs="宋体"/>
          <w:b/>
          <w:color w:val="auto"/>
          <w:sz w:val="30"/>
          <w:szCs w:val="30"/>
          <w:highlight w:val="none"/>
          <w:lang w:bidi="ar"/>
        </w:rPr>
        <w:t xml:space="preserve">项目编号：</w:t>
      </w:r>
      <w:r>
        <w:rPr>
          <w:rFonts w:hint="eastAsia" w:ascii="Times New Roman" w:hAnsi="Times New Roman" w:cs="宋体"/>
          <w:b/>
          <w:color w:val="auto"/>
          <w:sz w:val="30"/>
          <w:szCs w:val="30"/>
          <w:highlight w:val="none"/>
          <w:lang w:bidi="ar"/>
        </w:rPr>
        <w:tab/>
      </w:r>
      <w:r>
        <w:rPr>
          <w:rFonts w:hint="eastAsia" w:ascii="Times New Roman" w:hAnsi="Times New Roman" w:cs="宋体"/>
          <w:b/>
          <w:color w:val="auto"/>
          <w:sz w:val="30"/>
          <w:szCs w:val="30"/>
          <w:highlight w:val="none"/>
          <w:lang w:bidi="ar"/>
        </w:rPr>
        <w:t xml:space="preserve">JSZC-321322-RYDL-G2026-0015</w:t>
      </w:r>
      <w:r/>
    </w:p>
    <w:p>
      <w:pPr>
        <w:ind w:left="2800" w:hanging="2800"/>
        <w:rPr>
          <w:rFonts w:ascii="Times New Roman" w:hAnsi="Times New Roman"/>
          <w:color w:val="auto"/>
          <w:sz w:val="28"/>
          <w:szCs w:val="28"/>
          <w:highlight w:val="none"/>
          <w:lang w:bidi="ar"/>
        </w:rPr>
      </w:pPr>
      <w:r>
        <w:rPr>
          <w:rFonts w:ascii="Times New Roman" w:hAnsi="Times New Roman"/>
          <w:color w:val="auto"/>
          <w:sz w:val="28"/>
          <w:szCs w:val="28"/>
          <w:highlight w:val="none"/>
          <w:lang w:bidi="ar"/>
        </w:rPr>
      </w:r>
      <w:r/>
    </w:p>
    <w:p>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bl>
      <w:tblPr>
        <w:tblStyle w:val="76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沭阳县刘集镇人民政府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 xml:space="preserve">江苏容彦建设项目管理有限公司</w:t>
            </w:r>
            <w:r/>
          </w:p>
        </w:tc>
      </w:tr>
    </w:tbl>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964"/>
        <w:jc w:val="left"/>
        <w:spacing w:before="120" w:after="120" w:line="360" w:lineRule="auto"/>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lang w:bidi="ar"/>
        </w:rPr>
        <w:t xml:space="preserve">202</w:t>
      </w:r>
      <w:r>
        <w:rPr>
          <w:rFonts w:hint="eastAsia" w:ascii="Arial" w:hAnsi="Arial"/>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年</w:t>
      </w:r>
      <w:r>
        <w:rPr>
          <w:rFonts w:hint="eastAsia" w:ascii="Arial" w:hAnsi="Arial" w:cs="宋体"/>
          <w:b/>
          <w:color w:val="auto"/>
          <w:sz w:val="32"/>
          <w:szCs w:val="24"/>
          <w:highlight w:val="none"/>
          <w:lang w:val="en-US" w:eastAsia="zh-CN" w:bidi="ar"/>
        </w:rPr>
        <w:t xml:space="preserve">6</w:t>
      </w:r>
      <w:r>
        <w:rPr>
          <w:rFonts w:hint="eastAsia" w:ascii="Arial" w:hAnsi="Arial" w:cs="宋体"/>
          <w:b/>
          <w:color w:val="auto"/>
          <w:sz w:val="32"/>
          <w:szCs w:val="24"/>
          <w:highlight w:val="none"/>
          <w:lang w:bidi="ar"/>
        </w:rPr>
        <w:t xml:space="preserve">月</w:t>
      </w:r>
      <w:r>
        <w:rPr>
          <w:rFonts w:hint="eastAsia" w:ascii="Arial" w:hAnsi="Arial" w:cs="宋体"/>
          <w:b/>
          <w:color w:val="auto"/>
          <w:sz w:val="32"/>
          <w:szCs w:val="24"/>
          <w:highlight w:val="none"/>
          <w:lang w:val="en-US" w:eastAsia="zh-CN" w:bidi="ar"/>
        </w:rPr>
        <w:t xml:space="preserve">16</w:t>
      </w:r>
      <w:r>
        <w:rPr>
          <w:rFonts w:hint="eastAsia" w:ascii="Arial" w:hAnsi="Arial" w:cs="宋体"/>
          <w:b/>
          <w:color w:val="auto"/>
          <w:sz w:val="32"/>
          <w:szCs w:val="24"/>
          <w:highlight w:val="none"/>
          <w:lang w:bidi="ar"/>
        </w:rPr>
        <w:t xml:space="preserve">日</w:t>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keepLines/>
        <w:keepNext/>
        <w:pageBreakBefore/>
        <w:rPr>
          <w:b/>
          <w:color w:val="auto"/>
          <w:sz w:val="44"/>
          <w:szCs w:val="44"/>
          <w:highlight w:val="none"/>
        </w:rPr>
      </w:pPr>
      <w:r>
        <w:rPr>
          <w:rFonts w:hint="eastAsia"/>
          <w:b/>
          <w:color w:val="auto"/>
          <w:sz w:val="44"/>
          <w:szCs w:val="44"/>
          <w:highlight w:val="none"/>
        </w:rPr>
        <w:t xml:space="preserve">目 录</w:t>
      </w:r>
      <w:r/>
    </w:p>
    <w:p>
      <w:pPr>
        <w:pStyle w:val="847"/>
        <w:spacing w:line="600" w:lineRule="exact"/>
        <w:tabs>
          <w:tab w:val="right" w:pos="9185" w:leader="dot"/>
        </w:tabs>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7"/>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 xml:space="preserve">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7"/>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 xml:space="preserve">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19</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7"/>
        <w:spacing w:line="600" w:lineRule="exact"/>
        <w:tabs>
          <w:tab w:val="right" w:pos="9185" w:leader="dot"/>
        </w:tabs>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_Toc22314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 xml:space="preserve">22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r/>
    </w:p>
    <w:p>
      <w:pPr>
        <w:pStyle w:val="847"/>
        <w:spacing w:line="600" w:lineRule="exact"/>
        <w:tabs>
          <w:tab w:val="right" w:pos="9185" w:leader="dot"/>
        </w:tabs>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 xml:space="preserve">合同文本</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 xml:space="preserve">4</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w:t>
      </w:r>
      <w:r/>
    </w:p>
    <w:p>
      <w:pPr>
        <w:pStyle w:val="847"/>
        <w:spacing w:line="600" w:lineRule="exact"/>
        <w:tabs>
          <w:tab w:val="right" w:pos="9185" w:leader="dot"/>
        </w:tabs>
        <w:rPr>
          <w:rFonts w:eastAsia="黑体"/>
          <w:color w:val="auto"/>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 xml:space="preserve">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 xml:space="preserve">56</w:t>
      </w:r>
      <w:r/>
    </w:p>
    <w:p>
      <w:pPr>
        <w:rPr>
          <w:color w:val="auto"/>
          <w:highlight w:val="none"/>
        </w:rPr>
      </w:pPr>
      <w:r>
        <w:rPr>
          <w:color w:val="auto"/>
          <w:highlight w:val="none"/>
        </w:rPr>
        <w:fldChar w:fldCharType="end"/>
      </w:r>
      <w:r/>
    </w:p>
    <w:p>
      <w:pPr>
        <w:jc w:val="center"/>
        <w:keepLines/>
        <w:keepNext/>
        <w:pageBreakBefore/>
        <w:rPr>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91"/>
        <w:jc w:val="center"/>
        <w:spacing w:before="200"/>
        <w:rPr>
          <w:rFonts w:hint="eastAsia" w:eastAsia="黑体"/>
          <w:color w:val="auto"/>
          <w:sz w:val="44"/>
          <w:highlight w:val="none"/>
        </w:rPr>
      </w:pPr>
      <w:r/>
      <w:bookmarkStart w:id="4" w:name="_Toc25722"/>
      <w:r/>
      <w:bookmarkStart w:id="5" w:name="_Toc30943"/>
      <w:r/>
      <w:bookmarkStart w:id="6" w:name="_Toc10813"/>
      <w:r>
        <w:rPr>
          <w:rFonts w:hint="eastAsia" w:eastAsia="黑体"/>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沭阳县刘集镇人民政府</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（江苏容彦建设项目管理有限公司）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沭阳县刘集镇社会面监控建设项目（</w:t>
      </w:r>
      <w:r>
        <w:rPr>
          <w:rFonts w:hint="eastAsia" w:ascii="宋体" w:hAnsi="宋体"/>
          <w:color w:val="auto"/>
          <w:sz w:val="24"/>
          <w:szCs w:val="24"/>
          <w:highlight w:val="none"/>
          <w:u w:val="single"/>
          <w:lang w:val="en-US" w:eastAsia="zh-CN"/>
        </w:rPr>
        <w:t xml:space="preserve">项目编号：JSZC-321322-RYDL-G2026-0015 ）</w:t>
      </w:r>
      <w:r>
        <w:rPr>
          <w:rFonts w:hint="eastAsia" w:ascii="Times New Roman" w:hAnsi="Times New Roman" w:cs="方正仿宋_GBK"/>
          <w:color w:val="auto"/>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rPr>
        <w:t xml:space="preserve">项目概况</w:t>
      </w:r>
      <w:r/>
    </w:p>
    <w:p>
      <w:pPr>
        <w:ind w:firstLine="480"/>
        <w:spacing w:line="480" w:lineRule="exact"/>
        <w:rPr>
          <w:rFonts w:ascii="方正仿宋_GBK" w:hAnsi="方正仿宋_GBK" w:eastAsia="方正仿宋_GBK" w:cs="方正仿宋_GBK"/>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auto"/>
          <w:sz w:val="24"/>
          <w:szCs w:val="24"/>
          <w:highlight w:val="none"/>
          <w:lang w:eastAsia="zh-CN"/>
        </w:rPr>
        <w:t xml:space="preserve">沭阳县刘集镇社会面监控建设项目</w:t>
      </w:r>
      <w:r>
        <w:rPr>
          <w:rFonts w:hint="eastAsia" w:ascii="Times New Roman" w:hAnsi="Times New Roman" w:cs="方正仿宋_GBK"/>
          <w:color w:val="auto"/>
          <w:sz w:val="24"/>
          <w:szCs w:val="24"/>
          <w:highlight w:val="none"/>
        </w:rPr>
        <w:t xml:space="preserve">招标项目的潜在投标人可在“江苏政府采购网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u w:val="single"/>
        </w:rPr>
        <w:t xml:space="preserve">宿迁市政府采购网”自行免费</w:t>
      </w:r>
      <w:r>
        <w:rPr>
          <w:rFonts w:hint="eastAsia" w:ascii="Times New Roman" w:hAnsi="Times New Roman" w:cs="方正仿宋_GBK"/>
          <w:color w:val="auto"/>
          <w:sz w:val="24"/>
          <w:szCs w:val="24"/>
          <w:highlight w:val="none"/>
        </w:rPr>
        <w:t xml:space="preserve">获取招标文件，并于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6</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7</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7</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9</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w:t>
      </w:r>
      <w:r>
        <w:rPr>
          <w:rFonts w:hint="eastAsia" w:ascii="Times New Roman" w:hAnsi="Times New Roman" w:cs="方正仿宋_GBK"/>
          <w:bCs/>
          <w:color w:val="auto"/>
          <w:sz w:val="24"/>
          <w:szCs w:val="24"/>
          <w:highlight w:val="none"/>
        </w:rPr>
        <w:t xml:space="preserve">前递交投标文件</w:t>
      </w:r>
      <w:r>
        <w:rPr>
          <w:rFonts w:hint="eastAsia" w:ascii="Times New Roman" w:hAnsi="Times New Roman" w:cs="方正仿宋_GBK"/>
          <w:color w:val="auto"/>
          <w:sz w:val="24"/>
          <w:szCs w:val="24"/>
          <w:highlight w:val="none"/>
        </w:rPr>
        <w:t xml:space="preserve">。</w:t>
      </w:r>
      <w:r/>
    </w:p>
    <w:p>
      <w:pPr>
        <w:pStyle w:val="792"/>
        <w:ind w:firstLine="643"/>
        <w:spacing w:before="0" w:after="0" w:line="480" w:lineRule="exact"/>
        <w:rPr>
          <w:rFonts w:hint="eastAsia" w:eastAsia="宋体" w:cs="Arial"/>
          <w:bCs/>
          <w:color w:val="auto"/>
          <w:szCs w:val="22"/>
          <w:highlight w:val="none"/>
        </w:rPr>
      </w:pPr>
      <w:r/>
      <w:bookmarkStart w:id="7" w:name="_Toc28359002"/>
      <w:r/>
      <w:bookmarkStart w:id="8" w:name="_Toc2584"/>
      <w:r/>
      <w:bookmarkStart w:id="9" w:name="_Toc38985263"/>
      <w:r/>
      <w:bookmarkStart w:id="10" w:name="_Toc28359079"/>
      <w:r/>
      <w:bookmarkStart w:id="11" w:name="_Toc35393790"/>
      <w:r/>
      <w:bookmarkStart w:id="12" w:name="_Toc35393621"/>
      <w:r/>
      <w:bookmarkStart w:id="13" w:name="_Hlk24379207"/>
      <w:r>
        <w:rPr>
          <w:rFonts w:hint="eastAsia" w:eastAsia="宋体" w:cs="Arial"/>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1.项目编号：JSZC-321322-RYDL-G2026-0015</w:t>
      </w:r>
      <w:r>
        <w:rPr>
          <w:rFonts w:hint="eastAsia" w:ascii="宋体" w:hAnsi="宋体" w:eastAsia="宋体" w:cs="宋体"/>
          <w:color w:val="auto"/>
          <w:sz w:val="24"/>
          <w:szCs w:val="24"/>
          <w:highlight w:val="none"/>
          <w:lang w:val="en-US" w:eastAsia="zh-CN"/>
        </w:rPr>
        <w:t xml:space="preserve">  </w:t>
      </w:r>
      <w:r/>
    </w:p>
    <w:p>
      <w:pPr>
        <w:ind w:firstLine="480"/>
        <w:spacing w:line="480" w:lineRule="exact"/>
        <w:rPr>
          <w:rFonts w:hint="eastAsia" w:ascii="宋体" w:hAnsi="宋体" w:eastAsia="宋体" w:cs="宋体"/>
          <w:color w:val="auto"/>
          <w:sz w:val="24"/>
          <w:szCs w:val="24"/>
          <w:highlight w:val="none"/>
          <w:lang w:eastAsia="zh-CN"/>
        </w:rPr>
      </w:pPr>
      <w:r/>
      <w:bookmarkStart w:id="14" w:name="OLE_LINK2"/>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沭阳县刘集镇社会面监控建设项目</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bookmarkStart w:id="15" w:name="OLE_LINK18"/>
      <w:r>
        <w:rPr>
          <w:rFonts w:hint="eastAsia" w:ascii="宋体" w:hAnsi="宋体" w:eastAsia="宋体" w:cs="宋体"/>
          <w:color w:val="auto"/>
          <w:sz w:val="24"/>
          <w:szCs w:val="24"/>
          <w:highlight w:val="none"/>
        </w:rPr>
        <w:t xml:space="preserve">预算金额：</w:t>
      </w:r>
      <w:bookmarkStart w:id="16" w:name="OLE_LINK17"/>
      <w:r>
        <w:rPr>
          <w:rFonts w:hint="eastAsia" w:ascii="宋体" w:hAnsi="宋体" w:cs="宋体"/>
          <w:caps w:val="0"/>
          <w:color w:val="auto"/>
          <w:sz w:val="24"/>
          <w:szCs w:val="24"/>
          <w:highlight w:val="none"/>
          <w:lang w:val="en-US" w:eastAsia="zh-CN"/>
        </w:rPr>
        <w:t xml:space="preserve">100</w:t>
      </w:r>
      <w:r>
        <w:rPr>
          <w:rFonts w:hint="eastAsia" w:ascii="宋体" w:hAnsi="宋体" w:eastAsia="宋体" w:cs="宋体"/>
          <w:caps w:val="0"/>
          <w:color w:val="auto"/>
          <w:sz w:val="24"/>
          <w:szCs w:val="24"/>
          <w:highlight w:val="none"/>
        </w:rPr>
        <w:t xml:space="preserve">万元</w:t>
      </w:r>
      <w:bookmarkEnd w:id="16"/>
      <w:r/>
      <w:bookmarkEnd w:id="14"/>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bookmarkStart w:id="17" w:name="OLE_LINK9"/>
      <w:r>
        <w:rPr>
          <w:rFonts w:hint="eastAsia" w:ascii="宋体" w:hAnsi="宋体" w:eastAsia="宋体" w:cs="宋体"/>
          <w:color w:val="auto"/>
          <w:sz w:val="24"/>
          <w:szCs w:val="24"/>
          <w:highlight w:val="none"/>
        </w:rPr>
        <w:t xml:space="preserve">本项目设定最高限价，</w:t>
      </w:r>
      <w:bookmarkStart w:id="18" w:name="OLE_LINK49"/>
      <w:r>
        <w:rPr>
          <w:rFonts w:hint="eastAsia" w:ascii="宋体" w:hAnsi="宋体" w:eastAsia="宋体" w:cs="宋体"/>
          <w:color w:val="auto"/>
          <w:sz w:val="24"/>
          <w:szCs w:val="24"/>
          <w:highlight w:val="none"/>
        </w:rPr>
        <w:t xml:space="preserve">最高限价为：</w:t>
      </w:r>
      <w:bookmarkStart w:id="19" w:name="EB6c1f3d39c6914ae1bada8ccaa777b37a"/>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val="en-US" w:eastAsia="zh-CN"/>
        </w:rPr>
        <w:t xml:space="preserve">万元</w:t>
      </w:r>
      <w:bookmarkEnd w:id="18"/>
      <w:r/>
      <w:bookmarkEnd w:id="15"/>
      <w:bookmarkEnd w:id="19"/>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bookmarkStart w:id="20" w:name="OLE_LINK20"/>
      <w:r>
        <w:rPr>
          <w:rFonts w:hint="eastAsia" w:ascii="宋体" w:hAnsi="宋体" w:cs="宋体"/>
          <w:color w:val="auto"/>
          <w:sz w:val="24"/>
          <w:szCs w:val="24"/>
          <w:highlight w:val="none"/>
          <w:lang w:eastAsia="zh-CN"/>
        </w:rPr>
        <w:t xml:space="preserve">沭阳县刘集镇社会面监控建设项目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招标内容包括前后端设备建设、配套实施及</w:t>
      </w: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（详细内容见本招标文件第四章） </w:t>
      </w:r>
      <w:bookmarkEnd w:id="17"/>
      <w:bookmarkEnd w:id="20"/>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bookmarkStart w:id="21" w:name="OLE_LINK50"/>
      <w:r>
        <w:rPr>
          <w:rFonts w:hint="eastAsia" w:ascii="宋体" w:hAnsi="宋体" w:eastAsia="宋体" w:cs="宋体"/>
          <w:color w:val="auto"/>
          <w:sz w:val="24"/>
          <w:szCs w:val="24"/>
          <w:highlight w:val="none"/>
        </w:rPr>
        <w:t xml:space="preserve">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lang w:val="en-US" w:eastAsia="zh-CN"/>
        </w:rPr>
        <w:t xml:space="preserve">历天</w:t>
      </w:r>
      <w:r>
        <w:rPr>
          <w:rFonts w:hint="eastAsia" w:ascii="宋体" w:hAnsi="宋体" w:eastAsia="宋体" w:cs="宋体"/>
          <w:color w:val="auto"/>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7.本项目不接受联合体投标。</w:t>
      </w:r>
      <w:r/>
    </w:p>
    <w:p>
      <w:pPr>
        <w:pStyle w:val="792"/>
        <w:ind w:firstLine="482"/>
        <w:spacing w:before="0" w:after="0" w:line="480" w:lineRule="exact"/>
        <w:rPr>
          <w:rFonts w:hint="eastAsia" w:ascii="宋体" w:hAnsi="宋体" w:eastAsia="宋体" w:cs="宋体"/>
          <w:bCs/>
          <w:color w:val="auto"/>
          <w:sz w:val="24"/>
          <w:szCs w:val="24"/>
          <w:highlight w:val="none"/>
        </w:rPr>
      </w:pPr>
      <w:r/>
      <w:bookmarkStart w:id="22" w:name="_Toc35393791"/>
      <w:r/>
      <w:bookmarkStart w:id="23" w:name="_Toc27291"/>
      <w:r/>
      <w:bookmarkStart w:id="24" w:name="_Toc28359080"/>
      <w:r/>
      <w:bookmarkStart w:id="25" w:name="_Toc35393622"/>
      <w:r/>
      <w:bookmarkStart w:id="26" w:name="_Toc28359003"/>
      <w:r/>
      <w:bookmarkStart w:id="27" w:name="_Toc38985264"/>
      <w:r>
        <w:rPr>
          <w:rFonts w:hint="eastAsia" w:ascii="宋体" w:hAnsi="宋体" w:eastAsia="宋体" w:cs="宋体"/>
          <w:bCs/>
          <w:color w:val="auto"/>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auto"/>
          <w:sz w:val="24"/>
          <w:szCs w:val="24"/>
          <w:highlight w:val="none"/>
        </w:rPr>
      </w:pPr>
      <w:r/>
      <w:bookmarkStart w:id="28" w:name="_Toc35393623"/>
      <w:r/>
      <w:bookmarkStart w:id="29" w:name="_Toc38985265"/>
      <w:r/>
      <w:bookmarkStart w:id="30" w:name="_Toc28359081"/>
      <w:r/>
      <w:bookmarkStart w:id="31" w:name="_Toc28359004"/>
      <w:r/>
      <w:bookmarkStart w:id="32" w:name="_Toc35393792"/>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33" w:name="OLE_LINK31"/>
      <w:r>
        <w:rPr>
          <w:rFonts w:hint="eastAsia" w:ascii="宋体" w:hAnsi="宋体" w:eastAsia="宋体" w:cs="宋体"/>
          <w:color w:val="auto"/>
          <w:sz w:val="24"/>
          <w:szCs w:val="24"/>
          <w:highlight w:val="none"/>
        </w:rPr>
        <w:t xml:space="preserve">落实政府采购政策需满足的资格要求</w:t>
      </w:r>
      <w:bookmarkEnd w:id="33"/>
      <w:r>
        <w:rPr>
          <w:rFonts w:hint="eastAsia" w:ascii="宋体" w:hAnsi="宋体" w:eastAsia="宋体" w:cs="宋体"/>
          <w:color w:val="auto"/>
          <w:sz w:val="24"/>
          <w:szCs w:val="24"/>
          <w:highlight w:val="none"/>
        </w:rPr>
        <w:t xml:space="preserve">：</w:t>
      </w:r>
      <w:bookmarkStart w:id="34" w:name="OLE_LINK32"/>
      <w:r/>
      <w:bookmarkStart w:id="35" w:name="OLE_LINK19"/>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bookmarkEnd w:id="35"/>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bookmarkStart w:id="36" w:name="OLE_LINK33"/>
      <w:r>
        <w:rPr>
          <w:rFonts w:hint="eastAsia" w:ascii="宋体" w:hAnsi="宋体" w:eastAsia="宋体" w:cs="宋体"/>
          <w:color w:val="auto"/>
          <w:sz w:val="24"/>
          <w:szCs w:val="24"/>
          <w:highlight w:val="none"/>
        </w:rPr>
        <w:t xml:space="preserve">本项目的特定资格要求：</w:t>
      </w:r>
      <w:bookmarkStart w:id="37" w:name="OLE_LINK11"/>
      <w:r>
        <w:rPr>
          <w:rFonts w:hint="eastAsia" w:ascii="宋体" w:hAnsi="宋体" w:eastAsia="宋体" w:cs="宋体"/>
          <w:color w:val="auto"/>
          <w:sz w:val="24"/>
          <w:szCs w:val="24"/>
          <w:highlight w:val="none"/>
        </w:rPr>
        <w:t xml:space="preserve">投标人具有电子与智能化工程专业承包资质二级及以上资质</w:t>
      </w:r>
      <w:bookmarkEnd w:id="37"/>
      <w:r>
        <w:rPr>
          <w:rFonts w:hint="eastAsia" w:ascii="宋体" w:hAnsi="宋体" w:eastAsia="宋体" w:cs="宋体"/>
          <w:color w:val="auto"/>
          <w:sz w:val="24"/>
          <w:szCs w:val="24"/>
          <w:highlight w:val="none"/>
        </w:rPr>
        <w:t xml:space="preserve">，并取得有效的安全生产许可证。</w:t>
      </w:r>
      <w:bookmarkEnd w:id="36"/>
      <w:r/>
      <w:r/>
    </w:p>
    <w:p>
      <w:pPr>
        <w:pStyle w:val="792"/>
        <w:ind w:firstLine="482"/>
        <w:spacing w:before="0" w:after="0" w:line="480" w:lineRule="exact"/>
        <w:rPr>
          <w:rFonts w:hint="eastAsia" w:ascii="宋体" w:hAnsi="宋体" w:eastAsia="宋体" w:cs="宋体"/>
          <w:bCs/>
          <w:color w:val="auto"/>
          <w:sz w:val="24"/>
          <w:szCs w:val="24"/>
          <w:highlight w:val="none"/>
        </w:rPr>
      </w:pPr>
      <w:r/>
      <w:bookmarkStart w:id="38" w:name="_Toc22204"/>
      <w:r>
        <w:rPr>
          <w:rFonts w:hint="eastAsia" w:ascii="宋体" w:hAnsi="宋体" w:eastAsia="宋体" w:cs="宋体"/>
          <w:bCs/>
          <w:color w:val="auto"/>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auto"/>
          <w:sz w:val="24"/>
          <w:szCs w:val="24"/>
          <w:highlight w:val="none"/>
        </w:rPr>
      </w:pPr>
      <w:r/>
      <w:bookmarkStart w:id="39" w:name="_Toc28359005"/>
      <w:r/>
      <w:bookmarkStart w:id="40" w:name="_Toc28359082"/>
      <w:r/>
      <w:bookmarkStart w:id="41" w:name="_Toc35393624"/>
      <w:r/>
      <w:bookmarkStart w:id="42" w:name="_Toc35393793"/>
      <w:r/>
      <w:bookmarkStart w:id="43" w:name="_Toc38985266"/>
      <w:r>
        <w:rPr>
          <w:rFonts w:hint="eastAsia" w:ascii="宋体" w:hAnsi="宋体" w:eastAsia="宋体" w:cs="宋体"/>
          <w:color w:val="auto"/>
          <w:sz w:val="24"/>
          <w:szCs w:val="24"/>
          <w:highlight w:val="none"/>
        </w:rPr>
        <w:t xml:space="preserve">1.时间：招标公告发布之日起5个工作</w:t>
      </w:r>
      <w:r>
        <w:rPr>
          <w:rFonts w:hint="eastAsia" w:ascii="宋体" w:hAnsi="宋体" w:cs="宋体"/>
          <w:color w:val="auto"/>
          <w:sz w:val="24"/>
          <w:szCs w:val="24"/>
          <w:highlight w:val="none"/>
          <w:lang w:eastAsia="zh-CN"/>
        </w:rPr>
        <w:t xml:space="preserve">日内</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p>
    <w:p>
      <w:pPr>
        <w:ind w:firstLine="480"/>
        <w:spacing w:line="480" w:lineRule="exact"/>
        <w:rPr>
          <w:rFonts w:hint="eastAsia" w:ascii="宋体" w:hAnsi="宋体" w:eastAsia="宋体" w:cs="宋体"/>
          <w:color w:val="auto"/>
          <w:sz w:val="24"/>
          <w:szCs w:val="24"/>
          <w:highlight w:val="none"/>
        </w:rPr>
      </w:pPr>
      <w:r/>
      <w:bookmarkStart w:id="4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792"/>
        <w:ind w:firstLine="482"/>
        <w:spacing w:before="0" w:after="0" w:line="480" w:lineRule="exact"/>
        <w:rPr>
          <w:rFonts w:hint="eastAsia" w:ascii="宋体" w:hAnsi="宋体" w:eastAsia="宋体" w:cs="宋体"/>
          <w:bCs/>
          <w:color w:val="auto"/>
          <w:sz w:val="24"/>
          <w:szCs w:val="24"/>
          <w:highlight w:val="none"/>
        </w:rPr>
      </w:pPr>
      <w:r/>
      <w:bookmarkStart w:id="45" w:name="_Toc19148"/>
      <w:r>
        <w:rPr>
          <w:rFonts w:hint="eastAsia" w:ascii="宋体" w:hAnsi="宋体" w:eastAsia="宋体" w:cs="宋体"/>
          <w:bCs/>
          <w:color w:val="auto"/>
          <w:sz w:val="24"/>
          <w:szCs w:val="24"/>
          <w:highlight w:val="none"/>
        </w:rPr>
        <w:t xml:space="preserve">四、提交投标文件</w:t>
      </w:r>
      <w:bookmarkEnd w:id="39"/>
      <w:r/>
      <w:bookmarkEnd w:id="40"/>
      <w:r>
        <w:rPr>
          <w:rFonts w:hint="eastAsia" w:ascii="宋体" w:hAnsi="宋体" w:eastAsia="宋体" w:cs="宋体"/>
          <w:bCs/>
          <w:color w:val="auto"/>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92"/>
        <w:ind w:firstLine="482"/>
        <w:spacing w:before="0" w:after="0" w:line="480" w:lineRule="exact"/>
        <w:rPr>
          <w:rFonts w:hint="eastAsia" w:ascii="宋体" w:hAnsi="宋体" w:eastAsia="宋体" w:cs="宋体"/>
          <w:bCs/>
          <w:color w:val="auto"/>
          <w:sz w:val="24"/>
          <w:szCs w:val="24"/>
          <w:highlight w:val="none"/>
        </w:rPr>
      </w:pPr>
      <w:r/>
      <w:bookmarkStart w:id="46" w:name="_Toc28359007"/>
      <w:r/>
      <w:bookmarkStart w:id="47" w:name="_Toc35393794"/>
      <w:r/>
      <w:bookmarkStart w:id="48" w:name="_Toc24820"/>
      <w:r/>
      <w:bookmarkStart w:id="49" w:name="_Toc28359084"/>
      <w:r/>
      <w:bookmarkStart w:id="50" w:name="_Toc38985267"/>
      <w:r/>
      <w:bookmarkStart w:id="51" w:name="_Toc35393625"/>
      <w:r>
        <w:rPr>
          <w:rFonts w:hint="eastAsia" w:ascii="宋体" w:hAnsi="宋体" w:eastAsia="宋体" w:cs="宋体"/>
          <w:bCs/>
          <w:color w:val="auto"/>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auto"/>
          <w:sz w:val="24"/>
          <w:szCs w:val="24"/>
          <w:highlight w:val="none"/>
        </w:rPr>
      </w:pPr>
      <w:r/>
      <w:bookmarkStart w:id="52" w:name="_Toc35393795"/>
      <w:r/>
      <w:bookmarkStart w:id="53" w:name="_Toc38985268"/>
      <w:r/>
      <w:bookmarkStart w:id="54" w:name="_Toc35393626"/>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792"/>
        <w:ind w:firstLine="482"/>
        <w:spacing w:before="0" w:after="0" w:line="480" w:lineRule="exact"/>
        <w:rPr>
          <w:rFonts w:hint="eastAsia" w:ascii="宋体" w:hAnsi="宋体" w:eastAsia="宋体" w:cs="宋体"/>
          <w:bCs/>
          <w:color w:val="auto"/>
          <w:sz w:val="24"/>
          <w:szCs w:val="24"/>
          <w:highlight w:val="none"/>
        </w:rPr>
      </w:pPr>
      <w:r/>
      <w:bookmarkStart w:id="55" w:name="_Toc13415"/>
      <w:r>
        <w:rPr>
          <w:rFonts w:hint="eastAsia" w:ascii="宋体" w:hAnsi="宋体" w:eastAsia="宋体" w:cs="宋体"/>
          <w:bCs/>
          <w:color w:val="auto"/>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auto"/>
          <w:sz w:val="24"/>
          <w:szCs w:val="24"/>
          <w:highlight w:val="none"/>
        </w:rPr>
      </w:pPr>
      <w:r/>
      <w:bookmarkStart w:id="56" w:name="EB64e1f522fd8c43fcb4d3ba471386b3e7"/>
      <w:r/>
      <w:bookmarkStart w:id="57" w:name="OLE_LINK48"/>
      <w:r/>
      <w:bookmarkStart w:id="58" w:name="_Toc38985269"/>
      <w:r/>
      <w:bookmarkStart w:id="59" w:name="_Toc28359085"/>
      <w:r/>
      <w:bookmarkStart w:id="60" w:name="_Toc35393796"/>
      <w:r/>
      <w:bookmarkStart w:id="61" w:name="_Toc35393627"/>
      <w:r/>
      <w:bookmarkStart w:id="62" w:name="_Toc28359008"/>
      <w:r>
        <w:rPr>
          <w:rFonts w:hint="eastAsia" w:ascii="宋体" w:hAnsi="宋体" w:eastAsia="宋体" w:cs="宋体"/>
          <w:color w:val="auto"/>
          <w:sz w:val="24"/>
          <w:szCs w:val="24"/>
          <w:highlight w:val="none"/>
        </w:rPr>
        <w:t xml:space="preserve">1.招标公告发布媒体：</w:t>
      </w:r>
      <w:bookmarkStart w:id="63" w:name="OLE_LINK3"/>
      <w:r>
        <w:rPr>
          <w:rFonts w:hint="eastAsia" w:ascii="宋体" w:hAnsi="宋体" w:eastAsia="宋体" w:cs="宋体"/>
          <w:color w:val="auto"/>
          <w:sz w:val="24"/>
          <w:szCs w:val="24"/>
          <w:highlight w:val="none"/>
        </w:rPr>
        <w:t xml:space="preserve">江苏政府采购网</w:t>
      </w:r>
      <w:bookmarkEnd w:id="63"/>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3.宿迁地区“苏采云”系统技术支持客服电话：0527-84363067、0519-86722806。</w:t>
      </w:r>
      <w:bookmarkEnd w:id="56"/>
      <w:r/>
    </w:p>
    <w:p>
      <w:pPr>
        <w:ind w:firstLine="480"/>
        <w:spacing w:line="480" w:lineRule="exact"/>
        <w:rPr>
          <w:rFonts w:hint="eastAsia" w:ascii="宋体" w:hAnsi="宋体" w:eastAsia="宋体" w:cs="宋体"/>
          <w:color w:val="auto"/>
          <w:sz w:val="24"/>
          <w:szCs w:val="24"/>
          <w:highlight w:val="none"/>
        </w:rPr>
      </w:pPr>
      <w:r/>
      <w:bookmarkStart w:id="64" w:name="_Toc29049"/>
      <w:r>
        <w:rPr>
          <w:rFonts w:hint="eastAsia" w:ascii="宋体" w:hAnsi="宋体" w:eastAsia="宋体" w:cs="宋体"/>
          <w:color w:val="auto"/>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auto"/>
          <w:sz w:val="24"/>
          <w:szCs w:val="24"/>
          <w:highlight w:val="none"/>
          <w:lang w:val="en-US" w:eastAsia="zh-CN"/>
        </w:rPr>
        <w:t xml:space="preserve"> </w:t>
      </w:r>
      <w:r/>
    </w:p>
    <w:p>
      <w:pPr>
        <w:pStyle w:val="792"/>
        <w:ind w:firstLine="482"/>
        <w:spacing w:before="0" w:after="0"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沭阳县刘集镇人民政府</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地址：</w:t>
      </w:r>
      <w:r>
        <w:rPr>
          <w:rFonts w:hint="eastAsia" w:ascii="宋体" w:hAnsi="宋体" w:cs="宋体"/>
          <w:caps w:val="0"/>
          <w:color w:val="auto"/>
          <w:sz w:val="24"/>
          <w:szCs w:val="24"/>
          <w:highlight w:val="none"/>
          <w:u w:val="single"/>
          <w:lang w:eastAsia="zh-CN"/>
        </w:rPr>
        <w:t xml:space="preserve">沭阳县刘集镇</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bookmarkStart w:id="65" w:name="OLE_LINK21"/>
      <w:r>
        <w:rPr>
          <w:rFonts w:hint="eastAsia" w:ascii="宋体" w:hAnsi="宋体" w:eastAsia="宋体" w:cs="宋体"/>
          <w:caps w:val="0"/>
          <w:color w:val="auto"/>
          <w:sz w:val="24"/>
          <w:szCs w:val="24"/>
          <w:highlight w:val="none"/>
          <w:u w:val="single"/>
          <w:lang w:eastAsia="zh-CN"/>
        </w:rPr>
        <w:t xml:space="preserve">王学昌</w:t>
      </w:r>
      <w:bookmarkEnd w:id="65"/>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联系方式：</w:t>
      </w:r>
      <w:bookmarkStart w:id="66" w:name="OLE_LINK22"/>
      <w:r>
        <w:rPr>
          <w:rFonts w:hint="eastAsia" w:ascii="宋体" w:hAnsi="宋体" w:eastAsia="宋体" w:cs="宋体"/>
          <w:caps w:val="0"/>
          <w:color w:val="auto"/>
          <w:sz w:val="24"/>
          <w:szCs w:val="24"/>
          <w:highlight w:val="none"/>
          <w:u w:val="single"/>
          <w:lang w:val="en-US" w:eastAsia="zh-CN"/>
        </w:rPr>
        <w:t xml:space="preserve">18800616362</w:t>
      </w:r>
      <w:bookmarkEnd w:id="66"/>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Start w:id="67" w:name="_Toc28359086"/>
      <w:r/>
      <w:bookmarkStart w:id="68" w:name="_Toc28359009"/>
      <w:r/>
      <w:r/>
    </w:p>
    <w:p>
      <w:pPr>
        <w:ind w:left="210" w:firstLine="480"/>
        <w:jc w:val="both"/>
        <w:keepLines w:val="0"/>
        <w:keepNext w:val="0"/>
        <w:pageBreakBefore w:val="0"/>
        <w:spacing w:line="520" w:lineRule="exact"/>
        <w:widowControl/>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2.</w:t>
      </w:r>
      <w:bookmarkEnd w:id="67"/>
      <w:r/>
      <w:bookmarkEnd w:id="68"/>
      <w:r>
        <w:rPr>
          <w:rFonts w:hint="eastAsia" w:ascii="宋体" w:hAnsi="宋体" w:eastAsia="宋体" w:cs="宋体"/>
          <w:caps w:val="0"/>
          <w:color w:val="auto"/>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名 称：</w:t>
      </w:r>
      <w:r>
        <w:rPr>
          <w:rFonts w:hint="eastAsia" w:ascii="宋体" w:hAnsi="宋体" w:cs="宋体"/>
          <w:caps w:val="0"/>
          <w:color w:val="auto"/>
          <w:sz w:val="24"/>
          <w:szCs w:val="24"/>
          <w:highlight w:val="none"/>
          <w:u w:val="single"/>
          <w:lang w:eastAsia="zh-CN"/>
        </w:rPr>
        <w:t xml:space="preserve">江苏容彦建设项目管理有限公司</w:t>
      </w:r>
      <w:r>
        <w:rPr>
          <w:rFonts w:hint="eastAsia" w:ascii="宋体" w:hAnsi="宋体" w:eastAsia="宋体" w:cs="宋体"/>
          <w:caps w:val="0"/>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地　址：</w:t>
      </w:r>
      <w:r>
        <w:rPr>
          <w:rFonts w:hint="eastAsia" w:ascii="宋体" w:hAnsi="宋体" w:cs="宋体"/>
          <w:color w:val="auto"/>
          <w:sz w:val="24"/>
          <w:szCs w:val="24"/>
          <w:highlight w:val="none"/>
          <w:u w:val="single"/>
          <w:lang w:eastAsia="zh-CN"/>
        </w:rPr>
        <w:t xml:space="preserve">沭阳县东都大厦11楼</w:t>
      </w:r>
      <w:r>
        <w:rPr>
          <w:rFonts w:hint="eastAsia" w:ascii="宋体" w:hAnsi="宋体" w:cs="宋体"/>
          <w:color w:val="auto"/>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联系人：</w:t>
      </w:r>
      <w:r>
        <w:rPr>
          <w:rFonts w:hint="eastAsia" w:ascii="宋体" w:hAnsi="宋体" w:cs="宋体"/>
          <w:caps w:val="0"/>
          <w:color w:val="auto"/>
          <w:sz w:val="24"/>
          <w:szCs w:val="24"/>
          <w:highlight w:val="none"/>
          <w:u w:val="single"/>
          <w:lang w:eastAsia="zh-CN"/>
        </w:rPr>
        <w:t xml:space="preserve">罗伟</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 xml:space="preserve">联系方式：</w:t>
      </w:r>
      <w:bookmarkStart w:id="69" w:name="_Toc28359010"/>
      <w:r/>
      <w:bookmarkStart w:id="70" w:name="_Toc28359087"/>
      <w:r>
        <w:rPr>
          <w:rFonts w:hint="eastAsia" w:ascii="宋体" w:hAnsi="宋体" w:cs="宋体"/>
          <w:caps w:val="0"/>
          <w:color w:val="auto"/>
          <w:sz w:val="24"/>
          <w:szCs w:val="24"/>
          <w:highlight w:val="none"/>
          <w:u w:val="single"/>
          <w:lang w:val="en-US" w:eastAsia="zh-CN"/>
        </w:rPr>
        <w:t xml:space="preserve">15150743577</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bookmarkEnd w:id="69"/>
      <w:bookmarkEnd w:id="70"/>
      <w:r/>
    </w:p>
    <w:p>
      <w:pPr>
        <w:ind w:firstLine="480"/>
        <w:spacing w:line="480" w:lineRule="exact"/>
        <w:rPr>
          <w:rFonts w:hint="eastAsia" w:ascii="宋体" w:hAnsi="宋体"/>
          <w:color w:val="auto"/>
          <w:sz w:val="24"/>
          <w:szCs w:val="24"/>
          <w:highlight w:val="none"/>
          <w:u w:val="single"/>
        </w:rPr>
      </w:pPr>
      <w:r>
        <w:rPr>
          <w:rFonts w:hint="eastAsia" w:ascii="宋体" w:hAnsi="宋体"/>
          <w:color w:val="auto"/>
          <w:sz w:val="24"/>
          <w:szCs w:val="24"/>
          <w:highlight w:val="none"/>
          <w:u w:val="single"/>
        </w:rPr>
      </w:r>
      <w:r/>
    </w:p>
    <w:p>
      <w:pPr>
        <w:spacing w:line="480" w:lineRule="exact"/>
        <w:rPr>
          <w:rFonts w:ascii="仿宋_GB2312" w:eastAsia="宋体"/>
          <w:color w:val="auto"/>
          <w:sz w:val="24"/>
          <w:highlight w:val="none"/>
          <w:lang w:val="en-US" w:eastAsia="zh-CN"/>
        </w:rPr>
      </w:pPr>
      <w:r>
        <w:rPr>
          <w:rFonts w:ascii="仿宋_GB2312" w:eastAsia="宋体"/>
          <w:color w:val="auto"/>
          <w:sz w:val="24"/>
          <w:highlight w:val="none"/>
          <w:lang w:val="en-US" w:eastAsia="zh-CN"/>
        </w:rPr>
      </w:r>
      <w:r/>
    </w:p>
    <w:p>
      <w:pPr>
        <w:ind w:firstLine="480"/>
        <w:spacing w:line="480" w:lineRule="exact"/>
        <w:rPr>
          <w:rFonts w:ascii="仿宋_GB2312" w:eastAsia="仿宋_GB2312"/>
          <w:color w:val="auto"/>
          <w:sz w:val="24"/>
          <w:highlight w:val="none"/>
        </w:rPr>
      </w:pPr>
      <w:r>
        <w:rPr>
          <w:rFonts w:ascii="仿宋_GB2312" w:eastAsia="仿宋_GB2312"/>
          <w:color w:val="auto"/>
          <w:sz w:val="24"/>
          <w:highlight w:val="none"/>
        </w:rPr>
      </w:r>
      <w:r/>
    </w:p>
    <w:p>
      <w:pPr>
        <w:ind w:firstLine="480"/>
        <w:jc w:val="center"/>
        <w:spacing w:line="480" w:lineRule="exact"/>
        <w:rPr>
          <w:rFonts w:hint="eastAsia" w:eastAsia="黑体"/>
          <w:color w:val="auto"/>
          <w:sz w:val="44"/>
          <w:highlight w:val="none"/>
        </w:rPr>
        <w:outlineLvl w:val="0"/>
      </w:pPr>
      <w:r>
        <w:rPr>
          <w:rFonts w:hint="eastAsia" w:ascii="仿宋_GB2312" w:eastAsia="仿宋_GB2312"/>
          <w:color w:val="auto"/>
          <w:sz w:val="24"/>
          <w:highlight w:val="none"/>
        </w:rPr>
        <w:br w:type="page" w:clear="all"/>
      </w:r>
      <w:bookmarkStart w:id="71" w:name="_Toc9425"/>
      <w:r/>
      <w:bookmarkStart w:id="72" w:name="_Toc81575190"/>
      <w:r/>
      <w:bookmarkStart w:id="73" w:name="_Toc11687"/>
      <w:r/>
      <w:bookmarkStart w:id="74" w:name="_Toc81575153"/>
      <w:r/>
      <w:bookmarkStart w:id="75" w:name="_Toc15265"/>
      <w:r>
        <w:rPr>
          <w:rFonts w:hint="eastAsia" w:eastAsia="黑体"/>
          <w:color w:val="auto"/>
          <w:sz w:val="44"/>
          <w:highlight w:val="none"/>
        </w:rPr>
        <w:t xml:space="preserve">第二章  投标人须知</w:t>
      </w:r>
      <w:bookmarkEnd w:id="71"/>
      <w:r/>
      <w:bookmarkEnd w:id="72"/>
      <w:r/>
      <w:bookmarkEnd w:id="73"/>
      <w:r/>
      <w:bookmarkEnd w:id="74"/>
      <w:r/>
      <w:bookmarkEnd w:id="75"/>
      <w:r/>
      <w:r/>
    </w:p>
    <w:p>
      <w:pPr>
        <w:pStyle w:val="792"/>
        <w:spacing w:before="0" w:after="120" w:line="520" w:lineRule="exact"/>
        <w:rPr>
          <w:rFonts w:hint="eastAsia" w:eastAsia="宋体" w:cs="Arial"/>
          <w:bCs/>
          <w:color w:val="auto"/>
          <w:szCs w:val="22"/>
          <w:highlight w:val="none"/>
        </w:rPr>
      </w:pPr>
      <w:r/>
      <w:bookmarkStart w:id="76" w:name="_Toc4529"/>
      <w:r>
        <w:rPr>
          <w:rFonts w:hint="eastAsia" w:eastAsia="宋体" w:cs="Arial"/>
          <w:bCs/>
          <w:color w:val="auto"/>
          <w:szCs w:val="22"/>
          <w:highlight w:val="none"/>
        </w:rPr>
        <w:t xml:space="preserve">投标人须知前附表：</w:t>
      </w:r>
      <w:bookmarkEnd w:id="76"/>
      <w:r/>
      <w:r/>
    </w:p>
    <w:tbl>
      <w:tblPr>
        <w:tblStyle w:val="76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auto"/>
                <w:sz w:val="24"/>
                <w:szCs w:val="24"/>
                <w:highlight w:val="none"/>
              </w:rPr>
            </w:pPr>
            <w:r/>
            <w:bookmarkStart w:id="77" w:name="_Toc81575154"/>
            <w:r/>
            <w:bookmarkStart w:id="78" w:name="_Toc81575191"/>
            <w:r/>
            <w:bookmarkStart w:id="79" w:name="_Toc29262"/>
            <w:r>
              <w:rPr>
                <w:rFonts w:hint="eastAsia" w:ascii="仿宋_GB2312" w:hAnsi="仿宋"/>
                <w:b/>
                <w:color w:val="auto"/>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80" w:name="EB9a5853ee094f4f0ea6ec3169265f6f2c"/>
            <w:r>
              <w:rPr>
                <w:rFonts w:hint="eastAsia" w:ascii="Times New Roman" w:hAnsi="Times New Roman" w:cs="仿宋"/>
                <w:color w:val="auto"/>
                <w:sz w:val="24"/>
                <w:szCs w:val="24"/>
                <w:highlight w:val="none"/>
              </w:rPr>
              <w:t xml:space="preserve">属性按以下第</w:t>
            </w:r>
            <w:bookmarkEnd w:id="80"/>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 xml:space="preserve">种确定：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1.货物</w:t>
            </w:r>
            <w:bookmarkStart w:id="81" w:name="EBd5c6c026f9674c39b21b31ecd0c1e7fa"/>
            <w:r>
              <w:rPr>
                <w:rFonts w:hint="eastAsia" w:ascii="Times New Roman" w:hAnsi="Times New Roman" w:cs="仿宋"/>
                <w:color w:val="auto"/>
                <w:sz w:val="24"/>
                <w:szCs w:val="24"/>
                <w:highlight w:val="none"/>
              </w:rPr>
              <w:t xml:space="preserve">采购；2.</w:t>
            </w:r>
            <w:bookmarkEnd w:id="81"/>
            <w:r>
              <w:rPr>
                <w:rFonts w:hint="eastAsia" w:ascii="Times New Roman" w:hAnsi="Times New Roman" w:cs="仿宋"/>
                <w:color w:val="auto"/>
                <w:sz w:val="24"/>
                <w:szCs w:val="24"/>
                <w:highlight w:val="none"/>
              </w:rPr>
              <w:t xml:space="preserve">服务</w:t>
            </w:r>
            <w:bookmarkStart w:id="82" w:name="EBf7d2a4f44ecb4166a93ea852e73be69f"/>
            <w:r>
              <w:rPr>
                <w:rFonts w:hint="eastAsia" w:ascii="Times New Roman" w:hAnsi="Times New Roman" w:cs="仿宋"/>
                <w:color w:val="auto"/>
                <w:sz w:val="24"/>
                <w:szCs w:val="24"/>
                <w:highlight w:val="none"/>
              </w:rPr>
              <w:t xml:space="preserve">采购；3.</w:t>
            </w:r>
            <w:bookmarkEnd w:id="82"/>
            <w:r>
              <w:rPr>
                <w:rFonts w:hint="eastAsia" w:ascii="Times New Roman" w:hAnsi="Times New Roman" w:cs="仿宋"/>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3" w:name="EBd40b5fb42f2944a3b45e579ce3941f02"/>
            <w:r/>
            <w:bookmarkEnd w:id="83"/>
            <w:r>
              <w:rPr>
                <w:rFonts w:hint="eastAsia" w:ascii="Times New Roman" w:hAnsi="Times New Roman" w:cs="仿宋"/>
                <w:color w:val="auto"/>
                <w:sz w:val="24"/>
                <w:szCs w:val="24"/>
                <w:highlight w:val="none"/>
                <w:lang w:eastAsia="zh-CN"/>
              </w:rPr>
              <w:t xml:space="preserve">80日</w:t>
            </w:r>
            <w:r>
              <w:rPr>
                <w:rFonts w:hint="eastAsia" w:ascii="Times New Roman" w:hAnsi="Times New Roman" w:cs="仿宋"/>
                <w:color w:val="auto"/>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提交加密电子投标文件</w:t>
            </w:r>
            <w:r>
              <w:rPr>
                <w:rFonts w:hint="eastAsia" w:ascii="Times New Roman" w:hAnsi="Times New Roman" w:cs="仿宋"/>
                <w:color w:val="auto"/>
                <w:sz w:val="24"/>
                <w:szCs w:val="24"/>
                <w:highlight w:val="none"/>
                <w:u w:val="single"/>
              </w:rPr>
              <w:t xml:space="preserve">1</w:t>
            </w:r>
            <w:r>
              <w:rPr>
                <w:rFonts w:hint="eastAsia" w:ascii="Times New Roman" w:hAnsi="Times New Roman" w:cs="仿宋"/>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r>
              <w:rPr>
                <w:rFonts w:hint="eastAsia" w:ascii="Times New Roman" w:hAnsi="Times New Roman" w:cs="仿宋"/>
                <w:color w:val="auto"/>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具体评标办法详见招标文件第三章。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评标委员会依据招标文件规定的评标办法和标准推荐</w:t>
            </w:r>
            <w:r>
              <w:rPr>
                <w:rFonts w:hint="eastAsia" w:ascii="Times New Roman" w:hAnsi="Times New Roman" w:cs="仿宋"/>
                <w:color w:val="auto"/>
                <w:sz w:val="24"/>
                <w:szCs w:val="24"/>
                <w:highlight w:val="none"/>
                <w:u w:val="single"/>
              </w:rPr>
              <w:t xml:space="preserve">3</w:t>
            </w:r>
            <w:r>
              <w:rPr>
                <w:rFonts w:hint="eastAsia" w:ascii="Times New Roman" w:hAnsi="Times New Roman" w:cs="仿宋"/>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2</w:t>
            </w:r>
            <w:r>
              <w:rPr>
                <w:rFonts w:hint="eastAsia" w:ascii="Times New Roman" w:hAnsi="Times New Roman" w:cs="仿宋"/>
                <w:color w:val="auto"/>
                <w:sz w:val="24"/>
                <w:szCs w:val="24"/>
                <w:highlight w:val="none"/>
              </w:rPr>
              <w:t xml:space="preserve">种方式确定中标人：</w:t>
            </w:r>
            <w:r/>
          </w:p>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4" w:name="EBebac1462c5d9459fbda8a75065c2455d"/>
            <w:r>
              <w:rPr>
                <w:rFonts w:hint="eastAsia" w:ascii="Times New Roman" w:hAnsi="Times New Roman" w:cs="仿宋"/>
                <w:color w:val="auto"/>
                <w:sz w:val="24"/>
                <w:szCs w:val="24"/>
                <w:highlight w:val="none"/>
              </w:rPr>
              <w:t xml:space="preserve">本项目的非主体、非关键性工作是否允许分包</w:t>
            </w:r>
            <w:bookmarkEnd w:id="84"/>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rPr>
              <w:t xml:space="preserve">  2  </w:t>
            </w:r>
            <w:r>
              <w:rPr>
                <w:rFonts w:hint="eastAsia" w:ascii="Times New Roman" w:hAnsi="Times New Roman" w:cs="仿宋"/>
                <w:color w:val="auto"/>
                <w:sz w:val="24"/>
                <w:szCs w:val="24"/>
                <w:highlight w:val="none"/>
              </w:rPr>
              <w:t xml:space="preserve">种方式确定：</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1.允许分包，</w:t>
            </w:r>
            <w:bookmarkStart w:id="85"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auto"/>
                <w:sz w:val="24"/>
                <w:szCs w:val="24"/>
                <w:highlight w:val="none"/>
              </w:rPr>
              <w:t xml:space="preserve">无</w:t>
            </w:r>
            <w:r/>
          </w:p>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bookmarkStart w:id="86" w:name="EBfe735bb6fc4d4e5e9e350f940db98c5f"/>
            <w:r/>
            <w:bookmarkEnd w:id="86"/>
            <w:r>
              <w:rPr>
                <w:rFonts w:hint="eastAsia" w:ascii="Times New Roman" w:hAnsi="Times New Roman" w:cs="仿宋"/>
                <w:color w:val="auto"/>
                <w:sz w:val="24"/>
                <w:szCs w:val="24"/>
                <w:highlight w:val="none"/>
              </w:rPr>
              <w:t xml:space="preserve">采用数字人民币或转账等方式参照苏招协</w:t>
            </w:r>
            <w:r>
              <w:rPr>
                <w:rFonts w:hint="eastAsia" w:ascii="Times New Roman" w:hAnsi="Times New Roman" w:cs="仿宋"/>
                <w:color w:val="auto"/>
                <w:sz w:val="24"/>
                <w:szCs w:val="24"/>
                <w:highlight w:val="none"/>
                <w:lang w:eastAsia="zh-CN"/>
              </w:rPr>
              <w:t xml:space="preserve">〔2022〕2号</w:t>
            </w:r>
            <w:r>
              <w:rPr>
                <w:rFonts w:hint="eastAsia" w:ascii="Times New Roman" w:hAnsi="Times New Roman" w:cs="仿宋"/>
                <w:color w:val="auto"/>
                <w:sz w:val="24"/>
                <w:szCs w:val="24"/>
                <w:highlight w:val="none"/>
              </w:rPr>
              <w:t xml:space="preserve">文标准支付代理费。（注：</w:t>
            </w:r>
            <w:r>
              <w:rPr>
                <w:rFonts w:hint="eastAsia" w:ascii="Times New Roman" w:hAnsi="Times New Roman" w:cs="仿宋"/>
                <w:color w:val="auto"/>
                <w:sz w:val="24"/>
                <w:szCs w:val="24"/>
                <w:highlight w:val="none"/>
                <w:lang w:val="en-US" w:eastAsia="zh-CN"/>
              </w:rPr>
              <w:t xml:space="preserve">1、</w:t>
            </w:r>
            <w:r>
              <w:rPr>
                <w:rFonts w:hint="eastAsia" w:ascii="Times New Roman" w:hAnsi="Times New Roman" w:cs="仿宋"/>
                <w:color w:val="auto"/>
                <w:sz w:val="24"/>
                <w:szCs w:val="24"/>
                <w:highlight w:val="none"/>
              </w:rPr>
              <w:t xml:space="preserve">可采用数字人民币</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lang w:val="en-US" w:eastAsia="zh-CN"/>
              </w:rPr>
              <w:t xml:space="preserve">2、由中标单位支付</w:t>
            </w:r>
            <w:r>
              <w:rPr>
                <w:rFonts w:hint="eastAsia" w:ascii="Times New Roman" w:hAnsi="Times New Roman" w:cs="仿宋"/>
                <w:color w:val="auto"/>
                <w:sz w:val="24"/>
                <w:szCs w:val="24"/>
                <w:highlight w:val="none"/>
              </w:rPr>
              <w:t xml:space="preserve">）。</w:t>
            </w:r>
            <w:r/>
          </w:p>
        </w:tc>
      </w:tr>
      <w:tr>
        <w:trPr/>
        <w:tc>
          <w:tcPr>
            <w:tcW w:w="858"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color w:val="auto"/>
          <w:sz w:val="20"/>
          <w:highlight w:val="none"/>
        </w:rPr>
      </w:pPr>
      <w:r>
        <w:rPr>
          <w:color w:val="auto"/>
          <w:sz w:val="20"/>
          <w:highlight w:val="none"/>
        </w:rPr>
      </w:r>
      <w:r/>
    </w:p>
    <w:p>
      <w:pPr>
        <w:pStyle w:val="792"/>
        <w:ind w:firstLine="321"/>
        <w:spacing w:before="0" w:after="0" w:line="480" w:lineRule="exact"/>
        <w:rPr>
          <w:rFonts w:hint="eastAsia" w:eastAsia="宋体" w:cs="Arial"/>
          <w:bCs/>
          <w:color w:val="auto"/>
          <w:szCs w:val="22"/>
          <w:highlight w:val="none"/>
        </w:rPr>
      </w:pPr>
      <w:r/>
      <w:bookmarkStart w:id="87" w:name="EB6eaaf474639940df900ef4965d71f450"/>
      <w:r/>
      <w:bookmarkEnd w:id="87"/>
      <w:r/>
      <w:bookmarkStart w:id="88" w:name="_Toc81575155"/>
      <w:r/>
      <w:bookmarkStart w:id="89" w:name="_Toc81575192"/>
      <w:r/>
      <w:bookmarkStart w:id="90" w:name="_Toc8239"/>
      <w:r/>
      <w:bookmarkStart w:id="91" w:name="_Toc30953"/>
      <w:r>
        <w:rPr>
          <w:rFonts w:hint="eastAsia" w:eastAsia="宋体" w:cs="Arial"/>
          <w:bCs/>
          <w:color w:val="auto"/>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w:t>
      </w:r>
      <w:r>
        <w:rPr>
          <w:rFonts w:hint="eastAsia" w:ascii="Times New Roman" w:hAnsi="Times New Roman" w:cs="仿宋"/>
          <w:b/>
          <w:color w:val="auto"/>
          <w:sz w:val="24"/>
          <w:highlight w:val="none"/>
        </w:rPr>
        <w:t xml:space="preserve">招标方式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本次采购采取公开招标方式。</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w:t>
      </w:r>
      <w:r>
        <w:rPr>
          <w:rFonts w:hint="eastAsia" w:ascii="Times New Roman" w:hAnsi="Times New Roman" w:cs="仿宋"/>
          <w:b/>
          <w:color w:val="auto"/>
          <w:sz w:val="24"/>
          <w:highlight w:val="none"/>
        </w:rPr>
        <w:t xml:space="preserve">合格的投标人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w:t>
      </w:r>
      <w:r>
        <w:rPr>
          <w:rFonts w:hint="eastAsia" w:ascii="Times New Roman" w:hAnsi="Times New Roman" w:cs="仿宋"/>
          <w:b/>
          <w:color w:val="auto"/>
          <w:sz w:val="24"/>
          <w:highlight w:val="none"/>
        </w:rPr>
        <w:t xml:space="preserve">适用法律</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本次招标及由招标产生的合同受中华人民共和国的相关</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制约和保护。</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4.</w:t>
      </w:r>
      <w:r>
        <w:rPr>
          <w:rFonts w:hint="eastAsia" w:ascii="Times New Roman" w:hAnsi="Times New Roman" w:cs="仿宋"/>
          <w:b/>
          <w:color w:val="auto"/>
          <w:sz w:val="24"/>
          <w:highlight w:val="none"/>
        </w:rPr>
        <w:t xml:space="preserve">投标费用</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投标人应自行承担所有参加投标有关的费用。</w:t>
      </w:r>
      <w:r/>
    </w:p>
    <w:p>
      <w:pPr>
        <w:pStyle w:val="792"/>
        <w:ind w:firstLine="321"/>
        <w:spacing w:before="0" w:after="0" w:line="480" w:lineRule="exact"/>
        <w:rPr>
          <w:rFonts w:hint="eastAsia" w:eastAsia="宋体" w:cs="Arial"/>
          <w:bCs/>
          <w:color w:val="auto"/>
          <w:szCs w:val="22"/>
          <w:highlight w:val="none"/>
        </w:rPr>
      </w:pPr>
      <w:r/>
      <w:bookmarkStart w:id="92" w:name="_Toc81575193"/>
      <w:r/>
      <w:bookmarkStart w:id="93" w:name="_Toc29306"/>
      <w:r/>
      <w:bookmarkStart w:id="94" w:name="_Toc81575156"/>
      <w:r/>
      <w:bookmarkStart w:id="95" w:name="_Toc15995"/>
      <w:r>
        <w:rPr>
          <w:rFonts w:hint="eastAsia" w:eastAsia="宋体" w:cs="Arial"/>
          <w:bCs/>
          <w:color w:val="auto"/>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5.</w:t>
      </w:r>
      <w:r>
        <w:rPr>
          <w:rFonts w:hint="eastAsia" w:ascii="Times New Roman" w:hAnsi="Times New Roman" w:cs="仿宋"/>
          <w:b/>
          <w:color w:val="auto"/>
          <w:sz w:val="24"/>
          <w:highlight w:val="none"/>
        </w:rPr>
        <w:t xml:space="preserve">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6.</w:t>
      </w:r>
      <w:r>
        <w:rPr>
          <w:rFonts w:hint="eastAsia" w:ascii="Times New Roman" w:hAnsi="Times New Roman" w:cs="仿宋"/>
          <w:b/>
          <w:color w:val="auto"/>
          <w:sz w:val="24"/>
          <w:highlight w:val="none"/>
        </w:rPr>
        <w:t xml:space="preserve">政府采购政策功能落实</w:t>
      </w:r>
      <w:r/>
    </w:p>
    <w:p>
      <w:pPr>
        <w:ind w:firstLine="482"/>
        <w:spacing w:line="480" w:lineRule="exact"/>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6.1</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 xml:space="preserve">6.2  6.3</w:t>
      </w:r>
      <w:r>
        <w:rPr>
          <w:rFonts w:hint="eastAsia" w:ascii="Times New Roman" w:hAnsi="Times New Roman" w:cs="仿宋"/>
          <w:b/>
          <w:bCs/>
          <w:color w:val="auto"/>
          <w:sz w:val="24"/>
          <w:highlight w:val="none"/>
          <w:u w:val="single"/>
        </w:rPr>
        <w:t xml:space="preserve">     </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6.2.</w:t>
      </w:r>
      <w:r>
        <w:rPr>
          <w:rFonts w:hint="eastAsia" w:ascii="Times New Roman" w:hAnsi="Times New Roman" w:eastAsia="宋体" w:cs="仿宋"/>
          <w:color w:val="auto"/>
          <w:sz w:val="24"/>
          <w:highlight w:val="none"/>
          <w:lang w:val="en-US" w:eastAsia="zh-CN"/>
        </w:rPr>
        <w:t xml:space="preserve">2</w:t>
      </w:r>
      <w:r>
        <w:rPr>
          <w:rFonts w:hint="eastAsia" w:ascii="Times New Roman" w:hAnsi="Times New Roman" w:eastAsia="宋体" w:cs="仿宋"/>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7.</w:t>
      </w:r>
      <w:r>
        <w:rPr>
          <w:rFonts w:hint="eastAsia" w:ascii="Times New Roman" w:hAnsi="Times New Roman" w:cs="仿宋"/>
          <w:b/>
          <w:color w:val="auto"/>
          <w:sz w:val="24"/>
          <w:highlight w:val="none"/>
        </w:rPr>
        <w:t xml:space="preserve">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92"/>
        <w:ind w:firstLine="321"/>
        <w:spacing w:before="0" w:after="0" w:line="480" w:lineRule="exact"/>
        <w:rPr>
          <w:rFonts w:hint="eastAsia" w:eastAsia="宋体" w:cs="Arial"/>
          <w:bCs/>
          <w:color w:val="auto"/>
          <w:szCs w:val="22"/>
          <w:highlight w:val="none"/>
        </w:rPr>
      </w:pPr>
      <w:r/>
      <w:bookmarkStart w:id="96" w:name="_Toc5574"/>
      <w:r/>
      <w:bookmarkStart w:id="97" w:name="_Toc81575194"/>
      <w:r/>
      <w:bookmarkStart w:id="98" w:name="_Toc11461"/>
      <w:r/>
      <w:bookmarkStart w:id="99" w:name="_Toc81575157"/>
      <w:r>
        <w:rPr>
          <w:rFonts w:hint="eastAsia" w:eastAsia="宋体" w:cs="Arial"/>
          <w:bCs/>
          <w:color w:val="auto"/>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8.</w:t>
      </w:r>
      <w:r>
        <w:rPr>
          <w:rFonts w:hint="eastAsia" w:ascii="Times New Roman" w:hAnsi="Times New Roman" w:cs="仿宋"/>
          <w:b/>
          <w:color w:val="auto"/>
          <w:sz w:val="24"/>
          <w:highlight w:val="none"/>
        </w:rPr>
        <w:t xml:space="preserve">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9.</w:t>
      </w:r>
      <w:r>
        <w:rPr>
          <w:rFonts w:hint="eastAsia" w:ascii="Times New Roman" w:hAnsi="Times New Roman" w:cs="仿宋"/>
          <w:b/>
          <w:color w:val="auto"/>
          <w:sz w:val="24"/>
          <w:highlight w:val="none"/>
        </w:rPr>
        <w:t xml:space="preserve">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auto"/>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10.</w:t>
      </w:r>
      <w:r>
        <w:rPr>
          <w:rFonts w:hint="eastAsia" w:ascii="Times New Roman" w:hAnsi="Times New Roman" w:cs="仿宋"/>
          <w:b/>
          <w:color w:val="auto"/>
          <w:sz w:val="24"/>
          <w:highlight w:val="none"/>
        </w:rPr>
        <w:t xml:space="preserve">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11.</w:t>
      </w:r>
      <w:r>
        <w:rPr>
          <w:rFonts w:hint="eastAsia" w:ascii="Times New Roman" w:hAnsi="Times New Roman" w:cs="仿宋"/>
          <w:b/>
          <w:color w:val="auto"/>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101"/>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12.</w:t>
      </w:r>
      <w:r>
        <w:rPr>
          <w:rFonts w:hint="eastAsia" w:ascii="Times New Roman" w:hAnsi="Times New Roman" w:cs="仿宋"/>
          <w:b/>
          <w:color w:val="auto"/>
          <w:sz w:val="24"/>
          <w:highlight w:val="none"/>
        </w:rPr>
        <w:t xml:space="preserve">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92"/>
        <w:ind w:firstLine="321"/>
        <w:spacing w:before="0" w:after="0" w:line="480" w:lineRule="exact"/>
        <w:rPr>
          <w:rFonts w:hint="eastAsia" w:eastAsia="宋体" w:cs="Arial"/>
          <w:bCs/>
          <w:color w:val="auto"/>
          <w:szCs w:val="22"/>
          <w:highlight w:val="none"/>
        </w:rPr>
      </w:pPr>
      <w:r/>
      <w:bookmarkStart w:id="102" w:name="_Toc81575195"/>
      <w:r/>
      <w:bookmarkStart w:id="103" w:name="_Toc2773"/>
      <w:r/>
      <w:bookmarkStart w:id="104" w:name="_Toc23443"/>
      <w:r/>
      <w:bookmarkStart w:id="105" w:name="_Toc81575158"/>
      <w:r>
        <w:rPr>
          <w:rFonts w:hint="eastAsia" w:eastAsia="宋体" w:cs="Arial"/>
          <w:bCs/>
          <w:color w:val="auto"/>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13.</w:t>
      </w:r>
      <w:r>
        <w:rPr>
          <w:rFonts w:hint="eastAsia" w:ascii="Times New Roman" w:hAnsi="Times New Roman" w:cs="仿宋"/>
          <w:b/>
          <w:color w:val="auto"/>
          <w:sz w:val="24"/>
          <w:highlight w:val="none"/>
        </w:rPr>
        <w:t xml:space="preserve">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792"/>
        <w:ind w:firstLine="321"/>
        <w:spacing w:before="0" w:after="0" w:line="520" w:lineRule="exact"/>
        <w:rPr>
          <w:rFonts w:hint="eastAsia" w:eastAsia="宋体" w:cs="Arial"/>
          <w:bCs/>
          <w:color w:val="auto"/>
          <w:szCs w:val="22"/>
          <w:highlight w:val="none"/>
        </w:rPr>
      </w:pPr>
      <w:r/>
      <w:bookmarkStart w:id="106" w:name="_Toc20026"/>
      <w:r/>
      <w:bookmarkStart w:id="107" w:name="_Toc81575160"/>
      <w:r/>
      <w:bookmarkStart w:id="108" w:name="_Toc959"/>
      <w:r/>
      <w:bookmarkStart w:id="109" w:name="_Toc81575197"/>
      <w:r>
        <w:rPr>
          <w:rFonts w:hint="eastAsia" w:eastAsia="宋体" w:cs="Arial"/>
          <w:bCs/>
          <w:color w:val="auto"/>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15.</w:t>
      </w:r>
      <w:r>
        <w:rPr>
          <w:rFonts w:hint="eastAsia" w:ascii="Times New Roman" w:hAnsi="Times New Roman" w:cs="仿宋"/>
          <w:b/>
          <w:color w:val="auto"/>
          <w:sz w:val="24"/>
          <w:highlight w:val="none"/>
        </w:rPr>
        <w:t xml:space="preserve">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16.</w:t>
      </w:r>
      <w:r>
        <w:rPr>
          <w:rFonts w:hint="eastAsia" w:ascii="Times New Roman" w:hAnsi="Times New Roman" w:cs="仿宋"/>
          <w:b/>
          <w:color w:val="auto"/>
          <w:sz w:val="24"/>
          <w:highlight w:val="none"/>
        </w:rPr>
        <w:t xml:space="preserve">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17.</w:t>
      </w:r>
      <w:r>
        <w:rPr>
          <w:rFonts w:hint="eastAsia" w:ascii="Times New Roman" w:hAnsi="Times New Roman" w:cs="仿宋"/>
          <w:b/>
          <w:color w:val="auto"/>
          <w:sz w:val="24"/>
          <w:highlight w:val="none"/>
        </w:rPr>
        <w:t xml:space="preserve">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17.7比较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792"/>
        <w:ind w:firstLine="321"/>
        <w:spacing w:before="0" w:after="0" w:line="480" w:lineRule="exact"/>
        <w:rPr>
          <w:rFonts w:hint="eastAsia" w:eastAsia="宋体" w:cs="Arial"/>
          <w:bCs/>
          <w:color w:val="auto"/>
          <w:szCs w:val="22"/>
          <w:highlight w:val="none"/>
        </w:rPr>
      </w:pPr>
      <w:r/>
      <w:bookmarkStart w:id="112" w:name="_Toc81575159"/>
      <w:r/>
      <w:bookmarkStart w:id="113" w:name="_Toc81575196"/>
      <w:r/>
      <w:bookmarkStart w:id="114" w:name="_Toc8712"/>
      <w:r/>
      <w:bookmarkStart w:id="115" w:name="_Toc8841"/>
      <w:r>
        <w:rPr>
          <w:rFonts w:hint="eastAsia" w:eastAsia="宋体" w:cs="Arial"/>
          <w:bCs/>
          <w:color w:val="auto"/>
          <w:szCs w:val="22"/>
          <w:highlight w:val="none"/>
        </w:rPr>
        <w:t xml:space="preserve">六、无效投标、废标、串通投标</w:t>
      </w:r>
      <w:bookmarkEnd w:id="112"/>
      <w:r/>
      <w:bookmarkEnd w:id="113"/>
      <w:r/>
      <w:bookmarkEnd w:id="114"/>
      <w:r/>
      <w:bookmarkEnd w:id="115"/>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18.</w:t>
      </w:r>
      <w:r>
        <w:rPr>
          <w:rFonts w:hint="eastAsia" w:ascii="Times New Roman" w:hAnsi="Times New Roman" w:cs="仿宋"/>
          <w:b/>
          <w:color w:val="auto"/>
          <w:sz w:val="24"/>
          <w:highlight w:val="none"/>
        </w:rPr>
        <w:t xml:space="preserve">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及本招标文件规定的</w:t>
      </w:r>
      <w:r>
        <w:rPr>
          <w:rFonts w:hint="eastAsia" w:ascii="Times New Roman" w:hAnsi="Times New Roman" w:cs="仿宋"/>
          <w:color w:val="auto"/>
          <w:sz w:val="24"/>
          <w:highlight w:val="none"/>
          <w:lang w:eastAsia="zh-CN"/>
        </w:rPr>
        <w:t xml:space="preserve">属于</w:t>
      </w:r>
      <w:r>
        <w:rPr>
          <w:rFonts w:hint="eastAsia" w:ascii="Times New Roman" w:hAnsi="Times New Roman" w:cs="仿宋"/>
          <w:color w:val="auto"/>
          <w:sz w:val="24"/>
          <w:highlight w:val="none"/>
        </w:rPr>
        <w:t xml:space="preserve">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19.</w:t>
      </w:r>
      <w:r>
        <w:rPr>
          <w:rFonts w:hint="eastAsia" w:ascii="Times New Roman" w:hAnsi="Times New Roman" w:cs="仿宋"/>
          <w:b/>
          <w:color w:val="auto"/>
          <w:sz w:val="24"/>
          <w:highlight w:val="none"/>
        </w:rPr>
        <w:t xml:space="preserve">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20.</w:t>
      </w:r>
      <w:r>
        <w:rPr>
          <w:rFonts w:hint="eastAsia" w:ascii="Times New Roman" w:hAnsi="Times New Roman" w:cs="仿宋"/>
          <w:b/>
          <w:color w:val="auto"/>
          <w:sz w:val="24"/>
          <w:highlight w:val="none"/>
        </w:rPr>
        <w:t xml:space="preserve">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21.</w:t>
      </w:r>
      <w:r>
        <w:rPr>
          <w:rFonts w:hint="eastAsia" w:ascii="Times New Roman" w:hAnsi="Times New Roman" w:cs="仿宋"/>
          <w:b/>
          <w:color w:val="auto"/>
          <w:sz w:val="24"/>
          <w:highlight w:val="none"/>
        </w:rPr>
        <w:t xml:space="preserve">串通投标情形</w:t>
      </w:r>
      <w:r/>
    </w:p>
    <w:p>
      <w:pPr>
        <w:ind w:firstLine="480"/>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21.13不同投标人的投标文件相互混装；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22.</w:t>
      </w:r>
      <w:bookmarkStart w:id="116" w:name="OLE_LINK4"/>
      <w:r>
        <w:rPr>
          <w:rFonts w:hint="eastAsia" w:ascii="Times New Roman" w:hAnsi="Times New Roman" w:cs="仿宋"/>
          <w:b/>
          <w:color w:val="auto"/>
          <w:sz w:val="24"/>
          <w:highlight w:val="none"/>
        </w:rPr>
        <w:t xml:space="preserve">取消中标候选人资格情形</w:t>
      </w:r>
      <w:bookmarkEnd w:id="116"/>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w:t>
      </w:r>
      <w:r>
        <w:rPr>
          <w:rFonts w:hint="eastAsia" w:ascii="Times New Roman" w:hAnsi="Times New Roman" w:cs="仿宋"/>
          <w:color w:val="auto"/>
          <w:sz w:val="24"/>
          <w:highlight w:val="none"/>
          <w:lang w:eastAsia="zh-CN"/>
        </w:rPr>
        <w:t xml:space="preserve">法律法规</w:t>
      </w:r>
      <w:r>
        <w:rPr>
          <w:rFonts w:hint="eastAsia" w:ascii="Times New Roman" w:hAnsi="Times New Roman" w:cs="仿宋"/>
          <w:color w:val="auto"/>
          <w:sz w:val="24"/>
          <w:highlight w:val="none"/>
        </w:rPr>
        <w:t xml:space="preserve">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bookmarkStart w:id="117" w:name="_Toc81575198"/>
      <w:r/>
      <w:bookmarkStart w:id="118" w:name="_Toc6494"/>
      <w:r/>
      <w:bookmarkStart w:id="119" w:name="_Toc2391"/>
      <w:r/>
      <w:bookmarkStart w:id="120" w:name="_Toc81575161"/>
      <w:r/>
      <w:r/>
    </w:p>
    <w:p>
      <w:pPr>
        <w:ind w:firstLine="321"/>
        <w:spacing w:line="480" w:lineRule="exact"/>
        <w:rPr>
          <w:rFonts w:hint="eastAsia" w:ascii="Arial" w:hAnsi="Arial" w:eastAsia="宋体" w:cs="Arial"/>
          <w:b/>
          <w:bCs/>
          <w:color w:val="auto"/>
          <w:sz w:val="32"/>
          <w:szCs w:val="22"/>
          <w:highlight w:val="none"/>
          <w:lang w:val="en-US" w:eastAsia="zh-CN" w:bidi="ar-SA"/>
        </w:rPr>
        <w:outlineLvl w:val="1"/>
      </w:pPr>
      <w:r>
        <w:rPr>
          <w:rFonts w:hint="eastAsia" w:ascii="Arial" w:hAnsi="Arial" w:eastAsia="宋体" w:cs="Arial"/>
          <w:b/>
          <w:bCs/>
          <w:color w:val="auto"/>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23.</w:t>
      </w:r>
      <w:r>
        <w:rPr>
          <w:rFonts w:hint="eastAsia" w:ascii="Times New Roman" w:hAnsi="Times New Roman" w:cs="仿宋"/>
          <w:b/>
          <w:color w:val="auto"/>
          <w:sz w:val="24"/>
          <w:highlight w:val="none"/>
        </w:rPr>
        <w:t xml:space="preserve">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24.</w:t>
      </w:r>
      <w:r>
        <w:rPr>
          <w:rFonts w:hint="eastAsia" w:ascii="Times New Roman" w:hAnsi="Times New Roman" w:cs="仿宋"/>
          <w:b/>
          <w:color w:val="auto"/>
          <w:sz w:val="24"/>
          <w:highlight w:val="none"/>
        </w:rPr>
        <w:t xml:space="preserve">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auto"/>
          <w:sz w:val="24"/>
          <w:highlight w:val="none"/>
        </w:rPr>
        <w:t xml:space="preserve">自己的评审得分及排序情况。</w:t>
      </w:r>
      <w:bookmarkEnd w:id="121"/>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25.</w:t>
      </w:r>
      <w:r>
        <w:rPr>
          <w:rFonts w:hint="eastAsia" w:ascii="Times New Roman" w:hAnsi="Times New Roman" w:cs="仿宋"/>
          <w:b/>
          <w:color w:val="auto"/>
          <w:sz w:val="24"/>
          <w:highlight w:val="none"/>
        </w:rPr>
        <w:t xml:space="preserve">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26.</w:t>
      </w:r>
      <w:r>
        <w:rPr>
          <w:rFonts w:hint="eastAsia" w:ascii="Times New Roman" w:hAnsi="Times New Roman" w:cs="仿宋"/>
          <w:b/>
          <w:color w:val="auto"/>
          <w:sz w:val="24"/>
          <w:highlight w:val="none"/>
        </w:rPr>
        <w:t xml:space="preserve">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 xml:space="preserve">27.</w:t>
      </w:r>
      <w:r>
        <w:rPr>
          <w:rFonts w:hint="eastAsia" w:ascii="Times New Roman" w:hAnsi="Times New Roman" w:cs="仿宋"/>
          <w:b/>
          <w:color w:val="auto"/>
          <w:sz w:val="24"/>
          <w:highlight w:val="none"/>
        </w:rPr>
        <w:t xml:space="preserve">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lang w:eastAsia="zh-CN"/>
        </w:rPr>
        <w:t xml:space="preserve">28.</w:t>
      </w:r>
      <w:r>
        <w:rPr>
          <w:rFonts w:hint="eastAsia" w:ascii="Times New Roman" w:hAnsi="Times New Roman" w:cs="仿宋"/>
          <w:b/>
          <w:color w:val="auto"/>
          <w:sz w:val="24"/>
          <w:highlight w:val="none"/>
        </w:rPr>
        <w:t xml:space="preserve">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92"/>
        <w:spacing w:before="0" w:after="0" w:line="520" w:lineRule="exact"/>
        <w:rPr>
          <w:rFonts w:hint="eastAsia" w:eastAsia="宋体" w:cs="Arial"/>
          <w:bCs/>
          <w:color w:val="auto"/>
          <w:szCs w:val="22"/>
          <w:highlight w:val="none"/>
        </w:rPr>
      </w:pPr>
      <w:r/>
      <w:bookmarkStart w:id="122" w:name="_Toc22084"/>
      <w:r/>
      <w:bookmarkStart w:id="123" w:name="_Toc7550"/>
      <w:r/>
      <w:bookmarkStart w:id="124" w:name="_Toc81575199"/>
      <w:r/>
      <w:bookmarkStart w:id="125" w:name="_Toc81575162"/>
      <w:r>
        <w:rPr>
          <w:rFonts w:hint="eastAsia" w:eastAsia="宋体" w:cs="Arial"/>
          <w:bCs/>
          <w:color w:val="auto"/>
          <w:szCs w:val="22"/>
          <w:highlight w:val="none"/>
        </w:rPr>
        <w:t xml:space="preserve">八、</w:t>
      </w:r>
      <w:bookmarkEnd w:id="122"/>
      <w:r/>
      <w:bookmarkEnd w:id="123"/>
      <w:r/>
      <w:bookmarkEnd w:id="124"/>
      <w:r/>
      <w:bookmarkEnd w:id="125"/>
      <w:r/>
      <w:bookmarkStart w:id="126" w:name="_Toc12263"/>
      <w:r/>
      <w:bookmarkStart w:id="127" w:name="_Toc81575163"/>
      <w:r/>
      <w:bookmarkStart w:id="128" w:name="_Toc81575200"/>
      <w:r/>
      <w:bookmarkStart w:id="129" w:name="_Toc31888"/>
      <w:r>
        <w:rPr>
          <w:rFonts w:hint="eastAsia" w:eastAsia="宋体" w:cs="Arial"/>
          <w:bCs/>
          <w:color w:val="auto"/>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29.</w:t>
      </w:r>
      <w:r>
        <w:rPr>
          <w:rFonts w:hint="eastAsia" w:ascii="Times New Roman" w:hAnsi="Times New Roman" w:cs="仿宋"/>
          <w:b/>
          <w:color w:val="auto"/>
          <w:sz w:val="24"/>
          <w:highlight w:val="none"/>
        </w:rPr>
        <w:t xml:space="preserve">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auto"/>
          <w:sz w:val="24"/>
          <w:highlight w:val="none"/>
        </w:rPr>
        <w:t xml:space="preserve">质疑联系部门、联系电话、通讯地址</w:t>
      </w:r>
      <w:r>
        <w:rPr>
          <w:rFonts w:hint="eastAsia" w:ascii="Times New Roman" w:hAnsi="Times New Roman" w:cs="仿宋"/>
          <w:color w:val="auto"/>
          <w:sz w:val="24"/>
          <w:highlight w:val="none"/>
          <w:lang w:val="en-US" w:eastAsia="zh-CN"/>
        </w:rPr>
        <w:t xml:space="preserve">如下</w:t>
      </w:r>
      <w:bookmarkEnd w:id="130"/>
      <w:r>
        <w:rPr>
          <w:rFonts w:hint="eastAsia" w:ascii="Times New Roman" w:hAnsi="Times New Roman" w:cs="仿宋"/>
          <w:color w:val="auto"/>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接收质疑函的方式：</w:t>
      </w:r>
      <w:r>
        <w:rPr>
          <w:rFonts w:hint="eastAsia" w:ascii="宋体" w:hAnsi="宋体" w:eastAsia="宋体" w:cs="宋体"/>
          <w:color w:val="auto"/>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联系部门：</w:t>
      </w:r>
      <w:r>
        <w:rPr>
          <w:rFonts w:hint="eastAsia" w:ascii="宋体" w:hAnsi="宋体" w:cs="宋体"/>
          <w:b w:val="0"/>
          <w:bCs w:val="0"/>
          <w:color w:val="auto"/>
          <w:sz w:val="24"/>
          <w:szCs w:val="24"/>
          <w:highlight w:val="none"/>
          <w:u w:val="single"/>
          <w:lang w:eastAsia="zh-CN"/>
        </w:rPr>
        <w:t xml:space="preserve">沭阳县刘集镇人民政府</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b w:val="0"/>
          <w:bCs w:val="0"/>
          <w:color w:val="auto"/>
          <w:sz w:val="24"/>
          <w:szCs w:val="24"/>
          <w:highlight w:val="none"/>
          <w:u w:val="single"/>
          <w:lang w:val="en-US" w:eastAsia="zh-CN"/>
        </w:rPr>
        <w:t xml:space="preserve">江苏容彦建设项目管理有限公司</w:t>
      </w:r>
      <w:r/>
    </w:p>
    <w:p>
      <w:pPr>
        <w:ind w:left="0" w:firstLine="480"/>
        <w:jc w:val="both"/>
        <w:pageBreakBefore w:val="0"/>
        <w:spacing w:line="520" w:lineRule="exact"/>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18800616362</w:t>
      </w:r>
      <w:r>
        <w:rPr>
          <w:rFonts w:hint="eastAsia" w:ascii="宋体" w:hAnsi="宋体" w:eastAsia="宋体" w:cs="宋体"/>
          <w:b w:val="0"/>
          <w:bCs w:val="0"/>
          <w:color w:val="auto"/>
          <w:sz w:val="24"/>
          <w:szCs w:val="24"/>
          <w:highlight w:val="none"/>
          <w:u w:val="single"/>
        </w:rPr>
        <w:t xml:space="preserve">、</w:t>
      </w:r>
      <w:r>
        <w:rPr>
          <w:rFonts w:hint="eastAsia" w:ascii="宋体" w:hAnsi="宋体" w:cs="宋体"/>
          <w:b w:val="0"/>
          <w:bCs w:val="0"/>
          <w:color w:val="auto"/>
          <w:sz w:val="24"/>
          <w:szCs w:val="24"/>
          <w:highlight w:val="none"/>
          <w:u w:val="single"/>
          <w:lang w:val="en-US" w:eastAsia="zh-CN"/>
        </w:rPr>
        <w:t xml:space="preserve">15150743577</w:t>
      </w:r>
      <w:r/>
    </w:p>
    <w:p>
      <w:pPr>
        <w:ind w:left="0" w:firstLine="480"/>
        <w:jc w:val="both"/>
        <w:pageBreakBefore w:val="0"/>
        <w:spacing w:line="520" w:lineRule="exact"/>
        <w:widowControl w:val="off"/>
        <w:rPr>
          <w:rFonts w:hint="default" w:ascii="Times New Roman" w:hAnsi="Times New Roman" w:cs="仿宋"/>
          <w:color w:val="auto"/>
          <w:sz w:val="24"/>
          <w:highlight w:val="none"/>
          <w:lang w:val="en-US"/>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rPr>
        <w:t xml:space="preserve">沭阳县</w:t>
      </w:r>
      <w:r>
        <w:rPr>
          <w:rFonts w:hint="eastAsia" w:ascii="宋体" w:hAnsi="宋体" w:cs="宋体"/>
          <w:color w:val="auto"/>
          <w:sz w:val="24"/>
          <w:szCs w:val="24"/>
          <w:highlight w:val="none"/>
          <w:u w:val="single"/>
          <w:lang w:val="en-US" w:eastAsia="zh-CN"/>
        </w:rPr>
        <w:t xml:space="preserve">刘集</w:t>
      </w:r>
      <w:r>
        <w:rPr>
          <w:rFonts w:hint="eastAsia" w:ascii="宋体" w:hAnsi="宋体" w:cs="宋体"/>
          <w:color w:val="auto"/>
          <w:sz w:val="24"/>
          <w:szCs w:val="24"/>
          <w:highlight w:val="none"/>
          <w:u w:val="single"/>
          <w:lang w:eastAsia="zh-CN"/>
        </w:rPr>
        <w:t xml:space="preserve">镇</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cs="宋体"/>
          <w:color w:val="auto"/>
          <w:sz w:val="24"/>
          <w:szCs w:val="24"/>
          <w:highlight w:val="none"/>
          <w:u w:val="single"/>
          <w:lang w:eastAsia="zh-CN"/>
        </w:rPr>
        <w:t xml:space="preserve">沭阳县</w:t>
      </w:r>
      <w:r>
        <w:rPr>
          <w:rFonts w:hint="eastAsia" w:ascii="宋体" w:hAnsi="宋体" w:cs="宋体"/>
          <w:color w:val="auto"/>
          <w:sz w:val="24"/>
          <w:szCs w:val="24"/>
          <w:highlight w:val="none"/>
          <w:u w:val="single"/>
          <w:lang w:val="en-US" w:eastAsia="zh-CN"/>
        </w:rPr>
        <w:t xml:space="preserve">东都大厦11楼</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29.2供应商应知其权益受到损害之日，是指：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30.</w:t>
      </w:r>
      <w:r>
        <w:rPr>
          <w:rFonts w:hint="eastAsia" w:ascii="Times New Roman" w:hAnsi="Times New Roman" w:cs="仿宋"/>
          <w:b/>
          <w:color w:val="auto"/>
          <w:sz w:val="24"/>
          <w:highlight w:val="none"/>
        </w:rPr>
        <w:t xml:space="preserve">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质疑供应商对答复不满意或采购人、采购代理机构未在规定时间内作出答复的，可在答复期满后15个工作日内向同级财政部门提起投诉。</w:t>
      </w:r>
      <w:r/>
    </w:p>
    <w:p>
      <w:pPr>
        <w:pStyle w:val="791"/>
        <w:jc w:val="center"/>
        <w:spacing w:before="200"/>
        <w:rPr>
          <w:color w:val="auto"/>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auto"/>
          <w:highlight w:val="none"/>
        </w:rPr>
        <w:br w:type="page" w:clear="all"/>
      </w:r>
      <w:bookmarkStart w:id="135" w:name="_Toc17996"/>
      <w:r>
        <w:rPr>
          <w:rFonts w:hint="eastAsia" w:ascii="Calibri" w:hAnsi="Calibri" w:eastAsia="宋体" w:cs="Times New Roman"/>
          <w:b/>
          <w:color w:val="auto"/>
          <w:sz w:val="44"/>
          <w:szCs w:val="44"/>
          <w:highlight w:val="none"/>
        </w:rPr>
        <w:t xml:space="preserve">第三章  资格审查及评标</w:t>
      </w:r>
      <w:bookmarkEnd w:id="132"/>
      <w:r/>
      <w:bookmarkEnd w:id="133"/>
      <w:r/>
      <w:bookmarkEnd w:id="135"/>
      <w:r>
        <w:rPr>
          <w:rFonts w:hint="eastAsia" w:ascii="Calibri" w:hAnsi="Calibri" w:eastAsia="宋体" w:cs="Times New Roman"/>
          <w:b/>
          <w:color w:val="auto"/>
          <w:sz w:val="44"/>
          <w:szCs w:val="44"/>
          <w:highlight w:val="none"/>
        </w:rPr>
        <w:t xml:space="preserve">方法</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资格审查人员按照下列指标对各投标人的资格进行审查，未通过审查的为无效标，不参与评标。</w:t>
      </w:r>
      <w:r/>
    </w:p>
    <w:tbl>
      <w:tblPr>
        <w:tblStyle w:val="76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6" w:name="OLE_LINK25"/>
            <w:r>
              <w:rPr>
                <w:rFonts w:hint="eastAsia" w:eastAsia="宋体" w:cs="Times New Roman"/>
                <w:color w:val="auto"/>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7" w:name="OLE_LINK26"/>
            <w:r>
              <w:rPr>
                <w:rFonts w:hint="eastAsia" w:eastAsia="宋体" w:cs="Times New Roman"/>
                <w:color w:val="auto"/>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8" w:name="OLE_LINK27"/>
            <w:r>
              <w:rPr>
                <w:rFonts w:hint="eastAsia" w:eastAsia="宋体" w:cs="Times New Roman"/>
                <w:color w:val="auto"/>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39" w:name="OLE_LINK28"/>
            <w:r>
              <w:rPr>
                <w:rFonts w:hint="eastAsia" w:eastAsia="宋体" w:cs="Times New Roman"/>
                <w:color w:val="auto"/>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0" w:name="OLE_LINK29"/>
            <w:r>
              <w:rPr>
                <w:rFonts w:hint="eastAsia" w:eastAsia="宋体" w:cs="Times New Roman"/>
                <w:color w:val="auto"/>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auto"/>
                <w:sz w:val="20"/>
                <w:szCs w:val="20"/>
                <w:highlight w:val="none"/>
                <w:lang w:val="en-US" w:eastAsia="zh-CN"/>
              </w:rPr>
            </w:pPr>
            <w:r/>
            <w:bookmarkStart w:id="141" w:name="OLE_LINK30"/>
            <w:r>
              <w:rPr>
                <w:rFonts w:hint="eastAsia" w:eastAsia="宋体" w:cs="Times New Roman"/>
                <w:color w:val="auto"/>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评标委员会对符合资格的投标人的投标文件进行符合性审查，未通过审查的为无效标，不再参与评审。</w:t>
      </w:r>
      <w:r/>
    </w:p>
    <w:tbl>
      <w:tblPr>
        <w:tblStyle w:val="76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2" w:name="OLE_LINK36"/>
            <w:r>
              <w:rPr>
                <w:rFonts w:hint="eastAsia" w:ascii="宋体" w:hAnsi="宋体" w:eastAsia="宋体" w:cs="宋体"/>
                <w:caps w:val="0"/>
                <w:color w:val="auto"/>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3" w:name="OLE_LINK37"/>
            <w:r>
              <w:rPr>
                <w:rFonts w:hint="eastAsia" w:ascii="宋体" w:hAnsi="宋体" w:eastAsia="宋体" w:cs="宋体"/>
                <w:caps w:val="0"/>
                <w:color w:val="auto"/>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4" w:name="OLE_LINK34"/>
            <w:r>
              <w:rPr>
                <w:rFonts w:hint="eastAsia" w:ascii="宋体" w:hAnsi="宋体" w:eastAsia="宋体" w:cs="宋体"/>
                <w:caps w:val="0"/>
                <w:color w:val="auto"/>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5" w:name="OLE_LINK35"/>
            <w:r>
              <w:rPr>
                <w:rFonts w:hint="eastAsia" w:ascii="宋体" w:hAnsi="宋体" w:eastAsia="宋体" w:cs="宋体"/>
                <w:caps w:val="0"/>
                <w:color w:val="auto"/>
                <w:sz w:val="21"/>
                <w:szCs w:val="22"/>
                <w:highlight w:val="none"/>
                <w:rtl w:val="0"/>
                <w:lang w:val="en-US" w:eastAsia="zh-CN" w:bidi="ar-SA"/>
              </w:rPr>
              <w:t xml:space="preserve">格式、填写要求符合招标文件规定</w:t>
            </w:r>
            <w:bookmarkEnd w:id="145"/>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6" w:name="OLE_LINK38"/>
            <w:r>
              <w:rPr>
                <w:rFonts w:hint="eastAsia" w:ascii="宋体" w:hAnsi="宋体" w:eastAsia="宋体" w:cs="宋体"/>
                <w:caps w:val="0"/>
                <w:color w:val="auto"/>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bookmarkStart w:id="147" w:name="OLE_LINK39"/>
            <w:r>
              <w:rPr>
                <w:rFonts w:hint="eastAsia" w:ascii="宋体" w:hAnsi="宋体" w:eastAsia="宋体" w:cs="宋体"/>
                <w:caps w:val="0"/>
                <w:color w:val="auto"/>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三、评标方法</w:t>
      </w:r>
      <w:r/>
    </w:p>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0"/>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评标标准</w:t>
      </w:r>
      <w:r/>
    </w:p>
    <w:tbl>
      <w:tblPr>
        <w:tblStyle w:val="761"/>
        <w:tblW w:w="5309"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93"/>
        <w:gridCol w:w="1349"/>
        <w:gridCol w:w="1113"/>
        <w:gridCol w:w="5639"/>
      </w:tblGrid>
      <w:tr>
        <w:trPr/>
        <w:tc>
          <w:tcPr>
            <w:gridSpan w:val="2"/>
            <w:tcW w:w="2840"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1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33"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9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8"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12"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33"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9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8"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12" w:type="dxa"/>
            <w:vAlign w:val="center"/>
            <w:textDirection w:val="lrTb"/>
            <w:noWrap w:val="false"/>
          </w:tcPr>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5.00</w:t>
            </w:r>
            <w:r>
              <w:rPr>
                <w:rFonts w:hint="default" w:ascii="宋体" w:hAnsi="宋体" w:eastAsia="宋体" w:cs="宋体"/>
                <w:color w:val="auto"/>
                <w:sz w:val="24"/>
                <w:szCs w:val="24"/>
                <w:highlight w:val="none"/>
              </w:rPr>
              <w:t xml:space="preserve">分</w:t>
            </w:r>
            <w:r/>
          </w:p>
        </w:tc>
        <w:tc>
          <w:tcPr>
            <w:tcW w:w="5633"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eastAsia="zh-CN"/>
              </w:rPr>
              <w:t xml:space="preserve">类似</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lang w:eastAsia="zh-CN"/>
              </w:rPr>
              <w:t xml:space="preserve">业绩的，每提供一个得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分，本项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after="0" w:afterAutospacing="0"/>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投标文件中提供中标（成交）通知书、合同（主要内容、标的、签订时间清晰可见）证明和甲方出具的项目验收合格材料（或履约评价证明材料）电子件，三者缺一不可，否则不得分；</w:t>
            </w:r>
            <w:r>
              <w:rPr>
                <w:rFonts w:hint="eastAsia" w:ascii="宋体" w:hAnsi="宋体" w:eastAsia="宋体" w:cs="宋体"/>
                <w:color w:val="auto"/>
                <w:sz w:val="24"/>
                <w:szCs w:val="24"/>
                <w:highlight w:val="none"/>
                <w:lang w:val="en-US" w:eastAsia="zh-CN"/>
              </w:rPr>
              <w:t xml:space="preserve">2、投标人提供的业绩将随结果公告同步公开</w:t>
            </w:r>
            <w:r/>
          </w:p>
        </w:tc>
      </w:tr>
      <w:tr>
        <w:trPr/>
        <w:tc>
          <w:tcPr>
            <w:tcW w:w="1492"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8"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12"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20</w:t>
            </w:r>
            <w:r>
              <w:rPr>
                <w:rFonts w:hint="eastAsia" w:ascii="Times New Roman" w:hAnsi="Times New Roman" w:eastAsia="宋体" w:cs="Times New Roman"/>
                <w:color w:val="auto"/>
                <w:sz w:val="24"/>
                <w:szCs w:val="24"/>
                <w:highlight w:val="none"/>
              </w:rPr>
              <w:t xml:space="preserve">.00分</w:t>
            </w:r>
            <w:r/>
          </w:p>
        </w:tc>
        <w:tc>
          <w:tcPr>
            <w:tcW w:w="5633"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6026"/>
        </w:trPr>
        <w:tc>
          <w:tcPr>
            <w:tcW w:w="1492"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8" w:type="dxa"/>
            <w:vAlign w:val="center"/>
            <w:textDirection w:val="lrTb"/>
            <w:noWrap w:val="false"/>
          </w:tcPr>
          <w:p>
            <w:pPr>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w:t>
            </w:r>
            <w:r>
              <w:rPr>
                <w:rFonts w:hint="eastAsia" w:ascii="宋体" w:hAnsi="宋体" w:cs="Times New Roman"/>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视频图像智能化应用系统方案</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1112" w:type="dxa"/>
            <w:vAlign w:val="center"/>
            <w:textDirection w:val="lrTb"/>
            <w:noWrap w:val="false"/>
          </w:tcPr>
          <w:p>
            <w:pPr>
              <w:rPr>
                <w:rFonts w:hint="eastAsia" w:ascii="宋体" w:hAnsi="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20</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p>
            <w:pPr>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rPr>
            </w:r>
            <w:r/>
          </w:p>
        </w:tc>
        <w:tc>
          <w:tcPr>
            <w:tcW w:w="56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交前端点位规划布建方案、视频图像智能化应用系统方案，方案须覆盖点位现状、点位规划、需求分析、布建策略、场景设计、布建评价规划、建设目标内容、必要性分析、总体设计、视图库、解析系统、联网共享、视频综合应用等全部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1.点位布局贴合现场实际，规划依据充分，方案技术先进、设计合理，且给出可立即落地的优化建议的，得20分；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2.点位大致符合现场，规划有优化空间，方案条理清晰、整体基本可行，优化方案无法即时落地的，得15分；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3.点位不符合现场、规划不合理需重新勘测；方案内容简略，落地可行性阐述模糊的，得10分；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4.仅完成其中一套方案，或两套方案均存在重大缺陷、点位严重脱离实际、智能化系统核心逻辑缺失的，得5分；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5.任一方案无实质内容，或两套及以上板块无有效方案内容的，得1分；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6.未提交对应专项方案，不得分。</w:t>
            </w:r>
            <w:r/>
          </w:p>
        </w:tc>
      </w:tr>
      <w:tr>
        <w:trPr>
          <w:trHeight w:val="326"/>
        </w:trPr>
        <w:tc>
          <w:tcPr>
            <w:tcW w:w="1492"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8" w:type="dxa"/>
            <w:vAlign w:val="center"/>
            <w:textDirection w:val="lrTb"/>
            <w:noWrap w:val="false"/>
          </w:tcPr>
          <w:p>
            <w:pP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 </w:t>
            </w:r>
            <w:r/>
          </w:p>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安装实施计划方案</w:t>
            </w:r>
            <w:r>
              <w:rPr>
                <w:rFonts w:hint="default" w:ascii="宋体" w:hAnsi="宋体" w:eastAsia="宋体" w:cs="宋体"/>
                <w:color w:val="auto"/>
                <w:sz w:val="24"/>
                <w:szCs w:val="24"/>
                <w:highlight w:val="none"/>
              </w:rPr>
              <w:t xml:space="preserve"> </w:t>
            </w:r>
            <w:r/>
          </w:p>
        </w:tc>
        <w:tc>
          <w:tcPr>
            <w:tcW w:w="1112"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.00分</w:t>
            </w:r>
            <w:r/>
          </w:p>
        </w:tc>
        <w:tc>
          <w:tcPr>
            <w:tcW w:w="56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依据项目为采购人编制相应的设备实施计划方案和安装调试方案，根据其方案周全性、可操作性等方面综合评审：</w:t>
            </w:r>
            <w:r/>
          </w:p>
          <w:p>
            <w:pPr>
              <w:numPr>
                <w:ilvl w:val="0"/>
                <w:numId w:val="4"/>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方案整体完整、可行性高，设备交付及安装安排得当，时间进度规划优良，全面优于采购需求的，评为</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方案合理可行，具有较强实施性，设备交付安装安排及时间进度较为合理，与采购需求基本相符的，评为</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方案较为粗糙，可实施性描述模糊，时间进度安排混乱或设备交付安排不当，未能完全达到采购要求的，评为</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numPr>
                <w:ilvl w:val="0"/>
                <w:numId w:val="4"/>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未提供相关内容的，不计分。</w:t>
            </w:r>
            <w:r/>
          </w:p>
        </w:tc>
      </w:tr>
      <w:tr>
        <w:trPr>
          <w:trHeight w:val="760"/>
        </w:trPr>
        <w:tc>
          <w:tcPr>
            <w:tcW w:w="1492" w:type="dxa"/>
            <w:vAlign w:val="center"/>
            <w:vMerge w:val="continue"/>
            <w:textDirection w:val="lrTb"/>
            <w:noWrap w:val="false"/>
          </w:tcPr>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8"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技术服务与维护方案</w:t>
            </w:r>
            <w:r/>
          </w:p>
        </w:tc>
        <w:tc>
          <w:tcPr>
            <w:tcW w:w="1112"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rPr>
              <w:t xml:space="preserve">.00分</w:t>
            </w:r>
            <w:r/>
          </w:p>
        </w:tc>
        <w:tc>
          <w:tcPr>
            <w:tcW w:w="563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w:t>
            </w:r>
            <w:r/>
          </w:p>
          <w:p>
            <w:pPr>
              <w:numPr>
                <w:ilvl w:val="0"/>
                <w:numId w:val="5"/>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后续服务方案完整、合理、可实施性强，优于项目需求得</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后续服务方案基本完善、具有一定可实施性，基本符合项目需求得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后续服务方案粗略、可实施性不强，与项目需求不够相符得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numPr>
                <w:ilvl w:val="0"/>
                <w:numId w:val="5"/>
              </w:num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没有内容不得分。</w:t>
            </w:r>
            <w:r/>
          </w:p>
        </w:tc>
      </w:tr>
    </w:tbl>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numPr>
          <w:ilvl w:val="0"/>
          <w:numId w:val="0"/>
        </w:numPr>
        <w:jc w:val="left"/>
        <w:spacing w:line="480" w:lineRule="exact"/>
        <w:widowControl w:val="off"/>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r>
      <w:r/>
    </w:p>
    <w:p>
      <w:pPr>
        <w:jc w:val="center"/>
        <w:keepLines/>
        <w:keepNext/>
        <w:pageBreakBefore/>
        <w:rPr>
          <w:rFonts w:hint="eastAsia"/>
          <w:b/>
          <w:color w:val="auto"/>
          <w:sz w:val="44"/>
          <w:szCs w:val="44"/>
          <w:highlight w:val="none"/>
        </w:rPr>
        <w:outlineLvl w:val="0"/>
      </w:pPr>
      <w:r/>
      <w:bookmarkStart w:id="150" w:name="_Toc2916"/>
      <w:r/>
      <w:bookmarkStart w:id="151" w:name="_Toc12255"/>
      <w:r/>
      <w:bookmarkStart w:id="152" w:name="_Toc22314"/>
      <w:r/>
      <w:bookmarkStart w:id="153" w:name="_Toc81575205"/>
      <w:r/>
      <w:bookmarkStart w:id="154" w:name="_Toc81575168"/>
      <w:r>
        <w:rPr>
          <w:rFonts w:hint="eastAsia"/>
          <w:b/>
          <w:color w:val="auto"/>
          <w:sz w:val="44"/>
          <w:szCs w:val="44"/>
          <w:highlight w:val="none"/>
        </w:rPr>
        <w:t xml:space="preserve">第四章</w:t>
      </w:r>
      <w:r>
        <w:rPr>
          <w:b/>
          <w:color w:val="auto"/>
          <w:sz w:val="44"/>
          <w:szCs w:val="44"/>
          <w:highlight w:val="none"/>
        </w:rPr>
        <w:t xml:space="preserve">  </w:t>
      </w:r>
      <w:r>
        <w:rPr>
          <w:rFonts w:hint="eastAsia"/>
          <w:b/>
          <w:color w:val="auto"/>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auto"/>
          <w:sz w:val="24"/>
          <w:szCs w:val="24"/>
          <w:highlight w:val="none"/>
        </w:rPr>
      </w:pPr>
      <w:r/>
      <w:bookmarkStart w:id="155" w:name="OLE_LINK10"/>
      <w:r>
        <w:rPr>
          <w:rFonts w:hint="eastAsia" w:ascii="宋体" w:hAnsi="宋体" w:eastAsia="宋体" w:cs="宋体"/>
          <w:b/>
          <w:bCs/>
          <w:color w:val="auto"/>
          <w:sz w:val="24"/>
          <w:szCs w:val="24"/>
          <w:highlight w:val="none"/>
        </w:rPr>
        <w:t xml:space="preserve">一、</w:t>
      </w:r>
      <w:r>
        <w:rPr>
          <w:rFonts w:hint="eastAsia" w:ascii="宋体" w:hAnsi="宋体" w:eastAsia="宋体" w:cs="宋体"/>
          <w:color w:val="auto"/>
          <w:sz w:val="24"/>
          <w:szCs w:val="24"/>
          <w:highlight w:val="none"/>
        </w:rPr>
        <w:t xml:space="preserve">项目属性：</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color w:val="auto"/>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、完成时间、免费质保期、实施地点及质量标准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bookmarkStart w:id="156" w:name="OLE_LINK12"/>
      <w:r>
        <w:rPr>
          <w:rFonts w:hint="eastAsia" w:ascii="宋体" w:hAnsi="宋体" w:eastAsia="宋体" w:cs="宋体"/>
          <w:color w:val="auto"/>
          <w:sz w:val="24"/>
          <w:szCs w:val="24"/>
          <w:highlight w:val="none"/>
        </w:rPr>
        <w:t xml:space="preserve">交货日期：合同签订后</w:t>
      </w:r>
      <w:r>
        <w:rPr>
          <w:rFonts w:hint="eastAsia" w:ascii="宋体" w:hAnsi="宋体" w:cs="宋体"/>
          <w:color w:val="auto"/>
          <w:sz w:val="24"/>
          <w:szCs w:val="24"/>
          <w:highlight w:val="none"/>
          <w:lang w:val="en-US" w:eastAsia="zh-CN"/>
        </w:rPr>
        <w:t xml:space="preserve">80日</w:t>
      </w:r>
      <w:r>
        <w:rPr>
          <w:rFonts w:hint="eastAsia" w:ascii="宋体" w:hAnsi="宋体" w:eastAsia="宋体" w:cs="宋体"/>
          <w:color w:val="auto"/>
          <w:sz w:val="24"/>
          <w:szCs w:val="24"/>
          <w:highlight w:val="none"/>
        </w:rPr>
        <w:t xml:space="preserve">历天内完成交货、安装并验收完成。</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实施地点：采购人指定地点；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质量标准：合格，符合采购要求。 </w:t>
      </w:r>
      <w:r/>
    </w:p>
    <w:p>
      <w:pPr>
        <w:numPr>
          <w:ilvl w:val="0"/>
          <w:numId w:val="6"/>
        </w:numPr>
        <w:ind w:firstLine="48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lang w:val="en-US" w:eastAsia="zh-CN"/>
        </w:rPr>
        <w:t xml:space="preserve">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5.本项目核心产品：结构化双向双摄。</w:t>
      </w:r>
      <w:bookmarkEnd w:id="156"/>
      <w:r/>
    </w:p>
    <w:p>
      <w:pPr>
        <w:ind w:firstLine="482"/>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bookmarkStart w:id="157" w:name="OLE_LINK14"/>
      <w:r>
        <w:rPr>
          <w:rFonts w:hint="eastAsia" w:ascii="宋体" w:hAnsi="宋体" w:eastAsia="宋体" w:cs="宋体"/>
          <w:b/>
          <w:bCs/>
          <w:color w:val="auto"/>
          <w:sz w:val="24"/>
          <w:szCs w:val="24"/>
          <w:highlight w:val="none"/>
        </w:rPr>
        <w:t xml:space="preserve">付款方式</w:t>
      </w:r>
      <w:r>
        <w:rPr>
          <w:rFonts w:hint="eastAsia" w:ascii="宋体" w:hAnsi="宋体" w:eastAsia="宋体" w:cs="宋体"/>
          <w:color w:val="auto"/>
          <w:sz w:val="24"/>
          <w:szCs w:val="24"/>
          <w:highlight w:val="none"/>
        </w:rPr>
        <w:t xml:space="preserve">：</w:t>
      </w:r>
      <w:bookmarkEnd w:id="157"/>
      <w:r>
        <w:rPr>
          <w:rFonts w:hint="eastAsia" w:ascii="宋体" w:hAnsi="宋体" w:eastAsia="宋体" w:cs="宋体"/>
          <w:color w:val="auto"/>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bookmarkStart w:id="158" w:name="OLE_LINK13"/>
      <w:r>
        <w:rPr>
          <w:rFonts w:hint="eastAsia" w:ascii="宋体" w:hAnsi="宋体" w:eastAsia="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进度款：</w:t>
      </w:r>
      <w:r>
        <w:rPr>
          <w:rFonts w:hint="eastAsia" w:ascii="宋体" w:hAnsi="宋体" w:eastAsia="宋体" w:cs="宋体"/>
          <w:bCs/>
          <w:color w:val="auto"/>
          <w:sz w:val="24"/>
          <w:szCs w:val="24"/>
          <w:highlight w:val="none"/>
          <w:lang w:val="en-US" w:eastAsia="zh-CN"/>
        </w:rPr>
        <w:t xml:space="preserve">项目运维</w:t>
      </w:r>
      <w:r>
        <w:rPr>
          <w:rFonts w:hint="eastAsia" w:ascii="宋体" w:hAnsi="宋体" w:eastAsia="宋体" w:cs="宋体"/>
          <w:bCs/>
          <w:color w:val="auto"/>
          <w:sz w:val="24"/>
          <w:szCs w:val="24"/>
          <w:highlight w:val="none"/>
        </w:rPr>
        <w:t xml:space="preserve">期限5年。项目建设完成通过验收后支付至合同价款的</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期每满一年，招标人根据对中标人项目</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考核结果支付</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auto"/>
          <w:sz w:val="24"/>
          <w:szCs w:val="24"/>
          <w:highlight w:val="none"/>
          <w:lang w:eastAsia="zh-CN"/>
        </w:rPr>
        <w:t xml:space="preserve">后支</w:t>
      </w:r>
      <w:r>
        <w:rPr>
          <w:rFonts w:hint="eastAsia" w:ascii="宋体" w:hAnsi="宋体" w:eastAsia="宋体" w:cs="宋体"/>
          <w:bCs/>
          <w:color w:val="auto"/>
          <w:sz w:val="24"/>
          <w:szCs w:val="24"/>
          <w:highlight w:val="none"/>
        </w:rPr>
        <w:t xml:space="preserve">付年度</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款。如果连续三个月不合格，则不支付当年</w:t>
      </w:r>
      <w:r>
        <w:rPr>
          <w:rFonts w:hint="eastAsia" w:ascii="宋体" w:hAnsi="宋体" w:eastAsia="宋体" w:cs="宋体"/>
          <w:bCs/>
          <w:color w:val="auto"/>
          <w:sz w:val="24"/>
          <w:szCs w:val="24"/>
          <w:highlight w:val="none"/>
          <w:lang w:val="en-US" w:eastAsia="zh-CN"/>
        </w:rPr>
        <w:t xml:space="preserve">运维</w:t>
      </w:r>
      <w:r>
        <w:rPr>
          <w:rFonts w:hint="eastAsia" w:ascii="宋体" w:hAnsi="宋体" w:eastAsia="宋体" w:cs="宋体"/>
          <w:bCs/>
          <w:color w:val="auto"/>
          <w:sz w:val="24"/>
          <w:szCs w:val="24"/>
          <w:highlight w:val="none"/>
        </w:rPr>
        <w:t xml:space="preserve">费】。每年</w:t>
      </w:r>
      <w:r>
        <w:rPr>
          <w:rFonts w:hint="eastAsia" w:ascii="宋体" w:hAnsi="宋体" w:eastAsia="宋体" w:cs="宋体"/>
          <w:bCs/>
          <w:color w:val="auto"/>
          <w:sz w:val="24"/>
          <w:szCs w:val="24"/>
          <w:highlight w:val="none"/>
          <w:lang w:val="en-US" w:eastAsia="zh-CN"/>
        </w:rPr>
        <w:t xml:space="preserve">运维费用</w:t>
      </w:r>
      <w:r>
        <w:rPr>
          <w:rFonts w:hint="eastAsia" w:ascii="宋体" w:hAnsi="宋体" w:eastAsia="宋体" w:cs="宋体"/>
          <w:bCs/>
          <w:color w:val="auto"/>
          <w:sz w:val="24"/>
          <w:szCs w:val="24"/>
          <w:highlight w:val="none"/>
        </w:rPr>
        <w:t xml:space="preserve">金额不高于中标人项目中标价的</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%。最后一次付清尾款前，乙方必须保证该项目完整可靠运行、在线率合格并移交甲方。</w:t>
      </w:r>
      <w:bookmarkEnd w:id="158"/>
      <w:r/>
    </w:p>
    <w:p>
      <w:pPr>
        <w:ind w:firstLine="482"/>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第二部分    </w:t>
      </w:r>
      <w:r>
        <w:rPr>
          <w:rFonts w:hint="eastAsia" w:ascii="宋体" w:hAnsi="宋体" w:cs="宋体"/>
          <w:b/>
          <w:bCs/>
          <w:color w:val="auto"/>
          <w:sz w:val="24"/>
          <w:szCs w:val="24"/>
          <w:highlight w:val="none"/>
          <w:lang w:val="en-US" w:eastAsia="zh-CN"/>
        </w:rPr>
        <w:t xml:space="preserve">货物</w:t>
      </w:r>
      <w:r>
        <w:rPr>
          <w:rFonts w:hint="eastAsia" w:ascii="宋体" w:hAnsi="宋体" w:eastAsia="宋体" w:cs="宋体"/>
          <w:b/>
          <w:bCs/>
          <w:color w:val="auto"/>
          <w:sz w:val="24"/>
          <w:szCs w:val="24"/>
          <w:highlight w:val="none"/>
          <w:lang w:val="en-US" w:eastAsia="zh-CN"/>
        </w:rPr>
        <w:t xml:space="preserve">清单</w:t>
      </w:r>
      <w:r/>
    </w:p>
    <w:tbl>
      <w:tblPr>
        <w:tblStyle w:val="76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4612"/>
        <w:gridCol w:w="563"/>
        <w:gridCol w:w="750"/>
        <w:gridCol w:w="475"/>
        <w:gridCol w:w="810"/>
        <w:gridCol w:w="965"/>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center"/>
              <w:keepLines w:val="0"/>
              <w:keepNext/>
              <w:pageBreakBefore w:val="0"/>
              <w:rPr>
                <w:rFonts w:hint="eastAsia" w:ascii="等线" w:hAnsi="等线" w:eastAsia="等线" w:cs="等线"/>
                <w:i w:val="0"/>
                <w:iCs w:val="0"/>
                <w:color w:val="auto"/>
                <w:sz w:val="22"/>
                <w:szCs w:val="22"/>
                <w:u w:val="none"/>
                <w:lang w:val="en-US" w:eastAsia="zh-CN"/>
              </w:rPr>
            </w:pPr>
            <w:r>
              <w:rPr>
                <w:rFonts w:hint="eastAsia" w:ascii="等线" w:hAnsi="等线" w:eastAsia="等线" w:cs="等线"/>
                <w:i w:val="0"/>
                <w:iCs w:val="0"/>
                <w:color w:val="auto"/>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pageBreakBefore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pageBreakBefore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keepLines w:val="0"/>
              <w:keepNext/>
              <w:pageBreakBefore w:val="0"/>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 内置GB35114A级加密芯片</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 传感器类型：不小于1/1.8"  CMOS，</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 最大光圈：内置不低于F1.0大光圈全彩镜头</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4. 最低照度：彩色：0.0005 Lux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 宽动态：不小于120dB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 焦距≥2.8mm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7. 内置或外置补光灯≥16颗，保证低照度场景下的成像效果和目标识别效果</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8. 视频压缩标准：H.265/H.264/MJPEG</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9. 最大图像尺寸：不小于2560 × 1440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10. 网络：1个RJ45 10 M/100 M自适应以太网口</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11. 报警：1路输入，1路输出</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12. 音频不小于：1个内置麦克风，1个内置扬声器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13. SD卡扩展：内置Micro SD 插槽，支持不低于512GB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14. 供电方式：DC：12V±不小于20%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15. PoE：支持</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16. 防护：IP67</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lang w:val="en-US" w:eastAsia="zh-CN" w:bidi="ar-SA"/>
              </w:rPr>
            </w:pPr>
            <w:r>
              <w:rPr>
                <w:rFonts w:hint="eastAsia" w:ascii="等线" w:hAnsi="等线" w:eastAsia="等线" w:cs="等线"/>
                <w:i w:val="0"/>
                <w:iCs w:val="0"/>
                <w:color w:val="auto"/>
                <w:sz w:val="22"/>
                <w:szCs w:val="22"/>
                <w:u w:val="none"/>
                <w:lang w:val="en-US" w:eastAsia="zh-CN" w:bidi="ar-SA"/>
              </w:rPr>
            </w:r>
            <w:r/>
          </w:p>
        </w:tc>
      </w:tr>
      <w:tr>
        <w:trPr>
          <w:trHeight w:val="891"/>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枪球一体机</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"【全景】1/1.8＂CMOS；【细节】1/2.8＂CMOS</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【全景】彩色：不高于0.0005 Lux ；【细节】彩色:不高于0.005 Lux ，黑白:不高于0.001 Lux ；</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▲【全景】不低于2688 × 1520，【细节】不低于2688 × 1520</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H.265/H.264/MJPEG</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G.711alaw，G.711ulaw，G.722.1，G.726，MP2L2，AAC-LC，PCM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【全景】不小于 30 m 【细节】不小于 200 m</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自动白平衡，自动跟踪白平衡，钠灯，日光灯，室内，室外，手动白平衡，</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锁定白平衡</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不低于120 dB 超宽动态</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≥25 倍光学变倍</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相机由全景摄像机和细节摄像机组成，可同时输出全景和细节两路图像。▲密码模块编码规则符合GB35114-2017附录A的要求，或者安全能力检查符合GB 35114-2017 中的安全能力等级A要求，或同等国家标准。</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标“▲”参数需以公安部（或国家安防产品质检中心）检验报告证明，原件扫描件上传至投标文件中" </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bookmarkStart w:id="205" w:name="_GoBack"/>
            <w:r>
              <w:rPr>
                <w:rFonts w:hint="eastAsia" w:ascii="等线" w:hAnsi="等线" w:eastAsia="等线" w:cs="等线"/>
                <w:b/>
                <w:bCs/>
                <w:i w:val="0"/>
                <w:iCs w:val="0"/>
                <w:color w:val="0000ff"/>
                <w:sz w:val="22"/>
                <w:szCs w:val="22"/>
                <w:u w:val="none"/>
                <w:lang w:val="en-US" w:eastAsia="zh-CN" w:bidi="ar"/>
              </w:rPr>
              <w:t xml:space="preserve">106</w:t>
            </w:r>
            <w:bookmarkEnd w:id="205"/>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 、48盘位，单盘位支持4t、8t、10t、12t、16t、20t、30t硬盘；</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2、视频云存储扩容设备，需无缝接入沭阳公安视频网现有主要云存储系统，实现设备统一管理运维、存储资源统一调度、存储计划统一下发；</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3、设备配置:≥2颗64位多核处理器，≥64GB内存，内存支持扩展到</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≥256GB;支持热插拔1+1AC220V;</w:t>
            </w:r>
            <w:r/>
          </w:p>
          <w:p>
            <w:pPr>
              <w:numPr>
                <w:ilvl w:val="0"/>
                <w:numId w:val="7"/>
              </w:num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标配:≥2个千兆数据网口，2个万兆光口，1个千兆管理口;</w:t>
            </w:r>
            <w:r/>
          </w:p>
          <w:p>
            <w:pPr>
              <w:numPr>
                <w:ilvl w:val="0"/>
                <w:numId w:val="0"/>
              </w:num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5、不少于48个硬盘热插拔插槽；</w:t>
            </w:r>
            <w:r/>
          </w:p>
          <w:p>
            <w:pPr>
              <w:pStyle w:val="762"/>
              <w:rPr>
                <w:rFonts w:hint="eastAsia" w:ascii="等线" w:hAnsi="等线" w:eastAsia="等线" w:cs="等线"/>
                <w:i w:val="0"/>
                <w:iCs w:val="0"/>
                <w:color w:val="auto"/>
                <w:sz w:val="22"/>
                <w:szCs w:val="22"/>
                <w:u w:val="none"/>
                <w:lang w:val="en-US" w:eastAsia="zh-CN" w:bidi="ar"/>
              </w:rPr>
            </w:pPr>
            <w:r>
              <w:rPr>
                <w:rFonts w:hint="eastAsia" w:ascii="等线" w:hAnsi="等线" w:eastAsia="等线" w:cs="等线"/>
                <w:i w:val="0"/>
                <w:iCs w:val="0"/>
                <w:color w:val="auto"/>
                <w:sz w:val="22"/>
                <w:szCs w:val="22"/>
                <w:u w:val="none"/>
                <w:lang w:val="en-US" w:eastAsia="zh-CN" w:bidi="ar"/>
              </w:rPr>
              <w:t xml:space="preserve">▲6、存储资源统一池化管理:供应商提供的存储节点应支持以资源池的方式统一管理采购人现有使用的视频网主要存储节点和存储容量，并支持新建、编辑资源池、配置资源池的冗余、设置资源池数据容量、覆盖方式等；（提供承诺书，格式自拟）</w:t>
            </w:r>
            <w:r/>
          </w:p>
          <w:p>
            <w:pPr>
              <w:pStyle w:val="762"/>
              <w:rPr>
                <w:rFonts w:hint="default" w:ascii="等线" w:hAnsi="等线" w:eastAsia="等线" w:cs="等线"/>
                <w:i w:val="0"/>
                <w:iCs w:val="0"/>
                <w:color w:val="auto"/>
                <w:sz w:val="22"/>
                <w:szCs w:val="22"/>
                <w:u w:val="none"/>
                <w:lang w:val="en-US" w:eastAsia="zh-CN" w:bidi="ar"/>
              </w:rPr>
            </w:pPr>
            <w:r>
              <w:rPr>
                <w:rFonts w:hint="eastAsia" w:ascii="等线" w:hAnsi="等线" w:eastAsia="等线" w:cs="等线"/>
                <w:i w:val="0"/>
                <w:iCs w:val="0"/>
                <w:color w:val="auto"/>
                <w:sz w:val="22"/>
                <w:szCs w:val="22"/>
                <w:u w:val="none"/>
                <w:lang w:val="en-US" w:eastAsia="zh-CN" w:bidi="ar"/>
              </w:rPr>
              <w:t xml:space="preserve">▲7、存储节点自动负载均衡：可以根据存储节点的业务运行负载情况 ，自动将正在运行的业务负载均衡的分配到存储集群其他节点 。 存储节点发生故障时 ，支持自动将故障节点上的录像存储计划调整  到存储集群内其他正常节点进行管理；故障节点恢复后，所有业务  可自动均衡的分配到平台内所有存储节点；(提供承诺函，格式自拟)</w:t>
            </w:r>
            <w:r/>
          </w:p>
          <w:p>
            <w:pPr>
              <w:pStyle w:val="762"/>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8、系统以流直存模式进行录像、图片数据存储。系统中的实时视频流、抓拍图片无需经过任何转发服务器/虚拟机即可实现数据流直存 ；</w:t>
            </w:r>
            <w:r/>
          </w:p>
          <w:p>
            <w:pPr>
              <w:pStyle w:val="762"/>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9、支持GB/T 28181、RTSP等标准协议；</w:t>
            </w:r>
            <w:r/>
          </w:p>
          <w:p>
            <w:pPr>
              <w:pStyle w:val="762"/>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10、视频性能：最大接入路数不小于1200路2Mbps;</w:t>
            </w:r>
            <w:r/>
          </w:p>
          <w:p>
            <w:pPr>
              <w:pStyle w:val="762"/>
              <w:rPr>
                <w:rFonts w:hint="eastAsia" w:ascii="等线" w:hAnsi="等线" w:eastAsia="等线" w:cs="等线"/>
                <w:i w:val="0"/>
                <w:iCs w:val="0"/>
                <w:color w:val="auto"/>
                <w:sz w:val="22"/>
                <w:szCs w:val="22"/>
                <w:u w:val="none"/>
                <w:lang w:val="en-US" w:eastAsia="en-US" w:bidi="ar"/>
              </w:rPr>
            </w:pPr>
            <w:r>
              <w:rPr>
                <w:rFonts w:hint="eastAsia" w:ascii="等线" w:hAnsi="等线" w:eastAsia="等线" w:cs="等线"/>
                <w:i w:val="0"/>
                <w:iCs w:val="0"/>
                <w:color w:val="auto"/>
                <w:sz w:val="22"/>
                <w:szCs w:val="22"/>
                <w:u w:val="none"/>
                <w:lang w:val="en-US" w:eastAsia="en-US" w:bidi="ar"/>
              </w:rPr>
              <w:t xml:space="preserve">本 次 招 标 采 购 的 云 存 储 系 统 ( 含 云 存 储 扩 容 节 点 、 硬 盘 ) 须 全 部 接 入沭阳县公安局现有视频综合平台，实现与采购人现有的云存储无缝接入。所有接入改造费用由中标方承担。(采购人不承担后期任何云存储配套及授权等相关费用，投标人应自行考虑报价。)</w:t>
            </w:r>
            <w:r/>
          </w:p>
          <w:p>
            <w:pPr>
              <w:ind w:left="0" w:right="0"/>
              <w:jc w:val="both"/>
              <w:spacing w:line="240" w:lineRule="auto"/>
              <w:widowControl w:val="off"/>
              <w:rPr>
                <w:rFonts w:hint="eastAsia"/>
                <w:color w:val="auto"/>
                <w:lang w:val="en-US" w:eastAsia="zh-CN"/>
              </w:rPr>
            </w:pPr>
            <w:r>
              <w:rPr>
                <w:rFonts w:hint="eastAsia" w:ascii="等线" w:hAnsi="等线" w:eastAsia="等线" w:cs="等线"/>
                <w:i w:val="0"/>
                <w:iCs w:val="0"/>
                <w:color w:val="auto"/>
                <w:sz w:val="22"/>
                <w:szCs w:val="22"/>
                <w:u w:val="none"/>
                <w:lang w:val="en-US" w:eastAsia="en-US" w:bidi="ar"/>
              </w:rPr>
              <w:t xml:space="preserve">11、结合自前视频存储系统技术发</w:t>
            </w:r>
            <w:r>
              <w:rPr>
                <w:rFonts w:hint="eastAsia" w:ascii="等线" w:hAnsi="等线" w:eastAsia="等线" w:cs="等线"/>
                <w:i w:val="0"/>
                <w:iCs w:val="0"/>
                <w:color w:val="auto"/>
                <w:sz w:val="22"/>
                <w:szCs w:val="22"/>
                <w:u w:val="none"/>
                <w:lang w:val="en-US" w:eastAsia="en-US" w:bidi="ar"/>
              </w:rPr>
              <w:t xml:space="preserve">展的主要方向，本次视频存储系 统的建设需要达成以下目标：采用目前技术领先的视频云存储方式，新建视频云存储系统，有效解决海量高清视频图像数据的存储 和管理需求，实现分布式存储，虚拟化集中管理；为充分利旧，将 原有的视频存储系统改造融入视频云存储系统，实现全县范围内可利用视频资源的统一存储、统一管理、统一调阅，避免重复投资； 视频云存储系统提供高速数据接口，为应用平台提供视频数据高效检索、快速调取等服务功能，为公安业务应用提供有力支撑；视频云存储系统提供标准的运维接口，维护便捷，实现高效实用的管理及使用机制 。</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73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30t硬盘（与云存储扩容节点配套使用）</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779"/>
              <w:ind w:left="0" w:right="0"/>
              <w:keepLines w:val="0"/>
              <w:keepNext w:val="0"/>
              <w:spacing w:before="0" w:beforeAutospacing="0" w:after="0" w:afterAutospacing="0"/>
              <w:widowControl/>
              <w:rPr>
                <w:rFonts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auto"/>
                <w:sz w:val="22"/>
                <w:szCs w:val="22"/>
              </w:rPr>
              <w:t xml:space="preserve">人像/车辆识别系统与授权</w:t>
            </w:r>
            <w:r/>
          </w:p>
          <w:p>
            <w:pPr>
              <w:pStyle w:val="779"/>
              <w:ind w:left="0" w:right="0"/>
              <w:keepLines w:val="0"/>
              <w:keepNext w:val="0"/>
              <w:spacing w:before="0" w:beforeAutospacing="0" w:after="0" w:afterAutospacing="0"/>
              <w:widowControl/>
              <w:rPr>
                <w:rFonts w:hint="eastAsia"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tcPr>
          <w:p>
            <w:pPr>
              <w:pStyle w:val="779"/>
              <w:ind w:left="0" w:right="0"/>
              <w:keepLines w:val="0"/>
              <w:keepNext w:val="0"/>
              <w:spacing w:before="0" w:beforeAutospacing="0" w:after="0" w:afterAutospacing="0"/>
              <w:widowControl/>
              <w:rPr>
                <w:rFonts w:hint="eastAsia" w:ascii="等线" w:hAnsi="等线" w:eastAsia="等线" w:cs="等线"/>
                <w:color w:val="auto"/>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auto"/>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color w:val="auto"/>
                <w:sz w:val="22"/>
                <w:szCs w:val="22"/>
                <w:lang w:val="en-US" w:eastAsia="zh-CN"/>
              </w:rPr>
              <w:br/>
            </w:r>
            <w:r>
              <w:rPr>
                <w:rFonts w:hint="eastAsia" w:ascii="等线" w:hAnsi="等线" w:eastAsia="等线" w:cs="等线"/>
                <w:color w:val="auto"/>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auto"/>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8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b/>
                <w:bCs/>
                <w:i w:val="0"/>
                <w:iCs w:val="0"/>
                <w:color w:val="0000ff"/>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线路租赁费用</w:t>
            </w:r>
            <w:r>
              <w:rPr>
                <w:rFonts w:hint="eastAsia" w:ascii="等线" w:hAnsi="等线" w:eastAsia="等线" w:cs="等线"/>
                <w:i w:val="0"/>
                <w:iCs w:val="0"/>
                <w:color w:val="auto"/>
                <w:sz w:val="22"/>
                <w:szCs w:val="22"/>
                <w:u w:val="none"/>
                <w:lang w:val="en-US" w:eastAsia="zh-CN" w:bidi="ar"/>
              </w:rPr>
              <w:br/>
            </w:r>
            <w:r>
              <w:rPr>
                <w:rFonts w:hint="eastAsia" w:ascii="等线" w:hAnsi="等线" w:eastAsia="等线" w:cs="等线"/>
                <w:i w:val="0"/>
                <w:iCs w:val="0"/>
                <w:color w:val="auto"/>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包含：支架、抱箍、波纹软管、螺丝、插排、水晶头、PVC管、标签等项目实施及运维过程中一切所需辅材</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rPr>
              <w:suppressLineNumbers w:val="0"/>
            </w:pPr>
            <w:r>
              <w:rPr>
                <w:rFonts w:hint="default" w:ascii="等线" w:hAnsi="等线" w:eastAsia="等线" w:cs="等线"/>
                <w:i w:val="0"/>
                <w:iCs w:val="0"/>
                <w:color w:val="auto"/>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96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val="false"/>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47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4612"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563"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750"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475" w:type="dxa"/>
            <w:vAlign w:val="center"/>
            <w:textDirection w:val="lrTb"/>
            <w:noWrap/>
          </w:tcPr>
          <w:p>
            <w:pP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965" w:type="dxa"/>
            <w:vAlign w:val="center"/>
            <w:textDirection w:val="lrTb"/>
            <w:noWrap/>
          </w:tcPr>
          <w:p>
            <w:pPr>
              <w:jc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sz w:val="22"/>
                <w:szCs w:val="22"/>
                <w:u w:val="none"/>
              </w:rPr>
            </w:r>
            <w:r/>
          </w:p>
        </w:tc>
      </w:tr>
      <w:tr>
        <w:trPr>
          <w:trHeight w:val="285"/>
        </w:trPr>
        <w:tc>
          <w:tcPr>
            <w:gridSpan w:val="8"/>
            <w:shd w:val="clear" w:color="auto" w:fill="auto"/>
            <w:tcBorders>
              <w:top w:val="single" w:color="000000" w:sz="4" w:space="0"/>
              <w:left w:val="single" w:color="000000" w:sz="8" w:space="0"/>
              <w:bottom w:val="single" w:color="000000" w:sz="4" w:space="0"/>
              <w:right w:val="single" w:color="000000" w:sz="8" w:space="0"/>
            </w:tcBorders>
            <w:tcW w:w="9611"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6"/>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rPr>
              <w:suppressLineNumbers w:val="0"/>
            </w:pPr>
            <w:r>
              <w:rPr>
                <w:rFonts w:hint="eastAsia" w:ascii="等线" w:hAnsi="等线" w:eastAsia="等线" w:cs="等线"/>
                <w:i w:val="0"/>
                <w:iCs w:val="0"/>
                <w:color w:val="auto"/>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auto"/>
                <w:sz w:val="22"/>
                <w:szCs w:val="22"/>
                <w:u w:val="none"/>
                <w:lang w:val="en-US" w:eastAsia="zh-CN" w:bidi="ar"/>
              </w:rPr>
              <w:suppressLineNumbers w:val="0"/>
            </w:pPr>
            <w:r>
              <w:rPr>
                <w:rFonts w:hint="eastAsia" w:ascii="等线" w:hAnsi="等线" w:eastAsia="等线" w:cs="等线"/>
                <w:i w:val="0"/>
                <w:iCs w:val="0"/>
                <w:color w:val="auto"/>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1400.2-2017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1400.3-2017</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26237.5-2014</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auto"/>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③关于立杆基础。含基础开挖、混凝土浇筑、手井、环境保护、接地、接地极焊接、接地电阻检测等于基础有关的所有内容。基坑大小根据杆件标准确定，混凝土强度不低于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779"/>
        <w:ind w:left="0" w:firstLine="482"/>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负责本项目所有前端涉及点位的摄像机、设备箱，以及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w:t>
      </w:r>
      <w:r>
        <w:rPr>
          <w:rFonts w:hint="eastAsia" w:ascii="宋体" w:hAnsi="宋体" w:cs="宋体"/>
          <w:bCs/>
          <w:color w:val="auto"/>
          <w:sz w:val="24"/>
          <w:szCs w:val="24"/>
          <w:highlight w:val="none"/>
          <w:lang w:val="en-US" w:eastAsia="zh-CN"/>
        </w:rPr>
        <w:t xml:space="preserve">，包括利旧点位相关配套辅材例如设备箱及箱内设备、杆件、井盖等</w:t>
      </w:r>
      <w:r>
        <w:rPr>
          <w:rFonts w:hint="eastAsia" w:ascii="宋体" w:hAnsi="宋体" w:eastAsia="宋体" w:cs="宋体"/>
          <w:bCs/>
          <w:color w:val="auto"/>
          <w:sz w:val="24"/>
          <w:szCs w:val="24"/>
          <w:highlight w:val="none"/>
          <w:lang w:val="en-US" w:eastAsia="zh-CN"/>
        </w:rPr>
        <w:t xml:space="preserve">）运行维护。因借用利旧杆件、网络设备、电源、管线等发生故障的，中标人必须进行处理保证本项目设备正常运行并承担相关费用，不得拖延。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auto"/>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3）严禁违反公安部《关于禁止公安业务用计算机“一</w:t>
      </w:r>
      <w:r>
        <w:rPr>
          <w:rFonts w:hint="eastAsia" w:ascii="宋体" w:hAnsi="宋体" w:eastAsia="宋体" w:cs="宋体"/>
          <w:bCs/>
          <w:color w:val="auto"/>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4）严禁</w:t>
      </w:r>
      <w:r>
        <w:rPr>
          <w:rFonts w:hint="eastAsia" w:ascii="宋体" w:hAnsi="宋体" w:eastAsia="宋体" w:cs="宋体"/>
          <w:bCs/>
          <w:color w:val="auto"/>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auto"/>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rPr>
          <w:color w:val="auto"/>
        </w:rPr>
      </w:pPr>
      <w:r>
        <w:rPr>
          <w:rFonts w:hint="eastAsia" w:ascii="宋体" w:hAnsi="宋体" w:eastAsia="宋体" w:cs="宋体"/>
          <w:bCs/>
          <w:color w:val="auto"/>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（二）严禁违反公安部《关于禁止公安业务用计算机</w:t>
      </w:r>
      <w:r>
        <w:rPr>
          <w:rFonts w:hint="eastAsia" w:ascii="宋体" w:hAnsi="宋体" w:eastAsia="宋体" w:cs="宋体"/>
          <w:bCs/>
          <w:color w:val="auto"/>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（三）严禁违反“保密</w:t>
      </w:r>
      <w:r>
        <w:rPr>
          <w:rFonts w:hint="eastAsia" w:ascii="宋体" w:hAnsi="宋体" w:eastAsia="宋体" w:cs="宋体"/>
          <w:bCs/>
          <w:color w:val="auto"/>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十四、项目实施方案要求：</w:t>
      </w:r>
      <w:r/>
    </w:p>
    <w:p>
      <w:pPr>
        <w:pStyle w:val="779"/>
        <w:ind w:left="0" w:firstLine="480"/>
        <w:jc w:val="both"/>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（四）供应商报价时应充分考虑所有可能</w:t>
      </w:r>
      <w:r>
        <w:rPr>
          <w:rFonts w:hint="eastAsia" w:ascii="宋体" w:hAnsi="宋体" w:eastAsia="宋体" w:cs="宋体"/>
          <w:bCs/>
          <w:color w:val="auto"/>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（三）落实政府采购领域数字人民币政策：在政府采购履约保证金、代理服务费和货款资金支付中，数字人民币作为支付方式之一。</w:t>
      </w:r>
      <w:r/>
    </w:p>
    <w:p>
      <w:pPr>
        <w:ind w:firstLine="480"/>
        <w:keepLines w:val="0"/>
        <w:keepNext w:val="0"/>
        <w:pageBreakBefore w:val="0"/>
        <w:spacing w:line="44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bookmarkEnd w:id="155"/>
      <w:r/>
    </w:p>
    <w:p>
      <w:pPr>
        <w:ind w:firstLine="480"/>
        <w:jc w:val="both"/>
        <w:spacing w:before="0" w:beforeAutospacing="0" w:after="0" w:afterAutospacing="0" w:line="4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auto"/>
          <w:sz w:val="24"/>
          <w:szCs w:val="24"/>
          <w:highlight w:val="none"/>
          <w:lang w:val="en-US" w:eastAsia="zh-CN" w:bidi="ar-SA"/>
        </w:rPr>
      </w:pPr>
      <w:r>
        <w:rPr>
          <w:rFonts w:ascii="Times New Roman" w:hAnsi="Times New Roman" w:eastAsia="等线" w:cs="仿宋"/>
          <w:color w:val="auto"/>
          <w:sz w:val="24"/>
          <w:szCs w:val="24"/>
          <w:highlight w:val="none"/>
          <w:lang w:val="en-US" w:eastAsia="zh-CN" w:bidi="ar-SA"/>
        </w:rPr>
      </w:r>
      <w:r/>
    </w:p>
    <w:p>
      <w:pPr>
        <w:pStyle w:val="791"/>
        <w:jc w:val="center"/>
        <w:spacing w:before="200"/>
        <w:rPr>
          <w:rFonts w:hint="eastAsia" w:ascii="Calibri" w:hAnsi="Calibri" w:eastAsia="宋体" w:cs="Times New Roman"/>
          <w:b/>
          <w:color w:val="auto"/>
          <w:sz w:val="44"/>
          <w:szCs w:val="44"/>
          <w:highlight w:val="none"/>
        </w:rPr>
      </w:pPr>
      <w:r/>
      <w:bookmarkStart w:id="159" w:name="_Toc2513"/>
      <w:r/>
      <w:bookmarkStart w:id="160" w:name="_Toc31499"/>
      <w:r/>
      <w:bookmarkStart w:id="161" w:name="_Toc22098"/>
      <w:r/>
      <w:bookmarkStart w:id="162" w:name="_Toc81575169"/>
      <w:r/>
      <w:bookmarkStart w:id="163" w:name="_Toc81575206"/>
      <w:r>
        <w:rPr>
          <w:rFonts w:hint="eastAsia" w:ascii="Calibri" w:hAnsi="Calibri" w:eastAsia="宋体" w:cs="Times New Roman"/>
          <w:b/>
          <w:color w:val="auto"/>
          <w:sz w:val="44"/>
          <w:szCs w:val="44"/>
          <w:highlight w:val="none"/>
        </w:rPr>
        <w:br w:type="page" w:clear="all"/>
      </w:r>
      <w:r>
        <w:rPr>
          <w:rFonts w:hint="eastAsia" w:ascii="Calibri" w:hAnsi="Calibri" w:eastAsia="宋体" w:cs="Times New Roman"/>
          <w:b/>
          <w:color w:val="auto"/>
          <w:sz w:val="44"/>
          <w:szCs w:val="44"/>
          <w:highlight w:val="none"/>
        </w:rPr>
        <w:t xml:space="preserve">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 xml:space="preserve">合同文本</w:t>
      </w:r>
      <w:bookmarkEnd w:id="159"/>
      <w:r/>
      <w:bookmarkEnd w:id="160"/>
      <w:r/>
      <w:bookmarkEnd w:id="161"/>
      <w:r/>
      <w:bookmarkEnd w:id="162"/>
      <w:r/>
      <w:bookmarkEnd w:id="163"/>
      <w:r/>
      <w:bookmarkStart w:id="164" w:name="_Toc16938559"/>
      <w:r/>
      <w:bookmarkStart w:id="165" w:name="_Toc20823315"/>
      <w:r/>
      <w:bookmarkStart w:id="166" w:name="_Toc513029243"/>
      <w:r/>
      <w:r/>
    </w:p>
    <w:p>
      <w:pPr>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以下为中标后</w:t>
      </w:r>
      <w:r>
        <w:rPr>
          <w:rFonts w:hint="eastAsia" w:ascii="宋体" w:hAnsi="宋体" w:cs="宋体"/>
          <w:bCs/>
          <w:caps w:val="0"/>
          <w:color w:val="auto"/>
          <w:sz w:val="24"/>
          <w:highlight w:val="none"/>
          <w:lang w:eastAsia="zh-CN"/>
        </w:rPr>
        <w:t xml:space="preserve">签订</w:t>
      </w:r>
      <w:r>
        <w:rPr>
          <w:rFonts w:hint="eastAsia" w:ascii="宋体" w:hAnsi="宋体" w:eastAsia="宋体" w:cs="宋体"/>
          <w:bCs/>
          <w:caps w:val="0"/>
          <w:color w:val="auto"/>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 xml:space="preserve">关于专用条款将由采购人与投标人结合本项目具体情况协商后签订。</w:t>
      </w:r>
      <w:bookmarkEnd w:id="164"/>
      <w:bookmarkEnd w:id="165"/>
      <w:bookmarkEnd w:id="166"/>
      <w:r/>
    </w:p>
    <w:p>
      <w:pPr>
        <w:ind w:firstLine="643"/>
        <w:jc w:val="center"/>
        <w:spacing w:line="400" w:lineRule="exact"/>
        <w:rPr>
          <w:rFonts w:ascii="仿宋_GB2312" w:hAnsi="黑体" w:eastAsia="仿宋_GB2312" w:cs="黑体"/>
          <w:b/>
          <w:bCs/>
          <w:color w:val="auto"/>
          <w:sz w:val="32"/>
          <w:szCs w:val="32"/>
          <w:highlight w:val="none"/>
          <w:lang w:val="en-US" w:eastAsia="zh-CN" w:bidi="ar-SA"/>
        </w:rPr>
      </w:pPr>
      <w:r/>
      <w:bookmarkStart w:id="167" w:name="_Hlt16619369"/>
      <w:r/>
      <w:bookmarkEnd w:id="167"/>
      <w:r/>
      <w:bookmarkStart w:id="168" w:name="_Toc9003"/>
      <w:r/>
      <w:bookmarkStart w:id="169" w:name="_Toc19649"/>
      <w:r/>
      <w:bookmarkStart w:id="170" w:name="_Toc12937"/>
      <w:r/>
      <w:bookmarkStart w:id="171" w:name="_Toc81575170"/>
      <w:r/>
      <w:bookmarkStart w:id="172" w:name="_Toc22853"/>
      <w:r/>
      <w:bookmarkStart w:id="173" w:name="_Toc81575207"/>
      <w:r>
        <w:rPr>
          <w:rFonts w:hint="eastAsia" w:ascii="仿宋_GB2312" w:hAnsi="黑体" w:eastAsia="仿宋_GB2312" w:cs="黑体"/>
          <w:b/>
          <w:bCs/>
          <w:color w:val="auto"/>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采购单位：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中标单位：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依照《中华人民共和国政府采购法</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1、合同内容：</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合同金额：</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3、工期要求：</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预付款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进度款：</w:t>
      </w:r>
      <w:r>
        <w:rPr>
          <w:rFonts w:hint="eastAsia" w:ascii="宋体" w:hAnsi="宋体" w:eastAsia="宋体" w:cs="宋体"/>
          <w:color w:val="auto"/>
          <w:sz w:val="24"/>
          <w:szCs w:val="24"/>
          <w:highlight w:val="none"/>
          <w:lang w:val="en-US" w:eastAsia="zh-CN"/>
        </w:rPr>
        <w:t xml:space="preserve">项目运维</w:t>
      </w:r>
      <w:r>
        <w:rPr>
          <w:rFonts w:hint="eastAsia" w:ascii="宋体" w:hAnsi="宋体" w:eastAsia="宋体" w:cs="宋体"/>
          <w:color w:val="auto"/>
          <w:sz w:val="24"/>
          <w:szCs w:val="24"/>
          <w:highlight w:val="none"/>
        </w:rPr>
        <w:t xml:space="preserve">期限5年。项目建设完成通过验收后支付至合同价款的</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期每满一年，招标人根据对中标人项目</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考核结果支付</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auto"/>
          <w:sz w:val="24"/>
          <w:szCs w:val="24"/>
          <w:highlight w:val="none"/>
          <w:lang w:eastAsia="zh-CN"/>
        </w:rPr>
        <w:t xml:space="preserve">后支</w:t>
      </w:r>
      <w:r>
        <w:rPr>
          <w:rFonts w:hint="eastAsia" w:ascii="宋体" w:hAnsi="宋体" w:eastAsia="宋体" w:cs="宋体"/>
          <w:color w:val="auto"/>
          <w:sz w:val="24"/>
          <w:szCs w:val="24"/>
          <w:highlight w:val="none"/>
        </w:rPr>
        <w:t xml:space="preserve">付年度</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款。如果连续三个月不合格，则不支付当年</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费】。每年</w:t>
      </w:r>
      <w:r>
        <w:rPr>
          <w:rFonts w:hint="eastAsia" w:ascii="宋体" w:hAnsi="宋体" w:eastAsia="宋体" w:cs="宋体"/>
          <w:color w:val="auto"/>
          <w:sz w:val="24"/>
          <w:szCs w:val="24"/>
          <w:highlight w:val="none"/>
          <w:lang w:val="en-US" w:eastAsia="zh-CN"/>
        </w:rPr>
        <w:t xml:space="preserve">运维费用</w:t>
      </w:r>
      <w:r>
        <w:rPr>
          <w:rFonts w:hint="eastAsia" w:ascii="宋体" w:hAnsi="宋体" w:eastAsia="宋体" w:cs="宋体"/>
          <w:color w:val="auto"/>
          <w:sz w:val="24"/>
          <w:szCs w:val="24"/>
          <w:highlight w:val="none"/>
        </w:rPr>
        <w:t xml:space="preserve">金额不高于中标人项目中标价的</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（4）乙方提供的货物必须符合国家有关质量技术标准及相关</w:t>
      </w:r>
      <w:r>
        <w:rPr>
          <w:rFonts w:hint="eastAsia" w:ascii="宋体" w:hAnsi="宋体" w:cs="宋体"/>
          <w:b w:val="0"/>
          <w:color w:val="auto"/>
          <w:sz w:val="24"/>
          <w:szCs w:val="24"/>
          <w:highlight w:val="none"/>
          <w:lang w:val="en-US" w:eastAsia="zh-CN" w:bidi="ar-SA"/>
        </w:rPr>
        <w:t xml:space="preserve">法律法规</w:t>
      </w:r>
      <w:r>
        <w:rPr>
          <w:rFonts w:hint="eastAsia" w:ascii="宋体" w:hAnsi="宋体" w:eastAsia="宋体" w:cs="宋体"/>
          <w:b w:val="0"/>
          <w:color w:val="auto"/>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auto"/>
          <w:sz w:val="24"/>
          <w:szCs w:val="24"/>
          <w:highlight w:val="none"/>
          <w:lang w:val="en-US" w:eastAsia="zh-CN" w:bidi="ar-SA"/>
        </w:rPr>
        <w:t xml:space="preserve">件和</w:t>
      </w:r>
      <w:r>
        <w:rPr>
          <w:rFonts w:hint="eastAsia" w:ascii="宋体" w:hAnsi="宋体" w:eastAsia="宋体" w:cs="宋体"/>
          <w:b w:val="0"/>
          <w:color w:val="auto"/>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期内，若发生重大质量故障，则</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auto"/>
          <w:sz w:val="24"/>
          <w:szCs w:val="24"/>
          <w:highlight w:val="none"/>
          <w:lang w:val="en-US" w:eastAsia="zh-CN" w:bidi="ar-SA"/>
        </w:rPr>
        <w:t xml:space="preserve">涉及</w:t>
      </w:r>
      <w:r>
        <w:rPr>
          <w:rFonts w:hint="eastAsia" w:ascii="宋体" w:hAnsi="宋体" w:eastAsia="宋体" w:cs="宋体"/>
          <w:b w:val="0"/>
          <w:color w:val="auto"/>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5）甲方如要求供方提供招标文件及乙方投标文件以外的</w:t>
      </w: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（4）在</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（5）施工和</w:t>
      </w:r>
      <w:r>
        <w:rPr>
          <w:rFonts w:hint="eastAsia" w:ascii="宋体" w:hAnsi="宋体" w:eastAsia="黑体" w:cs="宋体"/>
          <w:b w:val="0"/>
          <w:color w:val="auto"/>
          <w:sz w:val="24"/>
          <w:szCs w:val="24"/>
          <w:highlight w:val="none"/>
          <w:lang w:val="en-US" w:eastAsia="zh-CN" w:bidi="ar-SA"/>
        </w:rPr>
        <w:t xml:space="preserve">质保以及维护</w:t>
      </w:r>
      <w:r>
        <w:rPr>
          <w:rFonts w:hint="eastAsia" w:ascii="宋体" w:hAnsi="宋体" w:eastAsia="宋体" w:cs="宋体"/>
          <w:b w:val="0"/>
          <w:color w:val="auto"/>
          <w:sz w:val="24"/>
          <w:szCs w:val="24"/>
          <w:highlight w:val="none"/>
          <w:lang w:val="en-US" w:eastAsia="zh-CN" w:bidi="ar-SA"/>
        </w:rPr>
        <w:t xml:space="preserve">期间，乙方应保障施工和维护过程中的网络安全，凡</w:t>
      </w:r>
      <w:r>
        <w:rPr>
          <w:rFonts w:hint="eastAsia" w:ascii="宋体" w:hAnsi="宋体" w:cs="宋体"/>
          <w:b w:val="0"/>
          <w:color w:val="auto"/>
          <w:sz w:val="24"/>
          <w:szCs w:val="24"/>
          <w:highlight w:val="none"/>
          <w:lang w:val="en-US" w:eastAsia="zh-CN" w:bidi="ar-SA"/>
        </w:rPr>
        <w:t xml:space="preserve">是由于乙方原因</w:t>
      </w:r>
      <w:r>
        <w:rPr>
          <w:rFonts w:hint="eastAsia" w:ascii="宋体" w:hAnsi="宋体" w:eastAsia="宋体" w:cs="宋体"/>
          <w:b w:val="0"/>
          <w:color w:val="auto"/>
          <w:sz w:val="24"/>
          <w:szCs w:val="24"/>
          <w:highlight w:val="none"/>
          <w:lang w:val="en-US" w:eastAsia="zh-CN" w:bidi="ar-SA"/>
        </w:rPr>
        <w:t xml:space="preserve">“一机两用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（2）乙方承担</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auto"/>
          <w:sz w:val="24"/>
          <w:szCs w:val="24"/>
          <w:highlight w:val="none"/>
          <w:lang w:val="en-US" w:eastAsia="zh-CN" w:bidi="ar-SA"/>
        </w:rPr>
        <w:t xml:space="preserve">采购人实际</w:t>
      </w:r>
      <w:r>
        <w:rPr>
          <w:rFonts w:hint="eastAsia" w:ascii="宋体" w:hAnsi="宋体" w:eastAsia="宋体" w:cs="宋体"/>
          <w:b w:val="0"/>
          <w:color w:val="auto"/>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w:t>
      </w: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附件 1：设备清单明细及报价表</w:t>
      </w:r>
      <w:r>
        <w:rPr>
          <w:rFonts w:hint="eastAsia" w:ascii="宋体" w:hAnsi="宋体" w:cs="宋体"/>
          <w:b w:val="0"/>
          <w:color w:val="auto"/>
          <w:sz w:val="24"/>
          <w:szCs w:val="24"/>
          <w:highlight w:val="none"/>
          <w:lang w:val="en-US" w:eastAsia="zh-CN" w:bidi="ar-SA"/>
        </w:rPr>
        <w:t xml:space="preserve">）</w:t>
      </w:r>
      <w:r>
        <w:rPr>
          <w:rFonts w:hint="eastAsia" w:ascii="宋体" w:hAnsi="宋体" w:eastAsia="宋体" w:cs="宋体"/>
          <w:b w:val="0"/>
          <w:color w:val="auto"/>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年       月      日             年       月      日</w:t>
      </w:r>
      <w:r/>
    </w:p>
    <w:p>
      <w:pPr>
        <w:ind w:firstLine="240"/>
        <w:spacing w:after="120"/>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center"/>
        <w:spacing w:line="560" w:lineRule="exact"/>
        <w:widowControl w:val="off"/>
        <w:rPr>
          <w:rFonts w:hint="eastAsia"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r>
      <w:r/>
    </w:p>
    <w:p>
      <w:pPr>
        <w:jc w:val="center"/>
        <w:spacing w:line="560" w:lineRule="exact"/>
        <w:widowControl w:val="off"/>
        <w:rPr>
          <w:rFonts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w:t>
      </w:r>
      <w:r>
        <w:rPr>
          <w:rFonts w:hint="eastAsia" w:ascii="宋体" w:hAnsi="宋体" w:eastAsia="宋体" w:cs="宋体"/>
          <w:b w:val="0"/>
          <w:color w:val="auto"/>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2.</w:t>
      </w:r>
      <w:r>
        <w:rPr>
          <w:rFonts w:hint="eastAsia" w:ascii="宋体" w:hAnsi="宋体" w:eastAsia="宋体" w:cs="宋体"/>
          <w:b w:val="0"/>
          <w:color w:val="auto"/>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3.</w:t>
      </w:r>
      <w:r>
        <w:rPr>
          <w:rFonts w:hint="eastAsia" w:ascii="宋体" w:hAnsi="宋体" w:eastAsia="宋体" w:cs="宋体"/>
          <w:b w:val="0"/>
          <w:color w:val="auto"/>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4.</w:t>
      </w:r>
      <w:r>
        <w:rPr>
          <w:rFonts w:hint="eastAsia" w:ascii="宋体" w:hAnsi="宋体" w:eastAsia="宋体" w:cs="宋体"/>
          <w:b w:val="0"/>
          <w:color w:val="auto"/>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5.</w:t>
      </w:r>
      <w:r>
        <w:rPr>
          <w:rFonts w:hint="eastAsia" w:ascii="宋体" w:hAnsi="宋体" w:eastAsia="宋体" w:cs="宋体"/>
          <w:b w:val="0"/>
          <w:color w:val="auto"/>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其他</w:t>
      </w:r>
      <w:r>
        <w:rPr>
          <w:rFonts w:hint="eastAsia" w:ascii="宋体" w:hAnsi="宋体" w:eastAsia="宋体" w:cs="宋体"/>
          <w:b w:val="0"/>
          <w:color w:val="auto"/>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6.</w:t>
      </w:r>
      <w:r>
        <w:rPr>
          <w:rFonts w:hint="eastAsia" w:ascii="宋体" w:hAnsi="宋体" w:eastAsia="宋体" w:cs="宋体"/>
          <w:b w:val="0"/>
          <w:color w:val="auto"/>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auto"/>
          <w:sz w:val="24"/>
          <w:szCs w:val="24"/>
          <w:highlight w:val="none"/>
          <w:lang w:val="en-US" w:eastAsia="zh-CN" w:bidi="ar-SA"/>
        </w:rPr>
        <w:t xml:space="preserve">完成</w:t>
      </w:r>
      <w:r>
        <w:rPr>
          <w:rFonts w:hint="eastAsia" w:ascii="宋体" w:hAnsi="宋体" w:eastAsia="宋体" w:cs="宋体"/>
          <w:b w:val="0"/>
          <w:color w:val="auto"/>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8.</w:t>
      </w:r>
      <w:r>
        <w:rPr>
          <w:rFonts w:hint="eastAsia" w:ascii="宋体" w:hAnsi="宋体" w:eastAsia="宋体" w:cs="宋体"/>
          <w:b w:val="0"/>
          <w:color w:val="auto"/>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9.</w:t>
      </w:r>
      <w:r>
        <w:rPr>
          <w:rFonts w:hint="eastAsia" w:ascii="宋体" w:hAnsi="宋体" w:eastAsia="宋体" w:cs="宋体"/>
          <w:b w:val="0"/>
          <w:color w:val="auto"/>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10.</w:t>
      </w:r>
      <w:r>
        <w:rPr>
          <w:rFonts w:hint="eastAsia" w:ascii="宋体" w:hAnsi="宋体" w:eastAsia="宋体" w:cs="宋体"/>
          <w:b w:val="0"/>
          <w:color w:val="auto"/>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11.</w:t>
      </w:r>
      <w:r>
        <w:rPr>
          <w:rFonts w:hint="eastAsia" w:ascii="宋体" w:hAnsi="宋体" w:eastAsia="宋体" w:cs="宋体"/>
          <w:b w:val="0"/>
          <w:color w:val="auto"/>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黑体" w:cs="宋体"/>
          <w:b w:val="0"/>
          <w:color w:val="auto"/>
          <w:sz w:val="24"/>
          <w:szCs w:val="24"/>
          <w:highlight w:val="none"/>
          <w:lang w:val="en-US" w:eastAsia="zh-CN" w:bidi="ar-SA"/>
        </w:rPr>
        <w:t xml:space="preserve">质保</w:t>
      </w:r>
      <w:r>
        <w:rPr>
          <w:rFonts w:hint="eastAsia" w:ascii="宋体" w:hAnsi="宋体" w:eastAsia="宋体" w:cs="宋体"/>
          <w:b w:val="0"/>
          <w:color w:val="auto"/>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12.</w:t>
      </w:r>
      <w:r>
        <w:rPr>
          <w:rFonts w:hint="eastAsia" w:ascii="宋体" w:hAnsi="宋体" w:eastAsia="宋体" w:cs="宋体"/>
          <w:b w:val="0"/>
          <w:color w:val="auto"/>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12.1本合同价款采用固定价格合同方式确定。合同价款中</w:t>
      </w:r>
      <w:r>
        <w:rPr>
          <w:rFonts w:hint="eastAsia" w:ascii="宋体" w:hAnsi="宋体" w:cs="宋体"/>
          <w:b w:val="0"/>
          <w:color w:val="auto"/>
          <w:sz w:val="24"/>
          <w:szCs w:val="24"/>
          <w:highlight w:val="none"/>
          <w:lang w:val="en-US" w:eastAsia="zh-CN" w:bidi="ar-SA"/>
        </w:rPr>
        <w:t xml:space="preserve">包括</w:t>
      </w:r>
      <w:r>
        <w:rPr>
          <w:rFonts w:hint="eastAsia" w:ascii="宋体" w:hAnsi="宋体" w:eastAsia="宋体" w:cs="宋体"/>
          <w:b w:val="0"/>
          <w:color w:val="auto"/>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13.</w:t>
      </w:r>
      <w:r>
        <w:rPr>
          <w:rFonts w:hint="eastAsia" w:ascii="宋体" w:hAnsi="宋体" w:eastAsia="宋体" w:cs="宋体"/>
          <w:b w:val="0"/>
          <w:color w:val="auto"/>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14.</w:t>
      </w:r>
      <w:r>
        <w:rPr>
          <w:rFonts w:hint="eastAsia" w:ascii="宋体" w:hAnsi="宋体" w:eastAsia="宋体" w:cs="宋体"/>
          <w:b w:val="0"/>
          <w:color w:val="auto"/>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auto"/>
          <w:sz w:val="24"/>
          <w:szCs w:val="24"/>
          <w:highlight w:val="none"/>
          <w:lang w:val="en-US" w:eastAsia="zh-CN" w:bidi="ar-SA"/>
        </w:rPr>
        <w:t xml:space="preserve">两套</w:t>
      </w:r>
      <w:r>
        <w:rPr>
          <w:rFonts w:hint="eastAsia" w:ascii="宋体" w:hAnsi="宋体" w:eastAsia="宋体" w:cs="宋体"/>
          <w:b w:val="0"/>
          <w:color w:val="auto"/>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15.</w:t>
      </w:r>
      <w:r>
        <w:rPr>
          <w:rFonts w:hint="eastAsia" w:ascii="宋体" w:hAnsi="宋体" w:eastAsia="宋体" w:cs="宋体"/>
          <w:b w:val="0"/>
          <w:color w:val="auto"/>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auto"/>
          <w:sz w:val="24"/>
          <w:szCs w:val="24"/>
          <w:highlight w:val="none"/>
          <w:lang w:val="en-US" w:eastAsia="zh-CN" w:bidi="ar-SA"/>
        </w:rPr>
        <w:t xml:space="preserve">乙方</w:t>
      </w:r>
      <w:r>
        <w:rPr>
          <w:rFonts w:hint="eastAsia" w:ascii="宋体" w:hAnsi="宋体" w:eastAsia="宋体" w:cs="宋体"/>
          <w:b w:val="0"/>
          <w:color w:val="auto"/>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16.</w:t>
      </w:r>
      <w:r>
        <w:rPr>
          <w:rFonts w:hint="eastAsia" w:ascii="宋体" w:hAnsi="宋体" w:eastAsia="宋体" w:cs="宋体"/>
          <w:b w:val="0"/>
          <w:color w:val="auto"/>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auto"/>
          <w:sz w:val="24"/>
          <w:szCs w:val="24"/>
          <w:highlight w:val="none"/>
          <w:lang w:val="en-US" w:eastAsia="zh-CN" w:bidi="ar-SA"/>
        </w:rPr>
        <w:t xml:space="preserve">人民法院提起诉讼</w:t>
      </w:r>
      <w:r>
        <w:rPr>
          <w:rFonts w:hint="eastAsia" w:ascii="宋体" w:hAnsi="宋体" w:eastAsia="宋体" w:cs="宋体"/>
          <w:b w:val="0"/>
          <w:color w:val="auto"/>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17.</w:t>
      </w:r>
      <w:r>
        <w:rPr>
          <w:rFonts w:hint="eastAsia" w:ascii="宋体" w:hAnsi="宋体" w:eastAsia="宋体" w:cs="宋体"/>
          <w:b w:val="0"/>
          <w:color w:val="auto"/>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 xml:space="preserve">18.</w:t>
      </w:r>
      <w:r>
        <w:rPr>
          <w:rFonts w:hint="eastAsia" w:ascii="宋体" w:hAnsi="宋体" w:eastAsia="宋体" w:cs="宋体"/>
          <w:b w:val="0"/>
          <w:color w:val="auto"/>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auto"/>
          <w:sz w:val="44"/>
          <w:szCs w:val="21"/>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⑵乙</w:t>
      </w:r>
      <w:r>
        <w:rPr>
          <w:rFonts w:hint="eastAsia" w:ascii="宋体" w:hAnsi="宋体" w:eastAsia="宋体" w:cs="宋体"/>
          <w:color w:val="auto"/>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auto"/>
          <w:sz w:val="44"/>
          <w:szCs w:val="44"/>
          <w:highlight w:val="none"/>
        </w:rPr>
        <w:outlineLvl w:val="0"/>
      </w:pPr>
      <w:r>
        <w:rPr>
          <w:rFonts w:hint="eastAsia"/>
          <w:b/>
          <w:color w:val="auto"/>
          <w:sz w:val="44"/>
          <w:szCs w:val="44"/>
          <w:highlight w:val="none"/>
        </w:rPr>
        <w:t xml:space="preserve">第六章  投标文件格式</w:t>
      </w:r>
      <w:bookmarkEnd w:id="168"/>
      <w:r/>
      <w:bookmarkEnd w:id="169"/>
      <w:r/>
      <w:bookmarkEnd w:id="170"/>
      <w:r/>
      <w:bookmarkEnd w:id="171"/>
      <w:r/>
      <w:bookmarkEnd w:id="172"/>
      <w:r/>
      <w:bookmarkEnd w:id="173"/>
      <w:r/>
      <w:r/>
    </w:p>
    <w:p>
      <w:pPr>
        <w:rPr>
          <w:color w:val="auto"/>
          <w:highlight w:val="none"/>
        </w:rPr>
      </w:pPr>
      <w:r/>
      <w:bookmarkStart w:id="174" w:name="EB819316f773b24a75aef829f9b72900c0"/>
      <w:r/>
      <w:r/>
    </w:p>
    <w:p>
      <w:pPr>
        <w:rPr>
          <w:rFonts w:ascii="Times New Roman" w:hAnsi="Times New Roman"/>
          <w:b/>
          <w:color w:val="auto"/>
          <w:sz w:val="72"/>
          <w:highlight w:val="none"/>
        </w:rPr>
      </w:pPr>
      <w:r/>
      <w:bookmarkStart w:id="175" w:name="_Toc15716"/>
      <w:r/>
      <w:r/>
    </w:p>
    <w:p>
      <w:pPr>
        <w:rPr>
          <w:rFonts w:ascii="Times New Roman" w:hAnsi="Times New Roman"/>
          <w:b/>
          <w:color w:val="auto"/>
          <w:sz w:val="72"/>
          <w:highlight w:val="none"/>
        </w:rPr>
      </w:pPr>
      <w:r>
        <w:rPr>
          <w:rFonts w:ascii="Times New Roman" w:hAnsi="Times New Roman"/>
          <w:b/>
          <w:color w:val="auto"/>
          <w:sz w:val="72"/>
          <w:highlight w:val="none"/>
        </w:rPr>
      </w:r>
      <w:r/>
    </w:p>
    <w:p>
      <w:pP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hint="eastAsia" w:ascii="Times New Roman" w:hAnsi="Times New Roman"/>
          <w:b/>
          <w:color w:val="auto"/>
          <w:sz w:val="72"/>
          <w:highlight w:val="none"/>
        </w:rPr>
        <w:t xml:space="preserve">投  标  文  件</w:t>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72"/>
          <w:highlight w:val="none"/>
        </w:rPr>
      </w:pPr>
      <w:r>
        <w:rPr>
          <w:rFonts w:ascii="Times New Roman" w:hAnsi="Times New Roman"/>
          <w:b/>
          <w:color w:val="auto"/>
          <w:sz w:val="72"/>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jc w:val="center"/>
        <w:rPr>
          <w:rFonts w:ascii="Times New Roman" w:hAnsi="Times New Roman"/>
          <w:b/>
          <w:color w:val="auto"/>
          <w:sz w:val="36"/>
          <w:highlight w:val="none"/>
        </w:rPr>
      </w:pPr>
      <w:r>
        <w:rPr>
          <w:rFonts w:ascii="Times New Roman" w:hAnsi="Times New Roman"/>
          <w:b/>
          <w:color w:val="auto"/>
          <w:sz w:val="36"/>
          <w:highlight w:val="none"/>
        </w:rPr>
      </w:r>
      <w:r/>
    </w:p>
    <w:p>
      <w:pPr>
        <w:ind w:firstLine="1084"/>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 xml:space="preserve">（盖CA电子公章）</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75"/>
      <w:r/>
      <w:r/>
    </w:p>
    <w:p>
      <w:pPr>
        <w:pStyle w:val="1075"/>
        <w:rPr>
          <w:rFonts w:ascii="宋体" w:hAnsi="宋体" w:eastAsia="宋体" w:cs="宋体"/>
          <w:color w:val="auto"/>
          <w:highlight w:val="none"/>
        </w:rPr>
      </w:pPr>
      <w:r>
        <w:rPr>
          <w:rFonts w:ascii="宋体" w:hAnsi="宋体" w:eastAsia="宋体" w:cs="宋体"/>
          <w:color w:val="auto"/>
          <w:highlight w:val="none"/>
        </w:rPr>
      </w:r>
      <w:r/>
    </w:p>
    <w:p>
      <w:pPr>
        <w:pStyle w:val="1075"/>
        <w:rPr>
          <w:rFonts w:ascii="宋体" w:hAnsi="宋体" w:eastAsia="宋体" w:cs="宋体"/>
          <w:color w:val="auto"/>
          <w:highlight w:val="none"/>
        </w:rPr>
      </w:pPr>
      <w:r>
        <w:rPr>
          <w:rFonts w:ascii="宋体" w:hAnsi="宋体" w:eastAsia="宋体" w:cs="宋体"/>
          <w:color w:val="auto"/>
          <w:highlight w:val="none"/>
        </w:rPr>
      </w:r>
      <w:r/>
    </w:p>
    <w:p>
      <w:pPr>
        <w:pStyle w:val="1075"/>
        <w:rPr>
          <w:rFonts w:ascii="宋体" w:hAnsi="宋体" w:eastAsia="宋体" w:cs="宋体"/>
          <w:color w:val="auto"/>
          <w:highlight w:val="none"/>
        </w:rPr>
      </w:pPr>
      <w:r>
        <w:rPr>
          <w:rFonts w:ascii="宋体" w:hAnsi="宋体" w:eastAsia="宋体" w:cs="宋体"/>
          <w:color w:val="auto"/>
          <w:highlight w:val="none"/>
        </w:rPr>
      </w:r>
      <w:r/>
    </w:p>
    <w:p>
      <w:pPr>
        <w:pStyle w:val="1075"/>
        <w:rPr>
          <w:rFonts w:ascii="宋体" w:hAnsi="宋体" w:eastAsia="宋体" w:cs="宋体"/>
          <w:color w:val="auto"/>
          <w:highlight w:val="none"/>
        </w:rPr>
      </w:pPr>
      <w:r>
        <w:rPr>
          <w:rFonts w:ascii="宋体" w:hAnsi="宋体" w:eastAsia="宋体" w:cs="宋体"/>
          <w:color w:val="auto"/>
          <w:highlight w:val="none"/>
        </w:rPr>
      </w:r>
      <w:r/>
    </w:p>
    <w:p>
      <w:pPr>
        <w:pStyle w:val="1075"/>
        <w:rPr>
          <w:rFonts w:ascii="宋体" w:hAnsi="宋体" w:eastAsia="宋体" w:cs="宋体"/>
          <w:color w:val="auto"/>
          <w:highlight w:val="none"/>
        </w:rPr>
      </w:pPr>
      <w:r>
        <w:rPr>
          <w:rFonts w:ascii="宋体" w:hAnsi="宋体" w:eastAsia="宋体" w:cs="宋体"/>
          <w:color w:val="auto"/>
          <w:highlight w:val="none"/>
        </w:rPr>
      </w:r>
      <w:r/>
    </w:p>
    <w:p>
      <w:pPr>
        <w:pStyle w:val="1075"/>
        <w:rPr>
          <w:rFonts w:ascii="宋体" w:hAnsi="宋体" w:eastAsia="宋体" w:cs="宋体"/>
          <w:color w:val="auto"/>
          <w:highlight w:val="none"/>
        </w:rPr>
      </w:pPr>
      <w:r>
        <w:rPr>
          <w:rFonts w:ascii="宋体" w:hAnsi="宋体" w:eastAsia="宋体" w:cs="宋体"/>
          <w:color w:val="auto"/>
          <w:highlight w:val="none"/>
        </w:rPr>
      </w:r>
      <w:bookmarkEnd w:id="174"/>
      <w:r/>
    </w:p>
    <w:p>
      <w:pPr>
        <w:pStyle w:val="1075"/>
        <w:rPr>
          <w:rFonts w:ascii="宋体" w:hAnsi="宋体" w:eastAsia="宋体" w:cs="宋体"/>
          <w:color w:val="auto"/>
          <w:highlight w:val="none"/>
        </w:rPr>
      </w:pPr>
      <w:r>
        <w:rPr>
          <w:rFonts w:ascii="宋体" w:hAnsi="宋体" w:eastAsia="宋体" w:cs="宋体"/>
          <w:color w:val="auto"/>
          <w:highlight w:val="none"/>
        </w:rPr>
      </w:r>
      <w:r/>
    </w:p>
    <w:p>
      <w:pPr>
        <w:pStyle w:val="1075"/>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075"/>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75"/>
        <w:spacing w:line="36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一、投标函</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二、法人授权书</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三、开标一览表</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四、分项报价表</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五、中小企业或残疾人福利性单位声明函</w:t>
      </w:r>
      <w:r/>
    </w:p>
    <w:p>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六、项目组人员</w:t>
      </w:r>
      <w:r/>
    </w:p>
    <w:p>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七、企业业绩</w:t>
      </w:r>
      <w:r/>
    </w:p>
    <w:p>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 xml:space="preserve">八、投标所需其他材料</w:t>
      </w:r>
      <w:r/>
    </w:p>
    <w:p>
      <w:pPr>
        <w:rPr>
          <w:color w:val="auto"/>
          <w:highlight w:val="none"/>
        </w:rPr>
      </w:pPr>
      <w:r/>
      <w:bookmarkStart w:id="176" w:name="_Toc20577"/>
      <w:r/>
      <w:bookmarkStart w:id="177" w:name="_Toc26005"/>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85"/>
        <w:rPr>
          <w:b w:val="0"/>
          <w:bCs/>
          <w:color w:val="auto"/>
          <w:highlight w:val="none"/>
        </w:rPr>
        <w:outlineLvl w:val="1"/>
      </w:pPr>
      <w:r/>
      <w:bookmarkStart w:id="178" w:name="_Toc8978"/>
      <w:r>
        <w:rPr>
          <w:rFonts w:hint="eastAsia"/>
          <w:b w:val="0"/>
          <w:bCs/>
          <w:color w:val="auto"/>
          <w:highlight w:val="none"/>
        </w:rPr>
        <w:br w:type="page" w:clear="all"/>
      </w:r>
      <w:r>
        <w:rPr>
          <w:rFonts w:hint="eastAsia"/>
          <w:b w:val="0"/>
          <w:bCs/>
          <w:color w:val="auto"/>
          <w:highlight w:val="none"/>
        </w:rPr>
        <w:t xml:space="preserve">一</w:t>
      </w:r>
      <w:r>
        <w:rPr>
          <w:b w:val="0"/>
          <w:bCs/>
          <w:color w:val="auto"/>
          <w:highlight w:val="none"/>
        </w:rPr>
        <w:t xml:space="preserve">、投标函</w:t>
      </w:r>
      <w:bookmarkEnd w:id="176"/>
      <w:r/>
      <w:bookmarkEnd w:id="177"/>
      <w:r/>
      <w:bookmarkEnd w:id="178"/>
      <w:r/>
      <w:r/>
    </w:p>
    <w:p>
      <w:pPr>
        <w:pStyle w:val="1086"/>
        <w:jc w:val="center"/>
        <w:rPr>
          <w:rFonts w:ascii="方正小标宋_GBK" w:eastAsia="方正小标宋_GBK"/>
          <w:bCs/>
          <w:color w:val="auto"/>
          <w:sz w:val="32"/>
          <w:szCs w:val="32"/>
          <w:highlight w:val="none"/>
        </w:rPr>
      </w:pPr>
      <w:r>
        <w:rPr>
          <w:rFonts w:ascii="方正小标宋_GBK" w:eastAsia="方正小标宋_GBK"/>
          <w:bCs/>
          <w:color w:val="auto"/>
          <w:sz w:val="32"/>
          <w:szCs w:val="32"/>
          <w:highlight w:val="none"/>
        </w:rPr>
      </w:r>
      <w:r/>
    </w:p>
    <w:p>
      <w:pPr>
        <w:pStyle w:val="1086"/>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投标函</w:t>
      </w:r>
      <w:r/>
    </w:p>
    <w:p>
      <w:pPr>
        <w:pStyle w:val="1086"/>
        <w:jc w:val="left"/>
        <w:spacing w:line="50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pStyle w:val="1086"/>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根据已收到的项目编号为</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的招标文件，我方在参加本项目招投标活动中，特作出如下承诺：</w:t>
      </w:r>
      <w:r/>
    </w:p>
    <w:p>
      <w:pPr>
        <w:pStyle w:val="1086"/>
        <w:ind w:firstLine="480"/>
        <w:jc w:val="left"/>
        <w:spacing w:line="500" w:lineRule="exact"/>
        <w:rPr>
          <w:rFonts w:ascii="宋体" w:hAnsi="宋体"/>
          <w:color w:val="auto"/>
          <w:sz w:val="24"/>
          <w:highlight w:val="none"/>
        </w:rPr>
      </w:pPr>
      <w:r>
        <w:rPr>
          <w:rFonts w:hint="eastAsia" w:ascii="宋体" w:hAnsi="宋体"/>
          <w:color w:val="auto"/>
          <w:sz w:val="24"/>
          <w:szCs w:val="24"/>
          <w:highlight w:val="none"/>
        </w:rPr>
        <w:t xml:space="preserve">一、我方</w:t>
      </w:r>
      <w:r>
        <w:rPr>
          <w:rFonts w:ascii="宋体" w:hAnsi="宋体"/>
          <w:color w:val="auto"/>
          <w:sz w:val="24"/>
          <w:highlight w:val="none"/>
        </w:rPr>
        <w:t xml:space="preserve">具备《中华人民共和国政府采购法》第二十二条第一款规定的6项条件；</w:t>
      </w:r>
      <w:r/>
    </w:p>
    <w:p>
      <w:pPr>
        <w:pStyle w:val="1086"/>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6"/>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三、我方按招标文件要求提交投标文件，响应招标文件规定的投标有效期；</w:t>
      </w:r>
      <w:r/>
    </w:p>
    <w:p>
      <w:pPr>
        <w:pStyle w:val="1086"/>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四、如果我方的投标文件被接受，我方将</w:t>
      </w:r>
      <w:r>
        <w:rPr>
          <w:rFonts w:hint="eastAsia" w:ascii="宋体" w:hAnsi="宋体"/>
          <w:color w:val="auto"/>
          <w:sz w:val="24"/>
          <w:szCs w:val="24"/>
          <w:highlight w:val="none"/>
          <w:lang w:eastAsia="zh-CN"/>
        </w:rPr>
        <w:t xml:space="preserve">按照《中华人民共和国</w:t>
      </w:r>
      <w:r>
        <w:rPr>
          <w:rFonts w:hint="eastAsia" w:ascii="宋体" w:hAnsi="宋体"/>
          <w:color w:val="auto"/>
          <w:sz w:val="24"/>
          <w:szCs w:val="24"/>
          <w:highlight w:val="none"/>
        </w:rPr>
        <w:t xml:space="preserve">民法典（第三编合同）》及其他有关</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的规定，按期、按质、按量交付采购单位，全面做到履约守信；</w:t>
      </w:r>
      <w:r/>
    </w:p>
    <w:p>
      <w:pPr>
        <w:pStyle w:val="1086"/>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五、我方若违背本声明及承诺约定，经查实，自愿接受采购人及相关主管部门相应的规定处理，并依法承担相应的法律责任。</w:t>
      </w:r>
      <w:r/>
    </w:p>
    <w:p>
      <w:pPr>
        <w:pStyle w:val="1086"/>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六、我方同意采购人、采购代理机构将本</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上网公开。</w:t>
      </w:r>
      <w:r/>
    </w:p>
    <w:p>
      <w:pPr>
        <w:pStyle w:val="1086"/>
        <w:ind w:firstLine="480"/>
        <w:jc w:val="left"/>
        <w:spacing w:line="500" w:lineRule="exact"/>
        <w:rPr>
          <w:rFonts w:ascii="方正仿宋_GBK" w:eastAsia="方正仿宋_GBK"/>
          <w:color w:val="auto"/>
          <w:sz w:val="24"/>
          <w:szCs w:val="24"/>
          <w:highlight w:val="none"/>
        </w:rPr>
      </w:pPr>
      <w:r>
        <w:rPr>
          <w:rFonts w:ascii="方正仿宋_GBK" w:eastAsia="方正仿宋_GBK"/>
          <w:color w:val="auto"/>
          <w:sz w:val="24"/>
          <w:szCs w:val="24"/>
          <w:highlight w:val="none"/>
        </w:rPr>
      </w:r>
      <w:r/>
    </w:p>
    <w:p>
      <w:pPr>
        <w:pStyle w:val="1086"/>
        <w:jc w:val="left"/>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86"/>
        <w:ind w:firstLine="48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（盖CA电子公章）</w:t>
      </w:r>
      <w:r/>
    </w:p>
    <w:p>
      <w:pPr>
        <w:pStyle w:val="1086"/>
        <w:ind w:firstLine="480"/>
        <w:rPr>
          <w:rFonts w:ascii="宋体" w:hAnsi="宋体"/>
          <w:color w:val="auto"/>
          <w:sz w:val="24"/>
          <w:szCs w:val="24"/>
          <w:highlight w:val="none"/>
        </w:rPr>
      </w:pPr>
      <w:r>
        <w:rPr>
          <w:rFonts w:ascii="宋体" w:hAnsi="宋体"/>
          <w:color w:val="auto"/>
          <w:sz w:val="24"/>
          <w:szCs w:val="24"/>
          <w:highlight w:val="none"/>
        </w:rPr>
      </w:r>
      <w:r/>
    </w:p>
    <w:p>
      <w:pPr>
        <w:pStyle w:val="1086"/>
        <w:ind w:firstLine="480"/>
        <w:rPr>
          <w:rFonts w:ascii="宋体" w:hAnsi="宋体"/>
          <w:color w:val="auto"/>
          <w:highlight w:val="none"/>
        </w:rPr>
      </w:pPr>
      <w:r>
        <w:rPr>
          <w:rFonts w:hint="eastAsia" w:ascii="宋体" w:hAnsi="宋体"/>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85"/>
        <w:rPr>
          <w:rFonts w:hint="eastAsia"/>
          <w:b w:val="0"/>
          <w:bCs/>
          <w:color w:val="auto"/>
          <w:highlight w:val="none"/>
        </w:rPr>
        <w:outlineLvl w:val="1"/>
      </w:pPr>
      <w:r/>
      <w:bookmarkStart w:id="179" w:name="_Toc15099"/>
      <w:r>
        <w:rPr>
          <w:rFonts w:hint="eastAsia"/>
          <w:b w:val="0"/>
          <w:bCs/>
          <w:color w:val="auto"/>
          <w:highlight w:val="none"/>
        </w:rPr>
        <w:t xml:space="preserve">二、投标人资质</w:t>
      </w:r>
      <w:bookmarkEnd w:id="179"/>
      <w:r/>
      <w:r/>
    </w:p>
    <w:p>
      <w:pPr>
        <w:rPr>
          <w:rFonts w:hint="eastAsia"/>
          <w:color w:val="auto"/>
          <w:highlight w:val="none"/>
        </w:rPr>
      </w:pPr>
      <w:r>
        <w:rPr>
          <w:rFonts w:hint="eastAsia"/>
          <w:color w:val="auto"/>
          <w:highlight w:val="none"/>
        </w:rPr>
        <w:t xml:space="preserve">按招标文件要求提供相应资质证书</w:t>
      </w:r>
      <w:r/>
    </w:p>
    <w:p>
      <w:pPr>
        <w:rPr>
          <w:color w:val="auto"/>
          <w:highlight w:val="none"/>
        </w:rPr>
        <w:outlineLvl w:val="1"/>
      </w:pPr>
      <w:r>
        <w:rPr>
          <w:rFonts w:hint="eastAsia"/>
          <w:color w:val="auto"/>
          <w:highlight w:val="none"/>
        </w:rPr>
        <w:br w:type="page" w:clear="all"/>
      </w:r>
      <w:bookmarkStart w:id="180" w:name="_Toc29506"/>
      <w:r/>
      <w:bookmarkStart w:id="181" w:name="_Toc3680"/>
      <w:r/>
      <w:bookmarkStart w:id="182" w:name="_Toc27409"/>
      <w:r>
        <w:rPr>
          <w:rFonts w:hint="eastAsia" w:ascii="黑体" w:hAnsi="黑体" w:eastAsia="黑体" w:cs="黑体"/>
          <w:bCs/>
          <w:color w:val="auto"/>
          <w:sz w:val="32"/>
          <w:szCs w:val="24"/>
          <w:highlight w:val="none"/>
        </w:rPr>
        <w:t xml:space="preserve">三、</w:t>
      </w:r>
      <w:bookmarkEnd w:id="180"/>
      <w:r/>
      <w:bookmarkEnd w:id="181"/>
      <w:r>
        <w:rPr>
          <w:rFonts w:hint="eastAsia" w:ascii="黑体" w:hAnsi="黑体" w:eastAsia="黑体" w:cs="黑体"/>
          <w:bCs/>
          <w:color w:val="auto"/>
          <w:sz w:val="32"/>
          <w:szCs w:val="24"/>
          <w:highlight w:val="none"/>
        </w:rPr>
        <w:t xml:space="preserve">法人授权书</w:t>
      </w:r>
      <w:bookmarkEnd w:id="182"/>
      <w:r/>
      <w:r/>
    </w:p>
    <w:p>
      <w:pPr>
        <w:pStyle w:val="1086"/>
        <w:jc w:val="center"/>
        <w:rPr>
          <w:rFonts w:ascii="方正小标宋_GBK" w:eastAsia="方正小标宋_GBK"/>
          <w:bCs/>
          <w:color w:val="auto"/>
          <w:sz w:val="32"/>
          <w:szCs w:val="32"/>
          <w:highlight w:val="none"/>
        </w:rPr>
      </w:pPr>
      <w:r/>
      <w:bookmarkStart w:id="183" w:name="OLE_LINK6"/>
      <w:r>
        <w:rPr>
          <w:rFonts w:hint="eastAsia" w:ascii="方正小标宋_GBK" w:eastAsia="方正小标宋_GBK"/>
          <w:bCs/>
          <w:color w:val="auto"/>
          <w:sz w:val="32"/>
          <w:szCs w:val="32"/>
          <w:highlight w:val="none"/>
        </w:rPr>
        <w:t xml:space="preserve">法人授权书</w:t>
      </w:r>
      <w:bookmarkEnd w:id="183"/>
      <w:r/>
    </w:p>
    <w:p>
      <w:pPr>
        <w:pStyle w:val="1203"/>
        <w:ind w:firstLine="482"/>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本授权书声明：____________（投标人名称）授权________________（被授权人的姓名）为我方就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 xml:space="preserve">采购活动的合法代理人，以本单位名义全权处理一切与该项目采购有关的事务。</w:t>
      </w:r>
      <w:r/>
    </w:p>
    <w:p>
      <w:pPr>
        <w:pStyle w:val="1203"/>
        <w:ind w:firstLine="482"/>
        <w:spacing w:line="480" w:lineRule="exact"/>
        <w:rPr>
          <w:rFonts w:ascii="宋体" w:hAnsi="宋体"/>
          <w:color w:val="auto"/>
          <w:sz w:val="24"/>
          <w:szCs w:val="24"/>
          <w:highlight w:val="none"/>
        </w:rPr>
      </w:pPr>
      <w:r>
        <w:rPr>
          <w:rFonts w:hint="eastAsia" w:ascii="宋体" w:hAnsi="宋体"/>
          <w:color w:val="auto"/>
          <w:sz w:val="24"/>
          <w:szCs w:val="24"/>
          <w:highlight w:val="none"/>
        </w:rPr>
        <w:t xml:space="preserve">本授权书于______年____月____日起生效，特此声明。</w:t>
      </w:r>
      <w:r/>
    </w:p>
    <w:p>
      <w:pPr>
        <w:pStyle w:val="1203"/>
        <w:ind w:firstLine="482"/>
        <w:spacing w:line="480" w:lineRule="exact"/>
        <w:rPr>
          <w:color w:val="auto"/>
          <w:sz w:val="24"/>
          <w:szCs w:val="24"/>
          <w:highlight w:val="none"/>
          <w:u w:val="single"/>
        </w:rPr>
      </w:pP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p>
    <w:p>
      <w:pPr>
        <w:pStyle w:val="1203"/>
        <w:ind w:firstLine="482"/>
        <w:spacing w:line="480" w:lineRule="exact"/>
        <w:rPr>
          <w:rFonts w:ascii="宋体" w:hAnsi="宋体"/>
          <w:color w:val="auto"/>
          <w:sz w:val="24"/>
          <w:szCs w:val="24"/>
          <w:highlight w:val="none"/>
        </w:rPr>
      </w:pPr>
      <w:r>
        <w:rPr>
          <w:rFonts w:hint="eastAsia"/>
          <w:color w:val="auto"/>
          <w:sz w:val="24"/>
          <w:szCs w:val="24"/>
          <w:highlight w:val="none"/>
        </w:rPr>
        <w:t xml:space="preserve">被授权人联系电话：（手机）</w:t>
      </w:r>
      <w:r>
        <w:rPr>
          <w:rFonts w:hint="eastAsia"/>
          <w:color w:val="auto"/>
          <w:sz w:val="24"/>
          <w:szCs w:val="24"/>
          <w:highlight w:val="none"/>
          <w:u w:val="single"/>
        </w:rPr>
        <w:t xml:space="preserve">                          </w:t>
      </w:r>
      <w:r/>
    </w:p>
    <w:p>
      <w:pPr>
        <w:pStyle w:val="1203"/>
        <w:ind w:firstLine="482"/>
        <w:spacing w:line="480" w:lineRule="exact"/>
        <w:rPr>
          <w:rFonts w:ascii="宋体" w:hAnsi="宋体"/>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（盖CA电子公章）</w:t>
      </w:r>
      <w:r/>
    </w:p>
    <w:p>
      <w:pPr>
        <w:pStyle w:val="1203"/>
        <w:ind w:firstLine="482"/>
        <w:spacing w:line="480" w:lineRule="exact"/>
        <w:rPr>
          <w:rFonts w:ascii="宋体" w:hAnsi="宋体"/>
          <w:color w:val="auto"/>
          <w:sz w:val="24"/>
          <w:szCs w:val="24"/>
          <w:highlight w:val="none"/>
        </w:rPr>
      </w:pPr>
      <w:r>
        <w:rPr>
          <w:rFonts w:hint="eastAsia"/>
          <w:color w:val="auto"/>
          <w:sz w:val="24"/>
          <w:szCs w:val="24"/>
          <w:highlight w:val="none"/>
        </w:rPr>
        <w:t xml:space="preserve">单位地址：</w:t>
      </w:r>
      <w:r>
        <w:rPr>
          <w:rFonts w:hint="eastAsia"/>
          <w:color w:val="auto"/>
          <w:sz w:val="24"/>
          <w:szCs w:val="24"/>
          <w:highlight w:val="none"/>
          <w:u w:val="single"/>
        </w:rPr>
        <w:t xml:space="preserve">                                         </w:t>
      </w:r>
      <w:r/>
    </w:p>
    <w:p>
      <w:pPr>
        <w:pStyle w:val="1203"/>
        <w:ind w:firstLine="482"/>
        <w:spacing w:line="480" w:lineRule="exact"/>
        <w:rPr>
          <w:rFonts w:hint="eastAsia" w:ascii="宋体" w:hAnsi="宋体"/>
          <w:color w:val="auto"/>
          <w:sz w:val="24"/>
          <w:szCs w:val="24"/>
          <w:highlight w:val="none"/>
        </w:rPr>
      </w:pPr>
      <w:r>
        <w:rPr>
          <w:rFonts w:hint="eastAsia"/>
          <w:color w:val="auto"/>
          <w:sz w:val="24"/>
          <w:szCs w:val="24"/>
          <w:highlight w:val="none"/>
        </w:rPr>
        <w:t xml:space="preserve">日期：</w:t>
      </w:r>
      <w:bookmarkStart w:id="184" w:name="_格式3__银行出具的资信证明"/>
      <w:r/>
      <w:bookmarkEnd w:id="184"/>
      <w:r/>
      <w:bookmarkStart w:id="185" w:name="_Hlt26955070"/>
      <w:r/>
      <w:bookmarkEnd w:id="185"/>
      <w:r/>
      <w:bookmarkStart w:id="186" w:name="_Hlt26671380"/>
      <w:r/>
      <w:bookmarkEnd w:id="186"/>
      <w:r>
        <w:rPr>
          <w:rFonts w:hint="eastAsia"/>
          <w:color w:val="auto"/>
          <w:sz w:val="24"/>
          <w:szCs w:val="24"/>
          <w:highlight w:val="none"/>
          <w:u w:val="single"/>
        </w:rPr>
        <w:t xml:space="preserve">                                         </w:t>
      </w:r>
      <w:r/>
    </w:p>
    <w:p>
      <w:pPr>
        <w:pStyle w:val="1088"/>
        <w:ind w:firstLine="629"/>
        <w:spacing w:line="700" w:lineRule="exact"/>
        <w:rPr>
          <w:rFonts w:ascii="方正仿宋_GBK" w:eastAsia="方正仿宋_GBK"/>
          <w:color w:val="auto"/>
          <w:sz w:val="24"/>
          <w:highlight w:val="none"/>
        </w:rPr>
      </w:pPr>
      <w:r>
        <w:rPr>
          <w:rFonts w:ascii="方正仿宋_GBK" w:eastAsia="方正仿宋_GBK"/>
          <w:color w:val="auto"/>
          <w:sz w:val="24"/>
          <w:highlight w:val="none"/>
        </w:rPr>
      </w:r>
      <w:r/>
    </w:p>
    <w:p>
      <w:pPr>
        <w:pStyle w:val="1091"/>
        <w:rPr>
          <w:color w:val="auto"/>
          <w:highlight w:val="none"/>
        </w:rPr>
        <w:outlineLvl w:val="1"/>
      </w:pPr>
      <w:r>
        <w:rPr>
          <w:color w:val="auto"/>
          <w:highlight w:val="none"/>
        </w:rPr>
        <w:br w:type="page" w:clear="all"/>
      </w:r>
      <w:bookmarkStart w:id="187" w:name="_Toc13550"/>
      <w:r/>
      <w:bookmarkStart w:id="188" w:name="_Toc30543"/>
      <w:r/>
      <w:bookmarkStart w:id="189" w:name="_Toc27199"/>
      <w:r>
        <w:rPr>
          <w:rFonts w:hint="eastAsia"/>
          <w:b w:val="0"/>
          <w:bCs/>
          <w:color w:val="auto"/>
          <w:highlight w:val="none"/>
        </w:rPr>
        <w:t xml:space="preserve">四</w:t>
      </w:r>
      <w:r>
        <w:rPr>
          <w:b w:val="0"/>
          <w:bCs/>
          <w:color w:val="auto"/>
          <w:highlight w:val="none"/>
        </w:rPr>
        <w:t xml:space="preserve">、开标一览表</w:t>
      </w:r>
      <w:bookmarkEnd w:id="187"/>
      <w:r/>
      <w:bookmarkEnd w:id="188"/>
      <w:r/>
      <w:bookmarkEnd w:id="189"/>
      <w:r/>
      <w:r/>
    </w:p>
    <w:p>
      <w:pPr>
        <w:pStyle w:val="109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2"/>
        <w:rPr>
          <w:color w:val="auto"/>
          <w:highlight w:val="none"/>
        </w:rPr>
      </w:pPr>
      <w:r>
        <w:rPr>
          <w:rFonts w:hint="eastAsia" w:ascii="宋体" w:hAnsi="宋体" w:eastAsia="宋体" w:cs="宋体"/>
          <w:color w:val="auto"/>
          <w:highlight w:val="none"/>
        </w:rPr>
        <w:t xml:space="preserve">投标人全称</w:t>
      </w:r>
      <w:r>
        <w:rPr>
          <w:rFonts w:hint="eastAsia" w:ascii="宋体" w:hAnsi="宋体" w:eastAsia="宋体" w:cs="宋体"/>
          <w:color w:val="auto"/>
          <w:highlight w:val="none"/>
          <w:lang w:eastAsia="zh-CN"/>
        </w:rPr>
        <w:t xml:space="preserve">（</w:t>
      </w:r>
      <w:r>
        <w:rPr>
          <w:rFonts w:hint="eastAsia"/>
          <w:color w:val="auto"/>
          <w:highlight w:val="none"/>
        </w:rPr>
        <w:t xml:space="preserve">CA</w:t>
      </w:r>
      <w:r>
        <w:rPr>
          <w:rFonts w:hint="eastAsia" w:ascii="宋体" w:hAnsi="宋体" w:eastAsia="宋体" w:cs="宋体"/>
          <w:color w:val="auto"/>
          <w:highlight w:val="none"/>
        </w:rPr>
        <w:t xml:space="preserve">公章</w:t>
      </w:r>
      <w:r>
        <w:rPr>
          <w:rFonts w:hint="eastAsia" w:ascii="宋体" w:hAnsi="宋体" w:eastAsia="宋体" w:cs="宋体"/>
          <w:color w:val="auto"/>
          <w:highlight w:val="none"/>
          <w:lang w:eastAsia="zh-CN"/>
        </w:rPr>
        <w:t xml:space="preserve">）</w:t>
      </w:r>
      <w:r>
        <w:rPr>
          <w:rFonts w:hint="eastAsia"/>
          <w:color w:val="auto"/>
          <w:highlight w:val="none"/>
        </w:rPr>
        <w:t xml:space="preserve"> </w:t>
      </w:r>
      <w:r>
        <w:rPr>
          <w:rFonts w:hint="eastAsia" w:eastAsia="宋体"/>
          <w:color w:val="auto"/>
          <w:highlight w:val="none"/>
        </w:rPr>
        <w:t xml:space="preserve">：</w:t>
      </w:r>
      <w:r>
        <w:rPr>
          <w:rFonts w:hint="eastAsia" w:ascii="宋体" w:hAnsi="宋体" w:eastAsia="宋体" w:cs="宋体"/>
          <w:color w:val="auto"/>
          <w:highlight w:val="none"/>
        </w:rPr>
        <w:t xml:space="preserve">供应商名称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采购项目名称：</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 xml:space="preserve">号</w:t>
      </w:r>
      <w:r>
        <w:rPr>
          <w:rFonts w:hint="eastAsia" w:ascii="宋体" w:hAnsi="宋体" w:cs="宋体"/>
          <w:color w:val="auto"/>
          <w:sz w:val="24"/>
          <w:szCs w:val="24"/>
          <w:highlight w:val="none"/>
        </w:rPr>
        <w:t xml:space="preserve">：</w:t>
      </w:r>
      <w:r>
        <w:rPr>
          <w:rStyle w:val="1155"/>
          <w:rFonts w:ascii="宋体" w:hAnsi="宋体" w:eastAsia="宋体" w:cs="宋体"/>
          <w:color w:val="auto"/>
          <w:sz w:val="24"/>
          <w:szCs w:val="24"/>
          <w:highlight w:val="none"/>
        </w:rPr>
        <w:t xml:space="preserve">分包号</w:t>
      </w:r>
      <w:r>
        <w:rPr>
          <w:rFonts w:ascii="宋体" w:hAnsi="宋体" w:eastAsia="宋体" w:cs="宋体"/>
          <w:color w:val="auto"/>
          <w:sz w:val="24"/>
          <w:szCs w:val="24"/>
          <w:highlight w:val="none"/>
        </w:rPr>
        <w:t xml:space="preserve"> </w:t>
      </w:r>
      <w:r/>
    </w:p>
    <w:tbl>
      <w:tblPr>
        <w:tblStyle w:val="8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 xml:space="preserve">总价（大写）：</w:t>
            </w:r>
            <w:r>
              <w:rPr>
                <w:rStyle w:val="1155"/>
                <w:rFonts w:ascii="宋体" w:hAnsi="宋体" w:eastAsia="宋体" w:cs="宋体"/>
                <w:color w:val="auto"/>
                <w:sz w:val="24"/>
                <w:szCs w:val="24"/>
                <w:highlight w:val="none"/>
              </w:rPr>
              <w:t xml:space="preserve">金额大写</w:t>
            </w:r>
            <w:r>
              <w:rPr>
                <w:rFonts w:ascii="宋体" w:hAnsi="宋体" w:eastAsia="宋体" w:cs="宋体"/>
                <w:color w:val="auto"/>
                <w:sz w:val="24"/>
                <w:szCs w:val="24"/>
                <w:highlight w:val="none"/>
              </w:rPr>
              <w:t xml:space="preserve"> （人民币：元）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90"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bookmarkEnd w:id="190"/>
      <w:r/>
      <w:r/>
    </w:p>
    <w:p>
      <w:pPr>
        <w:pStyle w:val="1094"/>
        <w:rPr>
          <w:rFonts w:ascii="Times New Roman" w:hAnsi="Times New Roman" w:eastAsia="宋体" w:cs="宋体"/>
          <w:b/>
          <w:bCs/>
          <w:caps w:val="0"/>
          <w:strike/>
          <w:color w:val="auto"/>
          <w:sz w:val="32"/>
          <w:szCs w:val="32"/>
          <w:highlight w:val="none"/>
          <w:lang w:val="en-US" w:eastAsia="zh-CN" w:bidi="ar-SA"/>
        </w:rPr>
        <w:outlineLvl w:val="1"/>
      </w:pPr>
      <w:r>
        <w:rPr>
          <w:color w:val="auto"/>
          <w:highlight w:val="none"/>
        </w:rPr>
        <w:br w:type="page" w:clear="all"/>
      </w:r>
      <w:bookmarkStart w:id="191" w:name="_Toc956"/>
      <w:r/>
      <w:bookmarkStart w:id="192" w:name="_Toc26543"/>
      <w:r/>
      <w:bookmarkStart w:id="193" w:name="_Toc12614"/>
      <w:r>
        <w:rPr>
          <w:rFonts w:hint="eastAsia"/>
          <w:b w:val="0"/>
          <w:bCs/>
          <w:color w:val="auto"/>
          <w:highlight w:val="none"/>
        </w:rPr>
        <w:t xml:space="preserve">五</w:t>
      </w:r>
      <w:r>
        <w:rPr>
          <w:b w:val="0"/>
          <w:bCs/>
          <w:color w:val="auto"/>
          <w:highlight w:val="none"/>
        </w:rPr>
        <w:t xml:space="preserve">、</w:t>
      </w:r>
      <w:bookmarkEnd w:id="191"/>
      <w:r/>
      <w:bookmarkEnd w:id="192"/>
      <w:r>
        <w:rPr>
          <w:rFonts w:hint="eastAsia"/>
          <w:b w:val="0"/>
          <w:bCs/>
          <w:color w:val="auto"/>
          <w:highlight w:val="none"/>
        </w:rPr>
        <w:t xml:space="preserve">分项报价表</w:t>
      </w:r>
      <w:bookmarkEnd w:id="193"/>
      <w:r/>
      <w:r/>
    </w:p>
    <w:p>
      <w:pPr>
        <w:pStyle w:val="1086"/>
        <w:jc w:val="both"/>
        <w:rPr>
          <w:rFonts w:ascii="Times New Roman" w:hAnsi="Times New Roman" w:eastAsia="宋体" w:cs="宋体"/>
          <w:b/>
          <w:bCs/>
          <w:caps w:val="0"/>
          <w:strike/>
          <w:color w:val="auto"/>
          <w:sz w:val="32"/>
          <w:szCs w:val="32"/>
          <w:highlight w:val="none"/>
          <w:lang w:val="en-US" w:eastAsia="zh-CN" w:bidi="ar-SA"/>
        </w:rPr>
      </w:pPr>
      <w:r>
        <w:rPr>
          <w:rFonts w:ascii="Times New Roman" w:hAnsi="Times New Roman" w:eastAsia="宋体" w:cs="宋体"/>
          <w:b/>
          <w:bCs/>
          <w:caps w:val="0"/>
          <w:strike/>
          <w:color w:val="auto"/>
          <w:sz w:val="32"/>
          <w:szCs w:val="32"/>
          <w:highlight w:val="none"/>
          <w:lang w:val="en-US" w:eastAsia="zh-CN" w:bidi="ar-SA"/>
        </w:rPr>
      </w:r>
      <w:r/>
    </w:p>
    <w:p>
      <w:pPr>
        <w:pStyle w:val="1086"/>
        <w:jc w:val="center"/>
        <w:rPr>
          <w:rFonts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 xml:space="preserve">分项报价表</w:t>
      </w:r>
      <w:r/>
    </w:p>
    <w:p>
      <w:pPr>
        <w:pStyle w:val="1086"/>
        <w:jc w:val="center"/>
        <w:rPr>
          <w:rFonts w:hint="eastAsia" w:eastAsia="宋体" w:cs="Times New Roman"/>
          <w:b/>
          <w:bCs/>
          <w:color w:val="auto"/>
          <w:highlight w:val="none"/>
        </w:rPr>
      </w:pPr>
      <w:r>
        <w:rPr>
          <w:rFonts w:hint="eastAsia" w:eastAsia="宋体" w:cs="Times New Roman"/>
          <w:b/>
          <w:bCs/>
          <w:color w:val="auto"/>
          <w:highlight w:val="none"/>
        </w:rPr>
      </w:r>
      <w:r/>
    </w:p>
    <w:tbl>
      <w:tblPr>
        <w:tblStyle w:val="761"/>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1257"/>
        <w:gridCol w:w="683"/>
        <w:gridCol w:w="1058"/>
        <w:gridCol w:w="1031"/>
        <w:gridCol w:w="898"/>
        <w:gridCol w:w="870"/>
        <w:gridCol w:w="911"/>
        <w:gridCol w:w="844"/>
        <w:gridCol w:w="977"/>
        <w:gridCol w:w="977"/>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产品</w:t>
            </w:r>
            <w:r/>
          </w:p>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名称</w:t>
            </w:r>
            <w:r>
              <w:rPr>
                <w:rFonts w:hint="eastAsia" w:ascii="宋体" w:hAnsi="宋体" w:cs="Times New Roman"/>
                <w:color w:val="auto"/>
                <w:sz w:val="24"/>
                <w:szCs w:val="24"/>
                <w:highlight w:val="none"/>
                <w:lang w:val="en-US" w:eastAsia="zh-CN"/>
              </w:rPr>
              <w:t xml:space="preserve">/分项服务名称</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品牌</w:t>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规格</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型号</w:t>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制造商</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名称</w:t>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产地</w:t>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数量</w:t>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单位</w:t>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交付期</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单价</w:t>
            </w:r>
            <w:r/>
          </w:p>
        </w:tc>
        <w:tc>
          <w:tcPr>
            <w:tcW w:w="97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分项</w:t>
            </w:r>
            <w:r/>
          </w:p>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125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57" w:type="dxa"/>
            <w:vAlign w:val="center"/>
            <w:textDirection w:val="lrTb"/>
            <w:noWrap w:val="false"/>
          </w:tcPr>
          <w:p>
            <w:pPr>
              <w:jc w:val="center"/>
              <w:spacing w:line="0" w:lineRule="atLeas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683"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58"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03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98" w:type="dxa"/>
            <w:vAlign w:val="top"/>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11"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844"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97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1438"/>
        </w:trPr>
        <w:tc>
          <w:tcPr>
            <w:gridSpan w:val="3"/>
            <w:tcW w:w="2412" w:type="dxa"/>
            <w:vAlign w:val="center"/>
            <w:textDirection w:val="lrTb"/>
            <w:noWrap w:val="false"/>
          </w:tcPr>
          <w:p>
            <w:pPr>
              <w:pStyle w:val="1181"/>
              <w:jc w:val="center"/>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8"/>
                <w:szCs w:val="28"/>
                <w:highlight w:val="none"/>
              </w:rPr>
              <w:t xml:space="preserve">投标总报价</w:t>
            </w:r>
            <w:r/>
          </w:p>
        </w:tc>
        <w:tc>
          <w:tcPr>
            <w:gridSpan w:val="7"/>
            <w:tcW w:w="6589" w:type="dxa"/>
            <w:vAlign w:val="center"/>
            <w:textDirection w:val="lrTb"/>
            <w:noWrap w:val="false"/>
          </w:tcPr>
          <w:p>
            <w:pPr>
              <w:pStyle w:val="1181"/>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w:t>
            </w:r>
            <w:r/>
          </w:p>
          <w:p>
            <w:pPr>
              <w:pStyle w:val="1181"/>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人民币（大写）：</w:t>
            </w:r>
            <w:r>
              <w:rPr>
                <w:rFonts w:hint="eastAsia" w:ascii="宋体" w:hAnsi="宋体" w:eastAsia="宋体" w:cs="Times New Roman"/>
                <w:b/>
                <w:bCs/>
                <w:color w:val="auto"/>
                <w:sz w:val="24"/>
                <w:highlight w:val="none"/>
                <w:u w:val="single"/>
              </w:rPr>
              <w:t xml:space="preserve"> </w:t>
            </w:r>
            <w:r>
              <w:rPr>
                <w:rFonts w:ascii="宋体" w:hAnsi="宋体" w:eastAsia="宋体" w:cs="Times New Roman"/>
                <w:b/>
                <w:bCs/>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仟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 万</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仟</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元</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角</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分</w:t>
            </w:r>
            <w:r/>
          </w:p>
        </w:tc>
        <w:tc>
          <w:tcPr>
            <w:tcW w:w="977" w:type="dxa"/>
            <w:vAlign w:val="center"/>
            <w:textDirection w:val="lrTb"/>
            <w:noWrap w:val="false"/>
          </w:tcPr>
          <w:p>
            <w:pPr>
              <w:pStyle w:val="1181"/>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tc>
      </w:tr>
    </w:tbl>
    <w:p>
      <w:pPr>
        <w:rPr>
          <w:rFonts w:hint="eastAsia" w:ascii="宋体" w:hAnsi="宋体" w:eastAsia="宋体" w:cs="Times New Roman"/>
          <w:color w:val="auto"/>
          <w:sz w:val="24"/>
          <w:szCs w:val="24"/>
          <w:highlight w:val="none"/>
        </w:rPr>
      </w:pPr>
      <w:r>
        <w:rPr>
          <w:rFonts w:hint="eastAsia" w:ascii="Times New Roman" w:hAnsi="Times New Roman" w:eastAsia="宋体" w:cs="Times New Roman"/>
          <w:caps w:val="0"/>
          <w:color w:val="auto"/>
          <w:sz w:val="24"/>
          <w:szCs w:val="24"/>
          <w:highlight w:val="none"/>
        </w:rPr>
        <w:t xml:space="preserve">备注：1.应包括采购人需求的服务（包含与服务相关的货物）价格、质量保证费用、培训费用等，项目在指定地点、环境交付、安装、调试、验收所需费用和所有相关税金费用及为完成整个项目所产生的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auto"/>
          <w:sz w:val="24"/>
          <w:szCs w:val="24"/>
          <w:highlight w:val="none"/>
          <w:lang w:eastAsia="zh-CN"/>
        </w:rPr>
        <w:t xml:space="preserve">其他所有</w:t>
      </w:r>
      <w:r>
        <w:rPr>
          <w:rFonts w:hint="eastAsia" w:ascii="Times New Roman" w:hAnsi="Times New Roman" w:eastAsia="宋体" w:cs="Times New Roman"/>
          <w:caps w:val="0"/>
          <w:color w:val="auto"/>
          <w:sz w:val="24"/>
          <w:szCs w:val="24"/>
          <w:highlight w:val="none"/>
        </w:rPr>
        <w:t xml:space="preserve">费用，招标文件另有规定的除外。</w:t>
      </w:r>
      <w:r/>
    </w:p>
    <w:p>
      <w:pPr>
        <w:spacing w:line="48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“投标总报价”数额应当与“开标一览表”中“投标总报价”数额一致。</w:t>
      </w:r>
      <w:r/>
    </w:p>
    <w:p>
      <w:pPr>
        <w:spacing w:line="480" w:lineRule="exact"/>
        <w:rPr>
          <w:rFonts w:eastAsia="宋体" w:cs="Times New Roman"/>
          <w:color w:val="auto"/>
          <w:highlight w:val="none"/>
        </w:rPr>
      </w:pPr>
      <w:r>
        <w:rPr>
          <w:rFonts w:eastAsia="宋体" w:cs="Times New Roman"/>
          <w:color w:val="auto"/>
          <w:highlight w:val="none"/>
        </w:rPr>
      </w:r>
      <w:r/>
    </w:p>
    <w:p>
      <w:pPr>
        <w:pStyle w:val="1086"/>
        <w:jc w:val="center"/>
        <w:rPr>
          <w:rFonts w:hint="eastAsia"/>
          <w:color w:val="auto"/>
          <w:highlight w:val="none"/>
        </w:rPr>
      </w:pPr>
      <w:r>
        <w:rPr>
          <w:rFonts w:ascii="Times New Roman" w:hAnsi="Times New Roman" w:eastAsia="宋体" w:cs="宋体"/>
          <w:b/>
          <w:bCs/>
          <w:caps w:val="0"/>
          <w:strike/>
          <w:color w:val="auto"/>
          <w:sz w:val="32"/>
          <w:szCs w:val="32"/>
          <w:highlight w:val="none"/>
          <w:lang w:val="en-US" w:eastAsia="zh-CN" w:bidi="ar-SA"/>
        </w:rPr>
        <w:br w:type="page" w:clear="all"/>
      </w:r>
      <w:bookmarkStart w:id="194" w:name="_Toc17418"/>
      <w:r/>
      <w:r/>
    </w:p>
    <w:p>
      <w:pPr>
        <w:pStyle w:val="1120"/>
        <w:rPr>
          <w:rFonts w:hint="eastAsia"/>
          <w:b w:val="0"/>
          <w:bCs/>
          <w:color w:val="auto"/>
          <w:highlight w:val="none"/>
        </w:rPr>
        <w:outlineLvl w:val="1"/>
      </w:pPr>
      <w:r/>
      <w:bookmarkStart w:id="195" w:name="_Toc2747"/>
      <w:r/>
      <w:bookmarkStart w:id="196" w:name="_Toc21129"/>
      <w:r>
        <w:rPr>
          <w:rFonts w:hint="eastAsia"/>
          <w:b w:val="0"/>
          <w:bCs/>
          <w:color w:val="auto"/>
          <w:highlight w:val="none"/>
        </w:rPr>
        <w:t xml:space="preserve">六、中小企业或残疾人福利性单位声明函</w:t>
      </w:r>
      <w:bookmarkEnd w:id="194"/>
      <w:r/>
      <w:bookmarkEnd w:id="195"/>
      <w:r/>
      <w:bookmarkEnd w:id="196"/>
      <w:r/>
      <w:r/>
    </w:p>
    <w:p>
      <w:pPr>
        <w:ind w:firstLine="360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中小微企业声明函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（货物类项目）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企业名称（加盖公章）：</w:t>
      </w:r>
      <w:r/>
    </w:p>
    <w:p>
      <w:pPr>
        <w:ind w:right="180" w:firstLine="36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w:t>
      </w:r>
      <w:bookmarkStart w:id="197" w:name="_Hlk223009288"/>
      <w:r>
        <w:rPr>
          <w:rFonts w:hint="eastAsia" w:ascii="宋体" w:hAnsi="宋体" w:eastAsia="宋体" w:cs="宋体"/>
          <w:color w:val="auto"/>
          <w:sz w:val="24"/>
          <w:szCs w:val="24"/>
          <w:highlight w:val="none"/>
        </w:rPr>
        <w:t xml:space="preserve">编入投标文件中</w:t>
      </w:r>
      <w:bookmarkEnd w:id="197"/>
      <w:r>
        <w:rPr>
          <w:rFonts w:hint="eastAsia" w:ascii="宋体" w:hAnsi="宋体" w:eastAsia="宋体" w:cs="宋体"/>
          <w:color w:val="auto"/>
          <w:sz w:val="24"/>
          <w:szCs w:val="24"/>
          <w:highlight w:val="none"/>
        </w:rPr>
        <w:t xml:space="preserve">。</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51" w:after="151"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spacing w:line="588" w:lineRule="exact"/>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3810"/>
        <w:spacing w:line="50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3629"/>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7"/>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2.符合报价折扣情形的，请将此函填编入投标文件中。</w:t>
      </w:r>
      <w:r/>
    </w:p>
    <w:p>
      <w:pPr>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103"/>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3"/>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1103"/>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3"/>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3"/>
        <w:ind w:firstLine="442"/>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3"/>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3"/>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03"/>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792"/>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七、技术响应偏离表（技术参数响应）</w:t>
      </w:r>
      <w:r/>
    </w:p>
    <w:tbl>
      <w:tblPr>
        <w:tblStyle w:val="76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auto"/>
                <w:highlight w:val="none"/>
              </w:rPr>
            </w:pPr>
            <w:r>
              <w:rPr>
                <w:rFonts w:hint="eastAsia" w:ascii="宋体" w:hAnsi="宋体" w:cs="仿宋"/>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auto"/>
                <w:sz w:val="28"/>
                <w:highlight w:val="none"/>
              </w:rPr>
            </w:pPr>
            <w:r>
              <w:rPr>
                <w:rFonts w:hint="eastAsia" w:ascii="宋体" w:hAnsi="宋体" w:cs="仿宋"/>
                <w:color w:val="auto"/>
                <w:sz w:val="28"/>
                <w:highlight w:val="none"/>
              </w:rPr>
              <w:t xml:space="preserve">偏离情况</w:t>
            </w:r>
            <w:r/>
          </w:p>
          <w:p>
            <w:pPr>
              <w:jc w:val="center"/>
              <w:spacing w:before="100" w:line="400" w:lineRule="exact"/>
              <w:rPr>
                <w:rFonts w:hint="eastAsia" w:ascii="宋体" w:hAnsi="宋体" w:cs="仿宋"/>
                <w:color w:val="auto"/>
                <w:sz w:val="28"/>
                <w:highlight w:val="none"/>
              </w:rPr>
            </w:pPr>
            <w:r>
              <w:rPr>
                <w:rFonts w:hint="eastAsia" w:ascii="宋体" w:hAnsi="宋体" w:cs="仿宋"/>
                <w:color w:val="auto"/>
                <w:sz w:val="28"/>
                <w:highlight w:val="none"/>
              </w:rPr>
              <w:t xml:space="preserve">（</w:t>
            </w:r>
            <w:r>
              <w:rPr>
                <w:rFonts w:ascii="宋体" w:hAnsi="宋体" w:cs="仿宋"/>
                <w:b/>
                <w:color w:val="auto"/>
                <w:sz w:val="24"/>
                <w:highlight w:val="none"/>
              </w:rPr>
              <w:t xml:space="preserve">正偏离、负偏离、无偏离</w:t>
            </w:r>
            <w:r>
              <w:rPr>
                <w:rFonts w:hint="eastAsia" w:ascii="宋体" w:hAnsi="宋体"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auto"/>
                <w:sz w:val="28"/>
                <w:szCs w:val="28"/>
                <w:highlight w:val="none"/>
              </w:rPr>
            </w:pPr>
            <w:r>
              <w:rPr>
                <w:rFonts w:hint="eastAsia" w:ascii="宋体" w:hAnsi="宋体" w:cs="仿宋"/>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pStyle w:val="864"/>
        <w:ind w:firstLine="482"/>
        <w:jc w:val="both"/>
        <w:spacing w:before="0" w:beforeAutospacing="0" w:after="0" w:afterAutospacing="0" w:line="400" w:lineRule="exact"/>
        <w:widowControl w:val="off"/>
        <w:rPr>
          <w:rFonts w:cs="仿宋"/>
          <w:b/>
          <w:bCs/>
          <w:color w:val="auto"/>
          <w:szCs w:val="28"/>
          <w:highlight w:val="none"/>
        </w:rPr>
      </w:pPr>
      <w:r>
        <w:rPr>
          <w:rFonts w:cs="仿宋"/>
          <w:b/>
          <w:bCs/>
          <w:color w:val="auto"/>
          <w:szCs w:val="28"/>
          <w:highlight w:val="none"/>
        </w:rPr>
      </w:r>
      <w:r/>
    </w:p>
    <w:p>
      <w:pPr>
        <w:pStyle w:val="864"/>
        <w:ind w:firstLine="482"/>
        <w:jc w:val="both"/>
        <w:spacing w:before="0" w:beforeAutospacing="0" w:after="0" w:afterAutospacing="0" w:line="400" w:lineRule="exact"/>
        <w:widowControl w:val="off"/>
        <w:rPr>
          <w:rFonts w:ascii="Times New Roman" w:hAnsi="Times New Roman"/>
          <w:b/>
          <w:bCs/>
          <w:color w:val="auto"/>
          <w:szCs w:val="20"/>
          <w:highlight w:val="none"/>
        </w:rPr>
      </w:pPr>
      <w:r>
        <w:rPr>
          <w:rFonts w:hint="eastAsia" w:ascii="Times New Roman" w:hAnsi="Times New Roman" w:cs="仿宋"/>
          <w:b/>
          <w:bCs/>
          <w:color w:val="auto"/>
          <w:szCs w:val="28"/>
          <w:highlight w:val="none"/>
        </w:rPr>
        <w:t xml:space="preserve">备注：</w:t>
      </w:r>
      <w:r>
        <w:rPr>
          <w:rFonts w:hint="eastAsia" w:ascii="Times New Roman" w:hAnsi="Times New Roman" w:cs="仿宋"/>
          <w:color w:val="auto"/>
          <w:szCs w:val="28"/>
          <w:highlight w:val="none"/>
        </w:rPr>
        <w:t xml:space="preserve">1</w:t>
      </w:r>
      <w:bookmarkStart w:id="198" w:name="_Hlk187934629"/>
      <w:r>
        <w:rPr>
          <w:rFonts w:hint="eastAsia" w:ascii="Times New Roman" w:hAnsi="Times New Roman" w:cs="仿宋"/>
          <w:color w:val="auto"/>
          <w:szCs w:val="28"/>
          <w:highlight w:val="none"/>
        </w:rPr>
        <w:t xml:space="preserve">.</w:t>
      </w:r>
      <w:r>
        <w:rPr>
          <w:rFonts w:hint="eastAsia" w:ascii="Times New Roman" w:hAnsi="Times New Roman"/>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864"/>
        <w:ind w:firstLine="480"/>
        <w:jc w:val="both"/>
        <w:spacing w:before="0" w:beforeAutospacing="0" w:after="0" w:afterAutospacing="0" w:line="400" w:lineRule="exact"/>
        <w:widowControl w:val="off"/>
        <w:rPr>
          <w:rFonts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w:t>
      </w:r>
      <w:r>
        <w:rPr>
          <w:rFonts w:hint="eastAsia" w:ascii="Times New Roman" w:hAnsi="Times New Roman" w:cs="仿宋"/>
          <w:color w:val="auto"/>
          <w:szCs w:val="28"/>
          <w:highlight w:val="none"/>
          <w:lang w:eastAsia="zh-CN"/>
        </w:rPr>
        <w:t xml:space="preserve">其他</w:t>
      </w:r>
      <w:r>
        <w:rPr>
          <w:rFonts w:hint="eastAsia" w:ascii="Times New Roman" w:hAnsi="Times New Roman" w:cs="仿宋"/>
          <w:color w:val="auto"/>
          <w:szCs w:val="28"/>
          <w:highlight w:val="none"/>
        </w:rPr>
        <w:t xml:space="preserve">非实质性要求，投标人按所投产品情况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；未列明的均视为未响应招标文件要求</w:t>
      </w:r>
      <w:r>
        <w:rPr>
          <w:rFonts w:ascii="Times New Roman" w:hAnsi="Times New Roman" w:cs="仿宋"/>
          <w:color w:val="auto"/>
          <w:szCs w:val="28"/>
          <w:highlight w:val="none"/>
        </w:rPr>
        <w:t xml:space="preserve">。</w:t>
      </w:r>
      <w:r/>
    </w:p>
    <w:p>
      <w:pPr>
        <w:spacing w:line="400" w:lineRule="exact"/>
        <w:rPr>
          <w:rFonts w:hint="eastAsia" w:ascii="Times New Roman" w:hAnsi="Times New Roman"/>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1"/>
          <w:highlight w:val="none"/>
        </w:rPr>
      </w:r>
      <w:bookmarkEnd w:id="198"/>
      <w:r/>
    </w:p>
    <w:p>
      <w:pPr>
        <w:pStyle w:val="792"/>
        <w:rPr>
          <w:rFonts w:hint="eastAsia" w:ascii="宋体" w:hAnsi="宋体" w:eastAsia="宋体" w:cs="宋体"/>
          <w:bCs/>
          <w:color w:val="auto"/>
          <w:highlight w:val="none"/>
        </w:rPr>
      </w:pPr>
      <w:r/>
      <w:bookmarkStart w:id="199" w:name="_Toc15871"/>
      <w:r/>
      <w:bookmarkStart w:id="200" w:name="_Toc25337"/>
      <w:r>
        <w:rPr>
          <w:rFonts w:hint="eastAsia" w:ascii="宋体" w:hAnsi="宋体" w:eastAsia="宋体" w:cs="宋体"/>
          <w:bCs/>
          <w:color w:val="auto"/>
          <w:highlight w:val="none"/>
        </w:rPr>
        <w:t xml:space="preserve">八、项目组人员</w:t>
      </w:r>
      <w:r/>
    </w:p>
    <w:tbl>
      <w:tblPr>
        <w:tblStyle w:val="76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9"/>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W w:w="1843" w:type="dxa"/>
            <w:vAlign w:val="center"/>
            <w:textDirection w:val="lrTb"/>
            <w:noWrap w:val="false"/>
          </w:tcPr>
          <w:p>
            <w:pPr>
              <w:pStyle w:val="1189"/>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W w:w="992" w:type="dxa"/>
            <w:vAlign w:val="center"/>
            <w:textDirection w:val="lrTb"/>
            <w:noWrap w:val="false"/>
          </w:tcPr>
          <w:p>
            <w:pPr>
              <w:pStyle w:val="1189"/>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W w:w="1984" w:type="dxa"/>
            <w:vAlign w:val="center"/>
            <w:textDirection w:val="lrTb"/>
            <w:noWrap w:val="false"/>
          </w:tcPr>
          <w:p>
            <w:pPr>
              <w:pStyle w:val="1189"/>
              <w:ind w:firstLine="280"/>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W w:w="1702" w:type="dxa"/>
            <w:vAlign w:val="center"/>
            <w:textDirection w:val="lrTb"/>
            <w:noWrap w:val="false"/>
          </w:tcPr>
          <w:p>
            <w:pPr>
              <w:pStyle w:val="1189"/>
              <w:jc w:val="center"/>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W w:w="962" w:type="dxa"/>
            <w:vAlign w:val="center"/>
            <w:textDirection w:val="lrTb"/>
            <w:noWrap w:val="false"/>
          </w:tcPr>
          <w:p>
            <w:pPr>
              <w:pStyle w:val="1189"/>
              <w:spacing w:beforeAutospacing="1" w:line="560" w:lineRule="exact"/>
              <w:widowControl/>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9"/>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9"/>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9"/>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9"/>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9"/>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9"/>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9"/>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249"/>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W w:w="99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189"/>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注：如投标人中标，项目组成员按本表承诺人员操作，不得随意更换。按采购文件要求附相关人员证书。</w:t>
      </w:r>
      <w:bookmarkStart w:id="201" w:name="_格式2__法定代表人授权书"/>
      <w:r/>
      <w:bookmarkEnd w:id="201"/>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120"/>
        <w:ind w:left="210"/>
        <w:rPr>
          <w:rFonts w:hint="eastAsia" w:ascii="宋体"/>
          <w:b w:val="0"/>
          <w:color w:val="auto"/>
          <w:szCs w:val="32"/>
          <w:highlight w:val="none"/>
        </w:rPr>
        <w:outlineLvl w:val="1"/>
      </w:pPr>
      <w:r>
        <w:rPr>
          <w:rFonts w:hint="eastAsia" w:ascii="宋体"/>
          <w:b w:val="0"/>
          <w:color w:val="auto"/>
          <w:szCs w:val="32"/>
          <w:highlight w:val="none"/>
        </w:rPr>
        <w:br w:type="page" w:clear="all"/>
      </w:r>
      <w:r>
        <w:rPr>
          <w:rFonts w:hint="eastAsia" w:ascii="宋体"/>
          <w:b w:val="0"/>
          <w:color w:val="auto"/>
          <w:szCs w:val="32"/>
          <w:highlight w:val="none"/>
        </w:rPr>
        <w:t xml:space="preserve">九、企业业绩</w:t>
      </w:r>
      <w:bookmarkEnd w:id="199"/>
      <w:r/>
      <w:bookmarkEnd w:id="200"/>
      <w:r/>
      <w:r/>
    </w:p>
    <w:p>
      <w:pPr>
        <w:pStyle w:val="1128"/>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投标人</w:t>
      </w:r>
      <w:bookmarkStart w:id="202" w:name="_Hlk187935031"/>
      <w:r>
        <w:rPr>
          <w:rFonts w:hint="eastAsia" w:ascii="方正小标宋_GBK" w:eastAsia="方正小标宋_GBK"/>
          <w:bCs/>
          <w:color w:val="auto"/>
          <w:sz w:val="32"/>
          <w:szCs w:val="32"/>
          <w:highlight w:val="none"/>
        </w:rPr>
        <w:t xml:space="preserve">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 xml:space="preserve">日以来承担</w:t>
      </w:r>
      <w:r/>
    </w:p>
    <w:p>
      <w:pPr>
        <w:pStyle w:val="1128"/>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bookmarkEnd w:id="202"/>
      <w:r/>
    </w:p>
    <w:tbl>
      <w:tblPr>
        <w:tblStyle w:val="76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12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12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12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服务主要内容</w:t>
            </w:r>
            <w:r/>
          </w:p>
        </w:tc>
      </w:tr>
      <w:tr>
        <w:trPr>
          <w:jc w:val="center"/>
          <w:trHeight w:val="1510"/>
        </w:trPr>
        <w:tc>
          <w:tcPr>
            <w:tcW w:w="1229" w:type="dxa"/>
            <w:vAlign w:val="top"/>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12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128"/>
        <w:rPr>
          <w:rFonts w:ascii="宋体" w:hAnsi="宋体"/>
          <w:bCs/>
          <w:color w:val="auto"/>
          <w:highlight w:val="none"/>
        </w:rPr>
      </w:pPr>
      <w:r>
        <w:rPr>
          <w:rFonts w:hint="eastAsia" w:ascii="宋体" w:hAnsi="宋体"/>
          <w:bCs/>
          <w:color w:val="auto"/>
          <w:sz w:val="24"/>
          <w:highlight w:val="none"/>
        </w:rPr>
        <w:t xml:space="preserve">注：请填写此表，并按要求上传业绩资料电子件。</w:t>
      </w:r>
      <w:r/>
    </w:p>
    <w:p>
      <w:pPr>
        <w:spacing w:line="480" w:lineRule="exact"/>
        <w:rPr>
          <w:rFonts w:hint="eastAsia" w:ascii="宋体"/>
          <w:color w:val="auto"/>
          <w:szCs w:val="32"/>
          <w:highlight w:val="none"/>
        </w:rPr>
        <w:outlineLvl w:val="1"/>
      </w:pPr>
      <w:r>
        <w:rPr>
          <w:rFonts w:ascii="宋体" w:hAnsi="宋体"/>
          <w:bCs/>
          <w:color w:val="auto"/>
          <w:highlight w:val="none"/>
        </w:rPr>
        <w:br w:type="page" w:clear="all"/>
      </w:r>
      <w:bookmarkStart w:id="203" w:name="_Toc26048"/>
      <w:r/>
      <w:bookmarkStart w:id="204" w:name="_Toc9275"/>
      <w:r>
        <w:rPr>
          <w:rFonts w:hint="eastAsia" w:ascii="宋体" w:hAnsi="黑体" w:eastAsia="黑体" w:cs="黑体"/>
          <w:color w:val="auto"/>
          <w:sz w:val="32"/>
          <w:szCs w:val="32"/>
          <w:highlight w:val="none"/>
        </w:rPr>
        <w:t xml:space="preserve">十、投标所需其他材料</w:t>
      </w:r>
      <w:bookmarkEnd w:id="203"/>
      <w:r/>
      <w:bookmarkEnd w:id="204"/>
      <w:r/>
      <w:r/>
    </w:p>
    <w:p>
      <w:pPr>
        <w:pStyle w:val="1132"/>
        <w:ind w:firstLine="420"/>
        <w:spacing w:line="480" w:lineRule="exact"/>
        <w:rPr>
          <w:color w:val="auto"/>
          <w:sz w:val="24"/>
          <w:szCs w:val="24"/>
          <w:highlight w:val="none"/>
        </w:rPr>
      </w:pPr>
      <w:r>
        <w:rPr>
          <w:rFonts w:hint="eastAsia"/>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4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43"/>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4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43"/>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4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212"/>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9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next w:val="762"/>
    <w:link w:val="1260"/>
    <w:uiPriority w:val="0"/>
    <w:qFormat/>
    <w:pPr>
      <w:jc w:val="both"/>
      <w:widowControl w:val="off"/>
    </w:pPr>
    <w:rPr>
      <w:rFonts w:hint="default" w:ascii="Calibri" w:hAnsi="Calibri" w:eastAsia="宋体" w:cs="Times New Roman"/>
      <w:sz w:val="21"/>
      <w:szCs w:val="22"/>
      <w:lang w:val="en-US" w:eastAsia="zh-CN" w:bidi="ar-SA"/>
    </w:rPr>
  </w:style>
  <w:style w:type="paragraph" w:styleId="751">
    <w:name w:val="Heading 1"/>
    <w:basedOn w:val="750"/>
    <w:next w:val="750"/>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customStyle="1">
    <w:name w:val="正文文本11"/>
    <w:basedOn w:val="750"/>
    <w:uiPriority w:val="0"/>
    <w:semiHidden/>
    <w:qFormat/>
    <w:rPr>
      <w:rFonts w:ascii="仿宋" w:hAnsi="仿宋" w:eastAsia="仿宋" w:cs="仿宋"/>
      <w:sz w:val="32"/>
      <w:szCs w:val="32"/>
      <w:lang w:val="en-US" w:eastAsia="en-US" w:bidi="ar-SA"/>
    </w:rPr>
  </w:style>
  <w:style w:type="paragraph" w:styleId="763">
    <w:name w:val="toc 7"/>
    <w:basedOn w:val="750"/>
    <w:next w:val="750"/>
    <w:uiPriority w:val="39"/>
    <w:unhideWhenUsed/>
    <w:qFormat/>
    <w:pPr>
      <w:ind w:left="1701" w:right="0" w:firstLine="0"/>
      <w:spacing w:after="57"/>
    </w:pPr>
  </w:style>
  <w:style w:type="paragraph" w:styleId="764">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toc 5"/>
    <w:basedOn w:val="750"/>
    <w:next w:val="750"/>
    <w:uiPriority w:val="39"/>
    <w:unhideWhenUsed/>
    <w:qFormat/>
    <w:pPr>
      <w:ind w:left="1134" w:right="0" w:firstLine="0"/>
      <w:spacing w:after="57"/>
    </w:pPr>
  </w:style>
  <w:style w:type="paragraph" w:styleId="766">
    <w:name w:val="toc 3"/>
    <w:basedOn w:val="750"/>
    <w:next w:val="750"/>
    <w:uiPriority w:val="39"/>
    <w:unhideWhenUsed/>
    <w:qFormat/>
    <w:pPr>
      <w:ind w:left="567" w:right="0" w:firstLine="0"/>
      <w:spacing w:after="57"/>
    </w:pPr>
  </w:style>
  <w:style w:type="paragraph" w:styleId="767">
    <w:name w:val="toc 8"/>
    <w:basedOn w:val="750"/>
    <w:next w:val="750"/>
    <w:uiPriority w:val="39"/>
    <w:unhideWhenUsed/>
    <w:qFormat/>
    <w:pPr>
      <w:ind w:left="1984" w:right="0" w:firstLine="0"/>
      <w:spacing w:after="57"/>
    </w:pPr>
  </w:style>
  <w:style w:type="paragraph" w:styleId="768">
    <w:name w:val="endnote text"/>
    <w:basedOn w:val="750"/>
    <w:uiPriority w:val="99"/>
    <w:semiHidden/>
    <w:unhideWhenUsed/>
    <w:qFormat/>
    <w:pPr>
      <w:spacing w:after="0" w:line="240" w:lineRule="auto"/>
    </w:pPr>
    <w:rPr>
      <w:sz w:val="20"/>
    </w:rPr>
  </w:style>
  <w:style w:type="paragraph" w:styleId="769">
    <w:name w:val="Footer"/>
    <w:basedOn w:val="750"/>
    <w:uiPriority w:val="99"/>
    <w:unhideWhenUsed/>
    <w:qFormat/>
    <w:pPr>
      <w:spacing w:after="0" w:line="240" w:lineRule="auto"/>
      <w:tabs>
        <w:tab w:val="center" w:pos="7143" w:leader="none"/>
        <w:tab w:val="right" w:pos="14287" w:leader="none"/>
      </w:tabs>
    </w:pPr>
  </w:style>
  <w:style w:type="paragraph" w:styleId="770">
    <w:name w:val="Header"/>
    <w:basedOn w:val="750"/>
    <w:uiPriority w:val="99"/>
    <w:unhideWhenUsed/>
    <w:qFormat/>
    <w:pPr>
      <w:spacing w:after="0" w:line="240" w:lineRule="auto"/>
      <w:tabs>
        <w:tab w:val="center" w:pos="7143" w:leader="none"/>
        <w:tab w:val="right" w:pos="14287" w:leader="none"/>
      </w:tabs>
    </w:pPr>
  </w:style>
  <w:style w:type="paragraph" w:styleId="771">
    <w:name w:val="toc 1"/>
    <w:basedOn w:val="750"/>
    <w:next w:val="750"/>
    <w:uiPriority w:val="39"/>
    <w:unhideWhenUsed/>
    <w:qFormat/>
    <w:pPr>
      <w:ind w:left="0" w:right="0" w:firstLine="0"/>
      <w:spacing w:after="57"/>
    </w:pPr>
  </w:style>
  <w:style w:type="paragraph" w:styleId="772">
    <w:name w:val="toc 4"/>
    <w:basedOn w:val="750"/>
    <w:next w:val="750"/>
    <w:uiPriority w:val="39"/>
    <w:unhideWhenUsed/>
    <w:qFormat/>
    <w:pPr>
      <w:ind w:left="850" w:right="0" w:firstLine="0"/>
      <w:spacing w:after="57"/>
    </w:pPr>
  </w:style>
  <w:style w:type="paragraph" w:styleId="773">
    <w:name w:val="Subtitle"/>
    <w:basedOn w:val="750"/>
    <w:next w:val="750"/>
    <w:uiPriority w:val="11"/>
    <w:qFormat/>
    <w:pPr>
      <w:spacing w:before="200" w:after="200"/>
    </w:pPr>
    <w:rPr>
      <w:sz w:val="24"/>
      <w:szCs w:val="24"/>
    </w:rPr>
  </w:style>
  <w:style w:type="paragraph" w:styleId="774">
    <w:name w:val="footnote text"/>
    <w:basedOn w:val="750"/>
    <w:uiPriority w:val="99"/>
    <w:semiHidden/>
    <w:unhideWhenUsed/>
    <w:qFormat/>
    <w:pPr>
      <w:spacing w:after="40" w:line="240" w:lineRule="auto"/>
    </w:pPr>
    <w:rPr>
      <w:sz w:val="18"/>
    </w:rPr>
  </w:style>
  <w:style w:type="paragraph" w:styleId="775">
    <w:name w:val="toc 6"/>
    <w:basedOn w:val="750"/>
    <w:next w:val="750"/>
    <w:uiPriority w:val="39"/>
    <w:unhideWhenUsed/>
    <w:qFormat/>
    <w:pPr>
      <w:ind w:left="1417" w:right="0" w:firstLine="0"/>
      <w:spacing w:after="57"/>
    </w:pPr>
  </w:style>
  <w:style w:type="paragraph" w:styleId="776">
    <w:name w:val="table of figures"/>
    <w:basedOn w:val="750"/>
    <w:next w:val="750"/>
    <w:uiPriority w:val="99"/>
    <w:unhideWhenUsed/>
    <w:qFormat/>
    <w:pPr>
      <w:spacing w:after="0" w:afterAutospacing="0"/>
    </w:pPr>
  </w:style>
  <w:style w:type="paragraph" w:styleId="777">
    <w:name w:val="toc 2"/>
    <w:basedOn w:val="750"/>
    <w:next w:val="750"/>
    <w:uiPriority w:val="39"/>
    <w:unhideWhenUsed/>
    <w:qFormat/>
    <w:pPr>
      <w:ind w:left="283" w:right="0" w:firstLine="0"/>
      <w:spacing w:after="57"/>
    </w:pPr>
  </w:style>
  <w:style w:type="paragraph" w:styleId="778">
    <w:name w:val="toc 9"/>
    <w:basedOn w:val="750"/>
    <w:next w:val="750"/>
    <w:uiPriority w:val="39"/>
    <w:unhideWhenUsed/>
    <w:qFormat/>
    <w:pPr>
      <w:ind w:left="2268" w:right="0" w:firstLine="0"/>
      <w:spacing w:after="57"/>
    </w:pPr>
  </w:style>
  <w:style w:type="paragraph" w:styleId="779">
    <w:name w:val="Normal (Web)"/>
    <w:basedOn w:val="750"/>
    <w:uiPriority w:val="99"/>
    <w:semiHidden/>
    <w:unhideWhenUsed/>
    <w:qFormat/>
    <w:pPr>
      <w:ind w:left="0" w:right="0"/>
      <w:jc w:val="left"/>
      <w:spacing w:before="0" w:beforeAutospacing="1" w:after="0" w:afterAutospacing="1"/>
    </w:pPr>
    <w:rPr>
      <w:sz w:val="24"/>
      <w:lang w:val="en-US" w:eastAsia="zh-CN" w:bidi="ar"/>
    </w:rPr>
  </w:style>
  <w:style w:type="paragraph" w:styleId="780">
    <w:name w:val="Title"/>
    <w:basedOn w:val="750"/>
    <w:next w:val="750"/>
    <w:uiPriority w:val="10"/>
    <w:qFormat/>
    <w:pPr>
      <w:contextualSpacing/>
      <w:spacing w:before="300" w:after="200"/>
    </w:pPr>
    <w:rPr>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60"/>
    <w:uiPriority w:val="22"/>
    <w:qFormat/>
    <w:rPr>
      <w:b/>
    </w:r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customStyle="1">
    <w:name w:val="Default"/>
    <w:next w:val="750"/>
    <w:uiPriority w:val="0"/>
    <w:qFormat/>
    <w:pPr>
      <w:widowControl w:val="off"/>
    </w:pPr>
    <w:rPr>
      <w:rFonts w:hint="default" w:ascii="宋体" w:hAnsi="Times New Roman" w:eastAsia="宋体" w:cs="宋体"/>
      <w:color w:val="000000"/>
      <w:sz w:val="24"/>
      <w:szCs w:val="24"/>
      <w:lang w:val="en-US" w:eastAsia="zh-CN" w:bidi="ar-SA"/>
    </w:rPr>
  </w:style>
  <w:style w:type="paragraph" w:styleId="787">
    <w:name w:val="List Paragraph"/>
    <w:basedOn w:val="750"/>
    <w:uiPriority w:val="34"/>
    <w:qFormat/>
    <w:pPr>
      <w:contextualSpacing/>
      <w:ind w:left="720"/>
    </w:pPr>
  </w:style>
  <w:style w:type="paragraph" w:styleId="788">
    <w:name w:val="No Spacing"/>
    <w:uiPriority w:val="1"/>
    <w:qFormat/>
    <w:pPr>
      <w:spacing w:before="0" w:after="0" w:line="240" w:lineRule="auto"/>
    </w:pPr>
    <w:rPr>
      <w:rFonts w:hint="default" w:ascii="Times New Roman" w:hAnsi="Times New Roman" w:eastAsia="宋体" w:cs="Times New Roman"/>
    </w:rPr>
  </w:style>
  <w:style w:type="paragraph" w:styleId="789">
    <w:name w:val="Quote"/>
    <w:basedOn w:val="750"/>
    <w:next w:val="750"/>
    <w:uiPriority w:val="29"/>
    <w:qFormat/>
    <w:pPr>
      <w:ind w:left="720" w:right="720"/>
    </w:pPr>
    <w:rPr>
      <w:i/>
    </w:rPr>
  </w:style>
  <w:style w:type="paragraph" w:styleId="790">
    <w:name w:val="Intense Quote"/>
    <w:basedOn w:val="750"/>
    <w:next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1" w:customStyle="1">
    <w:name w:val="标题 11"/>
    <w:basedOn w:val="750"/>
    <w:next w:val="750"/>
    <w:link w:val="806"/>
    <w:uiPriority w:val="0"/>
    <w:qFormat/>
    <w:pPr>
      <w:keepLines/>
      <w:keepNext/>
      <w:spacing w:before="480" w:after="200"/>
      <w:outlineLvl w:val="0"/>
    </w:pPr>
    <w:rPr>
      <w:rFonts w:ascii="Arial" w:hAnsi="Arial" w:eastAsia="Arial" w:cs="Arial"/>
      <w:sz w:val="40"/>
      <w:szCs w:val="40"/>
    </w:rPr>
  </w:style>
  <w:style w:type="paragraph" w:styleId="792" w:customStyle="1">
    <w:name w:val="标题 211"/>
    <w:basedOn w:val="750"/>
    <w:next w:val="750"/>
    <w:link w:val="807"/>
    <w:uiPriority w:val="0"/>
    <w:qFormat/>
    <w:pPr>
      <w:keepLines/>
      <w:keepNext/>
      <w:spacing w:before="260" w:after="260" w:line="413" w:lineRule="auto"/>
      <w:outlineLvl w:val="1"/>
    </w:pPr>
    <w:rPr>
      <w:rFonts w:ascii="Arial" w:hAnsi="Arial" w:eastAsia="黑体"/>
      <w:b/>
      <w:sz w:val="32"/>
      <w:szCs w:val="20"/>
    </w:rPr>
  </w:style>
  <w:style w:type="paragraph" w:styleId="793" w:customStyle="1">
    <w:name w:val="标题 311"/>
    <w:basedOn w:val="794"/>
    <w:next w:val="795"/>
    <w:link w:val="808"/>
    <w:uiPriority w:val="0"/>
    <w:qFormat/>
    <w:pPr>
      <w:keepLines/>
      <w:keepNext/>
      <w:spacing w:before="320" w:after="200"/>
      <w:outlineLvl w:val="2"/>
    </w:pPr>
    <w:rPr>
      <w:rFonts w:ascii="Arial" w:hAnsi="Arial" w:eastAsia="Arial" w:cs="Arial"/>
      <w:sz w:val="30"/>
      <w:szCs w:val="30"/>
    </w:rPr>
  </w:style>
  <w:style w:type="paragraph" w:styleId="794" w:customStyle="1">
    <w:name w:val="Normal1"/>
    <w:next w:val="793"/>
    <w:uiPriority w:val="0"/>
    <w:qFormat/>
    <w:pPr>
      <w:jc w:val="both"/>
      <w:widowControl w:val="off"/>
    </w:pPr>
    <w:rPr>
      <w:rFonts w:hint="default" w:ascii="Calibri" w:hAnsi="Calibri" w:eastAsia="宋体" w:cs="Times New Roman"/>
      <w:sz w:val="21"/>
      <w:szCs w:val="22"/>
      <w:lang w:val="en-US" w:eastAsia="zh-CN" w:bidi="ar-SA"/>
    </w:rPr>
  </w:style>
  <w:style w:type="paragraph" w:styleId="795" w:customStyle="1">
    <w:name w:val="Normal_19"/>
    <w:next w:val="796"/>
    <w:uiPriority w:val="0"/>
    <w:qFormat/>
    <w:rPr>
      <w:rFonts w:hint="default" w:ascii="黑体" w:hAnsi="黑体" w:eastAsia="黑体" w:cs="黑体"/>
      <w:b/>
      <w:sz w:val="32"/>
      <w:szCs w:val="24"/>
      <w:lang w:val="en-US" w:eastAsia="zh-CN" w:bidi="ar-SA"/>
    </w:rPr>
  </w:style>
  <w:style w:type="paragraph" w:styleId="796" w:customStyle="1">
    <w:name w:val="Normal11"/>
    <w:next w:val="797"/>
    <w:uiPriority w:val="0"/>
    <w:qFormat/>
    <w:pPr>
      <w:jc w:val="both"/>
      <w:widowControl w:val="off"/>
    </w:pPr>
    <w:rPr>
      <w:rFonts w:hint="default" w:ascii="Times New Roman" w:hAnsi="Times New Roman" w:eastAsia="宋体" w:cs="Times New Roman"/>
      <w:szCs w:val="21"/>
      <w:lang w:val="en-US" w:eastAsia="zh-CN" w:bidi="ar-SA"/>
    </w:rPr>
  </w:style>
  <w:style w:type="paragraph" w:styleId="797" w:customStyle="1">
    <w:name w:val="Title1"/>
    <w:basedOn w:val="796"/>
    <w:next w:val="796"/>
    <w:uiPriority w:val="10"/>
    <w:qFormat/>
    <w:pPr>
      <w:contextualSpacing/>
      <w:spacing w:after="0" w:line="240" w:lineRule="auto"/>
    </w:pPr>
    <w:rPr>
      <w:rFonts w:ascii="Cambria" w:hAnsi="Cambria" w:eastAsia="宋体"/>
      <w:color w:val="262626"/>
      <w:spacing w:val="-15"/>
      <w:sz w:val="96"/>
      <w:szCs w:val="96"/>
    </w:rPr>
  </w:style>
  <w:style w:type="paragraph" w:styleId="798" w:customStyle="1">
    <w:name w:val="标题 411"/>
    <w:basedOn w:val="750"/>
    <w:next w:val="750"/>
    <w:link w:val="809"/>
    <w:uiPriority w:val="0"/>
    <w:qFormat/>
    <w:pPr>
      <w:jc w:val="center"/>
      <w:keepNext/>
      <w:outlineLvl w:val="3"/>
    </w:pPr>
    <w:rPr>
      <w:rFonts w:eastAsia="新宋体"/>
      <w:sz w:val="30"/>
      <w:szCs w:val="21"/>
    </w:rPr>
  </w:style>
  <w:style w:type="paragraph" w:styleId="799" w:customStyle="1">
    <w:name w:val="标题 51"/>
    <w:basedOn w:val="750"/>
    <w:next w:val="750"/>
    <w:link w:val="810"/>
    <w:uiPriority w:val="0"/>
    <w:qFormat/>
    <w:pPr>
      <w:keepLines/>
      <w:keepNext/>
      <w:spacing w:before="320" w:after="200"/>
      <w:outlineLvl w:val="4"/>
    </w:pPr>
    <w:rPr>
      <w:rFonts w:ascii="Arial" w:hAnsi="Arial" w:eastAsia="Arial" w:cs="Arial"/>
      <w:b/>
      <w:bCs/>
      <w:sz w:val="24"/>
      <w:szCs w:val="24"/>
    </w:rPr>
  </w:style>
  <w:style w:type="paragraph" w:styleId="800" w:customStyle="1">
    <w:name w:val="标题 61"/>
    <w:basedOn w:val="750"/>
    <w:next w:val="750"/>
    <w:link w:val="811"/>
    <w:uiPriority w:val="0"/>
    <w:qFormat/>
    <w:pPr>
      <w:keepLines/>
      <w:keepNext/>
      <w:spacing w:before="320" w:after="200"/>
      <w:outlineLvl w:val="5"/>
    </w:pPr>
    <w:rPr>
      <w:rFonts w:ascii="Arial" w:hAnsi="Arial" w:eastAsia="Arial" w:cs="Arial"/>
      <w:b/>
      <w:bCs/>
      <w:sz w:val="22"/>
    </w:rPr>
  </w:style>
  <w:style w:type="paragraph" w:styleId="801" w:customStyle="1">
    <w:name w:val="标题 71"/>
    <w:basedOn w:val="750"/>
    <w:next w:val="750"/>
    <w:link w:val="812"/>
    <w:uiPriority w:val="0"/>
    <w:qFormat/>
    <w:pPr>
      <w:keepLines/>
      <w:keepNext/>
      <w:spacing w:before="320" w:after="200"/>
      <w:outlineLvl w:val="6"/>
    </w:pPr>
    <w:rPr>
      <w:rFonts w:ascii="Arial" w:hAnsi="Arial" w:eastAsia="Arial" w:cs="Arial"/>
      <w:b/>
      <w:bCs/>
      <w:i/>
      <w:iCs/>
      <w:sz w:val="22"/>
    </w:rPr>
  </w:style>
  <w:style w:type="paragraph" w:styleId="802" w:customStyle="1">
    <w:name w:val="标题 81"/>
    <w:basedOn w:val="750"/>
    <w:next w:val="750"/>
    <w:link w:val="813"/>
    <w:uiPriority w:val="0"/>
    <w:qFormat/>
    <w:pPr>
      <w:keepLines/>
      <w:keepNext/>
      <w:spacing w:before="320" w:after="200"/>
      <w:outlineLvl w:val="7"/>
    </w:pPr>
    <w:rPr>
      <w:rFonts w:ascii="Arial" w:hAnsi="Arial" w:eastAsia="Arial" w:cs="Arial"/>
      <w:i/>
      <w:iCs/>
      <w:sz w:val="22"/>
    </w:rPr>
  </w:style>
  <w:style w:type="paragraph" w:styleId="803" w:customStyle="1">
    <w:name w:val="标题 91"/>
    <w:basedOn w:val="750"/>
    <w:next w:val="750"/>
    <w:link w:val="814"/>
    <w:uiPriority w:val="0"/>
    <w:qFormat/>
    <w:pPr>
      <w:keepLines/>
      <w:keepNext/>
      <w:spacing w:before="320" w:after="200"/>
      <w:outlineLvl w:val="8"/>
    </w:pPr>
    <w:rPr>
      <w:rFonts w:ascii="Arial" w:hAnsi="Arial" w:eastAsia="Arial" w:cs="Arial"/>
      <w:i/>
      <w:iCs/>
      <w:szCs w:val="21"/>
    </w:rPr>
  </w:style>
  <w:style w:type="character" w:styleId="804" w:customStyle="1">
    <w:name w:val="默认段落字体1"/>
    <w:link w:val="750"/>
    <w:uiPriority w:val="1"/>
    <w:unhideWhenUsed/>
    <w:qFormat/>
  </w:style>
  <w:style w:type="table" w:styleId="805" w:customStyle="1">
    <w:name w:val="普通表格1"/>
    <w:uiPriority w:val="99"/>
    <w:unhideWhenUsed/>
    <w:qFormat/>
    <w:tblPr/>
  </w:style>
  <w:style w:type="character" w:styleId="806" w:customStyle="1">
    <w:name w:val="标题 1 字符"/>
    <w:link w:val="791"/>
    <w:uiPriority w:val="0"/>
    <w:qFormat/>
    <w:rPr>
      <w:rFonts w:ascii="Arial" w:hAnsi="Arial" w:eastAsia="Arial" w:cs="Arial"/>
      <w:sz w:val="40"/>
      <w:szCs w:val="40"/>
    </w:rPr>
  </w:style>
  <w:style w:type="character" w:styleId="807" w:customStyle="1">
    <w:name w:val="标题 2 字符"/>
    <w:link w:val="792"/>
    <w:uiPriority w:val="0"/>
    <w:qFormat/>
    <w:rPr>
      <w:rFonts w:ascii="Arial" w:hAnsi="Arial" w:eastAsia="Arial" w:cs="Arial"/>
      <w:sz w:val="34"/>
    </w:rPr>
  </w:style>
  <w:style w:type="character" w:styleId="808" w:customStyle="1">
    <w:name w:val="标题 3 字符"/>
    <w:link w:val="793"/>
    <w:uiPriority w:val="0"/>
    <w:qFormat/>
    <w:rPr>
      <w:rFonts w:ascii="Arial" w:hAnsi="Arial" w:eastAsia="Arial" w:cs="Arial"/>
      <w:sz w:val="30"/>
      <w:szCs w:val="30"/>
    </w:rPr>
  </w:style>
  <w:style w:type="character" w:styleId="809" w:customStyle="1">
    <w:name w:val="标题 4 字符"/>
    <w:link w:val="798"/>
    <w:uiPriority w:val="0"/>
    <w:qFormat/>
    <w:rPr>
      <w:rFonts w:ascii="Arial" w:hAnsi="Arial" w:eastAsia="Arial" w:cs="Arial"/>
      <w:b/>
      <w:bCs/>
      <w:sz w:val="26"/>
      <w:szCs w:val="26"/>
    </w:rPr>
  </w:style>
  <w:style w:type="character" w:styleId="810" w:customStyle="1">
    <w:name w:val="标题 5 字符"/>
    <w:link w:val="799"/>
    <w:uiPriority w:val="0"/>
    <w:qFormat/>
    <w:rPr>
      <w:rFonts w:ascii="Arial" w:hAnsi="Arial" w:eastAsia="Arial" w:cs="Arial"/>
      <w:b/>
      <w:bCs/>
      <w:sz w:val="24"/>
      <w:szCs w:val="24"/>
    </w:rPr>
  </w:style>
  <w:style w:type="character" w:styleId="811" w:customStyle="1">
    <w:name w:val="标题 6 字符"/>
    <w:link w:val="800"/>
    <w:uiPriority w:val="0"/>
    <w:qFormat/>
    <w:rPr>
      <w:rFonts w:ascii="Arial" w:hAnsi="Arial" w:eastAsia="Arial" w:cs="Arial"/>
      <w:b/>
      <w:bCs/>
      <w:sz w:val="22"/>
      <w:szCs w:val="22"/>
    </w:rPr>
  </w:style>
  <w:style w:type="character" w:styleId="812" w:customStyle="1">
    <w:name w:val="标题 7 字符"/>
    <w:link w:val="801"/>
    <w:uiPriority w:val="0"/>
    <w:qFormat/>
    <w:rPr>
      <w:rFonts w:ascii="Arial" w:hAnsi="Arial" w:eastAsia="Arial" w:cs="Arial"/>
      <w:b/>
      <w:bCs/>
      <w:i/>
      <w:iCs/>
      <w:sz w:val="22"/>
      <w:szCs w:val="22"/>
    </w:rPr>
  </w:style>
  <w:style w:type="character" w:styleId="813" w:customStyle="1">
    <w:name w:val="标题 8 字符"/>
    <w:link w:val="802"/>
    <w:uiPriority w:val="0"/>
    <w:qFormat/>
    <w:rPr>
      <w:rFonts w:ascii="Arial" w:hAnsi="Arial" w:eastAsia="Arial" w:cs="Arial"/>
      <w:i/>
      <w:iCs/>
      <w:sz w:val="22"/>
      <w:szCs w:val="22"/>
    </w:rPr>
  </w:style>
  <w:style w:type="character" w:styleId="814" w:customStyle="1">
    <w:name w:val="标题 9 字符"/>
    <w:link w:val="803"/>
    <w:uiPriority w:val="0"/>
    <w:qFormat/>
    <w:rPr>
      <w:rFonts w:ascii="Arial" w:hAnsi="Arial" w:eastAsia="Arial" w:cs="Arial"/>
      <w:i/>
      <w:iCs/>
      <w:sz w:val="21"/>
      <w:szCs w:val="21"/>
    </w:rPr>
  </w:style>
  <w:style w:type="paragraph" w:styleId="815" w:customStyle="1">
    <w:name w:val="列表 31"/>
    <w:basedOn w:val="750"/>
    <w:uiPriority w:val="0"/>
    <w:qFormat/>
    <w:pPr>
      <w:ind w:left="100" w:hanging="200"/>
    </w:pPr>
    <w:rPr>
      <w:rFonts w:ascii="Times New Roman" w:hAnsi="Times New Roman"/>
      <w:szCs w:val="21"/>
    </w:rPr>
  </w:style>
  <w:style w:type="paragraph" w:styleId="816" w:customStyle="1">
    <w:name w:val="目录 71"/>
    <w:basedOn w:val="750"/>
    <w:next w:val="750"/>
    <w:uiPriority w:val="0"/>
    <w:unhideWhenUsed/>
    <w:qFormat/>
    <w:pPr>
      <w:ind w:left="1701"/>
      <w:spacing w:after="57"/>
    </w:pPr>
  </w:style>
  <w:style w:type="paragraph" w:styleId="817" w:customStyle="1">
    <w:name w:val="正文缩进11"/>
    <w:basedOn w:val="750"/>
    <w:link w:val="818"/>
    <w:uiPriority w:val="0"/>
    <w:qFormat/>
    <w:pPr>
      <w:ind w:firstLine="420"/>
    </w:pPr>
    <w:rPr>
      <w:rFonts w:ascii="宋体"/>
      <w:color w:val="000000"/>
      <w:sz w:val="24"/>
      <w:szCs w:val="20"/>
    </w:rPr>
  </w:style>
  <w:style w:type="character" w:styleId="818" w:customStyle="1">
    <w:name w:val="正文缩进 字符"/>
    <w:link w:val="817"/>
    <w:uiPriority w:val="0"/>
    <w:qFormat/>
    <w:rPr>
      <w:rFonts w:ascii="宋体" w:hAnsi="Calibri"/>
      <w:color w:val="000000"/>
      <w:sz w:val="24"/>
    </w:rPr>
  </w:style>
  <w:style w:type="paragraph" w:styleId="819" w:customStyle="1">
    <w:name w:val="题注1"/>
    <w:basedOn w:val="750"/>
    <w:next w:val="750"/>
    <w:uiPriority w:val="35"/>
    <w:qFormat/>
    <w:pPr>
      <w:spacing w:line="276" w:lineRule="auto"/>
    </w:pPr>
    <w:rPr>
      <w:b/>
      <w:bCs/>
      <w:color w:val="5b9bd5"/>
      <w:sz w:val="18"/>
      <w:szCs w:val="18"/>
    </w:rPr>
  </w:style>
  <w:style w:type="paragraph" w:styleId="820" w:customStyle="1">
    <w:name w:val="文档结构图1"/>
    <w:basedOn w:val="750"/>
    <w:link w:val="821"/>
    <w:uiPriority w:val="0"/>
    <w:semiHidden/>
    <w:qFormat/>
    <w:pPr>
      <w:shd w:val="clear" w:color="auto" w:fill="000080"/>
    </w:pPr>
    <w:rPr>
      <w:rFonts w:ascii="Times New Roman" w:hAnsi="Times New Roman"/>
      <w:szCs w:val="21"/>
    </w:rPr>
  </w:style>
  <w:style w:type="character" w:styleId="821" w:customStyle="1">
    <w:name w:val="文档结构图 字符"/>
    <w:link w:val="820"/>
    <w:uiPriority w:val="0"/>
    <w:semiHidden/>
    <w:qFormat/>
    <w:rPr>
      <w:sz w:val="21"/>
      <w:szCs w:val="21"/>
      <w:shd w:val="clear" w:color="auto" w:fill="000080"/>
    </w:rPr>
  </w:style>
  <w:style w:type="paragraph" w:styleId="822" w:customStyle="1">
    <w:name w:val="批注文字1"/>
    <w:basedOn w:val="750"/>
    <w:link w:val="823"/>
    <w:uiPriority w:val="0"/>
    <w:semiHidden/>
    <w:qFormat/>
    <w:pPr>
      <w:jc w:val="left"/>
    </w:pPr>
    <w:rPr>
      <w:rFonts w:ascii="Times New Roman" w:hAnsi="Times New Roman"/>
      <w:szCs w:val="21"/>
    </w:rPr>
  </w:style>
  <w:style w:type="character" w:styleId="823" w:customStyle="1">
    <w:name w:val="批注文字 字符"/>
    <w:link w:val="822"/>
    <w:uiPriority w:val="0"/>
    <w:semiHidden/>
    <w:qFormat/>
    <w:rPr>
      <w:sz w:val="21"/>
      <w:szCs w:val="21"/>
    </w:rPr>
  </w:style>
  <w:style w:type="paragraph" w:styleId="824" w:customStyle="1">
    <w:name w:val="正文文本 31"/>
    <w:basedOn w:val="750"/>
    <w:link w:val="825"/>
    <w:uiPriority w:val="0"/>
    <w:qFormat/>
    <w:rPr>
      <w:rFonts w:ascii="仿宋_GB2312" w:hAnsi="Arial" w:eastAsia="仿宋_GB2312"/>
      <w:sz w:val="32"/>
      <w:szCs w:val="32"/>
    </w:rPr>
  </w:style>
  <w:style w:type="character" w:styleId="825" w:customStyle="1">
    <w:name w:val="正文文本 3 字符"/>
    <w:link w:val="824"/>
    <w:uiPriority w:val="0"/>
    <w:qFormat/>
    <w:rPr>
      <w:rFonts w:ascii="仿宋_GB2312" w:hAnsi="Arial" w:eastAsia="仿宋_GB2312"/>
      <w:sz w:val="32"/>
      <w:szCs w:val="32"/>
    </w:rPr>
  </w:style>
  <w:style w:type="paragraph" w:styleId="826" w:customStyle="1">
    <w:name w:val="正文文本121"/>
    <w:basedOn w:val="750"/>
    <w:uiPriority w:val="0"/>
    <w:semiHidden/>
    <w:qFormat/>
    <w:rPr>
      <w:rFonts w:ascii="仿宋" w:hAnsi="仿宋" w:eastAsia="仿宋" w:cs="仿宋"/>
      <w:sz w:val="32"/>
      <w:szCs w:val="32"/>
      <w:lang w:val="en-US" w:eastAsia="en-US" w:bidi="ar-SA"/>
    </w:rPr>
  </w:style>
  <w:style w:type="paragraph" w:styleId="827" w:customStyle="1">
    <w:name w:val="正文文本缩进11"/>
    <w:basedOn w:val="750"/>
    <w:link w:val="828"/>
    <w:uiPriority w:val="0"/>
    <w:qFormat/>
    <w:pPr>
      <w:ind w:firstLine="225"/>
    </w:pPr>
    <w:rPr>
      <w:rFonts w:ascii="仿宋_GB2312" w:eastAsia="仿宋_GB2312"/>
      <w:sz w:val="32"/>
    </w:rPr>
  </w:style>
  <w:style w:type="character" w:styleId="828" w:customStyle="1">
    <w:name w:val="正文文本缩进 字符1"/>
    <w:link w:val="827"/>
    <w:uiPriority w:val="0"/>
    <w:qFormat/>
    <w:rPr>
      <w:rFonts w:ascii="仿宋_GB2312" w:hAnsi="Calibri" w:eastAsia="仿宋_GB2312"/>
      <w:sz w:val="32"/>
      <w:szCs w:val="22"/>
    </w:rPr>
  </w:style>
  <w:style w:type="paragraph" w:styleId="829" w:customStyle="1">
    <w:name w:val="列表 21"/>
    <w:basedOn w:val="750"/>
    <w:uiPriority w:val="0"/>
    <w:qFormat/>
    <w:pPr>
      <w:ind w:left="100" w:hanging="200"/>
    </w:pPr>
    <w:rPr>
      <w:rFonts w:ascii="Times New Roman" w:hAnsi="Times New Roman"/>
      <w:szCs w:val="21"/>
    </w:rPr>
  </w:style>
  <w:style w:type="paragraph" w:styleId="830" w:customStyle="1">
    <w:name w:val="目录 51"/>
    <w:basedOn w:val="750"/>
    <w:next w:val="750"/>
    <w:uiPriority w:val="0"/>
    <w:unhideWhenUsed/>
    <w:qFormat/>
    <w:pPr>
      <w:ind w:left="1134"/>
      <w:spacing w:after="57"/>
    </w:pPr>
  </w:style>
  <w:style w:type="paragraph" w:styleId="831" w:customStyle="1">
    <w:name w:val="目录 31"/>
    <w:basedOn w:val="750"/>
    <w:next w:val="750"/>
    <w:uiPriority w:val="0"/>
    <w:unhideWhenUsed/>
    <w:qFormat/>
    <w:pPr>
      <w:ind w:left="567"/>
      <w:spacing w:after="57"/>
    </w:pPr>
  </w:style>
  <w:style w:type="paragraph" w:styleId="832" w:customStyle="1">
    <w:name w:val="纯文本11"/>
    <w:basedOn w:val="750"/>
    <w:link w:val="833"/>
    <w:uiPriority w:val="0"/>
    <w:qFormat/>
    <w:rPr>
      <w:rFonts w:ascii="宋体" w:hAnsi="Courier New" w:cs="Courier New"/>
      <w:szCs w:val="21"/>
    </w:rPr>
  </w:style>
  <w:style w:type="character" w:styleId="833" w:customStyle="1">
    <w:name w:val="纯文本 字符"/>
    <w:link w:val="832"/>
    <w:uiPriority w:val="0"/>
    <w:qFormat/>
    <w:rPr>
      <w:rFonts w:ascii="宋体" w:hAnsi="Courier New" w:cs="Courier New"/>
      <w:sz w:val="21"/>
      <w:szCs w:val="21"/>
    </w:rPr>
  </w:style>
  <w:style w:type="paragraph" w:styleId="834" w:customStyle="1">
    <w:name w:val="目录 81"/>
    <w:basedOn w:val="750"/>
    <w:next w:val="750"/>
    <w:uiPriority w:val="0"/>
    <w:unhideWhenUsed/>
    <w:qFormat/>
    <w:pPr>
      <w:ind w:left="1984"/>
      <w:spacing w:after="57"/>
    </w:pPr>
  </w:style>
  <w:style w:type="paragraph" w:styleId="835" w:customStyle="1">
    <w:name w:val="日期1"/>
    <w:basedOn w:val="750"/>
    <w:next w:val="750"/>
    <w:link w:val="836"/>
    <w:uiPriority w:val="0"/>
    <w:qFormat/>
    <w:rPr>
      <w:rFonts w:ascii="Times New Roman" w:hAnsi="Times New Roman"/>
      <w:sz w:val="24"/>
      <w:szCs w:val="24"/>
    </w:rPr>
  </w:style>
  <w:style w:type="character" w:styleId="836" w:customStyle="1">
    <w:name w:val="日期 字符"/>
    <w:link w:val="835"/>
    <w:uiPriority w:val="0"/>
    <w:qFormat/>
    <w:rPr>
      <w:sz w:val="24"/>
      <w:szCs w:val="24"/>
    </w:rPr>
  </w:style>
  <w:style w:type="paragraph" w:styleId="837" w:customStyle="1">
    <w:name w:val="正文文本缩进 21"/>
    <w:basedOn w:val="750"/>
    <w:link w:val="838"/>
    <w:uiPriority w:val="0"/>
    <w:qFormat/>
    <w:pPr>
      <w:ind w:left="630" w:firstLine="645"/>
    </w:pPr>
    <w:rPr>
      <w:rFonts w:ascii="Arial" w:hAnsi="Arial" w:eastAsia="仿宋_GB2312" w:cs="Arial"/>
      <w:sz w:val="32"/>
      <w:szCs w:val="32"/>
    </w:rPr>
  </w:style>
  <w:style w:type="character" w:styleId="838" w:customStyle="1">
    <w:name w:val="正文文本缩进 2 字符"/>
    <w:link w:val="837"/>
    <w:uiPriority w:val="0"/>
    <w:qFormat/>
    <w:rPr>
      <w:rFonts w:ascii="Arial" w:hAnsi="Arial" w:eastAsia="仿宋_GB2312" w:cs="Arial"/>
      <w:sz w:val="32"/>
      <w:szCs w:val="32"/>
    </w:rPr>
  </w:style>
  <w:style w:type="paragraph" w:styleId="839" w:customStyle="1">
    <w:name w:val="尾注文本1"/>
    <w:basedOn w:val="750"/>
    <w:link w:val="840"/>
    <w:uiPriority w:val="99"/>
    <w:unhideWhenUsed/>
    <w:qFormat/>
    <w:rPr>
      <w:sz w:val="20"/>
    </w:rPr>
  </w:style>
  <w:style w:type="character" w:styleId="840" w:customStyle="1">
    <w:name w:val="尾注文本 字符"/>
    <w:link w:val="839"/>
    <w:uiPriority w:val="99"/>
    <w:qFormat/>
    <w:rPr>
      <w:sz w:val="20"/>
    </w:rPr>
  </w:style>
  <w:style w:type="paragraph" w:styleId="841" w:customStyle="1">
    <w:name w:val="批注框文本1"/>
    <w:basedOn w:val="750"/>
    <w:link w:val="842"/>
    <w:uiPriority w:val="0"/>
    <w:qFormat/>
    <w:rPr>
      <w:rFonts w:ascii="Times New Roman" w:hAnsi="Times New Roman"/>
      <w:sz w:val="18"/>
      <w:szCs w:val="18"/>
    </w:rPr>
  </w:style>
  <w:style w:type="character" w:styleId="842" w:customStyle="1">
    <w:name w:val="批注框文本 字符"/>
    <w:link w:val="841"/>
    <w:uiPriority w:val="0"/>
    <w:qFormat/>
    <w:rPr>
      <w:sz w:val="18"/>
      <w:szCs w:val="18"/>
    </w:rPr>
  </w:style>
  <w:style w:type="paragraph" w:styleId="843" w:customStyle="1">
    <w:name w:val="页脚11"/>
    <w:basedOn w:val="750"/>
    <w:link w:val="844"/>
    <w:uiPriority w:val="99"/>
    <w:qFormat/>
    <w:pPr>
      <w:jc w:val="left"/>
      <w:tabs>
        <w:tab w:val="center" w:pos="4153" w:leader="none"/>
        <w:tab w:val="right" w:pos="8306" w:leader="none"/>
      </w:tabs>
    </w:pPr>
    <w:rPr>
      <w:sz w:val="18"/>
      <w:szCs w:val="18"/>
    </w:rPr>
  </w:style>
  <w:style w:type="character" w:styleId="844" w:customStyle="1">
    <w:name w:val="页脚 字符"/>
    <w:link w:val="843"/>
    <w:uiPriority w:val="99"/>
    <w:qFormat/>
  </w:style>
  <w:style w:type="paragraph" w:styleId="845" w:customStyle="1">
    <w:name w:val="页眉1"/>
    <w:basedOn w:val="750"/>
    <w:link w:val="846"/>
    <w:uiPriority w:val="0"/>
    <w:qFormat/>
    <w:pPr>
      <w:jc w:val="center"/>
      <w:tabs>
        <w:tab w:val="center" w:pos="4153" w:leader="none"/>
        <w:tab w:val="right" w:pos="8306" w:leader="none"/>
      </w:tabs>
    </w:pPr>
    <w:rPr>
      <w:sz w:val="18"/>
      <w:szCs w:val="18"/>
    </w:rPr>
  </w:style>
  <w:style w:type="character" w:styleId="846" w:customStyle="1">
    <w:name w:val="页眉 字符"/>
    <w:link w:val="845"/>
    <w:uiPriority w:val="0"/>
    <w:qFormat/>
    <w:rPr>
      <w:rFonts w:ascii="Calibri" w:hAnsi="Calibri"/>
      <w:sz w:val="18"/>
      <w:szCs w:val="18"/>
    </w:rPr>
  </w:style>
  <w:style w:type="paragraph" w:styleId="847" w:customStyle="1">
    <w:name w:val="目录 11"/>
    <w:basedOn w:val="750"/>
    <w:next w:val="750"/>
    <w:uiPriority w:val="0"/>
    <w:qFormat/>
    <w:pPr>
      <w:jc w:val="left"/>
      <w:spacing w:before="120" w:after="120"/>
    </w:pPr>
    <w:rPr>
      <w:rFonts w:cs="Calibri"/>
      <w:b/>
      <w:bCs/>
      <w:caps/>
      <w:sz w:val="20"/>
      <w:szCs w:val="20"/>
    </w:rPr>
  </w:style>
  <w:style w:type="paragraph" w:styleId="848" w:customStyle="1">
    <w:name w:val="目录 41"/>
    <w:basedOn w:val="750"/>
    <w:next w:val="750"/>
    <w:uiPriority w:val="0"/>
    <w:unhideWhenUsed/>
    <w:qFormat/>
    <w:pPr>
      <w:ind w:left="850"/>
      <w:spacing w:after="57"/>
    </w:pPr>
  </w:style>
  <w:style w:type="paragraph" w:styleId="849" w:customStyle="1">
    <w:name w:val="副标题1"/>
    <w:basedOn w:val="750"/>
    <w:next w:val="750"/>
    <w:link w:val="850"/>
    <w:uiPriority w:val="11"/>
    <w:qFormat/>
    <w:pPr>
      <w:spacing w:before="200" w:after="200"/>
    </w:pPr>
    <w:rPr>
      <w:sz w:val="24"/>
      <w:szCs w:val="24"/>
    </w:rPr>
  </w:style>
  <w:style w:type="character" w:styleId="850" w:customStyle="1">
    <w:name w:val="副标题 字符"/>
    <w:link w:val="849"/>
    <w:uiPriority w:val="11"/>
    <w:qFormat/>
    <w:rPr>
      <w:sz w:val="24"/>
      <w:szCs w:val="24"/>
    </w:rPr>
  </w:style>
  <w:style w:type="paragraph" w:styleId="851" w:customStyle="1">
    <w:name w:val="列表1"/>
    <w:basedOn w:val="750"/>
    <w:uiPriority w:val="0"/>
    <w:qFormat/>
    <w:pPr>
      <w:ind w:left="200" w:hanging="200"/>
    </w:pPr>
    <w:rPr>
      <w:rFonts w:ascii="Times New Roman" w:hAnsi="Times New Roman"/>
      <w:szCs w:val="21"/>
    </w:rPr>
  </w:style>
  <w:style w:type="paragraph" w:styleId="852" w:customStyle="1">
    <w:name w:val="脚注文本11"/>
    <w:basedOn w:val="750"/>
    <w:link w:val="853"/>
    <w:uiPriority w:val="99"/>
    <w:unhideWhenUsed/>
    <w:qFormat/>
    <w:pPr>
      <w:spacing w:after="40"/>
    </w:pPr>
    <w:rPr>
      <w:sz w:val="18"/>
    </w:rPr>
  </w:style>
  <w:style w:type="character" w:styleId="853" w:customStyle="1">
    <w:name w:val="脚注文本 字符"/>
    <w:link w:val="852"/>
    <w:uiPriority w:val="99"/>
    <w:qFormat/>
    <w:rPr>
      <w:sz w:val="18"/>
    </w:rPr>
  </w:style>
  <w:style w:type="paragraph" w:styleId="854" w:customStyle="1">
    <w:name w:val="目录 61"/>
    <w:basedOn w:val="750"/>
    <w:next w:val="750"/>
    <w:uiPriority w:val="0"/>
    <w:unhideWhenUsed/>
    <w:qFormat/>
    <w:pPr>
      <w:ind w:left="1417"/>
      <w:spacing w:after="57"/>
    </w:pPr>
  </w:style>
  <w:style w:type="paragraph" w:styleId="855" w:customStyle="1">
    <w:name w:val="正文文本缩进 31"/>
    <w:basedOn w:val="750"/>
    <w:link w:val="856"/>
    <w:uiPriority w:val="0"/>
    <w:qFormat/>
    <w:pPr>
      <w:ind w:left="645" w:firstLine="645"/>
    </w:pPr>
    <w:rPr>
      <w:rFonts w:ascii="Arial" w:hAnsi="Arial" w:eastAsia="仿宋_GB2312" w:cs="Arial"/>
      <w:color w:val="ffff00"/>
      <w:sz w:val="32"/>
      <w:szCs w:val="32"/>
    </w:rPr>
  </w:style>
  <w:style w:type="character" w:styleId="856" w:customStyle="1">
    <w:name w:val="正文文本缩进 3 字符"/>
    <w:link w:val="855"/>
    <w:uiPriority w:val="0"/>
    <w:qFormat/>
    <w:rPr>
      <w:rFonts w:ascii="Arial" w:hAnsi="Arial" w:eastAsia="仿宋_GB2312" w:cs="Arial"/>
      <w:color w:val="ffff00"/>
      <w:sz w:val="32"/>
      <w:szCs w:val="32"/>
    </w:rPr>
  </w:style>
  <w:style w:type="paragraph" w:styleId="857" w:customStyle="1">
    <w:name w:val="图表目录1"/>
    <w:basedOn w:val="750"/>
    <w:next w:val="750"/>
    <w:uiPriority w:val="0"/>
    <w:unhideWhenUsed/>
    <w:qFormat/>
  </w:style>
  <w:style w:type="paragraph" w:styleId="858" w:customStyle="1">
    <w:name w:val="目录 21"/>
    <w:basedOn w:val="750"/>
    <w:next w:val="750"/>
    <w:uiPriority w:val="0"/>
    <w:qFormat/>
    <w:pPr>
      <w:ind w:left="210"/>
      <w:jc w:val="left"/>
    </w:pPr>
    <w:rPr>
      <w:rFonts w:cs="Calibri"/>
      <w:smallCaps/>
      <w:sz w:val="20"/>
      <w:szCs w:val="20"/>
    </w:rPr>
  </w:style>
  <w:style w:type="paragraph" w:styleId="859" w:customStyle="1">
    <w:name w:val="目录 91"/>
    <w:basedOn w:val="750"/>
    <w:next w:val="750"/>
    <w:uiPriority w:val="0"/>
    <w:unhideWhenUsed/>
    <w:qFormat/>
    <w:pPr>
      <w:ind w:left="2268"/>
      <w:spacing w:after="57"/>
    </w:pPr>
  </w:style>
  <w:style w:type="paragraph" w:styleId="860" w:customStyle="1">
    <w:name w:val="正文文本 21"/>
    <w:basedOn w:val="750"/>
    <w:link w:val="861"/>
    <w:uiPriority w:val="0"/>
    <w:qFormat/>
    <w:pPr>
      <w:jc w:val="center"/>
      <w:widowControl/>
    </w:pPr>
    <w:rPr>
      <w:rFonts w:ascii="楷体_GB2312" w:hAnsi="Times New Roman" w:eastAsia="楷体_GB2312"/>
      <w:sz w:val="28"/>
      <w:szCs w:val="28"/>
    </w:rPr>
  </w:style>
  <w:style w:type="character" w:styleId="861" w:customStyle="1">
    <w:name w:val="正文文本 2 字符"/>
    <w:link w:val="860"/>
    <w:uiPriority w:val="0"/>
    <w:qFormat/>
    <w:rPr>
      <w:rFonts w:ascii="楷体_GB2312" w:eastAsia="楷体_GB2312"/>
      <w:sz w:val="28"/>
      <w:szCs w:val="28"/>
    </w:rPr>
  </w:style>
  <w:style w:type="paragraph" w:styleId="862" w:customStyle="1">
    <w:name w:val="HTML 预设格式1"/>
    <w:basedOn w:val="750"/>
    <w:link w:val="86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63" w:customStyle="1">
    <w:name w:val="HTML 预设格式 字符"/>
    <w:link w:val="862"/>
    <w:uiPriority w:val="99"/>
    <w:qFormat/>
    <w:rPr>
      <w:rFonts w:ascii="宋体" w:hAnsi="宋体"/>
      <w:sz w:val="24"/>
      <w:szCs w:val="24"/>
    </w:rPr>
  </w:style>
  <w:style w:type="paragraph" w:styleId="864" w:customStyle="1">
    <w:name w:val="普通(网站)111"/>
    <w:basedOn w:val="750"/>
    <w:uiPriority w:val="99"/>
    <w:qFormat/>
    <w:pPr>
      <w:jc w:val="left"/>
      <w:spacing w:before="100" w:beforeAutospacing="1" w:after="100" w:afterAutospacing="1"/>
      <w:widowControl/>
    </w:pPr>
    <w:rPr>
      <w:rFonts w:ascii="宋体" w:hAnsi="宋体" w:cs="宋体"/>
      <w:sz w:val="24"/>
      <w:szCs w:val="24"/>
    </w:rPr>
  </w:style>
  <w:style w:type="paragraph" w:styleId="865" w:customStyle="1">
    <w:name w:val="索引 11"/>
    <w:basedOn w:val="750"/>
    <w:next w:val="750"/>
    <w:uiPriority w:val="0"/>
    <w:semiHidden/>
    <w:qFormat/>
    <w:pPr>
      <w:spacing w:line="240" w:lineRule="atLeast"/>
    </w:pPr>
    <w:rPr>
      <w:rFonts w:ascii="Times New Roman" w:hAnsi="Times New Roman"/>
      <w:b/>
      <w:bCs/>
      <w:szCs w:val="21"/>
    </w:rPr>
  </w:style>
  <w:style w:type="paragraph" w:styleId="866" w:customStyle="1">
    <w:name w:val="标题11"/>
    <w:basedOn w:val="750"/>
    <w:next w:val="750"/>
    <w:link w:val="867"/>
    <w:uiPriority w:val="10"/>
    <w:qFormat/>
    <w:pPr>
      <w:contextualSpacing/>
      <w:spacing w:before="300" w:after="200"/>
    </w:pPr>
    <w:rPr>
      <w:sz w:val="48"/>
      <w:szCs w:val="48"/>
    </w:rPr>
  </w:style>
  <w:style w:type="character" w:styleId="867" w:customStyle="1">
    <w:name w:val="标题 字符"/>
    <w:link w:val="866"/>
    <w:uiPriority w:val="10"/>
    <w:qFormat/>
    <w:rPr>
      <w:sz w:val="48"/>
      <w:szCs w:val="48"/>
    </w:rPr>
  </w:style>
  <w:style w:type="paragraph" w:styleId="868" w:customStyle="1">
    <w:name w:val="批注主题1"/>
    <w:basedOn w:val="822"/>
    <w:next w:val="822"/>
    <w:link w:val="869"/>
    <w:uiPriority w:val="0"/>
    <w:semiHidden/>
    <w:qFormat/>
    <w:rPr>
      <w:b/>
      <w:bCs/>
    </w:rPr>
  </w:style>
  <w:style w:type="character" w:styleId="869" w:customStyle="1">
    <w:name w:val="批注主题 字符"/>
    <w:link w:val="868"/>
    <w:uiPriority w:val="0"/>
    <w:semiHidden/>
    <w:qFormat/>
    <w:rPr>
      <w:b/>
      <w:bCs/>
      <w:sz w:val="21"/>
      <w:szCs w:val="21"/>
    </w:rPr>
  </w:style>
  <w:style w:type="paragraph" w:styleId="870" w:customStyle="1">
    <w:name w:val="正文首行缩进 211"/>
    <w:basedOn w:val="827"/>
    <w:link w:val="871"/>
    <w:uiPriority w:val="0"/>
    <w:qFormat/>
    <w:pPr>
      <w:ind w:firstLine="420"/>
      <w:spacing w:line="360" w:lineRule="auto"/>
    </w:pPr>
    <w:rPr>
      <w:rFonts w:ascii="宋体" w:hAnsi="宋体" w:eastAsia="宋体"/>
      <w:sz w:val="21"/>
      <w:szCs w:val="20"/>
    </w:rPr>
  </w:style>
  <w:style w:type="character" w:styleId="871" w:customStyle="1">
    <w:name w:val="正文文本首行缩进 2 字符"/>
    <w:link w:val="870"/>
    <w:uiPriority w:val="0"/>
    <w:qFormat/>
    <w:rPr>
      <w:rFonts w:ascii="宋体" w:hAnsi="宋体" w:eastAsia="仿宋_GB2312"/>
      <w:sz w:val="21"/>
      <w:szCs w:val="22"/>
    </w:rPr>
  </w:style>
  <w:style w:type="table" w:styleId="872" w:customStyle="1">
    <w:name w:val="网格型1"/>
    <w:basedOn w:val="805"/>
    <w:uiPriority w:val="0"/>
    <w:qFormat/>
    <w:pPr>
      <w:jc w:val="both"/>
      <w:widowControl w:val="off"/>
    </w:pPr>
    <w:tblPr/>
  </w:style>
  <w:style w:type="character" w:styleId="873" w:customStyle="1">
    <w:name w:val="要点1"/>
    <w:link w:val="750"/>
    <w:uiPriority w:val="0"/>
    <w:qFormat/>
    <w:rPr>
      <w:b/>
      <w:bCs/>
    </w:rPr>
  </w:style>
  <w:style w:type="character" w:styleId="874" w:customStyle="1">
    <w:name w:val="尾注引用1"/>
    <w:link w:val="750"/>
    <w:uiPriority w:val="99"/>
    <w:unhideWhenUsed/>
    <w:qFormat/>
    <w:rPr>
      <w:vertAlign w:val="superscript"/>
    </w:rPr>
  </w:style>
  <w:style w:type="character" w:styleId="875" w:customStyle="1">
    <w:name w:val="页码11"/>
    <w:link w:val="750"/>
    <w:uiPriority w:val="0"/>
    <w:qFormat/>
  </w:style>
  <w:style w:type="character" w:styleId="876" w:customStyle="1">
    <w:name w:val="已访问的超链接1"/>
    <w:link w:val="750"/>
    <w:uiPriority w:val="0"/>
    <w:qFormat/>
    <w:rPr>
      <w:color w:val="800080"/>
      <w:u w:val="single"/>
    </w:rPr>
  </w:style>
  <w:style w:type="character" w:styleId="877" w:customStyle="1">
    <w:name w:val="超链接1"/>
    <w:link w:val="750"/>
    <w:uiPriority w:val="0"/>
    <w:qFormat/>
    <w:rPr>
      <w:color w:val="0000ff"/>
      <w:u w:val="single"/>
    </w:rPr>
  </w:style>
  <w:style w:type="character" w:styleId="878" w:customStyle="1">
    <w:name w:val="批注引用1"/>
    <w:link w:val="750"/>
    <w:uiPriority w:val="0"/>
    <w:semiHidden/>
    <w:qFormat/>
    <w:rPr>
      <w:sz w:val="21"/>
      <w:szCs w:val="21"/>
    </w:rPr>
  </w:style>
  <w:style w:type="character" w:styleId="879" w:customStyle="1">
    <w:name w:val="脚注引用1"/>
    <w:link w:val="750"/>
    <w:uiPriority w:val="99"/>
    <w:unhideWhenUsed/>
    <w:qFormat/>
    <w:rPr>
      <w:vertAlign w:val="superscript"/>
    </w:rPr>
  </w:style>
  <w:style w:type="paragraph" w:styleId="880" w:customStyle="1">
    <w:name w:val="正文首行缩进1"/>
    <w:basedOn w:val="881"/>
    <w:uiPriority w:val="0"/>
    <w:qFormat/>
    <w:pPr>
      <w:ind w:firstLine="100"/>
      <w:spacing w:after="120" w:line="240" w:lineRule="auto"/>
    </w:pPr>
    <w:rPr>
      <w:rFonts w:ascii="Times New Roman" w:hAnsi="Times New Roman" w:eastAsia="宋体"/>
      <w:sz w:val="21"/>
    </w:rPr>
  </w:style>
  <w:style w:type="paragraph" w:styleId="881" w:customStyle="1">
    <w:name w:val="正文文本1"/>
    <w:basedOn w:val="750"/>
    <w:uiPriority w:val="0"/>
    <w:qFormat/>
    <w:pPr>
      <w:spacing w:line="60" w:lineRule="auto"/>
    </w:pPr>
    <w:rPr>
      <w:rFonts w:ascii="仿宋_GB2312" w:eastAsia="仿宋_GB2312"/>
      <w:sz w:val="32"/>
    </w:rPr>
  </w:style>
  <w:style w:type="paragraph" w:styleId="882" w:customStyle="1">
    <w:name w:val="Body Text First Indent1"/>
    <w:basedOn w:val="883"/>
    <w:uiPriority w:val="99"/>
    <w:unhideWhenUsed/>
    <w:qFormat/>
    <w:pPr>
      <w:ind w:firstLine="420"/>
    </w:pPr>
  </w:style>
  <w:style w:type="paragraph" w:styleId="883" w:customStyle="1">
    <w:name w:val="Body Text1"/>
    <w:basedOn w:val="796"/>
    <w:uiPriority w:val="99"/>
    <w:unhideWhenUsed/>
    <w:qFormat/>
    <w:pPr>
      <w:spacing w:after="120"/>
    </w:pPr>
  </w:style>
  <w:style w:type="paragraph" w:styleId="884" w:customStyle="1">
    <w:name w:val="正文首行缩进 21"/>
    <w:basedOn w:val="885"/>
    <w:next w:val="750"/>
    <w:uiPriority w:val="0"/>
    <w:qFormat/>
    <w:pPr>
      <w:ind w:firstLine="420"/>
      <w:spacing w:line="360" w:lineRule="auto"/>
    </w:pPr>
    <w:rPr>
      <w:rFonts w:ascii="宋体" w:hAnsi="宋体" w:eastAsia="宋体"/>
      <w:sz w:val="21"/>
      <w:szCs w:val="20"/>
    </w:rPr>
  </w:style>
  <w:style w:type="paragraph" w:styleId="885" w:customStyle="1">
    <w:name w:val="正文文本缩进1"/>
    <w:basedOn w:val="750"/>
    <w:next w:val="886"/>
    <w:uiPriority w:val="0"/>
    <w:qFormat/>
    <w:pPr>
      <w:ind w:firstLine="645"/>
    </w:pPr>
    <w:rPr>
      <w:rFonts w:ascii="楷体_GB2312" w:eastAsia="楷体_GB2312"/>
      <w:sz w:val="32"/>
      <w:szCs w:val="32"/>
    </w:rPr>
  </w:style>
  <w:style w:type="paragraph" w:styleId="886" w:customStyle="1">
    <w:name w:val="寄信人地址1"/>
    <w:basedOn w:val="750"/>
    <w:uiPriority w:val="0"/>
    <w:qFormat/>
    <w:rPr>
      <w:rFonts w:ascii="Arial" w:hAnsi="Arial"/>
    </w:rPr>
  </w:style>
  <w:style w:type="paragraph" w:styleId="887" w:customStyle="1">
    <w:name w:val="标题 41"/>
    <w:basedOn w:val="888"/>
    <w:next w:val="75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8" w:customStyle="1">
    <w:name w:val="Normal_20"/>
    <w:next w:val="889"/>
    <w:uiPriority w:val="0"/>
    <w:qFormat/>
    <w:rPr>
      <w:rFonts w:hint="default" w:ascii="黑体" w:hAnsi="黑体" w:eastAsia="黑体" w:cs="黑体"/>
      <w:b/>
      <w:sz w:val="32"/>
      <w:szCs w:val="24"/>
      <w:lang w:val="en-US" w:eastAsia="zh-CN" w:bidi="ar-SA"/>
    </w:rPr>
  </w:style>
  <w:style w:type="paragraph" w:styleId="889" w:customStyle="1">
    <w:name w:val="Body Text First Indent_2"/>
    <w:basedOn w:val="888"/>
    <w:uiPriority w:val="0"/>
    <w:qFormat/>
    <w:pPr>
      <w:ind w:firstLine="100"/>
      <w:spacing w:after="120"/>
    </w:pPr>
  </w:style>
  <w:style w:type="paragraph" w:styleId="890" w:customStyle="1">
    <w:name w:val="脚注文本1"/>
    <w:basedOn w:val="750"/>
    <w:uiPriority w:val="0"/>
    <w:qFormat/>
    <w:pPr>
      <w:jc w:val="left"/>
    </w:pPr>
    <w:rPr>
      <w:rFonts w:eastAsia="Times New Roman"/>
      <w:sz w:val="18"/>
      <w:szCs w:val="24"/>
    </w:rPr>
  </w:style>
  <w:style w:type="table" w:styleId="891" w:customStyle="1">
    <w:name w:val="Plain Table 1"/>
    <w:basedOn w:val="805"/>
    <w:uiPriority w:val="59"/>
    <w:qFormat/>
    <w:pPr>
      <w:spacing w:after="0" w:line="240" w:lineRule="auto"/>
    </w:pPr>
    <w:tblPr/>
  </w:style>
  <w:style w:type="table" w:styleId="892" w:customStyle="1">
    <w:name w:val="Plain Table 2"/>
    <w:basedOn w:val="805"/>
    <w:uiPriority w:val="59"/>
    <w:qFormat/>
    <w:pPr>
      <w:spacing w:after="0" w:line="240" w:lineRule="auto"/>
    </w:pPr>
    <w:tblPr/>
  </w:style>
  <w:style w:type="table" w:styleId="893" w:customStyle="1">
    <w:name w:val="Plain Table 3"/>
    <w:basedOn w:val="805"/>
    <w:uiPriority w:val="99"/>
    <w:qFormat/>
    <w:pPr>
      <w:spacing w:after="0" w:line="240" w:lineRule="auto"/>
    </w:pPr>
    <w:tblPr/>
  </w:style>
  <w:style w:type="table" w:styleId="894" w:customStyle="1">
    <w:name w:val="Plain Table 4"/>
    <w:basedOn w:val="805"/>
    <w:uiPriority w:val="99"/>
    <w:qFormat/>
    <w:pPr>
      <w:spacing w:after="0" w:line="240" w:lineRule="auto"/>
    </w:pPr>
    <w:tblPr/>
  </w:style>
  <w:style w:type="table" w:styleId="895" w:customStyle="1">
    <w:name w:val="Plain Table 5"/>
    <w:basedOn w:val="805"/>
    <w:uiPriority w:val="99"/>
    <w:qFormat/>
    <w:pPr>
      <w:spacing w:after="0" w:line="240" w:lineRule="auto"/>
    </w:pPr>
    <w:tblPr/>
  </w:style>
  <w:style w:type="table" w:styleId="896" w:customStyle="1">
    <w:name w:val="Grid Table 1 Light"/>
    <w:basedOn w:val="805"/>
    <w:uiPriority w:val="99"/>
    <w:qFormat/>
    <w:pPr>
      <w:spacing w:after="0" w:line="240" w:lineRule="auto"/>
    </w:pPr>
    <w:tblPr/>
  </w:style>
  <w:style w:type="table" w:styleId="897" w:customStyle="1">
    <w:name w:val="Grid Table 2"/>
    <w:basedOn w:val="805"/>
    <w:uiPriority w:val="99"/>
    <w:qFormat/>
    <w:pPr>
      <w:spacing w:after="0" w:line="240" w:lineRule="auto"/>
    </w:pPr>
    <w:tblPr/>
  </w:style>
  <w:style w:type="table" w:styleId="898" w:customStyle="1">
    <w:name w:val="Grid Table 3"/>
    <w:basedOn w:val="805"/>
    <w:uiPriority w:val="99"/>
    <w:qFormat/>
    <w:pPr>
      <w:spacing w:after="0" w:line="240" w:lineRule="auto"/>
    </w:pPr>
    <w:tblPr/>
  </w:style>
  <w:style w:type="table" w:styleId="899" w:customStyle="1">
    <w:name w:val="Grid Table 4"/>
    <w:basedOn w:val="805"/>
    <w:uiPriority w:val="59"/>
    <w:qFormat/>
    <w:pPr>
      <w:spacing w:after="0" w:line="240" w:lineRule="auto"/>
    </w:pPr>
    <w:tblPr/>
  </w:style>
  <w:style w:type="table" w:styleId="900" w:customStyle="1">
    <w:name w:val="Grid Table 5 Dark"/>
    <w:basedOn w:val="805"/>
    <w:uiPriority w:val="99"/>
    <w:qFormat/>
    <w:pPr>
      <w:spacing w:after="0" w:line="240" w:lineRule="auto"/>
    </w:pPr>
    <w:tblPr/>
  </w:style>
  <w:style w:type="table" w:styleId="901" w:customStyle="1">
    <w:name w:val="Grid Table 6 Colorful"/>
    <w:basedOn w:val="805"/>
    <w:uiPriority w:val="99"/>
    <w:qFormat/>
    <w:pPr>
      <w:spacing w:after="0" w:line="240" w:lineRule="auto"/>
    </w:pPr>
    <w:tblPr/>
  </w:style>
  <w:style w:type="table" w:styleId="902" w:customStyle="1">
    <w:name w:val="Grid Table 7 Colorful"/>
    <w:basedOn w:val="805"/>
    <w:uiPriority w:val="99"/>
    <w:qFormat/>
    <w:pPr>
      <w:spacing w:after="0" w:line="240" w:lineRule="auto"/>
    </w:pPr>
    <w:tblPr/>
  </w:style>
  <w:style w:type="table" w:styleId="903" w:customStyle="1">
    <w:name w:val="List Table 1 Light"/>
    <w:basedOn w:val="805"/>
    <w:uiPriority w:val="99"/>
    <w:qFormat/>
    <w:pPr>
      <w:spacing w:after="0" w:line="240" w:lineRule="auto"/>
    </w:pPr>
    <w:tblPr/>
  </w:style>
  <w:style w:type="table" w:styleId="904" w:customStyle="1">
    <w:name w:val="List Table 2"/>
    <w:basedOn w:val="805"/>
    <w:uiPriority w:val="99"/>
    <w:qFormat/>
    <w:pPr>
      <w:spacing w:after="0" w:line="240" w:lineRule="auto"/>
    </w:pPr>
    <w:tblPr/>
  </w:style>
  <w:style w:type="table" w:styleId="905" w:customStyle="1">
    <w:name w:val="List Table 3"/>
    <w:basedOn w:val="805"/>
    <w:uiPriority w:val="99"/>
    <w:qFormat/>
    <w:pPr>
      <w:spacing w:after="0" w:line="240" w:lineRule="auto"/>
    </w:pPr>
    <w:tblPr/>
  </w:style>
  <w:style w:type="table" w:styleId="906" w:customStyle="1">
    <w:name w:val="List Table 4"/>
    <w:basedOn w:val="805"/>
    <w:uiPriority w:val="99"/>
    <w:qFormat/>
    <w:pPr>
      <w:spacing w:after="0" w:line="240" w:lineRule="auto"/>
    </w:pPr>
    <w:tblPr/>
  </w:style>
  <w:style w:type="table" w:styleId="907" w:customStyle="1">
    <w:name w:val="List Table 5 Dark"/>
    <w:basedOn w:val="805"/>
    <w:uiPriority w:val="99"/>
    <w:qFormat/>
    <w:pPr>
      <w:spacing w:after="0" w:line="240" w:lineRule="auto"/>
    </w:pPr>
    <w:tblPr/>
  </w:style>
  <w:style w:type="table" w:styleId="908" w:customStyle="1">
    <w:name w:val="List Table 6 Colorful"/>
    <w:basedOn w:val="805"/>
    <w:uiPriority w:val="99"/>
    <w:qFormat/>
    <w:pPr>
      <w:spacing w:after="0" w:line="240" w:lineRule="auto"/>
    </w:pPr>
    <w:tblPr/>
  </w:style>
  <w:style w:type="table" w:styleId="909" w:customStyle="1">
    <w:name w:val="List Table 7 Colorful"/>
    <w:basedOn w:val="805"/>
    <w:uiPriority w:val="99"/>
    <w:qFormat/>
    <w:pPr>
      <w:spacing w:after="0" w:line="240" w:lineRule="auto"/>
    </w:pPr>
    <w:tblPr/>
  </w:style>
  <w:style w:type="paragraph" w:styleId="910" w:customStyle="1">
    <w:name w:val="TOC Heading"/>
    <w:uiPriority w:val="39"/>
    <w:unhideWhenUsed/>
    <w:qFormat/>
    <w:rPr>
      <w:rFonts w:hint="default" w:ascii="Times New Roman" w:hAnsi="Times New Roman" w:eastAsia="宋体" w:cs="Times New Roman"/>
      <w:lang w:val="en-US" w:eastAsia="zh-CN" w:bidi="ar-SA"/>
    </w:rPr>
  </w:style>
  <w:style w:type="table" w:styleId="911" w:customStyle="1">
    <w:name w:val="无格式表格 11"/>
    <w:basedOn w:val="805"/>
    <w:uiPriority w:val="59"/>
    <w:qFormat/>
    <w:tblPr/>
  </w:style>
  <w:style w:type="table" w:styleId="912" w:customStyle="1">
    <w:name w:val="无格式表格 21"/>
    <w:basedOn w:val="805"/>
    <w:uiPriority w:val="59"/>
    <w:qFormat/>
    <w:tblPr/>
  </w:style>
  <w:style w:type="table" w:styleId="913" w:customStyle="1">
    <w:name w:val="无格式表格 31"/>
    <w:basedOn w:val="805"/>
    <w:uiPriority w:val="99"/>
    <w:qFormat/>
    <w:tblPr/>
  </w:style>
  <w:style w:type="table" w:styleId="914" w:customStyle="1">
    <w:name w:val="无格式表格 41"/>
    <w:basedOn w:val="805"/>
    <w:uiPriority w:val="99"/>
    <w:qFormat/>
    <w:tblPr/>
  </w:style>
  <w:style w:type="table" w:styleId="915" w:customStyle="1">
    <w:name w:val="无格式表格 51"/>
    <w:basedOn w:val="805"/>
    <w:uiPriority w:val="99"/>
    <w:qFormat/>
    <w:tblPr/>
  </w:style>
  <w:style w:type="table" w:styleId="916" w:customStyle="1">
    <w:name w:val="网格表 1 浅色1"/>
    <w:basedOn w:val="805"/>
    <w:uiPriority w:val="99"/>
    <w:qFormat/>
    <w:tblPr/>
  </w:style>
  <w:style w:type="table" w:styleId="917" w:customStyle="1">
    <w:name w:val="网格表 21"/>
    <w:basedOn w:val="805"/>
    <w:uiPriority w:val="99"/>
    <w:qFormat/>
    <w:tblPr/>
  </w:style>
  <w:style w:type="table" w:styleId="918" w:customStyle="1">
    <w:name w:val="网格表 31"/>
    <w:basedOn w:val="805"/>
    <w:uiPriority w:val="99"/>
    <w:qFormat/>
    <w:tblPr/>
  </w:style>
  <w:style w:type="table" w:styleId="919" w:customStyle="1">
    <w:name w:val="网格表 41"/>
    <w:basedOn w:val="805"/>
    <w:uiPriority w:val="59"/>
    <w:qFormat/>
    <w:tblPr/>
  </w:style>
  <w:style w:type="table" w:styleId="920" w:customStyle="1">
    <w:name w:val="网格表 5 深色1"/>
    <w:basedOn w:val="805"/>
    <w:uiPriority w:val="99"/>
    <w:qFormat/>
    <w:tblPr/>
  </w:style>
  <w:style w:type="table" w:styleId="921" w:customStyle="1">
    <w:name w:val="网格表 6 彩色1"/>
    <w:basedOn w:val="805"/>
    <w:uiPriority w:val="99"/>
    <w:qFormat/>
    <w:tblPr/>
  </w:style>
  <w:style w:type="table" w:styleId="922" w:customStyle="1">
    <w:name w:val="网格表 7 彩色1"/>
    <w:basedOn w:val="805"/>
    <w:uiPriority w:val="99"/>
    <w:qFormat/>
    <w:tblPr/>
  </w:style>
  <w:style w:type="table" w:styleId="923" w:customStyle="1">
    <w:name w:val="清单表 1 浅色1"/>
    <w:basedOn w:val="805"/>
    <w:uiPriority w:val="99"/>
    <w:qFormat/>
    <w:tblPr/>
  </w:style>
  <w:style w:type="table" w:styleId="924" w:customStyle="1">
    <w:name w:val="清单表 21"/>
    <w:basedOn w:val="805"/>
    <w:uiPriority w:val="99"/>
    <w:qFormat/>
    <w:tblPr/>
  </w:style>
  <w:style w:type="table" w:styleId="925" w:customStyle="1">
    <w:name w:val="清单表 31"/>
    <w:basedOn w:val="805"/>
    <w:uiPriority w:val="99"/>
    <w:qFormat/>
    <w:tblPr/>
  </w:style>
  <w:style w:type="table" w:styleId="926" w:customStyle="1">
    <w:name w:val="清单表 41"/>
    <w:basedOn w:val="805"/>
    <w:uiPriority w:val="99"/>
    <w:qFormat/>
    <w:tblPr/>
  </w:style>
  <w:style w:type="table" w:styleId="927" w:customStyle="1">
    <w:name w:val="清单表 5 深色1"/>
    <w:basedOn w:val="805"/>
    <w:uiPriority w:val="99"/>
    <w:qFormat/>
    <w:tblPr/>
  </w:style>
  <w:style w:type="table" w:styleId="928" w:customStyle="1">
    <w:name w:val="清单表 6 彩色1"/>
    <w:basedOn w:val="805"/>
    <w:uiPriority w:val="99"/>
    <w:qFormat/>
    <w:tblPr/>
  </w:style>
  <w:style w:type="table" w:styleId="929" w:customStyle="1">
    <w:name w:val="清单表 7 彩色1"/>
    <w:basedOn w:val="805"/>
    <w:uiPriority w:val="99"/>
    <w:qFormat/>
    <w:tblPr/>
  </w:style>
  <w:style w:type="paragraph" w:styleId="930" w:customStyle="1">
    <w:name w:val="TOC 标题1"/>
    <w:uiPriority w:val="39"/>
    <w:unhideWhenUsed/>
    <w:qFormat/>
    <w:rPr>
      <w:rFonts w:hint="default" w:ascii="Times New Roman" w:hAnsi="Times New Roman" w:eastAsia="宋体" w:cs="Times New Roman"/>
      <w:lang w:val="en-US" w:eastAsia="zh-CN" w:bidi="ar-SA"/>
    </w:rPr>
  </w:style>
  <w:style w:type="paragraph" w:styleId="931" w:customStyle="1">
    <w:name w:val="Normal_21"/>
    <w:basedOn w:val="932"/>
    <w:next w:val="932"/>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33" w:customStyle="1">
    <w:name w:val="正文_17"/>
    <w:next w:val="9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4" w:customStyle="1">
    <w:name w:val="标题 4_1"/>
    <w:basedOn w:val="933"/>
    <w:next w:val="93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5" w:customStyle="1">
    <w:name w:val="Heading 1 Char"/>
    <w:link w:val="750"/>
    <w:uiPriority w:val="9"/>
    <w:qFormat/>
    <w:rPr>
      <w:rFonts w:ascii="Arial" w:hAnsi="Arial" w:eastAsia="Arial" w:cs="Arial"/>
      <w:sz w:val="40"/>
      <w:szCs w:val="40"/>
    </w:rPr>
  </w:style>
  <w:style w:type="character" w:styleId="936" w:customStyle="1">
    <w:name w:val="Heading 2 Char"/>
    <w:link w:val="750"/>
    <w:uiPriority w:val="9"/>
    <w:qFormat/>
    <w:rPr>
      <w:rFonts w:ascii="Arial" w:hAnsi="Arial" w:eastAsia="Arial" w:cs="Arial"/>
      <w:sz w:val="34"/>
    </w:rPr>
  </w:style>
  <w:style w:type="character" w:styleId="937" w:customStyle="1">
    <w:name w:val="Heading 3 Char"/>
    <w:link w:val="750"/>
    <w:uiPriority w:val="9"/>
    <w:qFormat/>
    <w:rPr>
      <w:rFonts w:ascii="Arial" w:hAnsi="Arial" w:eastAsia="Arial" w:cs="Arial"/>
      <w:sz w:val="30"/>
      <w:szCs w:val="30"/>
    </w:rPr>
  </w:style>
  <w:style w:type="character" w:styleId="938" w:customStyle="1">
    <w:name w:val="Heading 4 Char"/>
    <w:link w:val="750"/>
    <w:uiPriority w:val="9"/>
    <w:qFormat/>
    <w:rPr>
      <w:rFonts w:ascii="Arial" w:hAnsi="Arial" w:eastAsia="Arial" w:cs="Arial"/>
      <w:b/>
      <w:bCs/>
      <w:sz w:val="26"/>
      <w:szCs w:val="26"/>
    </w:rPr>
  </w:style>
  <w:style w:type="character" w:styleId="939" w:customStyle="1">
    <w:name w:val="Heading 5 Char"/>
    <w:link w:val="750"/>
    <w:uiPriority w:val="9"/>
    <w:qFormat/>
    <w:rPr>
      <w:rFonts w:ascii="Arial" w:hAnsi="Arial" w:eastAsia="Arial" w:cs="Arial"/>
      <w:b/>
      <w:bCs/>
      <w:sz w:val="24"/>
      <w:szCs w:val="24"/>
    </w:rPr>
  </w:style>
  <w:style w:type="character" w:styleId="940" w:customStyle="1">
    <w:name w:val="Heading 6 Char"/>
    <w:link w:val="750"/>
    <w:uiPriority w:val="9"/>
    <w:qFormat/>
    <w:rPr>
      <w:rFonts w:ascii="Arial" w:hAnsi="Arial" w:eastAsia="Arial" w:cs="Arial"/>
      <w:b/>
      <w:bCs/>
      <w:sz w:val="22"/>
      <w:szCs w:val="22"/>
    </w:rPr>
  </w:style>
  <w:style w:type="character" w:styleId="941" w:customStyle="1">
    <w:name w:val="Heading 7 Char"/>
    <w:link w:val="750"/>
    <w:uiPriority w:val="9"/>
    <w:qFormat/>
    <w:rPr>
      <w:rFonts w:ascii="Arial" w:hAnsi="Arial" w:eastAsia="Arial" w:cs="Arial"/>
      <w:b/>
      <w:bCs/>
      <w:i/>
      <w:iCs/>
      <w:sz w:val="22"/>
      <w:szCs w:val="22"/>
    </w:rPr>
  </w:style>
  <w:style w:type="character" w:styleId="942" w:customStyle="1">
    <w:name w:val="Heading 8 Char"/>
    <w:link w:val="750"/>
    <w:uiPriority w:val="9"/>
    <w:qFormat/>
    <w:rPr>
      <w:rFonts w:ascii="Arial" w:hAnsi="Arial" w:eastAsia="Arial" w:cs="Arial"/>
      <w:i/>
      <w:iCs/>
      <w:sz w:val="22"/>
      <w:szCs w:val="22"/>
    </w:rPr>
  </w:style>
  <w:style w:type="character" w:styleId="943" w:customStyle="1">
    <w:name w:val="Heading 9 Char"/>
    <w:link w:val="750"/>
    <w:uiPriority w:val="9"/>
    <w:qFormat/>
    <w:rPr>
      <w:rFonts w:ascii="Arial" w:hAnsi="Arial" w:eastAsia="Arial" w:cs="Arial"/>
      <w:i/>
      <w:iCs/>
      <w:sz w:val="21"/>
      <w:szCs w:val="21"/>
    </w:rPr>
  </w:style>
  <w:style w:type="character" w:styleId="944" w:customStyle="1">
    <w:name w:val="Title Char"/>
    <w:link w:val="750"/>
    <w:uiPriority w:val="10"/>
    <w:qFormat/>
    <w:rPr>
      <w:sz w:val="48"/>
      <w:szCs w:val="48"/>
    </w:rPr>
  </w:style>
  <w:style w:type="character" w:styleId="945" w:customStyle="1">
    <w:name w:val="Subtitle Char"/>
    <w:link w:val="750"/>
    <w:uiPriority w:val="11"/>
    <w:qFormat/>
    <w:rPr>
      <w:sz w:val="24"/>
      <w:szCs w:val="24"/>
    </w:rPr>
  </w:style>
  <w:style w:type="character" w:styleId="946" w:customStyle="1">
    <w:name w:val="Quote Char"/>
    <w:link w:val="750"/>
    <w:uiPriority w:val="29"/>
    <w:qFormat/>
    <w:rPr>
      <w:i/>
    </w:rPr>
  </w:style>
  <w:style w:type="character" w:styleId="947" w:customStyle="1">
    <w:name w:val="Intense Quote Char"/>
    <w:link w:val="750"/>
    <w:uiPriority w:val="30"/>
    <w:qFormat/>
    <w:rPr>
      <w:i/>
    </w:rPr>
  </w:style>
  <w:style w:type="character" w:styleId="948" w:customStyle="1">
    <w:name w:val="Caption Char"/>
    <w:link w:val="750"/>
    <w:uiPriority w:val="99"/>
    <w:qFormat/>
  </w:style>
  <w:style w:type="character" w:styleId="949" w:customStyle="1">
    <w:name w:val="Footnote Text Char"/>
    <w:link w:val="750"/>
    <w:uiPriority w:val="99"/>
    <w:qFormat/>
    <w:rPr>
      <w:sz w:val="18"/>
    </w:rPr>
  </w:style>
  <w:style w:type="character" w:styleId="950" w:customStyle="1">
    <w:name w:val="Endnote Text Char"/>
    <w:link w:val="750"/>
    <w:uiPriority w:val="99"/>
    <w:qFormat/>
    <w:rPr>
      <w:sz w:val="20"/>
    </w:rPr>
  </w:style>
  <w:style w:type="paragraph" w:styleId="951" w:customStyle="1">
    <w:name w:val="列表段落"/>
    <w:basedOn w:val="750"/>
    <w:uiPriority w:val="0"/>
    <w:qFormat/>
    <w:pPr>
      <w:contextualSpacing/>
      <w:ind w:left="720"/>
    </w:pPr>
  </w:style>
  <w:style w:type="paragraph" w:styleId="952" w:customStyle="1">
    <w:name w:val="无间隔"/>
    <w:uiPriority w:val="99"/>
    <w:qFormat/>
    <w:rPr>
      <w:rFonts w:hint="default" w:ascii="Times New Roman" w:hAnsi="Times New Roman" w:eastAsia="宋体" w:cs="Times New Roman"/>
      <w:lang w:val="en-US" w:eastAsia="zh-CN" w:bidi="ar-SA"/>
    </w:rPr>
  </w:style>
  <w:style w:type="paragraph" w:styleId="953" w:customStyle="1">
    <w:name w:val="引用"/>
    <w:basedOn w:val="750"/>
    <w:next w:val="750"/>
    <w:link w:val="954"/>
    <w:uiPriority w:val="29"/>
    <w:qFormat/>
    <w:pPr>
      <w:ind w:left="720" w:right="720"/>
    </w:pPr>
    <w:rPr>
      <w:i/>
    </w:rPr>
  </w:style>
  <w:style w:type="character" w:styleId="954" w:customStyle="1">
    <w:name w:val="引用 字符"/>
    <w:link w:val="953"/>
    <w:uiPriority w:val="29"/>
    <w:qFormat/>
    <w:rPr>
      <w:i/>
    </w:rPr>
  </w:style>
  <w:style w:type="paragraph" w:styleId="955" w:customStyle="1">
    <w:name w:val="明显引用"/>
    <w:basedOn w:val="750"/>
    <w:next w:val="750"/>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6" w:customStyle="1">
    <w:name w:val="明显引用 字符"/>
    <w:link w:val="955"/>
    <w:uiPriority w:val="30"/>
    <w:qFormat/>
    <w:rPr>
      <w:i/>
    </w:rPr>
  </w:style>
  <w:style w:type="character" w:styleId="957" w:customStyle="1">
    <w:name w:val="Header Char"/>
    <w:link w:val="750"/>
    <w:uiPriority w:val="99"/>
    <w:qFormat/>
  </w:style>
  <w:style w:type="character" w:styleId="958" w:customStyle="1">
    <w:name w:val="Footer Char"/>
    <w:link w:val="750"/>
    <w:uiPriority w:val="99"/>
    <w:qFormat/>
  </w:style>
  <w:style w:type="table" w:styleId="959" w:customStyle="1">
    <w:name w:val="Table Grid Light"/>
    <w:basedOn w:val="805"/>
    <w:uiPriority w:val="59"/>
    <w:qFormat/>
    <w:tblPr/>
  </w:style>
  <w:style w:type="table" w:styleId="960" w:customStyle="1">
    <w:name w:val="Grid Table 1 Light - Accent 1"/>
    <w:basedOn w:val="805"/>
    <w:uiPriority w:val="99"/>
    <w:qFormat/>
    <w:tblPr/>
  </w:style>
  <w:style w:type="table" w:styleId="961" w:customStyle="1">
    <w:name w:val="Grid Table 1 Light - Accent 2"/>
    <w:basedOn w:val="805"/>
    <w:uiPriority w:val="99"/>
    <w:qFormat/>
    <w:tblPr/>
  </w:style>
  <w:style w:type="table" w:styleId="962" w:customStyle="1">
    <w:name w:val="Grid Table 1 Light - Accent 3"/>
    <w:basedOn w:val="805"/>
    <w:uiPriority w:val="99"/>
    <w:qFormat/>
    <w:tblPr/>
  </w:style>
  <w:style w:type="table" w:styleId="963" w:customStyle="1">
    <w:name w:val="Grid Table 1 Light - Accent 4"/>
    <w:basedOn w:val="805"/>
    <w:uiPriority w:val="99"/>
    <w:qFormat/>
    <w:tblPr/>
  </w:style>
  <w:style w:type="table" w:styleId="964" w:customStyle="1">
    <w:name w:val="Grid Table 1 Light - Accent 5"/>
    <w:basedOn w:val="805"/>
    <w:uiPriority w:val="99"/>
    <w:qFormat/>
    <w:tblPr/>
  </w:style>
  <w:style w:type="table" w:styleId="965" w:customStyle="1">
    <w:name w:val="Grid Table 1 Light - Accent 6"/>
    <w:basedOn w:val="805"/>
    <w:uiPriority w:val="99"/>
    <w:qFormat/>
    <w:tblPr/>
  </w:style>
  <w:style w:type="table" w:styleId="966" w:customStyle="1">
    <w:name w:val="Grid Table 2 - Accent 1"/>
    <w:basedOn w:val="805"/>
    <w:uiPriority w:val="99"/>
    <w:qFormat/>
    <w:tblPr/>
  </w:style>
  <w:style w:type="table" w:styleId="967" w:customStyle="1">
    <w:name w:val="Grid Table 2 - Accent 2"/>
    <w:basedOn w:val="805"/>
    <w:uiPriority w:val="99"/>
    <w:qFormat/>
    <w:tblPr/>
  </w:style>
  <w:style w:type="table" w:styleId="968" w:customStyle="1">
    <w:name w:val="Grid Table 2 - Accent 3"/>
    <w:basedOn w:val="805"/>
    <w:uiPriority w:val="99"/>
    <w:qFormat/>
    <w:tblPr/>
  </w:style>
  <w:style w:type="table" w:styleId="969" w:customStyle="1">
    <w:name w:val="Grid Table 2 - Accent 4"/>
    <w:basedOn w:val="805"/>
    <w:uiPriority w:val="99"/>
    <w:qFormat/>
    <w:tblPr/>
  </w:style>
  <w:style w:type="table" w:styleId="970" w:customStyle="1">
    <w:name w:val="Grid Table 2 - Accent 5"/>
    <w:basedOn w:val="805"/>
    <w:uiPriority w:val="99"/>
    <w:qFormat/>
    <w:tblPr/>
  </w:style>
  <w:style w:type="table" w:styleId="971" w:customStyle="1">
    <w:name w:val="Grid Table 2 - Accent 6"/>
    <w:basedOn w:val="805"/>
    <w:uiPriority w:val="99"/>
    <w:qFormat/>
    <w:tblPr/>
  </w:style>
  <w:style w:type="table" w:styleId="972" w:customStyle="1">
    <w:name w:val="Grid Table 3 - Accent 1"/>
    <w:basedOn w:val="805"/>
    <w:uiPriority w:val="99"/>
    <w:qFormat/>
    <w:tblPr/>
  </w:style>
  <w:style w:type="table" w:styleId="973" w:customStyle="1">
    <w:name w:val="Grid Table 3 - Accent 2"/>
    <w:basedOn w:val="805"/>
    <w:uiPriority w:val="99"/>
    <w:qFormat/>
    <w:tblPr/>
  </w:style>
  <w:style w:type="table" w:styleId="974" w:customStyle="1">
    <w:name w:val="Grid Table 3 - Accent 3"/>
    <w:basedOn w:val="805"/>
    <w:uiPriority w:val="99"/>
    <w:qFormat/>
    <w:tblPr/>
  </w:style>
  <w:style w:type="table" w:styleId="975" w:customStyle="1">
    <w:name w:val="Grid Table 3 - Accent 4"/>
    <w:basedOn w:val="805"/>
    <w:uiPriority w:val="99"/>
    <w:qFormat/>
    <w:tblPr/>
  </w:style>
  <w:style w:type="table" w:styleId="976" w:customStyle="1">
    <w:name w:val="Grid Table 3 - Accent 5"/>
    <w:basedOn w:val="805"/>
    <w:uiPriority w:val="99"/>
    <w:qFormat/>
    <w:tblPr/>
  </w:style>
  <w:style w:type="table" w:styleId="977" w:customStyle="1">
    <w:name w:val="Grid Table 3 - Accent 6"/>
    <w:basedOn w:val="805"/>
    <w:uiPriority w:val="99"/>
    <w:qFormat/>
    <w:tblPr/>
  </w:style>
  <w:style w:type="table" w:styleId="978" w:customStyle="1">
    <w:name w:val="Grid Table 4 - Accent 1"/>
    <w:basedOn w:val="805"/>
    <w:uiPriority w:val="59"/>
    <w:qFormat/>
    <w:tblPr/>
  </w:style>
  <w:style w:type="table" w:styleId="979" w:customStyle="1">
    <w:name w:val="Grid Table 4 - Accent 2"/>
    <w:basedOn w:val="805"/>
    <w:uiPriority w:val="59"/>
    <w:qFormat/>
    <w:tblPr/>
  </w:style>
  <w:style w:type="table" w:styleId="980" w:customStyle="1">
    <w:name w:val="Grid Table 4 - Accent 3"/>
    <w:basedOn w:val="805"/>
    <w:uiPriority w:val="59"/>
    <w:qFormat/>
    <w:tblPr/>
  </w:style>
  <w:style w:type="table" w:styleId="981" w:customStyle="1">
    <w:name w:val="Grid Table 4 - Accent 4"/>
    <w:basedOn w:val="805"/>
    <w:uiPriority w:val="59"/>
    <w:qFormat/>
    <w:tblPr/>
  </w:style>
  <w:style w:type="table" w:styleId="982" w:customStyle="1">
    <w:name w:val="Grid Table 4 - Accent 5"/>
    <w:basedOn w:val="805"/>
    <w:uiPriority w:val="59"/>
    <w:qFormat/>
    <w:tblPr/>
  </w:style>
  <w:style w:type="table" w:styleId="983" w:customStyle="1">
    <w:name w:val="Grid Table 4 - Accent 6"/>
    <w:basedOn w:val="805"/>
    <w:uiPriority w:val="59"/>
    <w:qFormat/>
    <w:tblPr/>
  </w:style>
  <w:style w:type="table" w:styleId="984" w:customStyle="1">
    <w:name w:val="Grid Table 5 Dark- Accent 1"/>
    <w:basedOn w:val="805"/>
    <w:uiPriority w:val="99"/>
    <w:qFormat/>
    <w:tblPr/>
  </w:style>
  <w:style w:type="table" w:styleId="985" w:customStyle="1">
    <w:name w:val="Grid Table 5 Dark - Accent 2"/>
    <w:basedOn w:val="805"/>
    <w:uiPriority w:val="99"/>
    <w:qFormat/>
    <w:tblPr/>
  </w:style>
  <w:style w:type="table" w:styleId="986" w:customStyle="1">
    <w:name w:val="Grid Table 5 Dark - Accent 3"/>
    <w:basedOn w:val="805"/>
    <w:uiPriority w:val="99"/>
    <w:qFormat/>
    <w:tblPr/>
  </w:style>
  <w:style w:type="table" w:styleId="987" w:customStyle="1">
    <w:name w:val="Grid Table 5 Dark- Accent 4"/>
    <w:basedOn w:val="805"/>
    <w:uiPriority w:val="99"/>
    <w:qFormat/>
    <w:tblPr/>
  </w:style>
  <w:style w:type="table" w:styleId="988" w:customStyle="1">
    <w:name w:val="Grid Table 5 Dark - Accent 5"/>
    <w:basedOn w:val="805"/>
    <w:uiPriority w:val="99"/>
    <w:qFormat/>
    <w:tblPr/>
  </w:style>
  <w:style w:type="table" w:styleId="989" w:customStyle="1">
    <w:name w:val="Grid Table 5 Dark - Accent 6"/>
    <w:basedOn w:val="805"/>
    <w:uiPriority w:val="99"/>
    <w:qFormat/>
    <w:tblPr/>
  </w:style>
  <w:style w:type="table" w:styleId="990" w:customStyle="1">
    <w:name w:val="Grid Table 6 Colorful - Accent 1"/>
    <w:basedOn w:val="805"/>
    <w:uiPriority w:val="99"/>
    <w:qFormat/>
    <w:tblPr/>
  </w:style>
  <w:style w:type="table" w:styleId="991" w:customStyle="1">
    <w:name w:val="Grid Table 6 Colorful - Accent 2"/>
    <w:basedOn w:val="805"/>
    <w:uiPriority w:val="99"/>
    <w:qFormat/>
    <w:tblPr/>
  </w:style>
  <w:style w:type="table" w:styleId="992" w:customStyle="1">
    <w:name w:val="Grid Table 6 Colorful - Accent 3"/>
    <w:basedOn w:val="805"/>
    <w:uiPriority w:val="99"/>
    <w:qFormat/>
    <w:tblPr/>
  </w:style>
  <w:style w:type="table" w:styleId="993" w:customStyle="1">
    <w:name w:val="Grid Table 6 Colorful - Accent 4"/>
    <w:basedOn w:val="805"/>
    <w:uiPriority w:val="99"/>
    <w:qFormat/>
    <w:tblPr/>
  </w:style>
  <w:style w:type="table" w:styleId="994" w:customStyle="1">
    <w:name w:val="Grid Table 6 Colorful - Accent 5"/>
    <w:basedOn w:val="805"/>
    <w:uiPriority w:val="99"/>
    <w:qFormat/>
    <w:tblPr/>
  </w:style>
  <w:style w:type="table" w:styleId="995" w:customStyle="1">
    <w:name w:val="Grid Table 6 Colorful - Accent 6"/>
    <w:basedOn w:val="805"/>
    <w:uiPriority w:val="99"/>
    <w:qFormat/>
    <w:tblPr/>
  </w:style>
  <w:style w:type="table" w:styleId="996" w:customStyle="1">
    <w:name w:val="Grid Table 7 Colorful - Accent 1"/>
    <w:basedOn w:val="805"/>
    <w:uiPriority w:val="99"/>
    <w:qFormat/>
    <w:tblPr/>
  </w:style>
  <w:style w:type="table" w:styleId="997" w:customStyle="1">
    <w:name w:val="Grid Table 7 Colorful - Accent 2"/>
    <w:basedOn w:val="805"/>
    <w:uiPriority w:val="99"/>
    <w:qFormat/>
    <w:tblPr/>
  </w:style>
  <w:style w:type="table" w:styleId="998" w:customStyle="1">
    <w:name w:val="Grid Table 7 Colorful - Accent 3"/>
    <w:basedOn w:val="805"/>
    <w:uiPriority w:val="99"/>
    <w:qFormat/>
    <w:tblPr/>
  </w:style>
  <w:style w:type="table" w:styleId="999" w:customStyle="1">
    <w:name w:val="Grid Table 7 Colorful - Accent 4"/>
    <w:basedOn w:val="805"/>
    <w:uiPriority w:val="99"/>
    <w:qFormat/>
    <w:tblPr/>
  </w:style>
  <w:style w:type="table" w:styleId="1000" w:customStyle="1">
    <w:name w:val="Grid Table 7 Colorful - Accent 5"/>
    <w:basedOn w:val="805"/>
    <w:uiPriority w:val="99"/>
    <w:qFormat/>
    <w:tblPr/>
  </w:style>
  <w:style w:type="table" w:styleId="1001" w:customStyle="1">
    <w:name w:val="Grid Table 7 Colorful - Accent 6"/>
    <w:basedOn w:val="805"/>
    <w:uiPriority w:val="99"/>
    <w:qFormat/>
    <w:tblPr/>
  </w:style>
  <w:style w:type="table" w:styleId="1002" w:customStyle="1">
    <w:name w:val="List Table 1 Light - Accent 1"/>
    <w:basedOn w:val="805"/>
    <w:uiPriority w:val="99"/>
    <w:qFormat/>
    <w:tblPr/>
  </w:style>
  <w:style w:type="table" w:styleId="1003" w:customStyle="1">
    <w:name w:val="List Table 1 Light - Accent 2"/>
    <w:basedOn w:val="805"/>
    <w:uiPriority w:val="99"/>
    <w:qFormat/>
    <w:tblPr/>
  </w:style>
  <w:style w:type="table" w:styleId="1004" w:customStyle="1">
    <w:name w:val="List Table 1 Light - Accent 3"/>
    <w:basedOn w:val="805"/>
    <w:uiPriority w:val="99"/>
    <w:qFormat/>
    <w:tblPr/>
  </w:style>
  <w:style w:type="table" w:styleId="1005" w:customStyle="1">
    <w:name w:val="List Table 1 Light - Accent 4"/>
    <w:basedOn w:val="805"/>
    <w:uiPriority w:val="99"/>
    <w:qFormat/>
    <w:tblPr/>
  </w:style>
  <w:style w:type="table" w:styleId="1006" w:customStyle="1">
    <w:name w:val="List Table 1 Light - Accent 5"/>
    <w:basedOn w:val="805"/>
    <w:uiPriority w:val="99"/>
    <w:qFormat/>
    <w:tblPr/>
  </w:style>
  <w:style w:type="table" w:styleId="1007" w:customStyle="1">
    <w:name w:val="List Table 1 Light - Accent 6"/>
    <w:basedOn w:val="805"/>
    <w:uiPriority w:val="99"/>
    <w:qFormat/>
    <w:tblPr/>
  </w:style>
  <w:style w:type="table" w:styleId="1008" w:customStyle="1">
    <w:name w:val="List Table 2 - Accent 1"/>
    <w:basedOn w:val="805"/>
    <w:uiPriority w:val="99"/>
    <w:qFormat/>
    <w:tblPr/>
  </w:style>
  <w:style w:type="table" w:styleId="1009" w:customStyle="1">
    <w:name w:val="List Table 2 - Accent 2"/>
    <w:basedOn w:val="805"/>
    <w:uiPriority w:val="99"/>
    <w:qFormat/>
    <w:tblPr/>
  </w:style>
  <w:style w:type="table" w:styleId="1010" w:customStyle="1">
    <w:name w:val="List Table 2 - Accent 3"/>
    <w:basedOn w:val="805"/>
    <w:uiPriority w:val="99"/>
    <w:qFormat/>
    <w:tblPr/>
  </w:style>
  <w:style w:type="table" w:styleId="1011" w:customStyle="1">
    <w:name w:val="List Table 2 - Accent 4"/>
    <w:basedOn w:val="805"/>
    <w:uiPriority w:val="99"/>
    <w:qFormat/>
    <w:tblPr/>
  </w:style>
  <w:style w:type="table" w:styleId="1012" w:customStyle="1">
    <w:name w:val="List Table 2 - Accent 5"/>
    <w:basedOn w:val="805"/>
    <w:uiPriority w:val="99"/>
    <w:qFormat/>
    <w:tblPr/>
  </w:style>
  <w:style w:type="table" w:styleId="1013" w:customStyle="1">
    <w:name w:val="List Table 2 - Accent 6"/>
    <w:basedOn w:val="805"/>
    <w:uiPriority w:val="99"/>
    <w:qFormat/>
    <w:tblPr/>
  </w:style>
  <w:style w:type="table" w:styleId="1014" w:customStyle="1">
    <w:name w:val="List Table 3 - Accent 1"/>
    <w:basedOn w:val="805"/>
    <w:uiPriority w:val="99"/>
    <w:qFormat/>
    <w:tblPr/>
  </w:style>
  <w:style w:type="table" w:styleId="1015" w:customStyle="1">
    <w:name w:val="List Table 3 - Accent 2"/>
    <w:basedOn w:val="805"/>
    <w:uiPriority w:val="99"/>
    <w:qFormat/>
    <w:tblPr/>
  </w:style>
  <w:style w:type="table" w:styleId="1016" w:customStyle="1">
    <w:name w:val="List Table 3 - Accent 3"/>
    <w:basedOn w:val="805"/>
    <w:uiPriority w:val="99"/>
    <w:qFormat/>
    <w:tblPr/>
  </w:style>
  <w:style w:type="table" w:styleId="1017" w:customStyle="1">
    <w:name w:val="List Table 3 - Accent 4"/>
    <w:basedOn w:val="805"/>
    <w:uiPriority w:val="99"/>
    <w:qFormat/>
    <w:tblPr/>
  </w:style>
  <w:style w:type="table" w:styleId="1018" w:customStyle="1">
    <w:name w:val="List Table 3 - Accent 5"/>
    <w:basedOn w:val="805"/>
    <w:uiPriority w:val="99"/>
    <w:qFormat/>
    <w:tblPr/>
  </w:style>
  <w:style w:type="table" w:styleId="1019" w:customStyle="1">
    <w:name w:val="List Table 3 - Accent 6"/>
    <w:basedOn w:val="805"/>
    <w:uiPriority w:val="99"/>
    <w:qFormat/>
    <w:tblPr/>
  </w:style>
  <w:style w:type="table" w:styleId="1020" w:customStyle="1">
    <w:name w:val="List Table 4 - Accent 1"/>
    <w:basedOn w:val="805"/>
    <w:uiPriority w:val="99"/>
    <w:qFormat/>
    <w:tblPr/>
  </w:style>
  <w:style w:type="table" w:styleId="1021" w:customStyle="1">
    <w:name w:val="List Table 4 - Accent 2"/>
    <w:basedOn w:val="805"/>
    <w:uiPriority w:val="99"/>
    <w:qFormat/>
    <w:tblPr/>
  </w:style>
  <w:style w:type="table" w:styleId="1022" w:customStyle="1">
    <w:name w:val="List Table 4 - Accent 3"/>
    <w:basedOn w:val="805"/>
    <w:uiPriority w:val="99"/>
    <w:qFormat/>
    <w:tblPr/>
  </w:style>
  <w:style w:type="table" w:styleId="1023" w:customStyle="1">
    <w:name w:val="List Table 4 - Accent 4"/>
    <w:basedOn w:val="805"/>
    <w:uiPriority w:val="99"/>
    <w:qFormat/>
    <w:tblPr/>
  </w:style>
  <w:style w:type="table" w:styleId="1024" w:customStyle="1">
    <w:name w:val="List Table 4 - Accent 5"/>
    <w:basedOn w:val="805"/>
    <w:uiPriority w:val="99"/>
    <w:qFormat/>
    <w:tblPr/>
  </w:style>
  <w:style w:type="table" w:styleId="1025" w:customStyle="1">
    <w:name w:val="List Table 4 - Accent 6"/>
    <w:basedOn w:val="805"/>
    <w:uiPriority w:val="99"/>
    <w:qFormat/>
    <w:tblPr/>
  </w:style>
  <w:style w:type="table" w:styleId="1026" w:customStyle="1">
    <w:name w:val="List Table 5 Dark - Accent 1"/>
    <w:basedOn w:val="805"/>
    <w:uiPriority w:val="99"/>
    <w:qFormat/>
    <w:tblPr/>
  </w:style>
  <w:style w:type="table" w:styleId="1027" w:customStyle="1">
    <w:name w:val="List Table 5 Dark - Accent 2"/>
    <w:basedOn w:val="805"/>
    <w:uiPriority w:val="99"/>
    <w:qFormat/>
    <w:tblPr/>
  </w:style>
  <w:style w:type="table" w:styleId="1028" w:customStyle="1">
    <w:name w:val="List Table 5 Dark - Accent 3"/>
    <w:basedOn w:val="805"/>
    <w:uiPriority w:val="99"/>
    <w:qFormat/>
    <w:tblPr/>
  </w:style>
  <w:style w:type="table" w:styleId="1029" w:customStyle="1">
    <w:name w:val="List Table 5 Dark - Accent 4"/>
    <w:basedOn w:val="805"/>
    <w:uiPriority w:val="99"/>
    <w:qFormat/>
    <w:tblPr/>
  </w:style>
  <w:style w:type="table" w:styleId="1030" w:customStyle="1">
    <w:name w:val="List Table 5 Dark - Accent 5"/>
    <w:basedOn w:val="805"/>
    <w:uiPriority w:val="99"/>
    <w:qFormat/>
    <w:tblPr/>
  </w:style>
  <w:style w:type="table" w:styleId="1031" w:customStyle="1">
    <w:name w:val="List Table 5 Dark - Accent 6"/>
    <w:basedOn w:val="805"/>
    <w:uiPriority w:val="99"/>
    <w:qFormat/>
    <w:tblPr/>
  </w:style>
  <w:style w:type="table" w:styleId="1032" w:customStyle="1">
    <w:name w:val="List Table 6 Colorful - Accent 1"/>
    <w:basedOn w:val="805"/>
    <w:uiPriority w:val="99"/>
    <w:qFormat/>
    <w:tblPr/>
  </w:style>
  <w:style w:type="table" w:styleId="1033" w:customStyle="1">
    <w:name w:val="List Table 6 Colorful - Accent 2"/>
    <w:basedOn w:val="805"/>
    <w:uiPriority w:val="99"/>
    <w:qFormat/>
    <w:tblPr/>
  </w:style>
  <w:style w:type="table" w:styleId="1034" w:customStyle="1">
    <w:name w:val="List Table 6 Colorful - Accent 3"/>
    <w:basedOn w:val="805"/>
    <w:uiPriority w:val="99"/>
    <w:qFormat/>
    <w:tblPr/>
  </w:style>
  <w:style w:type="table" w:styleId="1035" w:customStyle="1">
    <w:name w:val="List Table 6 Colorful - Accent 4"/>
    <w:basedOn w:val="805"/>
    <w:uiPriority w:val="99"/>
    <w:qFormat/>
    <w:tblPr/>
  </w:style>
  <w:style w:type="table" w:styleId="1036" w:customStyle="1">
    <w:name w:val="List Table 6 Colorful - Accent 5"/>
    <w:basedOn w:val="805"/>
    <w:uiPriority w:val="99"/>
    <w:qFormat/>
    <w:tblPr/>
  </w:style>
  <w:style w:type="table" w:styleId="1037" w:customStyle="1">
    <w:name w:val="List Table 6 Colorful - Accent 6"/>
    <w:basedOn w:val="805"/>
    <w:uiPriority w:val="99"/>
    <w:qFormat/>
    <w:tblPr/>
  </w:style>
  <w:style w:type="table" w:styleId="1038" w:customStyle="1">
    <w:name w:val="List Table 7 Colorful - Accent 1"/>
    <w:basedOn w:val="805"/>
    <w:uiPriority w:val="99"/>
    <w:qFormat/>
    <w:tblPr/>
  </w:style>
  <w:style w:type="table" w:styleId="1039" w:customStyle="1">
    <w:name w:val="List Table 7 Colorful - Accent 2"/>
    <w:basedOn w:val="805"/>
    <w:uiPriority w:val="99"/>
    <w:qFormat/>
    <w:tblPr/>
  </w:style>
  <w:style w:type="table" w:styleId="1040" w:customStyle="1">
    <w:name w:val="List Table 7 Colorful - Accent 3"/>
    <w:basedOn w:val="805"/>
    <w:uiPriority w:val="99"/>
    <w:qFormat/>
    <w:tblPr/>
  </w:style>
  <w:style w:type="table" w:styleId="1041" w:customStyle="1">
    <w:name w:val="List Table 7 Colorful - Accent 4"/>
    <w:basedOn w:val="805"/>
    <w:uiPriority w:val="99"/>
    <w:qFormat/>
    <w:tblPr/>
  </w:style>
  <w:style w:type="table" w:styleId="1042" w:customStyle="1">
    <w:name w:val="List Table 7 Colorful - Accent 5"/>
    <w:basedOn w:val="805"/>
    <w:uiPriority w:val="99"/>
    <w:qFormat/>
    <w:tblPr/>
  </w:style>
  <w:style w:type="table" w:styleId="1043" w:customStyle="1">
    <w:name w:val="List Table 7 Colorful - Accent 6"/>
    <w:basedOn w:val="805"/>
    <w:uiPriority w:val="99"/>
    <w:qFormat/>
    <w:tblPr/>
  </w:style>
  <w:style w:type="table" w:styleId="1044" w:customStyle="1">
    <w:name w:val="Lined - Accent"/>
    <w:basedOn w:val="805"/>
    <w:uiPriority w:val="99"/>
    <w:qFormat/>
    <w:rPr>
      <w:color w:val="404040"/>
    </w:rPr>
    <w:tblPr/>
  </w:style>
  <w:style w:type="table" w:styleId="1045" w:customStyle="1">
    <w:name w:val="Lined - Accent 1"/>
    <w:basedOn w:val="805"/>
    <w:uiPriority w:val="99"/>
    <w:qFormat/>
    <w:rPr>
      <w:color w:val="404040"/>
    </w:rPr>
    <w:tblPr/>
  </w:style>
  <w:style w:type="table" w:styleId="1046" w:customStyle="1">
    <w:name w:val="Lined - Accent 2"/>
    <w:basedOn w:val="805"/>
    <w:uiPriority w:val="99"/>
    <w:qFormat/>
    <w:rPr>
      <w:color w:val="404040"/>
    </w:rPr>
    <w:tblPr/>
  </w:style>
  <w:style w:type="table" w:styleId="1047" w:customStyle="1">
    <w:name w:val="Lined - Accent 3"/>
    <w:basedOn w:val="805"/>
    <w:uiPriority w:val="99"/>
    <w:qFormat/>
    <w:rPr>
      <w:color w:val="404040"/>
    </w:rPr>
    <w:tblPr/>
  </w:style>
  <w:style w:type="table" w:styleId="1048" w:customStyle="1">
    <w:name w:val="Lined - Accent 4"/>
    <w:basedOn w:val="805"/>
    <w:uiPriority w:val="99"/>
    <w:qFormat/>
    <w:rPr>
      <w:color w:val="404040"/>
    </w:rPr>
    <w:tblPr/>
  </w:style>
  <w:style w:type="table" w:styleId="1049" w:customStyle="1">
    <w:name w:val="Lined - Accent 5"/>
    <w:basedOn w:val="805"/>
    <w:uiPriority w:val="99"/>
    <w:qFormat/>
    <w:rPr>
      <w:color w:val="404040"/>
    </w:rPr>
    <w:tblPr/>
  </w:style>
  <w:style w:type="table" w:styleId="1050" w:customStyle="1">
    <w:name w:val="Lined - Accent 6"/>
    <w:basedOn w:val="805"/>
    <w:uiPriority w:val="99"/>
    <w:qFormat/>
    <w:rPr>
      <w:color w:val="404040"/>
    </w:rPr>
    <w:tblPr/>
  </w:style>
  <w:style w:type="table" w:styleId="1051" w:customStyle="1">
    <w:name w:val="Bordered &amp; Lined - Accent"/>
    <w:basedOn w:val="805"/>
    <w:uiPriority w:val="99"/>
    <w:qFormat/>
    <w:rPr>
      <w:color w:val="404040"/>
    </w:rPr>
    <w:tblPr/>
  </w:style>
  <w:style w:type="table" w:styleId="1052" w:customStyle="1">
    <w:name w:val="Bordered &amp; Lined - Accent 1"/>
    <w:basedOn w:val="805"/>
    <w:uiPriority w:val="99"/>
    <w:qFormat/>
    <w:rPr>
      <w:color w:val="404040"/>
    </w:rPr>
    <w:tblPr/>
  </w:style>
  <w:style w:type="table" w:styleId="1053" w:customStyle="1">
    <w:name w:val="Bordered &amp; Lined - Accent 2"/>
    <w:basedOn w:val="805"/>
    <w:uiPriority w:val="99"/>
    <w:qFormat/>
    <w:rPr>
      <w:color w:val="404040"/>
    </w:rPr>
    <w:tblPr/>
  </w:style>
  <w:style w:type="table" w:styleId="1054" w:customStyle="1">
    <w:name w:val="Bordered &amp; Lined - Accent 3"/>
    <w:basedOn w:val="805"/>
    <w:uiPriority w:val="99"/>
    <w:qFormat/>
    <w:rPr>
      <w:color w:val="404040"/>
    </w:rPr>
    <w:tblPr/>
  </w:style>
  <w:style w:type="table" w:styleId="1055" w:customStyle="1">
    <w:name w:val="Bordered &amp; Lined - Accent 4"/>
    <w:basedOn w:val="805"/>
    <w:uiPriority w:val="99"/>
    <w:qFormat/>
    <w:rPr>
      <w:color w:val="404040"/>
    </w:rPr>
    <w:tblPr/>
  </w:style>
  <w:style w:type="table" w:styleId="1056" w:customStyle="1">
    <w:name w:val="Bordered &amp; Lined - Accent 5"/>
    <w:basedOn w:val="805"/>
    <w:uiPriority w:val="99"/>
    <w:qFormat/>
    <w:rPr>
      <w:color w:val="404040"/>
    </w:rPr>
    <w:tblPr/>
  </w:style>
  <w:style w:type="table" w:styleId="1057" w:customStyle="1">
    <w:name w:val="Bordered &amp; Lined - Accent 6"/>
    <w:basedOn w:val="805"/>
    <w:uiPriority w:val="99"/>
    <w:qFormat/>
    <w:rPr>
      <w:color w:val="404040"/>
    </w:rPr>
    <w:tblPr/>
  </w:style>
  <w:style w:type="table" w:styleId="1058" w:customStyle="1">
    <w:name w:val="Bordered"/>
    <w:basedOn w:val="805"/>
    <w:uiPriority w:val="99"/>
    <w:qFormat/>
    <w:tblPr/>
  </w:style>
  <w:style w:type="table" w:styleId="1059" w:customStyle="1">
    <w:name w:val="Bordered - Accent 1"/>
    <w:basedOn w:val="805"/>
    <w:uiPriority w:val="99"/>
    <w:qFormat/>
    <w:tblPr/>
  </w:style>
  <w:style w:type="table" w:styleId="1060" w:customStyle="1">
    <w:name w:val="Bordered - Accent 2"/>
    <w:basedOn w:val="805"/>
    <w:uiPriority w:val="99"/>
    <w:qFormat/>
    <w:tblPr/>
  </w:style>
  <w:style w:type="table" w:styleId="1061" w:customStyle="1">
    <w:name w:val="Bordered - Accent 3"/>
    <w:basedOn w:val="805"/>
    <w:uiPriority w:val="99"/>
    <w:qFormat/>
    <w:tblPr/>
  </w:style>
  <w:style w:type="table" w:styleId="1062" w:customStyle="1">
    <w:name w:val="Bordered - Accent 4"/>
    <w:basedOn w:val="805"/>
    <w:uiPriority w:val="99"/>
    <w:qFormat/>
    <w:tblPr/>
  </w:style>
  <w:style w:type="table" w:styleId="1063" w:customStyle="1">
    <w:name w:val="Bordered - Accent 5"/>
    <w:basedOn w:val="805"/>
    <w:uiPriority w:val="99"/>
    <w:qFormat/>
    <w:tblPr/>
  </w:style>
  <w:style w:type="table" w:styleId="1064" w:customStyle="1">
    <w:name w:val="Bordered - Accent 6"/>
    <w:basedOn w:val="805"/>
    <w:uiPriority w:val="99"/>
    <w:qFormat/>
    <w:tblPr/>
  </w:style>
  <w:style w:type="paragraph" w:styleId="1065" w:customStyle="1">
    <w:name w:val="TOC 标题11"/>
    <w:uiPriority w:val="39"/>
    <w:unhideWhenUsed/>
    <w:qFormat/>
    <w:rPr>
      <w:rFonts w:hint="default" w:ascii="Times New Roman" w:hAnsi="Times New Roman" w:eastAsia="宋体" w:cs="Times New Roman"/>
      <w:lang w:val="en-US" w:eastAsia="zh-CN" w:bidi="ar-SA"/>
    </w:rPr>
  </w:style>
  <w:style w:type="paragraph" w:styleId="1066" w:customStyle="1">
    <w:name w:val="Normal_0"/>
    <w:uiPriority w:val="0"/>
    <w:qFormat/>
    <w:rPr>
      <w:rFonts w:hint="default" w:ascii="黑体" w:hAnsi="黑体" w:eastAsia="黑体" w:cs="Times New Roman"/>
      <w:b/>
      <w:sz w:val="32"/>
      <w:szCs w:val="24"/>
      <w:lang w:val="en-US" w:eastAsia="zh-CN" w:bidi="ar-SA"/>
    </w:rPr>
  </w:style>
  <w:style w:type="paragraph" w:styleId="1067" w:customStyle="1">
    <w:name w:val="正文1"/>
    <w:next w:val="882"/>
    <w:uiPriority w:val="0"/>
    <w:qFormat/>
    <w:rPr>
      <w:rFonts w:hint="default" w:ascii="Times New Roman" w:hAnsi="Times New Roman" w:eastAsia="Times New Roman" w:cs="Times New Roman"/>
      <w:sz w:val="24"/>
      <w:szCs w:val="24"/>
      <w:lang w:val="en-US" w:eastAsia="zh-CN" w:bidi="ar-SA"/>
    </w:rPr>
  </w:style>
  <w:style w:type="paragraph" w:styleId="1068" w:customStyle="1">
    <w:name w:val="Normal_0_3"/>
    <w:uiPriority w:val="0"/>
    <w:qFormat/>
    <w:rPr>
      <w:rFonts w:hint="default" w:ascii="黑体" w:hAnsi="黑体" w:eastAsia="黑体" w:cs="黑体"/>
      <w:b/>
      <w:sz w:val="32"/>
      <w:szCs w:val="24"/>
      <w:lang w:val="en-US" w:eastAsia="zh-CN" w:bidi="ar-SA"/>
    </w:rPr>
  </w:style>
  <w:style w:type="paragraph" w:styleId="1069" w:customStyle="1">
    <w:name w:val="正文首行缩进 2_0"/>
    <w:basedOn w:val="1070"/>
    <w:uiPriority w:val="0"/>
    <w:qFormat/>
    <w:pPr>
      <w:ind w:left="200" w:firstLine="200"/>
      <w:spacing w:after="120"/>
    </w:pPr>
    <w:rPr>
      <w:rFonts w:ascii="Times New Roman" w:hAnsi="Times New Roman"/>
      <w:sz w:val="24"/>
      <w:szCs w:val="24"/>
    </w:rPr>
  </w:style>
  <w:style w:type="paragraph" w:styleId="1070" w:customStyle="1">
    <w:name w:val="正文文本缩进_0"/>
    <w:basedOn w:val="1071"/>
    <w:uiPriority w:val="0"/>
    <w:qFormat/>
    <w:pPr>
      <w:ind w:firstLine="225"/>
    </w:pPr>
    <w:rPr>
      <w:rFonts w:ascii="仿宋_GB2312" w:eastAsia="仿宋_GB2312"/>
      <w:sz w:val="32"/>
    </w:rPr>
  </w:style>
  <w:style w:type="paragraph" w:styleId="1071" w:customStyle="1">
    <w:name w:val="正文_2"/>
    <w:next w:val="1072"/>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段_0"/>
    <w:next w:val="1071"/>
    <w:uiPriority w:val="99"/>
    <w:qFormat/>
    <w:pPr>
      <w:ind w:firstLine="200"/>
      <w:jc w:val="both"/>
    </w:pPr>
    <w:rPr>
      <w:rFonts w:hint="default" w:ascii="宋体" w:hAnsi="Times New Roman" w:eastAsia="宋体" w:cs="Times New Roman"/>
      <w:sz w:val="21"/>
      <w:lang w:val="en-US" w:eastAsia="zh-CN" w:bidi="ar-SA"/>
    </w:rPr>
  </w:style>
  <w:style w:type="paragraph" w:styleId="1073" w:customStyle="1">
    <w:name w:val="Normal_0_2"/>
    <w:next w:val="1074"/>
    <w:uiPriority w:val="0"/>
    <w:qFormat/>
    <w:rPr>
      <w:rFonts w:hint="default" w:ascii="黑体" w:hAnsi="黑体" w:eastAsia="黑体" w:cs="黑体"/>
      <w:b/>
      <w:sz w:val="32"/>
      <w:szCs w:val="24"/>
      <w:lang w:val="en-US" w:eastAsia="zh-CN" w:bidi="ar-SA"/>
    </w:rPr>
  </w:style>
  <w:style w:type="paragraph" w:styleId="1074" w:customStyle="1">
    <w:name w:val="Body Text First Indent_1"/>
    <w:basedOn w:val="796"/>
    <w:uiPriority w:val="99"/>
    <w:unhideWhenUsed/>
    <w:qFormat/>
    <w:pPr>
      <w:ind w:firstLine="420"/>
      <w:spacing w:after="120"/>
    </w:pPr>
    <w:rPr>
      <w:rFonts w:eastAsia="Times New Roman"/>
      <w:sz w:val="20"/>
    </w:rPr>
  </w:style>
  <w:style w:type="paragraph" w:styleId="107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6" w:customStyle="1">
    <w:name w:val="Normal_0_1"/>
    <w:uiPriority w:val="0"/>
    <w:qFormat/>
    <w:rPr>
      <w:rFonts w:hint="default" w:ascii="黑体" w:hAnsi="黑体" w:eastAsia="黑体" w:cs="黑体"/>
      <w:b/>
      <w:sz w:val="32"/>
      <w:szCs w:val="24"/>
      <w:lang w:val="en-US" w:eastAsia="zh-CN" w:bidi="ar-SA"/>
    </w:rPr>
  </w:style>
  <w:style w:type="paragraph" w:styleId="1077" w:customStyle="1">
    <w:name w:val="Body Text First Indent_0"/>
    <w:basedOn w:val="1078"/>
    <w:uiPriority w:val="99"/>
    <w:unhideWhenUsed/>
    <w:qFormat/>
    <w:pPr>
      <w:ind w:firstLine="420"/>
      <w:spacing w:after="120"/>
    </w:pPr>
    <w:rPr>
      <w:rFonts w:eastAsia="Times New Roman"/>
    </w:rPr>
  </w:style>
  <w:style w:type="paragraph" w:styleId="1078" w:customStyle="1">
    <w:name w:val="正文3"/>
    <w:next w:val="1079"/>
    <w:uiPriority w:val="0"/>
    <w:qFormat/>
    <w:rPr>
      <w:rFonts w:hint="default" w:ascii="Times New Roman" w:hAnsi="Times New Roman" w:eastAsia="Times New Roman" w:cs="Times New Roman"/>
      <w:sz w:val="24"/>
      <w:szCs w:val="24"/>
      <w:lang w:val="en-US" w:eastAsia="zh-CN" w:bidi="ar-SA"/>
    </w:rPr>
  </w:style>
  <w:style w:type="paragraph" w:styleId="1079" w:customStyle="1">
    <w:name w:val="正文首行缩进3"/>
    <w:basedOn w:val="1067"/>
    <w:uiPriority w:val="99"/>
    <w:unhideWhenUsed/>
    <w:qFormat/>
    <w:pPr>
      <w:ind w:firstLine="420"/>
      <w:spacing w:after="120"/>
    </w:pPr>
    <w:rPr>
      <w:sz w:val="20"/>
    </w:rPr>
  </w:style>
  <w:style w:type="paragraph" w:styleId="1080" w:customStyle="1">
    <w:name w:val="Normal_1_1"/>
    <w:uiPriority w:val="0"/>
    <w:qFormat/>
    <w:rPr>
      <w:rFonts w:hint="default" w:ascii="黑体" w:hAnsi="黑体" w:eastAsia="黑体" w:cs="黑体"/>
      <w:b/>
      <w:sz w:val="32"/>
      <w:szCs w:val="24"/>
      <w:lang w:val="en-US" w:eastAsia="zh-CN" w:bidi="ar-SA"/>
    </w:rPr>
  </w:style>
  <w:style w:type="paragraph" w:styleId="1081"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Normal_2_0"/>
    <w:uiPriority w:val="0"/>
    <w:qFormat/>
    <w:rPr>
      <w:rFonts w:hint="default" w:ascii="黑体" w:hAnsi="黑体" w:eastAsia="黑体" w:cs="黑体"/>
      <w:b/>
      <w:sz w:val="32"/>
      <w:szCs w:val="24"/>
      <w:lang w:val="en-US" w:eastAsia="zh-CN" w:bidi="ar-SA"/>
    </w:rPr>
  </w:style>
  <w:style w:type="paragraph" w:styleId="1084"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4_0"/>
    <w:uiPriority w:val="0"/>
    <w:qFormat/>
    <w:rPr>
      <w:rFonts w:hint="default" w:ascii="黑体" w:hAnsi="黑体" w:eastAsia="黑体" w:cs="黑体"/>
      <w:b/>
      <w:sz w:val="32"/>
      <w:szCs w:val="24"/>
      <w:lang w:val="en-US" w:eastAsia="zh-CN" w:bidi="ar-SA"/>
    </w:rPr>
  </w:style>
  <w:style w:type="paragraph" w:styleId="108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6_0"/>
    <w:uiPriority w:val="0"/>
    <w:qFormat/>
    <w:rPr>
      <w:rFonts w:hint="default" w:ascii="黑体" w:hAnsi="黑体" w:eastAsia="黑体" w:cs="黑体"/>
      <w:b/>
      <w:sz w:val="32"/>
      <w:szCs w:val="24"/>
      <w:lang w:val="en-US" w:eastAsia="zh-CN" w:bidi="ar-SA"/>
    </w:rPr>
  </w:style>
  <w:style w:type="paragraph" w:styleId="108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91" w:customStyle="1">
    <w:name w:val="Normal_7_0"/>
    <w:uiPriority w:val="0"/>
    <w:qFormat/>
    <w:rPr>
      <w:rFonts w:hint="default" w:ascii="黑体" w:hAnsi="黑体" w:eastAsia="黑体" w:cs="黑体"/>
      <w:b/>
      <w:sz w:val="32"/>
      <w:szCs w:val="24"/>
      <w:lang w:val="en-US" w:eastAsia="zh-CN" w:bidi="ar-SA"/>
    </w:rPr>
  </w:style>
  <w:style w:type="paragraph" w:styleId="1092"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4" w:customStyle="1">
    <w:name w:val="Normal_10_0"/>
    <w:uiPriority w:val="0"/>
    <w:qFormat/>
    <w:rPr>
      <w:rFonts w:hint="default" w:ascii="黑体" w:hAnsi="黑体" w:eastAsia="黑体" w:cs="黑体"/>
      <w:b/>
      <w:sz w:val="32"/>
      <w:szCs w:val="24"/>
      <w:lang w:val="en-US" w:eastAsia="zh-CN" w:bidi="ar-SA"/>
    </w:rPr>
  </w:style>
  <w:style w:type="paragraph" w:styleId="109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正文首行缩进 2_1"/>
    <w:basedOn w:val="1097"/>
    <w:next w:val="1099"/>
    <w:uiPriority w:val="0"/>
    <w:qFormat/>
    <w:pPr>
      <w:ind w:left="200" w:firstLine="200"/>
      <w:spacing w:after="120"/>
    </w:pPr>
    <w:rPr>
      <w:rFonts w:ascii="Times New Roman"/>
      <w:szCs w:val="24"/>
    </w:rPr>
  </w:style>
  <w:style w:type="paragraph" w:styleId="1097" w:customStyle="1">
    <w:name w:val="正文文本缩进_1"/>
    <w:basedOn w:val="1098"/>
    <w:next w:val="1096"/>
    <w:uiPriority w:val="0"/>
    <w:qFormat/>
    <w:pPr>
      <w:ind w:firstLine="225"/>
    </w:pPr>
    <w:rPr>
      <w:rFonts w:ascii="仿宋_GB2312" w:eastAsia="仿宋_GB2312"/>
      <w:sz w:val="32"/>
    </w:rPr>
  </w:style>
  <w:style w:type="paragraph" w:styleId="1098" w:customStyle="1">
    <w:name w:val="正文_18"/>
    <w:next w:val="1097"/>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xl53_0"/>
    <w:next w:val="109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0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Normal_11_0"/>
    <w:uiPriority w:val="0"/>
    <w:qFormat/>
    <w:rPr>
      <w:rFonts w:hint="default" w:ascii="黑体" w:hAnsi="黑体" w:eastAsia="黑体" w:cs="黑体"/>
      <w:b/>
      <w:sz w:val="32"/>
      <w:szCs w:val="24"/>
      <w:lang w:val="en-US" w:eastAsia="zh-CN" w:bidi="ar-SA"/>
    </w:rPr>
  </w:style>
  <w:style w:type="paragraph" w:styleId="110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6" w:customStyle="1">
    <w:name w:val="列出段落_2"/>
    <w:basedOn w:val="1104"/>
    <w:uiPriority w:val="34"/>
    <w:qFormat/>
    <w:pPr>
      <w:ind w:firstLine="420"/>
    </w:pPr>
  </w:style>
  <w:style w:type="paragraph" w:styleId="1107" w:customStyle="1">
    <w:name w:val="Normal_13_0"/>
    <w:uiPriority w:val="0"/>
    <w:qFormat/>
    <w:rPr>
      <w:rFonts w:hint="default" w:ascii="黑体" w:hAnsi="黑体" w:eastAsia="黑体" w:cs="黑体"/>
      <w:b/>
      <w:sz w:val="32"/>
      <w:szCs w:val="24"/>
      <w:lang w:val="en-US" w:eastAsia="zh-CN" w:bidi="ar-SA"/>
    </w:rPr>
  </w:style>
  <w:style w:type="paragraph" w:styleId="110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纯文本_0_0"/>
    <w:basedOn w:val="1108"/>
    <w:uiPriority w:val="0"/>
    <w:unhideWhenUsed/>
    <w:qFormat/>
    <w:rPr>
      <w:rFonts w:ascii="宋体" w:hAnsi="Courier New"/>
      <w:szCs w:val="21"/>
    </w:rPr>
  </w:style>
  <w:style w:type="paragraph" w:styleId="111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14_0"/>
    <w:uiPriority w:val="0"/>
    <w:qFormat/>
    <w:rPr>
      <w:rFonts w:hint="default" w:ascii="黑体" w:hAnsi="黑体" w:eastAsia="黑体" w:cs="黑体"/>
      <w:b/>
      <w:sz w:val="32"/>
      <w:szCs w:val="24"/>
      <w:lang w:val="en-US" w:eastAsia="zh-CN" w:bidi="ar-SA"/>
    </w:rPr>
  </w:style>
  <w:style w:type="paragraph" w:styleId="111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15_0"/>
    <w:uiPriority w:val="0"/>
    <w:qFormat/>
    <w:rPr>
      <w:rFonts w:hint="default" w:ascii="黑体" w:hAnsi="黑体" w:eastAsia="黑体" w:cs="黑体"/>
      <w:b/>
      <w:sz w:val="32"/>
      <w:szCs w:val="24"/>
      <w:lang w:val="en-US" w:eastAsia="zh-CN" w:bidi="ar-SA"/>
    </w:rPr>
  </w:style>
  <w:style w:type="paragraph" w:styleId="111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6" w:customStyle="1">
    <w:name w:val="Normal_16_0"/>
    <w:uiPriority w:val="0"/>
    <w:qFormat/>
    <w:rPr>
      <w:rFonts w:hint="default" w:ascii="黑体" w:hAnsi="黑体" w:eastAsia="黑体" w:cs="黑体"/>
      <w:b/>
      <w:sz w:val="32"/>
      <w:szCs w:val="24"/>
      <w:lang w:val="en-US" w:eastAsia="zh-CN" w:bidi="ar-SA"/>
    </w:rPr>
  </w:style>
  <w:style w:type="paragraph" w:styleId="111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7_0"/>
    <w:uiPriority w:val="0"/>
    <w:qFormat/>
    <w:rPr>
      <w:rFonts w:hint="default" w:ascii="黑体" w:hAnsi="黑体" w:eastAsia="黑体" w:cs="黑体"/>
      <w:b/>
      <w:sz w:val="32"/>
      <w:szCs w:val="24"/>
      <w:lang w:val="en-US" w:eastAsia="zh-CN" w:bidi="ar-SA"/>
    </w:rPr>
  </w:style>
  <w:style w:type="paragraph" w:styleId="1119"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18_0"/>
    <w:uiPriority w:val="0"/>
    <w:qFormat/>
    <w:rPr>
      <w:rFonts w:hint="default" w:ascii="黑体" w:hAnsi="黑体" w:eastAsia="黑体" w:cs="黑体"/>
      <w:b/>
      <w:sz w:val="32"/>
      <w:szCs w:val="24"/>
      <w:lang w:val="en-US" w:eastAsia="zh-CN" w:bidi="ar-SA"/>
    </w:rPr>
  </w:style>
  <w:style w:type="paragraph" w:styleId="112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Normal_14_0_0"/>
    <w:uiPriority w:val="0"/>
    <w:qFormat/>
    <w:rPr>
      <w:rFonts w:hint="default" w:ascii="黑体" w:hAnsi="黑体" w:eastAsia="黑体" w:cs="Times New Roman"/>
      <w:b/>
      <w:sz w:val="32"/>
      <w:szCs w:val="24"/>
      <w:lang w:val="en-US" w:eastAsia="zh-CN" w:bidi="ar-SA"/>
    </w:rPr>
  </w:style>
  <w:style w:type="paragraph" w:styleId="112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Normal Indent_0"/>
    <w:basedOn w:val="888"/>
    <w:uiPriority w:val="0"/>
    <w:qFormat/>
    <w:pPr>
      <w:ind w:firstLine="420"/>
    </w:pPr>
    <w:rPr>
      <w:rFonts w:ascii="宋体" w:eastAsia="Times New Roman"/>
      <w:color w:val="000000"/>
      <w:sz w:val="24"/>
      <w:szCs w:val="20"/>
    </w:rPr>
  </w:style>
  <w:style w:type="paragraph" w:styleId="1131" w:customStyle="1">
    <w:name w:val="Heading 3_0"/>
    <w:basedOn w:val="888"/>
    <w:next w:val="888"/>
    <w:uiPriority w:val="0"/>
    <w:qFormat/>
    <w:pPr>
      <w:keepLines/>
      <w:keepNext/>
      <w:spacing w:before="260" w:after="260" w:line="413" w:lineRule="auto"/>
      <w:outlineLvl w:val="2"/>
    </w:pPr>
    <w:rPr>
      <w:rFonts w:ascii="Times New Roman" w:hAnsi="Times New Roman" w:eastAsia="Times New Roman"/>
      <w:szCs w:val="20"/>
    </w:rPr>
  </w:style>
  <w:style w:type="paragraph" w:styleId="113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2"/>
    <w:basedOn w:val="750"/>
    <w:uiPriority w:val="0"/>
    <w:qFormat/>
    <w:pPr>
      <w:ind w:firstLine="510"/>
      <w:spacing w:before="156" w:line="360" w:lineRule="auto"/>
    </w:pPr>
    <w:rPr>
      <w:sz w:val="24"/>
      <w:szCs w:val="20"/>
    </w:rPr>
  </w:style>
  <w:style w:type="paragraph" w:styleId="113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5" w:customStyle="1">
    <w:name w:val="Normal_19_1_0"/>
    <w:next w:val="1136"/>
    <w:uiPriority w:val="0"/>
    <w:qFormat/>
    <w:pPr>
      <w:jc w:val="both"/>
      <w:widowControl w:val="off"/>
    </w:pPr>
    <w:rPr>
      <w:rFonts w:hint="default" w:ascii="Calibri" w:hAnsi="Calibri" w:eastAsia="宋体" w:cs="Times New Roman"/>
      <w:szCs w:val="24"/>
      <w:lang w:val="en-US" w:eastAsia="zh-CN" w:bidi="ar-SA"/>
    </w:rPr>
  </w:style>
  <w:style w:type="paragraph" w:styleId="1136" w:customStyle="1">
    <w:name w:val="正文_16_0"/>
    <w:basedOn w:val="1098"/>
    <w:next w:val="1096"/>
    <w:uiPriority w:val="0"/>
    <w:qFormat/>
    <w:rPr>
      <w:rFonts w:ascii="Times New Roman" w:hAnsi="Times New Roman"/>
    </w:rPr>
  </w:style>
  <w:style w:type="paragraph" w:styleId="1137" w:customStyle="1">
    <w:name w:val="Normal_19_0"/>
    <w:basedOn w:val="794"/>
    <w:next w:val="1138"/>
    <w:uiPriority w:val="0"/>
    <w:qFormat/>
    <w:rPr>
      <w:szCs w:val="24"/>
    </w:rPr>
  </w:style>
  <w:style w:type="paragraph" w:styleId="1138" w:customStyle="1">
    <w:name w:val="Body Text First Indent_1_0"/>
    <w:basedOn w:val="1137"/>
    <w:uiPriority w:val="0"/>
    <w:qFormat/>
    <w:pPr>
      <w:ind w:firstLine="100"/>
      <w:spacing w:after="120"/>
    </w:pPr>
  </w:style>
  <w:style w:type="paragraph" w:styleId="1139" w:customStyle="1">
    <w:name w:val="Body Text_0"/>
    <w:basedOn w:val="1137"/>
    <w:uiPriority w:val="0"/>
    <w:qFormat/>
    <w:pPr>
      <w:spacing w:line="60" w:lineRule="auto"/>
    </w:pPr>
    <w:rPr>
      <w:rFonts w:ascii="仿宋_GB2312" w:eastAsia="仿宋_GB2312"/>
      <w:sz w:val="32"/>
    </w:rPr>
  </w:style>
  <w:style w:type="paragraph" w:styleId="1140" w:customStyle="1">
    <w:name w:val="Normal_19_1"/>
    <w:next w:val="888"/>
    <w:uiPriority w:val="0"/>
    <w:qFormat/>
    <w:pPr>
      <w:jc w:val="both"/>
      <w:widowControl w:val="off"/>
    </w:pPr>
    <w:rPr>
      <w:rFonts w:hint="default" w:ascii="Calibri" w:hAnsi="Calibri" w:eastAsia="宋体" w:cs="Times New Roman"/>
      <w:szCs w:val="24"/>
      <w:lang w:val="en-US" w:eastAsia="zh-CN" w:bidi="ar-SA"/>
    </w:rPr>
  </w:style>
  <w:style w:type="paragraph" w:styleId="1141"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2"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3" w:customStyle="1">
    <w:name w:val="正文1_1"/>
    <w:basedOn w:val="1092"/>
    <w:uiPriority w:val="0"/>
    <w:qFormat/>
    <w:pPr>
      <w:jc w:val="both"/>
      <w:widowControl w:val="off"/>
    </w:pPr>
    <w:rPr>
      <w:sz w:val="20"/>
      <w:szCs w:val="20"/>
    </w:rPr>
  </w:style>
  <w:style w:type="paragraph" w:styleId="1144"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5"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6" w:customStyle="1">
    <w:name w:val="Normal_16_1"/>
    <w:uiPriority w:val="0"/>
    <w:qFormat/>
    <w:rPr>
      <w:rFonts w:hint="default" w:ascii="黑体" w:hAnsi="黑体" w:eastAsia="黑体" w:cs="Times New Roman"/>
      <w:b/>
      <w:sz w:val="32"/>
      <w:szCs w:val="24"/>
      <w:lang w:val="en-US" w:eastAsia="zh-CN" w:bidi="ar-SA"/>
    </w:rPr>
  </w:style>
  <w:style w:type="paragraph" w:styleId="1147" w:customStyle="1">
    <w:name w:val="Normal_19_0_1"/>
    <w:uiPriority w:val="0"/>
    <w:qFormat/>
    <w:rPr>
      <w:rFonts w:hint="default" w:ascii="Tahoma" w:hAnsi="Tahoma" w:eastAsia="微软雅黑" w:cs="Times New Roman"/>
      <w:lang w:val="en-US" w:eastAsia="zh-CN" w:bidi="ar-SA"/>
    </w:rPr>
  </w:style>
  <w:style w:type="paragraph" w:styleId="1148"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9"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50" w:customStyle="1">
    <w:name w:val="Normal_17_0_0"/>
    <w:uiPriority w:val="0"/>
    <w:qFormat/>
    <w:rPr>
      <w:rFonts w:hint="default" w:ascii="黑体" w:hAnsi="黑体" w:eastAsia="黑体" w:cs="Times New Roman"/>
      <w:b/>
      <w:sz w:val="32"/>
      <w:szCs w:val="24"/>
      <w:lang w:val="en-US" w:eastAsia="zh-CN" w:bidi="ar-SA"/>
    </w:rPr>
  </w:style>
  <w:style w:type="paragraph" w:styleId="1151" w:customStyle="1">
    <w:name w:val="Normal_19_0_1_0"/>
    <w:uiPriority w:val="0"/>
    <w:qFormat/>
    <w:rPr>
      <w:rFonts w:hint="default" w:ascii="Tahoma" w:hAnsi="Tahoma" w:eastAsia="微软雅黑" w:cs="Times New Roman"/>
      <w:lang w:val="en-US" w:eastAsia="zh-CN" w:bidi="ar-SA"/>
    </w:rPr>
  </w:style>
  <w:style w:type="paragraph" w:styleId="1152" w:customStyle="1">
    <w:name w:val="Normal_19_3"/>
    <w:next w:val="1153"/>
    <w:uiPriority w:val="0"/>
    <w:qFormat/>
    <w:pPr>
      <w:jc w:val="both"/>
      <w:widowControl w:val="off"/>
    </w:pPr>
    <w:rPr>
      <w:rFonts w:hint="default" w:ascii="Calibri" w:hAnsi="Calibri" w:eastAsia="Times New Roman" w:cs="Times New Roman"/>
      <w:szCs w:val="24"/>
      <w:lang w:val="en-US" w:eastAsia="zh-CN" w:bidi="ar-SA"/>
    </w:rPr>
  </w:style>
  <w:style w:type="paragraph" w:styleId="1153"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5" w:customStyle="1">
    <w:name w:val="custom-tag-placeholder-class"/>
    <w:link w:val="750"/>
    <w:uiPriority w:val="0"/>
    <w:qFormat/>
  </w:style>
  <w:style w:type="paragraph" w:styleId="1156" w:customStyle="1">
    <w:name w:val="Normal_19_0_0"/>
    <w:basedOn w:val="888"/>
    <w:next w:val="1157"/>
    <w:uiPriority w:val="0"/>
    <w:qFormat/>
    <w:rPr>
      <w:rFonts w:ascii="Calibri" w:hAnsi="Calibri" w:eastAsia="Times New Roman"/>
      <w:sz w:val="24"/>
    </w:rPr>
  </w:style>
  <w:style w:type="paragraph" w:styleId="1157" w:customStyle="1">
    <w:name w:val="Body Text First Indent_1_0_0"/>
    <w:basedOn w:val="1156"/>
    <w:uiPriority w:val="0"/>
    <w:qFormat/>
    <w:pPr>
      <w:ind w:firstLine="100"/>
      <w:spacing w:after="120"/>
    </w:pPr>
    <w:rPr>
      <w:rFonts w:eastAsia="Times New Roman"/>
    </w:rPr>
  </w:style>
  <w:style w:type="paragraph" w:styleId="115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List Paragraph_0"/>
    <w:basedOn w:val="1160"/>
    <w:uiPriority w:val="0"/>
    <w:qFormat/>
    <w:pPr>
      <w:ind w:firstLine="420"/>
    </w:pPr>
  </w:style>
  <w:style w:type="paragraph" w:styleId="1160" w:customStyle="1">
    <w:name w:val="正文1_0"/>
    <w:basedOn w:val="1158"/>
    <w:uiPriority w:val="0"/>
    <w:qFormat/>
    <w:pPr>
      <w:ind w:left="357" w:firstLine="420"/>
      <w:jc w:val="left"/>
      <w:spacing w:line="360" w:lineRule="auto"/>
      <w:widowControl/>
    </w:pPr>
    <w:rPr>
      <w:rFonts w:cs="Arial"/>
      <w:szCs w:val="20"/>
    </w:rPr>
  </w:style>
  <w:style w:type="paragraph" w:styleId="1161" w:customStyle="1">
    <w:name w:val="纯文本_1"/>
    <w:basedOn w:val="1158"/>
    <w:uiPriority w:val="0"/>
    <w:qFormat/>
    <w:rPr>
      <w:rFonts w:ascii="宋体" w:hAnsi="Times New Roman"/>
      <w:sz w:val="20"/>
      <w:szCs w:val="21"/>
    </w:rPr>
  </w:style>
  <w:style w:type="paragraph" w:styleId="1162" w:customStyle="1">
    <w:name w:val="正文_16_0_0"/>
    <w:next w:val="933"/>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11_0"/>
    <w:basedOn w:val="933"/>
    <w:uiPriority w:val="0"/>
    <w:qFormat/>
    <w:rPr>
      <w:rFonts w:ascii="Calibri" w:hAnsi="Calibri"/>
      <w:szCs w:val="20"/>
    </w:rPr>
  </w:style>
  <w:style w:type="paragraph" w:styleId="1164" w:customStyle="1">
    <w:name w:val="Normal_19_0_0_0"/>
    <w:basedOn w:val="794"/>
    <w:uiPriority w:val="0"/>
    <w:qFormat/>
    <w:rPr>
      <w:rFonts w:cs="黑体"/>
      <w:szCs w:val="24"/>
    </w:rPr>
  </w:style>
  <w:style w:type="paragraph" w:styleId="1165" w:customStyle="1">
    <w:name w:val="无间隔1"/>
    <w:basedOn w:val="1078"/>
    <w:uiPriority w:val="0"/>
    <w:qFormat/>
    <w:rPr>
      <w:rFonts w:ascii="Calibri" w:hAnsi="Calibri" w:cs="Calibri"/>
    </w:rPr>
  </w:style>
  <w:style w:type="paragraph" w:styleId="1166" w:customStyle="1">
    <w:name w:val="标题 31"/>
    <w:basedOn w:val="1078"/>
    <w:next w:val="1078"/>
    <w:uiPriority w:val="0"/>
    <w:qFormat/>
    <w:pPr>
      <w:keepLines/>
      <w:keepNext/>
      <w:spacing w:before="260" w:after="260" w:line="413" w:lineRule="auto"/>
      <w:outlineLvl w:val="2"/>
    </w:pPr>
    <w:rPr>
      <w:b/>
      <w:sz w:val="32"/>
      <w:szCs w:val="20"/>
    </w:rPr>
  </w:style>
  <w:style w:type="character" w:styleId="1167" w:customStyle="1">
    <w:name w:val="标题 2 Char_0"/>
    <w:link w:val="1168"/>
    <w:uiPriority w:val="0"/>
    <w:qFormat/>
    <w:rPr>
      <w:rFonts w:ascii="Arial" w:hAnsi="Arial" w:eastAsia="黑体"/>
      <w:b/>
      <w:sz w:val="32"/>
      <w:szCs w:val="22"/>
    </w:rPr>
  </w:style>
  <w:style w:type="paragraph" w:styleId="1168" w:customStyle="1">
    <w:name w:val="标题 21"/>
    <w:basedOn w:val="795"/>
    <w:next w:val="795"/>
    <w:link w:val="1167"/>
    <w:uiPriority w:val="0"/>
    <w:unhideWhenUsed/>
    <w:qFormat/>
    <w:pPr>
      <w:keepLines/>
      <w:keepNext/>
      <w:spacing w:before="260" w:after="260" w:line="413" w:lineRule="auto"/>
      <w:outlineLvl w:val="1"/>
    </w:pPr>
    <w:rPr>
      <w:rFonts w:ascii="Arial" w:hAnsi="Arial"/>
      <w:szCs w:val="22"/>
    </w:rPr>
  </w:style>
  <w:style w:type="paragraph" w:styleId="1169" w:customStyle="1">
    <w:name w:val="Normal_19_1_0_0"/>
    <w:next w:val="1170"/>
    <w:uiPriority w:val="0"/>
    <w:qFormat/>
    <w:pPr>
      <w:jc w:val="both"/>
      <w:widowControl w:val="off"/>
    </w:pPr>
    <w:rPr>
      <w:rFonts w:hint="default" w:ascii="Calibri" w:hAnsi="Calibri" w:eastAsia="宋体" w:cs="Times New Roman"/>
      <w:sz w:val="21"/>
      <w:szCs w:val="24"/>
      <w:lang w:val="en-US" w:eastAsia="zh-CN" w:bidi="ar-SA"/>
    </w:rPr>
  </w:style>
  <w:style w:type="paragraph" w:styleId="1170"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1" w:customStyle="1">
    <w:name w:val="正文1_0_0"/>
    <w:basedOn w:val="795"/>
    <w:uiPriority w:val="0"/>
    <w:qFormat/>
    <w:pPr>
      <w:ind w:left="357" w:firstLine="420"/>
      <w:spacing w:line="360" w:lineRule="auto"/>
    </w:pPr>
    <w:rPr>
      <w:rFonts w:eastAsia="Times New Roman" w:cs="Arial"/>
    </w:rPr>
  </w:style>
  <w:style w:type="paragraph" w:styleId="1172"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1173" w:customStyle="1">
    <w:name w:val="正文空2字"/>
    <w:basedOn w:val="1174"/>
    <w:uiPriority w:val="99"/>
    <w:qFormat/>
    <w:pPr>
      <w:ind w:firstLine="640"/>
      <w:spacing w:line="560" w:lineRule="exact"/>
      <w:widowControl w:val="off"/>
    </w:pPr>
    <w:rPr>
      <w:rFonts w:ascii="仿宋_GB2312" w:hAnsi="仿宋_GB2312" w:cs="仿宋_GB2312"/>
      <w:lang w:val="zh-TW"/>
    </w:rPr>
  </w:style>
  <w:style w:type="paragraph" w:styleId="1174" w:customStyle="1">
    <w:name w:val="左对齐正文"/>
    <w:uiPriority w:val="99"/>
    <w:qFormat/>
    <w:rPr>
      <w:rFonts w:hint="default" w:ascii="Calibri" w:hAnsi="Calibri" w:eastAsia="仿宋_GB2312" w:cs="Calibri"/>
      <w:sz w:val="32"/>
      <w:szCs w:val="32"/>
      <w:lang w:val="en-US" w:eastAsia="zh-CN" w:bidi="ar-SA"/>
    </w:rPr>
  </w:style>
  <w:style w:type="paragraph" w:styleId="1175" w:customStyle="1">
    <w:name w:val="普通(网站)1"/>
    <w:basedOn w:val="750"/>
    <w:uiPriority w:val="0"/>
    <w:qFormat/>
    <w:rPr>
      <w:sz w:val="24"/>
    </w:rPr>
  </w:style>
  <w:style w:type="character" w:styleId="1176" w:customStyle="1">
    <w:name w:val="16"/>
    <w:link w:val="750"/>
    <w:uiPriority w:val="0"/>
    <w:qFormat/>
    <w:rPr>
      <w:rFonts w:ascii="Times New Roman" w:hAnsi="Times New Roman"/>
      <w:sz w:val="21"/>
      <w:szCs w:val="21"/>
      <w:lang w:val="en-US" w:eastAsia="zh-CN" w:bidi="ar-SA"/>
    </w:rPr>
  </w:style>
  <w:style w:type="paragraph" w:styleId="1177" w:customStyle="1">
    <w:name w:val="正文文本_0"/>
    <w:basedOn w:val="1071"/>
    <w:next w:val="1178"/>
    <w:uiPriority w:val="0"/>
    <w:qFormat/>
    <w:pPr>
      <w:spacing w:line="60" w:lineRule="auto"/>
    </w:pPr>
    <w:rPr>
      <w:rFonts w:ascii="仿宋_GB2312" w:eastAsia="仿宋_GB2312"/>
      <w:sz w:val="32"/>
    </w:rPr>
  </w:style>
  <w:style w:type="paragraph" w:styleId="1178" w:customStyle="1">
    <w:name w:val="正文缩进_1"/>
    <w:basedOn w:val="1071"/>
    <w:next w:val="1071"/>
    <w:uiPriority w:val="0"/>
    <w:qFormat/>
    <w:pPr>
      <w:ind w:firstLine="420"/>
    </w:pPr>
    <w:rPr>
      <w:rFonts w:ascii="宋体"/>
      <w:color w:val="000000"/>
      <w:sz w:val="24"/>
      <w:szCs w:val="20"/>
    </w:rPr>
  </w:style>
  <w:style w:type="paragraph" w:styleId="1179" w:customStyle="1">
    <w:name w:val="Table Paragraph"/>
    <w:basedOn w:val="888"/>
    <w:uiPriority w:val="1"/>
    <w:qFormat/>
    <w:rPr>
      <w:rFonts w:ascii="宋体" w:hAnsi="宋体" w:cs="宋体"/>
      <w:sz w:val="22"/>
      <w:lang w:val="zh-CN" w:bidi="zh-CN"/>
    </w:rPr>
  </w:style>
  <w:style w:type="paragraph" w:styleId="1180" w:customStyle="1">
    <w:name w:val="Normal_19_2"/>
    <w:basedOn w:val="1181"/>
    <w:uiPriority w:val="0"/>
    <w:qFormat/>
    <w:rPr>
      <w:rFonts w:ascii="Times New Roman" w:hAnsi="Times New Roman"/>
      <w:szCs w:val="21"/>
    </w:rPr>
  </w:style>
  <w:style w:type="paragraph" w:styleId="118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文本2"/>
    <w:basedOn w:val="931"/>
    <w:uiPriority w:val="0"/>
    <w:qFormat/>
    <w:pPr>
      <w:spacing w:line="60" w:lineRule="auto"/>
    </w:pPr>
    <w:rPr>
      <w:rFonts w:ascii="仿宋_GB2312" w:eastAsia="仿宋_GB2312"/>
      <w:sz w:val="32"/>
      <w:szCs w:val="22"/>
    </w:rPr>
  </w:style>
  <w:style w:type="paragraph" w:styleId="1183" w:customStyle="1">
    <w:name w:val="Normal_19_2_0"/>
    <w:basedOn w:val="1184"/>
    <w:uiPriority w:val="0"/>
    <w:qFormat/>
    <w:rPr>
      <w:rFonts w:ascii="Times New Roman" w:hAnsi="Times New Roman"/>
      <w:szCs w:val="21"/>
    </w:rPr>
  </w:style>
  <w:style w:type="paragraph" w:styleId="1184"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缩进1"/>
    <w:basedOn w:val="750"/>
    <w:uiPriority w:val="0"/>
    <w:qFormat/>
    <w:pPr>
      <w:ind w:firstLine="420"/>
      <w:jc w:val="left"/>
    </w:pPr>
    <w:rPr>
      <w:rFonts w:ascii="宋体" w:hAnsi="Calibri" w:eastAsia="宋体" w:cs="Times New Roman"/>
      <w:sz w:val="24"/>
    </w:rPr>
  </w:style>
  <w:style w:type="paragraph" w:styleId="1186" w:customStyle="1">
    <w:name w:val="纯文本1"/>
    <w:basedOn w:val="932"/>
    <w:uiPriority w:val="0"/>
    <w:qFormat/>
    <w:rPr>
      <w:rFonts w:ascii="宋体" w:hAnsi="Courier New" w:eastAsia="宋体" w:cs="Times New Roman"/>
    </w:rPr>
  </w:style>
  <w:style w:type="paragraph" w:styleId="1187" w:customStyle="1">
    <w:name w:val="Normal_21_0"/>
    <w:next w:val="11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8" w:customStyle="1">
    <w:name w:val="Heading 1_0"/>
    <w:basedOn w:val="1187"/>
    <w:next w:val="1187"/>
    <w:uiPriority w:val="0"/>
    <w:qFormat/>
    <w:pPr>
      <w:jc w:val="center"/>
      <w:keepLines/>
      <w:keepNext/>
      <w:spacing w:before="240" w:after="120" w:line="300" w:lineRule="auto"/>
      <w:outlineLvl w:val="0"/>
    </w:pPr>
    <w:rPr>
      <w:rFonts w:ascii="宋体"/>
      <w:b/>
      <w:sz w:val="32"/>
      <w:szCs w:val="20"/>
    </w:rPr>
  </w:style>
  <w:style w:type="paragraph" w:styleId="1189"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0" w:customStyle="1">
    <w:name w:val="正文文本 字符"/>
    <w:link w:val="750"/>
    <w:uiPriority w:val="0"/>
    <w:qFormat/>
    <w:rPr>
      <w:rFonts w:ascii="楷体_GB2312" w:hAnsi="Arial" w:eastAsia="楷体_GB2312" w:cs="Times New Roman"/>
      <w:sz w:val="28"/>
      <w:szCs w:val="28"/>
    </w:rPr>
  </w:style>
  <w:style w:type="character" w:styleId="1191" w:customStyle="1">
    <w:name w:val="正文文本缩进 字符"/>
    <w:link w:val="750"/>
    <w:uiPriority w:val="0"/>
    <w:qFormat/>
    <w:rPr>
      <w:rFonts w:ascii="楷体_GB2312" w:hAnsi="Times New Roman" w:eastAsia="楷体_GB2312" w:cs="Times New Roman"/>
      <w:sz w:val="32"/>
      <w:szCs w:val="32"/>
    </w:rPr>
  </w:style>
  <w:style w:type="character" w:styleId="1192" w:customStyle="1">
    <w:name w:val="正文文本 字符1"/>
    <w:link w:val="750"/>
    <w:uiPriority w:val="0"/>
    <w:qFormat/>
    <w:rPr>
      <w:rFonts w:ascii="Calibri" w:hAnsi="Calibri"/>
      <w:sz w:val="28"/>
      <w:szCs w:val="24"/>
    </w:rPr>
  </w:style>
  <w:style w:type="character" w:styleId="1193" w:customStyle="1">
    <w:name w:val="正文文本首行缩进 字符"/>
    <w:link w:val="750"/>
    <w:uiPriority w:val="0"/>
    <w:qFormat/>
    <w:rPr>
      <w:rFonts w:ascii="仿宋_GB2312" w:hAnsi="Calibri" w:eastAsia="仿宋_GB2312"/>
      <w:sz w:val="30"/>
      <w:szCs w:val="30"/>
    </w:rPr>
  </w:style>
  <w:style w:type="paragraph" w:styleId="1194" w:customStyle="1">
    <w:name w:val="索引 41"/>
    <w:basedOn w:val="750"/>
    <w:next w:val="750"/>
    <w:uiPriority w:val="0"/>
    <w:semiHidden/>
    <w:qFormat/>
    <w:pPr>
      <w:ind w:left="1260"/>
    </w:pPr>
    <w:rPr>
      <w:rFonts w:eastAsia="Calibri" w:cs="宋体"/>
      <w:sz w:val="20"/>
      <w:szCs w:val="21"/>
      <w:lang w:val="zh-CN"/>
    </w:rPr>
  </w:style>
  <w:style w:type="character" w:styleId="1195" w:customStyle="1">
    <w:name w:val="font5 Char"/>
    <w:link w:val="750"/>
    <w:uiPriority w:val="0"/>
    <w:qFormat/>
    <w:rPr>
      <w:rFonts w:ascii="宋体" w:hAnsi="宋体" w:eastAsia="宋体"/>
      <w:sz w:val="28"/>
      <w:szCs w:val="28"/>
      <w:lang w:val="en-US" w:eastAsia="zh-CN" w:bidi="ar-SA"/>
    </w:rPr>
  </w:style>
  <w:style w:type="character" w:styleId="1196" w:customStyle="1">
    <w:name w:val="二级目录 Char"/>
    <w:link w:val="1197"/>
    <w:uiPriority w:val="0"/>
    <w:qFormat/>
    <w:rPr>
      <w:b/>
      <w:sz w:val="30"/>
      <w:szCs w:val="28"/>
    </w:rPr>
  </w:style>
  <w:style w:type="paragraph" w:styleId="1197" w:customStyle="1">
    <w:name w:val="二级目录"/>
    <w:next w:val="750"/>
    <w:link w:val="1196"/>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8" w:customStyle="1">
    <w:name w:val="列出段落 Char"/>
    <w:link w:val="1199"/>
    <w:uiPriority w:val="0"/>
    <w:qFormat/>
    <w:rPr>
      <w:rFonts w:ascii="Calibri" w:hAnsi="Calibri"/>
      <w:sz w:val="24"/>
      <w:szCs w:val="24"/>
      <w:lang w:eastAsia="en-US" w:bidi="en-US"/>
    </w:rPr>
  </w:style>
  <w:style w:type="paragraph" w:styleId="1199" w:customStyle="1">
    <w:name w:val="列出段落1"/>
    <w:basedOn w:val="750"/>
    <w:link w:val="1198"/>
    <w:uiPriority w:val="0"/>
    <w:qFormat/>
    <w:pPr>
      <w:contextualSpacing/>
      <w:ind w:left="720"/>
      <w:jc w:val="left"/>
      <w:widowControl/>
    </w:pPr>
    <w:rPr>
      <w:sz w:val="24"/>
      <w:szCs w:val="24"/>
      <w:lang w:eastAsia="en-US" w:bidi="en-US"/>
    </w:rPr>
  </w:style>
  <w:style w:type="paragraph" w:styleId="1200" w:customStyle="1">
    <w:name w:val="Body Text(ch)"/>
    <w:basedOn w:val="750"/>
    <w:uiPriority w:val="0"/>
    <w:qFormat/>
    <w:pPr>
      <w:spacing w:after="120"/>
    </w:pPr>
    <w:rPr>
      <w:rFonts w:ascii="宋体" w:hAnsi="Arial"/>
      <w:bCs/>
      <w:iCs/>
      <w:szCs w:val="24"/>
    </w:rPr>
  </w:style>
  <w:style w:type="paragraph" w:styleId="1201" w:customStyle="1">
    <w:name w:val="xl2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2" w:customStyle="1">
    <w:name w:val="xl2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3" w:customStyle="1">
    <w:name w:val="Char"/>
    <w:basedOn w:val="750"/>
    <w:uiPriority w:val="0"/>
    <w:qFormat/>
    <w:pPr>
      <w:ind w:firstLine="200"/>
      <w:tabs>
        <w:tab w:val="left" w:pos="360" w:leader="none"/>
      </w:tabs>
    </w:pPr>
    <w:rPr>
      <w:rFonts w:ascii="Times New Roman" w:hAnsi="Times New Roman"/>
      <w:sz w:val="28"/>
      <w:szCs w:val="30"/>
    </w:rPr>
  </w:style>
  <w:style w:type="paragraph" w:styleId="1204" w:customStyle="1">
    <w:name w:val="Char1"/>
    <w:basedOn w:val="820"/>
    <w:uiPriority w:val="0"/>
    <w:qFormat/>
    <w:rPr>
      <w:rFonts w:ascii="Tahoma" w:hAnsi="Tahoma"/>
      <w:sz w:val="24"/>
      <w:szCs w:val="24"/>
    </w:rPr>
  </w:style>
  <w:style w:type="paragraph" w:styleId="1205" w:customStyle="1">
    <w:name w:val="table_lines"/>
    <w:basedOn w:val="750"/>
    <w:uiPriority w:val="0"/>
    <w:qFormat/>
    <w:pPr>
      <w:jc w:val="left"/>
      <w:widowControl/>
    </w:pPr>
    <w:rPr>
      <w:rFonts w:ascii="Times New Roman" w:hAnsi="Times New Roman"/>
      <w:sz w:val="20"/>
      <w:szCs w:val="20"/>
      <w:lang w:val="de-DE" w:eastAsia="de-DE"/>
    </w:rPr>
  </w:style>
  <w:style w:type="paragraph" w:styleId="120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7" w:customStyle="1">
    <w:name w:val="font7"/>
    <w:basedOn w:val="750"/>
    <w:uiPriority w:val="0"/>
    <w:qFormat/>
    <w:pPr>
      <w:jc w:val="left"/>
      <w:spacing w:before="100" w:beforeAutospacing="1" w:after="100" w:afterAutospacing="1"/>
      <w:widowControl/>
    </w:pPr>
    <w:rPr>
      <w:rFonts w:hint="eastAsia" w:ascii="宋体" w:hAnsi="宋体"/>
      <w:sz w:val="18"/>
      <w:szCs w:val="18"/>
    </w:rPr>
  </w:style>
  <w:style w:type="paragraph" w:styleId="1208" w:customStyle="1">
    <w:name w:val="Char Char Char Char"/>
    <w:basedOn w:val="820"/>
    <w:uiPriority w:val="0"/>
    <w:qFormat/>
    <w:pPr>
      <w:spacing w:line="360" w:lineRule="auto"/>
    </w:pPr>
    <w:rPr>
      <w:rFonts w:ascii="Tahoma" w:hAnsi="Tahoma"/>
      <w:sz w:val="24"/>
      <w:szCs w:val="24"/>
    </w:rPr>
  </w:style>
  <w:style w:type="paragraph" w:styleId="1209" w:customStyle="1">
    <w:name w:val="4"/>
    <w:basedOn w:val="750"/>
    <w:next w:val="855"/>
    <w:uiPriority w:val="0"/>
    <w:qFormat/>
    <w:pPr>
      <w:ind w:firstLine="420"/>
      <w:spacing w:line="360" w:lineRule="auto"/>
    </w:pPr>
    <w:rPr>
      <w:rFonts w:ascii="Times New Roman" w:hAnsi="Times New Roman"/>
      <w:color w:val="ff0000"/>
      <w:sz w:val="24"/>
      <w:szCs w:val="24"/>
    </w:rPr>
  </w:style>
  <w:style w:type="paragraph" w:styleId="1210" w:customStyle="1">
    <w:name w:val="普通 (Web)"/>
    <w:basedOn w:val="750"/>
    <w:uiPriority w:val="0"/>
    <w:qFormat/>
    <w:pPr>
      <w:jc w:val="left"/>
      <w:spacing w:before="100" w:beforeAutospacing="1" w:after="100" w:afterAutospacing="1"/>
      <w:widowControl/>
    </w:pPr>
    <w:rPr>
      <w:rFonts w:ascii="宋体" w:hAnsi="宋体"/>
      <w:sz w:val="24"/>
      <w:szCs w:val="24"/>
    </w:rPr>
  </w:style>
  <w:style w:type="paragraph" w:styleId="1211" w:customStyle="1">
    <w:name w:val="Char Char Char Char Char Char Char Char Char Char"/>
    <w:basedOn w:val="750"/>
    <w:uiPriority w:val="0"/>
    <w:qFormat/>
    <w:pPr>
      <w:spacing w:line="360" w:lineRule="auto"/>
    </w:pPr>
    <w:rPr>
      <w:rFonts w:ascii="Times New Roman" w:hAnsi="Times New Roman"/>
      <w:sz w:val="24"/>
      <w:szCs w:val="20"/>
    </w:rPr>
  </w:style>
  <w:style w:type="paragraph" w:styleId="1212" w:customStyle="1">
    <w:name w:val="样式1"/>
    <w:basedOn w:val="750"/>
    <w:uiPriority w:val="0"/>
    <w:qFormat/>
    <w:pPr>
      <w:numPr>
        <w:ilvl w:val="0"/>
        <w:numId w:val="2"/>
      </w:numPr>
      <w:tabs>
        <w:tab w:val="left" w:pos="709" w:leader="none"/>
      </w:tabs>
    </w:pPr>
    <w:rPr>
      <w:rFonts w:ascii="宋体" w:hAnsi="宋体"/>
      <w:szCs w:val="21"/>
    </w:rPr>
  </w:style>
  <w:style w:type="paragraph" w:styleId="1213" w:customStyle="1">
    <w:name w:val="font6"/>
    <w:basedOn w:val="750"/>
    <w:uiPriority w:val="0"/>
    <w:qFormat/>
    <w:pPr>
      <w:jc w:val="left"/>
      <w:spacing w:before="100" w:beforeAutospacing="1" w:after="100" w:afterAutospacing="1"/>
      <w:widowControl/>
    </w:pPr>
    <w:rPr>
      <w:rFonts w:hint="eastAsia" w:ascii="宋体" w:hAnsi="宋体"/>
      <w:sz w:val="28"/>
      <w:szCs w:val="28"/>
      <w:u w:val="single"/>
    </w:rPr>
  </w:style>
  <w:style w:type="paragraph" w:styleId="1214" w:customStyle="1">
    <w:name w:val="xl25"/>
    <w:basedOn w:val="75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5" w:customStyle="1">
    <w:name w:val="图标"/>
    <w:basedOn w:val="750"/>
    <w:next w:val="75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6" w:customStyle="1">
    <w:name w:val="标题3"/>
    <w:basedOn w:val="750"/>
    <w:next w:val="750"/>
    <w:uiPriority w:val="0"/>
    <w:qFormat/>
    <w:pPr>
      <w:ind w:firstLine="624"/>
      <w:spacing w:line="590" w:lineRule="atLeast"/>
    </w:pPr>
    <w:rPr>
      <w:rFonts w:ascii="方正黑体_GBK" w:hAnsi="Times New Roman" w:eastAsia="方正黑体_GBK"/>
      <w:sz w:val="32"/>
      <w:szCs w:val="32"/>
    </w:rPr>
  </w:style>
  <w:style w:type="paragraph" w:styleId="1217" w:customStyle="1">
    <w:name w:val="xl24"/>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8" w:customStyle="1">
    <w:name w:val="xl29"/>
    <w:basedOn w:val="75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9" w:customStyle="1">
    <w:name w:val="Char Char Char Char Char Char Char Char"/>
    <w:basedOn w:val="750"/>
    <w:uiPriority w:val="0"/>
    <w:qFormat/>
    <w:pPr>
      <w:jc w:val="left"/>
      <w:spacing w:after="160" w:line="240" w:lineRule="exact"/>
      <w:widowControl/>
    </w:pPr>
    <w:rPr>
      <w:rFonts w:ascii="Verdana" w:hAnsi="Verdana"/>
      <w:sz w:val="20"/>
      <w:szCs w:val="20"/>
      <w:lang w:eastAsia="en-US"/>
    </w:rPr>
  </w:style>
  <w:style w:type="paragraph" w:styleId="1220" w:customStyle="1">
    <w:name w:val="xl2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1" w:customStyle="1">
    <w:name w:val="Char Char Char Char Char Char Char Char1"/>
    <w:basedOn w:val="750"/>
    <w:uiPriority w:val="0"/>
    <w:qFormat/>
    <w:pPr>
      <w:jc w:val="left"/>
      <w:spacing w:after="160" w:line="240" w:lineRule="exact"/>
      <w:widowControl/>
    </w:pPr>
    <w:rPr>
      <w:rFonts w:ascii="Verdana" w:hAnsi="Verdana"/>
      <w:sz w:val="20"/>
      <w:szCs w:val="20"/>
      <w:lang w:eastAsia="en-US"/>
    </w:rPr>
  </w:style>
  <w:style w:type="paragraph" w:styleId="1222" w:customStyle="1">
    <w:name w:val="xl30"/>
    <w:basedOn w:val="750"/>
    <w:uiPriority w:val="0"/>
    <w:qFormat/>
    <w:pPr>
      <w:jc w:val="center"/>
      <w:spacing w:before="100" w:beforeAutospacing="1" w:after="100" w:afterAutospacing="1"/>
      <w:widowControl/>
    </w:pPr>
    <w:rPr>
      <w:rFonts w:ascii="宋体" w:hAnsi="宋体"/>
      <w:b/>
      <w:bCs/>
      <w:sz w:val="36"/>
      <w:szCs w:val="36"/>
    </w:rPr>
  </w:style>
  <w:style w:type="paragraph" w:styleId="1223" w:customStyle="1">
    <w:name w:val="Char Char Char Char1"/>
    <w:basedOn w:val="820"/>
    <w:uiPriority w:val="0"/>
    <w:qFormat/>
    <w:pPr>
      <w:spacing w:line="360" w:lineRule="auto"/>
    </w:pPr>
    <w:rPr>
      <w:rFonts w:ascii="Tahoma" w:hAnsi="Tahoma"/>
      <w:sz w:val="24"/>
      <w:szCs w:val="24"/>
    </w:rPr>
  </w:style>
  <w:style w:type="paragraph" w:styleId="1224" w:customStyle="1">
    <w:name w:val="table_1stline"/>
    <w:basedOn w:val="750"/>
    <w:uiPriority w:val="0"/>
    <w:qFormat/>
    <w:pPr>
      <w:jc w:val="left"/>
      <w:spacing w:before="120"/>
      <w:widowControl/>
    </w:pPr>
    <w:rPr>
      <w:rFonts w:ascii="Times New Roman" w:hAnsi="Times New Roman"/>
      <w:bCs/>
      <w:sz w:val="20"/>
      <w:szCs w:val="20"/>
      <w:lang w:val="de-DE" w:eastAsia="de-DE"/>
    </w:rPr>
  </w:style>
  <w:style w:type="paragraph" w:styleId="1225" w:customStyle="1">
    <w:name w:val="font5"/>
    <w:basedOn w:val="750"/>
    <w:uiPriority w:val="0"/>
    <w:qFormat/>
    <w:pPr>
      <w:jc w:val="left"/>
      <w:spacing w:before="100" w:beforeAutospacing="1" w:after="100" w:afterAutospacing="1"/>
      <w:widowControl/>
    </w:pPr>
    <w:rPr>
      <w:rFonts w:hint="eastAsia" w:ascii="宋体" w:hAnsi="宋体"/>
      <w:sz w:val="28"/>
      <w:szCs w:val="28"/>
    </w:rPr>
  </w:style>
  <w:style w:type="paragraph" w:styleId="1226" w:customStyle="1">
    <w:name w:val="标题1"/>
    <w:basedOn w:val="750"/>
    <w:next w:val="75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7"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8" w:customStyle="1">
    <w:name w:val="Table Normal"/>
    <w:uiPriority w:val="0"/>
    <w:qFormat/>
    <w:rPr>
      <w:lang w:val="en-US" w:eastAsia="zh-CN" w:bidi="ar-SA"/>
    </w:rPr>
    <w:tblPr/>
  </w:style>
  <w:style w:type="paragraph" w:styleId="1229" w:customStyle="1">
    <w:name w:val="正文文本12"/>
    <w:basedOn w:val="750"/>
    <w:uiPriority w:val="1"/>
    <w:qFormat/>
    <w:pPr>
      <w:ind w:left="120"/>
    </w:pPr>
    <w:rPr>
      <w:rFonts w:ascii="宋体" w:hAnsi="宋体" w:cs="宋体"/>
      <w:szCs w:val="21"/>
      <w:lang w:val="zh-CN" w:bidi="zh-CN"/>
    </w:rPr>
  </w:style>
  <w:style w:type="paragraph" w:styleId="1230" w:customStyle="1">
    <w:name w:val="首行缩进"/>
    <w:basedOn w:val="750"/>
    <w:uiPriority w:val="0"/>
    <w:qFormat/>
    <w:pPr>
      <w:ind w:firstLine="480"/>
    </w:pPr>
    <w:rPr>
      <w:rFonts w:ascii="Times New Roman" w:hAnsi="Times New Roman"/>
      <w:szCs w:val="21"/>
      <w:lang w:val="zh-CN"/>
    </w:rPr>
  </w:style>
  <w:style w:type="paragraph" w:styleId="1231" w:customStyle="1">
    <w:name w:val="部分1"/>
    <w:basedOn w:val="75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2" w:customStyle="1">
    <w:name w:val="15"/>
    <w:link w:val="750"/>
    <w:uiPriority w:val="0"/>
    <w:qFormat/>
    <w:rPr>
      <w:rFonts w:ascii="Times New Roman" w:hAnsi="Times New Roman" w:cs="Times New Roman"/>
    </w:rPr>
  </w:style>
  <w:style w:type="paragraph" w:styleId="1233" w:customStyle="1">
    <w:name w:val="正文文本缩进 2_0"/>
    <w:basedOn w:val="1071"/>
    <w:uiPriority w:val="0"/>
    <w:qFormat/>
    <w:pPr>
      <w:ind w:firstLine="720"/>
      <w:jc w:val="left"/>
      <w:spacing w:line="540" w:lineRule="exact"/>
    </w:pPr>
    <w:rPr>
      <w:rFonts w:ascii="仿宋_GB2312" w:hAnsi="仿宋_GB2312" w:cs="宋体"/>
      <w:sz w:val="32"/>
      <w:szCs w:val="32"/>
    </w:rPr>
  </w:style>
  <w:style w:type="character" w:styleId="1234" w:customStyle="1">
    <w:name w:val="10"/>
    <w:link w:val="750"/>
    <w:uiPriority w:val="0"/>
    <w:qFormat/>
    <w:rPr>
      <w:rFonts w:ascii="Times New Roman" w:hAnsi="Times New Roman" w:cs="Times New Roman"/>
    </w:rPr>
  </w:style>
  <w:style w:type="paragraph" w:styleId="1235" w:customStyle="1">
    <w:name w:val="正文_16_1"/>
    <w:basedOn w:val="750"/>
    <w:uiPriority w:val="0"/>
    <w:qFormat/>
    <w:rPr>
      <w:rFonts w:ascii="Times New Roman" w:hAnsi="Times New Roman"/>
      <w:szCs w:val="21"/>
    </w:rPr>
  </w:style>
  <w:style w:type="paragraph" w:styleId="1236" w:customStyle="1">
    <w:name w:val="页脚1"/>
    <w:basedOn w:val="750"/>
    <w:uiPriority w:val="0"/>
    <w:qFormat/>
    <w:pPr>
      <w:jc w:val="left"/>
      <w:tabs>
        <w:tab w:val="center" w:pos="4153" w:leader="none"/>
        <w:tab w:val="right" w:pos="8306" w:leader="none"/>
      </w:tabs>
    </w:pPr>
    <w:rPr>
      <w:sz w:val="18"/>
      <w:szCs w:val="18"/>
    </w:rPr>
  </w:style>
  <w:style w:type="character" w:styleId="1237" w:customStyle="1">
    <w:name w:val="页码1"/>
    <w:link w:val="750"/>
    <w:uiPriority w:val="0"/>
    <w:qFormat/>
  </w:style>
  <w:style w:type="paragraph" w:styleId="1238" w:customStyle="1">
    <w:name w:val="*正文"/>
    <w:basedOn w:val="817"/>
    <w:uiPriority w:val="0"/>
    <w:qFormat/>
    <w:pPr>
      <w:ind w:firstLine="200"/>
    </w:pPr>
    <w:rPr>
      <w:rFonts w:ascii="宋体" w:hAnsi="宋体"/>
      <w:color w:val="000000"/>
      <w:sz w:val="24"/>
      <w:szCs w:val="24"/>
    </w:rPr>
  </w:style>
  <w:style w:type="paragraph" w:styleId="1239" w:customStyle="1">
    <w:name w:val="*正文_0"/>
    <w:basedOn w:val="1240"/>
    <w:uiPriority w:val="0"/>
    <w:qFormat/>
    <w:pPr>
      <w:ind w:firstLine="200"/>
      <w:spacing w:line="360" w:lineRule="auto"/>
    </w:pPr>
    <w:rPr>
      <w:rFonts w:ascii="宋体" w:hAnsi="宋体" w:eastAsia="Arial" w:cs="Arial"/>
      <w:color w:val="000000"/>
      <w:sz w:val="24"/>
    </w:rPr>
  </w:style>
  <w:style w:type="paragraph" w:styleId="1240" w:customStyle="1">
    <w:name w:val="正文缩进_2"/>
    <w:basedOn w:val="1095"/>
    <w:uiPriority w:val="0"/>
    <w:unhideWhenUsed/>
    <w:qFormat/>
    <w:pPr>
      <w:ind w:firstLine="420"/>
      <w:jc w:val="left"/>
      <w:widowControl/>
    </w:pPr>
    <w:rPr>
      <w:rFonts w:ascii="Times New Roman" w:hAnsi="Times New Roman"/>
      <w:sz w:val="20"/>
      <w:szCs w:val="24"/>
    </w:rPr>
  </w:style>
  <w:style w:type="paragraph" w:styleId="1241" w:customStyle="1">
    <w:name w:val="*正文_0_0"/>
    <w:basedOn w:val="1095"/>
    <w:uiPriority w:val="0"/>
    <w:qFormat/>
    <w:pPr>
      <w:ind w:firstLine="200"/>
      <w:jc w:val="left"/>
      <w:spacing w:line="360" w:lineRule="auto"/>
      <w:widowControl/>
    </w:pPr>
    <w:rPr>
      <w:rFonts w:ascii="宋体" w:hAnsi="宋体" w:eastAsia="Arial" w:cs="Arial"/>
      <w:color w:val="000000"/>
      <w:sz w:val="24"/>
      <w:szCs w:val="24"/>
    </w:rPr>
  </w:style>
  <w:style w:type="paragraph" w:styleId="1242" w:customStyle="1">
    <w:name w:val="无间隔1_0_0"/>
    <w:basedOn w:val="1095"/>
    <w:uiPriority w:val="0"/>
    <w:qFormat/>
    <w:rPr>
      <w:rFonts w:ascii="Times New Roman" w:hAnsi="Times New Roman"/>
      <w:szCs w:val="21"/>
    </w:rPr>
  </w:style>
  <w:style w:type="paragraph" w:styleId="1243"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4" w:customStyle="1">
    <w:name w:val="标题 4_0"/>
    <w:basedOn w:val="1245"/>
    <w:next w:val="1245"/>
    <w:uiPriority w:val="9"/>
    <w:unhideWhenUsed/>
    <w:qFormat/>
    <w:pPr>
      <w:keepLines/>
      <w:keepNext/>
      <w:spacing w:before="280" w:after="290" w:line="372" w:lineRule="auto"/>
      <w:outlineLvl w:val="3"/>
    </w:pPr>
    <w:rPr>
      <w:rFonts w:ascii="Arial" w:hAnsi="Arial" w:eastAsia="黑体"/>
      <w:b/>
      <w:sz w:val="28"/>
    </w:rPr>
  </w:style>
  <w:style w:type="paragraph" w:styleId="1245" w:customStyle="1">
    <w:name w:val="正文4"/>
    <w:uiPriority w:val="0"/>
    <w:qFormat/>
    <w:pPr>
      <w:jc w:val="both"/>
      <w:widowControl w:val="off"/>
    </w:pPr>
    <w:rPr>
      <w:rFonts w:hint="default" w:ascii="Calibri" w:hAnsi="Calibri" w:eastAsia="宋体" w:cs="Times New Roman"/>
      <w:lang w:val="en-US" w:eastAsia="zh-CN" w:bidi="ar-SA"/>
    </w:rPr>
  </w:style>
  <w:style w:type="paragraph" w:styleId="1246"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7" w:customStyle="1">
    <w:name w:val="p17_0_0"/>
    <w:basedOn w:val="1137"/>
    <w:uiPriority w:val="0"/>
    <w:qFormat/>
    <w:pPr>
      <w:jc w:val="left"/>
      <w:spacing w:before="100" w:beforeAutospacing="1" w:after="100" w:afterAutospacing="1"/>
      <w:widowControl/>
    </w:pPr>
    <w:rPr>
      <w:rFonts w:ascii="宋体" w:hAnsi="宋体" w:eastAsia="Times New Roman" w:cs="宋体"/>
      <w:sz w:val="24"/>
      <w:szCs w:val="24"/>
    </w:rPr>
  </w:style>
  <w:style w:type="paragraph" w:styleId="1248" w:customStyle="1">
    <w:name w:val="p17_0"/>
    <w:basedOn w:val="795"/>
    <w:uiPriority w:val="0"/>
    <w:qFormat/>
    <w:pPr>
      <w:jc w:val="left"/>
      <w:spacing w:before="100" w:beforeAutospacing="1" w:after="100" w:afterAutospacing="1"/>
      <w:widowControl/>
    </w:pPr>
    <w:rPr>
      <w:rFonts w:ascii="宋体" w:hAnsi="宋体" w:eastAsia="Times New Roman" w:cs="宋体"/>
      <w:sz w:val="24"/>
      <w:szCs w:val="24"/>
    </w:rPr>
  </w:style>
  <w:style w:type="paragraph" w:styleId="1249" w:customStyle="1">
    <w:name w:val="普通(网站)11"/>
    <w:basedOn w:val="750"/>
    <w:uiPriority w:val="99"/>
    <w:qFormat/>
    <w:rPr>
      <w:sz w:val="24"/>
    </w:rPr>
  </w:style>
  <w:style w:type="paragraph" w:styleId="125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51" w:customStyle="1">
    <w:name w:val="font61"/>
    <w:basedOn w:val="804"/>
    <w:link w:val="750"/>
    <w:uiPriority w:val="0"/>
    <w:qFormat/>
    <w:rPr>
      <w:rFonts w:hint="eastAsia" w:ascii="宋体" w:hAnsi="宋体" w:eastAsia="宋体" w:cs="宋体"/>
      <w:color w:val="000000"/>
      <w:sz w:val="22"/>
      <w:szCs w:val="22"/>
      <w:u w:val="none"/>
    </w:rPr>
  </w:style>
  <w:style w:type="character" w:styleId="1252" w:customStyle="1">
    <w:name w:val="font81"/>
    <w:basedOn w:val="804"/>
    <w:link w:val="750"/>
    <w:uiPriority w:val="0"/>
    <w:qFormat/>
    <w:rPr>
      <w:rFonts w:hint="eastAsia" w:ascii="宋体" w:hAnsi="宋体" w:eastAsia="宋体" w:cs="宋体"/>
      <w:color w:val="000000"/>
      <w:sz w:val="22"/>
      <w:szCs w:val="22"/>
      <w:u w:val="none"/>
    </w:rPr>
  </w:style>
  <w:style w:type="character" w:styleId="1253" w:customStyle="1">
    <w:name w:val="font71"/>
    <w:basedOn w:val="804"/>
    <w:link w:val="750"/>
    <w:uiPriority w:val="0"/>
    <w:qFormat/>
    <w:rPr>
      <w:rFonts w:hint="eastAsia" w:ascii="宋体" w:hAnsi="宋体" w:eastAsia="宋体" w:cs="宋体"/>
      <w:b/>
      <w:bCs/>
      <w:color w:val="000000"/>
      <w:sz w:val="22"/>
      <w:szCs w:val="22"/>
      <w:u w:val="none"/>
    </w:rPr>
  </w:style>
  <w:style w:type="table" w:styleId="1254" w:customStyle="1">
    <w:name w:val="Table Normal1"/>
    <w:uiPriority w:val="0"/>
    <w:qFormat/>
    <w:tblPr/>
  </w:style>
  <w:style w:type="table" w:styleId="1255" w:customStyle="1">
    <w:name w:val="Table Normal2"/>
    <w:uiPriority w:val="0"/>
    <w:qFormat/>
    <w:tblPr/>
  </w:style>
  <w:style w:type="character" w:styleId="1256" w:customStyle="1">
    <w:name w:val="font41"/>
    <w:basedOn w:val="804"/>
    <w:link w:val="750"/>
    <w:uiPriority w:val="0"/>
    <w:qFormat/>
    <w:rPr>
      <w:rFonts w:hint="eastAsia" w:ascii="宋体" w:hAnsi="宋体" w:eastAsia="宋体" w:cs="宋体"/>
      <w:color w:val="000000"/>
      <w:sz w:val="22"/>
      <w:szCs w:val="22"/>
      <w:u w:val="none"/>
    </w:rPr>
  </w:style>
  <w:style w:type="character" w:styleId="1257" w:customStyle="1">
    <w:name w:val="font31"/>
    <w:basedOn w:val="804"/>
    <w:link w:val="750"/>
    <w:uiPriority w:val="0"/>
    <w:qFormat/>
    <w:rPr>
      <w:rFonts w:hint="eastAsia" w:ascii="宋体" w:hAnsi="宋体" w:eastAsia="宋体" w:cs="宋体"/>
      <w:color w:val="000000"/>
      <w:sz w:val="22"/>
      <w:szCs w:val="22"/>
      <w:u w:val="none"/>
    </w:rPr>
  </w:style>
  <w:style w:type="character" w:styleId="1258" w:customStyle="1">
    <w:name w:val="font51"/>
    <w:basedOn w:val="804"/>
    <w:link w:val="750"/>
    <w:uiPriority w:val="0"/>
    <w:qFormat/>
    <w:rPr>
      <w:rFonts w:hint="eastAsia" w:ascii="宋体" w:hAnsi="宋体" w:eastAsia="宋体" w:cs="宋体"/>
      <w:color w:val="000000"/>
      <w:sz w:val="22"/>
      <w:szCs w:val="22"/>
      <w:u w:val="none"/>
    </w:rPr>
  </w:style>
  <w:style w:type="character" w:styleId="1259" w:customStyle="1">
    <w:name w:val="font01"/>
    <w:basedOn w:val="804"/>
    <w:link w:val="750"/>
    <w:uiPriority w:val="0"/>
    <w:qFormat/>
    <w:rPr>
      <w:rFonts w:ascii="等线" w:hAnsi="等线" w:eastAsia="等线" w:cs="等线"/>
      <w:color w:val="000000"/>
      <w:sz w:val="22"/>
      <w:szCs w:val="22"/>
      <w:u w:val="none"/>
    </w:rPr>
  </w:style>
  <w:style w:type="character" w:styleId="1260" w:customStyle="1">
    <w:name w:val="font11"/>
    <w:basedOn w:val="804"/>
    <w:link w:val="750"/>
    <w:uiPriority w:val="0"/>
    <w:qFormat/>
    <w:rPr>
      <w:rFonts w:ascii="等线" w:hAnsi="等线" w:eastAsia="等线" w:cs="等线"/>
      <w:color w:val="ff0000"/>
      <w:sz w:val="22"/>
      <w:szCs w:val="22"/>
      <w:u w:val="none"/>
    </w:rPr>
  </w:style>
  <w:style w:type="numbering" w:styleId="1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荣敏</cp:lastModifiedBy>
  <cp:revision>4</cp:revision>
  <dcterms:created xsi:type="dcterms:W3CDTF">2023-07-23T13:07:00Z</dcterms:created>
  <dcterms:modified xsi:type="dcterms:W3CDTF">2026-06-23T09:20:47Z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94B1D422C5384B0AB4462F09BE6A2C5C_13</vt:lpwstr>
  </property>
</Properties>
</file>