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6"/>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56"/>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5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6"/>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5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6"/>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98"/>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998"/>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sz w:val="30"/>
          <w:szCs w:val="30"/>
        </w:rPr>
        <w:t xml:space="preserve">编号：</w:t>
      </w:r>
      <w:r>
        <w:rPr>
          <w:rFonts w:ascii="微软雅黑" w:hAnsi="微软雅黑" w:eastAsia="微软雅黑"/>
          <w:color w:val="000000"/>
          <w:sz w:val="30"/>
          <w:szCs w:val="30"/>
        </w:rPr>
        <w:t xml:space="preserve">JSZC-320000-HCAI-G2026-0030</w:t>
      </w:r>
      <w:r>
        <w:rPr>
          <w:rFonts w:ascii="微软雅黑" w:hAnsi="微软雅黑" w:eastAsia="微软雅黑"/>
          <w:sz w:val="30"/>
          <w:szCs w:val="30"/>
        </w:rPr>
      </w:r>
      <w:r/>
    </w:p>
    <w:p>
      <w:pPr>
        <w:pStyle w:val="998"/>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南师大</w:t>
      </w:r>
      <w:r>
        <w:rPr>
          <w:rFonts w:ascii="微软雅黑" w:hAnsi="微软雅黑" w:eastAsia="微软雅黑"/>
          <w:sz w:val="30"/>
          <w:szCs w:val="30"/>
        </w:rPr>
        <w:t xml:space="preserve">三代纳米孔测序系统</w:t>
      </w:r>
      <w:r>
        <w:rPr>
          <w:rFonts w:ascii="Arial" w:hAnsi="Arial" w:eastAsia="Arial" w:cs="Arial"/>
          <w:color w:val="000000"/>
          <w:sz w:val="21"/>
          <w:highlight w:val="white"/>
        </w:rPr>
      </w:r>
      <w:r/>
    </w:p>
    <w:p>
      <w:pPr>
        <w:pStyle w:val="998"/>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南京师范大学</w:t>
      </w:r>
      <w:r>
        <w:rPr>
          <w:rFonts w:ascii="微软雅黑" w:hAnsi="微软雅黑" w:eastAsia="微软雅黑"/>
          <w:b/>
          <w:bCs/>
          <w:sz w:val="30"/>
          <w:szCs w:val="30"/>
          <w:u w:val="single"/>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color w:val="000000"/>
          <w:sz w:val="28"/>
          <w:szCs w:val="28"/>
        </w:rPr>
        <w:t xml:space="preserve">南京汇采项目管理有限公司</w:t>
      </w:r>
      <w:r>
        <w:rPr>
          <w:rFonts w:ascii="微软雅黑" w:hAnsi="微软雅黑" w:eastAsia="微软雅黑"/>
          <w:color w:val="000000"/>
          <w:sz w:val="28"/>
          <w:szCs w:val="28"/>
        </w:rPr>
      </w:r>
      <w:r/>
    </w:p>
    <w:p>
      <w:pPr>
        <w:pStyle w:val="998"/>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color w:val="000000"/>
          <w:sz w:val="28"/>
          <w:szCs w:val="28"/>
        </w:rPr>
        <w:t xml:space="preserve">二零二六年</w:t>
      </w:r>
      <w:r>
        <w:rPr>
          <w:rFonts w:hint="eastAsia" w:ascii="微软雅黑" w:hAnsi="微软雅黑" w:eastAsia="微软雅黑"/>
          <w:color w:val="000000"/>
          <w:sz w:val="28"/>
          <w:szCs w:val="28"/>
        </w:rPr>
        <w:t xml:space="preserve">六</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rPr>
      </w:r>
      <w:r/>
    </w:p>
    <w:p>
      <w:pPr>
        <w:pStyle w:val="916"/>
        <w:jc w:val="center"/>
        <w:rPr>
          <w:rFonts w:hint="eastAsia" w:ascii="华文中宋" w:hAnsi="华文中宋" w:eastAsia="华文中宋"/>
          <w:b/>
          <w:bCs/>
          <w:sz w:val="36"/>
          <w:szCs w:val="36"/>
        </w:rPr>
        <w:outlineLvl w:val="0"/>
      </w:pPr>
      <w:r/>
      <w:bookmarkStart w:id="2" w:name="_Toc8482900"/>
      <w:r/>
      <w:bookmarkStart w:id="3" w:name="_Toc8485109"/>
      <w:r/>
      <w:bookmarkStart w:id="4" w:name="_Toc8484864"/>
      <w:r/>
      <w:bookmarkStart w:id="5" w:name="_Toc479757206"/>
      <w:r/>
      <w:bookmarkStart w:id="6" w:name="_Toc120614210"/>
      <w:r/>
      <w:bookmarkStart w:id="7" w:name="_Toc20823272"/>
      <w:r/>
      <w:bookmarkStart w:id="8" w:name="_Toc523127445"/>
      <w:r/>
      <w:bookmarkStart w:id="9" w:name="_Toc16938516"/>
      <w:r/>
      <w:bookmarkStart w:id="10" w:name="_Toc51302920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75"/>
        <w:spacing w:line="360" w:lineRule="auto"/>
        <w:rPr>
          <w:rStyle w:val="993"/>
          <w:rFonts w:ascii="宋体" w:hAnsi="宋体" w:eastAsia="宋体" w:cs="Arial"/>
          <w:sz w:val="24"/>
          <w:szCs w:val="24"/>
          <w:lang w:val="en-US" w:eastAsia="zh-CN"/>
        </w:rPr>
      </w:pPr>
      <w:r>
        <w:rPr>
          <w:rStyle w:val="993"/>
          <w:rFonts w:ascii="宋体" w:hAnsi="宋体" w:eastAsia="宋体" w:cs="Arial"/>
          <w:sz w:val="24"/>
          <w:szCs w:val="24"/>
          <w:lang w:val="en-US" w:eastAsia="zh-CN"/>
        </w:rPr>
      </w:r>
      <w:r/>
    </w:p>
    <w:p>
      <w:pPr>
        <w:pStyle w:val="968"/>
        <w:jc w:val="both"/>
        <w:spacing w:before="0" w:after="0" w:line="420" w:lineRule="auto"/>
        <w:rPr>
          <w:rStyle w:val="993"/>
          <w:rFonts w:hint="eastAsia" w:ascii="宋体" w:hAnsi="宋体" w:eastAsia="宋体"/>
          <w:sz w:val="24"/>
          <w:szCs w:val="24"/>
          <w:u w:val="none"/>
          <w:lang w:val="en-US" w:eastAsia="zh-CN"/>
        </w:rPr>
      </w:pPr>
      <w:r>
        <w:rPr>
          <w:rStyle w:val="993"/>
          <w:rFonts w:ascii="宋体" w:hAnsi="宋体" w:eastAsia="宋体" w:cs="Arial"/>
          <w:sz w:val="24"/>
          <w:szCs w:val="24"/>
          <w:u w:val="none"/>
          <w:lang w:val="en-US" w:eastAsia="zh-CN"/>
        </w:rPr>
        <w:fldChar w:fldCharType="begin"/>
      </w:r>
      <w:r>
        <w:rPr>
          <w:rStyle w:val="993"/>
          <w:rFonts w:ascii="宋体" w:hAnsi="宋体" w:eastAsia="宋体" w:cs="Arial"/>
          <w:sz w:val="24"/>
          <w:szCs w:val="24"/>
          <w:u w:val="none"/>
          <w:lang w:val="en-US" w:eastAsia="zh-CN"/>
        </w:rPr>
        <w:instrText xml:space="preserve"> TOC \o "1-2" \h \z \u </w:instrText>
      </w:r>
      <w:r>
        <w:rPr>
          <w:rStyle w:val="993"/>
          <w:rFonts w:ascii="宋体" w:hAnsi="宋体" w:eastAsia="宋体" w:cs="Arial"/>
          <w:sz w:val="24"/>
          <w:szCs w:val="24"/>
          <w:u w:val="none"/>
          <w:lang w:val="en-US" w:eastAsia="zh-CN"/>
        </w:rPr>
        <w:fldChar w:fldCharType="separate"/>
      </w: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HYPERLINK \l "_Toc226126992"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第一章 投标邀请</w:t>
        <w:tab/>
      </w: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w:instrText>
      </w:r>
      <w:r>
        <w:rPr>
          <w:rStyle w:val="993"/>
          <w:rFonts w:ascii="宋体" w:hAnsi="宋体" w:eastAsia="宋体"/>
          <w:sz w:val="24"/>
          <w:szCs w:val="24"/>
          <w:u w:val="none"/>
          <w:lang w:val="en-US" w:eastAsia="zh-CN"/>
        </w:rPr>
        <w:instrText xml:space="preserve">PAGEREF _Toc226126992 \h</w:instrText>
      </w:r>
      <w:r>
        <w:rPr>
          <w:rStyle w:val="993"/>
          <w:rFonts w:hint="eastAsia" w:ascii="宋体" w:hAnsi="宋体" w:eastAsia="宋体"/>
          <w:sz w:val="24"/>
          <w:szCs w:val="24"/>
          <w:u w:val="none"/>
          <w:lang w:val="en-US" w:eastAsia="zh-CN"/>
        </w:rPr>
        <w:instrText xml:space="preserve">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3</w:t>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r>
      <w:r/>
    </w:p>
    <w:p>
      <w:pPr>
        <w:pStyle w:val="968"/>
        <w:jc w:val="both"/>
        <w:spacing w:before="0" w:after="0" w:line="420" w:lineRule="auto"/>
        <w:rPr>
          <w:rStyle w:val="993"/>
          <w:rFonts w:hint="eastAsia" w:ascii="宋体" w:hAnsi="宋体" w:eastAsia="宋体"/>
          <w:sz w:val="24"/>
          <w:szCs w:val="24"/>
          <w:u w:val="none"/>
          <w:lang w:val="en-US" w:eastAsia="zh-CN"/>
        </w:rPr>
      </w:pP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HYPERLINK \l "_Toc226126993"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第二章 </w:t>
      </w:r>
      <w:r>
        <w:rPr>
          <w:rStyle w:val="993"/>
          <w:rFonts w:hint="eastAsia" w:ascii="宋体" w:hAnsi="宋体" w:eastAsia="宋体"/>
          <w:sz w:val="24"/>
          <w:szCs w:val="24"/>
          <w:u w:val="none"/>
          <w:lang w:val="en-US" w:eastAsia="zh-CN"/>
        </w:rPr>
        <w:t xml:space="preserve">投标人须知</w:t>
        <w:tab/>
      </w: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w:instrText>
      </w:r>
      <w:r>
        <w:rPr>
          <w:rStyle w:val="993"/>
          <w:rFonts w:ascii="宋体" w:hAnsi="宋体" w:eastAsia="宋体"/>
          <w:sz w:val="24"/>
          <w:szCs w:val="24"/>
          <w:u w:val="none"/>
          <w:lang w:val="en-US" w:eastAsia="zh-CN"/>
        </w:rPr>
        <w:instrText xml:space="preserve">PAGEREF _Toc226126993 \h</w:instrText>
      </w:r>
      <w:r>
        <w:rPr>
          <w:rStyle w:val="993"/>
          <w:rFonts w:hint="eastAsia" w:ascii="宋体" w:hAnsi="宋体" w:eastAsia="宋体"/>
          <w:sz w:val="24"/>
          <w:szCs w:val="24"/>
          <w:u w:val="none"/>
          <w:lang w:val="en-US" w:eastAsia="zh-CN"/>
        </w:rPr>
        <w:instrText xml:space="preserve">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6</w:t>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"_Toc226126994"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一、总 则</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_Toc226126994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6</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"_Toc226126995"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二、招标文件</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_Toc226126995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6</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"_Toc226126996"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三、投标文件的编制</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_Toc226126996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7</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"_Toc226126997"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四、投标文件的递交</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_Toc226126997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8</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"_Toc226126998"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五、开标与评标</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_Toc226126998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8</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"_Toc226126999"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六、定标</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_Toc226126999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12</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Cs/>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"_Toc22612700</w:instrText>
      </w:r>
      <w:r>
        <w:rPr>
          <w:rStyle w:val="993"/>
          <w:rFonts w:hint="eastAsia" w:ascii="宋体" w:hAnsi="宋体" w:eastAsia="宋体"/>
          <w:b/>
          <w:sz w:val="24"/>
          <w:szCs w:val="24"/>
          <w:u w:val="none"/>
          <w:lang w:val="en-US" w:eastAsia="zh-CN"/>
        </w:rPr>
        <w:instrText xml:space="preserve">0"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七、授予合同</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_Toc226127000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14</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Cs/>
          <w:sz w:val="24"/>
          <w:szCs w:val="24"/>
          <w:u w:val="none"/>
          <w:lang w:val="en-US" w:eastAsia="zh-CN"/>
        </w:rPr>
      </w:r>
      <w:r/>
    </w:p>
    <w:p>
      <w:pPr>
        <w:pStyle w:val="968"/>
        <w:jc w:val="both"/>
        <w:spacing w:before="0" w:after="0" w:line="420" w:lineRule="auto"/>
        <w:rPr>
          <w:rStyle w:val="993"/>
          <w:rFonts w:hint="eastAsia" w:ascii="宋体" w:hAnsi="宋体" w:eastAsia="宋体"/>
          <w:sz w:val="24"/>
          <w:szCs w:val="24"/>
          <w:u w:val="none"/>
          <w:lang w:val="en-US" w:eastAsia="zh-CN"/>
        </w:rPr>
      </w:pP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HYPERLINK \l "_Toc226127001"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第三章 项目需求</w:t>
        <w:tab/>
      </w: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w:instrText>
      </w:r>
      <w:r>
        <w:rPr>
          <w:rStyle w:val="993"/>
          <w:rFonts w:ascii="宋体" w:hAnsi="宋体" w:eastAsia="宋体"/>
          <w:sz w:val="24"/>
          <w:szCs w:val="24"/>
          <w:u w:val="none"/>
          <w:lang w:val="en-US" w:eastAsia="zh-CN"/>
        </w:rPr>
        <w:instrText xml:space="preserve">PAGEREF _Toc226127001 \h</w:instrText>
      </w:r>
      <w:r>
        <w:rPr>
          <w:rStyle w:val="993"/>
          <w:rFonts w:hint="eastAsia" w:ascii="宋体" w:hAnsi="宋体" w:eastAsia="宋体"/>
          <w:sz w:val="24"/>
          <w:szCs w:val="24"/>
          <w:u w:val="none"/>
          <w:lang w:val="en-US" w:eastAsia="zh-CN"/>
        </w:rPr>
        <w:instrText xml:space="preserve">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15</w:t>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r>
      <w:r/>
    </w:p>
    <w:p>
      <w:pPr>
        <w:pStyle w:val="968"/>
        <w:jc w:val="both"/>
        <w:spacing w:before="0" w:after="0" w:line="420" w:lineRule="auto"/>
        <w:rPr>
          <w:rStyle w:val="993"/>
          <w:rFonts w:hint="eastAsia" w:ascii="宋体" w:hAnsi="宋体" w:eastAsia="宋体"/>
          <w:sz w:val="24"/>
          <w:szCs w:val="24"/>
          <w:u w:val="none"/>
          <w:lang w:val="en-US" w:eastAsia="zh-CN"/>
        </w:rPr>
      </w:pP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HYPERLINK \l "_Toc226127002"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第四章 评标方法与评标标准</w:t>
        <w:tab/>
      </w: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w:instrText>
      </w:r>
      <w:r>
        <w:rPr>
          <w:rStyle w:val="993"/>
          <w:rFonts w:ascii="宋体" w:hAnsi="宋体" w:eastAsia="宋体"/>
          <w:sz w:val="24"/>
          <w:szCs w:val="24"/>
          <w:u w:val="none"/>
          <w:lang w:val="en-US" w:eastAsia="zh-CN"/>
        </w:rPr>
        <w:instrText xml:space="preserve">PAGEREF _Toc226127002 \h</w:instrText>
      </w:r>
      <w:r>
        <w:rPr>
          <w:rStyle w:val="993"/>
          <w:rFonts w:hint="eastAsia" w:ascii="宋体" w:hAnsi="宋体" w:eastAsia="宋体"/>
          <w:sz w:val="24"/>
          <w:szCs w:val="24"/>
          <w:u w:val="none"/>
          <w:lang w:val="en-US" w:eastAsia="zh-CN"/>
        </w:rPr>
        <w:instrText xml:space="preserve">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22</w:t>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r>
      <w:r/>
    </w:p>
    <w:p>
      <w:pPr>
        <w:pStyle w:val="968"/>
        <w:jc w:val="both"/>
        <w:spacing w:before="0" w:after="0" w:line="420" w:lineRule="auto"/>
        <w:rPr>
          <w:rStyle w:val="993"/>
          <w:rFonts w:hint="eastAsia" w:ascii="宋体" w:hAnsi="宋体" w:eastAsia="宋体"/>
          <w:sz w:val="24"/>
          <w:szCs w:val="24"/>
          <w:u w:val="none"/>
          <w:lang w:val="en-US" w:eastAsia="zh-CN"/>
        </w:rPr>
      </w:pP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HYPERLINK \l "_Toc226127006"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第五章 合同文本</w:t>
        <w:tab/>
      </w: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w:instrText>
      </w:r>
      <w:r>
        <w:rPr>
          <w:rStyle w:val="993"/>
          <w:rFonts w:ascii="宋体" w:hAnsi="宋体" w:eastAsia="宋体"/>
          <w:sz w:val="24"/>
          <w:szCs w:val="24"/>
          <w:u w:val="none"/>
          <w:lang w:val="en-US" w:eastAsia="zh-CN"/>
        </w:rPr>
        <w:instrText xml:space="preserve">PAGEREF _</w:instrText>
      </w:r>
      <w:r>
        <w:rPr>
          <w:rStyle w:val="993"/>
          <w:rFonts w:ascii="宋体" w:hAnsi="宋体" w:eastAsia="宋体"/>
          <w:sz w:val="24"/>
          <w:szCs w:val="24"/>
          <w:u w:val="none"/>
          <w:lang w:val="en-US" w:eastAsia="zh-CN"/>
        </w:rPr>
        <w:instrText xml:space="preserve">Toc226127006 \h</w:instrText>
      </w:r>
      <w:r>
        <w:rPr>
          <w:rStyle w:val="993"/>
          <w:rFonts w:hint="eastAsia" w:ascii="宋体" w:hAnsi="宋体" w:eastAsia="宋体"/>
          <w:sz w:val="24"/>
          <w:szCs w:val="24"/>
          <w:u w:val="none"/>
          <w:lang w:val="en-US" w:eastAsia="zh-CN"/>
        </w:rPr>
        <w:instrText xml:space="preserve">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27</w:t>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r>
      <w:r/>
    </w:p>
    <w:p>
      <w:pPr>
        <w:pStyle w:val="968"/>
        <w:jc w:val="both"/>
        <w:spacing w:before="0" w:after="0" w:line="420" w:lineRule="auto"/>
        <w:rPr>
          <w:rStyle w:val="993"/>
          <w:rFonts w:hint="eastAsia" w:ascii="宋体" w:hAnsi="宋体" w:eastAsia="宋体"/>
          <w:sz w:val="24"/>
          <w:szCs w:val="24"/>
          <w:u w:val="none"/>
          <w:lang w:val="en-US" w:eastAsia="zh-CN"/>
        </w:rPr>
      </w:pP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HYPERLINK \l "_Toc226127007"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第六章 投标文件格式</w:t>
        <w:tab/>
      </w:r>
      <w:r>
        <w:rPr>
          <w:rStyle w:val="993"/>
          <w:rFonts w:hint="eastAsia" w:ascii="宋体" w:hAnsi="宋体" w:eastAsia="宋体"/>
          <w:sz w:val="24"/>
          <w:szCs w:val="24"/>
          <w:u w:val="none"/>
          <w:lang w:val="en-US" w:eastAsia="zh-CN"/>
        </w:rPr>
        <w:fldChar w:fldCharType="begin"/>
      </w:r>
      <w:r>
        <w:rPr>
          <w:rStyle w:val="993"/>
          <w:rFonts w:hint="eastAsia" w:ascii="宋体" w:hAnsi="宋体" w:eastAsia="宋体"/>
          <w:sz w:val="24"/>
          <w:szCs w:val="24"/>
          <w:u w:val="none"/>
          <w:lang w:val="en-US" w:eastAsia="zh-CN"/>
        </w:rPr>
        <w:instrText xml:space="preserve"> </w:instrText>
      </w:r>
      <w:r>
        <w:rPr>
          <w:rStyle w:val="993"/>
          <w:rFonts w:ascii="宋体" w:hAnsi="宋体" w:eastAsia="宋体"/>
          <w:sz w:val="24"/>
          <w:szCs w:val="24"/>
          <w:u w:val="none"/>
          <w:lang w:val="en-US" w:eastAsia="zh-CN"/>
        </w:rPr>
        <w:instrText xml:space="preserve">PAGEREF _Toc226127007 \h</w:instrText>
      </w:r>
      <w:r>
        <w:rPr>
          <w:rStyle w:val="993"/>
          <w:rFonts w:hint="eastAsia" w:ascii="宋体" w:hAnsi="宋体" w:eastAsia="宋体"/>
          <w:sz w:val="24"/>
          <w:szCs w:val="24"/>
          <w:u w:val="none"/>
          <w:lang w:val="en-US" w:eastAsia="zh-CN"/>
        </w:rPr>
        <w:instrText xml:space="preserve"> </w:instrText>
      </w:r>
      <w:r>
        <w:rPr>
          <w:rStyle w:val="993"/>
          <w:rFonts w:hint="eastAsia" w:ascii="宋体" w:hAnsi="宋体" w:eastAsia="宋体"/>
          <w:sz w:val="24"/>
          <w:szCs w:val="24"/>
          <w:u w:val="none"/>
          <w:lang w:val="en-US" w:eastAsia="zh-CN"/>
        </w:rPr>
        <w:fldChar w:fldCharType="separate"/>
      </w:r>
      <w:r>
        <w:rPr>
          <w:rStyle w:val="993"/>
          <w:rFonts w:hint="eastAsia" w:ascii="宋体" w:hAnsi="宋体" w:eastAsia="宋体"/>
          <w:sz w:val="24"/>
          <w:szCs w:val="24"/>
          <w:u w:val="none"/>
          <w:lang w:val="en-US" w:eastAsia="zh-CN"/>
        </w:rPr>
        <w:t xml:space="preserve">33</w:t>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fldChar w:fldCharType="end"/>
      </w:r>
      <w:r>
        <w:rPr>
          <w:rStyle w:val="993"/>
          <w:rFonts w:hint="eastAsia" w:ascii="宋体" w:hAnsi="宋体" w:eastAsia="宋体"/>
          <w:sz w:val="24"/>
          <w:szCs w:val="24"/>
          <w:u w:val="none"/>
          <w:lang w:val="en-US" w:eastAsia="zh-CN"/>
        </w:rPr>
      </w:r>
      <w:r/>
    </w:p>
    <w:p>
      <w:pPr>
        <w:pStyle w:val="975"/>
        <w:ind w:firstLine="482"/>
        <w:jc w:val="both"/>
        <w:spacing w:line="420" w:lineRule="auto"/>
        <w:rPr>
          <w:rFonts w:hint="eastAsia" w:ascii="宋体" w:hAnsi="宋体"/>
          <w:sz w:val="24"/>
        </w:rPr>
      </w:pPr>
      <w:r>
        <w:rPr>
          <w:rStyle w:val="993"/>
          <w:rFonts w:ascii="宋体" w:hAnsi="宋体" w:eastAsia="宋体" w:cs="Arial"/>
          <w:bCs/>
          <w:sz w:val="24"/>
          <w:szCs w:val="24"/>
          <w:u w:val="none"/>
          <w:lang w:val="en-US" w:eastAsia="zh-CN"/>
        </w:rPr>
        <w:fldChar w:fldCharType="end"/>
      </w:r>
      <w:r>
        <w:rPr>
          <w:rFonts w:hint="eastAsia" w:ascii="宋体" w:hAnsi="宋体"/>
          <w:sz w:val="24"/>
        </w:rPr>
      </w:r>
      <w:r/>
    </w:p>
    <w:p>
      <w:pPr>
        <w:pStyle w:val="917"/>
        <w:jc w:val="center"/>
        <w:spacing w:before="286" w:after="286"/>
        <w:rPr>
          <w:rFonts w:ascii="华文中宋" w:hAnsi="华文中宋" w:eastAsia="华文中宋"/>
          <w:b/>
          <w:bCs/>
          <w:sz w:val="36"/>
          <w:szCs w:val="36"/>
        </w:rPr>
      </w:pPr>
      <w:r>
        <w:br w:type="page" w:clear="all"/>
      </w:r>
      <w:bookmarkStart w:id="14" w:name="_Toc226126992"/>
      <w:r/>
      <w:bookmarkStart w:id="15" w:name="_Toc12708969"/>
      <w:r/>
      <w:bookmarkStart w:id="16" w:name="_Toc12887259"/>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6"/>
        <w:ind w:firstLine="480"/>
        <w:spacing w:line="440" w:lineRule="exact"/>
        <w:rPr>
          <w:rFonts w:ascii="宋体" w:hAnsi="宋体"/>
          <w:color w:val="000000"/>
          <w:sz w:val="24"/>
        </w:rPr>
      </w:pPr>
      <w:r/>
      <w:bookmarkStart w:id="17" w:name="_Hlk44593331"/>
      <w:r>
        <w:rPr>
          <w:rFonts w:hint="eastAsia" w:ascii="宋体" w:hAnsi="宋体"/>
          <w:bCs/>
          <w:sz w:val="24"/>
        </w:rPr>
        <w:t xml:space="preserve">南京汇采项目管理有限公司受</w:t>
      </w:r>
      <w:r>
        <w:rPr>
          <w:rFonts w:hint="eastAsia" w:ascii="宋体" w:hAnsi="宋体"/>
          <w:sz w:val="24"/>
        </w:rPr>
        <w:t xml:space="preserve">南京师范大学</w:t>
      </w:r>
      <w:r>
        <w:rPr>
          <w:rFonts w:hint="eastAsia" w:ascii="宋体" w:hAnsi="宋体"/>
          <w:bCs/>
          <w:sz w:val="24"/>
        </w:rPr>
        <w:t xml:space="preserve">的委托，就其所需</w:t>
      </w:r>
      <w:r>
        <w:rPr>
          <w:rFonts w:hint="eastAsia" w:ascii="宋体" w:hAnsi="宋体"/>
          <w:bCs/>
          <w:color w:val="000000"/>
          <w:sz w:val="24"/>
        </w:rPr>
        <w:t xml:space="preserve">的</w:t>
      </w:r>
      <w:r>
        <w:rPr>
          <w:rFonts w:ascii="宋体" w:hAnsi="宋体"/>
          <w:bCs/>
          <w:color w:val="000000"/>
          <w:sz w:val="24"/>
        </w:rPr>
        <w:t xml:space="preserve">三代纳米孔测序系统</w:t>
      </w:r>
      <w:r>
        <w:rPr>
          <w:rFonts w:hint="eastAsia" w:ascii="宋体" w:hAnsi="宋体"/>
          <w:bCs/>
          <w:color w:val="000000"/>
          <w:sz w:val="24"/>
        </w:rPr>
        <w:t xml:space="preserve">项目进行公开招标采购，欢迎符合条件的供应商参加投标。</w:t>
      </w:r>
      <w:r>
        <w:rPr>
          <w:rFonts w:ascii="宋体" w:hAnsi="宋体"/>
          <w:color w:val="000000"/>
          <w:sz w:val="24"/>
        </w:rPr>
      </w:r>
      <w:r/>
    </w:p>
    <w:p>
      <w:pPr>
        <w:pStyle w:val="916"/>
        <w:ind w:firstLine="480"/>
        <w:spacing w:line="440" w:lineRule="exact"/>
        <w:rPr>
          <w:rFonts w:ascii="宋体" w:hAnsi="宋体"/>
          <w:bCs/>
          <w:color w:val="000000"/>
          <w:sz w:val="24"/>
        </w:rPr>
      </w:pPr>
      <w:r>
        <w:rPr>
          <w:rFonts w:ascii="宋体" w:hAnsi="宋体"/>
          <w:bCs/>
          <w:color w:val="000000"/>
          <w:sz w:val="24"/>
        </w:rPr>
      </w:r>
      <w:r>
        <w:rPr>
          <w:rFonts w:ascii="宋体" w:hAnsi="宋体"/>
          <w:bCs/>
          <w:color w:val="000000"/>
          <w:sz w:val="24"/>
        </w:rPr>
        <w:t xml:space="preserve">南师大</w:t>
      </w:r>
      <w:r>
        <w:rPr>
          <w:rFonts w:ascii="宋体" w:hAnsi="宋体"/>
          <w:bCs/>
          <w:color w:val="000000"/>
          <w:sz w:val="24"/>
        </w:rPr>
        <w:t xml:space="preserve">三代纳米孔测序系统</w:t>
      </w:r>
      <w:r>
        <w:rPr>
          <w:rFonts w:hint="eastAsia" w:ascii="宋体" w:hAnsi="宋体"/>
          <w:bCs/>
          <w:color w:val="000000"/>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w:t>
      </w:r>
      <w:r>
        <w:rPr>
          <w:rFonts w:hint="eastAsia" w:ascii="宋体" w:hAnsi="宋体"/>
          <w:bCs/>
          <w:color w:val="000000"/>
          <w:sz w:val="24"/>
        </w:rPr>
        <w:t xml:space="preserve">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0，0</w:t>
      </w:r>
      <w:r>
        <w:rPr>
          <w:rFonts w:hint="eastAsia" w:ascii="宋体" w:hAnsi="宋体"/>
          <w:bCs/>
          <w:color w:val="000000"/>
          <w:sz w:val="24"/>
        </w:rPr>
        <w:t xml:space="preserve">9</w:t>
      </w:r>
      <w:r>
        <w:rPr>
          <w:rFonts w:hint="eastAsia" w:ascii="宋体" w:hAnsi="宋体"/>
          <w:bCs/>
          <w:color w:val="000000"/>
          <w:sz w:val="24"/>
        </w:rPr>
        <w:t xml:space="preserve">:00（北京时间）前递交投标文件。</w:t>
      </w:r>
      <w:r>
        <w:rPr>
          <w:rFonts w:ascii="宋体" w:hAnsi="宋体"/>
          <w:bCs/>
          <w:color w:val="000000"/>
          <w:sz w:val="24"/>
        </w:rPr>
      </w:r>
      <w:r/>
    </w:p>
    <w:p>
      <w:pPr>
        <w:pStyle w:val="91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6"/>
        <w:ind w:firstLine="480"/>
        <w:spacing w:line="440" w:lineRule="exact"/>
        <w:widowControl/>
        <w:rPr>
          <w:rFonts w:ascii="宋体" w:hAnsi="宋体" w:cs="宋体"/>
          <w:bCs/>
          <w:color w:val="0000ff"/>
          <w:sz w:val="24"/>
          <w:highlight w:val="yellow"/>
        </w:rPr>
      </w:pPr>
      <w:r/>
      <w:bookmarkStart w:id="18" w:name="_Hlk28680462"/>
      <w:r>
        <w:rPr>
          <w:rFonts w:hint="eastAsia" w:ascii="宋体" w:hAnsi="宋体" w:cs="宋体"/>
          <w:bCs/>
          <w:sz w:val="24"/>
        </w:rPr>
        <w:t xml:space="preserve">（一）项目编号：</w:t>
      </w:r>
      <w:r>
        <w:rPr>
          <w:rFonts w:ascii="宋体" w:hAnsi="宋体" w:cs="宋体"/>
          <w:bCs/>
          <w:color w:val="000000"/>
          <w:sz w:val="24"/>
        </w:rPr>
        <w:t xml:space="preserve">JSZC-320000-HCAI-G2026-0030</w:t>
      </w:r>
      <w:r>
        <w:rPr>
          <w:rFonts w:ascii="宋体" w:hAnsi="宋体" w:cs="宋体"/>
          <w:bCs/>
          <w:color w:val="0000ff"/>
          <w:sz w:val="24"/>
          <w:highlight w:val="yellow"/>
        </w:rPr>
      </w:r>
      <w:r/>
    </w:p>
    <w:p>
      <w:pPr>
        <w:pStyle w:val="916"/>
        <w:ind w:firstLine="480"/>
        <w:spacing w:line="440" w:lineRule="exact"/>
        <w:widowControl/>
        <w:rPr>
          <w:rFonts w:ascii="宋体" w:hAnsi="宋体" w:cs="宋体"/>
          <w:bCs/>
          <w:color w:val="000000"/>
          <w:sz w:val="24"/>
        </w:rPr>
      </w:pPr>
      <w:r/>
      <w:bookmarkStart w:id="19" w:name="_Hlk88135353"/>
      <w:r>
        <w:rPr>
          <w:rFonts w:hint="eastAsia" w:ascii="宋体" w:hAnsi="宋体" w:cs="宋体"/>
          <w:bCs/>
          <w:sz w:val="24"/>
        </w:rPr>
        <w:t xml:space="preserve">（二）项目名</w:t>
      </w:r>
      <w:r>
        <w:rPr>
          <w:rFonts w:hint="eastAsia" w:ascii="宋体" w:hAnsi="宋体" w:cs="宋体"/>
          <w:bCs/>
          <w:color w:val="000000"/>
          <w:sz w:val="24"/>
        </w:rPr>
        <w:t xml:space="preserve">称：</w:t>
      </w:r>
      <w:bookmarkEnd w:id="19"/>
      <w:r>
        <w:rPr>
          <w:rFonts w:ascii="宋体" w:hAnsi="宋体"/>
          <w:bCs/>
          <w:color w:val="000000"/>
          <w:sz w:val="24"/>
        </w:rPr>
        <w:t xml:space="preserve">南师大</w:t>
      </w:r>
      <w:r>
        <w:rPr>
          <w:rFonts w:ascii="宋体" w:hAnsi="宋体"/>
          <w:bCs/>
          <w:color w:val="000000"/>
          <w:sz w:val="24"/>
        </w:rPr>
        <w:t xml:space="preserve">三代纳米孔测序系统</w:t>
      </w:r>
      <w:r>
        <w:rPr>
          <w:rFonts w:ascii="宋体" w:hAnsi="宋体" w:cs="宋体"/>
          <w:bCs/>
          <w:color w:val="000000"/>
          <w:sz w:val="24"/>
        </w:rPr>
      </w:r>
      <w:r/>
    </w:p>
    <w:p>
      <w:pPr>
        <w:pStyle w:val="916"/>
        <w:ind w:firstLine="480"/>
        <w:spacing w:line="440" w:lineRule="exact"/>
        <w:widowControl/>
        <w:rPr>
          <w:rFonts w:hint="eastAsia" w:ascii="宋体" w:hAnsi="宋体" w:cs="宋体"/>
          <w:bCs/>
          <w:color w:val="000000"/>
          <w:sz w:val="24"/>
        </w:rPr>
      </w:pPr>
      <w:r>
        <w:rPr>
          <w:rFonts w:hint="eastAsia" w:ascii="宋体" w:hAnsi="宋体" w:cs="宋体"/>
          <w:bCs/>
          <w:sz w:val="24"/>
        </w:rPr>
        <w:t xml:space="preserve">（</w:t>
      </w:r>
      <w:r>
        <w:rPr>
          <w:rFonts w:hint="eastAsia" w:ascii="宋体" w:hAnsi="宋体" w:cs="宋体"/>
          <w:bCs/>
          <w:color w:val="000000"/>
          <w:sz w:val="24"/>
        </w:rPr>
        <w:t xml:space="preserve">三）预算金额：人民币</w:t>
      </w:r>
      <w:r>
        <w:rPr>
          <w:rFonts w:ascii="宋体" w:hAnsi="宋体"/>
          <w:bCs/>
          <w:color w:val="000000"/>
          <w:sz w:val="24"/>
        </w:rPr>
        <w:t xml:space="preserve">380</w:t>
      </w:r>
      <w:r>
        <w:rPr>
          <w:rFonts w:hint="eastAsia" w:ascii="宋体" w:hAnsi="宋体"/>
          <w:bCs/>
          <w:color w:val="000000"/>
          <w:sz w:val="24"/>
        </w:rPr>
        <w:t xml:space="preserve">万元</w:t>
      </w:r>
      <w:r>
        <w:rPr>
          <w:rFonts w:hint="eastAsia" w:ascii="宋体" w:hAnsi="宋体" w:cs="宋体"/>
          <w:bCs/>
          <w:color w:val="000000"/>
          <w:sz w:val="24"/>
        </w:rPr>
        <w:t xml:space="preserve">；</w:t>
      </w:r>
      <w:r/>
    </w:p>
    <w:p>
      <w:pPr>
        <w:pStyle w:val="916"/>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（四）最高限价：本项目</w:t>
      </w:r>
      <w:r>
        <w:rPr>
          <w:rFonts w:hint="eastAsia" w:ascii="宋体" w:hAnsi="宋体"/>
          <w:bCs/>
          <w:color w:val="000000"/>
          <w:sz w:val="24"/>
        </w:rPr>
        <w:t xml:space="preserve">设定</w:t>
      </w:r>
      <w:r>
        <w:rPr>
          <w:rFonts w:hint="eastAsia" w:ascii="宋体" w:hAnsi="宋体" w:cs="宋体"/>
          <w:bCs/>
          <w:color w:val="000000"/>
          <w:sz w:val="24"/>
        </w:rPr>
        <w:t xml:space="preserve">最高限价</w:t>
      </w:r>
      <w:r>
        <w:rPr>
          <w:rFonts w:hint="eastAsia" w:ascii="宋体" w:hAnsi="宋体" w:cs="宋体"/>
          <w:color w:val="000000"/>
          <w:sz w:val="24"/>
        </w:rPr>
        <w:t xml:space="preserve">为人民币</w:t>
      </w:r>
      <w:r>
        <w:rPr>
          <w:rFonts w:hint="eastAsia" w:ascii="宋体" w:hAnsi="宋体"/>
          <w:color w:val="000000"/>
          <w:sz w:val="24"/>
        </w:rPr>
        <w:t xml:space="preserve">380万元</w:t>
      </w:r>
      <w:r>
        <w:rPr>
          <w:rFonts w:hint="eastAsia" w:ascii="宋体" w:hAnsi="宋体" w:cs="宋体"/>
          <w:color w:val="000000"/>
          <w:sz w:val="24"/>
        </w:rPr>
        <w:t xml:space="preserve">，</w:t>
      </w:r>
      <w:bookmarkStart w:id="20" w:name="_Hlk210926704"/>
      <w:r>
        <w:rPr>
          <w:rFonts w:hint="eastAsia" w:ascii="宋体" w:hAnsi="宋体" w:cs="宋体"/>
          <w:color w:val="000000"/>
          <w:sz w:val="24"/>
        </w:rPr>
        <w:t xml:space="preserve">投标人的报价超过最高限价的</w:t>
      </w:r>
      <w:bookmarkEnd w:id="20"/>
      <w:r>
        <w:rPr>
          <w:rFonts w:hint="eastAsia" w:ascii="宋体" w:hAnsi="宋体" w:cs="宋体"/>
          <w:color w:val="000000"/>
          <w:sz w:val="24"/>
        </w:rPr>
        <w:t xml:space="preserve">，作无效投标处理。</w:t>
      </w:r>
      <w:bookmarkStart w:id="21" w:name="_Hlk88135376"/>
      <w:r>
        <w:rPr>
          <w:rFonts w:hint="eastAsia" w:ascii="宋体" w:hAnsi="宋体" w:cs="宋体"/>
          <w:bCs/>
          <w:color w:val="000000"/>
          <w:sz w:val="24"/>
        </w:rPr>
      </w:r>
      <w:r/>
    </w:p>
    <w:p>
      <w:pPr>
        <w:pStyle w:val="916"/>
        <w:ind w:firstLine="480"/>
        <w:spacing w:line="440" w:lineRule="exact"/>
        <w:widowControl/>
        <w:rPr>
          <w:rFonts w:ascii="宋体" w:hAnsi="宋体" w:cs="宋体"/>
          <w:bCs/>
          <w:color w:val="000000"/>
          <w:sz w:val="24"/>
        </w:rPr>
      </w:pPr>
      <w:r>
        <w:rPr>
          <w:rFonts w:hint="eastAsia" w:ascii="宋体" w:hAnsi="宋体" w:cs="宋体"/>
          <w:bCs/>
          <w:color w:val="000000"/>
          <w:sz w:val="24"/>
        </w:rPr>
        <w:t xml:space="preserve">（五）采购需求：</w:t>
      </w:r>
      <w:bookmarkStart w:id="22" w:name="_Hlk172038136"/>
      <w:r>
        <w:rPr>
          <w:rFonts w:ascii="宋体" w:hAnsi="宋体"/>
          <w:bCs/>
          <w:color w:val="000000"/>
          <w:sz w:val="24"/>
        </w:rPr>
        <w:t xml:space="preserve">三代纳米孔测序系统，用于全基因组/转录组长读长测序、宏基因组、单细胞测序、碱基修饰检测、三维基因组与空间转录组等前沿科研，满足学院各学科高质量研究与跨学科平台建设</w:t>
      </w:r>
      <w:r>
        <w:rPr>
          <w:rFonts w:hint="eastAsia" w:ascii="宋体" w:hAnsi="宋体"/>
          <w:bCs/>
          <w:color w:val="000000"/>
          <w:sz w:val="24"/>
        </w:rPr>
        <w:t xml:space="preserve">，</w:t>
      </w:r>
      <w:r>
        <w:rPr>
          <w:rFonts w:hint="eastAsia" w:ascii="宋体" w:hAnsi="宋体" w:cs="宋体"/>
          <w:bCs/>
          <w:color w:val="000000"/>
          <w:sz w:val="24"/>
        </w:rPr>
        <w:t xml:space="preserve">详细内容见本招标文件“第三章 项目需求”。</w:t>
      </w:r>
      <w:bookmarkStart w:id="23" w:name="_Hlk174535205"/>
      <w:r>
        <w:rPr>
          <w:rFonts w:hint="eastAsia" w:ascii="宋体" w:hAnsi="宋体" w:cs="宋体"/>
          <w:color w:val="000000"/>
          <w:sz w:val="24"/>
        </w:rPr>
        <w:t xml:space="preserve">本项目</w:t>
      </w:r>
      <w:r>
        <w:rPr>
          <w:rFonts w:hint="eastAsia" w:ascii="宋体" w:hAnsi="宋体" w:cs="宋体"/>
          <w:color w:val="000000"/>
          <w:sz w:val="24"/>
          <w:u w:val="single"/>
        </w:rPr>
        <w:t xml:space="preserve">不接受</w:t>
      </w:r>
      <w:r>
        <w:rPr>
          <w:rFonts w:hint="eastAsia" w:ascii="宋体" w:hAnsi="宋体" w:cs="宋体"/>
          <w:color w:val="000000"/>
          <w:sz w:val="24"/>
        </w:rPr>
        <w:t xml:space="preserve">进口产品投标</w:t>
      </w:r>
      <w:bookmarkEnd w:id="22"/>
      <w:r>
        <w:rPr>
          <w:rFonts w:hint="eastAsia" w:ascii="宋体" w:hAnsi="宋体" w:cs="宋体"/>
          <w:color w:val="000000"/>
          <w:sz w:val="24"/>
        </w:rPr>
        <w:t xml:space="preserve">。</w:t>
      </w:r>
      <w:bookmarkEnd w:id="21"/>
      <w:r/>
      <w:bookmarkEnd w:id="23"/>
      <w:r>
        <w:rPr>
          <w:rFonts w:ascii="宋体" w:hAnsi="宋体" w:cs="宋体"/>
          <w:bCs/>
          <w:color w:val="000000"/>
          <w:sz w:val="24"/>
        </w:rPr>
      </w:r>
      <w:r/>
    </w:p>
    <w:p>
      <w:pPr>
        <w:pStyle w:val="916"/>
        <w:ind w:firstLine="480"/>
        <w:spacing w:line="440" w:lineRule="exact"/>
        <w:widowControl/>
        <w:rPr>
          <w:rFonts w:ascii="宋体" w:hAnsi="宋体" w:cs="宋体"/>
          <w:bCs/>
          <w:color w:val="000000"/>
          <w:sz w:val="24"/>
        </w:rPr>
      </w:pPr>
      <w:r>
        <w:rPr>
          <w:rFonts w:hint="eastAsia" w:ascii="宋体" w:hAnsi="宋体" w:cs="宋体"/>
          <w:bCs/>
          <w:sz w:val="24"/>
        </w:rPr>
        <w:t xml:space="preserve">（六</w:t>
      </w:r>
      <w:r>
        <w:rPr>
          <w:rFonts w:hint="eastAsia" w:ascii="宋体" w:hAnsi="宋体" w:cs="宋体"/>
          <w:bCs/>
          <w:color w:val="000000"/>
          <w:sz w:val="24"/>
        </w:rPr>
        <w:t xml:space="preserve">）合同履行期限：供货期≤60日历日，详细内容见招标文件“第三章 项目需求”；</w:t>
      </w:r>
      <w:r>
        <w:rPr>
          <w:rFonts w:ascii="宋体" w:hAnsi="宋体" w:cs="宋体"/>
          <w:bCs/>
          <w:color w:val="000000"/>
          <w:sz w:val="24"/>
        </w:rPr>
      </w:r>
      <w:r/>
    </w:p>
    <w:p>
      <w:pPr>
        <w:pStyle w:val="916"/>
        <w:ind w:firstLine="480"/>
        <w:spacing w:line="440" w:lineRule="exact"/>
        <w:widowControl/>
        <w:rPr>
          <w:rFonts w:hint="eastAsia" w:ascii="宋体" w:hAnsi="宋体" w:cs="宋体"/>
          <w:bCs/>
          <w:color w:val="0000ff"/>
          <w:sz w:val="24"/>
        </w:rPr>
      </w:pPr>
      <w:r/>
      <w:bookmarkStart w:id="24"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s="宋体"/>
          <w:bCs/>
          <w:color w:val="000000"/>
          <w:sz w:val="24"/>
        </w:rPr>
        <w:t xml:space="preserve">不接受</w:t>
      </w:r>
      <w:r>
        <w:rPr>
          <w:rFonts w:hint="eastAsia" w:ascii="宋体" w:hAnsi="宋体"/>
          <w:color w:val="000000"/>
          <w:sz w:val="24"/>
        </w:rPr>
        <w:t xml:space="preserve">联合体参与投</w:t>
      </w:r>
      <w:r>
        <w:rPr>
          <w:rFonts w:hint="eastAsia" w:ascii="宋体" w:hAnsi="宋体"/>
          <w:sz w:val="24"/>
        </w:rPr>
        <w:t xml:space="preserve">标。</w:t>
      </w:r>
      <w:r>
        <w:rPr>
          <w:rFonts w:hint="eastAsia" w:ascii="宋体" w:hAnsi="宋体" w:cs="宋体"/>
          <w:bCs/>
          <w:color w:val="0000ff"/>
          <w:sz w:val="24"/>
        </w:rPr>
        <w:t xml:space="preserve"> </w:t>
      </w:r>
      <w:r/>
    </w:p>
    <w:p>
      <w:pPr>
        <w:pStyle w:val="916"/>
        <w:ind w:firstLine="482"/>
        <w:spacing w:line="440" w:lineRule="exact"/>
        <w:widowControl/>
        <w:rPr>
          <w:rFonts w:ascii="宋体" w:hAnsi="宋体" w:cs="宋体"/>
          <w:b/>
          <w:bCs/>
          <w:sz w:val="24"/>
        </w:rPr>
      </w:pPr>
      <w:r/>
      <w:bookmarkEnd w:id="18"/>
      <w:r/>
      <w:bookmarkEnd w:id="24"/>
      <w:r>
        <w:rPr>
          <w:rFonts w:hint="eastAsia" w:ascii="宋体" w:hAnsi="宋体" w:cs="宋体"/>
          <w:b/>
          <w:bCs/>
          <w:sz w:val="24"/>
        </w:rPr>
        <w:t xml:space="preserve">二、申请人的资格要求</w:t>
      </w:r>
      <w:r>
        <w:rPr>
          <w:rFonts w:ascii="宋体" w:hAnsi="宋体" w:cs="宋体"/>
          <w:b/>
          <w:bCs/>
          <w:sz w:val="24"/>
        </w:rPr>
      </w:r>
      <w:r/>
    </w:p>
    <w:p>
      <w:pPr>
        <w:pStyle w:val="916"/>
        <w:ind w:firstLine="482"/>
        <w:spacing w:line="440" w:lineRule="exact"/>
        <w:rPr>
          <w:rFonts w:ascii="宋体" w:hAnsi="宋体" w:cs="Arial"/>
          <w:b/>
          <w:bCs/>
          <w:sz w:val="24"/>
        </w:rPr>
      </w:pPr>
      <w:r/>
      <w:bookmarkStart w:id="25" w:name="_Hlk8392111"/>
      <w:r>
        <w:rPr>
          <w:rFonts w:hint="eastAsia" w:ascii="宋体" w:hAnsi="宋体" w:cs="Arial"/>
          <w:b/>
          <w:bCs/>
          <w:sz w:val="24"/>
        </w:rPr>
        <w:t xml:space="preserve">（一）满足《中华人民共和国政府采购</w:t>
      </w:r>
      <w:r>
        <w:rPr>
          <w:rFonts w:hint="eastAsia" w:ascii="宋体" w:hAnsi="宋体" w:cs="Arial"/>
          <w:b/>
          <w:bCs/>
          <w:sz w:val="24"/>
        </w:rPr>
        <w:t xml:space="preserve">法》第二十二条规定：</w:t>
      </w:r>
      <w:r>
        <w:rPr>
          <w:rFonts w:ascii="宋体" w:hAnsi="宋体" w:cs="Arial"/>
          <w:b/>
          <w:bCs/>
          <w:sz w:val="24"/>
        </w:rPr>
        <w:t xml:space="preserve"> </w:t>
      </w:r>
      <w:r/>
    </w:p>
    <w:p>
      <w:pPr>
        <w:pStyle w:val="916"/>
        <w:ind w:firstLine="480"/>
        <w:spacing w:line="440" w:lineRule="exact"/>
        <w:rPr>
          <w:rFonts w:ascii="宋体" w:hAnsi="宋体" w:cs="Arial"/>
          <w:sz w:val="24"/>
        </w:rPr>
      </w:pPr>
      <w:r/>
      <w:bookmarkStart w:id="26" w:name="OLE_LINK2"/>
      <w:r>
        <w:rPr>
          <w:rFonts w:hint="eastAsia" w:ascii="宋体" w:hAnsi="宋体" w:cs="Arial"/>
          <w:sz w:val="24"/>
        </w:rPr>
        <w:t xml:space="preserve">1.通用资格要求：</w:t>
      </w:r>
      <w:r>
        <w:rPr>
          <w:rFonts w:ascii="宋体" w:hAnsi="宋体" w:cs="Arial"/>
          <w:sz w:val="24"/>
        </w:rPr>
      </w:r>
      <w:r/>
    </w:p>
    <w:p>
      <w:pPr>
        <w:pStyle w:val="916"/>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6"/>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7"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7"/>
      <w:r>
        <w:rPr>
          <w:rFonts w:hint="eastAsia" w:ascii="宋体" w:hAnsi="宋体" w:cs="宋体"/>
          <w:sz w:val="24"/>
        </w:rPr>
        <w:t xml:space="preserve">任意一个月</w:t>
      </w:r>
      <w:bookmarkStart w:id="28" w:name="_Hlk109904785"/>
      <w:r>
        <w:rPr>
          <w:rFonts w:hint="eastAsia" w:ascii="宋体" w:hAnsi="宋体" w:cs="宋体"/>
          <w:sz w:val="24"/>
        </w:rPr>
        <w:t xml:space="preserve">的</w:t>
      </w:r>
      <w:bookmarkStart w:id="29" w:name="_Hlk109904404"/>
      <w:r>
        <w:rPr>
          <w:rFonts w:hint="eastAsia" w:ascii="宋体" w:hAnsi="宋体" w:cs="宋体"/>
          <w:sz w:val="24"/>
        </w:rPr>
        <w:t xml:space="preserve">财务报表</w:t>
      </w:r>
      <w:bookmarkEnd w:id="28"/>
      <w:r/>
      <w:bookmarkEnd w:id="29"/>
      <w:r>
        <w:rPr>
          <w:rFonts w:hint="eastAsia" w:ascii="宋体" w:hAnsi="宋体" w:cs="宋体"/>
          <w:sz w:val="24"/>
        </w:rPr>
        <w:t xml:space="preserve">，或银行出具的资信证明，或财政部门认可的专业担保机构出具的投标担保函（成立不满一年不需提供）；</w:t>
      </w:r>
      <w:r/>
    </w:p>
    <w:p>
      <w:pPr>
        <w:pStyle w:val="916"/>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6"/>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6"/>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6"/>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6"/>
        <w:ind w:firstLine="480"/>
        <w:spacing w:line="440" w:lineRule="exact"/>
        <w:rPr>
          <w:rFonts w:hint="eastAsia" w:ascii="宋体" w:hAnsi="宋体" w:cs="宋体"/>
          <w:color w:val="000000"/>
          <w:sz w:val="24"/>
        </w:rPr>
      </w:pPr>
      <w:r/>
      <w:bookmarkStart w:id="30"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w:t>
      </w:r>
      <w:r>
        <w:rPr>
          <w:rFonts w:hint="eastAsia" w:ascii="宋体" w:hAnsi="宋体" w:cs="宋体"/>
          <w:sz w:val="24"/>
        </w:rPr>
        <w:t xml:space="preserve">，不得参加同一合同项下的政府采购活</w:t>
      </w:r>
      <w:r>
        <w:rPr>
          <w:rFonts w:hint="eastAsia" w:ascii="宋体" w:hAnsi="宋体" w:cs="宋体"/>
          <w:color w:val="000000"/>
          <w:sz w:val="24"/>
        </w:rPr>
        <w:t xml:space="preserve">动；</w:t>
      </w:r>
      <w:r>
        <w:rPr>
          <w:rFonts w:hint="eastAsia" w:ascii="宋体" w:hAnsi="宋体" w:cs="宋体"/>
          <w:color w:val="000000"/>
          <w:sz w:val="24"/>
        </w:rPr>
        <w:t xml:space="preserve">③为本项目提供整体设计、规范编制或者项目管理、监理、检测等服务的供应商； </w:t>
      </w:r>
      <w:r/>
    </w:p>
    <w:p>
      <w:pPr>
        <w:pStyle w:val="916"/>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16"/>
        <w:ind w:firstLine="480"/>
        <w:spacing w:line="440" w:lineRule="exact"/>
        <w:rPr>
          <w:rFonts w:ascii="宋体" w:hAnsi="宋体" w:cs="宋体"/>
          <w:sz w:val="24"/>
        </w:rPr>
      </w:pPr>
      <w:r>
        <w:rPr>
          <w:rFonts w:hint="eastAsia" w:ascii="宋体" w:hAnsi="宋体" w:cs="宋体"/>
          <w:sz w:val="24"/>
        </w:rPr>
        <w:t xml:space="preserve">（3）提供投标函；</w:t>
      </w:r>
      <w:bookmarkEnd w:id="30"/>
      <w:r>
        <w:rPr>
          <w:rFonts w:ascii="宋体" w:hAnsi="宋体" w:cs="宋体"/>
          <w:sz w:val="24"/>
        </w:rPr>
      </w:r>
      <w:r/>
    </w:p>
    <w:p>
      <w:pPr>
        <w:pStyle w:val="916"/>
        <w:ind w:firstLine="482"/>
        <w:spacing w:line="440" w:lineRule="exact"/>
        <w:rPr>
          <w:rFonts w:hint="eastAsia" w:ascii="宋体" w:hAnsi="宋体" w:cs="宋体"/>
          <w:bCs/>
          <w:color w:val="000000"/>
          <w:sz w:val="24"/>
        </w:rPr>
      </w:pPr>
      <w:r>
        <w:rPr>
          <w:rFonts w:hint="eastAsia" w:ascii="宋体" w:hAnsi="宋体" w:cs="Arial"/>
          <w:b/>
          <w:bCs/>
          <w:sz w:val="24"/>
        </w:rPr>
        <w:t xml:space="preserve">（二）落实政府采购政策需满足的</w:t>
      </w:r>
      <w:r>
        <w:rPr>
          <w:rFonts w:hint="eastAsia" w:ascii="宋体" w:hAnsi="宋体" w:cs="Arial"/>
          <w:b/>
          <w:bCs/>
          <w:color w:val="000000"/>
          <w:sz w:val="24"/>
        </w:rPr>
        <w:t xml:space="preserve">资格要求：</w:t>
      </w:r>
      <w:r>
        <w:rPr>
          <w:rFonts w:hint="eastAsia" w:ascii="宋体" w:hAnsi="宋体" w:cs="宋体"/>
          <w:bCs/>
          <w:color w:val="000000"/>
          <w:sz w:val="24"/>
        </w:rPr>
        <w:t xml:space="preserve">无；</w:t>
      </w:r>
      <w:bookmarkStart w:id="31" w:name="_Hlk174538358"/>
      <w:r>
        <w:rPr>
          <w:rFonts w:hint="eastAsia" w:ascii="宋体" w:hAnsi="宋体" w:cs="宋体"/>
          <w:bCs/>
          <w:color w:val="000000"/>
          <w:sz w:val="24"/>
        </w:rPr>
        <w:t xml:space="preserve">本项目为非预留份额专门面向中小企业的采购项目或采购包；</w:t>
      </w:r>
      <w:r/>
    </w:p>
    <w:p>
      <w:pPr>
        <w:pStyle w:val="916"/>
        <w:ind w:firstLine="482"/>
        <w:spacing w:line="440" w:lineRule="exact"/>
        <w:rPr>
          <w:rFonts w:ascii="宋体" w:hAnsi="宋体"/>
          <w:b/>
          <w:bCs/>
          <w:color w:val="ff0000"/>
          <w:sz w:val="24"/>
        </w:rPr>
      </w:pPr>
      <w:r/>
      <w:bookmarkEnd w:id="31"/>
      <w:r>
        <w:rPr>
          <w:rFonts w:hint="eastAsia" w:ascii="宋体" w:hAnsi="宋体"/>
          <w:b/>
          <w:bCs/>
          <w:sz w:val="24"/>
        </w:rPr>
        <w:t xml:space="preserve">（三）本</w:t>
      </w:r>
      <w:r>
        <w:rPr>
          <w:rFonts w:hint="eastAsia" w:ascii="宋体" w:hAnsi="宋体"/>
          <w:b/>
          <w:bCs/>
          <w:color w:val="000000"/>
          <w:sz w:val="24"/>
        </w:rPr>
        <w:t xml:space="preserve">项目的特定资格要求：无；</w:t>
      </w:r>
      <w:r>
        <w:rPr>
          <w:rFonts w:ascii="宋体" w:hAnsi="宋体"/>
          <w:b/>
          <w:bCs/>
          <w:color w:val="ff0000"/>
          <w:sz w:val="24"/>
        </w:rPr>
      </w:r>
      <w:r/>
    </w:p>
    <w:p>
      <w:pPr>
        <w:pStyle w:val="916"/>
        <w:ind w:firstLine="482"/>
        <w:spacing w:line="440" w:lineRule="exact"/>
        <w:widowControl/>
        <w:rPr>
          <w:rFonts w:ascii="宋体" w:hAnsi="宋体" w:cs="宋体"/>
          <w:b/>
          <w:bCs/>
          <w:color w:val="000000"/>
          <w:sz w:val="24"/>
        </w:rPr>
      </w:pPr>
      <w:r/>
      <w:bookmarkEnd w:id="25"/>
      <w:r/>
      <w:bookmarkEnd w:id="26"/>
      <w:r/>
      <w:bookmarkStart w:id="32"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6"/>
        <w:ind w:firstLine="480"/>
        <w:spacing w:line="440" w:lineRule="exact"/>
        <w:widowControl/>
        <w:rPr>
          <w:rFonts w:ascii="宋体" w:hAnsi="宋体" w:cs="宋体"/>
          <w:bCs/>
          <w:sz w:val="24"/>
        </w:rPr>
      </w:pPr>
      <w:r/>
      <w:bookmarkStart w:id="33" w:name="_Hlk171011150"/>
      <w:r>
        <w:rPr>
          <w:rFonts w:hint="eastAsia" w:ascii="宋体" w:hAnsi="宋体" w:cs="宋体"/>
          <w:bCs/>
          <w:sz w:val="24"/>
        </w:rPr>
        <w:t xml:space="preserve">（一）时间：</w:t>
      </w:r>
      <w:bookmarkStart w:id="34" w:name="_Hlk151113466"/>
      <w:r>
        <w:rPr>
          <w:rFonts w:hint="eastAsia" w:ascii="宋体" w:hAnsi="宋体" w:cs="宋体"/>
          <w:bCs/>
          <w:sz w:val="24"/>
        </w:rPr>
        <w:t xml:space="preserve">自招标文件公告发布之日起5个工作日</w:t>
      </w:r>
      <w:bookmarkEnd w:id="34"/>
      <w:r>
        <w:rPr>
          <w:rFonts w:hint="eastAsia" w:ascii="宋体" w:hAnsi="宋体"/>
          <w:sz w:val="24"/>
        </w:rPr>
        <w:t xml:space="preserve">；</w:t>
      </w:r>
      <w:bookmarkEnd w:id="33"/>
      <w:r>
        <w:rPr>
          <w:rFonts w:ascii="宋体" w:hAnsi="宋体" w:cs="宋体"/>
          <w:bCs/>
          <w:sz w:val="24"/>
        </w:rPr>
        <w:t xml:space="preserve"> </w:t>
      </w:r>
      <w:r/>
    </w:p>
    <w:p>
      <w:pPr>
        <w:pStyle w:val="916"/>
        <w:ind w:firstLine="480"/>
        <w:spacing w:line="440" w:lineRule="exact"/>
        <w:widowControl/>
        <w:rPr>
          <w:rFonts w:ascii="宋体" w:hAnsi="宋体" w:cs="宋体"/>
          <w:bCs/>
          <w:color w:val="000000"/>
          <w:sz w:val="24"/>
        </w:rPr>
      </w:pPr>
      <w:r>
        <w:rPr>
          <w:rFonts w:hint="eastAsia" w:ascii="宋体" w:hAnsi="宋体" w:cs="宋体"/>
          <w:bCs/>
          <w:sz w:val="24"/>
        </w:rPr>
        <w:t xml:space="preserve">（二）地点：江苏政府采购网；</w:t>
      </w:r>
      <w:r>
        <w:rPr>
          <w:rFonts w:ascii="宋体" w:hAnsi="宋体" w:cs="宋体"/>
          <w:bCs/>
          <w:color w:val="000000"/>
          <w:sz w:val="24"/>
        </w:rPr>
      </w:r>
      <w:r/>
    </w:p>
    <w:p>
      <w:pPr>
        <w:pStyle w:val="916"/>
        <w:ind w:firstLine="480"/>
        <w:spacing w:line="440" w:lineRule="exact"/>
        <w:widowControl/>
        <w:rPr>
          <w:rFonts w:hint="eastAsia" w:ascii="宋体" w:hAnsi="宋体" w:cs="宋体"/>
          <w:bCs/>
          <w:color w:val="000000"/>
          <w:sz w:val="24"/>
        </w:rPr>
      </w:pPr>
      <w:r/>
      <w:bookmarkStart w:id="35" w:name="_Hlk204083569"/>
      <w:r>
        <w:rPr>
          <w:rFonts w:hint="eastAsia" w:ascii="宋体" w:hAnsi="宋体" w:cs="宋体"/>
          <w:bCs/>
          <w:color w:val="000000"/>
          <w:sz w:val="24"/>
        </w:rPr>
        <w:t xml:space="preserve">（三）方式：</w:t>
      </w:r>
      <w:r>
        <w:rPr>
          <w:rFonts w:ascii="宋体" w:hAnsi="宋体" w:cs="宋体"/>
          <w:bCs/>
          <w:color w:val="000000"/>
          <w:sz w:val="24"/>
        </w:rPr>
        <w:t xml:space="preserve">在“江苏政府采购网”自行下载采购文件；</w:t>
      </w:r>
      <w:r>
        <w:rPr>
          <w:rFonts w:hint="eastAsia" w:ascii="宋体" w:hAnsi="宋体" w:cs="宋体"/>
          <w:bCs/>
          <w:color w:val="000000"/>
          <w:sz w:val="24"/>
        </w:rPr>
      </w:r>
      <w:r/>
    </w:p>
    <w:p>
      <w:pPr>
        <w:pStyle w:val="916"/>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6" w:name="_Hlk162603955"/>
      <w:r/>
      <w:bookmarkStart w:id="37" w:name="_Hlk162603855"/>
      <w:r>
        <w:rPr>
          <w:rFonts w:hint="eastAsia" w:ascii="宋体" w:hAnsi="宋体" w:cs="宋体"/>
          <w:bCs/>
          <w:color w:val="000000"/>
          <w:sz w:val="24"/>
        </w:rPr>
        <w:t xml:space="preserve">。</w:t>
      </w:r>
      <w:r/>
    </w:p>
    <w:p>
      <w:pPr>
        <w:pStyle w:val="916"/>
        <w:ind w:firstLine="482"/>
        <w:spacing w:line="440" w:lineRule="exact"/>
        <w:widowControl/>
        <w:rPr>
          <w:rFonts w:ascii="宋体" w:hAnsi="宋体" w:cs="宋体"/>
          <w:b/>
          <w:bCs/>
          <w:color w:val="000000"/>
          <w:sz w:val="24"/>
        </w:rPr>
      </w:pPr>
      <w:r/>
      <w:bookmarkEnd w:id="32"/>
      <w:r/>
      <w:bookmarkEnd w:id="35"/>
      <w:r/>
      <w:bookmarkEnd w:id="36"/>
      <w:r/>
      <w:bookmarkEnd w:id="37"/>
      <w:r>
        <w:rPr>
          <w:rFonts w:hint="eastAsia" w:ascii="宋体" w:hAnsi="宋体" w:cs="宋体"/>
          <w:b/>
          <w:bCs/>
          <w:color w:val="000000"/>
          <w:sz w:val="24"/>
        </w:rPr>
        <w:t xml:space="preserve">四、</w:t>
      </w:r>
      <w:bookmarkStart w:id="38" w:name="_Hlk176277315"/>
      <w:r>
        <w:rPr>
          <w:rFonts w:hint="eastAsia" w:ascii="宋体" w:hAnsi="宋体" w:cs="宋体"/>
          <w:b/>
          <w:bCs/>
          <w:color w:val="000000"/>
          <w:sz w:val="24"/>
        </w:rPr>
        <w:t xml:space="preserve">提交投标文件截止时间</w:t>
      </w:r>
      <w:bookmarkEnd w:id="38"/>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6"/>
        <w:ind w:firstLine="480"/>
        <w:spacing w:line="440" w:lineRule="exact"/>
        <w:rPr>
          <w:rFonts w:hint="eastAsia" w:ascii="宋体" w:hAnsi="宋体"/>
          <w:sz w:val="24"/>
        </w:rPr>
      </w:pPr>
      <w:r>
        <w:rPr>
          <w:rFonts w:hint="eastAsia" w:ascii="宋体" w:hAnsi="宋体"/>
          <w:color w:val="000000"/>
          <w:sz w:val="24"/>
        </w:rPr>
        <w:t xml:space="preserve">（一）</w:t>
      </w:r>
      <w:r>
        <w:rPr>
          <w:rFonts w:hint="eastAsia" w:ascii="宋体" w:hAnsi="宋体" w:cs="宋体"/>
          <w:bCs/>
          <w:color w:val="000000"/>
          <w:sz w:val="24"/>
        </w:rPr>
        <w:t xml:space="preserve">提交投标文件截止时间和开标时间：2026-0</w:t>
      </w:r>
      <w:r>
        <w:rPr>
          <w:rFonts w:hint="eastAsia" w:ascii="宋体" w:hAnsi="宋体" w:cs="宋体"/>
          <w:bCs/>
          <w:color w:val="000000"/>
          <w:sz w:val="24"/>
        </w:rPr>
        <w:t xml:space="preserve">6</w:t>
      </w:r>
      <w:r>
        <w:rPr>
          <w:rFonts w:hint="eastAsia" w:ascii="宋体" w:hAnsi="宋体" w:cs="宋体"/>
          <w:bCs/>
          <w:color w:val="000000"/>
          <w:sz w:val="24"/>
        </w:rPr>
        <w:t xml:space="preserve">-</w:t>
      </w:r>
      <w:r>
        <w:rPr>
          <w:rFonts w:hint="eastAsia" w:ascii="宋体" w:hAnsi="宋体" w:cs="宋体"/>
          <w:bCs/>
          <w:color w:val="000000"/>
          <w:sz w:val="24"/>
        </w:rPr>
        <w:t xml:space="preserve">30</w:t>
      </w:r>
      <w:r>
        <w:rPr>
          <w:rFonts w:hint="eastAsia" w:ascii="宋体" w:hAnsi="宋体" w:cs="宋体"/>
          <w:bCs/>
          <w:color w:val="000000"/>
          <w:sz w:val="24"/>
        </w:rPr>
        <w:t xml:space="preserve">，0</w:t>
      </w:r>
      <w:r>
        <w:rPr>
          <w:rFonts w:hint="eastAsia" w:ascii="宋体" w:hAnsi="宋体" w:cs="宋体"/>
          <w:bCs/>
          <w:color w:val="000000"/>
          <w:sz w:val="24"/>
        </w:rPr>
        <w:t xml:space="preserve">9</w:t>
      </w:r>
      <w:r>
        <w:rPr>
          <w:rFonts w:hint="eastAsia" w:ascii="宋体" w:hAnsi="宋体" w:cs="宋体"/>
          <w:bCs/>
          <w:color w:val="000000"/>
          <w:sz w:val="24"/>
        </w:rPr>
        <w:t xml:space="preserve">:00（</w:t>
      </w:r>
      <w:r>
        <w:rPr>
          <w:rFonts w:hint="eastAsia" w:ascii="宋体" w:hAnsi="宋体" w:cs="宋体"/>
          <w:bCs/>
          <w:sz w:val="24"/>
        </w:rPr>
        <w:t xml:space="preserve">北京时间）</w:t>
      </w:r>
      <w:r>
        <w:rPr>
          <w:rFonts w:hint="eastAsia" w:ascii="宋体" w:hAnsi="宋体"/>
          <w:sz w:val="24"/>
        </w:rPr>
      </w:r>
      <w:r/>
    </w:p>
    <w:p>
      <w:pPr>
        <w:pStyle w:val="916"/>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6"/>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6"/>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6"/>
        <w:ind w:firstLine="480"/>
        <w:spacing w:line="440" w:lineRule="exact"/>
        <w:widowControl/>
        <w:rPr>
          <w:rFonts w:ascii="宋体" w:hAnsi="宋体"/>
          <w:color w:val="0000ff"/>
          <w:sz w:val="24"/>
        </w:rPr>
      </w:pPr>
      <w:r/>
      <w:bookmarkStart w:id="39" w:name="_Hlk196927902"/>
      <w:r/>
      <w:bookmarkStart w:id="40" w:name="_Hlk171011619"/>
      <w:r>
        <w:rPr>
          <w:rFonts w:hint="eastAsia" w:ascii="宋体" w:hAnsi="宋体" w:cs="宋体"/>
          <w:color w:val="000000"/>
          <w:sz w:val="24"/>
        </w:rPr>
        <w:t xml:space="preserve">（二）公告发布媒体：本项目相关公告在</w:t>
      </w:r>
      <w:bookmarkEnd w:id="39"/>
      <w:r/>
      <w:bookmarkStart w:id="41" w:name="_Hlk196927919"/>
      <w:r>
        <w:rPr>
          <w:rFonts w:hint="eastAsia" w:ascii="宋体" w:hAnsi="宋体" w:cs="宋体"/>
          <w:color w:val="000000"/>
          <w:sz w:val="24"/>
        </w:rPr>
        <w:t xml:space="preserve">“江苏政府采购网”发布，</w:t>
      </w:r>
      <w:bookmarkEnd w:id="41"/>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2"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2"/>
      <w:r>
        <w:rPr>
          <w:rFonts w:hint="eastAsia" w:ascii="宋体" w:hAnsi="宋体" w:cs="宋体"/>
          <w:color w:val="000000"/>
          <w:sz w:val="24"/>
        </w:rPr>
        <w:t xml:space="preserve">；</w:t>
      </w:r>
      <w:r>
        <w:rPr>
          <w:rFonts w:ascii="宋体" w:hAnsi="宋体"/>
          <w:color w:val="0000ff"/>
          <w:sz w:val="24"/>
        </w:rPr>
        <w:t xml:space="preserve"> </w:t>
      </w:r>
      <w:r/>
    </w:p>
    <w:p>
      <w:pPr>
        <w:pStyle w:val="916"/>
        <w:ind w:firstLine="480"/>
        <w:jc w:val="left"/>
        <w:spacing w:line="440" w:lineRule="exact"/>
        <w:tabs>
          <w:tab w:val="left" w:pos="900" w:leader="none"/>
        </w:tabs>
        <w:rPr>
          <w:rFonts w:ascii="宋体" w:hAnsi="宋体"/>
          <w:sz w:val="24"/>
        </w:rPr>
      </w:pPr>
      <w:r/>
      <w:bookmarkEnd w:id="40"/>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w:t>
      </w:r>
      <w:r>
        <w:rPr>
          <w:rFonts w:hint="eastAsia" w:ascii="宋体" w:hAnsi="宋体"/>
          <w:bCs/>
          <w:sz w:val="24"/>
        </w:rPr>
        <w:t xml:space="preserve">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6"/>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16"/>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w:t>
      </w:r>
      <w:r>
        <w:rPr>
          <w:rFonts w:hint="eastAsia" w:ascii="宋体" w:hAnsi="宋体"/>
          <w:bCs/>
          <w:sz w:val="24"/>
        </w:rPr>
        <w:t xml:space="preserve">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6"/>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6"/>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16"/>
        <w:ind w:firstLine="480"/>
        <w:spacing w:line="440" w:lineRule="exact"/>
        <w:rPr>
          <w:rFonts w:hint="eastAsia" w:ascii="宋体" w:hAnsi="宋体"/>
          <w:sz w:val="24"/>
        </w:rPr>
      </w:pPr>
      <w:r>
        <w:rPr>
          <w:rFonts w:hint="eastAsia" w:ascii="宋体" w:hAnsi="宋体"/>
          <w:sz w:val="24"/>
        </w:rPr>
        <w:t xml:space="preserve">名  称：南京师</w:t>
      </w:r>
      <w:r>
        <w:rPr>
          <w:rFonts w:hint="eastAsia" w:ascii="宋体" w:hAnsi="宋体"/>
          <w:sz w:val="24"/>
        </w:rPr>
        <w:t xml:space="preserve">范大学</w:t>
      </w:r>
      <w:r/>
    </w:p>
    <w:p>
      <w:pPr>
        <w:pStyle w:val="916"/>
        <w:ind w:firstLine="480"/>
        <w:spacing w:line="440" w:lineRule="exact"/>
        <w:rPr>
          <w:rFonts w:hint="eastAsia" w:ascii="宋体" w:hAnsi="宋体"/>
          <w:sz w:val="24"/>
        </w:rPr>
      </w:pPr>
      <w:r>
        <w:rPr>
          <w:rFonts w:hint="eastAsia" w:ascii="宋体" w:hAnsi="宋体"/>
          <w:sz w:val="24"/>
        </w:rPr>
        <w:t xml:space="preserve">地  址：南京市仙林大学城文苑路1号 </w:t>
      </w:r>
      <w:r/>
    </w:p>
    <w:p>
      <w:pPr>
        <w:pStyle w:val="916"/>
        <w:ind w:firstLine="480"/>
        <w:spacing w:line="440" w:lineRule="exact"/>
        <w:rPr>
          <w:rFonts w:hint="eastAsia" w:ascii="宋体" w:hAnsi="宋体"/>
          <w:sz w:val="24"/>
        </w:rPr>
      </w:pPr>
      <w:r>
        <w:rPr>
          <w:rFonts w:hint="eastAsia" w:ascii="宋体" w:hAnsi="宋体"/>
          <w:sz w:val="24"/>
        </w:rPr>
        <w:t xml:space="preserve">联系人：龚老师</w:t>
      </w:r>
      <w:r/>
    </w:p>
    <w:p>
      <w:pPr>
        <w:pStyle w:val="916"/>
        <w:ind w:firstLine="480"/>
        <w:spacing w:line="440" w:lineRule="exact"/>
        <w:rPr>
          <w:rFonts w:ascii="宋体" w:hAnsi="宋体"/>
          <w:sz w:val="24"/>
        </w:rPr>
      </w:pPr>
      <w:r>
        <w:rPr>
          <w:rFonts w:hint="eastAsia" w:ascii="宋体" w:hAnsi="宋体"/>
          <w:sz w:val="24"/>
        </w:rPr>
        <w:t xml:space="preserve">联系电话：025-85891587</w:t>
      </w:r>
      <w:r>
        <w:rPr>
          <w:rFonts w:ascii="宋体" w:hAnsi="宋体"/>
          <w:sz w:val="24"/>
        </w:rPr>
      </w:r>
      <w:r/>
    </w:p>
    <w:p>
      <w:pPr>
        <w:pStyle w:val="916"/>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16"/>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16"/>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6"/>
        <w:ind w:firstLine="480"/>
        <w:spacing w:line="440" w:lineRule="exact"/>
        <w:widowControl/>
        <w:rPr>
          <w:rFonts w:ascii="宋体" w:hAnsi="宋体"/>
          <w:sz w:val="24"/>
        </w:rPr>
      </w:pPr>
      <w:r>
        <w:rPr>
          <w:rFonts w:hint="eastAsia" w:ascii="宋体" w:hAnsi="宋体"/>
          <w:sz w:val="24"/>
        </w:rPr>
        <w:t xml:space="preserve">联系人：郑吉玉、鲍慧</w:t>
      </w:r>
      <w:r>
        <w:rPr>
          <w:rFonts w:ascii="宋体" w:hAnsi="宋体"/>
          <w:sz w:val="24"/>
        </w:rPr>
      </w:r>
      <w:r/>
    </w:p>
    <w:p>
      <w:pPr>
        <w:pStyle w:val="916"/>
        <w:ind w:firstLine="480"/>
        <w:spacing w:line="440" w:lineRule="exact"/>
        <w:rPr>
          <w:rFonts w:ascii="宋体" w:hAnsi="宋体"/>
          <w:sz w:val="24"/>
        </w:rPr>
      </w:pPr>
      <w:r>
        <w:rPr>
          <w:rFonts w:hint="eastAsia" w:ascii="宋体" w:hAnsi="宋体"/>
          <w:sz w:val="24"/>
        </w:rPr>
        <w:t xml:space="preserve">联系电话：</w:t>
      </w:r>
      <w:bookmarkStart w:id="43"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3"/>
      <w:r>
        <w:rPr>
          <w:rFonts w:ascii="宋体" w:hAnsi="宋体"/>
          <w:sz w:val="24"/>
        </w:rPr>
        <w:t xml:space="preserve">6606690</w:t>
      </w:r>
      <w:r/>
    </w:p>
    <w:p>
      <w:pPr>
        <w:pStyle w:val="916"/>
        <w:ind w:firstLine="480"/>
        <w:spacing w:line="440" w:lineRule="exact"/>
        <w:rPr>
          <w:rFonts w:hint="eastAsia" w:ascii="宋体" w:hAnsi="宋体"/>
          <w:sz w:val="24"/>
        </w:rPr>
      </w:pPr>
      <w:r/>
      <w:bookmarkStart w:id="44" w:name="_Hlk171011874"/>
      <w:r>
        <w:rPr>
          <w:rFonts w:hint="eastAsia" w:ascii="宋体" w:hAnsi="宋体"/>
          <w:sz w:val="24"/>
        </w:rPr>
        <w:t xml:space="preserve">（三）项目联系方式</w:t>
      </w:r>
      <w:r/>
    </w:p>
    <w:p>
      <w:pPr>
        <w:pStyle w:val="916"/>
        <w:ind w:firstLine="480"/>
        <w:spacing w:line="440" w:lineRule="exact"/>
        <w:rPr>
          <w:rFonts w:hint="eastAsia" w:ascii="宋体" w:hAnsi="宋体"/>
          <w:sz w:val="24"/>
        </w:rPr>
      </w:pPr>
      <w:r>
        <w:rPr>
          <w:rFonts w:hint="eastAsia" w:ascii="宋体" w:hAnsi="宋体"/>
          <w:sz w:val="24"/>
        </w:rPr>
        <w:t xml:space="preserve">项目联系人：郑吉玉、鲍慧</w:t>
      </w:r>
      <w:r/>
    </w:p>
    <w:p>
      <w:pPr>
        <w:pStyle w:val="916"/>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16"/>
        <w:ind w:firstLine="480"/>
        <w:spacing w:line="460" w:lineRule="exact"/>
        <w:rPr>
          <w:rFonts w:hint="eastAsia" w:ascii="宋体" w:hAnsi="宋体"/>
          <w:color w:val="ff0000"/>
          <w:sz w:val="24"/>
        </w:rPr>
      </w:pPr>
      <w:r/>
      <w:bookmarkEnd w:id="44"/>
      <w:r>
        <w:rPr>
          <w:rFonts w:hint="eastAsia" w:ascii="宋体" w:hAnsi="宋体"/>
          <w:sz w:val="24"/>
        </w:rPr>
        <w:t xml:space="preserve">　</w:t>
      </w:r>
      <w:r>
        <w:rPr>
          <w:rFonts w:hint="eastAsia" w:ascii="宋体" w:hAnsi="宋体"/>
          <w:color w:val="ff0000"/>
          <w:sz w:val="24"/>
        </w:rPr>
        <w:t xml:space="preserve">　　　　　　　　　　　</w:t>
      </w:r>
      <w:r/>
    </w:p>
    <w:p>
      <w:pPr>
        <w:pStyle w:val="917"/>
        <w:jc w:val="center"/>
        <w:spacing w:line="300" w:lineRule="auto"/>
        <w:rPr>
          <w:rFonts w:ascii="华文中宋" w:hAnsi="华文中宋" w:eastAsia="华文中宋" w:cs="宋体"/>
          <w:b/>
          <w:bCs/>
          <w:color w:val="000000"/>
          <w:sz w:val="36"/>
          <w:szCs w:val="36"/>
        </w:rPr>
      </w:pPr>
      <w:r/>
      <w:bookmarkEnd w:id="17"/>
      <w:r/>
      <w:bookmarkStart w:id="45" w:name="_Toc120614211"/>
      <w:r/>
      <w:bookmarkStart w:id="46" w:name="_Toc8485111"/>
      <w:r>
        <w:rPr>
          <w:rFonts w:ascii="华文中宋" w:hAnsi="华文中宋" w:eastAsia="华文中宋"/>
          <w:b/>
          <w:sz w:val="36"/>
          <w:szCs w:val="36"/>
        </w:rPr>
        <w:br w:type="page" w:clear="all"/>
      </w:r>
      <w:bookmarkStart w:id="47" w:name="_Toc9363425"/>
      <w:r/>
      <w:bookmarkStart w:id="48" w:name="_Toc226126993"/>
      <w:r/>
      <w:bookmarkStart w:id="49" w:name="_Toc12887260"/>
      <w:r/>
      <w:bookmarkStart w:id="50" w:name="_Toc12708970"/>
      <w:r>
        <w:rPr>
          <w:rFonts w:hint="eastAsia" w:ascii="华文中宋" w:hAnsi="华文中宋" w:eastAsia="华文中宋"/>
          <w:b/>
          <w:bCs/>
          <w:sz w:val="36"/>
          <w:szCs w:val="36"/>
        </w:rPr>
        <w:t xml:space="preserve">第二章</w:t>
      </w:r>
      <w:bookmarkEnd w:id="5"/>
      <w:r/>
      <w:bookmarkEnd w:id="7"/>
      <w:r/>
      <w:bookmarkEnd w:id="8"/>
      <w:r/>
      <w:bookmarkEnd w:id="9"/>
      <w:r/>
      <w:bookmarkEnd w:id="10"/>
      <w:r/>
      <w:bookmarkEnd w:id="45"/>
      <w:r/>
      <w:bookmarkStart w:id="51" w:name="_Toc16938518"/>
      <w:r/>
      <w:bookmarkStart w:id="52" w:name="_Toc20823274"/>
      <w:r/>
      <w:bookmarkStart w:id="53" w:name="_Toc120614213"/>
      <w:r/>
      <w:bookmarkStart w:id="54"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6"/>
      <w:r/>
      <w:bookmarkEnd w:id="47"/>
      <w:r/>
      <w:bookmarkEnd w:id="48"/>
      <w:r/>
      <w:bookmarkEnd w:id="49"/>
      <w:r/>
      <w:bookmarkEnd w:id="50"/>
      <w:r/>
      <w:bookmarkEnd w:id="51"/>
      <w:r/>
      <w:bookmarkEnd w:id="52"/>
      <w:r/>
      <w:bookmarkEnd w:id="53"/>
      <w:r/>
      <w:bookmarkEnd w:id="54"/>
      <w:r>
        <w:rPr>
          <w:rFonts w:ascii="华文中宋" w:hAnsi="华文中宋" w:eastAsia="华文中宋" w:cs="宋体"/>
          <w:b/>
          <w:bCs/>
          <w:color w:val="000000"/>
          <w:sz w:val="36"/>
          <w:szCs w:val="36"/>
        </w:rPr>
      </w:r>
      <w:r/>
    </w:p>
    <w:p>
      <w:pPr>
        <w:pStyle w:val="918"/>
        <w:spacing w:before="0" w:after="0" w:line="300" w:lineRule="auto"/>
        <w:rPr>
          <w:rFonts w:ascii="宋体" w:hAnsi="宋体" w:eastAsia="宋体"/>
          <w:sz w:val="32"/>
          <w:szCs w:val="32"/>
        </w:rPr>
      </w:pPr>
      <w:r/>
      <w:bookmarkStart w:id="55" w:name="_Toc12887261"/>
      <w:r/>
      <w:bookmarkStart w:id="56" w:name="_Toc8485112"/>
      <w:r/>
      <w:bookmarkStart w:id="57" w:name="_Toc20823275"/>
      <w:r/>
      <w:bookmarkStart w:id="58" w:name="_Toc9363426"/>
      <w:r/>
      <w:bookmarkStart w:id="59" w:name="_Toc12708971"/>
      <w:r/>
      <w:bookmarkStart w:id="60" w:name="_Toc226126994"/>
      <w:r/>
      <w:bookmarkStart w:id="61" w:name="_Toc513029203"/>
      <w:r/>
      <w:bookmarkStart w:id="62" w:name="_Toc16938519"/>
      <w:r/>
      <w:bookmarkStart w:id="63" w:name="_Toc120614214"/>
      <w:r/>
      <w:bookmarkStart w:id="64" w:name="_Hlk198053487"/>
      <w:r>
        <w:rPr>
          <w:rFonts w:hint="eastAsia" w:ascii="宋体" w:hAnsi="宋体" w:eastAsia="宋体"/>
          <w:sz w:val="32"/>
          <w:szCs w:val="32"/>
        </w:rPr>
        <w:t xml:space="preserve">一、总 则</w:t>
      </w:r>
      <w:bookmarkEnd w:id="55"/>
      <w:r/>
      <w:bookmarkEnd w:id="56"/>
      <w:r/>
      <w:bookmarkEnd w:id="57"/>
      <w:r/>
      <w:bookmarkEnd w:id="58"/>
      <w:r/>
      <w:bookmarkEnd w:id="59"/>
      <w:r/>
      <w:bookmarkEnd w:id="60"/>
      <w:r/>
      <w:bookmarkEnd w:id="61"/>
      <w:r/>
      <w:bookmarkEnd w:id="62"/>
      <w:r/>
      <w:bookmarkEnd w:id="63"/>
      <w:r>
        <w:rPr>
          <w:rFonts w:ascii="宋体" w:hAnsi="宋体" w:eastAsia="宋体"/>
          <w:sz w:val="32"/>
          <w:szCs w:val="32"/>
        </w:rPr>
      </w:r>
      <w:r/>
    </w:p>
    <w:p>
      <w:pPr>
        <w:pStyle w:val="919"/>
        <w:spacing w:before="0" w:after="0" w:line="300" w:lineRule="auto"/>
        <w:rPr>
          <w:rFonts w:ascii="宋体" w:hAnsi="宋体"/>
          <w:color w:val="000000"/>
          <w:sz w:val="24"/>
          <w:szCs w:val="24"/>
        </w:rPr>
      </w:pPr>
      <w:r/>
      <w:bookmarkStart w:id="65" w:name="_Toc458694821"/>
      <w:r/>
      <w:bookmarkStart w:id="66" w:name="_Toc20823276"/>
      <w:r/>
      <w:bookmarkStart w:id="67" w:name="_Toc513029204"/>
      <w:r/>
      <w:bookmarkStart w:id="68" w:name="_Toc16938520"/>
      <w:r/>
      <w:bookmarkStart w:id="69" w:name="_Hlt16619475"/>
      <w:r/>
      <w:bookmarkEnd w:id="69"/>
      <w:r>
        <w:rPr>
          <w:rFonts w:hint="eastAsia" w:ascii="宋体" w:hAnsi="宋体"/>
          <w:color w:val="000000"/>
          <w:sz w:val="24"/>
          <w:szCs w:val="24"/>
        </w:rPr>
        <w:t xml:space="preserve">1</w:t>
      </w:r>
      <w:bookmarkEnd w:id="65"/>
      <w:r>
        <w:rPr>
          <w:rFonts w:hint="eastAsia" w:ascii="宋体" w:hAnsi="宋体"/>
          <w:color w:val="000000"/>
          <w:sz w:val="24"/>
          <w:szCs w:val="24"/>
        </w:rPr>
        <w:t xml:space="preserve">、招标方式</w:t>
      </w:r>
      <w:bookmarkEnd w:id="66"/>
      <w:r/>
      <w:bookmarkEnd w:id="67"/>
      <w:r/>
      <w:bookmarkEnd w:id="68"/>
      <w:r>
        <w:rPr>
          <w:rFonts w:ascii="宋体" w:hAnsi="宋体"/>
          <w:color w:val="000000"/>
          <w:sz w:val="24"/>
          <w:szCs w:val="24"/>
        </w:rPr>
      </w:r>
      <w:r/>
    </w:p>
    <w:p>
      <w:pPr>
        <w:pStyle w:val="916"/>
        <w:spacing w:line="300" w:lineRule="auto"/>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ascii="宋体" w:hAnsi="宋体"/>
          <w:color w:val="000000"/>
          <w:sz w:val="24"/>
        </w:rPr>
      </w:r>
      <w:r/>
    </w:p>
    <w:p>
      <w:pPr>
        <w:pStyle w:val="919"/>
        <w:spacing w:before="0" w:after="0" w:line="300" w:lineRule="auto"/>
        <w:rPr>
          <w:rFonts w:ascii="宋体" w:hAnsi="宋体"/>
          <w:color w:val="000000"/>
          <w:sz w:val="24"/>
          <w:szCs w:val="24"/>
        </w:rPr>
      </w:pPr>
      <w:r/>
      <w:bookmarkStart w:id="70" w:name="_Toc20823277"/>
      <w:r/>
      <w:bookmarkStart w:id="71" w:name="_Toc16938521"/>
      <w:r/>
      <w:bookmarkStart w:id="72" w:name="_Toc513029205"/>
      <w:r>
        <w:rPr>
          <w:rFonts w:hint="eastAsia" w:ascii="宋体" w:hAnsi="宋体"/>
          <w:color w:val="000000"/>
          <w:sz w:val="24"/>
          <w:szCs w:val="24"/>
        </w:rPr>
        <w:t xml:space="preserve">2、合格的投标人</w:t>
      </w:r>
      <w:bookmarkEnd w:id="70"/>
      <w:r/>
      <w:bookmarkEnd w:id="71"/>
      <w:r/>
      <w:bookmarkEnd w:id="72"/>
      <w:r>
        <w:rPr>
          <w:rFonts w:ascii="宋体" w:hAnsi="宋体"/>
          <w:color w:val="000000"/>
          <w:sz w:val="24"/>
          <w:szCs w:val="24"/>
        </w:rPr>
      </w:r>
      <w:r/>
    </w:p>
    <w:p>
      <w:pPr>
        <w:pStyle w:val="916"/>
        <w:spacing w:line="300" w:lineRule="auto"/>
        <w:rPr>
          <w:rFonts w:ascii="宋体" w:hAnsi="宋体"/>
          <w:color w:val="000000"/>
          <w:sz w:val="24"/>
        </w:rPr>
      </w:pPr>
      <w:r>
        <w:rPr>
          <w:rFonts w:hint="eastAsia" w:ascii="宋体" w:hAnsi="宋体"/>
          <w:color w:val="000000"/>
          <w:sz w:val="24"/>
        </w:rPr>
        <w:t xml:space="preserve">2.1满足招标公告中供应商的资格要求的规定。</w:t>
      </w:r>
      <w:r>
        <w:rPr>
          <w:rFonts w:ascii="宋体" w:hAnsi="宋体"/>
          <w:color w:val="000000"/>
          <w:sz w:val="24"/>
        </w:rPr>
      </w:r>
      <w:r/>
    </w:p>
    <w:p>
      <w:pPr>
        <w:pStyle w:val="916"/>
        <w:spacing w:line="300" w:lineRule="auto"/>
        <w:rPr>
          <w:rFonts w:ascii="宋体" w:hAnsi="宋体"/>
          <w:color w:val="000000"/>
          <w:sz w:val="24"/>
        </w:rPr>
      </w:pPr>
      <w:r>
        <w:rPr>
          <w:rFonts w:hint="eastAsia" w:ascii="宋体" w:hAnsi="宋体"/>
          <w:color w:val="000000"/>
          <w:sz w:val="24"/>
        </w:rPr>
        <w:t xml:space="preserve">2.2 满足本文件实质性要求的规定。</w:t>
      </w:r>
      <w:r>
        <w:rPr>
          <w:rFonts w:ascii="宋体" w:hAnsi="宋体"/>
          <w:color w:val="000000"/>
          <w:sz w:val="24"/>
        </w:rPr>
      </w:r>
      <w:r/>
    </w:p>
    <w:p>
      <w:pPr>
        <w:pStyle w:val="919"/>
        <w:spacing w:before="0" w:after="0" w:line="300" w:lineRule="auto"/>
        <w:rPr>
          <w:rFonts w:ascii="宋体" w:hAnsi="宋体"/>
          <w:color w:val="000000"/>
          <w:sz w:val="24"/>
          <w:szCs w:val="24"/>
        </w:rPr>
      </w:pPr>
      <w:r/>
      <w:bookmarkStart w:id="73" w:name="_Toc513029206"/>
      <w:r/>
      <w:bookmarkStart w:id="74" w:name="_Toc16938522"/>
      <w:r/>
      <w:bookmarkStart w:id="75" w:name="_Toc20823278"/>
      <w:r>
        <w:rPr>
          <w:rFonts w:hint="eastAsia" w:ascii="宋体" w:hAnsi="宋体"/>
          <w:color w:val="000000"/>
          <w:sz w:val="24"/>
          <w:szCs w:val="24"/>
        </w:rPr>
        <w:t xml:space="preserve">3、适用法律</w:t>
      </w:r>
      <w:bookmarkEnd w:id="73"/>
      <w:r/>
      <w:bookmarkEnd w:id="74"/>
      <w:r/>
      <w:bookmarkEnd w:id="75"/>
      <w:r>
        <w:rPr>
          <w:rFonts w:hint="eastAsia" w:ascii="宋体" w:hAnsi="宋体"/>
          <w:color w:val="000000"/>
          <w:sz w:val="24"/>
          <w:szCs w:val="24"/>
        </w:rPr>
        <w:t xml:space="preserve">和标准</w:t>
      </w:r>
      <w:r>
        <w:rPr>
          <w:rFonts w:ascii="宋体" w:hAnsi="宋体"/>
          <w:color w:val="000000"/>
          <w:sz w:val="24"/>
          <w:szCs w:val="24"/>
        </w:rPr>
      </w:r>
      <w:r/>
    </w:p>
    <w:p>
      <w:pPr>
        <w:pStyle w:val="916"/>
        <w:spacing w:line="300" w:lineRule="auto"/>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16"/>
        <w:spacing w:line="300" w:lineRule="auto"/>
        <w:rPr>
          <w:rFonts w:hint="eastAsia" w:ascii="宋体" w:hAnsi="宋体"/>
          <w:color w:val="000000"/>
          <w:sz w:val="24"/>
        </w:rPr>
      </w:pPr>
      <w:r>
        <w:rPr>
          <w:rFonts w:hint="eastAsia" w:ascii="宋体" w:hAnsi="宋体"/>
          <w:color w:val="000000"/>
          <w:sz w:val="24"/>
        </w:rPr>
        <w:t xml:space="preserve">3.2 在本项目政府采购活动过程中，如果所执行的标准有更新的，按照最新标准执行。</w:t>
      </w:r>
      <w:r/>
    </w:p>
    <w:p>
      <w:pPr>
        <w:pStyle w:val="919"/>
        <w:spacing w:before="0" w:after="0" w:line="300" w:lineRule="auto"/>
        <w:rPr>
          <w:rFonts w:ascii="宋体" w:hAnsi="宋体"/>
          <w:color w:val="000000"/>
          <w:sz w:val="24"/>
          <w:szCs w:val="24"/>
        </w:rPr>
      </w:pPr>
      <w:r/>
      <w:bookmarkStart w:id="76" w:name="_Toc513029207"/>
      <w:r/>
      <w:bookmarkStart w:id="77" w:name="_Toc20823279"/>
      <w:r/>
      <w:bookmarkStart w:id="78" w:name="_Toc462564067"/>
      <w:r/>
      <w:bookmarkStart w:id="79" w:name="_Toc16938523"/>
      <w:r>
        <w:rPr>
          <w:rFonts w:hint="eastAsia" w:ascii="宋体" w:hAnsi="宋体"/>
          <w:color w:val="000000"/>
          <w:sz w:val="24"/>
          <w:szCs w:val="24"/>
        </w:rPr>
        <w:t xml:space="preserve">4、投标费用</w:t>
      </w:r>
      <w:bookmarkEnd w:id="76"/>
      <w:r/>
      <w:bookmarkEnd w:id="77"/>
      <w:r/>
      <w:bookmarkEnd w:id="78"/>
      <w:r/>
      <w:bookmarkEnd w:id="79"/>
      <w:r>
        <w:rPr>
          <w:rFonts w:ascii="宋体" w:hAnsi="宋体"/>
          <w:color w:val="000000"/>
          <w:sz w:val="24"/>
          <w:szCs w:val="24"/>
        </w:rPr>
      </w:r>
      <w:r/>
    </w:p>
    <w:p>
      <w:pPr>
        <w:pStyle w:val="916"/>
        <w:spacing w:line="300" w:lineRule="auto"/>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w:t>
      </w:r>
      <w:r>
        <w:rPr>
          <w:rFonts w:hint="eastAsia" w:ascii="宋体" w:hAnsi="宋体"/>
          <w:color w:val="000000"/>
          <w:sz w:val="24"/>
        </w:rPr>
        <w:t xml:space="preserve">投标过程中的做法和结果如何，南京汇采项目管理有限公司（以下称代理机构）在任何情况下均无义务和责任承担这些费用。</w:t>
      </w:r>
      <w:r>
        <w:rPr>
          <w:rFonts w:ascii="宋体" w:hAnsi="宋体"/>
          <w:color w:val="000000"/>
          <w:sz w:val="24"/>
        </w:rPr>
      </w:r>
      <w:r/>
    </w:p>
    <w:p>
      <w:pPr>
        <w:pStyle w:val="916"/>
        <w:spacing w:line="300" w:lineRule="auto"/>
        <w:tabs>
          <w:tab w:val="left" w:pos="900" w:leader="none"/>
        </w:tabs>
        <w:rPr>
          <w:rFonts w:hint="eastAsia" w:ascii="宋体" w:hAnsi="宋体"/>
          <w:color w:val="000000"/>
          <w:sz w:val="24"/>
        </w:rPr>
      </w:pPr>
      <w:r/>
      <w:bookmarkStart w:id="80" w:name="OLE_LINK16"/>
      <w:r/>
      <w:bookmarkStart w:id="81" w:name="OLE_LINK15"/>
      <w:r>
        <w:rPr>
          <w:rFonts w:hint="eastAsia" w:ascii="宋体" w:hAnsi="宋体"/>
          <w:color w:val="000000"/>
          <w:sz w:val="24"/>
        </w:rPr>
        <w:t xml:space="preserve">4.2</w:t>
      </w:r>
      <w:r>
        <w:rPr>
          <w:rFonts w:ascii="宋体" w:hAnsi="宋体"/>
          <w:color w:val="000000"/>
          <w:sz w:val="24"/>
        </w:rPr>
        <w:t xml:space="preserve"> </w:t>
      </w:r>
      <w:bookmarkStart w:id="82" w:name="OLE_LINK13"/>
      <w:r/>
      <w:bookmarkStart w:id="83" w:name="OLE_LINK7"/>
      <w:r>
        <w:rPr>
          <w:rFonts w:ascii="宋体" w:hAnsi="宋体"/>
          <w:color w:val="000000"/>
          <w:sz w:val="24"/>
        </w:rPr>
        <w:t xml:space="preserve">本项目采购代理服务费由</w:t>
      </w:r>
      <w:r>
        <w:rPr>
          <w:rFonts w:hint="eastAsia" w:ascii="宋体" w:hAnsi="宋体"/>
          <w:color w:val="000000"/>
          <w:sz w:val="24"/>
        </w:rPr>
        <w:t xml:space="preserve">中标</w:t>
      </w:r>
      <w:r>
        <w:rPr>
          <w:rFonts w:ascii="宋体" w:hAnsi="宋体"/>
          <w:color w:val="000000"/>
          <w:sz w:val="24"/>
        </w:rPr>
        <w:t xml:space="preserve">供应商承担</w:t>
      </w:r>
      <w:bookmarkEnd w:id="82"/>
      <w:r>
        <w:rPr>
          <w:rFonts w:ascii="宋体" w:hAnsi="宋体"/>
          <w:color w:val="000000"/>
          <w:sz w:val="24"/>
        </w:rPr>
        <w:t xml:space="preserve">，且该费用须包含在</w:t>
      </w:r>
      <w:r>
        <w:rPr>
          <w:rFonts w:ascii="宋体" w:hAnsi="宋体"/>
          <w:color w:val="000000"/>
          <w:sz w:val="24"/>
        </w:rPr>
        <w:t xml:space="preserve">供应商的</w:t>
      </w:r>
      <w:r>
        <w:rPr>
          <w:rFonts w:hint="eastAsia" w:ascii="宋体" w:hAnsi="宋体"/>
          <w:color w:val="000000"/>
          <w:sz w:val="24"/>
        </w:rPr>
        <w:t xml:space="preserve">投标</w:t>
      </w:r>
      <w:r>
        <w:rPr>
          <w:rFonts w:ascii="宋体" w:hAnsi="宋体"/>
          <w:color w:val="000000"/>
          <w:sz w:val="24"/>
        </w:rPr>
        <w:t xml:space="preserve">报价中。</w:t>
      </w:r>
      <w:bookmarkStart w:id="84" w:name="OLE_LINK9"/>
      <w:r/>
      <w:bookmarkStart w:id="85" w:name="OLE_LINK17"/>
      <w:r>
        <w:rPr>
          <w:rFonts w:ascii="宋体" w:hAnsi="宋体"/>
          <w:b/>
          <w:bCs/>
          <w:color w:val="000000"/>
          <w:sz w:val="24"/>
        </w:rPr>
        <w:t xml:space="preserve">代理服务费</w:t>
      </w:r>
      <w:bookmarkStart w:id="86" w:name="OLE_LINK10"/>
      <w:r>
        <w:rPr>
          <w:rFonts w:hint="eastAsia" w:ascii="宋体" w:hAnsi="宋体"/>
          <w:b/>
          <w:bCs/>
          <w:color w:val="000000"/>
          <w:sz w:val="24"/>
        </w:rPr>
        <w:t xml:space="preserve">收费标准是</w:t>
      </w:r>
      <w:bookmarkEnd w:id="86"/>
      <w:r>
        <w:rPr>
          <w:rFonts w:ascii="宋体" w:hAnsi="宋体"/>
          <w:b/>
          <w:bCs/>
          <w:color w:val="000000"/>
          <w:sz w:val="24"/>
        </w:rPr>
        <w:t xml:space="preserve">以</w:t>
      </w:r>
      <w:bookmarkEnd w:id="84"/>
      <w:r>
        <w:rPr>
          <w:rFonts w:ascii="宋体" w:hAnsi="宋体"/>
          <w:b/>
          <w:bCs/>
          <w:color w:val="000000"/>
          <w:sz w:val="24"/>
        </w:rPr>
        <w:t xml:space="preserve">本项目</w:t>
      </w:r>
      <w:r>
        <w:rPr>
          <w:rFonts w:hint="eastAsia" w:ascii="宋体" w:hAnsi="宋体"/>
          <w:b/>
          <w:bCs/>
          <w:color w:val="000000"/>
          <w:sz w:val="24"/>
        </w:rPr>
        <w:t xml:space="preserve">中标</w:t>
      </w:r>
      <w:r>
        <w:rPr>
          <w:rFonts w:ascii="宋体" w:hAnsi="宋体"/>
          <w:b/>
          <w:bCs/>
          <w:color w:val="000000"/>
          <w:sz w:val="24"/>
        </w:rPr>
        <w:t xml:space="preserve">金额为计算基数，</w:t>
      </w:r>
      <w:bookmarkStart w:id="87" w:name="OLE_LINK8"/>
      <w:r>
        <w:rPr>
          <w:rFonts w:hint="eastAsia" w:ascii="宋体" w:hAnsi="宋体"/>
          <w:b/>
          <w:bCs/>
          <w:color w:val="000000"/>
          <w:sz w:val="24"/>
        </w:rPr>
        <w:t xml:space="preserve">参照</w:t>
      </w:r>
      <w:r>
        <w:rPr>
          <w:rFonts w:ascii="宋体" w:hAnsi="宋体"/>
          <w:b/>
          <w:bCs/>
          <w:color w:val="000000"/>
          <w:sz w:val="24"/>
        </w:rPr>
        <w:t xml:space="preserve">原国家计委“计价格[2002]1980号”</w:t>
      </w:r>
      <w:bookmarkEnd w:id="87"/>
      <w:r>
        <w:rPr>
          <w:rFonts w:ascii="宋体" w:hAnsi="宋体"/>
          <w:b/>
          <w:bCs/>
          <w:color w:val="000000"/>
          <w:sz w:val="24"/>
        </w:rPr>
        <w:t xml:space="preserve">文件规定</w:t>
      </w:r>
      <w:bookmarkStart w:id="88" w:name="OLE_LINK11"/>
      <w:r>
        <w:rPr>
          <w:rFonts w:hint="eastAsia" w:ascii="宋体" w:hAnsi="宋体"/>
          <w:b/>
          <w:bCs/>
          <w:color w:val="000000"/>
          <w:sz w:val="24"/>
        </w:rPr>
        <w:t xml:space="preserve">收费</w:t>
      </w:r>
      <w:r>
        <w:rPr>
          <w:rFonts w:ascii="宋体" w:hAnsi="宋体"/>
          <w:b/>
          <w:bCs/>
          <w:color w:val="000000"/>
          <w:sz w:val="24"/>
        </w:rPr>
        <w:t xml:space="preserve">标准</w:t>
      </w:r>
      <w:bookmarkEnd w:id="88"/>
      <w:r>
        <w:rPr>
          <w:rFonts w:ascii="宋体" w:hAnsi="宋体"/>
          <w:b/>
          <w:bCs/>
          <w:color w:val="000000"/>
          <w:sz w:val="24"/>
        </w:rPr>
        <w:t xml:space="preserve">的</w:t>
      </w:r>
      <w:r>
        <w:rPr>
          <w:rFonts w:hint="eastAsia" w:ascii="宋体" w:hAnsi="宋体"/>
          <w:b/>
          <w:bCs/>
          <w:color w:val="000000"/>
          <w:sz w:val="24"/>
        </w:rPr>
        <w:t xml:space="preserve">60</w:t>
      </w:r>
      <w:r>
        <w:rPr>
          <w:rFonts w:ascii="宋体" w:hAnsi="宋体"/>
          <w:b/>
          <w:bCs/>
          <w:color w:val="000000"/>
          <w:sz w:val="24"/>
        </w:rPr>
        <w:t xml:space="preserve">%计取。</w:t>
      </w:r>
      <w:r>
        <w:rPr>
          <w:rFonts w:hint="eastAsia" w:ascii="宋体" w:hAnsi="宋体"/>
          <w:b/>
          <w:bCs/>
          <w:color w:val="000000"/>
          <w:sz w:val="24"/>
        </w:rPr>
        <w:t xml:space="preserve">如计算出的代理服务费低于</w:t>
      </w:r>
      <w:r>
        <w:rPr>
          <w:rFonts w:ascii="宋体" w:hAnsi="宋体"/>
          <w:b/>
          <w:bCs/>
          <w:color w:val="000000"/>
          <w:sz w:val="24"/>
        </w:rPr>
        <w:t xml:space="preserve">人民币</w:t>
      </w:r>
      <w:r>
        <w:rPr>
          <w:rFonts w:hint="eastAsia" w:ascii="宋体" w:hAnsi="宋体"/>
          <w:b/>
          <w:bCs/>
          <w:color w:val="000000"/>
          <w:sz w:val="24"/>
        </w:rPr>
        <w:t xml:space="preserve">4</w:t>
      </w:r>
      <w:r>
        <w:rPr>
          <w:rFonts w:ascii="宋体" w:hAnsi="宋体"/>
          <w:b/>
          <w:bCs/>
          <w:color w:val="000000"/>
          <w:sz w:val="24"/>
        </w:rPr>
        <w:t xml:space="preserve">0</w:t>
      </w:r>
      <w:r>
        <w:rPr>
          <w:rFonts w:hint="eastAsia" w:ascii="宋体" w:hAnsi="宋体"/>
          <w:b/>
          <w:bCs/>
          <w:color w:val="000000"/>
          <w:sz w:val="24"/>
        </w:rPr>
        <w:t xml:space="preserve">00元的，则按</w:t>
      </w:r>
      <w:r>
        <w:rPr>
          <w:rFonts w:ascii="宋体" w:hAnsi="宋体"/>
          <w:b/>
          <w:bCs/>
          <w:color w:val="000000"/>
          <w:sz w:val="24"/>
        </w:rPr>
        <w:t xml:space="preserve">人民币</w:t>
      </w:r>
      <w:r>
        <w:rPr>
          <w:rFonts w:hint="eastAsia" w:ascii="宋体" w:hAnsi="宋体"/>
          <w:b/>
          <w:bCs/>
          <w:color w:val="000000"/>
          <w:sz w:val="24"/>
        </w:rPr>
        <w:t xml:space="preserve">4</w:t>
      </w:r>
      <w:r>
        <w:rPr>
          <w:rFonts w:ascii="宋体" w:hAnsi="宋体"/>
          <w:b/>
          <w:bCs/>
          <w:color w:val="000000"/>
          <w:sz w:val="24"/>
        </w:rPr>
        <w:t xml:space="preserve">0</w:t>
      </w:r>
      <w:r>
        <w:rPr>
          <w:rFonts w:hint="eastAsia" w:ascii="宋体" w:hAnsi="宋体"/>
          <w:b/>
          <w:bCs/>
          <w:color w:val="000000"/>
          <w:sz w:val="24"/>
        </w:rPr>
        <w:t xml:space="preserve">00元收取。</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bookmarkEnd w:id="81"/>
      <w:r/>
      <w:bookmarkEnd w:id="83"/>
      <w:r/>
      <w:bookmarkEnd w:id="85"/>
      <w:r>
        <w:rPr>
          <w:rFonts w:hint="eastAsia" w:ascii="宋体" w:hAnsi="宋体"/>
          <w:color w:val="000000"/>
          <w:sz w:val="24"/>
        </w:rPr>
      </w:r>
      <w:r/>
    </w:p>
    <w:p>
      <w:pPr>
        <w:pStyle w:val="919"/>
        <w:spacing w:before="0" w:after="0" w:line="300" w:lineRule="auto"/>
        <w:rPr>
          <w:rFonts w:ascii="宋体" w:hAnsi="宋体"/>
          <w:color w:val="000000"/>
          <w:sz w:val="24"/>
          <w:szCs w:val="24"/>
        </w:rPr>
      </w:pPr>
      <w:r/>
      <w:bookmarkEnd w:id="80"/>
      <w:r>
        <w:rPr>
          <w:rFonts w:hint="eastAsia" w:ascii="宋体" w:hAnsi="宋体"/>
          <w:color w:val="000000"/>
          <w:sz w:val="24"/>
          <w:szCs w:val="24"/>
        </w:rPr>
        <w:t xml:space="preserve">5、招标文件的约束力</w:t>
      </w:r>
      <w:r>
        <w:rPr>
          <w:rFonts w:ascii="宋体" w:hAnsi="宋体"/>
          <w:color w:val="000000"/>
          <w:sz w:val="24"/>
          <w:szCs w:val="24"/>
        </w:rPr>
      </w:r>
      <w:r/>
    </w:p>
    <w:p>
      <w:pPr>
        <w:pStyle w:val="916"/>
        <w:spacing w:line="300" w:lineRule="auto"/>
        <w:rPr>
          <w:rFonts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w:t>
      </w:r>
      <w:r>
        <w:rPr>
          <w:rFonts w:hint="eastAsia" w:ascii="宋体" w:hAnsi="宋体"/>
          <w:color w:val="000000"/>
          <w:sz w:val="24"/>
        </w:rPr>
        <w:t xml:space="preserve">接受了本招标文件的规定和约束。</w:t>
      </w:r>
      <w:r>
        <w:rPr>
          <w:rFonts w:ascii="宋体" w:hAnsi="宋体"/>
          <w:color w:val="000000"/>
          <w:sz w:val="24"/>
        </w:rPr>
      </w:r>
      <w:r/>
    </w:p>
    <w:p>
      <w:pPr>
        <w:pStyle w:val="918"/>
        <w:spacing w:before="0" w:after="0" w:line="300" w:lineRule="auto"/>
        <w:rPr>
          <w:rFonts w:ascii="宋体" w:hAnsi="宋体" w:eastAsia="宋体"/>
          <w:sz w:val="32"/>
          <w:szCs w:val="32"/>
        </w:rPr>
      </w:pPr>
      <w:r/>
      <w:bookmarkStart w:id="89" w:name="_Toc16938525"/>
      <w:r/>
      <w:bookmarkStart w:id="90" w:name="_Toc120614215"/>
      <w:r/>
      <w:bookmarkStart w:id="91" w:name="_Toc8485113"/>
      <w:r/>
      <w:bookmarkStart w:id="92" w:name="_Toc20823281"/>
      <w:r/>
      <w:bookmarkStart w:id="93" w:name="_Toc226126995"/>
      <w:r/>
      <w:bookmarkStart w:id="94" w:name="_Toc12708972"/>
      <w:r/>
      <w:bookmarkStart w:id="95" w:name="_Toc9363427"/>
      <w:r/>
      <w:bookmarkStart w:id="96" w:name="_Toc12887262"/>
      <w:r/>
      <w:bookmarkStart w:id="97" w:name="_Toc513029209"/>
      <w:r>
        <w:rPr>
          <w:rFonts w:hint="eastAsia" w:ascii="宋体" w:hAnsi="宋体" w:eastAsia="宋体"/>
          <w:sz w:val="32"/>
          <w:szCs w:val="32"/>
        </w:rPr>
        <w:t xml:space="preserve">二、招标文件</w:t>
      </w:r>
      <w:bookmarkEnd w:id="89"/>
      <w:r/>
      <w:bookmarkEnd w:id="90"/>
      <w:r/>
      <w:bookmarkEnd w:id="91"/>
      <w:r/>
      <w:bookmarkEnd w:id="92"/>
      <w:r/>
      <w:bookmarkEnd w:id="93"/>
      <w:r/>
      <w:bookmarkEnd w:id="94"/>
      <w:r/>
      <w:bookmarkEnd w:id="95"/>
      <w:r/>
      <w:bookmarkEnd w:id="96"/>
      <w:r/>
      <w:bookmarkEnd w:id="97"/>
      <w:r>
        <w:rPr>
          <w:rFonts w:ascii="宋体" w:hAnsi="宋体" w:eastAsia="宋体"/>
          <w:sz w:val="32"/>
          <w:szCs w:val="32"/>
        </w:rPr>
      </w:r>
      <w:r/>
    </w:p>
    <w:p>
      <w:pPr>
        <w:pStyle w:val="919"/>
        <w:spacing w:before="0" w:after="0" w:line="300" w:lineRule="auto"/>
        <w:rPr>
          <w:rFonts w:ascii="宋体" w:hAnsi="宋体"/>
          <w:sz w:val="24"/>
          <w:szCs w:val="24"/>
        </w:rPr>
      </w:pPr>
      <w:r/>
      <w:bookmarkStart w:id="98" w:name="_Toc20823282"/>
      <w:r/>
      <w:bookmarkStart w:id="99" w:name="_Toc513029210"/>
      <w:r/>
      <w:bookmarkStart w:id="100" w:name="_Toc16938526"/>
      <w:r>
        <w:rPr>
          <w:rFonts w:hint="eastAsia" w:ascii="宋体" w:hAnsi="宋体"/>
          <w:sz w:val="24"/>
          <w:szCs w:val="24"/>
        </w:rPr>
        <w:t xml:space="preserve">6、招标文件构成</w:t>
      </w:r>
      <w:bookmarkEnd w:id="98"/>
      <w:r/>
      <w:bookmarkEnd w:id="99"/>
      <w:r/>
      <w:bookmarkEnd w:id="100"/>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9"/>
        <w:spacing w:before="0" w:after="0" w:line="300" w:lineRule="auto"/>
        <w:rPr>
          <w:rFonts w:ascii="宋体" w:hAnsi="宋体"/>
          <w:sz w:val="24"/>
          <w:szCs w:val="24"/>
        </w:rPr>
      </w:pPr>
      <w:r/>
      <w:bookmarkStart w:id="101" w:name="_Toc513029212"/>
      <w:r/>
      <w:bookmarkStart w:id="102" w:name="_Toc16938528"/>
      <w:r/>
      <w:bookmarkStart w:id="103" w:name="_Toc462564071"/>
      <w:r/>
      <w:bookmarkStart w:id="104" w:name="_Toc20823284"/>
      <w:r>
        <w:rPr>
          <w:rFonts w:hint="eastAsia" w:ascii="宋体" w:hAnsi="宋体"/>
          <w:sz w:val="24"/>
          <w:szCs w:val="24"/>
        </w:rPr>
        <w:t xml:space="preserve">7、招标文件的修改</w:t>
      </w:r>
      <w:bookmarkEnd w:id="101"/>
      <w:r/>
      <w:bookmarkEnd w:id="102"/>
      <w:r/>
      <w:bookmarkEnd w:id="103"/>
      <w:r/>
      <w:bookmarkEnd w:id="104"/>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w:t>
      </w:r>
      <w:r>
        <w:rPr>
          <w:rFonts w:hint="eastAsia" w:ascii="宋体" w:hAnsi="宋体"/>
          <w:sz w:val="24"/>
        </w:rPr>
        <w:t xml:space="preserve">章规定的公告发布媒体上公布，补充文件将作为招标文件的组成部分，并对投标人具有约束力。</w:t>
      </w:r>
      <w:r>
        <w:rPr>
          <w:rFonts w:ascii="宋体" w:hAnsi="宋体"/>
          <w:sz w:val="24"/>
        </w:rPr>
      </w:r>
      <w:r/>
    </w:p>
    <w:p>
      <w:pPr>
        <w:pStyle w:val="918"/>
        <w:spacing w:before="0" w:after="0" w:line="300" w:lineRule="auto"/>
        <w:rPr>
          <w:rFonts w:ascii="宋体" w:hAnsi="宋体" w:eastAsia="宋体"/>
          <w:sz w:val="32"/>
          <w:szCs w:val="32"/>
        </w:rPr>
      </w:pPr>
      <w:r/>
      <w:bookmarkStart w:id="105" w:name="_Toc12708973"/>
      <w:r/>
      <w:bookmarkStart w:id="106" w:name="_Toc20823285"/>
      <w:r/>
      <w:bookmarkStart w:id="107" w:name="_Toc462564072"/>
      <w:r/>
      <w:bookmarkStart w:id="108" w:name="_Toc8485114"/>
      <w:r/>
      <w:bookmarkStart w:id="109" w:name="_Toc9363428"/>
      <w:r/>
      <w:bookmarkStart w:id="110" w:name="_Toc16938529"/>
      <w:r/>
      <w:bookmarkStart w:id="111" w:name="_Toc513029213"/>
      <w:r/>
      <w:bookmarkStart w:id="112" w:name="_Toc120614216"/>
      <w:r/>
      <w:bookmarkStart w:id="113" w:name="_Toc12887263"/>
      <w:r/>
      <w:bookmarkStart w:id="114" w:name="_Toc226126996"/>
      <w:r>
        <w:rPr>
          <w:rFonts w:hint="eastAsia" w:ascii="宋体" w:hAnsi="宋体" w:eastAsia="宋体"/>
          <w:sz w:val="32"/>
          <w:szCs w:val="32"/>
        </w:rPr>
        <w:t xml:space="preserve">三、投标文件的编制</w:t>
      </w:r>
      <w:bookmarkEnd w:id="105"/>
      <w:r/>
      <w:bookmarkEnd w:id="106"/>
      <w:r/>
      <w:bookmarkEnd w:id="107"/>
      <w:r/>
      <w:bookmarkEnd w:id="108"/>
      <w:r/>
      <w:bookmarkEnd w:id="109"/>
      <w:r/>
      <w:bookmarkEnd w:id="110"/>
      <w:r/>
      <w:bookmarkEnd w:id="111"/>
      <w:r/>
      <w:bookmarkEnd w:id="112"/>
      <w:r/>
      <w:bookmarkEnd w:id="113"/>
      <w:r/>
      <w:bookmarkEnd w:id="114"/>
      <w:r>
        <w:rPr>
          <w:rFonts w:ascii="宋体" w:hAnsi="宋体" w:eastAsia="宋体"/>
          <w:sz w:val="32"/>
          <w:szCs w:val="32"/>
        </w:rPr>
      </w:r>
      <w:r/>
    </w:p>
    <w:p>
      <w:pPr>
        <w:pStyle w:val="919"/>
        <w:spacing w:before="0" w:after="0" w:line="300" w:lineRule="auto"/>
        <w:rPr>
          <w:rFonts w:ascii="宋体" w:hAnsi="宋体"/>
          <w:bCs/>
          <w:sz w:val="24"/>
          <w:szCs w:val="24"/>
        </w:rPr>
      </w:pPr>
      <w:r/>
      <w:bookmarkStart w:id="115" w:name="_Toc16938530"/>
      <w:r/>
      <w:bookmarkStart w:id="116" w:name="_Toc462564073"/>
      <w:r/>
      <w:bookmarkStart w:id="117" w:name="_Toc513029214"/>
      <w:r/>
      <w:bookmarkStart w:id="118" w:name="_Toc20823286"/>
      <w:r>
        <w:rPr>
          <w:rFonts w:hint="eastAsia" w:ascii="宋体" w:hAnsi="宋体"/>
          <w:sz w:val="24"/>
          <w:szCs w:val="24"/>
        </w:rPr>
        <w:t xml:space="preserve">8、投标文件的语言及度量衡单位</w:t>
      </w:r>
      <w:bookmarkEnd w:id="115"/>
      <w:r/>
      <w:bookmarkEnd w:id="116"/>
      <w:r/>
      <w:bookmarkEnd w:id="117"/>
      <w:r/>
      <w:bookmarkEnd w:id="118"/>
      <w:r>
        <w:rPr>
          <w:rFonts w:ascii="宋体" w:hAnsi="宋体"/>
          <w:bCs/>
          <w:sz w:val="24"/>
          <w:szCs w:val="24"/>
        </w:rPr>
      </w:r>
      <w:r/>
    </w:p>
    <w:p>
      <w:pPr>
        <w:pStyle w:val="916"/>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9"/>
        <w:spacing w:before="0" w:after="0" w:line="300" w:lineRule="auto"/>
        <w:rPr>
          <w:rFonts w:ascii="宋体" w:hAnsi="宋体"/>
          <w:sz w:val="24"/>
          <w:szCs w:val="24"/>
        </w:rPr>
      </w:pPr>
      <w:r/>
      <w:bookmarkStart w:id="119" w:name="_Toc462564074"/>
      <w:r/>
      <w:bookmarkStart w:id="120" w:name="_Toc16938531"/>
      <w:r/>
      <w:bookmarkStart w:id="121" w:name="_Toc513029215"/>
      <w:r/>
      <w:bookmarkStart w:id="122" w:name="_Toc20823287"/>
      <w:r>
        <w:rPr>
          <w:rFonts w:hint="eastAsia" w:ascii="宋体" w:hAnsi="宋体"/>
          <w:sz w:val="24"/>
          <w:szCs w:val="24"/>
        </w:rPr>
        <w:t xml:space="preserve">9、投标文件构成</w:t>
      </w:r>
      <w:bookmarkEnd w:id="119"/>
      <w:r/>
      <w:bookmarkEnd w:id="120"/>
      <w:r/>
      <w:bookmarkEnd w:id="121"/>
      <w:r/>
      <w:bookmarkEnd w:id="122"/>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16"/>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16"/>
        <w:spacing w:line="300" w:lineRule="auto"/>
        <w:rPr>
          <w:rFonts w:ascii="宋体" w:hAnsi="宋体"/>
          <w:sz w:val="24"/>
        </w:rPr>
      </w:pPr>
      <w:r/>
      <w:bookmarkStart w:id="123" w:name="_Hlt26670360"/>
      <w:r/>
      <w:bookmarkEnd w:id="123"/>
      <w:r/>
      <w:bookmarkStart w:id="124" w:name="_Hlt26668975"/>
      <w:r/>
      <w:bookmarkEnd w:id="124"/>
      <w:r/>
      <w:bookmarkStart w:id="125" w:name="_Toc49090509"/>
      <w:r/>
      <w:bookmarkStart w:id="126" w:name="_Toc513029219"/>
      <w:r/>
      <w:bookmarkStart w:id="127" w:name="_Toc14577357"/>
      <w:r/>
      <w:bookmarkStart w:id="128" w:name="_Hlt26954838"/>
      <w:r/>
      <w:bookmarkEnd w:id="128"/>
      <w:r/>
      <w:bookmarkStart w:id="129" w:name="_Toc513029216"/>
      <w:r/>
      <w:bookmarkStart w:id="130" w:name="_Toc49090507"/>
      <w:r/>
      <w:bookmarkStart w:id="131" w:name="_Toc14577354"/>
      <w:r>
        <w:rPr>
          <w:rFonts w:hint="eastAsia" w:ascii="宋体" w:hAnsi="宋体"/>
          <w:sz w:val="24"/>
        </w:rPr>
        <w:t xml:space="preserve">10、</w:t>
      </w:r>
      <w:bookmarkEnd w:id="125"/>
      <w:r/>
      <w:bookmarkEnd w:id="126"/>
      <w:r/>
      <w:bookmarkEnd w:id="127"/>
      <w:r>
        <w:rPr>
          <w:rFonts w:hint="eastAsia" w:ascii="宋体" w:hAnsi="宋体"/>
          <w:sz w:val="24"/>
        </w:rPr>
        <w:t xml:space="preserve">证明投标人及投标标的符合招标文件规定的文件</w:t>
      </w:r>
      <w:r>
        <w:rPr>
          <w:rFonts w:ascii="宋体" w:hAnsi="宋体"/>
          <w:sz w:val="24"/>
        </w:rPr>
      </w:r>
      <w:r/>
    </w:p>
    <w:p>
      <w:pPr>
        <w:pStyle w:val="916"/>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16"/>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19"/>
        <w:spacing w:before="0" w:after="0" w:line="300" w:lineRule="auto"/>
        <w:rPr>
          <w:rFonts w:ascii="宋体" w:hAnsi="宋体"/>
          <w:sz w:val="24"/>
          <w:szCs w:val="24"/>
        </w:rPr>
      </w:pPr>
      <w:r/>
      <w:bookmarkEnd w:id="129"/>
      <w:r/>
      <w:bookmarkEnd w:id="130"/>
      <w:r/>
      <w:bookmarkEnd w:id="131"/>
      <w:r/>
      <w:bookmarkStart w:id="132" w:name="_Toc14577355"/>
      <w:r/>
      <w:bookmarkStart w:id="133" w:name="_Toc49090508"/>
      <w:r>
        <w:rPr>
          <w:rFonts w:hint="eastAsia" w:ascii="宋体" w:hAnsi="宋体"/>
          <w:sz w:val="24"/>
          <w:szCs w:val="24"/>
        </w:rPr>
        <w:t xml:space="preserve">11、投标分项报价</w:t>
      </w:r>
      <w:bookmarkEnd w:id="132"/>
      <w:r/>
      <w:bookmarkStart w:id="134" w:name="_Hlt26670373"/>
      <w:r/>
      <w:bookmarkEnd w:id="134"/>
      <w:r>
        <w:rPr>
          <w:rFonts w:hint="eastAsia" w:ascii="宋体" w:hAnsi="宋体"/>
          <w:sz w:val="24"/>
          <w:szCs w:val="24"/>
        </w:rPr>
        <w:t xml:space="preserve">表</w:t>
      </w:r>
      <w:bookmarkEnd w:id="133"/>
      <w:r>
        <w:rPr>
          <w:rFonts w:ascii="宋体" w:hAnsi="宋体"/>
          <w:sz w:val="24"/>
          <w:szCs w:val="24"/>
        </w:rPr>
      </w:r>
      <w:r/>
    </w:p>
    <w:p>
      <w:pPr>
        <w:pStyle w:val="91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1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w:t>
      </w:r>
      <w:r>
        <w:rPr>
          <w:rFonts w:hint="eastAsia" w:ascii="宋体" w:hAnsi="宋体" w:cs="宋体"/>
          <w:sz w:val="24"/>
          <w:lang w:val="zh-CN"/>
        </w:rPr>
        <w:t xml:space="preserve">位标注。招标文件中另有规定的按规定执行。</w:t>
      </w:r>
      <w:r/>
    </w:p>
    <w:p>
      <w:pPr>
        <w:pStyle w:val="919"/>
        <w:spacing w:before="0" w:after="0" w:line="300" w:lineRule="auto"/>
        <w:rPr>
          <w:rFonts w:ascii="宋体" w:hAnsi="宋体"/>
          <w:sz w:val="24"/>
          <w:szCs w:val="24"/>
        </w:rPr>
      </w:pPr>
      <w:r/>
      <w:bookmarkStart w:id="135" w:name="_Hlt26670482"/>
      <w:r/>
      <w:bookmarkEnd w:id="135"/>
      <w:r/>
      <w:bookmarkStart w:id="136" w:name="_Hlt26670486"/>
      <w:r/>
      <w:bookmarkEnd w:id="136"/>
      <w:r/>
      <w:bookmarkStart w:id="137" w:name="_Hlt26954731"/>
      <w:r/>
      <w:bookmarkEnd w:id="137"/>
      <w:r/>
      <w:bookmarkStart w:id="138" w:name="_Hlt26954846"/>
      <w:r/>
      <w:bookmarkEnd w:id="138"/>
      <w:r/>
      <w:bookmarkStart w:id="139" w:name="_Hlt26954848"/>
      <w:r/>
      <w:bookmarkEnd w:id="139"/>
      <w:r>
        <w:rPr>
          <w:rFonts w:hint="eastAsia" w:ascii="宋体" w:hAnsi="宋体"/>
          <w:sz w:val="24"/>
          <w:szCs w:val="24"/>
        </w:rPr>
        <w:t xml:space="preserve">12、技术要求响应及偏离表、商务要求响应及偏离表</w:t>
      </w:r>
      <w:r>
        <w:rPr>
          <w:rFonts w:ascii="宋体" w:hAnsi="宋体"/>
          <w:sz w:val="24"/>
          <w:szCs w:val="24"/>
        </w:rPr>
      </w:r>
      <w:r/>
    </w:p>
    <w:p>
      <w:pPr>
        <w:pStyle w:val="916"/>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6"/>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19"/>
        <w:spacing w:before="0" w:after="0" w:line="300" w:lineRule="auto"/>
        <w:rPr>
          <w:rFonts w:ascii="宋体" w:hAnsi="宋体"/>
          <w:sz w:val="24"/>
          <w:szCs w:val="24"/>
        </w:rPr>
      </w:pPr>
      <w:r/>
      <w:bookmarkStart w:id="140" w:name="_Toc49090510"/>
      <w:r/>
      <w:bookmarkStart w:id="141" w:name="_Toc14577359"/>
      <w:r>
        <w:rPr>
          <w:rFonts w:hint="eastAsia" w:ascii="宋体" w:hAnsi="宋体"/>
          <w:sz w:val="24"/>
          <w:szCs w:val="24"/>
        </w:rPr>
        <w:t xml:space="preserve">13、投标函和开标一览表</w:t>
      </w:r>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13.1 投标人应按照招标文件中提供的格式完</w:t>
      </w:r>
      <w:r>
        <w:rPr>
          <w:rFonts w:hint="eastAsia" w:ascii="宋体" w:hAnsi="宋体"/>
          <w:sz w:val="24"/>
        </w:rPr>
        <w:t xml:space="preserve">整、正确填写投标函、开标一览表。</w:t>
      </w:r>
      <w:r/>
    </w:p>
    <w:p>
      <w:pPr>
        <w:pStyle w:val="916"/>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19"/>
        <w:spacing w:before="0" w:after="0" w:line="300" w:lineRule="auto"/>
        <w:rPr>
          <w:rFonts w:ascii="宋体" w:hAnsi="宋体"/>
          <w:sz w:val="24"/>
          <w:szCs w:val="24"/>
        </w:rPr>
      </w:pPr>
      <w:r/>
      <w:bookmarkEnd w:id="140"/>
      <w:r/>
      <w:bookmarkEnd w:id="141"/>
      <w:r/>
      <w:bookmarkStart w:id="142" w:name="_Hlt26670489"/>
      <w:r/>
      <w:bookmarkEnd w:id="142"/>
      <w:r/>
      <w:bookmarkStart w:id="143" w:name="_Hlt26954734"/>
      <w:r/>
      <w:bookmarkEnd w:id="143"/>
      <w:r/>
      <w:bookmarkStart w:id="144" w:name="_Hlt26954850"/>
      <w:r/>
      <w:bookmarkEnd w:id="144"/>
      <w:r/>
      <w:bookmarkStart w:id="145" w:name="_Toc14577360"/>
      <w:r/>
      <w:bookmarkStart w:id="146" w:name="_Toc49090511"/>
      <w:r>
        <w:rPr>
          <w:rFonts w:hint="eastAsia" w:ascii="宋体" w:hAnsi="宋体"/>
          <w:sz w:val="24"/>
          <w:szCs w:val="24"/>
        </w:rPr>
        <w:t xml:space="preserve">14、投标有效期</w:t>
      </w:r>
      <w:bookmarkEnd w:id="145"/>
      <w:r/>
      <w:bookmarkEnd w:id="146"/>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9"/>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16"/>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8"/>
        <w:spacing w:before="0" w:after="0" w:line="300" w:lineRule="auto"/>
        <w:rPr>
          <w:rFonts w:ascii="宋体" w:hAnsi="宋体" w:eastAsia="宋体"/>
          <w:sz w:val="32"/>
          <w:szCs w:val="32"/>
        </w:rPr>
      </w:pPr>
      <w:r/>
      <w:bookmarkStart w:id="147" w:name="_Hlt26954739"/>
      <w:r/>
      <w:bookmarkEnd w:id="147"/>
      <w:r/>
      <w:bookmarkStart w:id="148" w:name="_Hlt26954852"/>
      <w:r/>
      <w:bookmarkEnd w:id="148"/>
      <w:r/>
      <w:bookmarkStart w:id="149" w:name="_Toc8485115"/>
      <w:r/>
      <w:bookmarkStart w:id="150" w:name="_Toc12887264"/>
      <w:r/>
      <w:bookmarkStart w:id="151" w:name="_Toc120614217"/>
      <w:r/>
      <w:bookmarkStart w:id="152" w:name="_Toc513029224"/>
      <w:r/>
      <w:bookmarkStart w:id="153" w:name="_Toc16938540"/>
      <w:r/>
      <w:bookmarkStart w:id="154" w:name="_Toc20823296"/>
      <w:r/>
      <w:bookmarkStart w:id="155" w:name="_Toc12708974"/>
      <w:r/>
      <w:bookmarkStart w:id="156" w:name="_Toc226126997"/>
      <w:r/>
      <w:bookmarkStart w:id="157" w:name="_Toc9363429"/>
      <w:r>
        <w:rPr>
          <w:rFonts w:hint="eastAsia" w:ascii="宋体" w:hAnsi="宋体" w:eastAsia="宋体"/>
          <w:sz w:val="32"/>
          <w:szCs w:val="32"/>
        </w:rPr>
        <w:t xml:space="preserve">四、投标文件的递交</w:t>
      </w:r>
      <w:bookmarkEnd w:id="149"/>
      <w:r/>
      <w:bookmarkEnd w:id="150"/>
      <w:r/>
      <w:bookmarkEnd w:id="151"/>
      <w:r/>
      <w:bookmarkEnd w:id="152"/>
      <w:r/>
      <w:bookmarkEnd w:id="153"/>
      <w:r/>
      <w:bookmarkEnd w:id="154"/>
      <w:r/>
      <w:bookmarkEnd w:id="155"/>
      <w:r/>
      <w:bookmarkEnd w:id="156"/>
      <w:r/>
      <w:bookmarkEnd w:id="157"/>
      <w:r>
        <w:rPr>
          <w:rFonts w:ascii="宋体" w:hAnsi="宋体" w:eastAsia="宋体"/>
          <w:sz w:val="32"/>
          <w:szCs w:val="32"/>
        </w:rPr>
      </w:r>
      <w:r/>
    </w:p>
    <w:p>
      <w:pPr>
        <w:pStyle w:val="919"/>
        <w:spacing w:before="0" w:after="0" w:line="300" w:lineRule="auto"/>
        <w:rPr>
          <w:rFonts w:ascii="宋体" w:hAnsi="宋体"/>
          <w:sz w:val="24"/>
          <w:szCs w:val="24"/>
        </w:rPr>
      </w:pPr>
      <w:r/>
      <w:bookmarkStart w:id="158" w:name="_Toc462564084"/>
      <w:r/>
      <w:bookmarkStart w:id="159" w:name="_Toc20823297"/>
      <w:r/>
      <w:bookmarkStart w:id="160" w:name="_Toc16938541"/>
      <w:r/>
      <w:bookmarkStart w:id="161" w:name="_Toc513029225"/>
      <w:r>
        <w:rPr>
          <w:rFonts w:hint="eastAsia" w:ascii="宋体" w:hAnsi="宋体"/>
          <w:sz w:val="24"/>
          <w:szCs w:val="24"/>
        </w:rPr>
        <w:t xml:space="preserve">16、电子投标文件的</w:t>
      </w:r>
      <w:bookmarkEnd w:id="158"/>
      <w:r/>
      <w:bookmarkEnd w:id="159"/>
      <w:r/>
      <w:bookmarkEnd w:id="160"/>
      <w:r/>
      <w:bookmarkEnd w:id="161"/>
      <w:r>
        <w:rPr>
          <w:rFonts w:hint="eastAsia" w:ascii="宋体" w:hAnsi="宋体"/>
          <w:sz w:val="24"/>
          <w:szCs w:val="24"/>
        </w:rPr>
        <w:t xml:space="preserve">递交</w:t>
      </w:r>
      <w:r>
        <w:rPr>
          <w:rFonts w:ascii="宋体" w:hAnsi="宋体"/>
          <w:sz w:val="24"/>
          <w:szCs w:val="24"/>
        </w:rPr>
      </w:r>
      <w:r/>
    </w:p>
    <w:p>
      <w:pPr>
        <w:pStyle w:val="916"/>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6"/>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19"/>
        <w:spacing w:before="0" w:after="0" w:line="300" w:lineRule="auto"/>
        <w:rPr>
          <w:rFonts w:ascii="宋体" w:hAnsi="宋体"/>
          <w:sz w:val="24"/>
          <w:szCs w:val="24"/>
        </w:rPr>
      </w:pPr>
      <w:r/>
      <w:bookmarkStart w:id="162" w:name="_Toc16938542"/>
      <w:r/>
      <w:bookmarkStart w:id="163" w:name="_Toc20823298"/>
      <w:r/>
      <w:bookmarkStart w:id="164" w:name="_Toc513029226"/>
      <w:r>
        <w:rPr>
          <w:rFonts w:hint="eastAsia" w:ascii="宋体" w:hAnsi="宋体"/>
          <w:sz w:val="24"/>
          <w:szCs w:val="24"/>
        </w:rPr>
        <w:t xml:space="preserve">17、投标截止</w:t>
      </w:r>
      <w:bookmarkEnd w:id="162"/>
      <w:r/>
      <w:bookmarkEnd w:id="163"/>
      <w:r/>
      <w:bookmarkEnd w:id="164"/>
      <w:r>
        <w:rPr>
          <w:rFonts w:hint="eastAsia" w:ascii="宋体" w:hAnsi="宋体"/>
          <w:sz w:val="24"/>
          <w:szCs w:val="24"/>
        </w:rPr>
        <w:t xml:space="preserve">时间</w:t>
      </w:r>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9"/>
        <w:spacing w:before="0" w:after="0" w:line="300" w:lineRule="auto"/>
        <w:rPr>
          <w:rFonts w:ascii="宋体" w:hAnsi="宋体"/>
          <w:sz w:val="24"/>
          <w:szCs w:val="24"/>
        </w:rPr>
      </w:pPr>
      <w:r/>
      <w:bookmarkStart w:id="165" w:name="_Toc16938543"/>
      <w:r/>
      <w:bookmarkStart w:id="166" w:name="_Toc513029227"/>
      <w:r/>
      <w:bookmarkStart w:id="167" w:name="_Toc20823299"/>
      <w:r>
        <w:rPr>
          <w:rFonts w:hint="eastAsia" w:ascii="宋体" w:hAnsi="宋体"/>
          <w:sz w:val="24"/>
          <w:szCs w:val="24"/>
        </w:rPr>
        <w:t xml:space="preserve">18、投标文件</w:t>
      </w:r>
      <w:bookmarkEnd w:id="165"/>
      <w:r/>
      <w:bookmarkEnd w:id="166"/>
      <w:r/>
      <w:bookmarkEnd w:id="167"/>
      <w:r>
        <w:rPr>
          <w:rFonts w:hint="eastAsia" w:ascii="宋体" w:hAnsi="宋体"/>
          <w:sz w:val="24"/>
          <w:szCs w:val="24"/>
        </w:rPr>
        <w:t xml:space="preserve">的拒收</w:t>
      </w:r>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16"/>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9"/>
        <w:spacing w:before="0" w:after="0" w:line="300" w:lineRule="auto"/>
        <w:rPr>
          <w:rFonts w:ascii="宋体" w:hAnsi="宋体"/>
          <w:sz w:val="24"/>
          <w:szCs w:val="24"/>
        </w:rPr>
      </w:pPr>
      <w:r/>
      <w:bookmarkStart w:id="168" w:name="_Toc513029228"/>
      <w:r/>
      <w:bookmarkStart w:id="169" w:name="_Toc20823300"/>
      <w:r/>
      <w:bookmarkStart w:id="170" w:name="_Toc16938544"/>
      <w:r>
        <w:rPr>
          <w:rFonts w:hint="eastAsia" w:ascii="宋体" w:hAnsi="宋体"/>
          <w:sz w:val="24"/>
          <w:szCs w:val="24"/>
        </w:rPr>
        <w:t xml:space="preserve">19、投标文件的撤回和修改</w:t>
      </w:r>
      <w:bookmarkEnd w:id="168"/>
      <w:r/>
      <w:bookmarkEnd w:id="169"/>
      <w:r/>
      <w:bookmarkEnd w:id="170"/>
      <w:r/>
      <w:bookmarkStart w:id="171" w:name="_Toc16938545"/>
      <w:r/>
      <w:bookmarkStart w:id="172" w:name="_Toc120614218"/>
      <w:r/>
      <w:bookmarkStart w:id="173" w:name="_Toc20823301"/>
      <w:r/>
      <w:bookmarkStart w:id="174" w:name="_Toc8485116"/>
      <w:r/>
      <w:bookmarkStart w:id="175" w:name="_Toc513029229"/>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19.1 投标文件的撤回</w:t>
      </w:r>
      <w:r/>
    </w:p>
    <w:p>
      <w:pPr>
        <w:pStyle w:val="916"/>
        <w:spacing w:line="300" w:lineRule="auto"/>
        <w:rPr>
          <w:rFonts w:hint="eastAsia" w:ascii="宋体" w:hAnsi="宋体"/>
          <w:sz w:val="24"/>
        </w:rPr>
      </w:pPr>
      <w:r>
        <w:rPr>
          <w:rFonts w:hint="eastAsia" w:ascii="宋体" w:hAnsi="宋体"/>
          <w:sz w:val="24"/>
        </w:rPr>
        <w:t xml:space="preserve">19.1.1 电子投标文件的撤回</w:t>
      </w:r>
      <w:r/>
    </w:p>
    <w:p>
      <w:pPr>
        <w:pStyle w:val="916"/>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6"/>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6"/>
        <w:spacing w:line="300" w:lineRule="auto"/>
        <w:rPr>
          <w:rFonts w:hint="eastAsia" w:ascii="宋体" w:hAnsi="宋体"/>
          <w:sz w:val="24"/>
        </w:rPr>
      </w:pPr>
      <w:r>
        <w:rPr>
          <w:rFonts w:hint="eastAsia" w:ascii="宋体" w:hAnsi="宋体"/>
          <w:sz w:val="24"/>
        </w:rPr>
        <w:t xml:space="preserve">19.2 投标文件的修改</w:t>
      </w:r>
      <w:r/>
    </w:p>
    <w:p>
      <w:pPr>
        <w:pStyle w:val="916"/>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1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6"/>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18"/>
        <w:spacing w:before="0" w:after="0" w:line="300" w:lineRule="auto"/>
        <w:rPr>
          <w:rFonts w:ascii="宋体" w:hAnsi="宋体" w:eastAsia="宋体"/>
          <w:sz w:val="32"/>
          <w:szCs w:val="32"/>
        </w:rPr>
      </w:pPr>
      <w:r/>
      <w:bookmarkStart w:id="176" w:name="_Toc9363430"/>
      <w:r/>
      <w:bookmarkStart w:id="177" w:name="_Toc12887265"/>
      <w:r/>
      <w:bookmarkStart w:id="178" w:name="_Toc226126998"/>
      <w:r/>
      <w:bookmarkStart w:id="179" w:name="_Toc12708975"/>
      <w:r>
        <w:rPr>
          <w:rFonts w:hint="eastAsia" w:ascii="宋体" w:hAnsi="宋体" w:eastAsia="宋体"/>
          <w:sz w:val="32"/>
          <w:szCs w:val="32"/>
        </w:rPr>
        <w:t xml:space="preserve">五、开标与评标</w:t>
      </w:r>
      <w:bookmarkEnd w:id="171"/>
      <w:r/>
      <w:bookmarkEnd w:id="172"/>
      <w:r/>
      <w:bookmarkEnd w:id="173"/>
      <w:r/>
      <w:bookmarkEnd w:id="174"/>
      <w:r/>
      <w:bookmarkEnd w:id="175"/>
      <w:r/>
      <w:bookmarkEnd w:id="176"/>
      <w:r/>
      <w:bookmarkEnd w:id="177"/>
      <w:r/>
      <w:bookmarkEnd w:id="178"/>
      <w:r/>
      <w:bookmarkEnd w:id="179"/>
      <w:r>
        <w:rPr>
          <w:rFonts w:ascii="宋体" w:hAnsi="宋体" w:eastAsia="宋体"/>
          <w:sz w:val="32"/>
          <w:szCs w:val="32"/>
        </w:rPr>
      </w:r>
      <w:r/>
    </w:p>
    <w:p>
      <w:pPr>
        <w:pStyle w:val="919"/>
        <w:spacing w:before="0" w:after="0" w:line="300" w:lineRule="auto"/>
        <w:rPr>
          <w:rFonts w:ascii="宋体" w:hAnsi="宋体"/>
          <w:sz w:val="24"/>
          <w:szCs w:val="24"/>
        </w:rPr>
      </w:pPr>
      <w:r/>
      <w:bookmarkStart w:id="180" w:name="_Toc16938546"/>
      <w:r/>
      <w:bookmarkStart w:id="181" w:name="_Toc20823302"/>
      <w:r/>
      <w:bookmarkStart w:id="182" w:name="_Toc513029230"/>
      <w:r>
        <w:rPr>
          <w:rFonts w:hint="eastAsia" w:ascii="宋体" w:hAnsi="宋体"/>
          <w:sz w:val="24"/>
          <w:szCs w:val="24"/>
        </w:rPr>
        <w:t xml:space="preserve">20、开标</w:t>
      </w:r>
      <w:bookmarkEnd w:id="180"/>
      <w:r/>
      <w:bookmarkEnd w:id="181"/>
      <w:r/>
      <w:bookmarkEnd w:id="182"/>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w:t>
      </w:r>
      <w:r>
        <w:rPr>
          <w:rFonts w:hint="eastAsia" w:ascii="宋体" w:hAnsi="宋体"/>
          <w:sz w:val="24"/>
        </w:rPr>
        <w:t xml:space="preserve">投标文件进行解密。</w:t>
      </w:r>
      <w:r/>
    </w:p>
    <w:p>
      <w:pPr>
        <w:pStyle w:val="916"/>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6"/>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16"/>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9"/>
        <w:spacing w:before="0" w:after="0" w:line="300" w:lineRule="auto"/>
        <w:rPr>
          <w:rFonts w:ascii="宋体" w:hAnsi="宋体"/>
          <w:sz w:val="24"/>
          <w:szCs w:val="24"/>
        </w:rPr>
      </w:pPr>
      <w:r/>
      <w:bookmarkStart w:id="183" w:name="_Toc20823303"/>
      <w:r/>
      <w:bookmarkStart w:id="184" w:name="_Toc513029231"/>
      <w:r/>
      <w:bookmarkStart w:id="185" w:name="_Toc16938547"/>
      <w:r>
        <w:rPr>
          <w:rFonts w:hint="eastAsia" w:ascii="宋体" w:hAnsi="宋体"/>
          <w:sz w:val="24"/>
          <w:szCs w:val="24"/>
        </w:rPr>
        <w:t xml:space="preserve">21、评标委员会</w:t>
      </w:r>
      <w:r>
        <w:rPr>
          <w:rFonts w:ascii="宋体" w:hAnsi="宋体"/>
          <w:sz w:val="24"/>
          <w:szCs w:val="24"/>
        </w:rPr>
      </w:r>
      <w:r/>
    </w:p>
    <w:p>
      <w:pPr>
        <w:pStyle w:val="916"/>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6"/>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9"/>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16"/>
        <w:spacing w:line="300" w:lineRule="auto"/>
        <w:rPr>
          <w:rFonts w:ascii="宋体" w:hAnsi="宋体"/>
          <w:bCs/>
          <w:sz w:val="24"/>
        </w:rPr>
      </w:pPr>
      <w:r/>
      <w:bookmarkEnd w:id="183"/>
      <w:r/>
      <w:bookmarkEnd w:id="184"/>
      <w:r/>
      <w:bookmarkEnd w:id="185"/>
      <w:r>
        <w:rPr>
          <w:rFonts w:hint="eastAsia" w:ascii="宋体" w:hAnsi="宋体"/>
          <w:sz w:val="24"/>
        </w:rPr>
        <w:t xml:space="preserve">22.1</w:t>
      </w:r>
      <w:r>
        <w:rPr>
          <w:rFonts w:hint="eastAsia" w:ascii="宋体" w:hAnsi="宋体"/>
          <w:bCs/>
          <w:sz w:val="24"/>
        </w:rPr>
        <w:t xml:space="preserve">凡是与审查、澄清、评价和比较投标的有关资料以及授标建议</w:t>
      </w:r>
      <w:r>
        <w:rPr>
          <w:rFonts w:hint="eastAsia" w:ascii="宋体" w:hAnsi="宋体"/>
          <w:bCs/>
          <w:sz w:val="24"/>
        </w:rPr>
        <w:t xml:space="preserve">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6"/>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w:t>
      </w:r>
      <w:r>
        <w:rPr>
          <w:rFonts w:hint="eastAsia" w:ascii="宋体" w:hAnsi="宋体"/>
          <w:sz w:val="24"/>
        </w:rPr>
        <w:t xml:space="preserve">情况，逾期将不予受理。</w:t>
      </w:r>
      <w:r>
        <w:rPr>
          <w:rFonts w:ascii="宋体" w:hAnsi="宋体"/>
          <w:sz w:val="24"/>
        </w:rPr>
      </w:r>
      <w:r/>
    </w:p>
    <w:p>
      <w:pPr>
        <w:pStyle w:val="919"/>
        <w:spacing w:before="0" w:after="0" w:line="300" w:lineRule="auto"/>
        <w:rPr>
          <w:rFonts w:ascii="宋体" w:hAnsi="宋体"/>
          <w:sz w:val="24"/>
          <w:szCs w:val="24"/>
        </w:rPr>
      </w:pPr>
      <w:r/>
      <w:bookmarkStart w:id="186" w:name="_Toc513029232"/>
      <w:r/>
      <w:bookmarkStart w:id="187" w:name="_Toc16938548"/>
      <w:r/>
      <w:bookmarkStart w:id="188" w:name="_Toc20823304"/>
      <w:r>
        <w:rPr>
          <w:rFonts w:hint="eastAsia" w:ascii="宋体" w:hAnsi="宋体"/>
          <w:sz w:val="24"/>
          <w:szCs w:val="24"/>
        </w:rPr>
        <w:t xml:space="preserve">23、投标文件的澄清</w:t>
      </w:r>
      <w:bookmarkEnd w:id="186"/>
      <w:r/>
      <w:bookmarkEnd w:id="187"/>
      <w:r/>
      <w:bookmarkEnd w:id="188"/>
      <w:r>
        <w:rPr>
          <w:rFonts w:ascii="宋体" w:hAnsi="宋体"/>
          <w:sz w:val="24"/>
          <w:szCs w:val="24"/>
        </w:rPr>
      </w:r>
      <w:r/>
    </w:p>
    <w:p>
      <w:pPr>
        <w:pStyle w:val="91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6"/>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16"/>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rPr>
        <w:t xml:space="preserve">。</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w:t>
      </w:r>
      <w:r>
        <w:rPr>
          <w:rFonts w:hint="eastAsia" w:ascii="宋体" w:hAnsi="宋体"/>
          <w:sz w:val="24"/>
        </w:rPr>
        <w:t xml:space="preserve">清、说明和补正，其风险由投标人自行承担。</w:t>
      </w:r>
      <w:r>
        <w:rPr>
          <w:rFonts w:ascii="宋体" w:hAnsi="宋体"/>
          <w:sz w:val="24"/>
        </w:rPr>
      </w:r>
      <w:r/>
    </w:p>
    <w:p>
      <w:pPr>
        <w:pStyle w:val="919"/>
        <w:spacing w:before="0" w:after="0" w:line="300" w:lineRule="auto"/>
        <w:rPr>
          <w:rFonts w:ascii="宋体" w:hAnsi="宋体"/>
          <w:sz w:val="24"/>
          <w:szCs w:val="24"/>
        </w:rPr>
      </w:pPr>
      <w:r/>
      <w:bookmarkStart w:id="189" w:name="_Toc513029233"/>
      <w:r/>
      <w:bookmarkStart w:id="190" w:name="_Toc16938549"/>
      <w:r/>
      <w:bookmarkStart w:id="191" w:name="_Toc20823305"/>
      <w:r>
        <w:rPr>
          <w:rFonts w:hint="eastAsia" w:ascii="宋体" w:hAnsi="宋体"/>
          <w:sz w:val="24"/>
          <w:szCs w:val="24"/>
        </w:rPr>
        <w:t xml:space="preserve">24、对投标文件的初审</w:t>
      </w:r>
      <w:bookmarkEnd w:id="189"/>
      <w:r/>
      <w:bookmarkEnd w:id="190"/>
      <w:r/>
      <w:bookmarkEnd w:id="191"/>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6"/>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16"/>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16"/>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w:t>
      </w:r>
      <w:r>
        <w:rPr>
          <w:rFonts w:hint="eastAsia" w:ascii="宋体" w:hAnsi="宋体"/>
          <w:sz w:val="24"/>
        </w:rPr>
        <w:t xml:space="preserve">实质性响应的投标应该是与招标文件要求的全部条款、条件和规格相符，没有重大偏离或保留的投标。</w:t>
      </w:r>
      <w:r>
        <w:rPr>
          <w:rFonts w:ascii="宋体" w:hAnsi="宋体"/>
          <w:sz w:val="24"/>
        </w:rPr>
      </w:r>
      <w:r/>
    </w:p>
    <w:p>
      <w:pPr>
        <w:pStyle w:val="916"/>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同时出现两种以上错误的，按照前款规定的顺序</w:t>
      </w:r>
      <w:r>
        <w:rPr>
          <w:rFonts w:hint="eastAsia" w:ascii="宋体" w:hAnsi="宋体"/>
          <w:bCs/>
          <w:sz w:val="24"/>
        </w:rPr>
        <w:t xml:space="preserve">修正。</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6"/>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6"/>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6"/>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w:t>
      </w:r>
      <w:r>
        <w:rPr>
          <w:rFonts w:ascii="宋体" w:hAnsi="宋体"/>
          <w:color w:val="000000"/>
          <w:sz w:val="24"/>
          <w:szCs w:val="21"/>
        </w:rPr>
        <w:t xml:space="preserve">提供的核心产品品牌相同的，按前两款规定处理。</w:t>
      </w:r>
      <w:r/>
    </w:p>
    <w:p>
      <w:pPr>
        <w:pStyle w:val="916"/>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916"/>
        <w:spacing w:line="300" w:lineRule="auto"/>
        <w:rPr>
          <w:rFonts w:hint="eastAsia" w:ascii="宋体" w:hAnsi="宋体"/>
          <w:color w:val="000000"/>
          <w:sz w:val="24"/>
          <w:szCs w:val="21"/>
        </w:rPr>
      </w:pPr>
      <w:r>
        <w:rPr>
          <w:rFonts w:hint="eastAsia" w:ascii="宋体" w:hAnsi="宋体"/>
          <w:color w:val="000000"/>
          <w:sz w:val="24"/>
          <w:szCs w:val="21"/>
        </w:rPr>
      </w:r>
      <w:r/>
    </w:p>
    <w:p>
      <w:pPr>
        <w:pStyle w:val="916"/>
        <w:spacing w:line="300" w:lineRule="auto"/>
        <w:rPr>
          <w:rFonts w:ascii="宋体" w:hAnsi="宋体"/>
          <w:b/>
          <w:sz w:val="24"/>
        </w:rPr>
      </w:pPr>
      <w:r>
        <w:rPr>
          <w:rFonts w:hint="eastAsia" w:ascii="宋体" w:hAnsi="宋体"/>
          <w:b/>
          <w:sz w:val="24"/>
        </w:rPr>
        <w:t xml:space="preserve">24.8异常低</w:t>
      </w:r>
      <w:r>
        <w:rPr>
          <w:rFonts w:hint="eastAsia" w:ascii="宋体" w:hAnsi="宋体"/>
          <w:b/>
          <w:sz w:val="24"/>
        </w:rPr>
        <w:t xml:space="preserve">价投标审查</w:t>
      </w:r>
      <w:r>
        <w:rPr>
          <w:rFonts w:ascii="宋体" w:hAnsi="宋体"/>
          <w:b/>
          <w:sz w:val="24"/>
        </w:rPr>
      </w:r>
      <w:r/>
    </w:p>
    <w:p>
      <w:pPr>
        <w:pStyle w:val="916"/>
        <w:spacing w:line="300" w:lineRule="auto"/>
        <w:rPr>
          <w:rFonts w:hint="eastAsia" w:ascii="宋体" w:hAnsi="宋体"/>
          <w:b/>
          <w:color w:val="000000"/>
          <w:sz w:val="24"/>
        </w:rPr>
      </w:pPr>
      <w:r/>
      <w:bookmarkStart w:id="192" w:name="_Toc20823306"/>
      <w:r/>
      <w:bookmarkStart w:id="193" w:name="_Toc513029234"/>
      <w:r/>
      <w:bookmarkStart w:id="194" w:name="_Toc16938550"/>
      <w:r>
        <w:rPr>
          <w:rFonts w:hint="eastAsia" w:ascii="宋体" w:hAnsi="宋体"/>
          <w:b/>
          <w:color w:val="000000"/>
          <w:sz w:val="24"/>
        </w:rPr>
        <w:t xml:space="preserve">24.8.1 评标过程中出现下列情形之一的，评标委员会应当启动异常低价投标审查程序：</w:t>
      </w:r>
      <w:r/>
    </w:p>
    <w:p>
      <w:pPr>
        <w:pStyle w:val="916"/>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p>
    <w:p>
      <w:pPr>
        <w:pStyle w:val="916"/>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w:t>
      </w:r>
      <w:r>
        <w:rPr>
          <w:rFonts w:ascii="宋体" w:hAnsi="宋体"/>
          <w:b/>
          <w:color w:val="000000"/>
          <w:sz w:val="24"/>
        </w:rPr>
        <w:t xml:space="preserve">报价供应商投标报价×50%；</w:t>
      </w:r>
      <w:r>
        <w:rPr>
          <w:rFonts w:hint="eastAsia" w:ascii="宋体" w:hAnsi="宋体"/>
          <w:b/>
          <w:color w:val="000000"/>
          <w:sz w:val="24"/>
        </w:rPr>
      </w:r>
      <w:r/>
    </w:p>
    <w:p>
      <w:pPr>
        <w:pStyle w:val="916"/>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p>
    <w:p>
      <w:pPr>
        <w:pStyle w:val="916"/>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16"/>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16"/>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w:t>
      </w:r>
      <w:r>
        <w:rPr>
          <w:rFonts w:hint="eastAsia" w:ascii="宋体" w:hAnsi="宋体"/>
          <w:bCs/>
          <w:color w:val="000000"/>
          <w:sz w:val="24"/>
        </w:rPr>
        <w:t xml:space="preserve">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19"/>
        <w:spacing w:before="0" w:after="0" w:line="300" w:lineRule="auto"/>
        <w:rPr>
          <w:rFonts w:ascii="宋体" w:hAnsi="宋体"/>
          <w:sz w:val="24"/>
          <w:szCs w:val="24"/>
        </w:rPr>
      </w:pPr>
      <w:r>
        <w:rPr>
          <w:rFonts w:hint="eastAsia" w:ascii="宋体" w:hAnsi="宋体"/>
          <w:sz w:val="24"/>
          <w:szCs w:val="24"/>
        </w:rPr>
        <w:t xml:space="preserve">25、</w:t>
      </w:r>
      <w:bookmarkEnd w:id="192"/>
      <w:r/>
      <w:bookmarkEnd w:id="193"/>
      <w:r/>
      <w:bookmarkEnd w:id="194"/>
      <w:r>
        <w:rPr>
          <w:rFonts w:hint="eastAsia" w:ascii="宋体" w:hAnsi="宋体"/>
          <w:sz w:val="24"/>
          <w:szCs w:val="24"/>
        </w:rPr>
        <w:t xml:space="preserve">无效投标条款和废标条款</w:t>
      </w:r>
      <w:r>
        <w:rPr>
          <w:rFonts w:ascii="宋体" w:hAnsi="宋体"/>
          <w:sz w:val="24"/>
          <w:szCs w:val="24"/>
        </w:rPr>
      </w:r>
      <w:r/>
    </w:p>
    <w:p>
      <w:pPr>
        <w:pStyle w:val="916"/>
        <w:spacing w:line="300" w:lineRule="auto"/>
        <w:rPr>
          <w:rFonts w:ascii="宋体" w:hAnsi="宋体"/>
          <w:bCs/>
          <w:sz w:val="24"/>
        </w:rPr>
      </w:pPr>
      <w:r/>
      <w:bookmarkStart w:id="195" w:name="_Toc513029235"/>
      <w:r/>
      <w:bookmarkStart w:id="196" w:name="_Toc20823307"/>
      <w:r/>
      <w:bookmarkStart w:id="197" w:name="_Toc16938551"/>
      <w:r>
        <w:rPr>
          <w:rFonts w:hint="eastAsia" w:ascii="宋体" w:hAnsi="宋体"/>
          <w:bCs/>
          <w:sz w:val="24"/>
        </w:rPr>
        <w:t xml:space="preserve">25.1无效投标条款</w:t>
      </w:r>
      <w:r>
        <w:rPr>
          <w:rFonts w:ascii="宋体" w:hAnsi="宋体"/>
          <w:bCs/>
          <w:sz w:val="24"/>
        </w:rPr>
      </w:r>
      <w:r/>
    </w:p>
    <w:p>
      <w:pPr>
        <w:pStyle w:val="916"/>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6"/>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16"/>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6"/>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6"/>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8" w:name="_Hlk185331020"/>
      <w:r>
        <w:rPr>
          <w:rFonts w:hint="eastAsia" w:ascii="宋体" w:hAnsi="宋体"/>
          <w:b/>
          <w:sz w:val="24"/>
        </w:rPr>
        <w:t xml:space="preserve">（</w:t>
      </w:r>
      <w:bookmarkStart w:id="199"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0" w:name="_Hlk185331222"/>
      <w:r>
        <w:rPr>
          <w:rFonts w:hint="eastAsia" w:ascii="宋体" w:hAnsi="宋体"/>
          <w:b/>
          <w:sz w:val="24"/>
        </w:rPr>
        <w:t xml:space="preserve">或标★内容为实质性要求</w:t>
      </w:r>
      <w:bookmarkEnd w:id="200"/>
      <w:r>
        <w:rPr>
          <w:rFonts w:hint="eastAsia" w:ascii="宋体" w:hAnsi="宋体"/>
          <w:b/>
          <w:sz w:val="24"/>
        </w:rPr>
        <w:t xml:space="preserve">）。</w:t>
      </w:r>
      <w:bookmarkEnd w:id="199"/>
      <w:r>
        <w:rPr>
          <w:rFonts w:ascii="宋体" w:hAnsi="宋体"/>
          <w:bCs/>
          <w:i/>
          <w:sz w:val="24"/>
          <w:u w:val="single"/>
        </w:rPr>
      </w:r>
      <w:r/>
    </w:p>
    <w:p>
      <w:pPr>
        <w:pStyle w:val="916"/>
        <w:spacing w:line="300" w:lineRule="auto"/>
        <w:rPr>
          <w:rFonts w:ascii="宋体" w:hAnsi="宋体"/>
          <w:bCs/>
          <w:sz w:val="24"/>
        </w:rPr>
      </w:pPr>
      <w:r/>
      <w:bookmarkEnd w:id="198"/>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w:t>
      </w:r>
      <w:bookmarkStart w:id="201"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w:t>
      </w:r>
      <w:r>
        <w:rPr>
          <w:rFonts w:hint="eastAsia" w:ascii="宋体" w:hAnsi="宋体"/>
          <w:sz w:val="24"/>
          <w:szCs w:val="21"/>
        </w:rPr>
        <w:t xml:space="preserve">进行异常低价投标审查后，</w:t>
      </w:r>
      <w:r>
        <w:rPr>
          <w:rFonts w:hint="eastAsia" w:ascii="宋体" w:hAnsi="宋体"/>
          <w:bCs/>
          <w:sz w:val="24"/>
        </w:rPr>
        <w:t xml:space="preserve">认为投标人不能证明其报价合理性的。</w:t>
      </w:r>
      <w:bookmarkEnd w:id="201"/>
      <w:r>
        <w:rPr>
          <w:rFonts w:ascii="宋体" w:hAnsi="宋体"/>
          <w:bCs/>
          <w:sz w:val="24"/>
        </w:rPr>
      </w:r>
      <w:r/>
    </w:p>
    <w:p>
      <w:pPr>
        <w:pStyle w:val="916"/>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w:t>
      </w:r>
      <w:r/>
    </w:p>
    <w:p>
      <w:pPr>
        <w:pStyle w:val="916"/>
        <w:spacing w:line="300" w:lineRule="auto"/>
        <w:rPr>
          <w:rFonts w:hint="eastAsia" w:ascii="宋体" w:hAnsi="宋体"/>
          <w:b/>
          <w:sz w:val="24"/>
        </w:rPr>
      </w:pPr>
      <w:r>
        <w:rPr>
          <w:rFonts w:hint="eastAsia" w:ascii="宋体" w:hAnsi="宋体"/>
          <w:b/>
          <w:sz w:val="24"/>
        </w:rPr>
        <w:t xml:space="preserve">期之内的该节能产品认证证书图片）</w:t>
      </w:r>
      <w:r/>
    </w:p>
    <w:p>
      <w:pPr>
        <w:pStyle w:val="916"/>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916"/>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16"/>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6"/>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6"/>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w:t>
      </w:r>
      <w:r>
        <w:rPr>
          <w:rFonts w:hint="eastAsia" w:ascii="宋体" w:hAnsi="宋体"/>
          <w:bCs/>
          <w:sz w:val="24"/>
        </w:rPr>
        <w:t xml:space="preserve">府采购相关规定执行。</w:t>
      </w:r>
      <w:r>
        <w:rPr>
          <w:rFonts w:ascii="宋体" w:hAnsi="宋体"/>
          <w:bCs/>
          <w:sz w:val="24"/>
        </w:rPr>
      </w:r>
      <w:r/>
    </w:p>
    <w:p>
      <w:pPr>
        <w:pStyle w:val="918"/>
        <w:spacing w:before="0" w:after="0" w:line="300" w:lineRule="auto"/>
        <w:rPr>
          <w:rFonts w:ascii="宋体" w:hAnsi="宋体" w:eastAsia="宋体"/>
          <w:sz w:val="32"/>
          <w:szCs w:val="32"/>
        </w:rPr>
      </w:pPr>
      <w:r/>
      <w:bookmarkStart w:id="202" w:name="_Toc12887266"/>
      <w:r/>
      <w:bookmarkStart w:id="203" w:name="_Toc9363431"/>
      <w:r/>
      <w:bookmarkStart w:id="204" w:name="_Toc120614219"/>
      <w:r/>
      <w:bookmarkStart w:id="205" w:name="_Toc226126999"/>
      <w:r/>
      <w:bookmarkStart w:id="206" w:name="_Toc12708976"/>
      <w:r/>
      <w:bookmarkStart w:id="207" w:name="_Toc8485117"/>
      <w:r>
        <w:rPr>
          <w:rFonts w:hint="eastAsia" w:ascii="宋体" w:hAnsi="宋体" w:eastAsia="宋体"/>
          <w:sz w:val="32"/>
          <w:szCs w:val="32"/>
        </w:rPr>
        <w:t xml:space="preserve">六、</w:t>
      </w:r>
      <w:bookmarkEnd w:id="195"/>
      <w:r/>
      <w:bookmarkEnd w:id="196"/>
      <w:r/>
      <w:bookmarkEnd w:id="197"/>
      <w:r>
        <w:rPr>
          <w:rFonts w:hint="eastAsia" w:ascii="宋体" w:hAnsi="宋体" w:eastAsia="宋体"/>
          <w:sz w:val="32"/>
          <w:szCs w:val="32"/>
        </w:rPr>
        <w:t xml:space="preserve">定标</w:t>
      </w:r>
      <w:bookmarkEnd w:id="202"/>
      <w:r/>
      <w:bookmarkEnd w:id="203"/>
      <w:r/>
      <w:bookmarkEnd w:id="204"/>
      <w:r/>
      <w:bookmarkEnd w:id="205"/>
      <w:r/>
      <w:bookmarkEnd w:id="206"/>
      <w:r/>
      <w:bookmarkEnd w:id="207"/>
      <w:r>
        <w:rPr>
          <w:rFonts w:ascii="宋体" w:hAnsi="宋体" w:eastAsia="宋体"/>
          <w:sz w:val="32"/>
          <w:szCs w:val="32"/>
        </w:rPr>
      </w:r>
      <w:r/>
    </w:p>
    <w:p>
      <w:pPr>
        <w:pStyle w:val="919"/>
        <w:spacing w:before="0" w:after="0" w:line="300" w:lineRule="auto"/>
        <w:rPr>
          <w:rFonts w:ascii="宋体" w:hAnsi="宋体"/>
          <w:sz w:val="24"/>
          <w:szCs w:val="24"/>
        </w:rPr>
      </w:pPr>
      <w:r/>
      <w:bookmarkStart w:id="208" w:name="_Toc513029238"/>
      <w:r/>
      <w:bookmarkStart w:id="209" w:name="_Toc20823310"/>
      <w:r/>
      <w:bookmarkStart w:id="210" w:name="_Toc16938554"/>
      <w:r>
        <w:rPr>
          <w:rFonts w:hint="eastAsia" w:ascii="宋体" w:hAnsi="宋体"/>
          <w:sz w:val="24"/>
          <w:szCs w:val="24"/>
        </w:rPr>
        <w:t xml:space="preserve">26、</w:t>
      </w:r>
      <w:bookmarkEnd w:id="208"/>
      <w:r>
        <w:rPr>
          <w:rFonts w:hint="eastAsia" w:ascii="宋体" w:hAnsi="宋体"/>
          <w:sz w:val="24"/>
          <w:szCs w:val="24"/>
        </w:rPr>
        <w:t xml:space="preserve">确定</w:t>
      </w:r>
      <w:bookmarkEnd w:id="209"/>
      <w:r/>
      <w:bookmarkEnd w:id="210"/>
      <w:r>
        <w:rPr>
          <w:rFonts w:hint="eastAsia" w:ascii="宋体" w:hAnsi="宋体"/>
          <w:sz w:val="24"/>
          <w:szCs w:val="24"/>
        </w:rPr>
        <w:t xml:space="preserve">中标单位</w:t>
      </w:r>
      <w:r>
        <w:rPr>
          <w:rFonts w:ascii="宋体" w:hAnsi="宋体"/>
          <w:sz w:val="24"/>
          <w:szCs w:val="24"/>
        </w:rPr>
      </w:r>
      <w:r/>
    </w:p>
    <w:p>
      <w:pPr>
        <w:pStyle w:val="916"/>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6"/>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w:t>
      </w:r>
      <w:r>
        <w:rPr>
          <w:rFonts w:hint="eastAsia" w:ascii="宋体" w:hAnsi="宋体"/>
          <w:sz w:val="24"/>
        </w:rPr>
        <w:t xml:space="preserve">格：</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6"/>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6"/>
        <w:spacing w:line="300" w:lineRule="auto"/>
        <w:rPr>
          <w:rFonts w:ascii="宋体" w:hAnsi="宋体"/>
          <w:sz w:val="24"/>
        </w:rPr>
      </w:pPr>
      <w:r/>
      <w:bookmarkStart w:id="211"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w:t>
      </w:r>
      <w:r>
        <w:rPr>
          <w:rFonts w:hint="eastAsia" w:ascii="宋体" w:hAnsi="宋体"/>
          <w:sz w:val="24"/>
        </w:rPr>
        <w:t xml:space="preserve">文件载明的项目管理成员或者联系人员为同一人。</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9"/>
        <w:spacing w:before="0" w:after="0" w:line="300" w:lineRule="auto"/>
        <w:rPr>
          <w:rFonts w:ascii="宋体" w:hAnsi="宋体"/>
          <w:sz w:val="24"/>
          <w:szCs w:val="24"/>
        </w:rPr>
      </w:pPr>
      <w:r>
        <w:rPr>
          <w:rFonts w:hint="eastAsia" w:ascii="宋体" w:hAnsi="宋体"/>
          <w:sz w:val="24"/>
          <w:szCs w:val="24"/>
        </w:rPr>
        <w:t xml:space="preserve">27、质疑处理</w:t>
      </w:r>
      <w:bookmarkEnd w:id="211"/>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27.1 提出质疑的供应商应当是参与所质疑项目采购活动的</w:t>
      </w:r>
      <w:r>
        <w:rPr>
          <w:rFonts w:hint="eastAsia" w:ascii="宋体" w:hAnsi="宋体"/>
          <w:sz w:val="24"/>
        </w:rPr>
        <w:t xml:space="preserve">供应商。潜在供应商依法获取其可质疑的采购文件的，可以对采购文件提出质疑。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6"/>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6"/>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w:t>
      </w:r>
      <w:r>
        <w:rPr>
          <w:rFonts w:hint="eastAsia" w:ascii="宋体" w:hAnsi="宋体"/>
          <w:sz w:val="24"/>
        </w:rPr>
        <w:t xml:space="preserve"> 超出政府采购法定期限的质疑。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9"/>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1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6"/>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w:t>
      </w:r>
      <w:r>
        <w:rPr>
          <w:rFonts w:hint="eastAsia" w:ascii="宋体" w:hAnsi="宋体"/>
          <w:sz w:val="24"/>
        </w:rPr>
        <w:t xml:space="preserve">律责任。</w:t>
      </w:r>
      <w:r/>
    </w:p>
    <w:p>
      <w:pPr>
        <w:pStyle w:val="918"/>
        <w:spacing w:before="0" w:after="0" w:line="300" w:lineRule="auto"/>
        <w:rPr>
          <w:rFonts w:ascii="宋体" w:hAnsi="宋体" w:eastAsia="宋体"/>
          <w:sz w:val="32"/>
          <w:szCs w:val="32"/>
        </w:rPr>
      </w:pPr>
      <w:r/>
      <w:bookmarkStart w:id="212" w:name="_Toc12887267"/>
      <w:r/>
      <w:bookmarkStart w:id="213" w:name="_Toc9363432"/>
      <w:r/>
      <w:bookmarkStart w:id="214" w:name="_Toc120614220"/>
      <w:r/>
      <w:bookmarkStart w:id="215" w:name="_Toc12708977"/>
      <w:r/>
      <w:bookmarkStart w:id="216" w:name="_Toc8485118"/>
      <w:r/>
      <w:bookmarkStart w:id="217" w:name="_Toc16938552"/>
      <w:r/>
      <w:bookmarkStart w:id="218" w:name="_Toc20823308"/>
      <w:r/>
      <w:bookmarkStart w:id="219" w:name="_Toc513029236"/>
      <w:r/>
      <w:bookmarkStart w:id="220" w:name="_Toc226127000"/>
      <w:r>
        <w:rPr>
          <w:rFonts w:hint="eastAsia" w:ascii="宋体" w:hAnsi="宋体" w:eastAsia="宋体"/>
          <w:sz w:val="32"/>
          <w:szCs w:val="32"/>
        </w:rPr>
        <w:t xml:space="preserve">七、授予合同</w:t>
      </w:r>
      <w:bookmarkEnd w:id="212"/>
      <w:r/>
      <w:bookmarkEnd w:id="213"/>
      <w:r/>
      <w:bookmarkEnd w:id="214"/>
      <w:r/>
      <w:bookmarkEnd w:id="215"/>
      <w:r/>
      <w:bookmarkEnd w:id="216"/>
      <w:r/>
      <w:bookmarkEnd w:id="220"/>
      <w:r>
        <w:rPr>
          <w:rFonts w:ascii="宋体" w:hAnsi="宋体" w:eastAsia="宋体"/>
          <w:sz w:val="32"/>
          <w:szCs w:val="32"/>
        </w:rPr>
      </w:r>
      <w:r/>
    </w:p>
    <w:p>
      <w:pPr>
        <w:pStyle w:val="919"/>
        <w:spacing w:before="0" w:after="0" w:line="300" w:lineRule="auto"/>
        <w:rPr>
          <w:rFonts w:ascii="宋体" w:hAnsi="宋体"/>
          <w:sz w:val="24"/>
          <w:szCs w:val="24"/>
        </w:rPr>
      </w:pPr>
      <w:r/>
      <w:bookmarkEnd w:id="217"/>
      <w:r/>
      <w:bookmarkEnd w:id="218"/>
      <w:r/>
      <w:bookmarkEnd w:id="219"/>
      <w:r/>
      <w:bookmarkStart w:id="221" w:name="_Toc16938553"/>
      <w:r/>
      <w:bookmarkStart w:id="222" w:name="_Toc20823309"/>
      <w:r/>
      <w:bookmarkStart w:id="223" w:name="_Toc513029237"/>
      <w:r>
        <w:rPr>
          <w:rFonts w:hint="eastAsia" w:ascii="宋体" w:hAnsi="宋体"/>
          <w:sz w:val="24"/>
          <w:szCs w:val="24"/>
        </w:rPr>
        <w:t xml:space="preserve">29、签订合同</w:t>
      </w:r>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916"/>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16"/>
        <w:spacing w:line="300" w:lineRule="auto"/>
        <w:rPr>
          <w:rFonts w:hint="eastAsia" w:ascii="宋体" w:hAnsi="宋体"/>
          <w:color w:val="000000"/>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w:t>
      </w:r>
      <w:r>
        <w:rPr>
          <w:rFonts w:hint="eastAsia" w:ascii="宋体" w:hAnsi="宋体"/>
          <w:sz w:val="24"/>
        </w:rPr>
        <w:t xml:space="preserve">行合同，否则采购人有权终止合同。转包或分包造成采购人损</w:t>
      </w:r>
      <w:r>
        <w:rPr>
          <w:rFonts w:hint="eastAsia" w:ascii="宋体" w:hAnsi="宋体"/>
          <w:color w:val="000000"/>
          <w:sz w:val="24"/>
        </w:rPr>
        <w:t xml:space="preserve">失的，中标供应商应承担相应赔偿责任。</w:t>
      </w:r>
      <w:r/>
    </w:p>
    <w:p>
      <w:pPr>
        <w:pStyle w:val="919"/>
        <w:spacing w:before="0" w:after="0" w:line="300" w:lineRule="auto"/>
        <w:rPr>
          <w:rFonts w:ascii="宋体" w:hAnsi="宋体"/>
          <w:color w:val="000000"/>
          <w:sz w:val="24"/>
          <w:szCs w:val="24"/>
        </w:rPr>
      </w:pPr>
      <w:r>
        <w:rPr>
          <w:rFonts w:hint="eastAsia" w:ascii="宋体" w:hAnsi="宋体"/>
          <w:color w:val="000000"/>
          <w:sz w:val="24"/>
          <w:szCs w:val="24"/>
        </w:rPr>
        <w:t xml:space="preserve">30、标的物的追加</w:t>
      </w:r>
      <w:r>
        <w:rPr>
          <w:rFonts w:ascii="宋体" w:hAnsi="宋体"/>
          <w:color w:val="000000"/>
          <w:sz w:val="24"/>
          <w:szCs w:val="24"/>
        </w:rPr>
      </w:r>
      <w:r/>
    </w:p>
    <w:p>
      <w:pPr>
        <w:pStyle w:val="916"/>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16"/>
        <w:spacing w:before="57" w:line="400" w:lineRule="exact"/>
        <w:rPr>
          <w:rFonts w:ascii="宋体" w:hAnsi="宋体"/>
          <w:color w:val="0000ff"/>
          <w:sz w:val="24"/>
        </w:rPr>
      </w:pPr>
      <w:r>
        <w:rPr>
          <w:rFonts w:ascii="宋体" w:hAnsi="宋体"/>
          <w:color w:val="0000ff"/>
          <w:sz w:val="24"/>
        </w:rPr>
      </w:r>
      <w:r/>
    </w:p>
    <w:p>
      <w:pPr>
        <w:pStyle w:val="916"/>
        <w:jc w:val="left"/>
        <w:widowControl/>
        <w:rPr>
          <w:rFonts w:ascii="华文中宋" w:hAnsi="华文中宋" w:eastAsia="华文中宋"/>
          <w:b/>
          <w:sz w:val="36"/>
          <w:szCs w:val="36"/>
        </w:rPr>
      </w:pPr>
      <w:r/>
      <w:bookmarkEnd w:id="64"/>
      <w:r/>
      <w:bookmarkEnd w:id="221"/>
      <w:r/>
      <w:bookmarkEnd w:id="222"/>
      <w:r/>
      <w:bookmarkEnd w:id="223"/>
      <w:r/>
      <w:bookmarkStart w:id="224" w:name="_Toc8485120"/>
      <w:r/>
      <w:bookmarkStart w:id="225" w:name="_Toc120614221"/>
      <w:r/>
      <w:bookmarkStart w:id="226" w:name="_Toc479757207"/>
      <w:r/>
      <w:bookmarkStart w:id="227" w:name="_Toc16938558"/>
      <w:r/>
      <w:bookmarkStart w:id="228" w:name="_Toc20823314"/>
      <w:r/>
      <w:bookmarkStart w:id="229" w:name="_Toc513029242"/>
      <w:r>
        <w:rPr>
          <w:rFonts w:ascii="华文中宋" w:hAnsi="华文中宋" w:eastAsia="华文中宋"/>
          <w:b/>
          <w:sz w:val="36"/>
          <w:szCs w:val="36"/>
        </w:rPr>
      </w:r>
      <w:r/>
    </w:p>
    <w:p>
      <w:pPr>
        <w:pStyle w:val="91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4"/>
      <w:r/>
      <w:bookmarkEnd w:id="225"/>
      <w:r/>
      <w:bookmarkEnd w:id="226"/>
      <w:r/>
      <w:bookmarkEnd w:id="227"/>
      <w:r/>
      <w:bookmarkEnd w:id="228"/>
      <w:r/>
      <w:bookmarkEnd w:id="229"/>
      <w:r/>
      <w:bookmarkStart w:id="230" w:name="_Toc226127001"/>
      <w:r/>
      <w:bookmarkStart w:id="231" w:name="_Toc8485121"/>
      <w:r/>
      <w:bookmarkStart w:id="232" w:name="_Toc12708980"/>
      <w:r/>
      <w:bookmarkStart w:id="233" w:name="_Toc12887270"/>
      <w:r/>
      <w:bookmarkStart w:id="234"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0"/>
      <w:r/>
      <w:bookmarkEnd w:id="231"/>
      <w:r/>
      <w:bookmarkEnd w:id="232"/>
      <w:r/>
      <w:bookmarkEnd w:id="233"/>
      <w:r/>
      <w:bookmarkEnd w:id="234"/>
      <w:r>
        <w:rPr>
          <w:rFonts w:ascii="华文中宋" w:hAnsi="华文中宋" w:eastAsia="华文中宋"/>
          <w:b/>
          <w:sz w:val="36"/>
          <w:szCs w:val="36"/>
        </w:rPr>
      </w:r>
      <w:r/>
    </w:p>
    <w:p>
      <w:pPr>
        <w:pStyle w:val="916"/>
        <w:ind w:firstLine="482"/>
        <w:spacing w:line="360" w:lineRule="auto"/>
        <w:rPr>
          <w:rFonts w:ascii="宋体" w:hAnsi="宋体" w:cs="Arial"/>
          <w:b/>
          <w:bCs/>
          <w:color w:val="000000"/>
          <w:sz w:val="24"/>
        </w:rPr>
      </w:pPr>
      <w:r/>
      <w:bookmarkStart w:id="235" w:name="_Hlk174538476"/>
      <w:r/>
      <w:bookmarkStart w:id="236" w:name="_Toc12887271"/>
      <w:r/>
      <w:bookmarkStart w:id="237" w:name="_Hlk172189752"/>
      <w:r/>
      <w:bookmarkStart w:id="238" w:name="_Hlk28691518"/>
      <w:r/>
      <w:bookmarkStart w:id="239" w:name="_Toc8485122"/>
      <w:r/>
      <w:bookmarkStart w:id="240" w:name="_Toc12708982"/>
      <w:r/>
      <w:bookmarkStart w:id="241" w:name="_Toc9363436"/>
      <w:r/>
      <w:bookmarkStart w:id="242" w:name="_Toc12887273"/>
      <w:r/>
      <w:bookmarkStart w:id="243" w:name="_Toc26554093"/>
      <w:r/>
      <w:bookmarkStart w:id="244" w:name="_Toc49090575"/>
      <w:r/>
      <w:bookmarkStart w:id="245" w:name="_Toc120614281"/>
      <w:r>
        <w:rPr>
          <w:rFonts w:hint="eastAsia" w:ascii="宋体" w:hAnsi="宋体" w:cs="Arial"/>
          <w:b/>
          <w:bCs/>
          <w:color w:val="000000"/>
          <w:sz w:val="24"/>
        </w:rPr>
        <w:t xml:space="preserve">采购标的：</w:t>
      </w:r>
      <w:r>
        <w:rPr>
          <w:rFonts w:ascii="宋体" w:hAnsi="宋体" w:cs="Arial"/>
          <w:b/>
          <w:bCs/>
          <w:color w:val="000000"/>
          <w:sz w:val="24"/>
        </w:rPr>
        <w:t xml:space="preserve"> </w:t>
      </w:r>
      <w:r/>
    </w:p>
    <w:tbl>
      <w:tblPr>
        <w:tblW w:w="4825" w:type="pct"/>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3003"/>
        <w:gridCol w:w="1187"/>
        <w:gridCol w:w="2266"/>
        <w:gridCol w:w="1702"/>
      </w:tblGrid>
      <w:tr>
        <w:trPr>
          <w:trHeight w:val="541"/>
        </w:trPr>
        <w:tc>
          <w:tcPr>
            <w:tcW w:w="504" w:type="pct"/>
            <w:vAlign w:val="center"/>
            <w:textDirection w:val="lrTb"/>
            <w:noWrap w:val="false"/>
          </w:tcPr>
          <w:p>
            <w:pPr>
              <w:pStyle w:val="916"/>
              <w:jc w:val="center"/>
              <w:spacing w:line="440" w:lineRule="exact"/>
              <w:widowControl/>
              <w:rPr>
                <w:rFonts w:hint="eastAsia" w:ascii="宋体" w:hAnsi="宋体"/>
                <w:color w:val="000000"/>
                <w:sz w:val="24"/>
              </w:rPr>
            </w:pPr>
            <w:r/>
            <w:bookmarkStart w:id="246" w:name="_Hlk210927219"/>
            <w:r>
              <w:rPr>
                <w:rFonts w:hint="eastAsia" w:ascii="宋体" w:hAnsi="宋体"/>
                <w:color w:val="000000"/>
                <w:sz w:val="24"/>
              </w:rPr>
              <w:t xml:space="preserve">序号</w:t>
            </w:r>
            <w:r/>
          </w:p>
        </w:tc>
        <w:tc>
          <w:tcPr>
            <w:tcW w:w="1655" w:type="pct"/>
            <w:vAlign w:val="center"/>
            <w:textDirection w:val="lrTb"/>
            <w:noWrap w:val="false"/>
          </w:tcPr>
          <w:p>
            <w:pPr>
              <w:pStyle w:val="916"/>
              <w:jc w:val="center"/>
              <w:spacing w:line="44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p>
            <w:pPr>
              <w:pStyle w:val="916"/>
              <w:jc w:val="center"/>
              <w:spacing w:line="440" w:lineRule="exact"/>
              <w:widowControl/>
              <w:rPr>
                <w:rFonts w:ascii="宋体" w:hAnsi="宋体"/>
                <w:color w:val="000000"/>
                <w:sz w:val="24"/>
              </w:rPr>
            </w:pPr>
            <w:r>
              <w:rPr>
                <w:rFonts w:hint="eastAsia" w:ascii="宋体" w:hAnsi="宋体"/>
                <w:color w:val="000000"/>
                <w:sz w:val="22"/>
                <w:szCs w:val="22"/>
              </w:rPr>
              <w:t xml:space="preserve">(</w:t>
            </w:r>
            <w:r>
              <w:rPr>
                <w:rFonts w:hint="eastAsia" w:ascii="宋体" w:hAnsi="宋体" w:cs="宋体"/>
                <w:color w:val="000000"/>
                <w:sz w:val="22"/>
                <w:szCs w:val="22"/>
              </w:rPr>
              <w:t xml:space="preserve">对应中小企业划分标准</w:t>
            </w:r>
            <w:r>
              <w:rPr>
                <w:rFonts w:hint="eastAsia" w:ascii="宋体" w:hAnsi="宋体"/>
                <w:color w:val="000000"/>
                <w:sz w:val="22"/>
                <w:szCs w:val="22"/>
              </w:rPr>
              <w:t xml:space="preserve">)</w:t>
            </w:r>
            <w:r>
              <w:rPr>
                <w:rFonts w:ascii="宋体" w:hAnsi="宋体"/>
                <w:color w:val="000000"/>
                <w:sz w:val="24"/>
              </w:rPr>
            </w:r>
            <w:r/>
          </w:p>
        </w:tc>
        <w:tc>
          <w:tcPr>
            <w:tcW w:w="654" w:type="pct"/>
            <w:vAlign w:val="center"/>
            <w:textDirection w:val="lrTb"/>
            <w:noWrap w:val="false"/>
          </w:tcPr>
          <w:p>
            <w:pPr>
              <w:pStyle w:val="916"/>
              <w:jc w:val="center"/>
              <w:spacing w:line="440" w:lineRule="exact"/>
              <w:widowControl/>
              <w:rPr>
                <w:rFonts w:hint="eastAsia" w:ascii="宋体" w:hAnsi="宋体"/>
                <w:color w:val="000000"/>
                <w:sz w:val="24"/>
              </w:rPr>
            </w:pPr>
            <w:r>
              <w:rPr>
                <w:rFonts w:hint="eastAsia" w:ascii="宋体" w:hAnsi="宋体"/>
                <w:color w:val="000000"/>
                <w:sz w:val="24"/>
              </w:rPr>
              <w:t xml:space="preserve">数量</w:t>
            </w:r>
            <w:r/>
          </w:p>
        </w:tc>
        <w:tc>
          <w:tcPr>
            <w:tcW w:w="1249" w:type="pct"/>
            <w:vAlign w:val="center"/>
            <w:textDirection w:val="lrTb"/>
            <w:noWrap w:val="false"/>
          </w:tcPr>
          <w:p>
            <w:pPr>
              <w:pStyle w:val="916"/>
              <w:jc w:val="center"/>
              <w:spacing w:line="44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916"/>
              <w:jc w:val="center"/>
              <w:spacing w:line="440" w:lineRule="exact"/>
              <w:widowControl/>
              <w:rPr>
                <w:rFonts w:hint="eastAsia" w:ascii="宋体" w:hAnsi="宋体" w:cs="宋体"/>
                <w:color w:val="000000"/>
                <w:sz w:val="24"/>
              </w:rPr>
            </w:pPr>
            <w:r>
              <w:rPr>
                <w:rFonts w:hint="eastAsia" w:ascii="宋体" w:hAnsi="宋体" w:cs="宋体"/>
                <w:color w:val="000000"/>
                <w:sz w:val="22"/>
                <w:szCs w:val="22"/>
              </w:rPr>
              <w:t xml:space="preserve">(对应中小企业划分标准)</w:t>
            </w:r>
            <w:r>
              <w:rPr>
                <w:rFonts w:hint="eastAsia" w:ascii="宋体" w:hAnsi="宋体" w:cs="宋体"/>
                <w:color w:val="000000"/>
                <w:sz w:val="24"/>
              </w:rPr>
            </w:r>
            <w:r/>
          </w:p>
        </w:tc>
        <w:tc>
          <w:tcPr>
            <w:tcW w:w="938" w:type="pct"/>
            <w:vAlign w:val="center"/>
            <w:textDirection w:val="lrTb"/>
            <w:noWrap w:val="false"/>
          </w:tcPr>
          <w:p>
            <w:pPr>
              <w:pStyle w:val="916"/>
              <w:jc w:val="center"/>
              <w:spacing w:line="440" w:lineRule="exact"/>
              <w:widowControl/>
              <w:rPr>
                <w:rFonts w:hint="eastAsia" w:ascii="宋体" w:hAnsi="宋体"/>
                <w:color w:val="000000"/>
                <w:sz w:val="24"/>
              </w:rPr>
            </w:pPr>
            <w:r>
              <w:rPr>
                <w:rFonts w:hint="eastAsia" w:ascii="宋体" w:hAnsi="宋体"/>
                <w:color w:val="000000"/>
                <w:sz w:val="24"/>
              </w:rPr>
              <w:t xml:space="preserve">是否接受进口产品投标</w:t>
            </w:r>
            <w:r/>
          </w:p>
        </w:tc>
      </w:tr>
      <w:tr>
        <w:trPr>
          <w:trHeight w:val="626"/>
        </w:trPr>
        <w:tc>
          <w:tcPr>
            <w:tcW w:w="504" w:type="pct"/>
            <w:vAlign w:val="center"/>
            <w:textDirection w:val="lrTb"/>
            <w:noWrap w:val="false"/>
          </w:tcPr>
          <w:p>
            <w:pPr>
              <w:pStyle w:val="916"/>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p>
        </w:tc>
        <w:tc>
          <w:tcPr>
            <w:tcW w:w="1655" w:type="pct"/>
            <w:vAlign w:val="center"/>
            <w:textDirection w:val="lrTb"/>
            <w:noWrap w:val="false"/>
          </w:tcPr>
          <w:p>
            <w:pPr>
              <w:pStyle w:val="916"/>
              <w:jc w:val="center"/>
              <w:spacing w:line="440" w:lineRule="exact"/>
              <w:widowControl/>
              <w:rPr>
                <w:rFonts w:ascii="宋体" w:hAnsi="宋体"/>
                <w:b/>
                <w:color w:val="000000"/>
                <w:sz w:val="24"/>
              </w:rPr>
            </w:pPr>
            <w:r>
              <w:rPr>
                <w:rFonts w:ascii="宋体" w:hAnsi="宋体" w:cs="宋体"/>
                <w:sz w:val="24"/>
              </w:rPr>
              <w:t xml:space="preserve">三代</w:t>
            </w:r>
            <w:r>
              <w:rPr>
                <w:rFonts w:ascii="宋体" w:hAnsi="宋体" w:cs="宋体"/>
                <w:sz w:val="24"/>
              </w:rPr>
              <w:t xml:space="preserve">纳米孔测序系统</w:t>
            </w:r>
            <w:r>
              <w:rPr>
                <w:rFonts w:ascii="宋体" w:hAnsi="宋体"/>
                <w:b/>
                <w:color w:val="000000"/>
                <w:sz w:val="24"/>
              </w:rPr>
            </w:r>
            <w:r/>
          </w:p>
        </w:tc>
        <w:tc>
          <w:tcPr>
            <w:tcW w:w="654" w:type="pct"/>
            <w:vAlign w:val="center"/>
            <w:textDirection w:val="lrTb"/>
            <w:noWrap w:val="false"/>
          </w:tcPr>
          <w:p>
            <w:pPr>
              <w:pStyle w:val="916"/>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w:t>
            </w:r>
            <w:r/>
          </w:p>
        </w:tc>
        <w:tc>
          <w:tcPr>
            <w:tcW w:w="1249" w:type="pct"/>
            <w:vAlign w:val="center"/>
            <w:textDirection w:val="lrTb"/>
            <w:noWrap w:val="false"/>
          </w:tcPr>
          <w:p>
            <w:pPr>
              <w:pStyle w:val="916"/>
              <w:jc w:val="center"/>
              <w:spacing w:line="440" w:lineRule="exact"/>
              <w:widowControl/>
              <w:rPr>
                <w:rFonts w:ascii="宋体" w:hAnsi="宋体"/>
                <w:bCs/>
                <w:color w:val="000000"/>
                <w:sz w:val="24"/>
              </w:rPr>
            </w:pPr>
            <w:r>
              <w:rPr>
                <w:rFonts w:hint="eastAsia" w:ascii="宋体" w:hAnsi="宋体" w:cs="宋体"/>
                <w:bCs/>
                <w:color w:val="000000"/>
                <w:sz w:val="24"/>
              </w:rPr>
              <w:t xml:space="preserve">工业</w:t>
            </w:r>
            <w:r>
              <w:rPr>
                <w:rFonts w:ascii="宋体" w:hAnsi="宋体"/>
                <w:bCs/>
                <w:color w:val="000000"/>
                <w:sz w:val="24"/>
              </w:rPr>
            </w:r>
            <w:r/>
          </w:p>
        </w:tc>
        <w:tc>
          <w:tcPr>
            <w:tcW w:w="938" w:type="pct"/>
            <w:vAlign w:val="center"/>
            <w:textDirection w:val="lrTb"/>
            <w:noWrap w:val="false"/>
          </w:tcPr>
          <w:p>
            <w:pPr>
              <w:pStyle w:val="916"/>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bl>
    <w:p>
      <w:pPr>
        <w:pStyle w:val="916"/>
        <w:ind w:firstLine="482"/>
        <w:spacing w:line="360" w:lineRule="auto"/>
        <w:rPr>
          <w:rFonts w:hint="eastAsia" w:ascii="宋体" w:hAnsi="宋体"/>
          <w:b/>
          <w:bCs/>
          <w:color w:val="000000"/>
          <w:sz w:val="24"/>
        </w:rPr>
      </w:pPr>
      <w:r/>
      <w:bookmarkEnd w:id="235"/>
      <w:r/>
      <w:bookmarkStart w:id="247" w:name="_Hlk210927155"/>
      <w:r>
        <w:rPr>
          <w:rFonts w:hint="eastAsia" w:ascii="宋体" w:hAnsi="宋体"/>
          <w:b/>
          <w:bCs/>
          <w:color w:val="000000"/>
          <w:sz w:val="24"/>
        </w:rPr>
        <w:t xml:space="preserve">项目属性：</w:t>
      </w:r>
      <w:r>
        <w:rPr>
          <w:rFonts w:hint="eastAsia" w:ascii="宋体" w:hAnsi="宋体" w:cs="宋体"/>
          <w:bCs/>
          <w:color w:val="000000"/>
          <w:sz w:val="24"/>
        </w:rPr>
        <w:t xml:space="preserve">货物类</w:t>
      </w:r>
      <w:r>
        <w:rPr>
          <w:rFonts w:hint="eastAsia" w:ascii="宋体" w:hAnsi="宋体"/>
          <w:b/>
          <w:bCs/>
          <w:color w:val="000000"/>
          <w:sz w:val="24"/>
        </w:rPr>
      </w:r>
      <w:r/>
    </w:p>
    <w:p>
      <w:pPr>
        <w:pStyle w:val="916"/>
        <w:ind w:firstLine="723"/>
        <w:jc w:val="left"/>
        <w:spacing w:line="500" w:lineRule="exact"/>
        <w:rPr>
          <w:rFonts w:hint="eastAsia" w:ascii="宋体" w:hAnsi="宋体"/>
          <w:b/>
          <w:sz w:val="24"/>
        </w:rPr>
      </w:pPr>
      <w:r/>
      <w:bookmarkEnd w:id="236"/>
      <w:r/>
      <w:bookmarkEnd w:id="246"/>
      <w:r/>
      <w:bookmarkEnd w:id="247"/>
      <w:r>
        <w:rPr>
          <w:rFonts w:hint="eastAsia" w:ascii="宋体" w:hAnsi="宋体"/>
          <w:b/>
          <w:sz w:val="24"/>
        </w:rPr>
        <w:t xml:space="preserve">一、项目概况</w:t>
      </w:r>
      <w:r/>
    </w:p>
    <w:p>
      <w:pPr>
        <w:pStyle w:val="916"/>
        <w:ind w:firstLine="480"/>
        <w:jc w:val="left"/>
        <w:spacing w:line="500" w:lineRule="exact"/>
        <w:rPr>
          <w:rFonts w:hint="eastAsia" w:ascii="宋体" w:hAnsi="宋体"/>
          <w:sz w:val="24"/>
        </w:rPr>
      </w:pPr>
      <w:r>
        <w:rPr>
          <w:rFonts w:hint="eastAsia" w:ascii="宋体" w:hAnsi="宋体"/>
          <w:sz w:val="24"/>
        </w:rPr>
        <w:t xml:space="preserve">三代纳米孔测序系统，用于全基因组/转录组长读长测序、宏基因组、单细胞测序、碱基修饰检测、三维基因组与空间转录组等前沿科研，满足学院各</w:t>
      </w:r>
      <w:r>
        <w:rPr>
          <w:rFonts w:hint="eastAsia" w:ascii="宋体" w:hAnsi="宋体"/>
          <w:sz w:val="24"/>
        </w:rPr>
        <w:t xml:space="preserve">学科高质量研究与跨学科平台建设。</w:t>
      </w:r>
      <w:r/>
    </w:p>
    <w:p>
      <w:pPr>
        <w:pStyle w:val="916"/>
        <w:ind w:firstLine="482"/>
        <w:jc w:val="left"/>
        <w:spacing w:line="500" w:lineRule="exact"/>
        <w:rPr>
          <w:rFonts w:ascii="宋体" w:hAnsi="宋体"/>
          <w:b/>
          <w:color w:val="000000"/>
          <w:sz w:val="24"/>
        </w:rPr>
      </w:pPr>
      <w:r>
        <w:rPr>
          <w:rFonts w:hint="eastAsia" w:ascii="宋体" w:hAnsi="宋体"/>
          <w:b/>
          <w:color w:val="000000"/>
          <w:sz w:val="24"/>
        </w:rPr>
        <w:t xml:space="preserve">二、技术要求</w:t>
      </w:r>
      <w:r>
        <w:rPr>
          <w:rFonts w:ascii="宋体" w:hAnsi="宋体"/>
          <w:b/>
          <w:color w:val="000000"/>
          <w:sz w:val="24"/>
        </w:rPr>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1、测序仪主机参数</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★1.测序原理</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采用单分子纳米孔电信号测序技术，直接测序天然 DNA/RNA，无需 PCR 扩增、无需荧光标记，避免样本扩增失真；可直接检测碱基修饰，实时读取序列，无需荧光信号转换。</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佐证要求：提供</w:t>
      </w:r>
      <w:r>
        <w:rPr>
          <w:b/>
          <w:bCs/>
          <w:color w:val="000000"/>
          <w:sz w:val="24"/>
        </w:rPr>
        <w:t xml:space="preserve">公开的技术白皮书、彩页、</w:t>
      </w:r>
      <w:r>
        <w:rPr>
          <w:rFonts w:hint="eastAsia"/>
          <w:b/>
          <w:bCs/>
          <w:color w:val="000000"/>
          <w:sz w:val="24"/>
        </w:rPr>
        <w:t xml:space="preserve">参数</w:t>
      </w:r>
      <w:r>
        <w:rPr>
          <w:b/>
          <w:bCs/>
          <w:color w:val="000000"/>
          <w:sz w:val="24"/>
        </w:rPr>
        <w:t xml:space="preserve">手册</w:t>
      </w:r>
      <w:r>
        <w:rPr>
          <w:rFonts w:hint="eastAsia"/>
          <w:b/>
          <w:bCs/>
          <w:color w:val="000000"/>
          <w:sz w:val="24"/>
        </w:rPr>
        <w:t xml:space="preserve">或</w:t>
      </w:r>
      <w:r>
        <w:rPr>
          <w:b/>
          <w:bCs/>
          <w:color w:val="000000"/>
          <w:sz w:val="24"/>
        </w:rPr>
        <w:t xml:space="preserve">检测报告</w:t>
      </w:r>
      <w:r>
        <w:rPr>
          <w:rFonts w:hint="eastAsia" w:ascii="宋体" w:hAnsi="宋体"/>
          <w:b/>
          <w:bCs/>
          <w:color w:val="000000"/>
          <w:sz w:val="24"/>
        </w:rPr>
        <w:t xml:space="preserve">。</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.测序速度</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单纳米孔 DNA 测序速度≥400 nt/s，单芯片数据产生率≥100 Mb/min，支持实时碱基识别与数据流式输出。</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佐证要求：提供</w:t>
      </w:r>
      <w:r>
        <w:rPr>
          <w:b/>
          <w:bCs/>
          <w:color w:val="000000"/>
          <w:sz w:val="24"/>
        </w:rPr>
        <w:t xml:space="preserve">公开的技术白皮书、彩页、</w:t>
      </w:r>
      <w:r>
        <w:rPr>
          <w:rFonts w:hint="eastAsia"/>
          <w:b/>
          <w:bCs/>
          <w:color w:val="000000"/>
          <w:sz w:val="24"/>
        </w:rPr>
        <w:t xml:space="preserve">参数</w:t>
      </w:r>
      <w:r>
        <w:rPr>
          <w:b/>
          <w:bCs/>
          <w:color w:val="000000"/>
          <w:sz w:val="24"/>
        </w:rPr>
        <w:t xml:space="preserve">手册</w:t>
      </w:r>
      <w:r>
        <w:rPr>
          <w:rFonts w:hint="eastAsia"/>
          <w:b/>
          <w:bCs/>
          <w:color w:val="000000"/>
          <w:sz w:val="24"/>
        </w:rPr>
        <w:t xml:space="preserve">或</w:t>
      </w:r>
      <w:r>
        <w:rPr>
          <w:rFonts w:hint="eastAsia" w:ascii="宋体" w:hAnsi="宋体"/>
          <w:b/>
          <w:bCs/>
          <w:color w:val="000000"/>
          <w:sz w:val="24"/>
        </w:rPr>
        <w:t xml:space="preserve">性能检测报告。</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▲3.测序读长</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测序读长无片段长度限制，最长可≥2 Mb，支持超长片段一站式测序。</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佐证要求：提供</w:t>
      </w:r>
      <w:r>
        <w:rPr>
          <w:b/>
          <w:bCs/>
          <w:color w:val="000000"/>
          <w:sz w:val="24"/>
        </w:rPr>
        <w:t xml:space="preserve">公开的技术白皮书、彩页、</w:t>
      </w:r>
      <w:r>
        <w:rPr>
          <w:rFonts w:hint="eastAsia"/>
          <w:b/>
          <w:bCs/>
          <w:color w:val="000000"/>
          <w:sz w:val="24"/>
        </w:rPr>
        <w:t xml:space="preserve">参数</w:t>
      </w:r>
      <w:r>
        <w:rPr>
          <w:b/>
          <w:bCs/>
          <w:color w:val="000000"/>
          <w:sz w:val="24"/>
        </w:rPr>
        <w:t xml:space="preserve">手册</w:t>
      </w:r>
      <w:r>
        <w:rPr>
          <w:rFonts w:hint="eastAsia"/>
          <w:b/>
          <w:bCs/>
          <w:color w:val="000000"/>
          <w:sz w:val="24"/>
        </w:rPr>
        <w:t xml:space="preserve">或</w:t>
      </w:r>
      <w:r>
        <w:rPr>
          <w:b/>
          <w:bCs/>
          <w:color w:val="000000"/>
          <w:sz w:val="24"/>
        </w:rPr>
        <w:t xml:space="preserve">检测报告</w:t>
      </w:r>
      <w:r>
        <w:rPr>
          <w:rFonts w:hint="eastAsia" w:ascii="宋体" w:hAnsi="宋体"/>
          <w:b/>
          <w:bCs/>
          <w:color w:val="000000"/>
          <w:sz w:val="24"/>
        </w:rPr>
        <w:t xml:space="preserve">。</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▲4. 芯片通量</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单张测序芯片设计最大通量≥680 Gb、满载理论产量≥680 Gb、实测通量≥500 Gb；满载纳米孔总数≥30,000 个。</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佐证要求：提供硬件规格书、实测下机报告。</w:t>
      </w:r>
      <w:r/>
    </w:p>
    <w:p>
      <w:pPr>
        <w:pStyle w:val="916"/>
        <w:ind w:firstLine="480"/>
        <w:jc w:val="left"/>
        <w:spacing w:line="500" w:lineRule="exact"/>
        <w:rPr>
          <w:rFonts w:ascii="宋体" w:hAnsi="宋体" w:cs="宋体"/>
          <w:color w:val="000000"/>
          <w:sz w:val="24"/>
        </w:rPr>
      </w:pPr>
      <w:r>
        <w:rPr>
          <w:rFonts w:hint="eastAsia" w:ascii="宋体" w:hAnsi="宋体"/>
          <w:color w:val="000000"/>
          <w:sz w:val="24"/>
        </w:rPr>
        <w:t xml:space="preserve">▲5.</w:t>
      </w:r>
      <w:r>
        <w:rPr>
          <w:rFonts w:ascii="宋体" w:hAnsi="宋体" w:cs="宋体"/>
          <w:color w:val="000000"/>
          <w:sz w:val="24"/>
        </w:rPr>
        <w:t xml:space="preserve">混样建库能力</w:t>
      </w:r>
      <w:r/>
    </w:p>
    <w:p>
      <w:pPr>
        <w:pStyle w:val="916"/>
        <w:ind w:firstLine="480"/>
        <w:jc w:val="left"/>
        <w:spacing w:line="500" w:lineRule="exact"/>
        <w:rPr>
          <w:rFonts w:ascii="宋体" w:hAnsi="宋体" w:cs="宋体"/>
          <w:color w:val="000000"/>
          <w:sz w:val="24"/>
        </w:rPr>
      </w:pPr>
      <w:r>
        <w:rPr>
          <w:rFonts w:ascii="宋体" w:hAnsi="宋体" w:cs="宋体"/>
          <w:color w:val="000000"/>
          <w:sz w:val="24"/>
        </w:rPr>
        <w:t xml:space="preserve">单次测序</w:t>
      </w:r>
      <w:r>
        <w:rPr>
          <w:rStyle w:val="989"/>
          <w:rFonts w:ascii="宋体" w:hAnsi="宋体" w:cs="宋体"/>
          <w:color w:val="000000"/>
          <w:sz w:val="24"/>
        </w:rPr>
        <w:t xml:space="preserve">支持多个样本混样建库</w:t>
      </w:r>
      <w:r>
        <w:rPr>
          <w:rFonts w:ascii="宋体" w:hAnsi="宋体" w:cs="宋体"/>
          <w:color w:val="000000"/>
          <w:sz w:val="24"/>
        </w:rPr>
        <w:t xml:space="preserve">，适配多样本并行检测需求。</w:t>
      </w:r>
      <w:r/>
    </w:p>
    <w:p>
      <w:pPr>
        <w:pStyle w:val="916"/>
        <w:ind w:firstLine="482"/>
        <w:jc w:val="left"/>
        <w:spacing w:line="500" w:lineRule="exact"/>
        <w:rPr>
          <w:rFonts w:hint="eastAsia" w:ascii="宋体" w:hAnsi="宋体" w:cs="宋体"/>
          <w:b/>
          <w:bCs/>
          <w:color w:val="000000"/>
          <w:sz w:val="24"/>
        </w:rPr>
      </w:pPr>
      <w:r>
        <w:rPr>
          <w:rFonts w:ascii="宋体" w:hAnsi="宋体" w:cs="宋体"/>
          <w:b/>
          <w:bCs/>
          <w:color w:val="000000"/>
          <w:sz w:val="24"/>
        </w:rPr>
        <w:t xml:space="preserve">佐证要求：</w:t>
      </w:r>
      <w:r>
        <w:rPr>
          <w:rFonts w:hint="eastAsia" w:ascii="宋体" w:hAnsi="宋体" w:cs="宋体"/>
          <w:b/>
          <w:bCs/>
          <w:color w:val="000000"/>
          <w:sz w:val="24"/>
        </w:rPr>
        <w:t xml:space="preserve">提供公开的技术白皮书、彩页或性能测试报告</w:t>
      </w:r>
      <w:r>
        <w:rPr>
          <w:rFonts w:ascii="宋体" w:hAnsi="宋体" w:cs="宋体"/>
          <w:b/>
          <w:bCs/>
          <w:color w:val="000000"/>
          <w:sz w:val="24"/>
        </w:rPr>
        <w:t xml:space="preserve">。</w:t>
      </w:r>
      <w:r>
        <w:rPr>
          <w:rFonts w:hint="eastAsia" w:ascii="宋体" w:hAnsi="宋体" w:cs="宋体"/>
          <w:b/>
          <w:bCs/>
          <w:color w:val="000000"/>
          <w:sz w:val="24"/>
        </w:rPr>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eastAsia="微软雅黑 Light"/>
          <w:color w:val="000000"/>
          <w:sz w:val="24"/>
        </w:rPr>
        <w:t xml:space="preserve">6</w:t>
      </w:r>
      <w:r>
        <w:rPr>
          <w:rFonts w:hint="eastAsia" w:ascii="宋体" w:hAnsi="宋体"/>
          <w:color w:val="000000"/>
          <w:sz w:val="24"/>
        </w:rPr>
        <w:t xml:space="preserve">.运行时长灵活性</w:t>
      </w:r>
      <w:r/>
    </w:p>
    <w:p>
      <w:pPr>
        <w:pStyle w:val="916"/>
        <w:ind w:firstLine="480"/>
        <w:jc w:val="left"/>
        <w:spacing w:line="500" w:lineRule="exact"/>
        <w:rPr>
          <w:rFonts w:hint="eastAsia" w:ascii="宋体" w:hAnsi="宋体" w:cs="宋体"/>
          <w:color w:val="000000"/>
          <w:sz w:val="24"/>
        </w:rPr>
      </w:pPr>
      <w:r>
        <w:rPr>
          <w:rFonts w:hint="eastAsia" w:ascii="宋体" w:hAnsi="宋体"/>
          <w:color w:val="000000"/>
          <w:sz w:val="24"/>
        </w:rPr>
        <w:t xml:space="preserve">单张芯片运行时间1 分钟–7</w:t>
      </w:r>
      <w:r>
        <w:rPr>
          <w:rFonts w:hint="eastAsia" w:ascii="宋体" w:hAnsi="宋体"/>
          <w:color w:val="000000"/>
          <w:sz w:val="24"/>
        </w:rPr>
        <w:t xml:space="preserve">2 小时可调，支持中途暂停 / 继续 / 终止，按需灵活控制；</w:t>
      </w:r>
      <w:r>
        <w:rPr>
          <w:rFonts w:hint="eastAsia" w:ascii="宋体" w:hAnsi="宋体" w:cs="宋体"/>
          <w:color w:val="000000"/>
          <w:sz w:val="24"/>
        </w:rPr>
        <w:t xml:space="preserve">芯片可清洗再生、重复利用，降低单次测序成本。</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佐证要求：提供公开的技术白皮书、彩页或操作说明截图。</w:t>
      </w:r>
      <w:r/>
    </w:p>
    <w:p>
      <w:pPr>
        <w:pStyle w:val="916"/>
        <w:ind w:firstLine="480"/>
        <w:jc w:val="left"/>
        <w:spacing w:line="500" w:lineRule="exact"/>
        <w:rPr>
          <w:rFonts w:hint="eastAsia" w:ascii="宋体" w:hAnsi="宋体"/>
          <w:color w:val="000000"/>
          <w:sz w:val="24"/>
        </w:rPr>
      </w:pPr>
      <w:r>
        <w:rPr>
          <w:rFonts w:hint="eastAsia" w:ascii="宋体" w:hAnsi="宋体" w:eastAsia="微软雅黑 Light"/>
          <w:color w:val="000000"/>
          <w:sz w:val="24"/>
        </w:rPr>
        <w:t xml:space="preserve">7</w:t>
      </w:r>
      <w:r>
        <w:rPr>
          <w:rFonts w:hint="eastAsia" w:ascii="宋体" w:hAnsi="宋体"/>
          <w:color w:val="000000"/>
          <w:sz w:val="24"/>
        </w:rPr>
        <w:t xml:space="preserve">.实时分析能力</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支持边测序边分析、异机协同生信分析；支持本地化 + 云端双模式与生信分析，无需等待完整运行周期。</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8.数据质量要求</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单序列准确度≥99%；一致性序列准确</w:t>
      </w:r>
      <w:r>
        <w:rPr>
          <w:rFonts w:hint="eastAsia" w:ascii="宋体" w:hAnsi="宋体"/>
          <w:color w:val="000000"/>
          <w:sz w:val="24"/>
        </w:rPr>
        <w:t xml:space="preserve">度≥99.999%;测序数据有效率高，单条读长质量值 Q10≥60%，保证微生物基因组组装完整性。</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9.环境适应性</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工作温度范围≥10–35℃，宽温稳定运行，可满足实验室与现场应急检测场景。</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10.生物安全与污染防控</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内置紫外消毒、正压 HEPA 过滤，具备气溶胶污染防控能力，满足病原微生物高通量检测生物安全要求。</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11.硬件配置</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主机配套工作站：CPU≥32 核、内存≥384 Gb、SSD≥15 T、GPU≥3 块 4090D、24 英寸显示器，满足高通量数据实时读写与分析。</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2、配套测序芯片参数</w:t>
      </w:r>
      <w:r>
        <w:rPr>
          <w:rFonts w:hint="eastAsia" w:ascii="宋体" w:hAnsi="宋体"/>
          <w:b/>
          <w:bCs/>
          <w:color w:val="000000"/>
          <w:sz w:val="24"/>
        </w:rPr>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★1.单芯片通量</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单张测序芯片数据产出通量≥600 Gb，满足高通量测序与大样本需求。</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佐证要求：提供官方芯片参数页。</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▲2.芯片复用能力</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芯片支持清洗/再生/重复利用，降低单次测序成本</w:t>
      </w:r>
      <w:r>
        <w:rPr>
          <w:rFonts w:hint="eastAsia" w:ascii="宋体" w:hAnsi="宋体"/>
          <w:color w:val="000000"/>
          <w:sz w:val="24"/>
        </w:rPr>
        <w:t xml:space="preserve">。</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佐证要求：提供芯片复用说明、操作规范。</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3.样本起始量</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适配起始核酸量10pg–1μg，兼容微量/低浓度样本。</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4.芯片兼容性</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同平台芯片兼容短读长、长读长混合测序，支持微生物基因组完整组装与结构变异检测。</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5.通量灵活性</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单芯片可实现bp–Mbp 级灵活读长输出，兼顾高精度短片段与超长片段测序需求。</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3、建库与配</w:t>
      </w:r>
      <w:r>
        <w:rPr>
          <w:rFonts w:hint="eastAsia" w:ascii="宋体" w:hAnsi="宋体"/>
          <w:b/>
          <w:bCs/>
          <w:color w:val="000000"/>
          <w:sz w:val="24"/>
        </w:rPr>
        <w:t xml:space="preserve">套试剂参数</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1.建库速度</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配套建库体系快速高效，支持最快 10 分钟内完成建库，适配自动化流程。</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2.建库适配性</w:t>
      </w:r>
      <w:r/>
    </w:p>
    <w:p>
      <w:pPr>
        <w:pStyle w:val="916"/>
        <w:ind w:firstLine="480"/>
        <w:jc w:val="left"/>
        <w:spacing w:line="500" w:lineRule="exact"/>
        <w:rPr>
          <w:rFonts w:ascii="宋体" w:hAnsi="宋体"/>
          <w:color w:val="000000"/>
          <w:sz w:val="24"/>
        </w:rPr>
      </w:pPr>
      <w:r>
        <w:rPr>
          <w:rFonts w:hint="eastAsia" w:ascii="宋体" w:hAnsi="宋体"/>
          <w:color w:val="000000"/>
          <w:sz w:val="24"/>
        </w:rPr>
        <w:t xml:space="preserve">支持</w:t>
      </w:r>
      <w:r>
        <w:rPr>
          <w:rFonts w:ascii="宋体" w:hAnsi="宋体"/>
          <w:color w:val="000000"/>
          <w:sz w:val="24"/>
        </w:rPr>
        <w:t xml:space="preserve">PCR</w:t>
      </w:r>
      <w:r>
        <w:rPr>
          <w:rFonts w:ascii="Cambria Math" w:hAnsi="Cambria Math" w:cs="Cambria Math"/>
          <w:color w:val="000000"/>
          <w:sz w:val="24"/>
        </w:rPr>
        <w:t xml:space="preserve">‑</w:t>
      </w:r>
      <w:r>
        <w:rPr>
          <w:rFonts w:ascii="宋体" w:hAnsi="宋体"/>
          <w:color w:val="000000"/>
          <w:sz w:val="24"/>
        </w:rPr>
        <w:t xml:space="preserve">FREE </w:t>
      </w:r>
      <w:r>
        <w:rPr>
          <w:rFonts w:hint="eastAsia" w:ascii="宋体" w:hAnsi="宋体"/>
          <w:color w:val="000000"/>
          <w:sz w:val="24"/>
        </w:rPr>
        <w:t xml:space="preserve">建库、</w:t>
      </w:r>
      <w:r>
        <w:rPr>
          <w:rFonts w:ascii="宋体" w:hAnsi="宋体"/>
          <w:color w:val="000000"/>
          <w:sz w:val="24"/>
        </w:rPr>
        <w:t xml:space="preserve">RNA </w:t>
      </w:r>
      <w:r>
        <w:rPr>
          <w:rFonts w:hint="eastAsia" w:ascii="宋体" w:hAnsi="宋体"/>
          <w:color w:val="000000"/>
          <w:sz w:val="24"/>
        </w:rPr>
        <w:t xml:space="preserve">直接建库，适配微量/降解/复杂微生物样本。</w:t>
      </w:r>
      <w:r>
        <w:rPr>
          <w:rFonts w:ascii="宋体" w:hAnsi="宋体"/>
          <w:color w:val="000000"/>
          <w:sz w:val="24"/>
        </w:rPr>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4、分析软件与资料</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1.分析软件</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提供原厂正版测序分析软件，支持：数据质控、序列比对、基因组组装、SNP/InDel 检测、甲基化/碱基修饰分析、微生物鉴定、耐药基因/毒力基因分析、进化溯源、MLST 分型。</w:t>
      </w:r>
      <w:r/>
    </w:p>
    <w:p>
      <w:pPr>
        <w:pStyle w:val="916"/>
        <w:ind w:firstLine="482"/>
        <w:jc w:val="left"/>
        <w:spacing w:line="500" w:lineRule="exact"/>
        <w:rPr>
          <w:rFonts w:hint="eastAsia" w:ascii="宋体" w:hAnsi="宋体"/>
          <w:b/>
          <w:bCs/>
          <w:color w:val="000000"/>
          <w:sz w:val="24"/>
        </w:rPr>
      </w:pPr>
      <w:r>
        <w:rPr>
          <w:rFonts w:hint="eastAsia" w:ascii="宋体" w:hAnsi="宋体"/>
          <w:b/>
          <w:bCs/>
          <w:color w:val="000000"/>
          <w:sz w:val="24"/>
        </w:rPr>
        <w:t xml:space="preserve">佐证要求：提供软件功能清单、操作界面截图。</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2.技术资料</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提供完整：操作手册、维护手册、培训教材、安装部署文档。</w:t>
      </w:r>
      <w:r/>
    </w:p>
    <w:p>
      <w:pPr>
        <w:pStyle w:val="916"/>
        <w:ind w:firstLine="482"/>
        <w:jc w:val="left"/>
        <w:spacing w:line="500" w:lineRule="exact"/>
        <w:rPr>
          <w:rFonts w:ascii="宋体" w:hAnsi="宋体"/>
          <w:b/>
          <w:bCs/>
          <w:color w:val="000000"/>
          <w:sz w:val="24"/>
        </w:rPr>
      </w:pPr>
      <w:r>
        <w:rPr>
          <w:rFonts w:hint="eastAsia" w:ascii="宋体" w:hAnsi="宋体"/>
          <w:b/>
          <w:bCs/>
          <w:color w:val="000000"/>
          <w:sz w:val="24"/>
        </w:rPr>
        <w:t xml:space="preserve">佐证要求：提供资料目录、样本页（至少包含清晰的章节标题、页码、图文内容，每项文档至少提供 3 页样本）。</w:t>
      </w:r>
      <w:r>
        <w:rPr>
          <w:rFonts w:ascii="宋体" w:hAnsi="宋体"/>
          <w:b/>
          <w:bCs/>
          <w:color w:val="000000"/>
          <w:sz w:val="24"/>
        </w:rPr>
      </w:r>
      <w:r/>
    </w:p>
    <w:p>
      <w:pPr>
        <w:pStyle w:val="916"/>
        <w:ind w:firstLine="482"/>
        <w:jc w:val="left"/>
        <w:spacing w:line="500" w:lineRule="exact"/>
        <w:rPr>
          <w:rFonts w:hint="eastAsia" w:ascii="宋体" w:hAnsi="宋体"/>
          <w:b/>
          <w:bCs/>
          <w:color w:val="000000"/>
          <w:sz w:val="24"/>
        </w:rPr>
      </w:pPr>
      <w:r>
        <w:rPr>
          <w:rFonts w:ascii="宋体" w:hAnsi="宋体"/>
          <w:b/>
          <w:bCs/>
          <w:color w:val="000000"/>
          <w:sz w:val="24"/>
        </w:rPr>
        <w:t xml:space="preserve">上述“技术要求”是对该产品提出的最低限度的技术要求，并未对一切技术细节作出规定，</w:t>
      </w:r>
      <w:r>
        <w:rPr>
          <w:rFonts w:ascii="宋体" w:hAnsi="宋体"/>
          <w:b/>
          <w:bCs/>
          <w:color w:val="000000"/>
          <w:sz w:val="24"/>
        </w:rPr>
        <w:t xml:space="preserve">也未充分引述有关标准和规范的条文；投标人结合上述技术要求，提供符合相关标准和本项目需求的产品。</w:t>
      </w:r>
      <w:r>
        <w:rPr>
          <w:rFonts w:hint="eastAsia" w:ascii="宋体" w:hAnsi="宋体"/>
          <w:b/>
          <w:bCs/>
          <w:color w:val="000000"/>
          <w:sz w:val="24"/>
        </w:rPr>
      </w:r>
      <w:r/>
    </w:p>
    <w:p>
      <w:pPr>
        <w:pStyle w:val="916"/>
        <w:ind w:firstLine="482"/>
        <w:jc w:val="left"/>
        <w:spacing w:line="500" w:lineRule="exact"/>
        <w:rPr>
          <w:rFonts w:hint="eastAsia" w:ascii="宋体" w:hAnsi="宋体"/>
          <w:b/>
          <w:color w:val="000000"/>
          <w:sz w:val="24"/>
        </w:rPr>
      </w:pPr>
      <w:r>
        <w:rPr>
          <w:rFonts w:hint="eastAsia" w:ascii="宋体" w:hAnsi="宋体"/>
          <w:b/>
          <w:color w:val="000000"/>
          <w:sz w:val="24"/>
        </w:rPr>
        <w:t xml:space="preserve">三、</w:t>
      </w:r>
      <w:r>
        <w:rPr>
          <w:rFonts w:hint="eastAsia"/>
          <w:b/>
          <w:color w:val="000000"/>
          <w:sz w:val="24"/>
          <w:szCs w:val="32"/>
        </w:rPr>
        <w:t xml:space="preserve">商务要求</w:t>
      </w:r>
      <w:r>
        <w:rPr>
          <w:rFonts w:hint="eastAsia" w:ascii="宋体" w:hAnsi="宋体"/>
          <w:b/>
          <w:color w:val="000000"/>
          <w:sz w:val="24"/>
        </w:rPr>
      </w:r>
      <w:r/>
    </w:p>
    <w:p>
      <w:pPr>
        <w:pStyle w:val="916"/>
        <w:ind w:left="315" w:firstLine="240"/>
        <w:jc w:val="left"/>
        <w:spacing w:line="460" w:lineRule="exact"/>
        <w:rPr>
          <w:rFonts w:hint="eastAsia" w:ascii="宋体" w:hAnsi="宋体"/>
          <w:color w:val="000000"/>
          <w:sz w:val="24"/>
        </w:rPr>
      </w:pPr>
      <w:r>
        <w:rPr>
          <w:rFonts w:hint="eastAsia" w:ascii="宋体" w:hAnsi="宋体"/>
          <w:color w:val="000000"/>
          <w:sz w:val="24"/>
        </w:rPr>
        <w:t xml:space="preserve">1、投标币种：人民币</w:t>
      </w:r>
      <w:r/>
    </w:p>
    <w:p>
      <w:pPr>
        <w:pStyle w:val="916"/>
        <w:ind w:firstLine="480"/>
        <w:jc w:val="left"/>
        <w:spacing w:line="500" w:lineRule="exact"/>
        <w:rPr>
          <w:rFonts w:ascii="宋体" w:hAnsi="宋体"/>
          <w:color w:val="000000"/>
          <w:sz w:val="24"/>
        </w:rPr>
      </w:pPr>
      <w:r>
        <w:rPr>
          <w:rFonts w:hint="eastAsia" w:ascii="微软雅黑 Light" w:hAnsi="微软雅黑 Light" w:eastAsia="微软雅黑 Light"/>
          <w:color w:val="000000"/>
          <w:sz w:val="24"/>
        </w:rPr>
        <w:t xml:space="preserve">★</w:t>
      </w:r>
      <w:r>
        <w:rPr>
          <w:rFonts w:hint="eastAsia" w:ascii="宋体" w:hAnsi="宋体"/>
          <w:color w:val="000000"/>
          <w:sz w:val="24"/>
        </w:rPr>
        <w:t xml:space="preserve">2、履约保证金：</w:t>
      </w:r>
      <w:r>
        <w:rPr>
          <w:rFonts w:ascii="宋体" w:hAnsi="宋体"/>
          <w:color w:val="000000"/>
          <w:sz w:val="24"/>
        </w:rPr>
      </w:r>
      <w:r/>
    </w:p>
    <w:p>
      <w:pPr>
        <w:pStyle w:val="916"/>
        <w:ind w:firstLine="480"/>
        <w:jc w:val="left"/>
        <w:spacing w:line="500" w:lineRule="exact"/>
        <w:rPr>
          <w:rFonts w:ascii="宋体" w:hAnsi="宋体"/>
          <w:strike/>
          <w:color w:val="000000"/>
          <w:sz w:val="24"/>
        </w:rPr>
      </w:pPr>
      <w:r>
        <w:rPr>
          <w:rFonts w:hint="eastAsia" w:ascii="宋体" w:hAnsi="宋体"/>
          <w:color w:val="000000"/>
          <w:sz w:val="24"/>
        </w:rPr>
        <w:t xml:space="preserve">（1）本项目合同签订后10个工作日内，供应商须向采购人交纳合同总金额</w:t>
      </w:r>
      <w:r>
        <w:rPr>
          <w:rFonts w:hint="eastAsia" w:ascii="宋体" w:hAnsi="宋体"/>
          <w:color w:val="000000"/>
          <w:sz w:val="24"/>
          <w:u w:val="single"/>
        </w:rPr>
        <w:t xml:space="preserve"> 10  </w:t>
      </w:r>
      <w:r>
        <w:rPr>
          <w:rFonts w:hint="eastAsia" w:ascii="宋体" w:hAnsi="宋体"/>
          <w:color w:val="000000"/>
          <w:sz w:val="24"/>
        </w:rPr>
        <w:t xml:space="preserve">%的履约保证金。</w:t>
      </w:r>
      <w:r>
        <w:rPr>
          <w:rFonts w:ascii="宋体" w:hAnsi="宋体"/>
          <w:strike/>
          <w:color w:val="000000"/>
          <w:sz w:val="24"/>
        </w:rPr>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（2）如中标供应商未能按本项目合同约定履行义务，采购人有权根据合同约定从履约保证金中取得补偿或赔偿，且不影响采购人要求中标供应商承担</w:t>
      </w:r>
      <w:r>
        <w:rPr>
          <w:rFonts w:hint="eastAsia" w:ascii="宋体" w:hAnsi="宋体"/>
          <w:color w:val="000000"/>
          <w:sz w:val="24"/>
        </w:rPr>
        <w:t xml:space="preserve">合同约定的超过履约保证金的违约责任的权利。</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（3）本项目验收完成后，中标供应商向采购人提交书面退保申请，经采购人确认无质量、安全、服务问题后10个工作日内，无息退还履约保证金。</w:t>
      </w:r>
      <w:r/>
    </w:p>
    <w:p>
      <w:pPr>
        <w:pStyle w:val="916"/>
        <w:ind w:firstLine="480"/>
        <w:jc w:val="left"/>
        <w:spacing w:line="500" w:lineRule="exact"/>
        <w:rPr>
          <w:rFonts w:hint="eastAsia" w:ascii="宋体" w:hAnsi="宋体"/>
          <w:color w:val="000000"/>
          <w:sz w:val="24"/>
        </w:rPr>
      </w:pPr>
      <w:r>
        <w:rPr>
          <w:rFonts w:hint="eastAsia" w:ascii="微软雅黑 Light" w:hAnsi="微软雅黑 Light" w:eastAsia="微软雅黑 Light"/>
          <w:color w:val="000000"/>
          <w:sz w:val="24"/>
        </w:rPr>
        <w:t xml:space="preserve">★</w:t>
      </w:r>
      <w:r>
        <w:rPr>
          <w:rFonts w:hint="eastAsia" w:ascii="宋体" w:hAnsi="宋体"/>
          <w:color w:val="000000"/>
          <w:sz w:val="24"/>
        </w:rPr>
        <w:t xml:space="preserve">3、付款方式：</w:t>
      </w:r>
      <w:r>
        <w:rPr>
          <w:rFonts w:ascii="宋体" w:hAnsi="宋体"/>
          <w:color w:val="000000"/>
          <w:sz w:val="24"/>
        </w:rPr>
        <w:t xml:space="preserve">合同签订后</w:t>
      </w:r>
      <w:r>
        <w:rPr>
          <w:rFonts w:hint="eastAsia" w:ascii="宋体" w:hAnsi="宋体"/>
          <w:color w:val="000000"/>
          <w:sz w:val="24"/>
        </w:rPr>
        <w:t xml:space="preserve">采购人支付合同金额的</w:t>
      </w:r>
      <w:r>
        <w:rPr>
          <w:rFonts w:ascii="宋体" w:hAnsi="宋体"/>
          <w:color w:val="000000"/>
          <w:sz w:val="24"/>
        </w:rPr>
        <w:t xml:space="preserve">30%</w:t>
      </w:r>
      <w:r>
        <w:rPr>
          <w:rFonts w:hint="eastAsia" w:ascii="宋体" w:hAnsi="宋体"/>
          <w:color w:val="000000"/>
          <w:sz w:val="24"/>
        </w:rPr>
        <w:t xml:space="preserve">，设备到</w:t>
      </w:r>
      <w:r>
        <w:rPr>
          <w:rFonts w:ascii="宋体" w:hAnsi="宋体"/>
          <w:color w:val="000000"/>
          <w:sz w:val="24"/>
        </w:rPr>
        <w:t xml:space="preserve">货</w:t>
      </w:r>
      <w:r>
        <w:rPr>
          <w:rFonts w:hint="eastAsia" w:ascii="宋体" w:hAnsi="宋体"/>
          <w:color w:val="000000"/>
          <w:sz w:val="24"/>
        </w:rPr>
        <w:t xml:space="preserve">后采购人支付合同金额的</w:t>
      </w:r>
      <w:r>
        <w:rPr>
          <w:rFonts w:ascii="宋体" w:hAnsi="宋体"/>
          <w:color w:val="000000"/>
          <w:sz w:val="24"/>
        </w:rPr>
        <w:t xml:space="preserve">30%</w:t>
      </w:r>
      <w:r>
        <w:rPr>
          <w:rFonts w:hint="eastAsia" w:ascii="宋体" w:hAnsi="宋体"/>
          <w:color w:val="000000"/>
          <w:sz w:val="24"/>
        </w:rPr>
        <w:t xml:space="preserve">，</w:t>
      </w:r>
      <w:r>
        <w:rPr>
          <w:rFonts w:ascii="宋体" w:hAnsi="宋体"/>
          <w:color w:val="000000"/>
          <w:sz w:val="24"/>
        </w:rPr>
        <w:t xml:space="preserve">验收合格</w:t>
      </w:r>
      <w:r>
        <w:rPr>
          <w:rFonts w:hint="eastAsia" w:ascii="宋体" w:hAnsi="宋体"/>
          <w:color w:val="000000"/>
          <w:sz w:val="24"/>
        </w:rPr>
        <w:t xml:space="preserve">采购人支付</w:t>
      </w:r>
      <w:r>
        <w:rPr>
          <w:rFonts w:ascii="宋体" w:hAnsi="宋体"/>
          <w:color w:val="000000"/>
          <w:sz w:val="24"/>
        </w:rPr>
        <w:t xml:space="preserve">清</w:t>
      </w:r>
      <w:r>
        <w:rPr>
          <w:rFonts w:hint="eastAsia" w:ascii="宋体" w:hAnsi="宋体"/>
          <w:color w:val="000000"/>
          <w:sz w:val="24"/>
        </w:rPr>
        <w:t xml:space="preserve">合同金额的</w:t>
      </w:r>
      <w:r>
        <w:rPr>
          <w:rFonts w:ascii="宋体" w:hAnsi="宋体"/>
          <w:color w:val="000000"/>
          <w:sz w:val="24"/>
        </w:rPr>
        <w:t xml:space="preserve">40%尾款</w:t>
      </w:r>
      <w:r>
        <w:rPr>
          <w:rFonts w:hint="eastAsia" w:ascii="宋体" w:hAnsi="宋体"/>
          <w:color w:val="000000"/>
          <w:sz w:val="24"/>
        </w:rPr>
        <w:t xml:space="preserve">。</w:t>
      </w:r>
      <w:r/>
    </w:p>
    <w:p>
      <w:pPr>
        <w:pStyle w:val="916"/>
        <w:ind w:firstLine="480"/>
        <w:jc w:val="left"/>
        <w:spacing w:line="500" w:lineRule="exact"/>
        <w:rPr>
          <w:rFonts w:hint="eastAsia" w:ascii="宋体" w:hAnsi="宋体"/>
          <w:color w:val="000000"/>
          <w:sz w:val="24"/>
        </w:rPr>
      </w:pPr>
      <w:r>
        <w:rPr>
          <w:rFonts w:hint="eastAsia" w:ascii="微软雅黑 Light" w:hAnsi="微软雅黑 Light" w:eastAsia="微软雅黑 Light"/>
          <w:color w:val="000000"/>
          <w:sz w:val="24"/>
        </w:rPr>
        <w:t xml:space="preserve">★</w:t>
      </w:r>
      <w:r>
        <w:rPr>
          <w:rFonts w:hint="eastAsia" w:ascii="宋体" w:hAnsi="宋体"/>
          <w:color w:val="000000"/>
          <w:sz w:val="24"/>
        </w:rPr>
        <w:t xml:space="preserve">4、供货期≤</w:t>
      </w:r>
      <w:r>
        <w:rPr>
          <w:rFonts w:hint="eastAsia" w:ascii="宋体" w:hAnsi="宋体"/>
          <w:color w:val="000000"/>
          <w:sz w:val="24"/>
          <w:u w:val="single"/>
        </w:rPr>
        <w:t xml:space="preserve"> 60 </w:t>
      </w:r>
      <w:r>
        <w:rPr>
          <w:rFonts w:hint="eastAsia" w:ascii="宋体" w:hAnsi="宋体"/>
          <w:color w:val="000000"/>
          <w:sz w:val="24"/>
        </w:rPr>
        <w:t xml:space="preserve">日历日，交货方式：</w:t>
      </w:r>
      <w:r>
        <w:rPr>
          <w:rFonts w:hint="eastAsia" w:ascii="宋体" w:hAnsi="宋体"/>
          <w:color w:val="000000"/>
          <w:sz w:val="24"/>
          <w:u w:val="single"/>
        </w:rPr>
        <w:t xml:space="preserve">采购人指定地点安装调式到位</w:t>
      </w:r>
      <w:r>
        <w:rPr>
          <w:rFonts w:hint="eastAsia" w:ascii="宋体" w:hAnsi="宋体"/>
          <w:color w:val="000000"/>
          <w:sz w:val="24"/>
        </w:rPr>
        <w:t xml:space="preserve">，交货地点：</w:t>
      </w:r>
      <w:r>
        <w:rPr>
          <w:rFonts w:hint="eastAsia" w:ascii="宋体" w:hAnsi="宋体"/>
          <w:color w:val="000000"/>
          <w:sz w:val="24"/>
          <w:u w:val="single"/>
        </w:rPr>
        <w:t xml:space="preserve"> 采购人指定地点 </w:t>
      </w:r>
      <w:r>
        <w:rPr>
          <w:rFonts w:hint="eastAsia" w:ascii="宋体" w:hAnsi="宋体"/>
          <w:color w:val="000000"/>
          <w:sz w:val="24"/>
        </w:rPr>
        <w:t xml:space="preserve">；</w:t>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5、免费质保期≥</w:t>
      </w:r>
      <w:r>
        <w:rPr>
          <w:rFonts w:hint="eastAsia" w:ascii="宋体" w:hAnsi="宋体"/>
          <w:color w:val="000000"/>
          <w:sz w:val="24"/>
          <w:u w:val="single"/>
        </w:rPr>
        <w:t xml:space="preserve"> 2 </w:t>
      </w:r>
      <w:r>
        <w:rPr>
          <w:rFonts w:hint="eastAsia" w:ascii="宋体" w:hAnsi="宋体"/>
          <w:color w:val="000000"/>
          <w:sz w:val="24"/>
        </w:rPr>
        <w:t xml:space="preserve">年。</w:t>
      </w:r>
      <w:r/>
    </w:p>
    <w:p>
      <w:pPr>
        <w:pStyle w:val="916"/>
        <w:ind w:firstLine="482"/>
        <w:jc w:val="left"/>
        <w:spacing w:line="500" w:lineRule="exact"/>
        <w:rPr>
          <w:rFonts w:hint="eastAsia" w:ascii="宋体" w:hAnsi="宋体"/>
          <w:b/>
          <w:sz w:val="24"/>
        </w:rPr>
      </w:pPr>
      <w:r>
        <w:rPr>
          <w:rFonts w:hint="eastAsia" w:ascii="宋体" w:hAnsi="宋体"/>
          <w:b/>
          <w:sz w:val="24"/>
        </w:rPr>
        <w:t xml:space="preserve">四、验收</w:t>
      </w:r>
      <w:r>
        <w:rPr>
          <w:rFonts w:hint="eastAsia" w:ascii="宋体" w:hAnsi="宋体"/>
          <w:b/>
          <w:sz w:val="24"/>
        </w:rPr>
        <w:t xml:space="preserve">标准</w:t>
      </w:r>
      <w:r/>
    </w:p>
    <w:p>
      <w:pPr>
        <w:pStyle w:val="916"/>
        <w:ind w:firstLine="480"/>
        <w:jc w:val="left"/>
        <w:spacing w:line="500" w:lineRule="exact"/>
        <w:rPr>
          <w:rFonts w:hint="eastAsia" w:ascii="宋体" w:hAnsi="宋体"/>
          <w:sz w:val="24"/>
        </w:rPr>
      </w:pPr>
      <w:r>
        <w:rPr>
          <w:rFonts w:hint="eastAsia" w:ascii="宋体" w:hAnsi="宋体"/>
          <w:sz w:val="24"/>
        </w:rPr>
        <w:t xml:space="preserve">1、原厂</w:t>
      </w:r>
      <w:r>
        <w:rPr>
          <w:rFonts w:ascii="宋体" w:hAnsi="宋体"/>
          <w:sz w:val="24"/>
        </w:rPr>
        <w:t xml:space="preserve">原包装</w:t>
      </w:r>
      <w:r>
        <w:rPr>
          <w:rFonts w:hint="eastAsia" w:ascii="宋体" w:hAnsi="宋体"/>
          <w:sz w:val="24"/>
        </w:rPr>
        <w:t xml:space="preserve">；</w:t>
      </w:r>
      <w:r/>
    </w:p>
    <w:p>
      <w:pPr>
        <w:pStyle w:val="916"/>
        <w:ind w:firstLine="480"/>
        <w:jc w:val="left"/>
        <w:spacing w:line="500" w:lineRule="exact"/>
        <w:rPr>
          <w:rFonts w:hint="eastAsia" w:ascii="宋体" w:hAnsi="宋体"/>
          <w:sz w:val="24"/>
        </w:rPr>
      </w:pPr>
      <w:r>
        <w:rPr>
          <w:rFonts w:hint="eastAsia" w:ascii="宋体" w:hAnsi="宋体"/>
          <w:sz w:val="24"/>
        </w:rPr>
        <w:t xml:space="preserve">2、包装</w:t>
      </w:r>
      <w:r>
        <w:rPr>
          <w:rFonts w:ascii="宋体" w:hAnsi="宋体"/>
          <w:sz w:val="24"/>
        </w:rPr>
        <w:t xml:space="preserve">完好；</w:t>
      </w:r>
      <w:r>
        <w:rPr>
          <w:rFonts w:hint="eastAsia" w:ascii="宋体" w:hAnsi="宋体"/>
          <w:sz w:val="24"/>
        </w:rPr>
      </w:r>
      <w:r/>
    </w:p>
    <w:p>
      <w:pPr>
        <w:pStyle w:val="916"/>
        <w:ind w:firstLine="480"/>
        <w:jc w:val="left"/>
        <w:spacing w:line="500" w:lineRule="exact"/>
        <w:rPr>
          <w:rFonts w:hint="eastAsia" w:ascii="宋体" w:hAnsi="宋体"/>
          <w:sz w:val="24"/>
        </w:rPr>
      </w:pPr>
      <w:r>
        <w:rPr>
          <w:rFonts w:ascii="宋体" w:hAnsi="宋体"/>
          <w:sz w:val="24"/>
        </w:rPr>
        <w:t xml:space="preserve">3</w:t>
      </w:r>
      <w:r>
        <w:rPr>
          <w:rFonts w:hint="eastAsia" w:ascii="宋体" w:hAnsi="宋体"/>
          <w:sz w:val="24"/>
        </w:rPr>
        <w:t xml:space="preserve">、设备清单</w:t>
      </w:r>
      <w:r>
        <w:rPr>
          <w:rFonts w:ascii="宋体" w:hAnsi="宋体"/>
          <w:sz w:val="24"/>
        </w:rPr>
        <w:t xml:space="preserve">与采购文件一致</w:t>
      </w:r>
      <w:r>
        <w:rPr>
          <w:rFonts w:hint="eastAsia" w:ascii="宋体" w:hAnsi="宋体"/>
          <w:sz w:val="24"/>
        </w:rPr>
        <w:t xml:space="preserve">；</w:t>
      </w:r>
      <w:r/>
    </w:p>
    <w:p>
      <w:pPr>
        <w:pStyle w:val="916"/>
        <w:ind w:firstLine="480"/>
        <w:jc w:val="left"/>
        <w:spacing w:line="500" w:lineRule="exact"/>
        <w:rPr>
          <w:rFonts w:hint="eastAsia" w:ascii="宋体" w:hAnsi="宋体"/>
          <w:sz w:val="24"/>
        </w:rPr>
      </w:pPr>
      <w:r>
        <w:rPr>
          <w:rFonts w:ascii="宋体" w:hAnsi="宋体"/>
          <w:sz w:val="24"/>
        </w:rPr>
        <w:t xml:space="preserve">4</w:t>
      </w:r>
      <w:r>
        <w:rPr>
          <w:rFonts w:hint="eastAsia" w:ascii="宋体" w:hAnsi="宋体"/>
          <w:sz w:val="24"/>
        </w:rPr>
        <w:t xml:space="preserve">、设备</w:t>
      </w:r>
      <w:r>
        <w:rPr>
          <w:rFonts w:ascii="宋体" w:hAnsi="宋体"/>
          <w:sz w:val="24"/>
        </w:rPr>
        <w:t xml:space="preserve">外观无损；</w:t>
      </w:r>
      <w:r>
        <w:rPr>
          <w:rFonts w:hint="eastAsia" w:ascii="宋体" w:hAnsi="宋体"/>
          <w:sz w:val="24"/>
        </w:rPr>
      </w:r>
      <w:r/>
    </w:p>
    <w:p>
      <w:pPr>
        <w:pStyle w:val="916"/>
        <w:ind w:firstLine="480"/>
        <w:jc w:val="left"/>
        <w:spacing w:line="500" w:lineRule="exact"/>
        <w:rPr>
          <w:rFonts w:hint="eastAsia" w:ascii="宋体" w:hAnsi="宋体"/>
          <w:sz w:val="24"/>
        </w:rPr>
      </w:pPr>
      <w:r>
        <w:rPr>
          <w:rFonts w:hint="eastAsia" w:ascii="宋体" w:hAnsi="宋体"/>
          <w:sz w:val="24"/>
        </w:rPr>
        <w:t xml:space="preserve">5、调试</w:t>
      </w:r>
      <w:r>
        <w:rPr>
          <w:rFonts w:ascii="宋体" w:hAnsi="宋体"/>
          <w:sz w:val="24"/>
        </w:rPr>
        <w:t xml:space="preserve">后正常运行；</w:t>
      </w:r>
      <w:r>
        <w:rPr>
          <w:rFonts w:hint="eastAsia" w:ascii="宋体" w:hAnsi="宋体"/>
          <w:sz w:val="24"/>
        </w:rPr>
      </w:r>
      <w:r/>
    </w:p>
    <w:p>
      <w:pPr>
        <w:pStyle w:val="916"/>
        <w:ind w:firstLine="480"/>
        <w:jc w:val="left"/>
        <w:spacing w:line="500" w:lineRule="exact"/>
        <w:rPr>
          <w:rFonts w:hint="eastAsia" w:ascii="宋体" w:hAnsi="宋体"/>
          <w:sz w:val="24"/>
        </w:rPr>
      </w:pPr>
      <w:r>
        <w:rPr>
          <w:rFonts w:ascii="宋体" w:hAnsi="宋体"/>
          <w:sz w:val="24"/>
        </w:rPr>
        <w:t xml:space="preserve">6</w:t>
      </w:r>
      <w:r>
        <w:rPr>
          <w:rFonts w:hint="eastAsia" w:ascii="宋体" w:hAnsi="宋体"/>
          <w:sz w:val="24"/>
        </w:rPr>
        <w:t xml:space="preserve">、技术</w:t>
      </w:r>
      <w:r>
        <w:rPr>
          <w:rFonts w:ascii="宋体" w:hAnsi="宋体"/>
          <w:sz w:val="24"/>
        </w:rPr>
        <w:t xml:space="preserve">参数按投标文件逐条对应</w:t>
      </w:r>
      <w:r>
        <w:rPr>
          <w:rFonts w:hint="eastAsia" w:ascii="宋体" w:hAnsi="宋体"/>
          <w:sz w:val="24"/>
        </w:rPr>
        <w:t xml:space="preserve">；</w:t>
      </w:r>
      <w:r/>
    </w:p>
    <w:p>
      <w:pPr>
        <w:pStyle w:val="916"/>
        <w:ind w:firstLine="480"/>
        <w:jc w:val="left"/>
        <w:spacing w:line="500" w:lineRule="exact"/>
        <w:rPr>
          <w:rFonts w:hint="eastAsia" w:ascii="宋体" w:hAnsi="宋体"/>
          <w:b/>
          <w:sz w:val="24"/>
        </w:rPr>
      </w:pPr>
      <w:r>
        <w:rPr>
          <w:rFonts w:ascii="宋体" w:hAnsi="宋体"/>
          <w:sz w:val="24"/>
        </w:rPr>
        <w:t xml:space="preserve">7</w:t>
      </w:r>
      <w:r>
        <w:rPr>
          <w:rFonts w:hint="eastAsia" w:ascii="宋体" w:hAnsi="宋体"/>
          <w:sz w:val="24"/>
        </w:rPr>
        <w:t xml:space="preserve">、完成操作人员培训并考核通过</w:t>
      </w:r>
      <w:r>
        <w:rPr>
          <w:rFonts w:hint="eastAsia" w:ascii="宋体" w:hAnsi="宋体"/>
          <w:b/>
          <w:sz w:val="24"/>
        </w:rPr>
        <w:t xml:space="preserve">。</w:t>
      </w:r>
      <w:r/>
    </w:p>
    <w:p>
      <w:pPr>
        <w:pStyle w:val="916"/>
        <w:ind w:firstLine="482"/>
        <w:jc w:val="left"/>
        <w:spacing w:line="500" w:lineRule="exact"/>
        <w:rPr>
          <w:rFonts w:hint="eastAsia" w:ascii="宋体" w:hAnsi="宋体"/>
          <w:b/>
          <w:color w:val="000000"/>
          <w:sz w:val="24"/>
        </w:rPr>
      </w:pPr>
      <w:r>
        <w:rPr>
          <w:rFonts w:hint="eastAsia" w:ascii="宋体" w:hAnsi="宋体"/>
          <w:b/>
          <w:color w:val="000000"/>
          <w:sz w:val="24"/>
        </w:rPr>
        <w:t xml:space="preserve">五、售后服务、</w:t>
      </w:r>
      <w:r>
        <w:rPr>
          <w:rFonts w:hint="eastAsia" w:ascii="宋体" w:hAnsi="宋体"/>
          <w:b/>
          <w:color w:val="000000"/>
          <w:sz w:val="24"/>
        </w:rPr>
        <w:t xml:space="preserve">培训要求</w:t>
      </w:r>
      <w:r/>
    </w:p>
    <w:p>
      <w:pPr>
        <w:pStyle w:val="916"/>
        <w:ind w:firstLine="480"/>
        <w:jc w:val="left"/>
        <w:spacing w:line="500" w:lineRule="exact"/>
        <w:rPr>
          <w:rFonts w:ascii="宋体" w:hAnsi="宋体"/>
          <w:color w:val="000000"/>
          <w:sz w:val="24"/>
        </w:rPr>
      </w:pPr>
      <w:r>
        <w:rPr>
          <w:rFonts w:hint="eastAsia" w:ascii="宋体" w:hAnsi="宋体"/>
          <w:color w:val="000000"/>
          <w:sz w:val="24"/>
        </w:rPr>
        <w:t xml:space="preserve">1、售后技术服务承诺</w:t>
      </w:r>
      <w:r>
        <w:rPr>
          <w:rFonts w:ascii="宋体" w:hAnsi="宋体"/>
          <w:color w:val="000000"/>
          <w:sz w:val="24"/>
        </w:rPr>
      </w:r>
      <w:r/>
    </w:p>
    <w:p>
      <w:pPr>
        <w:pStyle w:val="916"/>
        <w:ind w:firstLine="480"/>
        <w:jc w:val="left"/>
        <w:spacing w:line="500" w:lineRule="exact"/>
        <w:rPr>
          <w:rFonts w:ascii="宋体" w:hAnsi="宋体"/>
          <w:color w:val="000000"/>
          <w:sz w:val="24"/>
        </w:rPr>
      </w:pPr>
      <w:r>
        <w:rPr>
          <w:rFonts w:hint="eastAsia" w:ascii="宋体" w:hAnsi="宋体"/>
          <w:color w:val="000000"/>
          <w:sz w:val="24"/>
        </w:rPr>
        <w:t xml:space="preserve">投标人</w:t>
      </w:r>
      <w:r>
        <w:rPr>
          <w:rFonts w:ascii="宋体" w:hAnsi="宋体"/>
          <w:color w:val="000000"/>
          <w:sz w:val="24"/>
        </w:rPr>
        <w:t xml:space="preserve">应具有本地化服务能力，并制订有关售后服务的管理制度，提供自身及所投产品制造商的售后服务机构的分布情况、售后服务人员的数量、素质、技术水平及售后服务的响应标准、服务体系、备件体系、故障解决方案、日常巡检、重大活动保障等服务方案；服务方案应科学合理、具备针对性，并指定专门的售后服务人员，确保提供7×24小时技术热线，2小时响应，提供远程+现场支持</w:t>
      </w:r>
      <w:r>
        <w:rPr>
          <w:rFonts w:hint="eastAsia" w:ascii="宋体" w:hAnsi="宋体"/>
          <w:color w:val="000000"/>
          <w:sz w:val="24"/>
        </w:rPr>
        <w:t xml:space="preserve">。</w:t>
      </w:r>
      <w:r>
        <w:rPr>
          <w:rFonts w:ascii="宋体" w:hAnsi="宋体"/>
          <w:color w:val="000000"/>
          <w:sz w:val="24"/>
        </w:rPr>
      </w:r>
      <w:r/>
    </w:p>
    <w:p>
      <w:pPr>
        <w:pStyle w:val="916"/>
        <w:ind w:firstLine="480"/>
        <w:jc w:val="left"/>
        <w:spacing w:line="500" w:lineRule="exact"/>
        <w:rPr>
          <w:rFonts w:hint="eastAsia" w:ascii="宋体" w:hAnsi="宋体"/>
          <w:color w:val="000000"/>
          <w:sz w:val="24"/>
        </w:rPr>
      </w:pPr>
      <w:r>
        <w:rPr>
          <w:rFonts w:hint="eastAsia" w:ascii="宋体" w:hAnsi="宋体"/>
          <w:color w:val="000000"/>
          <w:sz w:val="24"/>
        </w:rPr>
        <w:t xml:space="preserve">2、安装培训与验证</w:t>
      </w:r>
      <w:r/>
    </w:p>
    <w:p>
      <w:pPr>
        <w:pStyle w:val="916"/>
        <w:ind w:firstLine="480"/>
        <w:jc w:val="left"/>
        <w:spacing w:line="500" w:lineRule="exact"/>
        <w:rPr>
          <w:rFonts w:ascii="宋体" w:hAnsi="宋体"/>
          <w:color w:val="000000"/>
          <w:sz w:val="24"/>
        </w:rPr>
      </w:pPr>
      <w:r>
        <w:rPr>
          <w:rFonts w:hint="eastAsia" w:ascii="宋体" w:hAnsi="宋体"/>
          <w:color w:val="000000"/>
          <w:sz w:val="24"/>
        </w:rPr>
        <w:t xml:space="preserve">提供上门安装、现场培训、性能验证（PQ/OQ/IQ） 服务，确保交付即可稳定使用。</w:t>
      </w:r>
      <w:r>
        <w:rPr>
          <w:rFonts w:ascii="宋体" w:hAnsi="宋体"/>
          <w:color w:val="000000"/>
          <w:sz w:val="24"/>
        </w:rPr>
      </w:r>
      <w:r/>
    </w:p>
    <w:p>
      <w:pPr>
        <w:pStyle w:val="916"/>
        <w:ind w:firstLine="480"/>
        <w:jc w:val="left"/>
        <w:spacing w:line="500" w:lineRule="exact"/>
        <w:rPr>
          <w:rFonts w:ascii="宋体" w:hAnsi="宋体"/>
          <w:color w:val="000000"/>
          <w:sz w:val="24"/>
        </w:rPr>
      </w:pPr>
      <w:r>
        <w:rPr>
          <w:rFonts w:hint="eastAsia" w:ascii="宋体" w:hAnsi="宋体"/>
          <w:color w:val="000000"/>
          <w:sz w:val="24"/>
        </w:rPr>
        <w:t xml:space="preserve">提供验证服务说明并</w:t>
      </w:r>
      <w:r>
        <w:rPr>
          <w:rFonts w:ascii="宋体" w:hAnsi="宋体"/>
          <w:color w:val="000000"/>
          <w:sz w:val="24"/>
        </w:rPr>
        <w:t xml:space="preserve">制订相应的培训教材并提供培训课程。</w:t>
      </w:r>
      <w:r>
        <w:rPr>
          <w:rFonts w:hint="eastAsia" w:ascii="宋体" w:hAnsi="宋体"/>
          <w:color w:val="000000"/>
          <w:sz w:val="24"/>
        </w:rPr>
        <w:t xml:space="preserve">投标人</w:t>
      </w:r>
      <w:r>
        <w:rPr>
          <w:rFonts w:ascii="宋体" w:hAnsi="宋体"/>
          <w:color w:val="000000"/>
          <w:sz w:val="24"/>
        </w:rPr>
        <w:t xml:space="preserve">应安排具备相应资质和经验的技术人员，对采购单位的使用部门人员</w:t>
      </w:r>
      <w:r>
        <w:rPr>
          <w:rFonts w:hint="eastAsia" w:ascii="宋体" w:hAnsi="宋体"/>
          <w:color w:val="000000"/>
          <w:sz w:val="24"/>
        </w:rPr>
        <w:t xml:space="preserve">（不低于5人）</w:t>
      </w:r>
      <w:r>
        <w:rPr>
          <w:rFonts w:ascii="宋体" w:hAnsi="宋体"/>
          <w:color w:val="000000"/>
          <w:sz w:val="24"/>
        </w:rPr>
        <w:t xml:space="preserve">进行全流程使用培训，确保相关人员能熟练掌握设备或系统的日常使用及维护</w:t>
      </w:r>
      <w:r>
        <w:rPr>
          <w:rFonts w:hint="eastAsia" w:ascii="宋体" w:hAnsi="宋体"/>
          <w:color w:val="000000"/>
          <w:sz w:val="24"/>
        </w:rPr>
        <w:t xml:space="preserve">。</w:t>
      </w:r>
      <w:r>
        <w:rPr>
          <w:rFonts w:ascii="宋体" w:hAnsi="宋体"/>
          <w:color w:val="000000"/>
          <w:sz w:val="24"/>
        </w:rPr>
      </w:r>
      <w:r/>
    </w:p>
    <w:p>
      <w:pPr>
        <w:pStyle w:val="916"/>
        <w:ind w:firstLine="480"/>
        <w:jc w:val="left"/>
        <w:spacing w:line="500" w:lineRule="exact"/>
        <w:rPr>
          <w:rFonts w:hint="eastAsia" w:ascii="宋体" w:hAnsi="宋体"/>
          <w:sz w:val="24"/>
        </w:rPr>
      </w:pPr>
      <w:r>
        <w:rPr>
          <w:rFonts w:hint="eastAsia" w:ascii="宋体" w:hAnsi="宋体"/>
          <w:sz w:val="24"/>
        </w:rPr>
        <w:t xml:space="preserve">3、其他服务要求：免费</w:t>
      </w:r>
      <w:r>
        <w:rPr>
          <w:rFonts w:ascii="宋体" w:hAnsi="宋体"/>
          <w:sz w:val="24"/>
        </w:rPr>
        <w:t xml:space="preserve">质保期满后，提供备件，出现故障后，上门维修，不收取人工费</w:t>
      </w:r>
      <w:r>
        <w:rPr>
          <w:rFonts w:hint="eastAsia" w:ascii="宋体" w:hAnsi="宋体"/>
          <w:sz w:val="24"/>
        </w:rPr>
        <w:t xml:space="preserve">；</w:t>
      </w:r>
      <w:r/>
    </w:p>
    <w:p>
      <w:pPr>
        <w:pStyle w:val="916"/>
        <w:ind w:firstLine="480"/>
        <w:jc w:val="left"/>
        <w:spacing w:line="500" w:lineRule="exact"/>
        <w:rPr>
          <w:rFonts w:hint="eastAsia" w:ascii="宋体" w:hAnsi="宋体"/>
          <w:sz w:val="24"/>
        </w:rPr>
      </w:pPr>
      <w:r>
        <w:rPr>
          <w:rFonts w:hint="eastAsia" w:ascii="宋体" w:hAnsi="宋体"/>
          <w:sz w:val="24"/>
        </w:rPr>
        <w:t xml:space="preserve">4、提供软件终身免费升级。</w:t>
      </w:r>
      <w:r/>
    </w:p>
    <w:p>
      <w:pPr>
        <w:pStyle w:val="916"/>
        <w:ind w:firstLine="482"/>
        <w:jc w:val="left"/>
        <w:spacing w:line="500" w:lineRule="exact"/>
        <w:rPr>
          <w:rFonts w:hint="eastAsia" w:ascii="宋体" w:hAnsi="宋体"/>
          <w:b/>
          <w:sz w:val="24"/>
        </w:rPr>
      </w:pPr>
      <w:r>
        <w:rPr>
          <w:rFonts w:hint="eastAsia" w:ascii="宋体" w:hAnsi="宋体"/>
          <w:b/>
          <w:sz w:val="24"/>
        </w:rPr>
        <w:t xml:space="preserve">六、违约认定及赔偿要求</w:t>
      </w:r>
      <w:r/>
    </w:p>
    <w:p>
      <w:pPr>
        <w:pStyle w:val="916"/>
        <w:ind w:firstLine="480"/>
        <w:jc w:val="left"/>
        <w:spacing w:line="500" w:lineRule="exact"/>
        <w:rPr>
          <w:rFonts w:hint="eastAsia" w:ascii="宋体" w:hAnsi="宋体"/>
          <w:sz w:val="24"/>
        </w:rPr>
      </w:pPr>
      <w:r>
        <w:rPr>
          <w:rFonts w:hint="eastAsia" w:ascii="宋体" w:hAnsi="宋体"/>
          <w:sz w:val="24"/>
        </w:rPr>
        <w:t xml:space="preserve">1、以下情况</w:t>
      </w:r>
      <w:r>
        <w:rPr>
          <w:rFonts w:ascii="宋体" w:hAnsi="宋体"/>
          <w:sz w:val="24"/>
        </w:rPr>
        <w:t xml:space="preserve">视为投标人违约：</w:t>
      </w:r>
      <w:r>
        <w:rPr>
          <w:rFonts w:hint="eastAsia" w:ascii="宋体" w:hAnsi="宋体"/>
          <w:sz w:val="24"/>
        </w:rPr>
      </w:r>
      <w:r/>
    </w:p>
    <w:p>
      <w:pPr>
        <w:pStyle w:val="916"/>
        <w:ind w:firstLine="480"/>
        <w:jc w:val="left"/>
        <w:spacing w:line="500" w:lineRule="exact"/>
        <w:rPr>
          <w:rFonts w:hint="eastAsia" w:ascii="宋体" w:hAnsi="宋体"/>
          <w:sz w:val="24"/>
        </w:rPr>
      </w:pPr>
      <w:r>
        <w:rPr>
          <w:rFonts w:ascii="宋体" w:hAnsi="宋体"/>
          <w:sz w:val="24"/>
        </w:rPr>
        <w:t xml:space="preserve">1.</w:t>
      </w:r>
      <w:r>
        <w:rPr>
          <w:rFonts w:hint="eastAsia" w:ascii="宋体" w:hAnsi="宋体"/>
          <w:sz w:val="24"/>
        </w:rPr>
        <w:t xml:space="preserve">逾期交货</w:t>
      </w:r>
      <w:r>
        <w:rPr>
          <w:rFonts w:ascii="宋体" w:hAnsi="宋体"/>
          <w:sz w:val="24"/>
        </w:rPr>
        <w:t xml:space="preserve">；</w:t>
      </w:r>
      <w:r>
        <w:rPr>
          <w:rFonts w:hint="eastAsia" w:ascii="宋体" w:hAnsi="宋体"/>
          <w:sz w:val="24"/>
        </w:rPr>
      </w:r>
      <w:r/>
    </w:p>
    <w:p>
      <w:pPr>
        <w:pStyle w:val="916"/>
        <w:ind w:firstLine="480"/>
        <w:jc w:val="left"/>
        <w:spacing w:line="500" w:lineRule="exact"/>
        <w:rPr>
          <w:rFonts w:hint="eastAsia" w:ascii="宋体" w:hAnsi="宋体"/>
          <w:sz w:val="24"/>
        </w:rPr>
      </w:pPr>
      <w:r>
        <w:rPr>
          <w:rFonts w:hint="eastAsia" w:ascii="宋体" w:hAnsi="宋体"/>
          <w:sz w:val="24"/>
        </w:rPr>
        <w:t xml:space="preserve">2.货物不全</w:t>
      </w:r>
      <w:r>
        <w:rPr>
          <w:rFonts w:ascii="宋体" w:hAnsi="宋体"/>
          <w:sz w:val="24"/>
        </w:rPr>
        <w:t xml:space="preserve">或与标书所列清单不符</w:t>
      </w:r>
      <w:r>
        <w:rPr>
          <w:rFonts w:hint="eastAsia" w:ascii="宋体" w:hAnsi="宋体"/>
          <w:sz w:val="24"/>
        </w:rPr>
        <w:t xml:space="preserve">；</w:t>
      </w:r>
      <w:r/>
    </w:p>
    <w:p>
      <w:pPr>
        <w:pStyle w:val="916"/>
        <w:ind w:firstLine="480"/>
        <w:jc w:val="left"/>
        <w:spacing w:line="500" w:lineRule="exact"/>
        <w:rPr>
          <w:rFonts w:hint="eastAsia" w:ascii="宋体" w:hAnsi="宋体"/>
          <w:sz w:val="24"/>
        </w:rPr>
      </w:pPr>
      <w:r>
        <w:rPr>
          <w:rFonts w:ascii="宋体" w:hAnsi="宋体"/>
          <w:sz w:val="24"/>
        </w:rPr>
        <w:t xml:space="preserve">3.</w:t>
      </w:r>
      <w:r>
        <w:rPr>
          <w:rFonts w:hint="eastAsia" w:ascii="宋体" w:hAnsi="宋体"/>
          <w:sz w:val="24"/>
        </w:rPr>
        <w:t xml:space="preserve">未通过</w:t>
      </w:r>
      <w:r>
        <w:rPr>
          <w:rFonts w:ascii="宋体" w:hAnsi="宋体"/>
          <w:sz w:val="24"/>
        </w:rPr>
        <w:t xml:space="preserve">验收；</w:t>
      </w:r>
      <w:r>
        <w:rPr>
          <w:rFonts w:hint="eastAsia" w:ascii="宋体" w:hAnsi="宋体"/>
          <w:sz w:val="24"/>
        </w:rPr>
      </w:r>
      <w:r/>
    </w:p>
    <w:p>
      <w:pPr>
        <w:pStyle w:val="916"/>
        <w:ind w:firstLine="480"/>
        <w:jc w:val="left"/>
        <w:spacing w:line="500" w:lineRule="exact"/>
        <w:rPr>
          <w:rFonts w:hint="eastAsia" w:ascii="宋体" w:hAnsi="宋体"/>
          <w:sz w:val="24"/>
        </w:rPr>
      </w:pPr>
      <w:r>
        <w:rPr>
          <w:rFonts w:hint="eastAsia" w:ascii="宋体" w:hAnsi="宋体"/>
          <w:sz w:val="24"/>
        </w:rPr>
        <w:t xml:space="preserve">4.提供</w:t>
      </w:r>
      <w:r>
        <w:rPr>
          <w:rFonts w:ascii="宋体" w:hAnsi="宋体"/>
          <w:sz w:val="24"/>
        </w:rPr>
        <w:t xml:space="preserve">伪劣产品</w:t>
      </w:r>
      <w:r>
        <w:rPr>
          <w:rFonts w:hint="eastAsia" w:ascii="宋体" w:hAnsi="宋体"/>
          <w:sz w:val="24"/>
        </w:rPr>
        <w:t xml:space="preserve">；</w:t>
      </w:r>
      <w:r/>
    </w:p>
    <w:p>
      <w:pPr>
        <w:pStyle w:val="916"/>
        <w:ind w:firstLine="480"/>
        <w:jc w:val="left"/>
        <w:spacing w:line="500" w:lineRule="exact"/>
        <w:rPr>
          <w:rFonts w:hint="eastAsia" w:ascii="宋体" w:hAnsi="宋体"/>
          <w:sz w:val="24"/>
        </w:rPr>
      </w:pPr>
      <w:r>
        <w:rPr>
          <w:rFonts w:hint="eastAsia" w:ascii="宋体" w:hAnsi="宋体"/>
          <w:sz w:val="24"/>
        </w:rPr>
        <w:t xml:space="preserve">5.未</w:t>
      </w:r>
      <w:r>
        <w:rPr>
          <w:rFonts w:ascii="宋体" w:hAnsi="宋体"/>
          <w:sz w:val="24"/>
        </w:rPr>
        <w:t xml:space="preserve">按合同规定提供售后服务。</w:t>
      </w:r>
      <w:r>
        <w:rPr>
          <w:rFonts w:hint="eastAsia" w:ascii="宋体" w:hAnsi="宋体"/>
          <w:sz w:val="24"/>
        </w:rPr>
      </w:r>
      <w:r/>
    </w:p>
    <w:p>
      <w:pPr>
        <w:pStyle w:val="916"/>
        <w:ind w:firstLine="480"/>
        <w:jc w:val="left"/>
        <w:spacing w:line="500" w:lineRule="exact"/>
        <w:rPr>
          <w:rFonts w:hint="eastAsia" w:ascii="宋体" w:hAnsi="宋体"/>
          <w:sz w:val="24"/>
        </w:rPr>
      </w:pPr>
      <w:r>
        <w:rPr>
          <w:rFonts w:hint="eastAsia" w:ascii="宋体" w:hAnsi="宋体"/>
          <w:sz w:val="24"/>
        </w:rPr>
        <w:t xml:space="preserve">2、违约赔偿</w:t>
      </w:r>
      <w:r/>
    </w:p>
    <w:p>
      <w:pPr>
        <w:pStyle w:val="916"/>
        <w:ind w:firstLine="480"/>
        <w:jc w:val="left"/>
        <w:spacing w:line="500" w:lineRule="exact"/>
        <w:rPr>
          <w:rFonts w:hint="eastAsia" w:ascii="宋体" w:hAnsi="宋体"/>
          <w:sz w:val="24"/>
        </w:rPr>
      </w:pPr>
      <w:r>
        <w:rPr>
          <w:rFonts w:hint="eastAsia" w:ascii="宋体" w:hAnsi="宋体"/>
          <w:sz w:val="24"/>
        </w:rPr>
        <w:t xml:space="preserve">1.乙方不履行本合同义务或履行</w:t>
      </w:r>
      <w:r>
        <w:rPr>
          <w:rFonts w:hint="eastAsia" w:ascii="宋体" w:hAnsi="宋体"/>
          <w:sz w:val="24"/>
        </w:rPr>
        <w:t xml:space="preserve">义务不符合约定的，甲方有权扣除履约保证金并要求乙方承担继续履行、赔偿损失或支付违约金等违约责任。</w:t>
      </w:r>
      <w:r/>
    </w:p>
    <w:p>
      <w:pPr>
        <w:pStyle w:val="916"/>
        <w:ind w:firstLine="480"/>
        <w:jc w:val="left"/>
        <w:spacing w:line="500" w:lineRule="exact"/>
        <w:rPr>
          <w:rFonts w:hint="eastAsia" w:ascii="宋体" w:hAnsi="宋体"/>
          <w:sz w:val="24"/>
        </w:rPr>
      </w:pPr>
      <w:r>
        <w:rPr>
          <w:rFonts w:hint="eastAsia" w:ascii="宋体" w:hAnsi="宋体"/>
          <w:sz w:val="24"/>
        </w:rPr>
        <w:t xml:space="preserve">2.乙方未按期完成技术服务工作的，每逾期1天，应向甲方支付相当于技术服务报酬 1 %的违约金，逾期超过 90 日的，甲方有权单方解除合同。</w:t>
      </w:r>
      <w:r/>
    </w:p>
    <w:p>
      <w:pPr>
        <w:pStyle w:val="916"/>
        <w:ind w:firstLine="480"/>
        <w:jc w:val="left"/>
        <w:spacing w:line="500" w:lineRule="exact"/>
        <w:rPr>
          <w:rFonts w:hint="eastAsia" w:ascii="宋体" w:hAnsi="宋体"/>
          <w:sz w:val="24"/>
        </w:rPr>
      </w:pPr>
      <w:r>
        <w:rPr>
          <w:rFonts w:hint="eastAsia" w:ascii="宋体" w:hAnsi="宋体"/>
          <w:sz w:val="24"/>
        </w:rPr>
        <w:t xml:space="preserve">3.乙方未按合同约定履行合同义务，经甲方催告仍未纠正的，甲方有权单方解除合同。由于整改纠正造成进度延期交付的视同逾期交付。</w:t>
      </w:r>
      <w:r/>
    </w:p>
    <w:p>
      <w:pPr>
        <w:pStyle w:val="916"/>
        <w:ind w:firstLine="480"/>
        <w:jc w:val="left"/>
        <w:spacing w:line="480" w:lineRule="exact"/>
        <w:rPr>
          <w:rFonts w:hint="eastAsia" w:ascii="宋体" w:hAnsi="宋体"/>
          <w:sz w:val="24"/>
        </w:rPr>
      </w:pPr>
      <w:r>
        <w:rPr>
          <w:rFonts w:hint="eastAsia" w:ascii="宋体" w:hAnsi="宋体"/>
          <w:sz w:val="24"/>
        </w:rPr>
        <w:t xml:space="preserve">4.乙方提供的技术服务不符合本合同约定的验收标准，未通过甲方验收的，乙方应退还甲方已支付的全部款项，并向甲方支付相当于技术服务报酬 5%的违约金。</w:t>
      </w:r>
      <w:r/>
    </w:p>
    <w:p>
      <w:pPr>
        <w:pStyle w:val="916"/>
        <w:ind w:firstLine="480"/>
        <w:jc w:val="left"/>
        <w:spacing w:line="480" w:lineRule="exact"/>
        <w:rPr>
          <w:rFonts w:ascii="宋体" w:hAnsi="宋体"/>
          <w:sz w:val="24"/>
        </w:rPr>
      </w:pPr>
      <w:r>
        <w:rPr>
          <w:rFonts w:ascii="宋体" w:hAnsi="宋体"/>
          <w:sz w:val="24"/>
        </w:rPr>
        <w:t xml:space="preserve">5</w:t>
      </w:r>
      <w:r>
        <w:rPr>
          <w:rFonts w:hint="eastAsia" w:ascii="宋体" w:hAnsi="宋体"/>
          <w:sz w:val="24"/>
        </w:rPr>
        <w:t xml:space="preserve">.合同因乙方原因解除的，甲方有权停止支付并要求乙方退还甲方已支付的全部款项，且乙方应向甲方支付相当于技术服务报酬 5%的违约金。</w:t>
      </w:r>
      <w:r>
        <w:rPr>
          <w:rFonts w:ascii="宋体" w:hAnsi="宋体"/>
          <w:sz w:val="24"/>
        </w:rPr>
      </w:r>
      <w:r/>
    </w:p>
    <w:p>
      <w:pPr>
        <w:pStyle w:val="916"/>
        <w:ind w:firstLine="482"/>
        <w:jc w:val="left"/>
        <w:spacing w:line="480" w:lineRule="exact"/>
        <w:rPr>
          <w:rFonts w:ascii="宋体" w:hAnsi="宋体"/>
          <w:b/>
          <w:bCs/>
          <w:color w:val="000000"/>
          <w:sz w:val="24"/>
        </w:rPr>
      </w:pPr>
      <w:r>
        <w:rPr>
          <w:rFonts w:hint="eastAsia" w:ascii="宋体" w:hAnsi="宋体"/>
          <w:b/>
          <w:bCs/>
          <w:color w:val="000000"/>
          <w:sz w:val="24"/>
        </w:rPr>
        <w:t xml:space="preserve">七、其他要求</w:t>
      </w:r>
      <w:r>
        <w:rPr>
          <w:rFonts w:ascii="宋体" w:hAnsi="宋体"/>
          <w:b/>
          <w:bCs/>
          <w:color w:val="000000"/>
          <w:sz w:val="24"/>
        </w:rPr>
      </w:r>
      <w:r/>
    </w:p>
    <w:p>
      <w:pPr>
        <w:pStyle w:val="916"/>
        <w:ind w:firstLine="480"/>
        <w:jc w:val="left"/>
        <w:spacing w:line="48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实施方案</w:t>
      </w:r>
      <w:r>
        <w:rPr>
          <w:rFonts w:ascii="宋体" w:hAnsi="宋体"/>
          <w:color w:val="000000"/>
          <w:sz w:val="24"/>
        </w:rPr>
      </w:r>
      <w:r/>
    </w:p>
    <w:p>
      <w:pPr>
        <w:pStyle w:val="916"/>
        <w:ind w:firstLine="480"/>
        <w:jc w:val="left"/>
        <w:spacing w:line="480" w:lineRule="exact"/>
        <w:rPr>
          <w:rFonts w:hint="eastAsia" w:ascii="宋体" w:hAnsi="宋体"/>
          <w:color w:val="000000"/>
          <w:sz w:val="24"/>
        </w:rPr>
      </w:pPr>
      <w:r>
        <w:rPr>
          <w:rFonts w:ascii="宋体" w:hAnsi="宋体"/>
          <w:color w:val="000000"/>
          <w:sz w:val="24"/>
        </w:rPr>
        <w:t xml:space="preserve">投标人应根据招标文件要求及本项目特点，制订项目实施方案，包括全部产品的安装部署、联合调试和验收方案、供货及安装各节点时间进度、人员配置安排、现场文明施工等。实施方案应做到完整全面、科学可行，并有针对性，配备具有相应资质和经验的项目经理及技术服务人员，服从采购人管理要求，确保在规定的交付时限内完成</w:t>
      </w:r>
      <w:r>
        <w:rPr>
          <w:rFonts w:hint="eastAsia" w:ascii="宋体" w:hAnsi="宋体"/>
          <w:color w:val="000000"/>
          <w:sz w:val="24"/>
        </w:rPr>
        <w:t xml:space="preserve">。</w:t>
      </w:r>
      <w:r/>
    </w:p>
    <w:p>
      <w:pPr>
        <w:pStyle w:val="916"/>
        <w:ind w:firstLine="480"/>
        <w:spacing w:line="480" w:lineRule="exact"/>
        <w:rPr>
          <w:rFonts w:ascii="宋体" w:hAnsi="宋体"/>
          <w:color w:val="000000"/>
          <w:sz w:val="24"/>
        </w:rPr>
      </w:pPr>
      <w:r>
        <w:rPr>
          <w:rFonts w:hint="eastAsia" w:ascii="宋体" w:hAnsi="宋体"/>
          <w:color w:val="000000"/>
          <w:sz w:val="24"/>
        </w:rPr>
        <w:t xml:space="preserve">2.质量</w:t>
      </w:r>
      <w:r>
        <w:rPr>
          <w:rFonts w:hint="eastAsia" w:ascii="宋体" w:hAnsi="宋体"/>
          <w:color w:val="000000"/>
          <w:sz w:val="24"/>
        </w:rPr>
        <w:t xml:space="preserve">保障方案</w:t>
      </w:r>
      <w:r>
        <w:rPr>
          <w:rFonts w:ascii="宋体" w:hAnsi="宋体"/>
          <w:color w:val="000000"/>
          <w:sz w:val="24"/>
        </w:rPr>
      </w:r>
      <w:r/>
    </w:p>
    <w:p>
      <w:pPr>
        <w:pStyle w:val="916"/>
        <w:ind w:firstLine="480"/>
        <w:spacing w:line="480" w:lineRule="exact"/>
        <w:rPr>
          <w:rFonts w:ascii="宋体" w:hAnsi="宋体"/>
          <w:bCs/>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制订项目质量保障方案，</w:t>
      </w:r>
      <w:r>
        <w:rPr>
          <w:rFonts w:hint="eastAsia" w:ascii="宋体" w:hAnsi="宋体"/>
          <w:bCs/>
          <w:color w:val="000000"/>
          <w:sz w:val="24"/>
        </w:rPr>
        <w:t xml:space="preserve">建立质量管理标准架构体系</w:t>
      </w:r>
      <w:r>
        <w:rPr>
          <w:rFonts w:hint="eastAsia" w:ascii="宋体" w:hAnsi="宋体"/>
          <w:color w:val="000000"/>
          <w:sz w:val="24"/>
        </w:rPr>
        <w:t xml:space="preserve">。</w:t>
      </w:r>
      <w:r>
        <w:rPr>
          <w:rFonts w:hint="eastAsia" w:ascii="宋体" w:hAnsi="宋体"/>
          <w:bCs/>
          <w:color w:val="000000"/>
          <w:sz w:val="24"/>
        </w:rPr>
        <w:t xml:space="preserve">方案要体现项目的全过程产品质量管控，包括产品的生产、检验检测、包装运输、到场安装调试等全过程质量保障措施，并收集整理包括产品说明书、出厂合格证、技术文档等的全套技术材料，确保本项目供货产品质量达到投标人的各项响应承诺要求。</w:t>
      </w:r>
      <w:r>
        <w:rPr>
          <w:rFonts w:ascii="宋体" w:hAnsi="宋体"/>
          <w:bCs/>
          <w:color w:val="000000"/>
          <w:sz w:val="24"/>
        </w:rPr>
      </w:r>
      <w:r/>
    </w:p>
    <w:p>
      <w:pPr>
        <w:pStyle w:val="916"/>
        <w:ind w:firstLine="480"/>
        <w:spacing w:line="480" w:lineRule="exact"/>
        <w:rPr>
          <w:rFonts w:ascii="宋体" w:hAnsi="宋体"/>
          <w:bCs/>
          <w:color w:val="000000"/>
          <w:sz w:val="24"/>
        </w:rPr>
      </w:pPr>
      <w:r>
        <w:rPr>
          <w:rFonts w:hint="eastAsia" w:ascii="宋体" w:hAnsi="宋体"/>
          <w:bCs/>
          <w:color w:val="000000"/>
          <w:sz w:val="24"/>
        </w:rPr>
        <w:t xml:space="preserve">3.</w:t>
      </w:r>
      <w:r>
        <w:rPr>
          <w:rFonts w:hint="eastAsia" w:ascii="宋体" w:hAnsi="宋体"/>
          <w:color w:val="000000"/>
          <w:sz w:val="24"/>
        </w:rPr>
        <w:t xml:space="preserve">应</w:t>
      </w:r>
      <w:r>
        <w:rPr>
          <w:rFonts w:ascii="宋体" w:hAnsi="宋体"/>
          <w:color w:val="000000"/>
          <w:sz w:val="24"/>
        </w:rPr>
        <w:t xml:space="preserve">急预案及应急措施</w:t>
      </w:r>
      <w:r>
        <w:rPr>
          <w:rFonts w:ascii="宋体" w:hAnsi="宋体"/>
          <w:bCs/>
          <w:color w:val="000000"/>
          <w:sz w:val="24"/>
        </w:rPr>
      </w:r>
      <w:r/>
    </w:p>
    <w:p>
      <w:pPr>
        <w:pStyle w:val="916"/>
        <w:ind w:firstLine="480"/>
        <w:spacing w:line="480" w:lineRule="exact"/>
        <w:rPr>
          <w:rFonts w:hint="eastAsia" w:ascii="宋体" w:hAnsi="宋体"/>
          <w:bCs/>
          <w:color w:val="000000"/>
          <w:sz w:val="24"/>
        </w:rPr>
      </w:pPr>
      <w:r>
        <w:rPr>
          <w:rFonts w:hint="eastAsia" w:ascii="宋体" w:hAnsi="宋体"/>
          <w:color w:val="000000"/>
          <w:sz w:val="24"/>
        </w:rPr>
        <w:t xml:space="preserve">投标人</w:t>
      </w:r>
      <w:r>
        <w:rPr>
          <w:rFonts w:ascii="宋体" w:hAnsi="宋体"/>
          <w:color w:val="000000"/>
          <w:sz w:val="24"/>
        </w:rPr>
        <w:t xml:space="preserve">应根据本项目要求</w:t>
      </w:r>
      <w:r>
        <w:rPr>
          <w:rFonts w:ascii="宋体" w:hAnsi="宋体"/>
          <w:color w:val="000000"/>
          <w:sz w:val="24"/>
        </w:rPr>
        <w:t xml:space="preserve">及特点，提供应急预案及应急措施（内容包括但不限于应急管理制度、应急响应流程、应急保障措施等）。方案应全面完整、科学合理，具备针对性和可行性。</w:t>
      </w:r>
      <w:r>
        <w:rPr>
          <w:rFonts w:hint="eastAsia" w:ascii="宋体" w:hAnsi="宋体"/>
          <w:bCs/>
          <w:color w:val="000000"/>
          <w:sz w:val="24"/>
        </w:rPr>
      </w:r>
      <w:r/>
    </w:p>
    <w:p>
      <w:pPr>
        <w:pStyle w:val="916"/>
        <w:ind w:firstLine="480"/>
        <w:jc w:val="left"/>
        <w:spacing w:line="480" w:lineRule="exact"/>
        <w:rPr>
          <w:rFonts w:ascii="宋体" w:hAnsi="宋体"/>
          <w:color w:val="000000"/>
          <w:sz w:val="24"/>
        </w:rPr>
      </w:pPr>
      <w:r>
        <w:rPr>
          <w:rFonts w:hint="eastAsia" w:ascii="宋体" w:hAnsi="宋体"/>
          <w:color w:val="000000"/>
          <w:sz w:val="24"/>
        </w:rPr>
        <w:t xml:space="preserve">4.</w:t>
      </w:r>
      <w:r>
        <w:rPr>
          <w:rFonts w:hint="eastAsia"/>
        </w:rPr>
        <w:t xml:space="preserve"> </w:t>
      </w:r>
      <w:r>
        <w:rPr>
          <w:rFonts w:hint="eastAsia" w:ascii="宋体" w:hAnsi="宋体"/>
          <w:color w:val="000000"/>
          <w:sz w:val="24"/>
        </w:rPr>
        <w:t xml:space="preserve">投标人</w:t>
      </w:r>
      <w:r>
        <w:rPr>
          <w:rFonts w:ascii="宋体" w:hAnsi="宋体"/>
          <w:color w:val="000000"/>
          <w:sz w:val="24"/>
        </w:rPr>
        <w:t xml:space="preserve">应具备类似本项目供货经验，确保本项目的</w:t>
      </w:r>
      <w:r>
        <w:rPr>
          <w:rFonts w:ascii="宋体" w:hAnsi="宋体"/>
          <w:color w:val="000000"/>
          <w:sz w:val="24"/>
        </w:rPr>
        <w:t xml:space="preserve">顺利实施</w:t>
      </w:r>
      <w:r>
        <w:rPr>
          <w:rFonts w:hint="eastAsia" w:ascii="宋体" w:hAnsi="宋体"/>
          <w:color w:val="000000"/>
          <w:sz w:val="24"/>
        </w:rPr>
        <w:t xml:space="preserve">，投标人</w:t>
      </w:r>
      <w:r>
        <w:rPr>
          <w:rFonts w:hint="eastAsia" w:ascii="宋体" w:hAnsi="宋体"/>
          <w:color w:val="000000"/>
          <w:sz w:val="24"/>
        </w:rPr>
        <w:t xml:space="preserve">或制造商</w:t>
      </w:r>
      <w:r>
        <w:rPr>
          <w:rFonts w:hint="eastAsia" w:ascii="宋体" w:hAnsi="宋体"/>
          <w:color w:val="000000"/>
          <w:sz w:val="24"/>
        </w:rPr>
        <w:t xml:space="preserve">具</w:t>
      </w:r>
      <w:r>
        <w:rPr>
          <w:rFonts w:hint="eastAsia" w:ascii="宋体" w:hAnsi="宋体"/>
          <w:color w:val="000000"/>
          <w:sz w:val="24"/>
        </w:rPr>
        <w:t xml:space="preserve">备纳米测序仪同类设备供货业绩</w:t>
      </w:r>
      <w:r>
        <w:rPr>
          <w:rFonts w:ascii="宋体" w:hAnsi="宋体"/>
          <w:color w:val="000000"/>
          <w:sz w:val="24"/>
        </w:rPr>
        <w:t xml:space="preserve">的优先。</w:t>
      </w:r>
      <w:r/>
    </w:p>
    <w:p>
      <w:pPr>
        <w:pStyle w:val="916"/>
        <w:ind w:firstLine="480"/>
        <w:jc w:val="left"/>
        <w:spacing w:line="480" w:lineRule="exact"/>
        <w:rPr>
          <w:rFonts w:hint="eastAsia" w:ascii="宋体" w:hAnsi="宋体"/>
          <w:color w:val="000000"/>
          <w:sz w:val="24"/>
        </w:rPr>
      </w:pPr>
      <w:r>
        <w:rPr>
          <w:rFonts w:ascii="宋体" w:hAnsi="宋体"/>
          <w:color w:val="000000"/>
          <w:sz w:val="24"/>
        </w:rPr>
        <w:t xml:space="preserve">为更好且高质量完成本项目</w:t>
      </w:r>
      <w:r>
        <w:rPr>
          <w:rFonts w:hint="eastAsia" w:ascii="宋体" w:hAnsi="宋体"/>
          <w:color w:val="000000"/>
          <w:sz w:val="24"/>
        </w:rPr>
        <w:t xml:space="preserve">，投标人</w:t>
      </w:r>
      <w:r>
        <w:rPr>
          <w:rFonts w:ascii="宋体" w:hAnsi="宋体"/>
          <w:color w:val="000000"/>
          <w:sz w:val="24"/>
        </w:rPr>
        <w:t xml:space="preserve">具</w:t>
      </w:r>
      <w:r>
        <w:rPr>
          <w:rFonts w:hint="eastAsia" w:ascii="宋体" w:hAnsi="宋体"/>
          <w:color w:val="000000"/>
          <w:sz w:val="24"/>
        </w:rPr>
        <w:t xml:space="preserve">备ISO9001 质量管理体系认证</w:t>
      </w:r>
      <w:r>
        <w:rPr>
          <w:rFonts w:ascii="宋体" w:hAnsi="宋体"/>
          <w:color w:val="000000"/>
          <w:sz w:val="24"/>
        </w:rPr>
        <w:t xml:space="preserve">证书的优先。</w:t>
      </w:r>
      <w:r>
        <w:rPr>
          <w:rFonts w:hint="eastAsia" w:ascii="宋体" w:hAnsi="宋体"/>
          <w:color w:val="000000"/>
          <w:sz w:val="24"/>
        </w:rPr>
      </w:r>
      <w:r/>
    </w:p>
    <w:p>
      <w:pPr>
        <w:pStyle w:val="916"/>
        <w:ind w:firstLine="482"/>
        <w:jc w:val="left"/>
        <w:spacing w:line="480" w:lineRule="exact"/>
        <w:rPr>
          <w:rFonts w:hint="eastAsia" w:ascii="宋体" w:hAnsi="宋体"/>
          <w:b/>
          <w:bCs/>
          <w:color w:val="000000"/>
          <w:sz w:val="24"/>
        </w:rPr>
      </w:pPr>
      <w:r/>
      <w:bookmarkEnd w:id="237"/>
      <w:r/>
      <w:bookmarkStart w:id="248" w:name="_Hlk14096470"/>
      <w:r/>
      <w:bookmarkStart w:id="249" w:name="_Hlk47437789"/>
      <w:r>
        <w:rPr>
          <w:rFonts w:hint="eastAsia" w:ascii="宋体" w:hAnsi="宋体"/>
          <w:b/>
          <w:bCs/>
          <w:color w:val="000000"/>
          <w:sz w:val="24"/>
        </w:rPr>
        <w:t xml:space="preserve">八、政府采购中实施本国产品标准及相关政策</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6"/>
        <w:ind w:firstLine="480"/>
        <w:jc w:val="left"/>
        <w:spacing w:line="480" w:lineRule="exact"/>
        <w:rPr>
          <w:rFonts w:hint="eastAsia" w:ascii="宋体" w:hAnsi="宋体"/>
          <w:color w:val="000000"/>
          <w:sz w:val="24"/>
        </w:rPr>
      </w:pPr>
      <w:r>
        <w:rPr>
          <w:rFonts w:hint="eastAsia" w:ascii="宋体" w:hAnsi="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w:t>
      </w:r>
      <w:r>
        <w:rPr>
          <w:rFonts w:hint="eastAsia" w:ascii="宋体" w:hAnsi="宋体"/>
          <w:color w:val="000000"/>
          <w:sz w:val="24"/>
        </w:rPr>
        <w:t xml:space="preserve">根据实际情况判断是否在中国境内生产。</w:t>
      </w:r>
      <w:bookmarkEnd w:id="238"/>
      <w:r/>
      <w:bookmarkEnd w:id="248"/>
      <w:r/>
      <w:bookmarkEnd w:id="249"/>
      <w:r>
        <w:rPr>
          <w:rFonts w:hint="eastAsia" w:ascii="宋体" w:hAnsi="宋体"/>
          <w:color w:val="000000"/>
          <w:sz w:val="24"/>
        </w:rPr>
      </w:r>
      <w:r/>
    </w:p>
    <w:p>
      <w:pPr>
        <w:pStyle w:val="917"/>
        <w:jc w:val="center"/>
        <w:spacing w:before="286" w:after="286"/>
        <w:rPr>
          <w:rFonts w:hint="eastAsia" w:ascii="华文中宋" w:hAnsi="华文中宋" w:eastAsia="华文中宋"/>
          <w:b/>
          <w:sz w:val="36"/>
          <w:szCs w:val="36"/>
        </w:rPr>
      </w:pPr>
      <w:r>
        <w:br w:type="page" w:clear="all"/>
      </w:r>
      <w:bookmarkStart w:id="250" w:name="_Toc226127002"/>
      <w:r>
        <w:rPr>
          <w:rFonts w:hint="eastAsia" w:ascii="华文中宋" w:hAnsi="华文中宋" w:eastAsia="华文中宋"/>
          <w:b/>
          <w:sz w:val="36"/>
          <w:szCs w:val="36"/>
        </w:rPr>
        <w:t xml:space="preserve">第四章 评标方法与评标标准</w:t>
      </w:r>
      <w:bookmarkEnd w:id="239"/>
      <w:r/>
      <w:bookmarkEnd w:id="240"/>
      <w:r/>
      <w:bookmarkEnd w:id="241"/>
      <w:r/>
      <w:bookmarkEnd w:id="242"/>
      <w:r/>
      <w:bookmarkEnd w:id="250"/>
      <w:r>
        <w:rPr>
          <w:rFonts w:hint="eastAsia" w:ascii="华文中宋" w:hAnsi="华文中宋" w:eastAsia="华文中宋"/>
          <w:b/>
          <w:sz w:val="36"/>
          <w:szCs w:val="36"/>
        </w:rPr>
      </w:r>
      <w:r/>
    </w:p>
    <w:p>
      <w:pPr>
        <w:pStyle w:val="918"/>
        <w:ind w:firstLine="482"/>
        <w:jc w:val="both"/>
        <w:spacing w:before="0" w:after="0" w:line="360" w:lineRule="auto"/>
        <w:rPr>
          <w:rFonts w:ascii="宋体" w:hAnsi="宋体" w:eastAsia="宋体"/>
          <w:sz w:val="24"/>
          <w:szCs w:val="24"/>
        </w:rPr>
      </w:pPr>
      <w:r/>
      <w:bookmarkStart w:id="251" w:name="_Toc12708983"/>
      <w:r/>
      <w:bookmarkStart w:id="252" w:name="_Toc9363437"/>
      <w:r/>
      <w:bookmarkStart w:id="253" w:name="_Toc47453314"/>
      <w:r/>
      <w:bookmarkStart w:id="254" w:name="_Toc226127003"/>
      <w:r/>
      <w:bookmarkStart w:id="255" w:name="_Toc210922447"/>
      <w:r/>
      <w:bookmarkStart w:id="256" w:name="_Toc172203081"/>
      <w:r/>
      <w:bookmarkStart w:id="257" w:name="_Toc12887274"/>
      <w:r>
        <w:rPr>
          <w:rFonts w:hint="eastAsia" w:ascii="宋体" w:hAnsi="宋体" w:eastAsia="宋体"/>
          <w:sz w:val="24"/>
          <w:szCs w:val="24"/>
        </w:rPr>
        <w:t xml:space="preserve">一、评标方法与</w:t>
      </w:r>
      <w:r>
        <w:rPr>
          <w:rFonts w:hint="eastAsia" w:ascii="宋体" w:hAnsi="宋体" w:eastAsia="宋体"/>
          <w:sz w:val="24"/>
          <w:szCs w:val="24"/>
        </w:rPr>
        <w:t xml:space="preserve">定标原则</w:t>
      </w:r>
      <w:bookmarkEnd w:id="251"/>
      <w:r/>
      <w:bookmarkEnd w:id="252"/>
      <w:r/>
      <w:bookmarkEnd w:id="253"/>
      <w:r/>
      <w:bookmarkEnd w:id="254"/>
      <w:r/>
      <w:bookmarkEnd w:id="255"/>
      <w:r/>
      <w:bookmarkEnd w:id="256"/>
      <w:r/>
      <w:bookmarkEnd w:id="257"/>
      <w:r>
        <w:rPr>
          <w:rFonts w:ascii="宋体" w:hAnsi="宋体" w:eastAsia="宋体"/>
          <w:sz w:val="24"/>
          <w:szCs w:val="24"/>
        </w:rPr>
      </w:r>
      <w:r/>
    </w:p>
    <w:p>
      <w:pPr>
        <w:pStyle w:val="998"/>
        <w:jc w:val="both"/>
        <w:spacing w:before="0" w:after="0"/>
        <w:rPr>
          <w:rFonts w:hint="eastAsia" w:ascii="宋体" w:hAnsi="宋体"/>
          <w:bCs/>
          <w:color w:val="0000ff"/>
        </w:rPr>
      </w:pPr>
      <w:r/>
      <w:bookmarkStart w:id="258" w:name="_Hlk150936301"/>
      <w:r/>
      <w:bookmarkStart w:id="259" w:name="OLE_LINK3"/>
      <w:r/>
      <w:bookmarkStart w:id="260"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w:t>
      </w:r>
      <w:r>
        <w:rPr>
          <w:rFonts w:cs="Arial"/>
          <w:color w:val="000000"/>
        </w:rPr>
        <w:t xml:space="preserve">分且投标报价相同的并列。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评审得分最高的投标人为中标候选人</w:t>
      </w:r>
      <w:r>
        <w:rPr>
          <w:rFonts w:ascii="宋体" w:hAnsi="宋体"/>
          <w:bCs/>
          <w:color w:val="000000"/>
        </w:rPr>
        <w:t xml:space="preserve">。</w:t>
      </w:r>
      <w:r>
        <w:rPr>
          <w:rFonts w:hint="eastAsia" w:ascii="宋体" w:hAnsi="宋体"/>
          <w:bCs/>
          <w:color w:val="0000ff"/>
        </w:rPr>
      </w:r>
      <w:r/>
    </w:p>
    <w:p>
      <w:pPr>
        <w:pStyle w:val="918"/>
        <w:ind w:firstLine="482"/>
        <w:jc w:val="both"/>
        <w:spacing w:before="0" w:after="0" w:line="360" w:lineRule="auto"/>
        <w:rPr>
          <w:rFonts w:ascii="宋体" w:hAnsi="宋体" w:eastAsia="宋体"/>
          <w:sz w:val="24"/>
          <w:szCs w:val="24"/>
        </w:rPr>
      </w:pPr>
      <w:r/>
      <w:bookmarkEnd w:id="258"/>
      <w:r/>
      <w:bookmarkEnd w:id="259"/>
      <w:r/>
      <w:bookmarkEnd w:id="260"/>
      <w:r/>
      <w:bookmarkStart w:id="261" w:name="_Toc12887275"/>
      <w:r/>
      <w:bookmarkStart w:id="262" w:name="_Toc210922448"/>
      <w:r/>
      <w:bookmarkStart w:id="263" w:name="_Toc12708984"/>
      <w:r/>
      <w:bookmarkStart w:id="264" w:name="_Toc172203082"/>
      <w:r/>
      <w:bookmarkStart w:id="265" w:name="_Toc226127004"/>
      <w:r/>
      <w:bookmarkStart w:id="266" w:name="_Toc9363438"/>
      <w:r/>
      <w:bookmarkStart w:id="267" w:name="_Toc47453315"/>
      <w:r>
        <w:rPr>
          <w:rFonts w:hint="eastAsia" w:ascii="宋体" w:hAnsi="宋体" w:eastAsia="宋体"/>
          <w:sz w:val="24"/>
          <w:szCs w:val="24"/>
        </w:rPr>
        <w:t xml:space="preserve">二、评标标准</w:t>
      </w:r>
      <w:bookmarkEnd w:id="261"/>
      <w:r/>
      <w:bookmarkEnd w:id="262"/>
      <w:r/>
      <w:bookmarkEnd w:id="263"/>
      <w:r/>
      <w:bookmarkEnd w:id="264"/>
      <w:r/>
      <w:bookmarkEnd w:id="265"/>
      <w:r/>
      <w:bookmarkEnd w:id="266"/>
      <w:r/>
      <w:bookmarkEnd w:id="267"/>
      <w:r>
        <w:rPr>
          <w:rFonts w:ascii="宋体" w:hAnsi="宋体" w:eastAsia="宋体"/>
          <w:sz w:val="24"/>
          <w:szCs w:val="24"/>
        </w:rPr>
      </w:r>
      <w:r/>
    </w:p>
    <w:p>
      <w:pPr>
        <w:pStyle w:val="916"/>
        <w:ind w:firstLine="480"/>
        <w:spacing w:line="360" w:lineRule="auto"/>
        <w:rPr>
          <w:rFonts w:hint="eastAsia" w:ascii="宋体" w:hAnsi="宋体"/>
          <w:bCs/>
          <w:sz w:val="24"/>
        </w:rPr>
      </w:pPr>
      <w:r/>
      <w:bookmarkStart w:id="268" w:name="_Hlk106727412"/>
      <w:r/>
      <w:bookmarkStart w:id="269" w:name="_Hlk106725945"/>
      <w:r/>
      <w:bookmarkStart w:id="270" w:name="_Toc8485125"/>
      <w:r/>
      <w:bookmarkStart w:id="271" w:name="_Toc9363439"/>
      <w:r/>
      <w:bookmarkStart w:id="272" w:name="_Toc12887276"/>
      <w:r/>
      <w:bookmarkStart w:id="273" w:name="_Toc47453316"/>
      <w:r/>
      <w:bookmarkStart w:id="274" w:name="_Toc12708985"/>
      <w:r/>
      <w:bookmarkStart w:id="275" w:name="_Hlk106726583"/>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6"/>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16"/>
              <w:jc w:val="center"/>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6"/>
              <w:jc w:val="center"/>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6"/>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16"/>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16"/>
              <w:jc w:val="center"/>
              <w:spacing w:line="360" w:lineRule="auto"/>
              <w:rPr>
                <w:rFonts w:hint="eastAsia" w:ascii="宋体" w:hAnsi="宋体"/>
                <w:color w:val="000000"/>
                <w:sz w:val="24"/>
              </w:rPr>
            </w:pPr>
            <w:r>
              <w:rPr>
                <w:rFonts w:hint="eastAsia" w:ascii="宋体" w:hAnsi="宋体"/>
                <w:color w:val="000000"/>
                <w:sz w:val="24"/>
              </w:rPr>
              <w:t xml:space="preserve">(30分)</w:t>
            </w:r>
            <w:r/>
          </w:p>
        </w:tc>
        <w:tc>
          <w:tcPr>
            <w:tcW w:w="7513" w:type="dxa"/>
            <w:vAlign w:val="center"/>
            <w:textDirection w:val="lrTb"/>
            <w:noWrap w:val="false"/>
          </w:tcPr>
          <w:p>
            <w:pPr>
              <w:pStyle w:val="916"/>
              <w:spacing w:line="360" w:lineRule="auto"/>
              <w:rPr>
                <w:rFonts w:hint="eastAsia" w:ascii="宋体" w:hAnsi="宋体"/>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的，最低投标报价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bCs/>
                <w:color w:val="000000"/>
                <w:sz w:val="24"/>
              </w:rPr>
            </w:r>
            <w:r/>
          </w:p>
        </w:tc>
        <w:tc>
          <w:tcPr>
            <w:tcW w:w="647" w:type="dxa"/>
            <w:vAlign w:val="center"/>
            <w:textDirection w:val="lrTb"/>
            <w:noWrap w:val="false"/>
          </w:tcPr>
          <w:p>
            <w:pPr>
              <w:pStyle w:val="916"/>
              <w:jc w:val="center"/>
              <w:spacing w:line="360" w:lineRule="auto"/>
              <w:rPr>
                <w:rFonts w:hint="eastAsia" w:ascii="宋体" w:hAnsi="宋体"/>
                <w:bCs/>
                <w:color w:val="000000"/>
                <w:sz w:val="24"/>
              </w:rPr>
            </w:pPr>
            <w:r>
              <w:rPr>
                <w:rFonts w:ascii="宋体" w:hAnsi="宋体"/>
                <w:bCs/>
                <w:color w:val="000000"/>
                <w:sz w:val="24"/>
              </w:rPr>
              <w:t xml:space="preserve">30</w:t>
            </w:r>
            <w:r>
              <w:rPr>
                <w:rFonts w:hint="eastAsia" w:ascii="宋体" w:hAnsi="宋体"/>
                <w:bCs/>
                <w:color w:val="000000"/>
                <w:sz w:val="24"/>
              </w:rPr>
              <w:t xml:space="preserve"> </w:t>
            </w:r>
            <w:r/>
          </w:p>
        </w:tc>
      </w:tr>
      <w:tr>
        <w:trPr>
          <w:trHeight w:val="20"/>
        </w:trPr>
        <w:tc>
          <w:tcPr>
            <w:tcW w:w="1242" w:type="dxa"/>
            <w:vAlign w:val="center"/>
            <w:textDirection w:val="lrTb"/>
            <w:noWrap w:val="false"/>
          </w:tcPr>
          <w:p>
            <w:pPr>
              <w:pStyle w:val="916"/>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16"/>
              <w:jc w:val="center"/>
              <w:spacing w:line="360" w:lineRule="auto"/>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916"/>
              <w:jc w:val="left"/>
              <w:spacing w:line="50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2</w:t>
            </w:r>
            <w:r>
              <w:rPr>
                <w:rFonts w:hint="eastAsia" w:ascii="宋体" w:hAnsi="宋体"/>
                <w:color w:val="000000"/>
                <w:sz w:val="24"/>
              </w:rPr>
              <w:t xml:space="preserve">分）</w:t>
            </w:r>
            <w:r/>
          </w:p>
        </w:tc>
        <w:tc>
          <w:tcPr>
            <w:tcW w:w="7513" w:type="dxa"/>
            <w:vAlign w:val="center"/>
            <w:textDirection w:val="lrTb"/>
            <w:noWrap w:val="false"/>
          </w:tcPr>
          <w:p>
            <w:pPr>
              <w:pStyle w:val="916"/>
              <w:jc w:val="left"/>
              <w:spacing w:line="500" w:lineRule="exact"/>
              <w:rPr>
                <w:rFonts w:hint="eastAsia" w:ascii="宋体" w:hAnsi="宋体"/>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ascii="宋体" w:hAnsi="宋体"/>
                <w:bCs/>
                <w:color w:val="000000"/>
                <w:sz w:val="24"/>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“第三章项目需求”中“二、技术要求”</w:t>
            </w:r>
            <w:r>
              <w:rPr>
                <w:rFonts w:ascii="宋体" w:hAnsi="宋体"/>
                <w:bCs/>
                <w:color w:val="000000"/>
                <w:sz w:val="24"/>
              </w:rPr>
              <w:t xml:space="preserve">的得</w:t>
            </w:r>
            <w:r>
              <w:rPr>
                <w:rFonts w:hint="eastAsia" w:ascii="宋体" w:hAnsi="宋体"/>
                <w:bCs/>
                <w:color w:val="000000"/>
                <w:sz w:val="24"/>
              </w:rPr>
              <w:t xml:space="preserve">32</w:t>
            </w:r>
            <w:r>
              <w:rPr>
                <w:rFonts w:ascii="宋体" w:hAnsi="宋体"/>
                <w:bCs/>
                <w:color w:val="000000"/>
                <w:sz w:val="24"/>
              </w:rPr>
              <w:t xml:space="preserve">分</w:t>
            </w:r>
            <w:r>
              <w:rPr>
                <w:rFonts w:hint="eastAsia" w:ascii="宋体" w:hAnsi="宋体"/>
                <w:bCs/>
                <w:color w:val="000000"/>
                <w:sz w:val="24"/>
              </w:rPr>
              <w:t xml:space="preserve">；其中</w:t>
            </w:r>
            <w:r>
              <w:rPr>
                <w:rFonts w:hint="eastAsia" w:ascii="宋体" w:hAnsi="宋体"/>
                <w:b/>
                <w:bCs/>
                <w:iCs/>
                <w:color w:val="000000"/>
                <w:sz w:val="24"/>
              </w:rPr>
              <w:t xml:space="preserve">标★内容为实质性</w:t>
            </w:r>
            <w:r>
              <w:rPr>
                <w:rFonts w:hint="eastAsia" w:ascii="宋体" w:hAnsi="宋体"/>
                <w:b/>
                <w:bCs/>
                <w:iCs/>
                <w:color w:val="000000"/>
                <w:sz w:val="24"/>
              </w:rPr>
              <w:t xml:space="preserve">要求，如有任何一项不满足则为无效投标；</w:t>
            </w:r>
            <w:r>
              <w:rPr>
                <w:rFonts w:hint="eastAsia" w:ascii="宋体" w:hAnsi="宋体"/>
                <w:bCs/>
                <w:color w:val="000000"/>
                <w:sz w:val="24"/>
              </w:rPr>
              <w:t xml:space="preserve">其中标注</w:t>
            </w:r>
            <w:bookmarkStart w:id="276" w:name="_Hlk185331096"/>
            <w:r>
              <w:rPr>
                <w:rFonts w:hint="eastAsia" w:ascii="宋体" w:hAnsi="宋体"/>
                <w:bCs/>
                <w:color w:val="000000"/>
                <w:sz w:val="24"/>
              </w:rPr>
              <w:t xml:space="preserve">▲</w:t>
            </w:r>
            <w:bookmarkEnd w:id="276"/>
            <w:r>
              <w:rPr>
                <w:rFonts w:hint="eastAsia" w:ascii="宋体" w:hAnsi="宋体"/>
                <w:bCs/>
                <w:color w:val="000000"/>
                <w:sz w:val="24"/>
              </w:rPr>
              <w:t xml:space="preserve">项有负偏离的每项减</w:t>
            </w:r>
            <w:r>
              <w:rPr>
                <w:rFonts w:hint="eastAsia" w:ascii="宋体" w:hAnsi="宋体"/>
                <w:bCs/>
                <w:color w:val="000000"/>
                <w:sz w:val="24"/>
              </w:rPr>
              <w:t xml:space="preserve">4</w:t>
            </w:r>
            <w:r>
              <w:rPr>
                <w:rFonts w:hint="eastAsia" w:ascii="宋体" w:hAnsi="宋体"/>
                <w:bCs/>
                <w:color w:val="000000"/>
                <w:sz w:val="24"/>
              </w:rPr>
              <w:t xml:space="preserve">分，其他有负偏离的每项减1分，扣完为止。（投标人需在“技术要求响应及偏离表”中如实逐项填列所投</w:t>
            </w:r>
            <w:r>
              <w:rPr>
                <w:rFonts w:hint="eastAsia" w:ascii="宋体" w:hAnsi="宋体"/>
                <w:color w:val="000000"/>
                <w:sz w:val="24"/>
              </w:rPr>
              <w:t xml:space="preserve">产品</w:t>
            </w:r>
            <w:r>
              <w:rPr>
                <w:rFonts w:hint="eastAsia" w:ascii="宋体" w:hAnsi="宋体"/>
                <w:bCs/>
                <w:color w:val="000000"/>
                <w:sz w:val="24"/>
              </w:rPr>
              <w:t xml:space="preserve">的技术及服务承诺，如招标文件要求提供相应证明材料的，</w:t>
            </w:r>
            <w:r>
              <w:rPr>
                <w:rFonts w:hint="eastAsia" w:ascii="宋体" w:hAnsi="宋体"/>
                <w:bCs/>
                <w:color w:val="000000"/>
                <w:sz w:val="24"/>
              </w:rPr>
              <w:t xml:space="preserve">应在偏离表中注明证明材料所在投标文件的页码位置，否则评标委员会有权做负偏离处理）</w:t>
            </w:r>
            <w:r/>
          </w:p>
        </w:tc>
        <w:tc>
          <w:tcPr>
            <w:tcW w:w="647" w:type="dxa"/>
            <w:vAlign w:val="center"/>
            <w:textDirection w:val="lrTb"/>
            <w:noWrap w:val="false"/>
          </w:tcPr>
          <w:p>
            <w:pPr>
              <w:pStyle w:val="916"/>
              <w:jc w:val="center"/>
              <w:spacing w:line="360" w:lineRule="auto"/>
              <w:rPr>
                <w:rFonts w:hint="eastAsia" w:ascii="宋体" w:hAnsi="宋体"/>
                <w:bCs/>
                <w:color w:val="000000"/>
                <w:sz w:val="24"/>
              </w:rPr>
            </w:pPr>
            <w:r>
              <w:rPr>
                <w:rFonts w:hint="eastAsia" w:ascii="宋体" w:hAnsi="宋体"/>
                <w:bCs/>
                <w:color w:val="000000"/>
                <w:sz w:val="24"/>
              </w:rPr>
              <w:t xml:space="preserve">32</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916"/>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16"/>
              <w:jc w:val="center"/>
              <w:spacing w:line="360" w:lineRule="auto"/>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16"/>
              <w:jc w:val="center"/>
              <w:spacing w:line="360" w:lineRule="auto"/>
              <w:rPr>
                <w:rFonts w:hint="eastAsia" w:ascii="宋体" w:hAnsi="宋体"/>
                <w:color w:val="000000"/>
                <w:sz w:val="24"/>
              </w:rPr>
            </w:pPr>
            <w:r>
              <w:rPr>
                <w:rFonts w:hint="eastAsia" w:ascii="宋体" w:hAnsi="宋体"/>
                <w:color w:val="000000"/>
                <w:sz w:val="24"/>
              </w:rPr>
              <w:t xml:space="preserve">(15分)</w:t>
            </w:r>
            <w:r/>
          </w:p>
        </w:tc>
        <w:tc>
          <w:tcPr>
            <w:tcW w:w="7513" w:type="dxa"/>
            <w:vAlign w:val="center"/>
            <w:textDirection w:val="lrTb"/>
            <w:noWrap w:val="false"/>
          </w:tcPr>
          <w:p>
            <w:pPr>
              <w:pStyle w:val="916"/>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项目实施方案：</w:t>
            </w:r>
            <w:r/>
          </w:p>
          <w:p>
            <w:pPr>
              <w:pStyle w:val="916"/>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项目实施方案，包括全部产品的安装部署、联合调试和验收方案、供货及安装各节点</w:t>
            </w:r>
            <w:r>
              <w:rPr>
                <w:rFonts w:ascii="宋体" w:hAnsi="宋体"/>
                <w:color w:val="000000"/>
                <w:sz w:val="24"/>
              </w:rPr>
              <w:t xml:space="preserve">时间进度</w:t>
            </w:r>
            <w:r>
              <w:rPr>
                <w:rFonts w:hint="eastAsia" w:ascii="宋体" w:hAnsi="宋体"/>
                <w:color w:val="000000"/>
                <w:sz w:val="24"/>
              </w:rPr>
              <w:t xml:space="preserve">、人员配置</w:t>
            </w:r>
            <w:r>
              <w:rPr>
                <w:rFonts w:ascii="宋体" w:hAnsi="宋体"/>
                <w:color w:val="000000"/>
                <w:sz w:val="24"/>
              </w:rPr>
              <w:t xml:space="preserve">安排</w:t>
            </w:r>
            <w:r>
              <w:rPr>
                <w:rFonts w:hint="eastAsia" w:ascii="宋体" w:hAnsi="宋体"/>
                <w:color w:val="000000"/>
                <w:sz w:val="24"/>
              </w:rPr>
              <w:t xml:space="preserve">、现</w:t>
            </w:r>
            <w:r>
              <w:rPr>
                <w:rFonts w:hint="eastAsia" w:ascii="宋体" w:hAnsi="宋体"/>
                <w:color w:val="000000"/>
                <w:sz w:val="24"/>
              </w:rPr>
              <w:t xml:space="preserve">场文明施工等。方案优于招标文件要求的得5分，符合招标文件要求的得3分，不完全符合或未提供的不得分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6"/>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2项目质量保障方案：</w:t>
            </w:r>
            <w:r>
              <w:rPr>
                <w:rFonts w:ascii="宋体" w:hAnsi="宋体"/>
                <w:color w:val="000000"/>
                <w:sz w:val="24"/>
              </w:rPr>
            </w:r>
            <w:r/>
          </w:p>
          <w:p>
            <w:pPr>
              <w:pStyle w:val="916"/>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项目质量保障方案，</w:t>
            </w:r>
            <w:r>
              <w:rPr>
                <w:rFonts w:hint="eastAsia" w:ascii="宋体" w:hAnsi="宋体"/>
                <w:bCs/>
                <w:color w:val="000000"/>
                <w:sz w:val="24"/>
              </w:rPr>
              <w:t xml:space="preserve">包括产品的生产、检验检测、包装运输、到场安装调试等全过程质量保障措施，并收集整理包括产品说明书、出厂合格证、技术文档等的全套技术材料</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6"/>
              <w:spacing w:line="360" w:lineRule="auto"/>
              <w:rPr>
                <w:rFonts w:ascii="宋体" w:hAnsi="宋体"/>
                <w:color w:val="000000"/>
                <w:sz w:val="24"/>
              </w:rPr>
            </w:pPr>
            <w:r>
              <w:rPr>
                <w:rFonts w:hint="eastAsia" w:ascii="宋体" w:hAnsi="宋体"/>
                <w:color w:val="000000"/>
                <w:sz w:val="24"/>
              </w:rPr>
              <w:t xml:space="preserve">3.3 </w:t>
            </w:r>
            <w:r>
              <w:rPr>
                <w:rFonts w:ascii="宋体" w:hAnsi="宋体"/>
                <w:color w:val="000000"/>
                <w:sz w:val="24"/>
              </w:rPr>
              <w:t xml:space="preserve">应急预案及应急措施</w:t>
            </w:r>
            <w:r>
              <w:rPr>
                <w:rFonts w:ascii="宋体" w:hAnsi="宋体"/>
                <w:color w:val="000000"/>
                <w:sz w:val="24"/>
              </w:rPr>
              <w:t xml:space="preserve">：</w:t>
            </w:r>
            <w:r/>
          </w:p>
          <w:p>
            <w:pPr>
              <w:pStyle w:val="916"/>
              <w:spacing w:line="360" w:lineRule="auto"/>
              <w:rPr>
                <w:rFonts w:hint="eastAsia" w:ascii="宋体" w:hAnsi="宋体"/>
                <w:color w:val="000000"/>
                <w:sz w:val="24"/>
              </w:rPr>
            </w:pPr>
            <w:r>
              <w:rPr>
                <w:rFonts w:hint="eastAsia" w:ascii="宋体" w:hAnsi="宋体"/>
                <w:color w:val="000000"/>
                <w:sz w:val="24"/>
              </w:rPr>
              <w:t xml:space="preserve">投标人</w:t>
            </w:r>
            <w:r>
              <w:rPr>
                <w:rFonts w:ascii="宋体" w:hAnsi="宋体"/>
                <w:color w:val="000000"/>
                <w:sz w:val="24"/>
              </w:rPr>
              <w:t xml:space="preserve">应根据本项目要求及特点，提供应急预案及应急措施（内容包括但不限于应急管理制度、应急响应流程、应急</w:t>
            </w:r>
            <w:r>
              <w:rPr>
                <w:rFonts w:ascii="宋体" w:hAnsi="宋体"/>
                <w:color w:val="000000"/>
                <w:sz w:val="24"/>
              </w:rPr>
              <w:t xml:space="preserve">保障措施等）。方案应全面完整、科学合理，具备针对性和可行性。</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restart"/>
            <w:textDirection w:val="lrTb"/>
            <w:noWrap w:val="false"/>
          </w:tcPr>
          <w:p>
            <w:pPr>
              <w:pStyle w:val="916"/>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16"/>
              <w:jc w:val="center"/>
              <w:spacing w:line="360" w:lineRule="auto"/>
              <w:rPr>
                <w:rFonts w:ascii="宋体" w:hAnsi="宋体"/>
                <w:color w:val="000000"/>
                <w:sz w:val="24"/>
              </w:rPr>
            </w:pPr>
            <w:r>
              <w:rPr>
                <w:rFonts w:hint="eastAsia" w:ascii="宋体" w:hAnsi="宋体"/>
                <w:color w:val="000000"/>
                <w:sz w:val="24"/>
              </w:rPr>
              <w:t xml:space="preserve">售后服务</w:t>
            </w:r>
            <w:r>
              <w:rPr>
                <w:rFonts w:ascii="宋体" w:hAnsi="宋体"/>
                <w:color w:val="000000"/>
                <w:sz w:val="24"/>
              </w:rPr>
            </w:r>
            <w:r/>
          </w:p>
          <w:p>
            <w:pPr>
              <w:pStyle w:val="916"/>
              <w:jc w:val="center"/>
              <w:spacing w:line="360" w:lineRule="auto"/>
              <w:rPr>
                <w:rFonts w:hint="eastAsia" w:ascii="宋体" w:hAnsi="宋体"/>
                <w:color w:val="000000"/>
                <w:sz w:val="24"/>
              </w:rPr>
            </w:pPr>
            <w:r>
              <w:rPr>
                <w:rFonts w:hint="eastAsia" w:ascii="宋体" w:hAnsi="宋体"/>
                <w:color w:val="000000"/>
                <w:sz w:val="24"/>
              </w:rPr>
              <w:t xml:space="preserve">(10分)</w:t>
            </w:r>
            <w:r/>
          </w:p>
        </w:tc>
        <w:tc>
          <w:tcPr>
            <w:tcW w:w="7513" w:type="dxa"/>
            <w:vAlign w:val="center"/>
            <w:textDirection w:val="lrTb"/>
            <w:noWrap w:val="false"/>
          </w:tcPr>
          <w:p>
            <w:pPr>
              <w:pStyle w:val="916"/>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售后服务承诺方案：</w:t>
            </w:r>
            <w:r>
              <w:rPr>
                <w:rFonts w:ascii="宋体" w:hAnsi="宋体"/>
                <w:color w:val="000000"/>
                <w:sz w:val="24"/>
              </w:rPr>
            </w:r>
            <w:r/>
          </w:p>
          <w:p>
            <w:pPr>
              <w:pStyle w:val="916"/>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项目售后服务承诺方案。方案优于招标文件要求的得5分，符合招标文件要求的得3分，不完全符合或未提供的不得分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6"/>
              <w:spacing w:line="360" w:lineRule="auto"/>
              <w:rPr>
                <w:rFonts w:ascii="宋体" w:hAnsi="宋体"/>
                <w:color w:val="000000"/>
                <w:sz w:val="24"/>
              </w:rPr>
            </w:pPr>
            <w:r>
              <w:rPr>
                <w:rFonts w:ascii="宋体" w:hAnsi="宋体"/>
                <w:color w:val="000000"/>
                <w:sz w:val="24"/>
              </w:rPr>
              <w:t xml:space="preserve">4.2</w:t>
            </w:r>
            <w:r>
              <w:rPr>
                <w:rFonts w:hint="eastAsia" w:ascii="宋体" w:hAnsi="宋体"/>
                <w:color w:val="000000"/>
                <w:sz w:val="24"/>
              </w:rPr>
              <w:t xml:space="preserve">培训方案：</w:t>
            </w:r>
            <w:r>
              <w:rPr>
                <w:rFonts w:ascii="宋体" w:hAnsi="宋体"/>
                <w:color w:val="000000"/>
                <w:sz w:val="24"/>
              </w:rPr>
            </w:r>
            <w:r/>
          </w:p>
          <w:p>
            <w:pPr>
              <w:pStyle w:val="916"/>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项目培训方案。方案优于招标文件要求的得5分，符合招标文件要求的得3分，不完全符合或未提供的不得分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restart"/>
            <w:textDirection w:val="lrTb"/>
            <w:noWrap w:val="false"/>
          </w:tcPr>
          <w:p>
            <w:pPr>
              <w:pStyle w:val="916"/>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p>
            <w:pPr>
              <w:pStyle w:val="916"/>
              <w:jc w:val="center"/>
              <w:spacing w:line="360" w:lineRule="auto"/>
              <w:rPr>
                <w:rFonts w:ascii="宋体" w:hAnsi="宋体"/>
                <w:color w:val="000000"/>
                <w:sz w:val="24"/>
              </w:rPr>
            </w:pPr>
            <w:r>
              <w:rPr>
                <w:rFonts w:hint="eastAsia" w:ascii="宋体" w:hAnsi="宋体"/>
                <w:color w:val="000000"/>
                <w:sz w:val="24"/>
              </w:rPr>
              <w:t xml:space="preserve">投标人履约能力</w:t>
            </w:r>
            <w:r>
              <w:rPr>
                <w:rFonts w:ascii="宋体" w:hAnsi="宋体"/>
                <w:color w:val="000000"/>
                <w:sz w:val="24"/>
              </w:rPr>
            </w:r>
            <w:r/>
          </w:p>
          <w:p>
            <w:pPr>
              <w:pStyle w:val="916"/>
              <w:jc w:val="center"/>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rPr>
              <w:t xml:space="preserve">分)</w:t>
            </w:r>
            <w:r/>
          </w:p>
        </w:tc>
        <w:tc>
          <w:tcPr>
            <w:tcW w:w="7513" w:type="dxa"/>
            <w:vAlign w:val="center"/>
            <w:textDirection w:val="lrTb"/>
            <w:noWrap w:val="false"/>
          </w:tcPr>
          <w:p>
            <w:pPr>
              <w:pStyle w:val="916"/>
              <w:spacing w:line="360" w:lineRule="auto"/>
              <w:rPr>
                <w:rFonts w:ascii="宋体" w:hAnsi="宋体"/>
                <w:color w:val="000000"/>
                <w:sz w:val="24"/>
              </w:rPr>
            </w:pPr>
            <w:r>
              <w:rPr>
                <w:rFonts w:hint="eastAsia" w:ascii="宋体" w:hAnsi="宋体"/>
                <w:color w:val="000000"/>
                <w:sz w:val="24"/>
              </w:rPr>
              <w:t xml:space="preserve">5.1 纳米测序仪同类设备供货业绩</w:t>
            </w:r>
            <w:r>
              <w:rPr>
                <w:rFonts w:ascii="宋体" w:hAnsi="宋体"/>
                <w:color w:val="000000"/>
                <w:sz w:val="24"/>
              </w:rPr>
            </w:r>
            <w:r/>
          </w:p>
          <w:p>
            <w:pPr>
              <w:pStyle w:val="916"/>
              <w:spacing w:line="360" w:lineRule="auto"/>
              <w:rPr>
                <w:rFonts w:hint="eastAsia" w:ascii="宋体" w:hAnsi="宋体"/>
                <w:color w:val="000000"/>
                <w:sz w:val="24"/>
              </w:rPr>
            </w:pPr>
            <w:r>
              <w:rPr>
                <w:rFonts w:hint="eastAsia" w:ascii="宋体" w:hAnsi="宋体"/>
                <w:color w:val="000000"/>
                <w:sz w:val="24"/>
              </w:rPr>
              <w:t xml:space="preserve">自2023年1 月1 日（以合同签订时间为准）以来，</w:t>
            </w:r>
            <w:r>
              <w:rPr>
                <w:rFonts w:ascii="宋体" w:hAnsi="宋体"/>
                <w:color w:val="000000"/>
                <w:sz w:val="24"/>
              </w:rPr>
              <w:t xml:space="preserve">投标人或制造商</w:t>
            </w:r>
            <w:r>
              <w:rPr>
                <w:rFonts w:hint="eastAsia" w:ascii="宋体" w:hAnsi="宋体"/>
                <w:color w:val="000000"/>
                <w:sz w:val="24"/>
              </w:rPr>
              <w:t xml:space="preserve">具有纳米测序仪同类设备供货业绩，每提供 1 项有效业绩得2分，最高得6分。（提供有效合同复印件，</w:t>
            </w:r>
            <w:r>
              <w:rPr>
                <w:rFonts w:ascii="宋体" w:hAnsi="宋体"/>
                <w:color w:val="000000"/>
                <w:sz w:val="24"/>
              </w:rPr>
              <w:t xml:space="preserve">含有清晰可见的标的物以及盖章所在页</w:t>
            </w:r>
            <w:r>
              <w:rPr>
                <w:rFonts w:hint="eastAsia" w:ascii="宋体" w:hAnsi="宋体"/>
                <w:color w:val="000000"/>
                <w:sz w:val="24"/>
              </w:rPr>
              <w:t xml:space="preserve">）</w:t>
            </w:r>
            <w:r/>
          </w:p>
        </w:tc>
        <w:tc>
          <w:tcPr>
            <w:tcW w:w="647" w:type="dxa"/>
            <w:vAlign w:val="center"/>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t xml:space="preserve">6</w:t>
            </w:r>
            <w:r/>
          </w:p>
        </w:tc>
      </w:tr>
      <w:tr>
        <w:trPr>
          <w:cantSplit/>
          <w:trHeight w:val="20"/>
        </w:trPr>
        <w:tc>
          <w:tcPr>
            <w:tcW w:w="1242" w:type="dxa"/>
            <w:vAlign w:val="center"/>
            <w:vMerge w:val="continue"/>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6"/>
              <w:spacing w:line="360" w:lineRule="auto"/>
              <w:rPr>
                <w:rFonts w:ascii="宋体" w:hAnsi="宋体"/>
                <w:color w:val="000000"/>
                <w:sz w:val="24"/>
              </w:rPr>
            </w:pPr>
            <w:r>
              <w:rPr>
                <w:rFonts w:hint="eastAsia" w:ascii="宋体" w:hAnsi="宋体"/>
                <w:color w:val="000000"/>
                <w:sz w:val="24"/>
              </w:rPr>
              <w:t xml:space="preserve">5.2 认证证书</w:t>
            </w:r>
            <w:r>
              <w:rPr>
                <w:rFonts w:ascii="宋体" w:hAnsi="宋体"/>
                <w:color w:val="000000"/>
                <w:sz w:val="24"/>
              </w:rPr>
            </w:r>
            <w:r/>
          </w:p>
          <w:p>
            <w:pPr>
              <w:pStyle w:val="916"/>
              <w:spacing w:line="360" w:lineRule="auto"/>
              <w:rPr>
                <w:rFonts w:hint="eastAsia" w:ascii="宋体" w:hAnsi="宋体"/>
                <w:color w:val="000000"/>
                <w:sz w:val="24"/>
              </w:rPr>
            </w:pPr>
            <w:r>
              <w:rPr>
                <w:rFonts w:hint="eastAsia" w:ascii="宋体" w:hAnsi="宋体"/>
                <w:color w:val="000000"/>
                <w:sz w:val="24"/>
              </w:rPr>
              <w:t xml:space="preserve">投标人具备有效的ISO9001 质量管理体系认证得</w:t>
            </w:r>
            <w:r>
              <w:rPr>
                <w:rFonts w:hint="eastAsia" w:ascii="宋体" w:hAnsi="宋体"/>
                <w:color w:val="000000"/>
                <w:sz w:val="24"/>
              </w:rPr>
              <w:t xml:space="preserve">3</w:t>
            </w:r>
            <w:r>
              <w:rPr>
                <w:rFonts w:hint="eastAsia" w:ascii="宋体" w:hAnsi="宋体"/>
                <w:color w:val="000000"/>
                <w:sz w:val="24"/>
              </w:rPr>
              <w:t xml:space="preserve">分。（提供有效证书复印件）</w:t>
            </w:r>
            <w:r/>
          </w:p>
        </w:tc>
        <w:tc>
          <w:tcPr>
            <w:tcW w:w="647" w:type="dxa"/>
            <w:vAlign w:val="center"/>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r>
      <w:tr>
        <w:trPr>
          <w:cantSplit/>
          <w:trHeight w:val="20"/>
        </w:trPr>
        <w:tc>
          <w:tcPr>
            <w:tcW w:w="1242" w:type="dxa"/>
            <w:vAlign w:val="center"/>
            <w:vMerge w:val="continue"/>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6"/>
              <w:spacing w:line="360" w:lineRule="auto"/>
              <w:rPr>
                <w:rFonts w:hint="eastAsia" w:ascii="宋体" w:hAnsi="宋体"/>
                <w:color w:val="000000"/>
                <w:sz w:val="24"/>
              </w:rPr>
            </w:pPr>
            <w:r>
              <w:rPr>
                <w:rFonts w:hint="eastAsia" w:ascii="宋体" w:hAnsi="宋体"/>
                <w:color w:val="000000"/>
                <w:sz w:val="24"/>
              </w:rPr>
              <w:t xml:space="preserve">5.3质保</w:t>
            </w:r>
            <w:r>
              <w:rPr>
                <w:rFonts w:hint="eastAsia" w:ascii="宋体" w:hAnsi="宋体"/>
                <w:color w:val="000000"/>
                <w:sz w:val="24"/>
              </w:rPr>
              <w:t xml:space="preserve">服务承诺</w:t>
            </w:r>
            <w:r/>
          </w:p>
          <w:p>
            <w:pPr>
              <w:pStyle w:val="916"/>
              <w:spacing w:line="360" w:lineRule="auto"/>
              <w:rPr>
                <w:rFonts w:hint="eastAsia" w:ascii="宋体" w:hAnsi="宋体"/>
                <w:color w:val="000000"/>
                <w:sz w:val="24"/>
              </w:rPr>
            </w:pPr>
            <w:r>
              <w:rPr>
                <w:rFonts w:hint="eastAsia" w:ascii="宋体" w:hAnsi="宋体"/>
                <w:color w:val="000000"/>
                <w:sz w:val="24"/>
              </w:rPr>
              <w:t xml:space="preserve">投标人承诺的质保期满足招标文件最低要求（2年）的，每增加1年得1分，最高得2分，未承诺或不符合要求的不得分。（提供承诺书原件并加盖投标人公章）</w:t>
            </w:r>
            <w:r/>
          </w:p>
        </w:tc>
        <w:tc>
          <w:tcPr>
            <w:tcW w:w="647" w:type="dxa"/>
            <w:vAlign w:val="center"/>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t xml:space="preserve">2</w:t>
            </w:r>
            <w:r/>
          </w:p>
        </w:tc>
      </w:tr>
      <w:tr>
        <w:trPr>
          <w:cantSplit/>
          <w:trHeight w:val="20"/>
        </w:trPr>
        <w:tc>
          <w:tcPr>
            <w:tcW w:w="1242" w:type="dxa"/>
            <w:vAlign w:val="center"/>
            <w:vMerge w:val="restart"/>
            <w:textDirection w:val="lrTb"/>
            <w:noWrap w:val="false"/>
          </w:tcPr>
          <w:p>
            <w:pPr>
              <w:pStyle w:val="916"/>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p>
            <w:pPr>
              <w:pStyle w:val="916"/>
              <w:jc w:val="center"/>
              <w:spacing w:line="360" w:lineRule="auto"/>
              <w:rPr>
                <w:rFonts w:ascii="宋体" w:hAnsi="宋体"/>
                <w:color w:val="000000"/>
                <w:sz w:val="24"/>
              </w:rPr>
            </w:pPr>
            <w:r>
              <w:rPr>
                <w:rFonts w:hint="eastAsia" w:ascii="宋体" w:hAnsi="宋体"/>
                <w:color w:val="000000"/>
                <w:sz w:val="24"/>
              </w:rPr>
              <w:t xml:space="preserve">节能</w:t>
            </w:r>
            <w:r>
              <w:rPr>
                <w:rFonts w:ascii="宋体" w:hAnsi="宋体"/>
                <w:color w:val="000000"/>
                <w:sz w:val="24"/>
              </w:rPr>
              <w:t xml:space="preserve">环保</w:t>
            </w:r>
            <w:r/>
          </w:p>
          <w:p>
            <w:pPr>
              <w:pStyle w:val="916"/>
              <w:jc w:val="center"/>
              <w:spacing w:line="360" w:lineRule="auto"/>
              <w:rPr>
                <w:rFonts w:hint="eastAsia" w:ascii="宋体" w:hAnsi="宋体"/>
                <w:color w:val="000000"/>
                <w:sz w:val="24"/>
              </w:rPr>
            </w:pPr>
            <w:r>
              <w:rPr>
                <w:rFonts w:hint="eastAsia" w:ascii="宋体" w:hAnsi="宋体"/>
                <w:color w:val="000000"/>
                <w:sz w:val="24"/>
              </w:rPr>
              <w:t xml:space="preserve">(2分)</w:t>
            </w:r>
            <w:r/>
          </w:p>
        </w:tc>
        <w:tc>
          <w:tcPr>
            <w:tcW w:w="7513" w:type="dxa"/>
            <w:vAlign w:val="center"/>
            <w:textDirection w:val="lrTb"/>
            <w:noWrap w:val="false"/>
          </w:tcPr>
          <w:p>
            <w:pPr>
              <w:pStyle w:val="916"/>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.1</w:t>
            </w:r>
            <w:r>
              <w:rPr>
                <w:rFonts w:hint="eastAsia" w:ascii="宋体" w:hAnsi="宋体"/>
                <w:color w:val="000000"/>
                <w:sz w:val="24"/>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c>
          <w:tcPr>
            <w:tcW w:w="647" w:type="dxa"/>
            <w:vAlign w:val="center"/>
            <w:textDirection w:val="lrTb"/>
            <w:noWrap w:val="false"/>
          </w:tcPr>
          <w:p>
            <w:pPr>
              <w:pStyle w:val="916"/>
              <w:jc w:val="center"/>
              <w:spacing w:line="360" w:lineRule="auto"/>
              <w:rPr>
                <w:rFonts w:hint="eastAsia" w:ascii="宋体" w:hAnsi="宋体"/>
                <w:bCs/>
                <w:color w:val="000000"/>
                <w:sz w:val="24"/>
              </w:rPr>
            </w:pPr>
            <w:r>
              <w:rPr>
                <w:rFonts w:hint="eastAsia" w:ascii="宋体" w:hAnsi="宋体"/>
                <w:bCs/>
                <w:color w:val="000000"/>
                <w:sz w:val="24"/>
              </w:rPr>
              <w:t xml:space="preserve">1</w:t>
            </w:r>
            <w:r/>
          </w:p>
        </w:tc>
      </w:tr>
      <w:tr>
        <w:trPr>
          <w:cantSplit/>
          <w:trHeight w:val="20"/>
        </w:trPr>
        <w:tc>
          <w:tcPr>
            <w:tcW w:w="1242" w:type="dxa"/>
            <w:vAlign w:val="center"/>
            <w:vMerge w:val="continue"/>
            <w:textDirection w:val="lrTb"/>
            <w:noWrap w:val="false"/>
          </w:tcPr>
          <w:p>
            <w:pPr>
              <w:pStyle w:val="916"/>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6"/>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.2</w:t>
            </w:r>
            <w:r>
              <w:rPr>
                <w:rFonts w:hint="eastAsia" w:ascii="宋体" w:hAnsi="宋体"/>
                <w:color w:val="000000"/>
                <w:sz w:val="24"/>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W w:w="647" w:type="dxa"/>
            <w:vAlign w:val="center"/>
            <w:textDirection w:val="lrTb"/>
            <w:noWrap w:val="false"/>
          </w:tcPr>
          <w:p>
            <w:pPr>
              <w:pStyle w:val="916"/>
              <w:jc w:val="center"/>
              <w:spacing w:line="360" w:lineRule="auto"/>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r>
    </w:tbl>
    <w:p>
      <w:pPr>
        <w:pStyle w:val="916"/>
        <w:spacing w:line="360" w:lineRule="auto"/>
        <w:rPr>
          <w:rFonts w:ascii="宋体" w:hAnsi="宋体"/>
          <w:b/>
          <w:iCs/>
          <w:color w:val="000000"/>
          <w:sz w:val="24"/>
        </w:rPr>
      </w:pPr>
      <w:r>
        <w:rPr>
          <w:rFonts w:hint="eastAsia" w:ascii="宋体" w:hAnsi="宋体"/>
          <w:b/>
          <w:iCs/>
          <w:color w:val="000000"/>
          <w:sz w:val="24"/>
        </w:rPr>
        <w:t xml:space="preserve">注：</w:t>
      </w:r>
      <w:bookmarkEnd w:id="275"/>
      <w:r/>
      <w:bookmarkStart w:id="277"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7"/>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16"/>
        <w:spacing w:line="360" w:lineRule="auto"/>
        <w:rPr>
          <w:rFonts w:ascii="宋体" w:hAnsi="宋体"/>
          <w:b/>
          <w:iCs/>
          <w:color w:val="ff0000"/>
          <w:sz w:val="24"/>
        </w:rPr>
      </w:pPr>
      <w:r>
        <w:rPr>
          <w:rFonts w:ascii="宋体" w:hAnsi="宋体"/>
          <w:b/>
          <w:iCs/>
          <w:color w:val="ff0000"/>
          <w:sz w:val="24"/>
        </w:rPr>
      </w:r>
      <w:r/>
    </w:p>
    <w:p>
      <w:pPr>
        <w:pStyle w:val="916"/>
        <w:spacing w:line="360" w:lineRule="auto"/>
        <w:rPr>
          <w:rFonts w:hint="eastAsia" w:ascii="宋体" w:hAnsi="宋体"/>
          <w:b/>
          <w:iCs/>
          <w:color w:val="0000ff"/>
          <w:sz w:val="28"/>
          <w:szCs w:val="28"/>
        </w:rPr>
      </w:pPr>
      <w:r/>
      <w:bookmarkEnd w:id="268"/>
      <w:r/>
      <w:bookmarkEnd w:id="269"/>
      <w:r>
        <w:rPr>
          <w:rFonts w:hint="eastAsia" w:ascii="宋体" w:hAnsi="宋体"/>
          <w:b/>
          <w:iCs/>
          <w:color w:val="0000ff"/>
          <w:sz w:val="28"/>
          <w:szCs w:val="28"/>
        </w:rPr>
      </w:r>
      <w:r/>
    </w:p>
    <w:p>
      <w:pPr>
        <w:pStyle w:val="918"/>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78" w:name="_Toc172203083"/>
      <w:r/>
      <w:bookmarkStart w:id="279" w:name="_Toc210922449"/>
      <w:r/>
      <w:bookmarkStart w:id="280" w:name="_Toc226127005"/>
      <w:r/>
      <w:bookmarkStart w:id="281" w:name="_Hlk150951805"/>
      <w:r>
        <w:rPr>
          <w:rFonts w:hint="eastAsia" w:ascii="宋体" w:hAnsi="宋体" w:eastAsia="宋体"/>
          <w:sz w:val="24"/>
          <w:szCs w:val="24"/>
        </w:rPr>
        <w:t xml:space="preserve">三、政府采购政策功能落实</w:t>
      </w:r>
      <w:bookmarkEnd w:id="270"/>
      <w:r/>
      <w:bookmarkEnd w:id="271"/>
      <w:r/>
      <w:bookmarkEnd w:id="272"/>
      <w:r/>
      <w:bookmarkEnd w:id="273"/>
      <w:r/>
      <w:bookmarkEnd w:id="274"/>
      <w:r/>
      <w:bookmarkEnd w:id="278"/>
      <w:r/>
      <w:bookmarkEnd w:id="279"/>
      <w:r/>
      <w:bookmarkEnd w:id="280"/>
      <w:r>
        <w:rPr>
          <w:rFonts w:ascii="宋体" w:hAnsi="宋体" w:eastAsia="宋体"/>
          <w:sz w:val="24"/>
          <w:szCs w:val="24"/>
        </w:rPr>
      </w:r>
      <w:r/>
    </w:p>
    <w:p>
      <w:pPr>
        <w:pStyle w:val="91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16"/>
        <w:ind w:firstLine="480"/>
        <w:spacing w:line="360" w:lineRule="auto"/>
        <w:rPr>
          <w:rFonts w:ascii="宋体" w:hAnsi="宋体"/>
          <w:bCs/>
          <w:color w:val="000000"/>
          <w:sz w:val="24"/>
        </w:rPr>
      </w:pPr>
      <w:r/>
      <w:bookmarkStart w:id="282"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货物</w:t>
      </w:r>
      <w:r>
        <w:rPr>
          <w:rFonts w:hint="eastAsia" w:ascii="宋体" w:hAnsi="宋体"/>
          <w:bCs/>
          <w:color w:val="000000"/>
          <w:sz w:val="24"/>
        </w:rPr>
        <w:t xml:space="preserve">，全部由符合政策要求的小型和微型企业产品制造，则给予10%的扣除价格。用扣除后的价格参与评审。</w:t>
      </w:r>
      <w:r>
        <w:rPr>
          <w:rFonts w:ascii="宋体" w:hAnsi="宋体"/>
          <w:bCs/>
          <w:color w:val="000000"/>
          <w:sz w:val="24"/>
        </w:rPr>
      </w:r>
      <w:r/>
    </w:p>
    <w:p>
      <w:pPr>
        <w:pStyle w:val="916"/>
        <w:ind w:firstLine="480"/>
        <w:spacing w:line="360" w:lineRule="auto"/>
        <w:rPr>
          <w:rFonts w:ascii="宋体" w:hAnsi="宋体"/>
          <w:bCs/>
          <w:sz w:val="24"/>
        </w:rPr>
      </w:pPr>
      <w:r>
        <w:rPr>
          <w:rFonts w:hint="eastAsia" w:ascii="宋体" w:hAnsi="宋体"/>
          <w:bCs/>
          <w:sz w:val="24"/>
        </w:rPr>
        <w:t xml:space="preserve">（2）供应商需按照采购文件的</w:t>
      </w:r>
      <w:r>
        <w:rPr>
          <w:rFonts w:hint="eastAsia" w:ascii="宋体" w:hAnsi="宋体"/>
          <w:bCs/>
          <w:sz w:val="24"/>
        </w:rPr>
        <w:t xml:space="preserve">要求提供相应的《中小微企业声明函》。</w:t>
      </w:r>
      <w:r>
        <w:rPr>
          <w:rFonts w:ascii="宋体" w:hAnsi="宋体"/>
          <w:bCs/>
          <w:sz w:val="24"/>
        </w:rPr>
      </w:r>
      <w:r/>
    </w:p>
    <w:p>
      <w:pPr>
        <w:pStyle w:val="916"/>
        <w:ind w:firstLine="482"/>
        <w:spacing w:line="360" w:lineRule="auto"/>
        <w:rPr>
          <w:rFonts w:ascii="宋体" w:hAnsi="宋体"/>
          <w:b/>
          <w:sz w:val="24"/>
        </w:rPr>
      </w:pPr>
      <w:r/>
      <w:bookmarkEnd w:id="282"/>
      <w:r>
        <w:rPr>
          <w:rFonts w:hint="eastAsia" w:ascii="宋体" w:hAnsi="宋体"/>
          <w:b/>
          <w:sz w:val="24"/>
        </w:rPr>
        <w:t xml:space="preserve">（二）残疾人福利单位价格扣除</w:t>
      </w:r>
      <w:r>
        <w:rPr>
          <w:rFonts w:ascii="宋体" w:hAnsi="宋体"/>
          <w:b/>
          <w:sz w:val="24"/>
        </w:rPr>
      </w:r>
      <w:r/>
    </w:p>
    <w:p>
      <w:pPr>
        <w:pStyle w:val="91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3" w:name="_Hlk150951944"/>
      <w:r>
        <w:rPr>
          <w:rFonts w:hint="eastAsia" w:ascii="宋体" w:hAnsi="宋体"/>
          <w:bCs/>
          <w:sz w:val="24"/>
        </w:rPr>
        <w:t xml:space="preserve">同比例</w:t>
      </w:r>
      <w:bookmarkEnd w:id="283"/>
      <w:r>
        <w:rPr>
          <w:rFonts w:hint="eastAsia" w:ascii="宋体" w:hAnsi="宋体"/>
          <w:bCs/>
          <w:sz w:val="24"/>
        </w:rPr>
        <w:t xml:space="preserve">的价格扣除，用扣除后的价格参与评审。</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1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6"/>
        <w:ind w:firstLine="482"/>
        <w:spacing w:line="360" w:lineRule="auto"/>
        <w:rPr>
          <w:rFonts w:ascii="宋体" w:hAnsi="宋体"/>
          <w:bCs/>
          <w:sz w:val="24"/>
        </w:rPr>
      </w:pPr>
      <w:r/>
      <w:bookmarkStart w:id="284"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w:t>
      </w:r>
      <w:r>
        <w:rPr>
          <w:rFonts w:hint="eastAsia" w:ascii="宋体" w:hAnsi="宋体"/>
          <w:bCs/>
          <w:sz w:val="24"/>
        </w:rPr>
        <w:t xml:space="preserve">型企业（残疾人福利单位、监狱企业）的协议合同金额占到联合体协议合同总金额30%以上的，给予联合体4%的价格扣除，用扣除后的价格参与评审。 </w:t>
      </w:r>
      <w:r>
        <w:rPr>
          <w:rFonts w:ascii="宋体" w:hAnsi="宋体"/>
          <w:bCs/>
          <w:sz w:val="24"/>
        </w:rPr>
      </w:r>
      <w:r/>
    </w:p>
    <w:p>
      <w:pPr>
        <w:pStyle w:val="916"/>
        <w:ind w:firstLine="482"/>
        <w:spacing w:line="360" w:lineRule="auto"/>
        <w:rPr>
          <w:rFonts w:ascii="宋体" w:hAnsi="宋体"/>
          <w:bCs/>
          <w:color w:val="000000"/>
          <w:sz w:val="24"/>
        </w:rPr>
      </w:pPr>
      <w:r>
        <w:rPr>
          <w:rFonts w:hint="eastAsia" w:ascii="宋体" w:hAnsi="宋体"/>
          <w:b/>
          <w:color w:val="000000"/>
          <w:sz w:val="24"/>
        </w:rPr>
        <w:t xml:space="preserve">（六）</w:t>
      </w:r>
      <w:r>
        <w:rPr>
          <w:rFonts w:hint="eastAsia" w:ascii="宋体" w:hAnsi="宋体"/>
          <w:bCs/>
          <w:color w:val="000000"/>
          <w:sz w:val="24"/>
        </w:rPr>
        <w:t xml:space="preserve">联合体各方均为小型、微型企业（残疾人福利单位、监狱企业）的，联合体享受10%价格扣除，用扣除后的价格参与评审。</w:t>
      </w:r>
      <w:bookmarkEnd w:id="281"/>
      <w:r>
        <w:rPr>
          <w:rFonts w:ascii="宋体" w:hAnsi="宋体"/>
          <w:bCs/>
          <w:color w:val="000000"/>
          <w:sz w:val="24"/>
        </w:rPr>
      </w:r>
      <w:r/>
    </w:p>
    <w:p>
      <w:pPr>
        <w:pStyle w:val="916"/>
        <w:ind w:firstLine="482"/>
        <w:spacing w:line="360" w:lineRule="auto"/>
        <w:rPr>
          <w:rFonts w:hint="eastAsia" w:ascii="宋体" w:hAnsi="宋体"/>
          <w:b/>
          <w:color w:val="000000"/>
          <w:sz w:val="24"/>
        </w:rPr>
      </w:pPr>
      <w:r>
        <w:rPr>
          <w:rFonts w:hint="eastAsia" w:ascii="宋体" w:hAnsi="宋体"/>
          <w:b/>
          <w:color w:val="000000"/>
          <w:sz w:val="24"/>
        </w:rPr>
        <w:t xml:space="preserve">（七）</w:t>
      </w:r>
      <w:bookmarkStart w:id="285" w:name="OLE_LINK1"/>
      <w:r>
        <w:rPr>
          <w:rFonts w:hint="eastAsia" w:ascii="宋体" w:hAnsi="宋体"/>
          <w:b/>
          <w:color w:val="000000"/>
          <w:sz w:val="24"/>
        </w:rPr>
        <w:t xml:space="preserve">采购本国产品的支持政策</w:t>
      </w:r>
      <w:bookmarkEnd w:id="285"/>
      <w:r>
        <w:rPr>
          <w:rFonts w:hint="eastAsia" w:ascii="宋体" w:hAnsi="宋体"/>
          <w:b/>
          <w:color w:val="000000"/>
          <w:sz w:val="24"/>
        </w:rPr>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的价格扣除，用扣除后的价格参与评审。供应商未填写比例数值，或比例数值不足</w:t>
      </w:r>
      <w:r>
        <w:rPr>
          <w:rFonts w:hint="eastAsia" w:ascii="宋体" w:hAnsi="宋体" w:cs="宋体"/>
          <w:color w:val="000000"/>
          <w:sz w:val="24"/>
          <w:u w:val="single"/>
        </w:rPr>
        <w:t xml:space="preserve">80%</w:t>
      </w:r>
      <w:r>
        <w:rPr>
          <w:rFonts w:hint="eastAsia" w:ascii="宋体" w:hAnsi="宋体" w:cs="宋体"/>
          <w:color w:val="000000"/>
          <w:sz w:val="24"/>
        </w:rPr>
        <w:t xml:space="preserve">的，将不享受本国产品价格评审优惠。</w:t>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（4）供应商需在《声明函》中逐一、准确填写产品名称、厂名、生产厂址三项信息（《声明函》中标注</w:t>
      </w:r>
      <w:r>
        <w:rPr>
          <w:rFonts w:hint="eastAsia" w:ascii="宋体" w:hAnsi="宋体" w:cs="宋体"/>
          <w:color w:val="000000"/>
          <w:sz w:val="24"/>
          <w:u w:val="single"/>
        </w:rPr>
        <w:t xml:space="preserve">“/ ”</w:t>
      </w:r>
      <w:r>
        <w:rPr>
          <w:rFonts w:hint="eastAsia" w:ascii="宋体" w:hAnsi="宋体" w:cs="宋体"/>
          <w:color w:val="000000"/>
          <w:sz w:val="24"/>
        </w:rPr>
        <w:t xml:space="preserve">的地方无需填写），三项信息中任意一项未填写的视为该项产品不符合本国产品标准，不享受本国产品价格评审优惠。</w:t>
      </w:r>
      <w:r/>
    </w:p>
    <w:p>
      <w:pPr>
        <w:pStyle w:val="91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6"/>
        <w:ind w:firstLine="480"/>
        <w:spacing w:before="28" w:line="400" w:lineRule="exact"/>
        <w:rPr>
          <w:rFonts w:hint="eastAsia" w:ascii="宋体" w:hAnsi="宋体"/>
          <w:bCs/>
          <w:sz w:val="24"/>
        </w:rPr>
      </w:pPr>
      <w:r>
        <w:rPr>
          <w:rFonts w:hint="eastAsia" w:ascii="宋体" w:hAnsi="宋体"/>
          <w:bCs/>
          <w:sz w:val="24"/>
        </w:rPr>
      </w:r>
      <w:r/>
    </w:p>
    <w:p>
      <w:pPr>
        <w:pStyle w:val="916"/>
      </w:pPr>
      <w:r>
        <w:rPr>
          <w:rFonts w:hint="eastAsia" w:ascii="宋体" w:hAnsi="宋体"/>
          <w:bCs/>
          <w:sz w:val="24"/>
        </w:rPr>
        <w:br w:type="page" w:clear="all"/>
      </w:r>
      <w:bookmarkEnd w:id="284"/>
      <w:r/>
      <w:bookmarkStart w:id="286" w:name="_Toc12887277"/>
      <w:r/>
      <w:bookmarkStart w:id="287" w:name="_Toc12708986"/>
      <w:r/>
      <w:bookmarkStart w:id="288" w:name="_Toc9363440"/>
      <w:r/>
      <w:bookmarkStart w:id="289" w:name="_Toc8485126"/>
      <w:r/>
      <w:r/>
    </w:p>
    <w:p>
      <w:pPr>
        <w:pStyle w:val="917"/>
        <w:jc w:val="center"/>
        <w:spacing w:before="286" w:after="286"/>
        <w:rPr>
          <w:rFonts w:ascii="华文中宋" w:hAnsi="华文中宋" w:eastAsia="华文中宋"/>
          <w:b/>
          <w:sz w:val="36"/>
          <w:szCs w:val="36"/>
        </w:rPr>
      </w:pPr>
      <w:r/>
      <w:bookmarkStart w:id="290" w:name="_Toc9363434"/>
      <w:r/>
      <w:bookmarkStart w:id="291" w:name="_Toc12887269"/>
      <w:r/>
      <w:bookmarkStart w:id="292" w:name="_Toc226127006"/>
      <w:r/>
      <w:bookmarkStart w:id="293" w:name="_Toc1270897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0"/>
      <w:r/>
      <w:bookmarkEnd w:id="291"/>
      <w:r/>
      <w:bookmarkEnd w:id="292"/>
      <w:r/>
      <w:bookmarkEnd w:id="293"/>
      <w:r>
        <w:rPr>
          <w:rFonts w:ascii="华文中宋" w:hAnsi="华文中宋" w:eastAsia="华文中宋"/>
          <w:b/>
          <w:sz w:val="36"/>
          <w:szCs w:val="36"/>
        </w:rPr>
      </w:r>
      <w:r/>
    </w:p>
    <w:p>
      <w:pPr>
        <w:pStyle w:val="916"/>
        <w:ind w:firstLine="480"/>
        <w:spacing w:line="400" w:lineRule="exact"/>
        <w:rPr>
          <w:rFonts w:ascii="宋体" w:hAnsi="宋体"/>
          <w:bCs/>
          <w:sz w:val="24"/>
        </w:rPr>
      </w:pPr>
      <w:r/>
      <w:bookmarkStart w:id="294" w:name="_Toc513029243"/>
      <w:r/>
      <w:bookmarkStart w:id="295" w:name="_Toc20823315"/>
      <w:r/>
      <w:bookmarkStart w:id="296"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55"/>
        <w:spacing w:before="120" w:after="120" w:line="0" w:lineRule="atLeast"/>
        <w:rPr>
          <w:rFonts w:hAnsi="宋体" w:cs="宋体"/>
          <w:color w:val="000000"/>
          <w:sz w:val="24"/>
        </w:rPr>
      </w:pPr>
      <w:r/>
      <w:bookmarkEnd w:id="294"/>
      <w:r/>
      <w:bookmarkEnd w:id="295"/>
      <w:r/>
      <w:bookmarkEnd w:id="296"/>
      <w:r/>
      <w:bookmarkStart w:id="297" w:name="_Hlt16619369"/>
      <w:r/>
      <w:bookmarkEnd w:id="297"/>
      <w:r>
        <w:rPr>
          <w:rFonts w:hAnsi="宋体" w:cs="宋体"/>
          <w:color w:val="000000"/>
          <w:sz w:val="24"/>
        </w:rPr>
      </w:r>
      <w:r/>
    </w:p>
    <w:p>
      <w:pPr>
        <w:pStyle w:val="916"/>
        <w:ind w:firstLine="440"/>
        <w:jc w:val="right"/>
        <w:spacing w:before="120" w:after="120" w:line="360" w:lineRule="auto"/>
        <w:rPr>
          <w:rFonts w:ascii="宋体" w:hAnsi="宋体"/>
          <w:sz w:val="22"/>
          <w:szCs w:val="22"/>
        </w:rPr>
      </w:pPr>
      <w:r>
        <w:rPr>
          <w:rFonts w:ascii="宋体" w:hAnsi="宋体"/>
          <w:sz w:val="22"/>
          <w:szCs w:val="22"/>
        </w:rPr>
        <w:t xml:space="preserve">南师大合同编号：</w:t>
      </w:r>
      <w:bookmarkStart w:id="298" w:name="合同编号"/>
      <w:r/>
      <w:bookmarkEnd w:id="298"/>
      <w:r>
        <w:rPr>
          <w:rFonts w:ascii="宋体" w:hAnsi="宋体"/>
          <w:sz w:val="22"/>
          <w:szCs w:val="22"/>
        </w:rPr>
      </w:r>
      <w:r/>
    </w:p>
    <w:p>
      <w:pPr>
        <w:pStyle w:val="916"/>
        <w:ind w:firstLine="643"/>
        <w:jc w:val="center"/>
        <w:spacing w:before="120" w:after="120" w:line="360" w:lineRule="auto"/>
        <w:rPr>
          <w:rFonts w:ascii="宋体" w:hAnsi="宋体"/>
          <w:b/>
          <w:sz w:val="32"/>
        </w:rPr>
      </w:pPr>
      <w:r>
        <w:rPr>
          <w:rFonts w:ascii="宋体" w:hAnsi="宋体"/>
          <w:b/>
          <w:sz w:val="32"/>
        </w:rPr>
        <w:t xml:space="preserve">南京师范大学货物采购合同</w:t>
      </w:r>
      <w:r/>
    </w:p>
    <w:p>
      <w:pPr>
        <w:pStyle w:val="916"/>
        <w:ind w:firstLine="480"/>
        <w:spacing w:line="360" w:lineRule="auto"/>
        <w:rPr>
          <w:rFonts w:ascii="宋体" w:hAnsi="宋体"/>
          <w:sz w:val="24"/>
        </w:rPr>
      </w:pPr>
      <w:r>
        <w:rPr>
          <w:rFonts w:ascii="宋体" w:hAnsi="宋体"/>
          <w:sz w:val="24"/>
        </w:rPr>
        <w:t xml:space="preserve">项目名称：                                   南师大项目采购编号：</w:t>
      </w:r>
      <w:r/>
    </w:p>
    <w:p>
      <w:pPr>
        <w:pStyle w:val="916"/>
        <w:ind w:firstLine="480"/>
        <w:spacing w:line="360" w:lineRule="auto"/>
        <w:rPr>
          <w:rFonts w:ascii="宋体" w:hAnsi="宋体"/>
          <w:sz w:val="24"/>
        </w:rPr>
      </w:pPr>
      <w:r>
        <w:rPr>
          <w:rFonts w:ascii="宋体" w:hAnsi="宋体"/>
          <w:sz w:val="24"/>
        </w:rPr>
        <w:t xml:space="preserve">甲方：（买方）南京师范大学</w:t>
      </w:r>
      <w:r/>
    </w:p>
    <w:p>
      <w:pPr>
        <w:pStyle w:val="916"/>
        <w:ind w:firstLine="480"/>
        <w:spacing w:line="360" w:lineRule="auto"/>
        <w:rPr>
          <w:rFonts w:ascii="宋体" w:hAnsi="宋体"/>
          <w:sz w:val="24"/>
        </w:rPr>
      </w:pPr>
      <w:r>
        <w:rPr>
          <w:rFonts w:ascii="宋体" w:hAnsi="宋体"/>
          <w:sz w:val="24"/>
        </w:rPr>
        <w:t xml:space="preserve">乙方：（卖方）_________</w:t>
      </w:r>
      <w:r/>
    </w:p>
    <w:p>
      <w:pPr>
        <w:pStyle w:val="916"/>
        <w:ind w:firstLine="482"/>
        <w:spacing w:line="360" w:lineRule="auto"/>
        <w:rPr>
          <w:rFonts w:ascii="宋体" w:hAnsi="宋体"/>
          <w:b/>
          <w:sz w:val="24"/>
        </w:rPr>
      </w:pPr>
      <w:r>
        <w:rPr>
          <w:rFonts w:ascii="宋体" w:hAnsi="宋体"/>
          <w:b/>
          <w:sz w:val="24"/>
        </w:rPr>
        <w:t xml:space="preserve">   </w:t>
      </w:r>
      <w:r>
        <w:rPr>
          <w:rFonts w:ascii="宋体" w:hAnsi="宋体"/>
          <w:sz w:val="24"/>
        </w:rPr>
        <w:t xml:space="preserve">甲、乙双方根据南京师范大学</w:t>
      </w:r>
      <w:r>
        <w:rPr>
          <w:rFonts w:ascii="宋体" w:hAnsi="宋体"/>
          <w:sz w:val="24"/>
          <w:u w:val="single"/>
        </w:rPr>
        <w:t xml:space="preserve">               </w:t>
      </w:r>
      <w:r>
        <w:rPr>
          <w:rFonts w:ascii="宋体" w:hAnsi="宋体"/>
          <w:sz w:val="24"/>
        </w:rPr>
        <w:t xml:space="preserve">项目的采购结</w:t>
      </w:r>
      <w:r>
        <w:rPr>
          <w:rFonts w:ascii="宋体" w:hAnsi="宋体"/>
          <w:sz w:val="24"/>
        </w:rPr>
        <w:t xml:space="preserve">果，签署本合同。</w:t>
      </w:r>
      <w:r>
        <w:rPr>
          <w:rFonts w:ascii="宋体" w:hAnsi="宋体"/>
          <w:b/>
          <w:sz w:val="24"/>
        </w:rPr>
      </w:r>
      <w:r/>
    </w:p>
    <w:p>
      <w:pPr>
        <w:pStyle w:val="916"/>
        <w:ind w:firstLine="482"/>
        <w:spacing w:line="360" w:lineRule="auto"/>
        <w:rPr>
          <w:rFonts w:ascii="宋体" w:hAnsi="宋体"/>
          <w:b/>
          <w:sz w:val="24"/>
        </w:rPr>
      </w:pPr>
      <w:r>
        <w:rPr>
          <w:rFonts w:ascii="宋体" w:hAnsi="宋体"/>
          <w:b/>
          <w:sz w:val="24"/>
        </w:rPr>
        <w:t xml:space="preserve">一、采购标的</w:t>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560"/>
        <w:gridCol w:w="1984"/>
        <w:gridCol w:w="1276"/>
      </w:tblGrid>
      <w:tr>
        <w:trPr/>
        <w:tc>
          <w:tcPr>
            <w:tcW w:w="3118" w:type="dxa"/>
            <w:vAlign w:val="top"/>
            <w:textDirection w:val="lrTb"/>
            <w:noWrap w:val="false"/>
          </w:tcPr>
          <w:p>
            <w:pPr>
              <w:pStyle w:val="916"/>
              <w:ind w:firstLine="480"/>
              <w:spacing w:line="360" w:lineRule="auto"/>
              <w:rPr>
                <w:sz w:val="24"/>
                <w:szCs w:val="21"/>
              </w:rPr>
            </w:pPr>
            <w:r>
              <w:rPr>
                <w:sz w:val="24"/>
                <w:szCs w:val="21"/>
              </w:rPr>
              <w:t xml:space="preserve">标  的  名    称</w:t>
            </w:r>
            <w:r/>
          </w:p>
        </w:tc>
        <w:tc>
          <w:tcPr>
            <w:tcW w:w="1560" w:type="dxa"/>
            <w:vAlign w:val="top"/>
            <w:textDirection w:val="lrTb"/>
            <w:noWrap w:val="false"/>
          </w:tcPr>
          <w:p>
            <w:pPr>
              <w:pStyle w:val="916"/>
              <w:spacing w:line="360" w:lineRule="auto"/>
              <w:rPr>
                <w:sz w:val="24"/>
                <w:szCs w:val="21"/>
              </w:rPr>
            </w:pPr>
            <w:r>
              <w:rPr>
                <w:sz w:val="24"/>
                <w:szCs w:val="21"/>
              </w:rPr>
              <w:t xml:space="preserve">品   牌</w:t>
            </w:r>
            <w:r/>
          </w:p>
        </w:tc>
        <w:tc>
          <w:tcPr>
            <w:tcW w:w="1984" w:type="dxa"/>
            <w:vAlign w:val="top"/>
            <w:textDirection w:val="lrTb"/>
            <w:noWrap w:val="false"/>
          </w:tcPr>
          <w:p>
            <w:pPr>
              <w:pStyle w:val="916"/>
              <w:spacing w:line="360" w:lineRule="auto"/>
              <w:rPr>
                <w:sz w:val="24"/>
                <w:szCs w:val="21"/>
              </w:rPr>
            </w:pPr>
            <w:r>
              <w:rPr>
                <w:sz w:val="24"/>
                <w:szCs w:val="21"/>
              </w:rPr>
              <w:t xml:space="preserve">厂   家</w:t>
            </w:r>
            <w:r/>
          </w:p>
        </w:tc>
        <w:tc>
          <w:tcPr>
            <w:tcW w:w="1276" w:type="dxa"/>
            <w:vAlign w:val="top"/>
            <w:textDirection w:val="lrTb"/>
            <w:noWrap w:val="false"/>
          </w:tcPr>
          <w:p>
            <w:pPr>
              <w:pStyle w:val="916"/>
              <w:spacing w:line="360" w:lineRule="auto"/>
              <w:rPr>
                <w:sz w:val="24"/>
                <w:szCs w:val="21"/>
              </w:rPr>
            </w:pPr>
            <w:r>
              <w:rPr>
                <w:sz w:val="24"/>
                <w:szCs w:val="21"/>
              </w:rPr>
              <w:t xml:space="preserve">产  地</w:t>
            </w:r>
            <w:r/>
          </w:p>
        </w:tc>
      </w:tr>
      <w:tr>
        <w:trPr>
          <w:trHeight w:val="753"/>
        </w:trPr>
        <w:tc>
          <w:tcPr>
            <w:tcW w:w="3118" w:type="dxa"/>
            <w:vAlign w:val="top"/>
            <w:textDirection w:val="lrTb"/>
            <w:noWrap w:val="false"/>
          </w:tcPr>
          <w:p>
            <w:pPr>
              <w:pStyle w:val="916"/>
              <w:ind w:firstLine="480"/>
              <w:spacing w:line="360" w:lineRule="auto"/>
              <w:rPr>
                <w:sz w:val="24"/>
                <w:szCs w:val="21"/>
              </w:rPr>
            </w:pPr>
            <w:r>
              <w:rPr>
                <w:sz w:val="24"/>
                <w:szCs w:val="21"/>
              </w:rPr>
            </w:r>
            <w:r/>
          </w:p>
        </w:tc>
        <w:tc>
          <w:tcPr>
            <w:tcW w:w="1560" w:type="dxa"/>
            <w:vAlign w:val="top"/>
            <w:textDirection w:val="lrTb"/>
            <w:noWrap w:val="false"/>
          </w:tcPr>
          <w:p>
            <w:pPr>
              <w:pStyle w:val="916"/>
              <w:ind w:firstLine="480"/>
              <w:spacing w:line="360" w:lineRule="auto"/>
              <w:rPr>
                <w:sz w:val="24"/>
                <w:szCs w:val="21"/>
              </w:rPr>
            </w:pPr>
            <w:r>
              <w:rPr>
                <w:sz w:val="24"/>
                <w:szCs w:val="21"/>
              </w:rPr>
            </w:r>
            <w:r/>
          </w:p>
        </w:tc>
        <w:tc>
          <w:tcPr>
            <w:tcW w:w="1984" w:type="dxa"/>
            <w:vAlign w:val="top"/>
            <w:textDirection w:val="lrTb"/>
            <w:noWrap w:val="false"/>
          </w:tcPr>
          <w:p>
            <w:pPr>
              <w:pStyle w:val="916"/>
              <w:ind w:firstLine="480"/>
              <w:spacing w:line="360" w:lineRule="auto"/>
              <w:rPr>
                <w:sz w:val="24"/>
                <w:szCs w:val="21"/>
              </w:rPr>
            </w:pPr>
            <w:r>
              <w:rPr>
                <w:sz w:val="24"/>
                <w:szCs w:val="21"/>
              </w:rPr>
            </w:r>
            <w:r/>
          </w:p>
        </w:tc>
        <w:tc>
          <w:tcPr>
            <w:tcW w:w="1276" w:type="dxa"/>
            <w:vAlign w:val="top"/>
            <w:textDirection w:val="lrTb"/>
            <w:noWrap w:val="false"/>
          </w:tcPr>
          <w:p>
            <w:pPr>
              <w:pStyle w:val="916"/>
              <w:ind w:firstLine="480"/>
              <w:spacing w:line="360" w:lineRule="auto"/>
              <w:rPr>
                <w:sz w:val="24"/>
                <w:szCs w:val="21"/>
              </w:rPr>
            </w:pPr>
            <w:r>
              <w:rPr>
                <w:sz w:val="24"/>
                <w:szCs w:val="21"/>
              </w:rPr>
            </w:r>
            <w:r/>
          </w:p>
        </w:tc>
      </w:tr>
    </w:tbl>
    <w:p>
      <w:pPr>
        <w:pStyle w:val="916"/>
        <w:ind w:firstLine="480"/>
        <w:spacing w:line="360" w:lineRule="auto"/>
        <w:rPr>
          <w:sz w:val="24"/>
          <w:szCs w:val="21"/>
        </w:rPr>
      </w:pPr>
      <w:r>
        <w:rPr>
          <w:sz w:val="24"/>
          <w:szCs w:val="21"/>
        </w:rPr>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418"/>
        <w:gridCol w:w="1134"/>
        <w:gridCol w:w="2268"/>
      </w:tblGrid>
      <w:tr>
        <w:trPr/>
        <w:tc>
          <w:tcPr>
            <w:tcW w:w="3118" w:type="dxa"/>
            <w:vAlign w:val="top"/>
            <w:textDirection w:val="lrTb"/>
            <w:noWrap w:val="false"/>
          </w:tcPr>
          <w:p>
            <w:pPr>
              <w:pStyle w:val="916"/>
              <w:ind w:firstLine="480"/>
              <w:spacing w:line="360" w:lineRule="auto"/>
              <w:rPr>
                <w:sz w:val="24"/>
                <w:szCs w:val="21"/>
              </w:rPr>
            </w:pPr>
            <w:r>
              <w:rPr>
                <w:sz w:val="24"/>
                <w:szCs w:val="21"/>
              </w:rPr>
              <w:t xml:space="preserve">型 号 规 格</w:t>
            </w:r>
            <w:r/>
          </w:p>
        </w:tc>
        <w:tc>
          <w:tcPr>
            <w:tcW w:w="1418" w:type="dxa"/>
            <w:vAlign w:val="top"/>
            <w:textDirection w:val="lrTb"/>
            <w:noWrap w:val="false"/>
          </w:tcPr>
          <w:p>
            <w:pPr>
              <w:pStyle w:val="916"/>
              <w:spacing w:line="360" w:lineRule="auto"/>
              <w:rPr>
                <w:sz w:val="24"/>
                <w:szCs w:val="21"/>
              </w:rPr>
            </w:pPr>
            <w:r>
              <w:rPr>
                <w:sz w:val="24"/>
                <w:szCs w:val="21"/>
              </w:rPr>
              <w:t xml:space="preserve">数  量</w:t>
            </w:r>
            <w:r/>
          </w:p>
        </w:tc>
        <w:tc>
          <w:tcPr>
            <w:tcW w:w="1134" w:type="dxa"/>
            <w:vAlign w:val="top"/>
            <w:textDirection w:val="lrTb"/>
            <w:noWrap w:val="false"/>
          </w:tcPr>
          <w:p>
            <w:pPr>
              <w:pStyle w:val="916"/>
              <w:spacing w:line="360" w:lineRule="auto"/>
              <w:rPr>
                <w:sz w:val="24"/>
                <w:szCs w:val="21"/>
              </w:rPr>
            </w:pPr>
            <w:r>
              <w:rPr>
                <w:sz w:val="24"/>
                <w:szCs w:val="21"/>
              </w:rPr>
              <w:t xml:space="preserve">单  价</w:t>
            </w:r>
            <w:r/>
          </w:p>
        </w:tc>
        <w:tc>
          <w:tcPr>
            <w:tcW w:w="2268" w:type="dxa"/>
            <w:vAlign w:val="top"/>
            <w:textDirection w:val="lrTb"/>
            <w:noWrap w:val="false"/>
          </w:tcPr>
          <w:p>
            <w:pPr>
              <w:pStyle w:val="916"/>
              <w:ind w:firstLine="480"/>
              <w:spacing w:line="360" w:lineRule="auto"/>
              <w:rPr>
                <w:sz w:val="24"/>
                <w:szCs w:val="21"/>
              </w:rPr>
            </w:pPr>
            <w:r>
              <w:rPr>
                <w:sz w:val="24"/>
                <w:szCs w:val="21"/>
              </w:rPr>
              <w:t xml:space="preserve">总   价</w:t>
            </w:r>
            <w:r/>
          </w:p>
        </w:tc>
      </w:tr>
      <w:tr>
        <w:trPr>
          <w:trHeight w:val="753"/>
        </w:trPr>
        <w:tc>
          <w:tcPr>
            <w:tcW w:w="3118" w:type="dxa"/>
            <w:vAlign w:val="top"/>
            <w:textDirection w:val="lrTb"/>
            <w:noWrap w:val="false"/>
          </w:tcPr>
          <w:p>
            <w:pPr>
              <w:pStyle w:val="916"/>
              <w:ind w:firstLine="480"/>
              <w:spacing w:line="360" w:lineRule="auto"/>
              <w:rPr>
                <w:sz w:val="24"/>
                <w:szCs w:val="21"/>
              </w:rPr>
            </w:pPr>
            <w:r>
              <w:rPr>
                <w:sz w:val="24"/>
                <w:szCs w:val="21"/>
              </w:rPr>
            </w:r>
            <w:r/>
          </w:p>
        </w:tc>
        <w:tc>
          <w:tcPr>
            <w:tcW w:w="1418" w:type="dxa"/>
            <w:vAlign w:val="top"/>
            <w:textDirection w:val="lrTb"/>
            <w:noWrap w:val="false"/>
          </w:tcPr>
          <w:p>
            <w:pPr>
              <w:pStyle w:val="916"/>
              <w:ind w:firstLine="480"/>
              <w:spacing w:line="360" w:lineRule="auto"/>
              <w:rPr>
                <w:sz w:val="24"/>
                <w:szCs w:val="21"/>
              </w:rPr>
            </w:pPr>
            <w:r>
              <w:rPr>
                <w:sz w:val="24"/>
                <w:szCs w:val="21"/>
              </w:rPr>
            </w:r>
            <w:r/>
          </w:p>
        </w:tc>
        <w:tc>
          <w:tcPr>
            <w:tcW w:w="1134" w:type="dxa"/>
            <w:vAlign w:val="top"/>
            <w:textDirection w:val="lrTb"/>
            <w:noWrap w:val="false"/>
          </w:tcPr>
          <w:p>
            <w:pPr>
              <w:pStyle w:val="916"/>
              <w:ind w:firstLine="480"/>
              <w:spacing w:line="360" w:lineRule="auto"/>
              <w:rPr>
                <w:sz w:val="24"/>
                <w:szCs w:val="21"/>
              </w:rPr>
            </w:pPr>
            <w:r>
              <w:rPr>
                <w:sz w:val="24"/>
                <w:szCs w:val="21"/>
              </w:rPr>
            </w:r>
            <w:r/>
          </w:p>
        </w:tc>
        <w:tc>
          <w:tcPr>
            <w:tcW w:w="2268" w:type="dxa"/>
            <w:vAlign w:val="top"/>
            <w:textDirection w:val="lrTb"/>
            <w:noWrap w:val="false"/>
          </w:tcPr>
          <w:p>
            <w:pPr>
              <w:pStyle w:val="916"/>
              <w:ind w:firstLine="480"/>
              <w:spacing w:line="360" w:lineRule="auto"/>
              <w:rPr>
                <w:sz w:val="24"/>
                <w:szCs w:val="21"/>
              </w:rPr>
            </w:pPr>
            <w:r>
              <w:rPr>
                <w:sz w:val="24"/>
                <w:szCs w:val="21"/>
              </w:rPr>
            </w:r>
            <w:r/>
          </w:p>
        </w:tc>
      </w:tr>
    </w:tbl>
    <w:p>
      <w:pPr>
        <w:pStyle w:val="916"/>
        <w:ind w:firstLine="482"/>
        <w:spacing w:line="360" w:lineRule="auto"/>
        <w:rPr>
          <w:rFonts w:ascii="宋体" w:hAnsi="宋体"/>
          <w:b/>
          <w:sz w:val="24"/>
        </w:rPr>
      </w:pPr>
      <w:r>
        <w:rPr>
          <w:rFonts w:ascii="宋体" w:hAnsi="宋体"/>
          <w:b/>
          <w:sz w:val="24"/>
        </w:rPr>
      </w:r>
      <w:r/>
    </w:p>
    <w:p>
      <w:pPr>
        <w:pStyle w:val="916"/>
        <w:ind w:firstLine="482"/>
        <w:spacing w:line="360" w:lineRule="auto"/>
        <w:rPr>
          <w:rFonts w:ascii="宋体" w:hAnsi="宋体"/>
          <w:b/>
          <w:sz w:val="24"/>
        </w:rPr>
      </w:pPr>
      <w:r>
        <w:rPr>
          <w:rFonts w:ascii="宋体" w:hAnsi="宋体"/>
          <w:b/>
          <w:sz w:val="24"/>
        </w:rPr>
        <w:t xml:space="preserve">本项目不得转包；确需分包的，须为非主体性、非关键性工作，且需经甲方书面同意或在投标文件中载明</w:t>
      </w:r>
      <w:r>
        <w:rPr>
          <w:rFonts w:ascii="ˎ̥" w:hAnsi="ˎ̥"/>
          <w:b/>
          <w:sz w:val="24"/>
        </w:rPr>
        <w:t xml:space="preserve">，</w:t>
      </w:r>
      <w:r>
        <w:rPr>
          <w:rFonts w:ascii="宋体" w:hAnsi="宋体"/>
          <w:b/>
          <w:sz w:val="24"/>
        </w:rPr>
        <w:t xml:space="preserve">否则甲方视同乙方违约并由乙方承担全责，</w:t>
      </w:r>
      <w:r>
        <w:rPr>
          <w:rFonts w:ascii="ˎ̥" w:hAnsi="ˎ̥"/>
          <w:b/>
          <w:sz w:val="24"/>
        </w:rPr>
        <w:t xml:space="preserve">乙方就采购项目和分包项目向甲方负责，分包供应商就分包项目承担责任</w:t>
      </w:r>
      <w:r>
        <w:rPr>
          <w:rFonts w:ascii="宋体" w:hAnsi="宋体"/>
          <w:b/>
          <w:sz w:val="24"/>
        </w:rPr>
        <w:t xml:space="preserve">。</w:t>
      </w:r>
      <w:r/>
    </w:p>
    <w:p>
      <w:pPr>
        <w:pStyle w:val="916"/>
        <w:ind w:firstLine="482"/>
        <w:spacing w:line="360" w:lineRule="auto"/>
        <w:rPr>
          <w:rFonts w:ascii="宋体" w:hAnsi="宋体"/>
          <w:b/>
          <w:sz w:val="24"/>
        </w:rPr>
      </w:pPr>
      <w:r>
        <w:rPr>
          <w:rFonts w:ascii="宋体" w:hAnsi="宋体"/>
          <w:b/>
          <w:sz w:val="24"/>
        </w:rPr>
        <w:t xml:space="preserve">二、合同金额</w:t>
      </w:r>
      <w:r/>
    </w:p>
    <w:p>
      <w:pPr>
        <w:pStyle w:val="916"/>
        <w:ind w:firstLine="480"/>
        <w:spacing w:line="360" w:lineRule="auto"/>
        <w:rPr>
          <w:rFonts w:ascii="宋体" w:hAnsi="宋体"/>
          <w:sz w:val="24"/>
        </w:rPr>
      </w:pPr>
      <w:r>
        <w:rPr>
          <w:rFonts w:ascii="宋体" w:hAnsi="宋体"/>
          <w:sz w:val="24"/>
        </w:rPr>
        <w:t xml:space="preserve">本合同总金额为（大写）：____________元整（￥_______元）人民币。</w:t>
      </w:r>
      <w:r/>
    </w:p>
    <w:p>
      <w:pPr>
        <w:pStyle w:val="916"/>
        <w:ind w:firstLine="480"/>
        <w:spacing w:line="360" w:lineRule="auto"/>
        <w:shd w:val="clear" w:color="auto" w:fill="ffffff"/>
        <w:rPr>
          <w:rFonts w:ascii="Courier New" w:hAnsi="宋体" w:cs="Courier New"/>
          <w:sz w:val="24"/>
        </w:rPr>
      </w:pPr>
      <w:r>
        <w:rPr>
          <w:rFonts w:ascii="Courier New" w:hAnsi="宋体" w:cs="Courier New"/>
          <w:sz w:val="24"/>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916"/>
        <w:ind w:firstLine="480"/>
        <w:spacing w:line="360" w:lineRule="auto"/>
        <w:shd w:val="clear" w:color="auto" w:fill="ffffff"/>
        <w:rPr>
          <w:rFonts w:ascii="宋体" w:hAnsi="宋体" w:cs="Courier New"/>
          <w:sz w:val="24"/>
        </w:rPr>
      </w:pPr>
      <w:r>
        <w:rPr>
          <w:rFonts w:ascii="宋体" w:hAnsi="宋体" w:cs="宋体"/>
          <w:color w:val="333333"/>
          <w:sz w:val="24"/>
        </w:rPr>
        <w:t xml:space="preserve">乙方应先行向甲方开具与拟交付货物的全额合规税务增值税【】（专用/普通）发票，由甲方审核确认无误后支付合同价款，否则甲方有权拒绝或迟延支付应付款项，且不影响乙方履行本合同项下的义务。</w:t>
      </w:r>
      <w:r>
        <w:rPr>
          <w:rFonts w:ascii="宋体" w:hAnsi="宋体" w:cs="Courier New"/>
          <w:sz w:val="24"/>
        </w:rPr>
      </w:r>
      <w:r/>
    </w:p>
    <w:p>
      <w:pPr>
        <w:pStyle w:val="916"/>
        <w:ind w:firstLine="482"/>
        <w:spacing w:line="360" w:lineRule="auto"/>
        <w:rPr>
          <w:rFonts w:ascii="宋体" w:hAnsi="宋体"/>
          <w:b/>
          <w:sz w:val="24"/>
        </w:rPr>
      </w:pPr>
      <w:r>
        <w:rPr>
          <w:rFonts w:ascii="宋体" w:hAnsi="宋体"/>
          <w:b/>
          <w:sz w:val="24"/>
        </w:rPr>
        <w:t xml:space="preserve">三、技术资料及保密</w:t>
      </w:r>
      <w:r/>
    </w:p>
    <w:p>
      <w:pPr>
        <w:pStyle w:val="916"/>
        <w:ind w:firstLine="480"/>
        <w:spacing w:line="360" w:lineRule="auto"/>
        <w:rPr>
          <w:rFonts w:ascii="宋体" w:hAnsi="宋体"/>
          <w:sz w:val="24"/>
        </w:rPr>
      </w:pPr>
      <w:r>
        <w:rPr>
          <w:rFonts w:ascii="宋体" w:hAnsi="宋体"/>
          <w:sz w:val="24"/>
        </w:rPr>
        <w:t xml:space="preserve">3.1乙方应按采购文件规定的时间向甲方提供有关技术资料。</w:t>
      </w:r>
      <w:r/>
    </w:p>
    <w:p>
      <w:pPr>
        <w:pStyle w:val="916"/>
        <w:ind w:firstLine="480"/>
        <w:spacing w:line="360" w:lineRule="auto"/>
        <w:shd w:val="clear" w:color="auto" w:fill="ffffff"/>
        <w:rPr>
          <w:rFonts w:ascii="Courier New" w:hAnsi="宋体" w:cs="Courier New"/>
          <w:sz w:val="24"/>
        </w:rPr>
      </w:pPr>
      <w:r>
        <w:rPr>
          <w:rFonts w:ascii="宋体" w:hAnsi="宋体" w:cs="Courier New"/>
          <w:sz w:val="24"/>
        </w:rPr>
        <w:t xml:space="preserve">3.2 没有甲方事先书面同意，乙方不得将由甲方提供的有关合同或任何合同条文、规格、计划、图纸、样品或资料提供给与履行本合同无关的任</w:t>
      </w:r>
      <w:r>
        <w:rPr>
          <w:rFonts w:ascii="宋体" w:hAnsi="宋体" w:cs="Courier New"/>
          <w:sz w:val="24"/>
        </w:rPr>
        <w:t xml:space="preserve">何其他人。接触本合同的任何人员，均应注意保密。</w:t>
      </w:r>
      <w:r>
        <w:rPr>
          <w:rFonts w:ascii="宋体" w:hAnsi="宋体" w:cs="宋体"/>
          <w:color w:val="333333"/>
          <w:sz w:val="24"/>
        </w:rPr>
        <w:t xml:space="preserve">乙方应对上述人员保密行为进行有效监督管理，因上述人员行为泄露保密信息的，由乙方及泄密人员承担无限连带责任。</w:t>
      </w:r>
      <w:r>
        <w:rPr>
          <w:rFonts w:ascii="Courier New" w:hAnsi="宋体" w:cs="Courier New"/>
          <w:sz w:val="24"/>
        </w:rPr>
      </w:r>
      <w:r/>
    </w:p>
    <w:p>
      <w:pPr>
        <w:pStyle w:val="916"/>
        <w:ind w:firstLine="482"/>
        <w:spacing w:line="360" w:lineRule="auto"/>
        <w:rPr>
          <w:rFonts w:ascii="宋体" w:hAnsi="宋体"/>
          <w:b/>
          <w:sz w:val="24"/>
        </w:rPr>
      </w:pPr>
      <w:r>
        <w:rPr>
          <w:rFonts w:ascii="宋体" w:hAnsi="宋体"/>
          <w:b/>
          <w:sz w:val="24"/>
        </w:rPr>
        <w:t xml:space="preserve">四、产权</w:t>
      </w:r>
      <w:r/>
    </w:p>
    <w:p>
      <w:pPr>
        <w:pStyle w:val="916"/>
        <w:ind w:firstLine="480"/>
        <w:spacing w:line="360" w:lineRule="auto"/>
        <w:shd w:val="clear" w:color="auto" w:fill="ffffff"/>
        <w:rPr>
          <w:rFonts w:ascii="Courier New" w:hAnsi="宋体" w:cs="Courier New"/>
          <w:sz w:val="24"/>
          <w:u w:val="single"/>
        </w:rPr>
      </w:pPr>
      <w:r>
        <w:rPr>
          <w:rFonts w:ascii="Courier New" w:hAnsi="宋体" w:cs="Courier New"/>
          <w:sz w:val="24"/>
        </w:rPr>
        <w:t xml:space="preserve">乙方保证所交付标的无任何抵押、查封等产权瑕疵。</w:t>
      </w:r>
      <w:r>
        <w:rPr>
          <w:rFonts w:ascii="Courier New" w:hAnsi="宋体" w:cs="Courier New"/>
          <w:sz w:val="24"/>
          <w:szCs w:val="20"/>
        </w:rPr>
        <w:t xml:space="preserve">乙</w:t>
      </w:r>
      <w:r>
        <w:rPr>
          <w:rFonts w:ascii="宋体" w:hAnsi="宋体" w:cs="Courier New"/>
          <w:sz w:val="24"/>
          <w:szCs w:val="20"/>
        </w:rPr>
        <w:t xml:space="preserve">方应保证甲方在使用、接受本合同</w:t>
      </w:r>
      <w:r>
        <w:rPr>
          <w:rFonts w:ascii="Courier New" w:hAnsi="宋体" w:cs="Courier New"/>
          <w:sz w:val="24"/>
          <w:szCs w:val="20"/>
        </w:rPr>
        <w:t xml:space="preserve">中产品（</w:t>
      </w:r>
      <w:r>
        <w:rPr>
          <w:rFonts w:ascii="宋体" w:hAnsi="宋体" w:cs="Courier New"/>
          <w:sz w:val="24"/>
          <w:szCs w:val="20"/>
        </w:rPr>
        <w:t xml:space="preserve">或其任何一部分）时不得侵犯第三方的专利权、版权、商标权和工业设计权等知识产权。出现侵权行为的，</w:t>
      </w:r>
      <w:r>
        <w:rPr>
          <w:rFonts w:ascii="inherit" w:hAnsi="inherit" w:cs="宋体"/>
          <w:color w:val="333333"/>
          <w:sz w:val="24"/>
        </w:rPr>
        <w:t xml:space="preserve">由乙方负全部责任并赔偿因此给甲方造成的一切损失（包括但不限于因此产生的诉讼费、律师费、保全费、差旅费等）。</w:t>
      </w:r>
      <w:r>
        <w:rPr>
          <w:rFonts w:ascii="Courier New" w:hAnsi="宋体" w:cs="Courier New"/>
          <w:sz w:val="24"/>
          <w:u w:val="single"/>
        </w:rPr>
      </w:r>
      <w:r/>
    </w:p>
    <w:p>
      <w:pPr>
        <w:pStyle w:val="916"/>
        <w:ind w:firstLine="482"/>
        <w:spacing w:line="360" w:lineRule="auto"/>
        <w:rPr>
          <w:b/>
          <w:sz w:val="24"/>
        </w:rPr>
      </w:pPr>
      <w:r>
        <w:rPr>
          <w:rFonts w:ascii="宋体" w:hAnsi="宋体"/>
          <w:b/>
          <w:color w:val="000000"/>
          <w:sz w:val="24"/>
        </w:rPr>
        <w:t xml:space="preserve">五、</w:t>
      </w:r>
      <w:r>
        <w:rPr>
          <w:rFonts w:hAnsi="宋体"/>
          <w:b/>
          <w:sz w:val="24"/>
        </w:rPr>
        <w:t xml:space="preserve">交付及免保</w:t>
      </w:r>
      <w:r>
        <w:rPr>
          <w:b/>
          <w:sz w:val="24"/>
        </w:rPr>
      </w:r>
      <w:r/>
    </w:p>
    <w:p>
      <w:pPr>
        <w:pStyle w:val="916"/>
        <w:ind w:firstLine="480"/>
        <w:spacing w:line="360" w:lineRule="auto"/>
        <w:rPr>
          <w:rFonts w:ascii="宋体" w:hAnsi="宋体"/>
          <w:sz w:val="24"/>
        </w:rPr>
      </w:pPr>
      <w:r>
        <w:rPr>
          <w:rFonts w:ascii="宋体" w:hAnsi="宋体"/>
          <w:bCs/>
          <w:sz w:val="24"/>
        </w:rPr>
        <w:t xml:space="preserve">5.1交付期：</w:t>
      </w:r>
      <w:r>
        <w:rPr>
          <w:rFonts w:ascii="宋体" w:hAnsi="宋体"/>
          <w:sz w:val="24"/>
        </w:rPr>
        <w:t xml:space="preserve">_________。   </w:t>
      </w:r>
      <w:r/>
    </w:p>
    <w:p>
      <w:pPr>
        <w:pStyle w:val="916"/>
        <w:ind w:firstLine="480"/>
        <w:spacing w:line="360" w:lineRule="auto"/>
        <w:rPr>
          <w:rFonts w:ascii="宋体" w:hAnsi="宋体"/>
          <w:bCs/>
          <w:color w:val="000000"/>
          <w:sz w:val="24"/>
        </w:rPr>
      </w:pPr>
      <w:r>
        <w:rPr>
          <w:rFonts w:ascii="宋体" w:hAnsi="宋体"/>
          <w:bCs/>
          <w:color w:val="000000"/>
          <w:sz w:val="24"/>
        </w:rPr>
        <w:t xml:space="preserve">5.2乙方免费、安全送达甲方指定地点</w:t>
      </w:r>
      <w:r>
        <w:rPr>
          <w:rFonts w:ascii="宋体" w:hAnsi="宋体"/>
          <w:bCs/>
          <w:color w:val="000000"/>
          <w:sz w:val="24"/>
          <w:u w:val="single"/>
        </w:rPr>
        <w:t xml:space="preserve">         </w:t>
      </w:r>
      <w:r>
        <w:rPr>
          <w:rFonts w:ascii="宋体" w:hAnsi="宋体"/>
          <w:bCs/>
          <w:color w:val="000000"/>
          <w:sz w:val="24"/>
        </w:rPr>
        <w:t xml:space="preserve">校区。</w:t>
      </w:r>
      <w:r/>
    </w:p>
    <w:p>
      <w:pPr>
        <w:pStyle w:val="916"/>
        <w:ind w:firstLine="480"/>
        <w:spacing w:line="360" w:lineRule="auto"/>
        <w:rPr>
          <w:rFonts w:ascii="宋体" w:hAnsi="宋体"/>
          <w:sz w:val="24"/>
        </w:rPr>
      </w:pPr>
      <w:r>
        <w:rPr>
          <w:rFonts w:ascii="宋体" w:hAnsi="宋体"/>
          <w:sz w:val="24"/>
        </w:rPr>
        <w:t xml:space="preserve">5.3免费质保期：</w:t>
      </w:r>
      <w:r>
        <w:rPr>
          <w:rFonts w:ascii="宋体" w:hAnsi="宋体"/>
          <w:sz w:val="24"/>
          <w:u w:val="single"/>
        </w:rPr>
        <w:t xml:space="preserve">   </w:t>
      </w:r>
      <w:r>
        <w:rPr>
          <w:rFonts w:ascii="宋体" w:hAnsi="宋体"/>
          <w:sz w:val="24"/>
        </w:rPr>
        <w:t xml:space="preserve"> 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日至</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916"/>
        <w:ind w:firstLine="480"/>
        <w:spacing w:line="360" w:lineRule="auto"/>
        <w:rPr>
          <w:rFonts w:ascii="宋体" w:hAnsi="宋体"/>
          <w:bCs/>
          <w:color w:val="000000"/>
          <w:sz w:val="24"/>
        </w:rPr>
      </w:pPr>
      <w:r>
        <w:rPr>
          <w:rFonts w:ascii="宋体" w:hAnsi="宋体"/>
          <w:sz w:val="24"/>
        </w:rPr>
        <w:t xml:space="preserve">（具体自项目验收合格之日起计）</w:t>
      </w:r>
      <w:r>
        <w:rPr>
          <w:rFonts w:ascii="宋体" w:hAnsi="宋体"/>
          <w:bCs/>
          <w:color w:val="000000"/>
          <w:sz w:val="24"/>
        </w:rPr>
      </w:r>
      <w:r/>
    </w:p>
    <w:p>
      <w:pPr>
        <w:pStyle w:val="916"/>
        <w:ind w:firstLine="482"/>
        <w:spacing w:line="360" w:lineRule="auto"/>
        <w:rPr>
          <w:rFonts w:ascii="宋体" w:hAnsi="宋体"/>
          <w:b/>
          <w:sz w:val="24"/>
        </w:rPr>
      </w:pPr>
      <w:r>
        <w:rPr>
          <w:rFonts w:ascii="宋体" w:hAnsi="宋体"/>
          <w:b/>
          <w:sz w:val="24"/>
        </w:rPr>
        <w:t xml:space="preserve">六、合同款支付</w:t>
      </w:r>
      <w:r/>
    </w:p>
    <w:p>
      <w:pPr>
        <w:pStyle w:val="916"/>
        <w:ind w:firstLine="480"/>
        <w:spacing w:line="360" w:lineRule="auto"/>
        <w:rPr>
          <w:rFonts w:hint="eastAsia" w:ascii="宋体" w:hAnsi="宋体"/>
          <w:sz w:val="24"/>
        </w:rPr>
      </w:pPr>
      <w:r>
        <w:rPr>
          <w:rFonts w:ascii="宋体" w:hAnsi="宋体"/>
          <w:sz w:val="24"/>
        </w:rPr>
        <w:t xml:space="preserve">6.1 合同签订后采购人支付合同金额的30%，设备到货后采购人支付合同金额的30%，验收合格采购人支付清合同金额的40%尾款。</w:t>
      </w:r>
      <w:r>
        <w:rPr>
          <w:rFonts w:hint="eastAsia" w:ascii="宋体" w:hAnsi="宋体"/>
          <w:sz w:val="24"/>
        </w:rPr>
      </w:r>
      <w:r/>
    </w:p>
    <w:p>
      <w:pPr>
        <w:pStyle w:val="916"/>
        <w:ind w:firstLine="480"/>
        <w:spacing w:line="360" w:lineRule="auto"/>
        <w:rPr>
          <w:rFonts w:ascii="宋体" w:hAnsi="宋体"/>
          <w:sz w:val="24"/>
        </w:rPr>
      </w:pPr>
      <w:r>
        <w:rPr>
          <w:rFonts w:ascii="宋体" w:hAnsi="宋体"/>
          <w:sz w:val="24"/>
        </w:rPr>
        <w:t xml:space="preserve">6.2</w:t>
      </w:r>
      <w:r>
        <w:rPr>
          <w:rFonts w:ascii="宋体" w:hAnsi="宋体"/>
          <w:color w:val="000000"/>
          <w:sz w:val="24"/>
        </w:rPr>
        <w:t xml:space="preserve">乙方交纳</w:t>
      </w:r>
      <w:r>
        <w:rPr>
          <w:rFonts w:ascii="宋体" w:hAnsi="宋体"/>
          <w:sz w:val="24"/>
        </w:rPr>
        <w:t xml:space="preserve">合同金额</w:t>
      </w:r>
      <w:r>
        <w:rPr>
          <w:rFonts w:hint="eastAsia" w:ascii="宋体" w:hAnsi="宋体"/>
          <w:sz w:val="24"/>
        </w:rPr>
        <w:t xml:space="preserve">10</w:t>
      </w:r>
      <w:r>
        <w:rPr>
          <w:rFonts w:ascii="宋体" w:hAnsi="宋体"/>
          <w:sz w:val="24"/>
        </w:rPr>
        <w:t xml:space="preserve">%的</w:t>
      </w:r>
      <w:r>
        <w:rPr>
          <w:rFonts w:ascii="宋体" w:hAnsi="宋体"/>
          <w:color w:val="000000"/>
          <w:sz w:val="24"/>
        </w:rPr>
        <w:t xml:space="preserve">履约保证金</w:t>
      </w:r>
      <w:r>
        <w:rPr>
          <w:rFonts w:ascii="宋体" w:hAnsi="宋体"/>
          <w:sz w:val="24"/>
          <w:szCs w:val="21"/>
        </w:rPr>
        <w:t xml:space="preserve">（乙方因自身原因未能完全履行合同的，履约保证金不予退回）</w:t>
      </w:r>
      <w:r>
        <w:rPr>
          <w:rFonts w:ascii="宋体" w:hAnsi="宋体"/>
          <w:color w:val="000000"/>
          <w:sz w:val="24"/>
        </w:rPr>
        <w:t xml:space="preserve">，</w:t>
      </w:r>
      <w:r>
        <w:rPr>
          <w:rFonts w:ascii="宋体" w:hAnsi="宋体"/>
          <w:sz w:val="24"/>
        </w:rPr>
        <w:t xml:space="preserve">在验收合格后且乙方提供合法票据后30个工作日内，无息退还。</w:t>
      </w:r>
      <w:r/>
    </w:p>
    <w:p>
      <w:pPr>
        <w:pStyle w:val="91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履约保证金汇款账户信息如下：</w:t>
      </w:r>
      <w:r/>
    </w:p>
    <w:p>
      <w:pPr>
        <w:pStyle w:val="91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名称：</w:t>
      </w:r>
      <w:r>
        <w:rPr>
          <w:rFonts w:ascii="宋体" w:hAnsi="宋体"/>
          <w:color w:val="000000"/>
          <w:sz w:val="24"/>
          <w:szCs w:val="21"/>
        </w:rPr>
        <w:t xml:space="preserve">南京师范大学</w:t>
      </w:r>
      <w:r/>
    </w:p>
    <w:p>
      <w:pPr>
        <w:pStyle w:val="91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纳税人识别号：123200004660067976</w:t>
      </w:r>
      <w:r/>
    </w:p>
    <w:p>
      <w:pPr>
        <w:pStyle w:val="91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地址：江苏省南京市文苑路1号</w:t>
      </w:r>
      <w:r/>
    </w:p>
    <w:p>
      <w:pPr>
        <w:pStyle w:val="91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电话：025-83598180</w:t>
      </w:r>
      <w:r/>
    </w:p>
    <w:p>
      <w:pPr>
        <w:pStyle w:val="91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开户行：交通银行南京广州路支行</w:t>
      </w:r>
      <w:r/>
    </w:p>
    <w:p>
      <w:pPr>
        <w:pStyle w:val="91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账号：320006607010149040493</w:t>
      </w:r>
      <w:r/>
    </w:p>
    <w:p>
      <w:pPr>
        <w:pStyle w:val="916"/>
        <w:ind w:firstLine="480"/>
        <w:spacing w:line="360" w:lineRule="auto"/>
        <w:tabs>
          <w:tab w:val="left" w:pos="630" w:leader="none"/>
          <w:tab w:val="left" w:pos="1050" w:leader="none"/>
        </w:tabs>
        <w:rPr>
          <w:rFonts w:ascii="宋体" w:hAnsi="宋体"/>
          <w:color w:val="000000"/>
          <w:sz w:val="24"/>
          <w:szCs w:val="21"/>
        </w:rPr>
      </w:pPr>
      <w:r>
        <w:rPr>
          <w:rFonts w:ascii="宋体" w:hAnsi="宋体"/>
          <w:color w:val="000000"/>
          <w:sz w:val="24"/>
          <w:szCs w:val="21"/>
        </w:rPr>
        <w:t xml:space="preserve">联行号：301301000476</w:t>
      </w:r>
      <w:r/>
    </w:p>
    <w:p>
      <w:pPr>
        <w:pStyle w:val="916"/>
        <w:ind w:firstLine="480"/>
        <w:spacing w:line="360" w:lineRule="auto"/>
        <w:rPr>
          <w:sz w:val="24"/>
          <w:u w:val="single"/>
        </w:rPr>
      </w:pPr>
      <w:r>
        <w:rPr>
          <w:sz w:val="24"/>
        </w:rPr>
        <w:t xml:space="preserve">6.3其他具体支付条件：</w:t>
      </w:r>
      <w:r>
        <w:rPr>
          <w:sz w:val="24"/>
          <w:u w:val="single"/>
        </w:rPr>
        <w:t xml:space="preserve">                                         </w:t>
      </w:r>
      <w:r/>
    </w:p>
    <w:p>
      <w:pPr>
        <w:pStyle w:val="916"/>
        <w:ind w:firstLine="482"/>
        <w:spacing w:line="360" w:lineRule="auto"/>
        <w:rPr>
          <w:rFonts w:ascii="宋体" w:hAnsi="宋体"/>
          <w:sz w:val="24"/>
        </w:rPr>
      </w:pPr>
      <w:r>
        <w:rPr>
          <w:rFonts w:ascii="宋体" w:hAnsi="宋体"/>
          <w:b/>
          <w:sz w:val="24"/>
        </w:rPr>
        <w:t xml:space="preserve">七、质量保证及售后服务承诺</w:t>
      </w:r>
      <w:r>
        <w:rPr>
          <w:rFonts w:ascii="宋体" w:hAnsi="宋体"/>
          <w:sz w:val="24"/>
        </w:rPr>
      </w:r>
      <w:r/>
    </w:p>
    <w:p>
      <w:pPr>
        <w:pStyle w:val="916"/>
        <w:ind w:firstLine="480"/>
        <w:spacing w:line="360" w:lineRule="auto"/>
        <w:rPr>
          <w:rFonts w:ascii="宋体" w:hAnsi="宋体"/>
          <w:sz w:val="24"/>
        </w:rPr>
      </w:pPr>
      <w:r>
        <w:rPr>
          <w:rFonts w:ascii="宋体" w:hAnsi="宋体"/>
          <w:sz w:val="24"/>
        </w:rPr>
        <w:t xml:space="preserve">7.1乙方应按采购文件规定和响应文件承诺的性能、技术要求、质量标准等向甲方提供产品。</w:t>
      </w:r>
      <w:r/>
    </w:p>
    <w:p>
      <w:pPr>
        <w:pStyle w:val="916"/>
        <w:ind w:firstLine="480"/>
        <w:spacing w:line="360" w:lineRule="auto"/>
        <w:rPr>
          <w:rFonts w:ascii="宋体" w:hAnsi="宋体"/>
          <w:sz w:val="24"/>
        </w:rPr>
      </w:pPr>
      <w:r>
        <w:rPr>
          <w:rFonts w:ascii="宋体" w:hAnsi="宋体"/>
          <w:sz w:val="24"/>
        </w:rPr>
        <w:t xml:space="preserve">7.2乙方提供的产品在免费质保期内出现质量问题，根据实际情况，经双方协商，可按以下第</w:t>
      </w:r>
      <w:r>
        <w:rPr>
          <w:rFonts w:ascii="宋体" w:hAnsi="宋体"/>
          <w:sz w:val="24"/>
          <w:u w:val="single"/>
        </w:rPr>
        <w:t xml:space="preserve">    </w:t>
      </w:r>
      <w:r>
        <w:rPr>
          <w:rFonts w:ascii="宋体" w:hAnsi="宋体"/>
          <w:sz w:val="24"/>
        </w:rPr>
        <w:t xml:space="preserve">种办法处理（处理办法可按货物特性另行约定）：</w:t>
      </w:r>
      <w:r/>
    </w:p>
    <w:p>
      <w:pPr>
        <w:pStyle w:val="916"/>
        <w:ind w:firstLine="480"/>
        <w:spacing w:line="360" w:lineRule="auto"/>
        <w:rPr>
          <w:rFonts w:ascii="宋体" w:hAnsi="宋体"/>
          <w:sz w:val="24"/>
        </w:rPr>
      </w:pPr>
      <w:r>
        <w:rPr>
          <w:rFonts w:ascii="宋体" w:hAnsi="宋体"/>
          <w:sz w:val="24"/>
        </w:rPr>
        <w:t xml:space="preserve">（1）更    换：由乙方承担所发生的全部费用。</w:t>
      </w:r>
      <w:r/>
    </w:p>
    <w:p>
      <w:pPr>
        <w:pStyle w:val="916"/>
        <w:ind w:firstLine="480"/>
        <w:spacing w:line="360" w:lineRule="auto"/>
        <w:rPr>
          <w:rFonts w:ascii="宋体" w:hAnsi="宋体"/>
          <w:sz w:val="24"/>
        </w:rPr>
      </w:pPr>
      <w:r>
        <w:rPr>
          <w:rFonts w:ascii="宋体" w:hAnsi="宋体"/>
          <w:sz w:val="24"/>
        </w:rPr>
        <w:t xml:space="preserve">（2）合同终止：合同终止，并退还甲方支付的合同款，同时应承担由此产生的所有费用，甲方不承担发生任何费用。</w:t>
      </w:r>
      <w:r/>
    </w:p>
    <w:p>
      <w:pPr>
        <w:pStyle w:val="916"/>
        <w:ind w:firstLine="480"/>
        <w:spacing w:line="360" w:lineRule="auto"/>
        <w:rPr>
          <w:rFonts w:ascii="宋体" w:hAnsi="宋体"/>
          <w:sz w:val="24"/>
        </w:rPr>
      </w:pPr>
      <w:r>
        <w:rPr>
          <w:rFonts w:ascii="宋体" w:hAnsi="宋体"/>
          <w:sz w:val="24"/>
        </w:rPr>
        <w:t xml:space="preserve">（3）其他处理办法：</w:t>
      </w:r>
      <w:r>
        <w:rPr>
          <w:rFonts w:ascii="宋体" w:hAnsi="宋体"/>
          <w:sz w:val="24"/>
          <w:u w:val="single"/>
        </w:rPr>
        <w:t xml:space="preserve">                                           </w:t>
      </w:r>
      <w:r>
        <w:rPr>
          <w:rFonts w:ascii="宋体" w:hAnsi="宋体"/>
          <w:sz w:val="24"/>
        </w:rPr>
        <w:t xml:space="preserve">。</w:t>
      </w:r>
      <w:r/>
    </w:p>
    <w:p>
      <w:pPr>
        <w:pStyle w:val="916"/>
        <w:ind w:firstLine="480"/>
        <w:spacing w:line="360" w:lineRule="auto"/>
        <w:rPr>
          <w:rFonts w:ascii="宋体" w:hAnsi="宋体"/>
          <w:sz w:val="24"/>
        </w:rPr>
      </w:pPr>
      <w:r>
        <w:rPr>
          <w:rFonts w:ascii="宋体" w:hAnsi="宋体"/>
          <w:sz w:val="24"/>
        </w:rPr>
        <w:t xml:space="preserve">7.3在使用过程中发生质量问题，乙方在接到甲方通知后</w:t>
      </w:r>
      <w:r>
        <w:rPr>
          <w:rFonts w:ascii="宋体" w:hAnsi="宋体"/>
          <w:sz w:val="24"/>
          <w:u w:val="single"/>
        </w:rPr>
        <w:t xml:space="preserve">   </w:t>
      </w:r>
      <w:r>
        <w:rPr>
          <w:rFonts w:ascii="宋体" w:hAnsi="宋体"/>
          <w:sz w:val="24"/>
        </w:rPr>
        <w:t xml:space="preserve">小时内到达现场。</w:t>
      </w:r>
      <w:r/>
    </w:p>
    <w:p>
      <w:pPr>
        <w:pStyle w:val="916"/>
        <w:ind w:firstLine="480"/>
        <w:spacing w:line="360" w:lineRule="auto"/>
        <w:rPr>
          <w:rFonts w:ascii="宋体" w:hAnsi="宋体"/>
          <w:sz w:val="24"/>
        </w:rPr>
      </w:pPr>
      <w:r>
        <w:rPr>
          <w:rFonts w:ascii="宋体" w:hAnsi="宋体"/>
          <w:sz w:val="24"/>
        </w:rPr>
        <w:t xml:space="preserve">7.4在免费质保期内，乙方应对产品出现的质量及安全问题负责解决并承担一切费用。</w:t>
      </w:r>
      <w:r>
        <w:rPr>
          <w:rFonts w:ascii="宋体" w:hAnsi="宋体"/>
          <w:sz w:val="24"/>
        </w:rPr>
      </w:r>
      <w:r/>
    </w:p>
    <w:p>
      <w:pPr>
        <w:pStyle w:val="916"/>
        <w:ind w:firstLine="480"/>
        <w:spacing w:line="360" w:lineRule="auto"/>
        <w:rPr>
          <w:rFonts w:ascii="宋体" w:hAnsi="宋体"/>
          <w:sz w:val="24"/>
        </w:rPr>
      </w:pPr>
      <w:r>
        <w:rPr>
          <w:rFonts w:ascii="宋体" w:hAnsi="宋体"/>
          <w:sz w:val="24"/>
        </w:rPr>
        <w:t xml:space="preserve">7.5供应商响应的承诺（7.1—7.4中与本条承诺不一致的，以本条为准）</w:t>
      </w:r>
      <w:r/>
    </w:p>
    <w:p>
      <w:pPr>
        <w:pStyle w:val="916"/>
        <w:ind w:firstLine="480"/>
        <w:spacing w:line="360" w:lineRule="auto"/>
        <w:rPr>
          <w:rFonts w:ascii="宋体" w:hAnsi="宋体"/>
          <w:sz w:val="24"/>
          <w:u w:val="single"/>
        </w:rPr>
      </w:pPr>
      <w:r>
        <w:rPr>
          <w:rFonts w:ascii="宋体" w:hAnsi="宋体"/>
          <w:sz w:val="24"/>
          <w:u w:val="single"/>
        </w:rPr>
        <w:t xml:space="preserve">                                       </w:t>
      </w:r>
      <w:r/>
    </w:p>
    <w:p>
      <w:pPr>
        <w:pStyle w:val="916"/>
        <w:ind w:firstLine="482"/>
        <w:spacing w:line="360" w:lineRule="auto"/>
        <w:rPr>
          <w:rFonts w:ascii="宋体" w:hAnsi="宋体"/>
          <w:b/>
          <w:sz w:val="24"/>
        </w:rPr>
      </w:pPr>
      <w:r>
        <w:rPr>
          <w:rFonts w:ascii="宋体" w:hAnsi="宋体"/>
          <w:b/>
          <w:sz w:val="24"/>
        </w:rPr>
        <w:t xml:space="preserve">八、合同内容的交付</w:t>
      </w:r>
      <w:r/>
    </w:p>
    <w:p>
      <w:pPr>
        <w:pStyle w:val="916"/>
        <w:ind w:firstLine="480"/>
        <w:spacing w:line="360" w:lineRule="auto"/>
        <w:rPr>
          <w:rFonts w:ascii="宋体" w:hAnsi="宋体"/>
          <w:sz w:val="24"/>
        </w:rPr>
      </w:pPr>
      <w:r>
        <w:rPr>
          <w:rFonts w:ascii="宋体" w:hAnsi="宋体"/>
          <w:sz w:val="24"/>
        </w:rPr>
        <w:t xml:space="preserve">8.1提交使用说明书、质量检验证明书等资料。</w:t>
      </w:r>
      <w:r/>
    </w:p>
    <w:p>
      <w:pPr>
        <w:pStyle w:val="916"/>
        <w:ind w:firstLine="480"/>
        <w:spacing w:line="360" w:lineRule="auto"/>
        <w:rPr>
          <w:rFonts w:ascii="宋体" w:hAnsi="宋体"/>
          <w:sz w:val="24"/>
        </w:rPr>
      </w:pPr>
      <w:r>
        <w:rPr>
          <w:rFonts w:ascii="宋体" w:hAnsi="宋体"/>
          <w:sz w:val="24"/>
        </w:rPr>
        <w:t xml:space="preserve">8.2乙方在合同标的交付甲方48小时（工作日）前通知甲方准备接收。</w:t>
      </w:r>
      <w:r/>
    </w:p>
    <w:p>
      <w:pPr>
        <w:pStyle w:val="916"/>
        <w:ind w:firstLine="480"/>
        <w:spacing w:line="360" w:lineRule="auto"/>
        <w:rPr>
          <w:rFonts w:ascii="宋体" w:hAnsi="宋体"/>
          <w:sz w:val="24"/>
        </w:rPr>
      </w:pPr>
      <w:r>
        <w:rPr>
          <w:rFonts w:ascii="宋体" w:hAnsi="宋体"/>
          <w:sz w:val="24"/>
        </w:rPr>
        <w:t xml:space="preserve">8.3合同标的验收合格视为交付，交付前发生的风险均由乙方负责。 </w:t>
      </w:r>
      <w:r/>
    </w:p>
    <w:p>
      <w:pPr>
        <w:pStyle w:val="916"/>
        <w:ind w:firstLine="482"/>
        <w:spacing w:line="360" w:lineRule="auto"/>
        <w:rPr>
          <w:rFonts w:ascii="宋体" w:hAnsi="宋体"/>
          <w:b/>
          <w:sz w:val="24"/>
        </w:rPr>
      </w:pPr>
      <w:r>
        <w:rPr>
          <w:rFonts w:ascii="宋体" w:hAnsi="宋体"/>
          <w:b/>
          <w:sz w:val="24"/>
        </w:rPr>
        <w:t xml:space="preserve">九、验收</w:t>
      </w:r>
      <w:r/>
    </w:p>
    <w:p>
      <w:pPr>
        <w:pStyle w:val="916"/>
        <w:ind w:firstLine="480"/>
        <w:spacing w:line="360" w:lineRule="auto"/>
        <w:rPr>
          <w:rFonts w:ascii="宋体" w:hAnsi="宋体"/>
          <w:sz w:val="24"/>
        </w:rPr>
      </w:pPr>
      <w:r>
        <w:rPr>
          <w:rFonts w:ascii="宋体" w:hAnsi="宋体"/>
          <w:sz w:val="24"/>
        </w:rPr>
        <w:t xml:space="preserve">9.1甲方对乙方提交的产品，依据采购文件上的项目需求、乙方响应文件及国家有关标准及学校有关文件规定进行验收。</w:t>
      </w:r>
      <w:r/>
    </w:p>
    <w:p>
      <w:pPr>
        <w:pStyle w:val="916"/>
        <w:ind w:firstLine="480"/>
        <w:spacing w:line="360" w:lineRule="auto"/>
        <w:rPr>
          <w:rFonts w:ascii="宋体" w:hAnsi="宋体"/>
          <w:sz w:val="24"/>
        </w:rPr>
      </w:pPr>
      <w:r>
        <w:rPr>
          <w:rFonts w:ascii="宋体" w:hAnsi="宋体"/>
          <w:sz w:val="24"/>
        </w:rPr>
        <w:t xml:space="preserve">9.2乙方交付前应对产品作出全面检查和对验收文件进行整理，并列出清单，作为甲方验收依据。</w:t>
      </w:r>
      <w:r/>
    </w:p>
    <w:p>
      <w:pPr>
        <w:pStyle w:val="916"/>
        <w:ind w:firstLine="480"/>
        <w:spacing w:line="360" w:lineRule="auto"/>
        <w:rPr>
          <w:rFonts w:ascii="宋体" w:hAnsi="宋体"/>
          <w:sz w:val="24"/>
        </w:rPr>
      </w:pPr>
      <w:r>
        <w:rPr>
          <w:rFonts w:ascii="宋体" w:hAnsi="宋体"/>
          <w:sz w:val="24"/>
        </w:rPr>
        <w:t xml:space="preserve">9.3甲方对乙方提供的产品在使用前，乙方需负责培训甲方的使用操作人员，并协助甲方一起试用，直到符合技术规范后，甲方才实施验收。</w:t>
      </w:r>
      <w:r/>
    </w:p>
    <w:p>
      <w:pPr>
        <w:pStyle w:val="916"/>
        <w:ind w:firstLine="480"/>
        <w:spacing w:line="360" w:lineRule="auto"/>
        <w:rPr>
          <w:rFonts w:ascii="宋体" w:hAnsi="宋体"/>
          <w:sz w:val="24"/>
        </w:rPr>
      </w:pPr>
      <w:r>
        <w:rPr>
          <w:rFonts w:ascii="宋体" w:hAnsi="宋体"/>
          <w:sz w:val="24"/>
        </w:rPr>
        <w:t xml:space="preserve">9.4需对技术复杂的产品进行第三方检测时，如检测合格，费用由甲方承担，如检测不合格（部分不合格）时，乙方承担所有的检测、验收等相关费用。</w:t>
      </w:r>
      <w:r/>
    </w:p>
    <w:p>
      <w:pPr>
        <w:pStyle w:val="916"/>
        <w:ind w:firstLine="480"/>
        <w:spacing w:line="360" w:lineRule="auto"/>
        <w:rPr>
          <w:rFonts w:ascii="宋体" w:hAnsi="宋体"/>
          <w:sz w:val="24"/>
        </w:rPr>
      </w:pPr>
      <w:r>
        <w:rPr>
          <w:rFonts w:ascii="宋体" w:hAnsi="宋体"/>
          <w:sz w:val="24"/>
        </w:rPr>
        <w:t xml:space="preserve">9.5 验收涉及宣传甲方或甲方所属（含挂靠）各单位的图、音视频、文字等形式资料前，需提交甲方宣传部审核、初验，通过后方可实施项目验收。</w:t>
      </w:r>
      <w:r/>
    </w:p>
    <w:p>
      <w:pPr>
        <w:pStyle w:val="916"/>
        <w:ind w:firstLine="480"/>
        <w:spacing w:line="360" w:lineRule="auto"/>
        <w:rPr>
          <w:rFonts w:ascii="宋体" w:hAnsi="宋体"/>
          <w:sz w:val="24"/>
        </w:rPr>
      </w:pPr>
      <w:r>
        <w:rPr>
          <w:rFonts w:ascii="宋体" w:hAnsi="宋体"/>
          <w:color w:val="000000"/>
          <w:sz w:val="24"/>
        </w:rPr>
        <w:t xml:space="preserve">9.6</w:t>
      </w:r>
      <w:r>
        <w:rPr>
          <w:rFonts w:ascii="宋体" w:hAnsi="宋体"/>
          <w:sz w:val="24"/>
        </w:rPr>
        <w:t xml:space="preserve">验收时乙方相关人员必须到场，验收完毕后出具验收结果</w:t>
      </w:r>
      <w:r>
        <w:rPr>
          <w:rFonts w:ascii="宋体" w:hAnsi="宋体"/>
          <w:sz w:val="24"/>
        </w:rPr>
        <w:t xml:space="preserve">报告。</w:t>
      </w:r>
      <w:r/>
    </w:p>
    <w:p>
      <w:pPr>
        <w:pStyle w:val="916"/>
        <w:ind w:firstLine="480"/>
        <w:spacing w:line="360" w:lineRule="auto"/>
        <w:rPr>
          <w:rFonts w:ascii="宋体" w:hAnsi="宋体"/>
          <w:sz w:val="24"/>
        </w:rPr>
      </w:pPr>
      <w:r>
        <w:rPr>
          <w:rFonts w:ascii="宋体" w:hAnsi="宋体"/>
          <w:sz w:val="24"/>
        </w:rPr>
        <w:t xml:space="preserve">9.7其他验收要求：</w:t>
      </w:r>
      <w:r>
        <w:rPr>
          <w:rFonts w:ascii="宋体" w:hAnsi="宋体"/>
          <w:sz w:val="24"/>
          <w:u w:val="single"/>
        </w:rPr>
        <w:t xml:space="preserve">                                            </w:t>
      </w:r>
      <w:r>
        <w:rPr>
          <w:rFonts w:ascii="宋体" w:hAnsi="宋体"/>
          <w:sz w:val="24"/>
        </w:rPr>
      </w:r>
      <w:r/>
    </w:p>
    <w:p>
      <w:pPr>
        <w:pStyle w:val="916"/>
        <w:ind w:firstLine="482"/>
        <w:spacing w:line="360" w:lineRule="auto"/>
        <w:rPr>
          <w:rFonts w:ascii="宋体" w:hAnsi="宋体"/>
          <w:b/>
          <w:sz w:val="24"/>
        </w:rPr>
      </w:pPr>
      <w:r>
        <w:rPr>
          <w:rFonts w:ascii="宋体" w:hAnsi="宋体"/>
          <w:b/>
          <w:sz w:val="24"/>
        </w:rPr>
        <w:t xml:space="preserve">十、违约责任</w:t>
      </w:r>
      <w:r/>
    </w:p>
    <w:p>
      <w:pPr>
        <w:pStyle w:val="916"/>
        <w:ind w:firstLine="480"/>
        <w:spacing w:line="360" w:lineRule="auto"/>
        <w:rPr>
          <w:rFonts w:ascii="宋体" w:hAnsi="宋体"/>
          <w:sz w:val="24"/>
        </w:rPr>
      </w:pPr>
      <w:r>
        <w:rPr>
          <w:rFonts w:ascii="宋体" w:hAnsi="宋体"/>
          <w:sz w:val="24"/>
        </w:rPr>
        <w:t xml:space="preserve">10.1 甲方无正当理由拒收的，向乙方支付拒收货款总值百分之一的违约金。</w:t>
      </w:r>
      <w:r/>
    </w:p>
    <w:p>
      <w:pPr>
        <w:pStyle w:val="916"/>
        <w:ind w:firstLine="480"/>
        <w:spacing w:line="360" w:lineRule="auto"/>
        <w:rPr>
          <w:rFonts w:ascii="宋体" w:hAnsi="宋体"/>
          <w:sz w:val="24"/>
        </w:rPr>
      </w:pPr>
      <w:r>
        <w:rPr>
          <w:rFonts w:ascii="宋体" w:hAnsi="宋体"/>
          <w:sz w:val="24"/>
        </w:rPr>
        <w:t xml:space="preserve">10.2 甲方无故逾期验收和办理合同款支付手续的（节假日除外）, 按逾期付款总额的每日万分之一向乙方支付违约金。</w:t>
      </w:r>
      <w:r/>
    </w:p>
    <w:p>
      <w:pPr>
        <w:pStyle w:val="916"/>
        <w:ind w:firstLine="480"/>
        <w:spacing w:line="360" w:lineRule="auto"/>
        <w:rPr>
          <w:rFonts w:ascii="宋体" w:hAnsi="宋体"/>
          <w:sz w:val="24"/>
        </w:rPr>
      </w:pPr>
      <w:r>
        <w:rPr>
          <w:rFonts w:ascii="宋体" w:hAnsi="宋体"/>
          <w:sz w:val="24"/>
        </w:rPr>
        <w:t xml:space="preserve"> 10.3乙方无故逾期（节假日除外）交付货物的, 按逾期付款总额的每日万分之一向甲方支付违约金。</w:t>
      </w:r>
      <w:r/>
    </w:p>
    <w:p>
      <w:pPr>
        <w:pStyle w:val="916"/>
        <w:ind w:firstLine="480"/>
        <w:spacing w:line="360" w:lineRule="auto"/>
        <w:rPr>
          <w:rFonts w:ascii="宋体" w:hAnsi="宋体"/>
          <w:sz w:val="24"/>
        </w:rPr>
      </w:pPr>
      <w:r>
        <w:rPr>
          <w:rFonts w:ascii="宋体" w:hAnsi="宋体"/>
          <w:sz w:val="24"/>
        </w:rPr>
        <w:t xml:space="preserve"> 10.4乙方交付的货物有质量或产权瑕疵等问题时，愿意更换/整改的，按逾期交付处理；乙方拒绝更换/整改的，甲方可解除合同，没收履约保证金并追回全部已付款项，由此造成的损失由乙方全责承担。</w:t>
      </w:r>
      <w:r/>
    </w:p>
    <w:p>
      <w:pPr>
        <w:pStyle w:val="916"/>
        <w:ind w:firstLine="480"/>
        <w:spacing w:line="360" w:lineRule="auto"/>
        <w:rPr>
          <w:rFonts w:ascii="宋体" w:hAnsi="宋体"/>
          <w:sz w:val="24"/>
        </w:rPr>
      </w:pPr>
      <w:r>
        <w:rPr>
          <w:rFonts w:ascii="宋体" w:hAnsi="宋体"/>
          <w:sz w:val="24"/>
        </w:rPr>
        <w:t xml:space="preserve"> 10.5出现但不限于下列情形之一的，即视为乙方违约：</w:t>
      </w:r>
      <w:r/>
    </w:p>
    <w:p>
      <w:pPr>
        <w:pStyle w:val="916"/>
        <w:ind w:firstLine="480"/>
        <w:spacing w:line="360" w:lineRule="auto"/>
        <w:rPr>
          <w:rFonts w:ascii="宋体" w:hAnsi="宋体"/>
          <w:sz w:val="24"/>
        </w:rPr>
      </w:pPr>
      <w:r>
        <w:rPr>
          <w:rFonts w:ascii="宋体" w:hAnsi="宋体"/>
          <w:sz w:val="24"/>
        </w:rPr>
        <w:t xml:space="preserve">   ①未按合同约定时间交付的；②交付的标的不符合合同要求的；③交付后经验收不合格的；</w:t>
      </w:r>
      <w:r>
        <w:rPr>
          <w:rFonts w:ascii="宋体" w:hAnsi="宋体"/>
          <w:sz w:val="24"/>
        </w:rPr>
        <w:fldChar w:fldCharType="begin"/>
      </w:r>
      <w:r>
        <w:rPr>
          <w:rFonts w:ascii="宋体" w:hAnsi="宋体"/>
          <w:sz w:val="24"/>
        </w:rPr>
        <w:instrText xml:space="preserve"> = 4 \* GB3 </w:instrText>
      </w:r>
      <w:r>
        <w:rPr>
          <w:rFonts w:ascii="宋体" w:hAnsi="宋体"/>
          <w:sz w:val="24"/>
        </w:rPr>
        <w:fldChar w:fldCharType="separate"/>
      </w:r>
      <w:r>
        <w:rPr>
          <w:rFonts w:ascii="宋体" w:hAnsi="宋体"/>
          <w:sz w:val="24"/>
        </w:rPr>
        <w:t xml:space="preserve">④</w:t>
      </w:r>
      <w:r>
        <w:rPr>
          <w:rFonts w:ascii="宋体" w:hAnsi="宋体"/>
          <w:sz w:val="24"/>
        </w:rPr>
        <w:fldChar w:fldCharType="end"/>
      </w:r>
      <w:r>
        <w:rPr>
          <w:rFonts w:ascii="宋体" w:hAnsi="宋体"/>
          <w:sz w:val="24"/>
        </w:rPr>
        <w:t xml:space="preserve">违反有关采购规定的；</w:t>
      </w:r>
      <w:r>
        <w:rPr>
          <w:rFonts w:ascii="宋体" w:hAnsi="宋体"/>
          <w:sz w:val="24"/>
        </w:rPr>
        <w:fldChar w:fldCharType="begin"/>
      </w:r>
      <w:r>
        <w:rPr>
          <w:rFonts w:ascii="宋体" w:hAnsi="宋体"/>
          <w:sz w:val="24"/>
        </w:rPr>
        <w:instrText xml:space="preserve"> = 5 \* GB3 </w:instrText>
      </w:r>
      <w:r>
        <w:rPr>
          <w:rFonts w:ascii="宋体" w:hAnsi="宋体"/>
          <w:sz w:val="24"/>
        </w:rPr>
        <w:fldChar w:fldCharType="separate"/>
      </w:r>
      <w:r>
        <w:rPr>
          <w:rFonts w:ascii="宋体" w:hAnsi="宋体"/>
          <w:sz w:val="24"/>
        </w:rPr>
        <w:t xml:space="preserve">⑤</w:t>
      </w:r>
      <w:r>
        <w:rPr>
          <w:rFonts w:ascii="宋体" w:hAnsi="宋体"/>
          <w:sz w:val="24"/>
        </w:rPr>
        <w:fldChar w:fldCharType="end"/>
      </w:r>
      <w:r>
        <w:rPr>
          <w:rFonts w:ascii="宋体" w:hAnsi="宋体"/>
          <w:sz w:val="24"/>
        </w:rPr>
        <w:t xml:space="preserve">因乙方原因导致甲方不能取得所有权的。</w:t>
      </w:r>
      <w:r/>
    </w:p>
    <w:p>
      <w:pPr>
        <w:pStyle w:val="916"/>
        <w:ind w:firstLine="480"/>
        <w:spacing w:line="360" w:lineRule="auto"/>
        <w:rPr>
          <w:rFonts w:ascii="宋体" w:hAnsi="宋体"/>
          <w:sz w:val="24"/>
        </w:rPr>
      </w:pPr>
      <w:r>
        <w:rPr>
          <w:rFonts w:ascii="宋体" w:hAnsi="宋体"/>
          <w:sz w:val="24"/>
        </w:rPr>
        <w:t xml:space="preserve"> 10.6乙方违约的，甲方有权没收乙方交纳的履约保证金、停止支付剩余应付款，并采取包括但不限于下列一种或数种措施维护权益：</w:t>
      </w:r>
      <w:r/>
    </w:p>
    <w:p>
      <w:pPr>
        <w:pStyle w:val="916"/>
        <w:ind w:firstLine="480"/>
        <w:spacing w:line="360" w:lineRule="auto"/>
        <w:rPr>
          <w:rFonts w:ascii="宋体" w:hAnsi="宋体"/>
          <w:sz w:val="24"/>
        </w:rPr>
      </w:pPr>
      <w:r>
        <w:rPr>
          <w:rFonts w:ascii="宋体" w:hAnsi="宋体"/>
          <w:sz w:val="24"/>
        </w:rPr>
        <w:fldChar w:fldCharType="begin"/>
      </w:r>
      <w:r>
        <w:rPr>
          <w:rFonts w:ascii="宋体" w:hAnsi="宋体"/>
          <w:sz w:val="24"/>
        </w:rPr>
        <w:instrText xml:space="preserve"> = 1 \* GB3 </w:instrText>
      </w:r>
      <w:r>
        <w:rPr>
          <w:rFonts w:ascii="宋体" w:hAnsi="宋体"/>
          <w:sz w:val="24"/>
        </w:rPr>
        <w:fldChar w:fldCharType="separate"/>
      </w:r>
      <w:r>
        <w:rPr>
          <w:rFonts w:ascii="宋体" w:hAnsi="宋体"/>
          <w:sz w:val="24"/>
        </w:rPr>
        <w:t xml:space="preserve">①</w:t>
      </w:r>
      <w:r>
        <w:rPr>
          <w:rFonts w:ascii="宋体" w:hAnsi="宋体"/>
          <w:sz w:val="24"/>
        </w:rPr>
        <w:fldChar w:fldCharType="end"/>
      </w:r>
      <w:r>
        <w:rPr>
          <w:rFonts w:ascii="宋体" w:hAnsi="宋体"/>
          <w:sz w:val="24"/>
        </w:rPr>
        <w:t xml:space="preserve">拒收因乙方违约所交付的产品，终止合同，并向乙方索赔，另行组织采购；</w:t>
      </w:r>
      <w:r/>
    </w:p>
    <w:p>
      <w:pPr>
        <w:pStyle w:val="916"/>
        <w:ind w:firstLine="480"/>
        <w:spacing w:line="360" w:lineRule="auto"/>
        <w:rPr>
          <w:rFonts w:ascii="宋体" w:hAnsi="宋体"/>
          <w:sz w:val="24"/>
        </w:rPr>
      </w:pPr>
      <w:r>
        <w:rPr>
          <w:rFonts w:ascii="宋体" w:hAnsi="宋体"/>
          <w:sz w:val="24"/>
        </w:rPr>
        <w:fldChar w:fldCharType="begin"/>
      </w:r>
      <w:r>
        <w:rPr>
          <w:rFonts w:ascii="宋体" w:hAnsi="宋体"/>
          <w:sz w:val="24"/>
        </w:rPr>
        <w:instrText xml:space="preserve"> = 2 \* GB3 </w:instrText>
      </w:r>
      <w:r>
        <w:rPr>
          <w:rFonts w:ascii="宋体" w:hAnsi="宋体"/>
          <w:sz w:val="24"/>
        </w:rPr>
        <w:fldChar w:fldCharType="separate"/>
      </w:r>
      <w:r>
        <w:rPr>
          <w:rFonts w:ascii="宋体" w:hAnsi="宋体"/>
          <w:sz w:val="24"/>
        </w:rPr>
        <w:t xml:space="preserve">②</w:t>
      </w:r>
      <w:r>
        <w:rPr>
          <w:rFonts w:ascii="宋体" w:hAnsi="宋体"/>
          <w:sz w:val="24"/>
        </w:rPr>
        <w:fldChar w:fldCharType="end"/>
      </w:r>
      <w:r>
        <w:rPr>
          <w:rFonts w:ascii="宋体" w:hAnsi="宋体"/>
          <w:sz w:val="24"/>
        </w:rPr>
        <w:t xml:space="preserve">没收乙方交纳的履约保证金；</w:t>
      </w:r>
      <w:r/>
    </w:p>
    <w:p>
      <w:pPr>
        <w:pStyle w:val="916"/>
        <w:ind w:firstLine="480"/>
        <w:spacing w:line="360" w:lineRule="auto"/>
        <w:rPr>
          <w:rFonts w:ascii="宋体" w:hAnsi="宋体"/>
          <w:sz w:val="24"/>
        </w:rPr>
      </w:pPr>
      <w:r>
        <w:rPr>
          <w:rFonts w:ascii="宋体" w:hAnsi="宋体"/>
          <w:sz w:val="24"/>
        </w:rPr>
        <w:fldChar w:fldCharType="begin"/>
      </w:r>
      <w:r>
        <w:rPr>
          <w:rFonts w:ascii="宋体" w:hAnsi="宋体"/>
          <w:sz w:val="24"/>
        </w:rPr>
        <w:instrText xml:space="preserve"> = 3 \* GB3 </w:instrText>
      </w:r>
      <w:r>
        <w:rPr>
          <w:rFonts w:ascii="宋体" w:hAnsi="宋体"/>
          <w:sz w:val="24"/>
        </w:rPr>
        <w:fldChar w:fldCharType="separate"/>
      </w:r>
      <w:r>
        <w:rPr>
          <w:rFonts w:ascii="宋体" w:hAnsi="宋体"/>
          <w:sz w:val="24"/>
        </w:rPr>
        <w:t xml:space="preserve">③</w:t>
      </w:r>
      <w:r>
        <w:rPr>
          <w:rFonts w:ascii="宋体" w:hAnsi="宋体"/>
          <w:sz w:val="24"/>
        </w:rPr>
        <w:fldChar w:fldCharType="end"/>
      </w:r>
      <w:r>
        <w:rPr>
          <w:rFonts w:ascii="宋体" w:hAnsi="宋体"/>
          <w:sz w:val="24"/>
        </w:rPr>
        <w:t xml:space="preserve">将乙方录入学校不良行为供应商名录，视情节轻重决定是否上报江苏省财政厅，涉嫌犯罪的，移送司法机关处理。</w:t>
      </w:r>
      <w:r/>
    </w:p>
    <w:p>
      <w:pPr>
        <w:pStyle w:val="916"/>
        <w:ind w:firstLine="480"/>
        <w:spacing w:line="360" w:lineRule="auto"/>
        <w:rPr>
          <w:rFonts w:ascii="宋体" w:hAnsi="宋体"/>
          <w:sz w:val="24"/>
        </w:rPr>
      </w:pPr>
      <w:r>
        <w:rPr>
          <w:rFonts w:ascii="宋体" w:hAnsi="宋体"/>
          <w:sz w:val="24"/>
        </w:rPr>
        <w:fldChar w:fldCharType="begin"/>
      </w:r>
      <w:r>
        <w:rPr>
          <w:rFonts w:ascii="宋体" w:hAnsi="宋体"/>
          <w:sz w:val="24"/>
        </w:rPr>
        <w:instrText xml:space="preserve"> = 4 \* GB3 </w:instrText>
      </w:r>
      <w:r>
        <w:rPr>
          <w:rFonts w:ascii="宋体" w:hAnsi="宋体"/>
          <w:sz w:val="24"/>
        </w:rPr>
        <w:fldChar w:fldCharType="separate"/>
      </w:r>
      <w:r>
        <w:rPr>
          <w:rFonts w:ascii="宋体" w:hAnsi="宋体"/>
          <w:sz w:val="24"/>
        </w:rPr>
        <w:t xml:space="preserve">④</w:t>
      </w:r>
      <w:r>
        <w:rPr>
          <w:rFonts w:ascii="宋体" w:hAnsi="宋体"/>
          <w:sz w:val="24"/>
        </w:rPr>
        <w:fldChar w:fldCharType="end"/>
      </w:r>
      <w:r>
        <w:rPr>
          <w:rFonts w:ascii="宋体" w:hAnsi="宋体"/>
          <w:sz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916"/>
        <w:ind w:firstLine="480"/>
        <w:spacing w:line="360" w:lineRule="auto"/>
        <w:rPr>
          <w:rFonts w:ascii="宋体" w:hAnsi="宋体" w:cs="宋体"/>
          <w:sz w:val="24"/>
          <w:szCs w:val="21"/>
        </w:rPr>
      </w:pPr>
      <w:r>
        <w:rPr>
          <w:rFonts w:ascii="宋体" w:hAnsi="宋体"/>
          <w:sz w:val="24"/>
        </w:rPr>
        <w:t xml:space="preserve"> 10.7</w:t>
      </w:r>
      <w:r>
        <w:rPr>
          <w:rFonts w:ascii="宋体" w:hAnsi="宋体" w:cs="宋体"/>
          <w:sz w:val="24"/>
          <w:szCs w:val="21"/>
        </w:rPr>
        <w:t xml:space="preserve"> 任何一方违反本合同约定，除承担违约金外，还承担守约方向违约方追责所支付的一切费用，包括但不限于律师费、诉讼费、保全费、公告费、鉴定费、交通费、食宿费、保函费等。</w:t>
      </w:r>
      <w:r/>
    </w:p>
    <w:p>
      <w:pPr>
        <w:pStyle w:val="916"/>
        <w:ind w:firstLine="480"/>
        <w:spacing w:line="360" w:lineRule="auto"/>
        <w:rPr>
          <w:rFonts w:ascii="宋体" w:hAnsi="宋体"/>
          <w:sz w:val="24"/>
        </w:rPr>
      </w:pPr>
      <w:r>
        <w:rPr>
          <w:rFonts w:ascii="宋体" w:hAnsi="宋体"/>
          <w:sz w:val="24"/>
        </w:rPr>
        <w:t xml:space="preserve">10.8供应商响应的违约责任（10.1—10.7中与本条承诺不一致的，以本条为准）</w:t>
      </w:r>
      <w:r/>
    </w:p>
    <w:p>
      <w:pPr>
        <w:pStyle w:val="916"/>
        <w:ind w:firstLine="480"/>
        <w:spacing w:line="360" w:lineRule="auto"/>
        <w:rPr>
          <w:rFonts w:ascii="宋体" w:hAnsi="宋体"/>
          <w:sz w:val="24"/>
          <w:u w:val="single"/>
        </w:rPr>
      </w:pPr>
      <w:r>
        <w:rPr>
          <w:rFonts w:ascii="宋体" w:hAnsi="宋体"/>
          <w:sz w:val="24"/>
          <w:u w:val="single"/>
        </w:rPr>
        <w:t xml:space="preserve">                                         </w:t>
      </w:r>
      <w:r/>
    </w:p>
    <w:p>
      <w:pPr>
        <w:pStyle w:val="916"/>
        <w:ind w:firstLine="482"/>
        <w:spacing w:line="360" w:lineRule="auto"/>
        <w:rPr>
          <w:rFonts w:ascii="宋体" w:hAnsi="宋体"/>
          <w:b/>
          <w:sz w:val="24"/>
        </w:rPr>
      </w:pPr>
      <w:r>
        <w:rPr>
          <w:rFonts w:ascii="宋体" w:hAnsi="宋体"/>
          <w:b/>
          <w:sz w:val="24"/>
        </w:rPr>
        <w:t xml:space="preserve">十一、不可抗力事件处理</w:t>
      </w:r>
      <w:r/>
    </w:p>
    <w:p>
      <w:pPr>
        <w:pStyle w:val="916"/>
        <w:ind w:firstLine="480"/>
        <w:spacing w:line="360" w:lineRule="auto"/>
        <w:rPr>
          <w:rFonts w:ascii="宋体" w:hAnsi="宋体"/>
          <w:sz w:val="24"/>
        </w:rPr>
      </w:pPr>
      <w:r>
        <w:rPr>
          <w:rFonts w:ascii="宋体" w:hAnsi="宋体"/>
          <w:sz w:val="24"/>
        </w:rPr>
        <w:t xml:space="preserve">11.1  本合同不可抗力事件及影响按《民法典</w:t>
      </w:r>
      <w:r>
        <w:rPr>
          <w:rFonts w:ascii="宋体" w:hAnsi="宋体"/>
          <w:sz w:val="24"/>
        </w:rPr>
        <w:t xml:space="preserve">》</w:t>
      </w:r>
      <w:r>
        <w:rPr>
          <w:rFonts w:ascii="宋体" w:hAnsi="宋体"/>
          <w:sz w:val="24"/>
          <w:szCs w:val="21"/>
        </w:rPr>
        <w:t xml:space="preserve">等</w:t>
      </w:r>
      <w:r>
        <w:rPr>
          <w:rFonts w:ascii="宋体" w:hAnsi="宋体"/>
          <w:sz w:val="24"/>
        </w:rPr>
        <w:t xml:space="preserve">相关</w:t>
      </w:r>
      <w:r>
        <w:rPr>
          <w:rFonts w:ascii="宋体" w:hAnsi="宋体"/>
          <w:sz w:val="24"/>
          <w:szCs w:val="21"/>
        </w:rPr>
        <w:t xml:space="preserve">法律法规</w:t>
      </w:r>
      <w:r>
        <w:rPr>
          <w:rFonts w:ascii="宋体" w:hAnsi="宋体"/>
          <w:sz w:val="24"/>
        </w:rPr>
        <w:t xml:space="preserve">相关规定执行和处理。</w:t>
      </w:r>
      <w:r/>
    </w:p>
    <w:p>
      <w:pPr>
        <w:pStyle w:val="916"/>
        <w:ind w:firstLine="480"/>
        <w:spacing w:line="360" w:lineRule="auto"/>
        <w:rPr>
          <w:rFonts w:ascii="宋体" w:hAnsi="宋体"/>
          <w:sz w:val="24"/>
        </w:rPr>
      </w:pPr>
      <w:r>
        <w:rPr>
          <w:rFonts w:ascii="宋体" w:hAnsi="宋体"/>
          <w:sz w:val="24"/>
        </w:rPr>
        <w:t xml:space="preserve">11.2 在合同有效期内，任何一方因不可抗力事件导致不能履行合同，则合同履行期延长，其延长期与不可抗力影响期相同。</w:t>
      </w:r>
      <w:r/>
    </w:p>
    <w:p>
      <w:pPr>
        <w:pStyle w:val="916"/>
        <w:ind w:firstLine="480"/>
        <w:spacing w:line="360" w:lineRule="auto"/>
        <w:rPr>
          <w:rFonts w:ascii="宋体" w:hAnsi="宋体"/>
          <w:sz w:val="24"/>
        </w:rPr>
      </w:pPr>
      <w:r>
        <w:rPr>
          <w:rFonts w:ascii="宋体" w:hAnsi="宋体"/>
          <w:sz w:val="24"/>
        </w:rPr>
        <w:t xml:space="preserve">11.3 不可抗力事件发生后，应立即通知对方，并寄送有关权威机构出具的证明。</w:t>
      </w:r>
      <w:r/>
    </w:p>
    <w:p>
      <w:pPr>
        <w:pStyle w:val="916"/>
        <w:ind w:firstLine="480"/>
        <w:spacing w:line="360" w:lineRule="auto"/>
        <w:rPr>
          <w:rFonts w:ascii="宋体" w:hAnsi="宋体"/>
          <w:sz w:val="24"/>
        </w:rPr>
      </w:pPr>
      <w:r>
        <w:rPr>
          <w:rFonts w:ascii="宋体" w:hAnsi="宋体"/>
          <w:sz w:val="24"/>
        </w:rPr>
        <w:t xml:space="preserve">11.4 不可抗力事件延续120天以上，双方应通过友好协商，确定是否继续履行合同。</w:t>
      </w:r>
      <w:r/>
    </w:p>
    <w:p>
      <w:pPr>
        <w:pStyle w:val="916"/>
        <w:ind w:firstLine="482"/>
        <w:spacing w:line="360" w:lineRule="auto"/>
        <w:rPr>
          <w:rFonts w:ascii="宋体" w:hAnsi="宋体"/>
          <w:b/>
          <w:sz w:val="24"/>
        </w:rPr>
      </w:pPr>
      <w:r>
        <w:rPr>
          <w:rFonts w:ascii="宋体" w:hAnsi="宋体"/>
          <w:b/>
          <w:sz w:val="24"/>
        </w:rPr>
        <w:t xml:space="preserve">  十二、诉讼</w:t>
      </w:r>
      <w:r/>
    </w:p>
    <w:p>
      <w:pPr>
        <w:pStyle w:val="916"/>
        <w:ind w:firstLine="480"/>
        <w:shd w:val="clear" w:color="auto" w:fill="ffffff"/>
        <w:rPr>
          <w:rFonts w:ascii="Courier New" w:hAnsi="宋体" w:cs="Courier New"/>
          <w:sz w:val="24"/>
        </w:rPr>
      </w:pPr>
      <w:r>
        <w:rPr>
          <w:rFonts w:ascii="Courier New" w:hAnsi="宋体" w:cs="Courier New"/>
          <w:sz w:val="24"/>
        </w:rPr>
        <w:t xml:space="preserve">双方在执行合同中所发生的一切争议，应通过协商解决。如协商不成，可向</w:t>
      </w:r>
      <w:r>
        <w:rPr>
          <w:rFonts w:ascii="inherit" w:hAnsi="inherit" w:cs="宋体"/>
          <w:color w:val="333333"/>
          <w:szCs w:val="20"/>
        </w:rPr>
        <w:t xml:space="preserve">甲方所在地人民法院。</w:t>
      </w:r>
      <w:r>
        <w:rPr>
          <w:rFonts w:ascii="Courier New" w:hAnsi="宋体" w:cs="Courier New"/>
          <w:sz w:val="24"/>
        </w:rPr>
      </w:r>
      <w:r/>
    </w:p>
    <w:p>
      <w:pPr>
        <w:pStyle w:val="916"/>
        <w:ind w:firstLine="482"/>
        <w:spacing w:line="360" w:lineRule="auto"/>
        <w:rPr>
          <w:rFonts w:ascii="宋体" w:hAnsi="宋体"/>
          <w:b/>
          <w:sz w:val="24"/>
        </w:rPr>
      </w:pPr>
      <w:r>
        <w:rPr>
          <w:rFonts w:ascii="宋体" w:hAnsi="宋体"/>
          <w:b/>
          <w:sz w:val="24"/>
        </w:rPr>
        <w:t xml:space="preserve">  十三、合同生效及其它</w:t>
      </w:r>
      <w:r/>
    </w:p>
    <w:p>
      <w:pPr>
        <w:pStyle w:val="916"/>
        <w:ind w:firstLine="480"/>
        <w:spacing w:line="360" w:lineRule="auto"/>
        <w:rPr>
          <w:rFonts w:ascii="宋体" w:hAnsi="宋体"/>
          <w:sz w:val="24"/>
        </w:rPr>
      </w:pPr>
      <w:r>
        <w:rPr>
          <w:rFonts w:ascii="宋体" w:hAnsi="宋体"/>
          <w:sz w:val="24"/>
        </w:rPr>
        <w:t xml:space="preserve">13.1 合同经双方法定代表人或授权委托代表人签字并加盖公章后生效。</w:t>
      </w:r>
      <w:r/>
    </w:p>
    <w:p>
      <w:pPr>
        <w:pStyle w:val="916"/>
        <w:ind w:firstLine="480"/>
        <w:spacing w:line="360" w:lineRule="auto"/>
        <w:rPr>
          <w:rFonts w:ascii="宋体" w:hAnsi="宋体"/>
          <w:sz w:val="24"/>
        </w:rPr>
      </w:pPr>
      <w:r>
        <w:rPr>
          <w:rFonts w:ascii="宋体" w:hAnsi="宋体"/>
          <w:sz w:val="24"/>
        </w:rPr>
        <w:t xml:space="preserve">13.2本合同未尽事宜，遵照与合同相关的现行法律规定执行。</w:t>
      </w:r>
      <w:r/>
    </w:p>
    <w:p>
      <w:pPr>
        <w:pStyle w:val="916"/>
        <w:ind w:firstLine="480"/>
        <w:spacing w:line="360" w:lineRule="auto"/>
        <w:rPr>
          <w:rFonts w:ascii="宋体" w:hAnsi="宋体"/>
          <w:sz w:val="24"/>
        </w:rPr>
      </w:pPr>
      <w:r>
        <w:rPr>
          <w:rFonts w:ascii="宋体" w:hAnsi="宋体"/>
          <w:sz w:val="24"/>
        </w:rPr>
        <w:t xml:space="preserve">13.3 本合同正本一式六份，具有同等法律效力，甲方执四份、乙方执二份。</w:t>
      </w:r>
      <w:r/>
    </w:p>
    <w:p>
      <w:pPr>
        <w:pStyle w:val="916"/>
        <w:ind w:firstLine="422"/>
        <w:spacing w:line="360" w:lineRule="auto"/>
        <w:rPr>
          <w:b/>
          <w:color w:val="000000"/>
          <w:szCs w:val="21"/>
        </w:rPr>
      </w:pPr>
      <w:r>
        <w:rPr>
          <w:b/>
          <w:color w:val="000000"/>
          <w:szCs w:val="21"/>
        </w:rPr>
        <w:t xml:space="preserve">附件一：技术参数或规格型号；</w:t>
      </w:r>
      <w:r/>
    </w:p>
    <w:p>
      <w:pPr>
        <w:pStyle w:val="916"/>
        <w:ind w:firstLine="422"/>
        <w:spacing w:line="360" w:lineRule="auto"/>
        <w:rPr>
          <w:b/>
          <w:color w:val="000000"/>
          <w:szCs w:val="21"/>
        </w:rPr>
      </w:pPr>
      <w:r>
        <w:rPr>
          <w:b/>
          <w:color w:val="000000"/>
          <w:szCs w:val="21"/>
        </w:rPr>
        <w:t xml:space="preserve">附件二：售后服务承诺。</w:t>
      </w:r>
      <w:r/>
    </w:p>
    <w:p>
      <w:pPr>
        <w:pStyle w:val="916"/>
        <w:ind w:firstLine="422"/>
        <w:spacing w:line="360" w:lineRule="auto"/>
        <w:rPr>
          <w:b/>
          <w:color w:val="ff0000"/>
          <w:szCs w:val="21"/>
        </w:rPr>
      </w:pPr>
      <w:r>
        <w:rPr>
          <w:b/>
          <w:color w:val="ff0000"/>
          <w:szCs w:val="21"/>
        </w:rPr>
      </w:r>
      <w:r/>
    </w:p>
    <w:p>
      <w:pPr>
        <w:pStyle w:val="916"/>
        <w:ind w:firstLine="480"/>
        <w:spacing w:line="360" w:lineRule="auto"/>
        <w:rPr>
          <w:rFonts w:ascii="宋体" w:hAnsi="宋体"/>
          <w:sz w:val="24"/>
        </w:rPr>
      </w:pPr>
      <w:r>
        <w:rPr>
          <w:rFonts w:ascii="宋体" w:hAnsi="宋体"/>
          <w:sz w:val="24"/>
        </w:rPr>
        <w:t xml:space="preserve">  甲方：                                   乙方： </w:t>
      </w:r>
      <w:r/>
    </w:p>
    <w:p>
      <w:pPr>
        <w:pStyle w:val="916"/>
        <w:ind w:firstLine="480"/>
        <w:spacing w:line="360" w:lineRule="auto"/>
        <w:rPr>
          <w:rFonts w:ascii="宋体" w:hAnsi="宋体"/>
          <w:sz w:val="16"/>
          <w:szCs w:val="16"/>
        </w:rPr>
      </w:pPr>
      <w:r>
        <w:rPr>
          <w:rFonts w:ascii="宋体" w:hAnsi="宋体"/>
          <w:sz w:val="24"/>
        </w:rPr>
        <w:t xml:space="preserve">    </w:t>
      </w:r>
      <w:r>
        <w:rPr>
          <w:rFonts w:ascii="宋体" w:hAnsi="宋体"/>
          <w:sz w:val="16"/>
          <w:szCs w:val="16"/>
        </w:rPr>
      </w:r>
      <w:r/>
    </w:p>
    <w:p>
      <w:pPr>
        <w:pStyle w:val="916"/>
        <w:ind w:firstLine="480"/>
        <w:spacing w:line="360" w:lineRule="auto"/>
        <w:rPr>
          <w:rFonts w:ascii="宋体" w:hAnsi="宋体"/>
          <w:sz w:val="24"/>
        </w:rPr>
      </w:pPr>
      <w:r>
        <w:rPr>
          <w:rFonts w:ascii="宋体" w:hAnsi="宋体"/>
          <w:sz w:val="24"/>
        </w:rPr>
        <w:t xml:space="preserve">  地址：                                   地址： </w:t>
      </w:r>
      <w:r/>
    </w:p>
    <w:p>
      <w:pPr>
        <w:pStyle w:val="916"/>
        <w:ind w:firstLine="480"/>
        <w:spacing w:line="360" w:lineRule="auto"/>
        <w:rPr>
          <w:rFonts w:ascii="宋体" w:hAnsi="宋体"/>
          <w:sz w:val="24"/>
        </w:rPr>
      </w:pPr>
      <w:r>
        <w:rPr>
          <w:rFonts w:ascii="宋体" w:hAnsi="宋体"/>
          <w:sz w:val="24"/>
        </w:rPr>
        <w:t xml:space="preserve">  法定代表人或授权代表：                   法定代表人或授权代表：</w:t>
      </w:r>
      <w:r/>
    </w:p>
    <w:p>
      <w:pPr>
        <w:pStyle w:val="916"/>
        <w:ind w:firstLine="480"/>
        <w:spacing w:line="480" w:lineRule="auto"/>
        <w:rPr>
          <w:rFonts w:ascii="宋体" w:hAnsi="宋体"/>
          <w:szCs w:val="21"/>
        </w:rPr>
      </w:pPr>
      <w:r>
        <w:rPr>
          <w:rFonts w:ascii="宋体" w:hAnsi="宋体"/>
          <w:sz w:val="24"/>
        </w:rPr>
        <w:t xml:space="preserve">      </w:t>
      </w:r>
      <w:bookmarkStart w:id="299" w:name="电子签名"/>
      <w:r/>
      <w:bookmarkEnd w:id="299"/>
      <w:r>
        <w:rPr>
          <w:rFonts w:ascii="宋体" w:hAnsi="宋体"/>
          <w:szCs w:val="21"/>
        </w:rPr>
      </w:r>
      <w:r/>
    </w:p>
    <w:p>
      <w:pPr>
        <w:pStyle w:val="916"/>
        <w:ind w:firstLine="480"/>
        <w:spacing w:line="360" w:lineRule="auto"/>
        <w:rPr>
          <w:rFonts w:ascii="宋体" w:hAnsi="宋体"/>
          <w:sz w:val="24"/>
        </w:rPr>
      </w:pPr>
      <w:r>
        <w:rPr>
          <w:rFonts w:ascii="宋体" w:hAnsi="宋体"/>
          <w:sz w:val="24"/>
        </w:rPr>
        <w:t xml:space="preserve">  联系电话：      </w:t>
      </w:r>
      <w:r>
        <w:rPr>
          <w:rFonts w:ascii="宋体" w:hAnsi="宋体"/>
          <w:sz w:val="24"/>
        </w:rPr>
        <w:t xml:space="preserve">                         联系电话：</w:t>
      </w:r>
      <w:r/>
    </w:p>
    <w:p>
      <w:pPr>
        <w:pStyle w:val="916"/>
        <w:ind w:firstLine="480"/>
        <w:spacing w:line="360" w:lineRule="auto"/>
        <w:rPr>
          <w:rFonts w:ascii="宋体" w:hAnsi="宋体"/>
          <w:sz w:val="24"/>
        </w:rPr>
      </w:pPr>
      <w:r>
        <w:rPr>
          <w:rFonts w:ascii="宋体" w:hAnsi="宋体"/>
          <w:sz w:val="24"/>
        </w:rPr>
        <w:t xml:space="preserve">  统一社会信用代码：                       统一社会信用代码：</w:t>
      </w:r>
      <w:r/>
    </w:p>
    <w:p>
      <w:pPr>
        <w:pStyle w:val="916"/>
        <w:ind w:firstLine="480"/>
        <w:spacing w:line="360" w:lineRule="auto"/>
        <w:rPr>
          <w:rFonts w:ascii="宋体" w:hAnsi="宋体"/>
          <w:sz w:val="24"/>
        </w:rPr>
      </w:pPr>
      <w:r>
        <w:rPr>
          <w:rFonts w:ascii="宋体" w:hAnsi="宋体"/>
          <w:sz w:val="24"/>
        </w:rPr>
        <w:t xml:space="preserve">  开户银行：                               开户银行：</w:t>
      </w:r>
      <w:r/>
    </w:p>
    <w:p>
      <w:pPr>
        <w:pStyle w:val="916"/>
        <w:ind w:firstLine="480"/>
        <w:spacing w:line="360" w:lineRule="auto"/>
        <w:rPr>
          <w:rFonts w:ascii="宋体" w:hAnsi="宋体"/>
          <w:sz w:val="24"/>
        </w:rPr>
      </w:pPr>
      <w:r>
        <w:rPr>
          <w:rFonts w:ascii="宋体" w:hAnsi="宋体"/>
          <w:sz w:val="24"/>
        </w:rPr>
        <w:t xml:space="preserve">  户名：                                   户名：</w:t>
      </w:r>
      <w:r/>
    </w:p>
    <w:p>
      <w:pPr>
        <w:pStyle w:val="916"/>
        <w:ind w:firstLine="480"/>
        <w:spacing w:line="360" w:lineRule="auto"/>
        <w:rPr>
          <w:rFonts w:ascii="宋体" w:hAnsi="宋体"/>
          <w:sz w:val="24"/>
        </w:rPr>
      </w:pPr>
      <w:r>
        <w:rPr>
          <w:rFonts w:ascii="宋体" w:hAnsi="宋体"/>
          <w:sz w:val="24"/>
        </w:rPr>
        <w:t xml:space="preserve">  账号：                                   账号：</w:t>
      </w:r>
      <w:r/>
    </w:p>
    <w:p>
      <w:pPr>
        <w:pStyle w:val="916"/>
        <w:ind w:firstLine="720"/>
        <w:spacing w:line="360" w:lineRule="auto"/>
        <w:rPr>
          <w:rFonts w:ascii="宋体" w:hAnsi="宋体"/>
          <w:sz w:val="24"/>
        </w:rPr>
      </w:pPr>
      <w:r>
        <w:rPr>
          <w:rFonts w:ascii="宋体" w:hAnsi="Courier New"/>
          <w:sz w:val="24"/>
        </w:rPr>
        <w:t xml:space="preserve">日期： </w:t>
      </w:r>
      <w:r>
        <w:rPr>
          <w:rFonts w:ascii="宋体" w:hAnsi="宋体"/>
          <w:sz w:val="24"/>
        </w:rPr>
        <w:t xml:space="preserve">                                  日期：</w:t>
      </w:r>
      <w:r>
        <w:rPr>
          <w:rFonts w:ascii="宋体" w:hAnsi="Courier New"/>
          <w:sz w:val="24"/>
        </w:rPr>
        <w:t xml:space="preserve"> </w:t>
      </w:r>
      <w:r>
        <w:rPr>
          <w:rFonts w:ascii="宋体" w:hAnsi="宋体"/>
          <w:sz w:val="24"/>
        </w:rPr>
      </w:r>
      <w:r/>
    </w:p>
    <w:p>
      <w:pPr>
        <w:pStyle w:val="916"/>
        <w:jc w:val="left"/>
        <w:widowControl/>
        <w:rPr>
          <w:rFonts w:ascii="楷体_GB2312" w:eastAsia="楷体_GB2312"/>
          <w:sz w:val="28"/>
          <w:szCs w:val="28"/>
        </w:rPr>
      </w:pPr>
      <w:r>
        <w:rPr>
          <w:rFonts w:ascii="楷体_GB2312" w:eastAsia="楷体_GB2312"/>
          <w:sz w:val="28"/>
          <w:szCs w:val="28"/>
        </w:rPr>
      </w:r>
      <w:r/>
    </w:p>
    <w:p>
      <w:pPr>
        <w:pStyle w:val="91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0"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3"/>
      <w:r/>
      <w:bookmarkEnd w:id="244"/>
      <w:r/>
      <w:bookmarkEnd w:id="245"/>
      <w:r>
        <w:rPr>
          <w:rFonts w:hint="eastAsia" w:ascii="华文中宋" w:hAnsi="华文中宋" w:eastAsia="华文中宋"/>
          <w:b/>
          <w:sz w:val="36"/>
          <w:szCs w:val="36"/>
        </w:rPr>
        <w:t xml:space="preserve">文件格式</w:t>
      </w:r>
      <w:bookmarkEnd w:id="286"/>
      <w:r/>
      <w:bookmarkEnd w:id="287"/>
      <w:r/>
      <w:bookmarkEnd w:id="288"/>
      <w:r/>
      <w:bookmarkEnd w:id="289"/>
      <w:r/>
      <w:bookmarkEnd w:id="300"/>
      <w:r>
        <w:rPr>
          <w:rFonts w:ascii="华文中宋" w:hAnsi="华文中宋" w:eastAsia="华文中宋"/>
          <w:b/>
          <w:sz w:val="36"/>
          <w:szCs w:val="36"/>
        </w:rPr>
      </w:r>
      <w:r/>
    </w:p>
    <w:p>
      <w:pPr>
        <w:pStyle w:val="916"/>
        <w:jc w:val="center"/>
        <w:rPr>
          <w:rFonts w:ascii="宋体" w:hAnsi="宋体"/>
          <w:b/>
          <w:sz w:val="72"/>
        </w:rPr>
      </w:pPr>
      <w:r/>
      <w:bookmarkStart w:id="303" w:name="_Hlt26671244"/>
      <w:r/>
      <w:bookmarkEnd w:id="303"/>
      <w:r/>
      <w:bookmarkStart w:id="304" w:name="_Hlt26955039"/>
      <w:r/>
      <w:bookmarkEnd w:id="304"/>
      <w:r>
        <w:rPr>
          <w:rFonts w:ascii="宋体" w:hAnsi="宋体"/>
          <w:b/>
          <w:sz w:val="72"/>
        </w:rPr>
      </w:r>
      <w:r/>
    </w:p>
    <w:p>
      <w:pPr>
        <w:pStyle w:val="99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6"/>
        <w:rPr>
          <w:rFonts w:ascii="华文中宋" w:hAnsi="华文中宋" w:eastAsia="华文中宋"/>
          <w:b/>
          <w:sz w:val="72"/>
        </w:rPr>
      </w:pPr>
      <w:r>
        <w:rPr>
          <w:rFonts w:ascii="华文中宋" w:hAnsi="华文中宋" w:eastAsia="华文中宋"/>
          <w:b/>
          <w:sz w:val="72"/>
        </w:rPr>
      </w:r>
      <w:r/>
    </w:p>
    <w:p>
      <w:pPr>
        <w:pStyle w:val="916"/>
        <w:rPr>
          <w:rFonts w:hint="eastAsia" w:ascii="华文中宋" w:hAnsi="华文中宋" w:eastAsia="华文中宋"/>
          <w:b/>
          <w:sz w:val="36"/>
        </w:rPr>
      </w:pPr>
      <w:r>
        <w:rPr>
          <w:rFonts w:hint="eastAsia" w:ascii="华文中宋" w:hAnsi="华文中宋" w:eastAsia="华文中宋"/>
          <w:b/>
          <w:sz w:val="36"/>
        </w:rPr>
      </w:r>
      <w:r/>
    </w:p>
    <w:p>
      <w:pPr>
        <w:pStyle w:val="916"/>
        <w:jc w:val="center"/>
        <w:rPr>
          <w:rFonts w:ascii="华文中宋" w:hAnsi="华文中宋" w:eastAsia="华文中宋"/>
          <w:b/>
          <w:sz w:val="36"/>
        </w:rPr>
      </w:pPr>
      <w:r>
        <w:rPr>
          <w:rFonts w:ascii="华文中宋" w:hAnsi="华文中宋" w:eastAsia="华文中宋"/>
          <w:b/>
          <w:sz w:val="36"/>
        </w:rPr>
      </w:r>
      <w:r/>
    </w:p>
    <w:p>
      <w:pPr>
        <w:pStyle w:val="9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9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6"/>
        <w:jc w:val="left"/>
        <w:widowControl/>
        <w:rPr>
          <w:rFonts w:ascii="宋体" w:hAnsi="宋体"/>
          <w:b/>
          <w:sz w:val="32"/>
          <w:szCs w:val="32"/>
        </w:rPr>
      </w:pPr>
      <w:r>
        <w:rPr>
          <w:rFonts w:ascii="宋体" w:hAnsi="宋体"/>
          <w:b/>
          <w:sz w:val="32"/>
          <w:szCs w:val="32"/>
        </w:rPr>
      </w:r>
      <w:r/>
    </w:p>
    <w:p>
      <w:pPr>
        <w:pStyle w:val="918"/>
        <w:spacing w:before="0" w:after="0" w:line="360" w:lineRule="auto"/>
        <w:rPr>
          <w:rFonts w:ascii="宋体" w:hAnsi="宋体" w:eastAsia="宋体"/>
          <w:sz w:val="28"/>
          <w:szCs w:val="28"/>
        </w:rPr>
      </w:pPr>
      <w:r>
        <w:br w:type="page" w:clear="all"/>
      </w:r>
      <w:bookmarkStart w:id="309" w:name="_Toc226127008"/>
      <w:r/>
      <w:bookmarkStart w:id="310" w:name="_Toc12887280"/>
      <w:r>
        <w:rPr>
          <w:rFonts w:hint="eastAsia" w:ascii="宋体" w:hAnsi="宋体" w:eastAsia="宋体"/>
          <w:sz w:val="28"/>
          <w:szCs w:val="28"/>
        </w:rPr>
        <w:t xml:space="preserve">资格审查内容</w:t>
      </w:r>
      <w:bookmarkEnd w:id="309"/>
      <w:r>
        <w:rPr>
          <w:rFonts w:ascii="宋体" w:hAnsi="宋体" w:eastAsia="宋体"/>
          <w:sz w:val="28"/>
          <w:szCs w:val="28"/>
        </w:rPr>
      </w:r>
      <w:r/>
    </w:p>
    <w:p>
      <w:pPr>
        <w:pStyle w:val="1056"/>
        <w:ind w:firstLine="482"/>
        <w:spacing w:line="450" w:lineRule="exact"/>
        <w:rPr>
          <w:rFonts w:ascii="宋体" w:hAnsi="宋体"/>
          <w:b/>
          <w:bCs/>
          <w:sz w:val="24"/>
          <w:szCs w:val="24"/>
        </w:rPr>
      </w:pPr>
      <w:r/>
      <w:bookmarkEnd w:id="310"/>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56"/>
        <w:ind w:firstLine="480"/>
        <w:spacing w:line="450" w:lineRule="exact"/>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56"/>
        <w:ind w:firstLine="480"/>
        <w:spacing w:line="450" w:lineRule="exact"/>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56"/>
        <w:ind w:firstLine="480"/>
        <w:spacing w:line="450" w:lineRule="exact"/>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56"/>
        <w:ind w:firstLine="480"/>
        <w:spacing w:line="450" w:lineRule="exact"/>
        <w:rPr>
          <w:rFonts w:hint="eastAsia" w:ascii="宋体" w:hAnsi="宋体"/>
          <w:sz w:val="24"/>
          <w:szCs w:val="24"/>
        </w:rPr>
      </w:pPr>
      <w:r>
        <w:rPr>
          <w:rFonts w:hint="eastAsia" w:ascii="宋体" w:hAnsi="宋体"/>
          <w:sz w:val="24"/>
          <w:szCs w:val="24"/>
        </w:rPr>
        <w:t xml:space="preserve">（3）在提交</w:t>
      </w:r>
      <w:r>
        <w:rPr>
          <w:rFonts w:hint="eastAsia" w:ascii="宋体" w:hAnsi="宋体"/>
          <w:sz w:val="24"/>
          <w:szCs w:val="24"/>
        </w:rPr>
        <w:t xml:space="preserve">投标文件截止时间前一年内（至少一个月），依法缴纳税收（如增值税、企业所得税等）的有效证明材料（复印件，供应商依法享受缓缴、免缴税收的，须提供有效证明材料）；</w:t>
      </w:r>
      <w:r/>
    </w:p>
    <w:p>
      <w:pPr>
        <w:pStyle w:val="1056"/>
        <w:ind w:firstLine="480"/>
        <w:spacing w:line="450" w:lineRule="exact"/>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56"/>
        <w:ind w:firstLine="480"/>
        <w:spacing w:line="450" w:lineRule="exact"/>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6"/>
        <w:ind w:firstLine="480"/>
        <w:spacing w:line="450" w:lineRule="exact"/>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16"/>
        <w:ind w:firstLine="482"/>
        <w:spacing w:line="450" w:lineRule="exact"/>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56"/>
        <w:ind w:firstLine="480"/>
        <w:spacing w:line="450" w:lineRule="exact"/>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56"/>
        <w:ind w:firstLine="480"/>
        <w:spacing w:line="450" w:lineRule="exact"/>
        <w:rPr>
          <w:rFonts w:hint="eastAsia" w:ascii="宋体" w:hAnsi="宋体"/>
          <w:sz w:val="24"/>
          <w:szCs w:val="24"/>
        </w:rPr>
      </w:pPr>
      <w:r>
        <w:rPr>
          <w:rFonts w:hint="eastAsia" w:ascii="宋体" w:hAnsi="宋体"/>
          <w:sz w:val="24"/>
          <w:szCs w:val="24"/>
        </w:rPr>
        <w:t xml:space="preserve">（2）提供法人授权书（格式见附件）；</w:t>
      </w:r>
      <w:r/>
    </w:p>
    <w:p>
      <w:pPr>
        <w:pStyle w:val="1056"/>
        <w:ind w:firstLine="480"/>
        <w:spacing w:line="450" w:lineRule="exact"/>
        <w:rPr>
          <w:rFonts w:hint="eastAsia" w:ascii="宋体" w:hAnsi="宋体"/>
          <w:sz w:val="24"/>
          <w:szCs w:val="24"/>
        </w:rPr>
      </w:pPr>
      <w:r>
        <w:rPr>
          <w:rFonts w:hint="eastAsia" w:ascii="宋体" w:hAnsi="宋体"/>
          <w:sz w:val="24"/>
          <w:szCs w:val="24"/>
        </w:rPr>
        <w:t xml:space="preserve">（3）提供投标函（盖章原件，格式见附件）；</w:t>
      </w:r>
      <w:r/>
    </w:p>
    <w:p>
      <w:pPr>
        <w:pStyle w:val="1056"/>
        <w:ind w:firstLine="480"/>
        <w:spacing w:line="450" w:lineRule="exact"/>
        <w:rPr>
          <w:rFonts w:ascii="宋体" w:hAnsi="宋体"/>
          <w:sz w:val="24"/>
        </w:rPr>
      </w:pPr>
      <w:r>
        <w:rPr>
          <w:rFonts w:hint="eastAsia" w:ascii="宋体" w:hAnsi="宋体"/>
          <w:sz w:val="24"/>
          <w:szCs w:val="24"/>
        </w:rPr>
        <w:t xml:space="preserve">（4）</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916"/>
        <w:ind w:firstLine="482"/>
        <w:spacing w:line="450" w:lineRule="exact"/>
        <w:rPr>
          <w:rFonts w:hint="eastAsia" w:ascii="宋体" w:hAnsi="宋体"/>
          <w:color w:val="000000"/>
          <w:sz w:val="24"/>
        </w:rPr>
      </w:pPr>
      <w:r>
        <w:rPr>
          <w:rFonts w:hint="eastAsia" w:ascii="宋体" w:hAnsi="宋体" w:cs="Arial"/>
          <w:b/>
          <w:bCs/>
          <w:sz w:val="24"/>
        </w:rPr>
        <w:t xml:space="preserve">（二）落实政府采购政策</w:t>
      </w:r>
      <w:r>
        <w:rPr>
          <w:rFonts w:hint="eastAsia" w:ascii="宋体" w:hAnsi="宋体" w:cs="Arial"/>
          <w:b/>
          <w:bCs/>
          <w:sz w:val="24"/>
        </w:rPr>
        <w:t xml:space="preserve">需</w:t>
      </w:r>
      <w:r>
        <w:rPr>
          <w:rFonts w:hint="eastAsia" w:ascii="宋体" w:hAnsi="宋体" w:cs="Arial"/>
          <w:b/>
          <w:bCs/>
          <w:color w:val="000000"/>
          <w:sz w:val="24"/>
        </w:rPr>
        <w:t xml:space="preserve">满足的资格要求：</w:t>
      </w:r>
      <w:r>
        <w:rPr>
          <w:rFonts w:hint="eastAsia" w:ascii="宋体" w:hAnsi="宋体"/>
          <w:color w:val="000000"/>
          <w:sz w:val="24"/>
        </w:rPr>
        <w:t xml:space="preserve">无；本项目为非预留份额专门面向中小企业的采购项目或采购包； </w:t>
      </w:r>
      <w:r/>
    </w:p>
    <w:p>
      <w:pPr>
        <w:pStyle w:val="1056"/>
        <w:ind w:firstLine="482"/>
        <w:spacing w:line="450" w:lineRule="exact"/>
        <w:rPr>
          <w:rFonts w:hint="eastAsia" w:ascii="宋体" w:hAnsi="宋体"/>
          <w:b/>
          <w:bCs/>
          <w:sz w:val="24"/>
          <w:szCs w:val="24"/>
        </w:rPr>
      </w:pPr>
      <w:r>
        <w:rPr>
          <w:rFonts w:hint="eastAsia" w:ascii="宋体" w:hAnsi="宋体"/>
          <w:b/>
          <w:bCs/>
          <w:sz w:val="24"/>
          <w:szCs w:val="24"/>
        </w:rPr>
        <w:t xml:space="preserve">（三）本项目的特</w:t>
      </w:r>
      <w:r>
        <w:rPr>
          <w:rFonts w:hint="eastAsia" w:ascii="宋体" w:hAnsi="宋体"/>
          <w:b/>
          <w:bCs/>
          <w:color w:val="000000"/>
          <w:sz w:val="24"/>
          <w:szCs w:val="24"/>
        </w:rPr>
        <w:t xml:space="preserve">定资格要求：无；</w:t>
      </w:r>
      <w:r>
        <w:rPr>
          <w:rFonts w:hint="eastAsia" w:ascii="宋体" w:hAnsi="宋体"/>
          <w:b/>
          <w:bCs/>
          <w:sz w:val="24"/>
          <w:szCs w:val="24"/>
        </w:rPr>
      </w:r>
      <w:r/>
    </w:p>
    <w:p>
      <w:pPr>
        <w:pStyle w:val="1056"/>
        <w:ind w:firstLine="0"/>
        <w:spacing w:line="450" w:lineRule="exact"/>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56"/>
        <w:ind w:firstLine="420"/>
        <w:rPr>
          <w:sz w:val="24"/>
          <w:szCs w:val="24"/>
        </w:rPr>
      </w:pPr>
      <w:r>
        <w:rPr>
          <w:rFonts w:hint="eastAsia"/>
        </w:rPr>
        <w:br w:type="page" w:clear="all"/>
      </w:r>
      <w:r>
        <w:rPr>
          <w:rFonts w:hint="eastAsia"/>
          <w:sz w:val="24"/>
          <w:szCs w:val="24"/>
        </w:rPr>
        <w:t xml:space="preserve">附件：</w:t>
      </w:r>
      <w:r>
        <w:rPr>
          <w:sz w:val="24"/>
          <w:szCs w:val="24"/>
        </w:rPr>
      </w:r>
      <w:r/>
    </w:p>
    <w:p>
      <w:pPr>
        <w:pStyle w:val="1056"/>
        <w:ind w:firstLine="480"/>
        <w:rPr>
          <w:rFonts w:hint="eastAsia"/>
          <w:sz w:val="24"/>
          <w:szCs w:val="24"/>
        </w:rPr>
      </w:pPr>
      <w:r>
        <w:rPr>
          <w:rFonts w:hint="eastAsia"/>
          <w:sz w:val="24"/>
          <w:szCs w:val="24"/>
        </w:rPr>
      </w:r>
      <w:r/>
    </w:p>
    <w:p>
      <w:pPr>
        <w:pStyle w:val="918"/>
        <w:spacing w:before="286" w:after="143" w:line="360" w:lineRule="auto"/>
        <w:rPr>
          <w:rFonts w:ascii="宋体" w:hAnsi="宋体" w:eastAsia="宋体"/>
          <w:sz w:val="28"/>
          <w:szCs w:val="28"/>
        </w:rPr>
      </w:pPr>
      <w:r/>
      <w:bookmarkStart w:id="316" w:name="_Toc226127009"/>
      <w:r>
        <w:rPr>
          <w:rFonts w:hint="eastAsia" w:ascii="宋体" w:hAnsi="宋体" w:eastAsia="宋体"/>
          <w:sz w:val="28"/>
          <w:szCs w:val="28"/>
        </w:rPr>
        <w:t xml:space="preserve">开标一览表</w:t>
      </w:r>
      <w:bookmarkEnd w:id="316"/>
      <w:r>
        <w:rPr>
          <w:rFonts w:ascii="宋体" w:hAnsi="宋体" w:eastAsia="宋体"/>
          <w:sz w:val="28"/>
          <w:szCs w:val="28"/>
        </w:rPr>
      </w:r>
      <w:r/>
    </w:p>
    <w:p>
      <w:pPr>
        <w:pStyle w:val="931"/>
      </w:pPr>
      <w:r/>
      <w:r/>
    </w:p>
    <w:p>
      <w:pPr>
        <w:pStyle w:val="916"/>
        <w:rPr>
          <w:rFonts w:hint="eastAsia" w:eastAsia="仿宋_GB2312"/>
          <w:sz w:val="24"/>
          <w:szCs w:val="20"/>
        </w:rPr>
      </w:pPr>
      <w:r>
        <w:rPr>
          <w:rFonts w:hint="eastAsia" w:eastAsia="仿宋_GB2312"/>
          <w:sz w:val="24"/>
          <w:szCs w:val="20"/>
        </w:rPr>
      </w:r>
      <w:r/>
    </w:p>
    <w:p>
      <w:pPr>
        <w:pStyle w:val="916"/>
        <w:ind w:firstLine="288"/>
        <w:spacing w:line="360" w:lineRule="auto"/>
        <w:rPr>
          <w:rFonts w:hint="eastAsia"/>
          <w:sz w:val="24"/>
        </w:rPr>
      </w:pPr>
      <w:r>
        <w:rPr>
          <w:rFonts w:hint="eastAsia"/>
          <w:sz w:val="24"/>
        </w:rPr>
        <w:t xml:space="preserve">投标人全称（（加盖CA电子公章）：</w:t>
      </w:r>
      <w:r/>
    </w:p>
    <w:p>
      <w:pPr>
        <w:pStyle w:val="916"/>
        <w:ind w:firstLine="288"/>
        <w:spacing w:line="360" w:lineRule="auto"/>
        <w:rPr>
          <w:sz w:val="24"/>
        </w:rPr>
      </w:pPr>
      <w:r>
        <w:rPr>
          <w:rFonts w:hint="eastAsia"/>
          <w:sz w:val="24"/>
        </w:rPr>
        <w:t xml:space="preserve">项目名称：</w:t>
      </w:r>
      <w:r>
        <w:rPr>
          <w:sz w:val="24"/>
        </w:rPr>
      </w:r>
      <w:r/>
    </w:p>
    <w:p>
      <w:pPr>
        <w:pStyle w:val="916"/>
        <w:ind w:firstLine="288"/>
        <w:spacing w:line="360" w:lineRule="auto"/>
        <w:rPr>
          <w:sz w:val="24"/>
        </w:rPr>
      </w:pPr>
      <w:r>
        <w:rPr>
          <w:rFonts w:hint="eastAsia"/>
          <w:sz w:val="24"/>
        </w:rPr>
        <w:t xml:space="preserve">项目编号： </w:t>
      </w:r>
      <w:r>
        <w:rPr>
          <w:sz w:val="24"/>
        </w:rPr>
      </w:r>
      <w:r/>
    </w:p>
    <w:p>
      <w:pPr>
        <w:pStyle w:val="916"/>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16"/>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16"/>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16"/>
              <w:jc w:val="center"/>
              <w:spacing w:line="300" w:lineRule="auto"/>
              <w:rPr>
                <w:rFonts w:hint="eastAsia" w:ascii="宋体" w:hAnsi="宋体" w:cs="宋体"/>
                <w:color w:val="000000"/>
                <w:sz w:val="24"/>
              </w:rPr>
            </w:pPr>
            <w:r>
              <w:rPr>
                <w:rFonts w:hint="eastAsia" w:ascii="宋体" w:hAnsi="宋体" w:cs="宋体"/>
                <w:color w:val="000000"/>
                <w:sz w:val="24"/>
              </w:rPr>
              <w:t xml:space="preserve">核心产品品牌</w:t>
            </w:r>
            <w:r/>
          </w:p>
        </w:tc>
        <w:tc>
          <w:tcPr>
            <w:tcW w:w="6405" w:type="dxa"/>
            <w:vAlign w:val="center"/>
            <w:textDirection w:val="lrTb"/>
            <w:noWrap w:val="false"/>
          </w:tcPr>
          <w:p>
            <w:pPr>
              <w:pStyle w:val="916"/>
              <w:jc w:val="left"/>
              <w:spacing w:line="500" w:lineRule="exact"/>
              <w:rPr>
                <w:rFonts w:hint="eastAsia" w:ascii="宋体" w:hAnsi="宋体" w:cs="宋体"/>
                <w:sz w:val="24"/>
              </w:rPr>
            </w:pPr>
            <w:r>
              <w:rPr>
                <w:rFonts w:hint="eastAsia" w:ascii="宋体" w:hAnsi="宋体" w:cs="宋体"/>
                <w:sz w:val="24"/>
              </w:rPr>
            </w:r>
            <w:r/>
          </w:p>
        </w:tc>
      </w:tr>
    </w:tbl>
    <w:p>
      <w:pPr>
        <w:pStyle w:val="931"/>
        <w:ind w:firstLine="0"/>
        <w:rPr>
          <w:rFonts w:hint="eastAsia"/>
        </w:rPr>
      </w:pPr>
      <w:r>
        <w:rPr>
          <w:rFonts w:hint="eastAsia"/>
        </w:rPr>
      </w:r>
      <w:r/>
    </w:p>
    <w:p>
      <w:pPr>
        <w:pStyle w:val="916"/>
        <w:ind w:firstLine="480"/>
        <w:jc w:val="right"/>
        <w:rPr>
          <w:rFonts w:ascii="宋体" w:hAnsi="宋体"/>
          <w:sz w:val="24"/>
        </w:rPr>
      </w:pPr>
      <w:r>
        <w:rPr>
          <w:rFonts w:ascii="宋体" w:hAnsi="宋体"/>
          <w:sz w:val="24"/>
        </w:rPr>
      </w:r>
      <w:r/>
    </w:p>
    <w:p>
      <w:pPr>
        <w:pStyle w:val="1056"/>
        <w:ind w:firstLine="0"/>
      </w:pPr>
      <w:r>
        <w:rPr>
          <w:highlight w:val="yellow"/>
        </w:rPr>
        <w:br w:type="page" w:clear="all"/>
      </w:r>
      <w:r>
        <w:rPr>
          <w:rFonts w:hint="eastAsia"/>
          <w:sz w:val="24"/>
          <w:szCs w:val="24"/>
        </w:rPr>
        <w:t xml:space="preserve">附件：</w:t>
      </w:r>
      <w:r/>
    </w:p>
    <w:p>
      <w:pPr>
        <w:pStyle w:val="918"/>
        <w:spacing w:before="286" w:after="143" w:line="360" w:lineRule="auto"/>
        <w:rPr>
          <w:rFonts w:ascii="宋体" w:hAnsi="宋体" w:eastAsia="宋体"/>
          <w:sz w:val="28"/>
          <w:szCs w:val="28"/>
        </w:rPr>
      </w:pPr>
      <w:r/>
      <w:bookmarkStart w:id="317" w:name="_Toc226127010"/>
      <w:r>
        <w:rPr>
          <w:rFonts w:hint="eastAsia" w:ascii="宋体" w:hAnsi="宋体" w:eastAsia="宋体"/>
          <w:sz w:val="28"/>
          <w:szCs w:val="28"/>
        </w:rPr>
        <w:t xml:space="preserve">投标分项报价表</w:t>
      </w:r>
      <w:bookmarkEnd w:id="317"/>
      <w:r>
        <w:rPr>
          <w:rFonts w:ascii="宋体" w:hAnsi="宋体" w:eastAsia="宋体"/>
          <w:sz w:val="28"/>
          <w:szCs w:val="28"/>
        </w:rPr>
      </w:r>
      <w:r/>
    </w:p>
    <w:p>
      <w:pPr>
        <w:pStyle w:val="916"/>
      </w:p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352"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p>
        </w:tc>
        <w:tc>
          <w:tcPr>
            <w:tcW w:w="1146"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p>
        </w:tc>
        <w:tc>
          <w:tcPr>
            <w:tcW w:w="927"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p>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p>
        </w:tc>
        <w:tc>
          <w:tcPr>
            <w:tcW w:w="1047"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p>
        </w:tc>
        <w:tc>
          <w:tcPr>
            <w:tcW w:w="805"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p>
        </w:tc>
        <w:tc>
          <w:tcPr>
            <w:tcW w:w="1180"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709"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992"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134"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gridAfter w:val="2"/>
          <w:trHeight w:val="696"/>
        </w:trPr>
        <w:tc>
          <w:tcPr>
            <w:tcW w:w="50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35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6"/>
              <w:jc w:val="center"/>
              <w:spacing w:line="0" w:lineRule="atLeast"/>
              <w:rPr>
                <w:rFonts w:hint="eastAsia" w:ascii="宋体" w:hAnsi="宋体"/>
                <w:color w:val="000000"/>
                <w:sz w:val="24"/>
                <w:u w:val="single"/>
              </w:rPr>
            </w:pPr>
            <w:r>
              <w:rPr>
                <w:rFonts w:hint="eastAsia" w:ascii="宋体" w:hAnsi="宋体"/>
                <w:color w:val="000000"/>
                <w:sz w:val="24"/>
                <w:u w:val="single"/>
              </w:rPr>
            </w:r>
            <w:r/>
          </w:p>
        </w:tc>
        <w:tc>
          <w:tcPr>
            <w:tcW w:w="709"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724"/>
        </w:trPr>
        <w:tc>
          <w:tcPr>
            <w:tcW w:w="50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35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640"/>
        </w:trPr>
        <w:tc>
          <w:tcPr>
            <w:tcW w:w="50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35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580"/>
        </w:trPr>
        <w:tc>
          <w:tcPr>
            <w:tcW w:w="500" w:type="dxa"/>
            <w:vAlign w:val="center"/>
            <w:textDirection w:val="lrTb"/>
            <w:noWrap w:val="false"/>
          </w:tcPr>
          <w:p>
            <w:pPr>
              <w:pStyle w:val="916"/>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352" w:type="dxa"/>
            <w:vAlign w:val="center"/>
            <w:textDirection w:val="lrTb"/>
            <w:noWrap w:val="false"/>
          </w:tcPr>
          <w:p>
            <w:pPr>
              <w:pStyle w:val="916"/>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Borders>
              <w:right w:val="single" w:color="000000" w:sz="4" w:space="0"/>
            </w:tcBorders>
            <w:tcW w:w="1146"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Borders>
              <w:left w:val="single" w:color="000000" w:sz="4" w:space="0"/>
            </w:tcBorders>
            <w:tcW w:w="92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16"/>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p>
        </w:tc>
        <w:tc>
          <w:tcPr>
            <w:gridSpan w:val="8"/>
            <w:tcBorders>
              <w:left w:val="single" w:color="000000" w:sz="4" w:space="0"/>
            </w:tcBorders>
            <w:tcW w:w="6810" w:type="dxa"/>
            <w:vAlign w:val="center"/>
            <w:textDirection w:val="lrTb"/>
            <w:noWrap w:val="false"/>
          </w:tcPr>
          <w:p>
            <w:pPr>
              <w:pStyle w:val="916"/>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16"/>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p>
        </w:tc>
      </w:tr>
    </w:tbl>
    <w:p>
      <w:pPr>
        <w:pStyle w:val="916"/>
        <w:spacing w:line="360" w:lineRule="auto"/>
        <w:rPr>
          <w:rFonts w:hint="eastAsia" w:ascii="宋体" w:hAnsi="宋体"/>
          <w:b/>
          <w:bCs/>
          <w:color w:val="000000"/>
          <w:sz w:val="24"/>
        </w:rPr>
      </w:pPr>
      <w:r>
        <w:rPr>
          <w:rFonts w:hint="eastAsia" w:ascii="宋体" w:hAnsi="宋体"/>
          <w:b/>
          <w:bCs/>
          <w:color w:val="000000"/>
          <w:sz w:val="24"/>
        </w:rPr>
        <w:t xml:space="preserve">注：</w:t>
      </w:r>
      <w:r/>
    </w:p>
    <w:p>
      <w:pPr>
        <w:pStyle w:val="916"/>
        <w:ind w:left="360" w:hanging="360"/>
        <w:spacing w:line="360" w:lineRule="auto"/>
        <w:rPr>
          <w:rFonts w:hint="eastAsia" w:ascii="宋体" w:hAnsi="宋体"/>
          <w:color w:val="000000"/>
          <w:sz w:val="24"/>
        </w:rPr>
      </w:pPr>
      <w:r>
        <w:rPr>
          <w:rFonts w:hint="eastAsia" w:ascii="宋体" w:hAnsi="宋体"/>
          <w:color w:val="000000"/>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w:t>
      </w:r>
      <w:r>
        <w:rPr>
          <w:rFonts w:hint="eastAsia" w:ascii="宋体" w:hAnsi="宋体"/>
          <w:color w:val="000000"/>
          <w:sz w:val="24"/>
        </w:rPr>
        <w:t xml:space="preserve">所有费用，如发生漏、缺、少项，都将被认为是投标人的报价让利行为。招标文件中另有规定的除外。“投标总报价”数额为各“分项总价”之和。</w:t>
      </w:r>
      <w:r/>
    </w:p>
    <w:p>
      <w:pPr>
        <w:pStyle w:val="916"/>
        <w:ind w:left="360" w:hanging="360"/>
        <w:spacing w:line="360" w:lineRule="auto"/>
        <w:rPr>
          <w:rFonts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rPr>
          <w:rFonts w:ascii="宋体" w:hAnsi="宋体"/>
          <w:color w:val="000000"/>
          <w:sz w:val="24"/>
        </w:rPr>
      </w:r>
      <w:r/>
    </w:p>
    <w:p>
      <w:pPr>
        <w:pStyle w:val="916"/>
        <w:ind w:left="361" w:hanging="361"/>
        <w:spacing w:line="360" w:lineRule="auto"/>
        <w:rPr>
          <w:rFonts w:ascii="宋体" w:hAnsi="宋体"/>
          <w:b/>
          <w:bCs/>
          <w:color w:val="000000"/>
          <w:sz w:val="24"/>
        </w:rPr>
      </w:pPr>
      <w:r>
        <w:rPr>
          <w:rFonts w:hint="eastAsia" w:ascii="宋体" w:hAnsi="宋体"/>
          <w:b/>
          <w:bCs/>
          <w:color w:val="000000"/>
          <w:sz w:val="24"/>
        </w:rPr>
        <w:t xml:space="preserve">3、供应商需认真填写本报价表，中标供应商的主要/核心产品的相关信息将随本项目的中标结果同时公告，接受社会监督；</w:t>
      </w:r>
      <w:r>
        <w:rPr>
          <w:rFonts w:ascii="宋体" w:hAnsi="宋体"/>
          <w:b/>
          <w:bCs/>
          <w:color w:val="000000"/>
          <w:sz w:val="24"/>
        </w:rPr>
      </w:r>
      <w:r/>
    </w:p>
    <w:p>
      <w:pPr>
        <w:pStyle w:val="916"/>
        <w:ind w:left="360" w:hanging="360"/>
        <w:spacing w:line="360" w:lineRule="auto"/>
        <w:rPr>
          <w:rFonts w:hint="eastAsia" w:ascii="宋体" w:hAnsi="宋体"/>
          <w:color w:val="000000"/>
          <w:sz w:val="24"/>
        </w:rPr>
      </w:pPr>
      <w:r>
        <w:rPr>
          <w:rFonts w:hint="eastAsia" w:ascii="宋体" w:hAnsi="宋体"/>
          <w:color w:val="000000"/>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16"/>
        <w:rPr>
          <w:rFonts w:hint="eastAsia" w:ascii="宋体" w:hAnsi="宋体"/>
          <w:color w:val="000000"/>
          <w:sz w:val="24"/>
        </w:rPr>
      </w:pPr>
      <w:r>
        <w:rPr>
          <w:rFonts w:hint="eastAsia" w:ascii="宋体" w:hAnsi="宋体"/>
          <w:color w:val="000000"/>
          <w:sz w:val="24"/>
        </w:rPr>
      </w:r>
      <w:r/>
    </w:p>
    <w:p>
      <w:pPr>
        <w:pStyle w:val="916"/>
        <w:spacing w:line="360" w:lineRule="auto"/>
        <w:rPr>
          <w:rFonts w:ascii="宋体" w:hAnsi="宋体"/>
          <w:color w:val="ff0000"/>
          <w:sz w:val="24"/>
        </w:rPr>
      </w:pPr>
      <w:r>
        <w:rPr>
          <w:rFonts w:hint="eastAsia"/>
          <w:sz w:val="24"/>
        </w:rPr>
        <w:t xml:space="preserve">附件：</w:t>
      </w:r>
      <w:r>
        <w:rPr>
          <w:rFonts w:ascii="宋体" w:hAnsi="宋体"/>
          <w:color w:val="ff0000"/>
          <w:sz w:val="24"/>
        </w:rPr>
      </w:r>
      <w:r/>
    </w:p>
    <w:p>
      <w:pPr>
        <w:pStyle w:val="918"/>
        <w:spacing w:before="286" w:after="143" w:line="360" w:lineRule="auto"/>
        <w:rPr>
          <w:rFonts w:ascii="宋体" w:hAnsi="宋体" w:eastAsia="宋体"/>
          <w:sz w:val="28"/>
          <w:szCs w:val="28"/>
        </w:rPr>
      </w:pPr>
      <w:r/>
      <w:bookmarkStart w:id="318" w:name="_Hlk47437482"/>
      <w:r>
        <w:rPr>
          <w:rFonts w:hint="eastAsia" w:ascii="宋体" w:hAnsi="宋体" w:eastAsia="宋体"/>
          <w:sz w:val="28"/>
          <w:szCs w:val="28"/>
        </w:rPr>
        <w:t xml:space="preserve">技术要求响应及偏离表</w:t>
      </w:r>
      <w:bookmarkEnd w:id="318"/>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6"/>
              <w:jc w:val="center"/>
              <w:spacing w:line="400" w:lineRule="exact"/>
              <w:rPr>
                <w:rFonts w:ascii="宋体" w:hAnsi="宋体"/>
                <w:b/>
                <w:sz w:val="24"/>
              </w:rPr>
            </w:pPr>
            <w:r/>
            <w:bookmarkStart w:id="319"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bl>
    <w:p>
      <w:pPr>
        <w:pStyle w:val="916"/>
        <w:jc w:val="left"/>
        <w:spacing w:line="300" w:lineRule="auto"/>
        <w:rPr>
          <w:rFonts w:ascii="宋体" w:hAnsi="宋体"/>
          <w:b/>
          <w:sz w:val="24"/>
        </w:rPr>
      </w:pPr>
      <w:r/>
      <w:bookmarkEnd w:id="319"/>
      <w:r>
        <w:rPr>
          <w:rFonts w:hint="eastAsia" w:ascii="宋体" w:hAnsi="宋体"/>
          <w:b/>
          <w:sz w:val="24"/>
        </w:rPr>
        <w:t xml:space="preserve">附件（如有证明材料）：……</w:t>
      </w:r>
      <w:r>
        <w:rPr>
          <w:rFonts w:ascii="宋体" w:hAnsi="宋体"/>
          <w:b/>
          <w:sz w:val="24"/>
        </w:rPr>
      </w:r>
      <w:r/>
    </w:p>
    <w:p>
      <w:pPr>
        <w:pStyle w:val="916"/>
        <w:jc w:val="left"/>
        <w:spacing w:line="300" w:lineRule="auto"/>
        <w:rPr>
          <w:rFonts w:hint="eastAsia" w:ascii="宋体" w:hAnsi="宋体"/>
          <w:b/>
          <w:sz w:val="24"/>
        </w:rPr>
      </w:pPr>
      <w:r>
        <w:rPr>
          <w:rFonts w:hint="eastAsia" w:ascii="宋体" w:hAnsi="宋体"/>
          <w:b/>
          <w:sz w:val="24"/>
        </w:rPr>
      </w:r>
      <w:r/>
    </w:p>
    <w:p>
      <w:pPr>
        <w:pStyle w:val="91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6"/>
        <w:numPr>
          <w:ilvl w:val="0"/>
          <w:numId w:val="5"/>
        </w:numPr>
        <w:jc w:val="left"/>
        <w:spacing w:line="360" w:lineRule="auto"/>
        <w:rPr>
          <w:rFonts w:ascii="宋体" w:hAnsi="宋体"/>
          <w:sz w:val="24"/>
        </w:rPr>
      </w:pPr>
      <w:r/>
      <w:bookmarkStart w:id="320" w:name="_Hlk171012259"/>
      <w:r>
        <w:rPr>
          <w:rFonts w:hint="eastAsia" w:ascii="宋体" w:hAnsi="宋体"/>
          <w:sz w:val="24"/>
        </w:rPr>
        <w:t xml:space="preserve">投标人需对本招标文件</w:t>
      </w:r>
      <w:bookmarkEnd w:id="320"/>
      <w:r/>
      <w:bookmarkStart w:id="321" w:name="_Hlk171012238"/>
      <w:r>
        <w:rPr>
          <w:rFonts w:hint="eastAsia" w:ascii="宋体" w:hAnsi="宋体"/>
          <w:sz w:val="24"/>
        </w:rPr>
        <w:t xml:space="preserve">中</w:t>
      </w:r>
      <w:bookmarkStart w:id="322" w:name="_Hlk172202898"/>
      <w:r>
        <w:rPr>
          <w:rFonts w:hint="eastAsia" w:ascii="宋体" w:hAnsi="宋体"/>
          <w:sz w:val="24"/>
        </w:rPr>
        <w:t xml:space="preserve">“第三章 项目需</w:t>
      </w:r>
      <w:r>
        <w:rPr>
          <w:rFonts w:hint="eastAsia" w:ascii="宋体" w:hAnsi="宋体"/>
          <w:color w:val="000000"/>
          <w:sz w:val="24"/>
        </w:rPr>
        <w:t xml:space="preserve">求”</w:t>
      </w:r>
      <w:bookmarkStart w:id="323" w:name="_Hlk172203447"/>
      <w:r>
        <w:rPr>
          <w:rFonts w:hint="eastAsia" w:ascii="宋体" w:hAnsi="宋体"/>
          <w:color w:val="000000"/>
          <w:sz w:val="24"/>
        </w:rPr>
        <w:t xml:space="preserve">中的“二、技术要求</w:t>
      </w:r>
      <w:bookmarkEnd w:id="321"/>
      <w:r/>
      <w:bookmarkEnd w:id="322"/>
      <w:r/>
      <w:bookmarkEnd w:id="323"/>
      <w:r>
        <w:rPr>
          <w:rFonts w:hint="eastAsia" w:ascii="宋体" w:hAnsi="宋体"/>
          <w:color w:val="000000"/>
          <w:sz w:val="24"/>
        </w:rPr>
        <w:t xml:space="preserve">”（其中</w:t>
      </w:r>
      <w:r>
        <w:rPr>
          <w:rFonts w:hint="eastAsia" w:ascii="宋体" w:hAnsi="宋体"/>
          <w:b/>
          <w:bCs/>
          <w:i/>
          <w:iCs/>
          <w:color w:val="000000"/>
          <w:sz w:val="24"/>
          <w:u w:val="single"/>
        </w:rPr>
        <w:t xml:space="preserve">斜体且有</w:t>
      </w:r>
      <w:r>
        <w:rPr>
          <w:rFonts w:hint="eastAsia" w:ascii="宋体" w:hAnsi="宋体"/>
          <w:b/>
          <w:bCs/>
          <w:i/>
          <w:iCs/>
          <w:sz w:val="24"/>
          <w:u w:val="single"/>
        </w:rPr>
        <w:t xml:space="preserve">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6"/>
        <w:numPr>
          <w:ilvl w:val="0"/>
          <w:numId w:val="5"/>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w:t>
      </w:r>
      <w:r>
        <w:rPr>
          <w:rFonts w:hint="eastAsia" w:ascii="宋体" w:hAnsi="宋体"/>
          <w:sz w:val="24"/>
        </w:rPr>
        <w:t xml:space="preserve">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6"/>
        <w:ind w:left="360" w:hanging="360"/>
        <w:spacing w:line="360" w:lineRule="auto"/>
        <w:rPr>
          <w:rFonts w:hint="eastAsia" w:ascii="宋体" w:hAnsi="宋体"/>
          <w:color w:val="ff0000"/>
          <w:sz w:val="24"/>
        </w:rPr>
      </w:pPr>
      <w:r>
        <w:rPr>
          <w:rFonts w:hint="eastAsia" w:ascii="宋体" w:hAnsi="宋体"/>
          <w:color w:val="ff0000"/>
          <w:sz w:val="24"/>
        </w:rPr>
      </w:r>
      <w:r/>
    </w:p>
    <w:p>
      <w:pPr>
        <w:pStyle w:val="916"/>
      </w:pPr>
      <w:r>
        <w:br w:type="page" w:clear="all"/>
      </w:r>
      <w:r>
        <w:rPr>
          <w:rFonts w:hint="eastAsia"/>
          <w:sz w:val="24"/>
        </w:rPr>
        <w:t xml:space="preserve">附件：</w:t>
      </w:r>
      <w:r/>
    </w:p>
    <w:p>
      <w:pPr>
        <w:pStyle w:val="918"/>
        <w:spacing w:before="286" w:after="143" w:line="360" w:lineRule="auto"/>
        <w:rPr>
          <w:rFonts w:ascii="宋体" w:hAnsi="宋体" w:eastAsia="宋体"/>
          <w:sz w:val="28"/>
          <w:szCs w:val="28"/>
        </w:rPr>
      </w:pPr>
      <w:r/>
      <w:bookmarkStart w:id="324" w:name="_Toc210922458"/>
      <w:r>
        <w:rPr>
          <w:rFonts w:hint="eastAsia" w:ascii="宋体" w:hAnsi="宋体" w:eastAsia="宋体"/>
          <w:sz w:val="28"/>
          <w:szCs w:val="28"/>
        </w:rPr>
        <w:t xml:space="preserve">商务要求响应及偏离表</w:t>
      </w:r>
      <w:bookmarkEnd w:id="324"/>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bl>
    <w:p>
      <w:pPr>
        <w:pStyle w:val="91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6"/>
        <w:jc w:val="left"/>
        <w:spacing w:line="300" w:lineRule="auto"/>
        <w:rPr>
          <w:rFonts w:hint="eastAsia" w:ascii="宋体" w:hAnsi="宋体"/>
          <w:b/>
          <w:sz w:val="24"/>
        </w:rPr>
      </w:pPr>
      <w:r>
        <w:rPr>
          <w:rFonts w:hint="eastAsia" w:ascii="宋体" w:hAnsi="宋体"/>
          <w:b/>
          <w:sz w:val="24"/>
        </w:rPr>
      </w:r>
      <w:r/>
    </w:p>
    <w:p>
      <w:pPr>
        <w:pStyle w:val="916"/>
        <w:ind w:left="361" w:hanging="361"/>
        <w:jc w:val="left"/>
        <w:spacing w:line="360" w:lineRule="auto"/>
        <w:rPr>
          <w:rFonts w:ascii="宋体" w:hAnsi="宋体"/>
          <w:b/>
          <w:color w:val="000000"/>
          <w:sz w:val="24"/>
        </w:rPr>
      </w:pPr>
      <w:r>
        <w:rPr>
          <w:rFonts w:hint="eastAsia" w:ascii="宋体" w:hAnsi="宋体"/>
          <w:b/>
          <w:sz w:val="24"/>
        </w:rPr>
        <w:t xml:space="preserve">注：</w:t>
      </w:r>
      <w:r>
        <w:rPr>
          <w:rFonts w:ascii="宋体" w:hAnsi="宋体"/>
          <w:b/>
          <w:color w:val="000000"/>
          <w:sz w:val="24"/>
        </w:rPr>
      </w:r>
      <w:r/>
    </w:p>
    <w:p>
      <w:pPr>
        <w:pStyle w:val="916"/>
        <w:numPr>
          <w:ilvl w:val="0"/>
          <w:numId w:val="6"/>
        </w:numPr>
        <w:jc w:val="left"/>
        <w:spacing w:line="360" w:lineRule="auto"/>
        <w:rPr>
          <w:rFonts w:ascii="宋体" w:hAnsi="宋体"/>
          <w:sz w:val="24"/>
        </w:rPr>
      </w:pPr>
      <w:r>
        <w:rPr>
          <w:rFonts w:hint="eastAsia" w:ascii="宋体" w:hAnsi="宋体"/>
          <w:color w:val="000000"/>
          <w:sz w:val="24"/>
        </w:rPr>
        <w:t xml:space="preserve">投标人需对本招标文件中“第三章 项目需求”中的“商务要求”（其中</w:t>
      </w:r>
      <w:r>
        <w:rPr>
          <w:rFonts w:hint="eastAsia" w:ascii="宋体" w:hAnsi="宋体"/>
          <w:b/>
          <w:bCs/>
          <w:i/>
          <w:iCs/>
          <w:color w:val="000000"/>
          <w:sz w:val="24"/>
          <w:u w:val="single"/>
        </w:rPr>
        <w:t xml:space="preserve">斜体且有下</w:t>
      </w:r>
      <w:r>
        <w:rPr>
          <w:rFonts w:hint="eastAsia" w:ascii="宋体" w:hAnsi="宋体"/>
          <w:b/>
          <w:bCs/>
          <w:i/>
          <w:iCs/>
          <w:sz w:val="24"/>
          <w:u w:val="single"/>
        </w:rPr>
        <w:t xml:space="preserve">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6"/>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6"/>
        <w:rPr>
          <w:rFonts w:hint="eastAsia"/>
        </w:rPr>
      </w:pPr>
      <w:r>
        <w:rPr>
          <w:rFonts w:hint="eastAsia"/>
        </w:rPr>
      </w:r>
      <w:r/>
    </w:p>
    <w:p>
      <w:pPr>
        <w:pStyle w:val="1056"/>
        <w:ind w:firstLine="0"/>
      </w:pPr>
      <w:r>
        <w:br w:type="page" w:clear="all"/>
      </w:r>
      <w:r>
        <w:rPr>
          <w:rFonts w:hint="eastAsia"/>
          <w:sz w:val="24"/>
          <w:szCs w:val="24"/>
        </w:rPr>
        <w:t xml:space="preserve">附件：</w:t>
      </w:r>
      <w:r/>
    </w:p>
    <w:p>
      <w:pPr>
        <w:pStyle w:val="918"/>
        <w:spacing w:before="286" w:after="143" w:line="360" w:lineRule="auto"/>
        <w:rPr>
          <w:rFonts w:hint="eastAsia" w:ascii="宋体" w:hAnsi="宋体" w:eastAsia="宋体"/>
          <w:sz w:val="28"/>
          <w:szCs w:val="28"/>
        </w:rPr>
      </w:pPr>
      <w:r/>
      <w:bookmarkStart w:id="325" w:name="_Toc226127011"/>
      <w:r>
        <w:rPr>
          <w:rFonts w:hint="eastAsia" w:ascii="宋体" w:hAnsi="宋体" w:eastAsia="宋体"/>
          <w:sz w:val="28"/>
          <w:szCs w:val="28"/>
        </w:rPr>
        <w:t xml:space="preserve">符合性审查响应对照表</w:t>
      </w:r>
      <w:bookmarkEnd w:id="325"/>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6"/>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6"/>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6"/>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6"/>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6"/>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bl>
    <w:p>
      <w:pPr>
        <w:pStyle w:val="91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6"/>
        <w:spacing w:line="360" w:lineRule="auto"/>
        <w:rPr>
          <w:rFonts w:hint="eastAsia"/>
          <w:b/>
          <w:sz w:val="24"/>
        </w:rPr>
      </w:pPr>
      <w:r>
        <w:rPr>
          <w:rFonts w:hint="eastAsia"/>
          <w:b/>
          <w:sz w:val="24"/>
        </w:rPr>
      </w:r>
      <w:r/>
    </w:p>
    <w:p>
      <w:pPr>
        <w:pStyle w:val="916"/>
        <w:jc w:val="left"/>
        <w:spacing w:after="57" w:line="300" w:lineRule="auto"/>
        <w:rPr>
          <w:b/>
          <w:sz w:val="24"/>
        </w:rPr>
      </w:pPr>
      <w:r>
        <w:rPr>
          <w:rFonts w:hint="eastAsia"/>
          <w:b/>
          <w:sz w:val="24"/>
        </w:rPr>
        <w:t xml:space="preserve">注：</w:t>
      </w:r>
      <w:r>
        <w:rPr>
          <w:b/>
          <w:sz w:val="24"/>
        </w:rPr>
      </w:r>
      <w:r/>
    </w:p>
    <w:p>
      <w:pPr>
        <w:pStyle w:val="916"/>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6"/>
        <w:numPr>
          <w:ilvl w:val="0"/>
          <w:numId w:val="7"/>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16"/>
        <w:numPr>
          <w:ilvl w:val="0"/>
          <w:numId w:val="7"/>
        </w:numPr>
        <w:jc w:val="left"/>
        <w:spacing w:line="360" w:lineRule="auto"/>
        <w:rPr>
          <w:b/>
          <w:bCs/>
          <w:sz w:val="24"/>
        </w:rPr>
      </w:pPr>
      <w:r>
        <w:rPr>
          <w:rFonts w:hint="eastAsia"/>
          <w:b/>
          <w:bCs/>
          <w:sz w:val="24"/>
        </w:rPr>
        <w:t xml:space="preserve">如投标人有任意一项实质性要求无法响应的，或未按招标文件要求提</w:t>
      </w:r>
      <w:r>
        <w:rPr>
          <w:rFonts w:hint="eastAsia"/>
          <w:b/>
          <w:bCs/>
          <w:sz w:val="24"/>
        </w:rPr>
        <w:t xml:space="preserve">供相关证明材料的，将作无效投标处理。</w:t>
      </w:r>
      <w:r>
        <w:rPr>
          <w:b/>
          <w:bCs/>
          <w:sz w:val="24"/>
        </w:rPr>
      </w:r>
      <w:r/>
    </w:p>
    <w:p>
      <w:pPr>
        <w:pStyle w:val="916"/>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16"/>
        <w:jc w:val="left"/>
        <w:spacing w:line="360" w:lineRule="auto"/>
        <w:rPr>
          <w:sz w:val="24"/>
        </w:rPr>
      </w:pPr>
      <w:r>
        <w:rPr>
          <w:sz w:val="24"/>
        </w:rPr>
      </w:r>
      <w:r/>
    </w:p>
    <w:p>
      <w:pPr>
        <w:pStyle w:val="916"/>
        <w:ind w:left="288" w:hanging="288"/>
        <w:spacing w:line="360" w:lineRule="auto"/>
        <w:rPr>
          <w:sz w:val="24"/>
        </w:rPr>
      </w:pPr>
      <w:r>
        <w:rPr>
          <w:sz w:val="24"/>
        </w:rPr>
      </w:r>
      <w:r/>
    </w:p>
    <w:p>
      <w:pPr>
        <w:pStyle w:val="916"/>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6"/>
        <w:ind w:firstLine="0"/>
        <w:rPr>
          <w:sz w:val="24"/>
          <w:szCs w:val="24"/>
        </w:rPr>
      </w:pPr>
      <w:r>
        <w:rPr>
          <w:highlight w:val="yellow"/>
        </w:rPr>
        <w:br w:type="page" w:clear="all"/>
      </w:r>
      <w:r>
        <w:rPr>
          <w:rFonts w:hint="eastAsia"/>
          <w:sz w:val="24"/>
          <w:szCs w:val="24"/>
        </w:rPr>
        <w:t xml:space="preserve">附件：</w:t>
      </w:r>
      <w:r>
        <w:rPr>
          <w:sz w:val="24"/>
          <w:szCs w:val="24"/>
        </w:rPr>
      </w:r>
      <w:r/>
    </w:p>
    <w:p>
      <w:pPr>
        <w:pStyle w:val="1056"/>
        <w:ind w:firstLine="0"/>
        <w:rPr>
          <w:rFonts w:hint="eastAsia"/>
        </w:rPr>
      </w:pPr>
      <w:r>
        <w:rPr>
          <w:rFonts w:hint="eastAsia"/>
        </w:rPr>
      </w:r>
      <w:r/>
    </w:p>
    <w:p>
      <w:pPr>
        <w:pStyle w:val="918"/>
        <w:spacing w:before="286" w:after="143" w:line="360" w:lineRule="auto"/>
        <w:rPr>
          <w:rFonts w:ascii="宋体" w:hAnsi="宋体" w:eastAsia="宋体"/>
          <w:sz w:val="28"/>
          <w:szCs w:val="28"/>
        </w:rPr>
      </w:pPr>
      <w:r/>
      <w:bookmarkStart w:id="326" w:name="_Toc226127012"/>
      <w:r>
        <w:rPr>
          <w:rFonts w:hint="eastAsia" w:ascii="宋体" w:hAnsi="宋体" w:eastAsia="宋体"/>
          <w:sz w:val="28"/>
          <w:szCs w:val="28"/>
        </w:rPr>
        <w:t xml:space="preserve">具备履行合同所必需的设备和专业技术能力的书面声明</w:t>
      </w:r>
      <w:bookmarkEnd w:id="326"/>
      <w:r>
        <w:rPr>
          <w:rFonts w:ascii="宋体" w:hAnsi="宋体" w:eastAsia="宋体"/>
          <w:sz w:val="28"/>
          <w:szCs w:val="28"/>
        </w:rPr>
      </w:r>
      <w:r/>
    </w:p>
    <w:p>
      <w:pPr>
        <w:pStyle w:val="91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6"/>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6"/>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400" w:lineRule="exact"/>
        <w:rPr>
          <w:rFonts w:ascii="宋体" w:hAnsi="宋体"/>
          <w:bCs/>
          <w:sz w:val="24"/>
        </w:rPr>
      </w:pPr>
      <w:r>
        <w:rPr>
          <w:rFonts w:ascii="宋体" w:hAnsi="宋体"/>
          <w:bCs/>
          <w:sz w:val="24"/>
        </w:rPr>
      </w:r>
      <w:r/>
    </w:p>
    <w:p>
      <w:pPr>
        <w:pStyle w:val="916"/>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6"/>
        <w:jc w:val="left"/>
        <w:widowControl/>
        <w:rPr>
          <w:rFonts w:hint="eastAsia" w:ascii="宋体" w:hAnsi="宋体"/>
          <w:bCs/>
          <w:sz w:val="24"/>
        </w:rPr>
      </w:pPr>
      <w:r>
        <w:rPr>
          <w:rFonts w:hint="eastAsia" w:ascii="宋体" w:hAnsi="宋体"/>
          <w:bCs/>
          <w:sz w:val="24"/>
        </w:rPr>
      </w:r>
      <w:r/>
    </w:p>
    <w:p>
      <w:pPr>
        <w:pStyle w:val="916"/>
        <w:spacing w:line="360" w:lineRule="auto"/>
      </w:pPr>
      <w:r>
        <w:br w:type="page" w:clear="all"/>
      </w:r>
      <w:r>
        <w:rPr>
          <w:rFonts w:hint="eastAsia"/>
          <w:sz w:val="24"/>
        </w:rPr>
        <w:t xml:space="preserve">附件：</w:t>
      </w:r>
      <w:r/>
    </w:p>
    <w:p>
      <w:pPr>
        <w:pStyle w:val="916"/>
        <w:spacing w:line="360" w:lineRule="auto"/>
      </w:pPr>
      <w:r/>
      <w:r/>
    </w:p>
    <w:p>
      <w:pPr>
        <w:pStyle w:val="918"/>
        <w:spacing w:before="286" w:after="143" w:line="360" w:lineRule="auto"/>
        <w:rPr>
          <w:rFonts w:ascii="宋体" w:hAnsi="宋体" w:eastAsia="宋体"/>
          <w:sz w:val="28"/>
          <w:szCs w:val="28"/>
        </w:rPr>
      </w:pPr>
      <w:r/>
      <w:bookmarkStart w:id="327" w:name="_Toc226127013"/>
      <w:r>
        <w:rPr>
          <w:rFonts w:hint="eastAsia" w:ascii="宋体" w:hAnsi="宋体" w:eastAsia="宋体"/>
          <w:sz w:val="28"/>
          <w:szCs w:val="28"/>
        </w:rPr>
        <w:t xml:space="preserve">参加本次政府采购活动前3年内在经营活动中没有重大违法记录的书面声明</w:t>
      </w:r>
      <w:bookmarkEnd w:id="327"/>
      <w:r>
        <w:rPr>
          <w:rFonts w:ascii="宋体" w:hAnsi="宋体" w:eastAsia="宋体"/>
          <w:sz w:val="28"/>
          <w:szCs w:val="28"/>
        </w:rPr>
      </w:r>
      <w:r/>
    </w:p>
    <w:p>
      <w:pPr>
        <w:pStyle w:val="916"/>
        <w:ind w:firstLine="480"/>
        <w:spacing w:before="57" w:line="480" w:lineRule="auto"/>
        <w:rPr>
          <w:rFonts w:ascii="宋体" w:hAnsi="宋体"/>
          <w:bCs/>
          <w:sz w:val="24"/>
        </w:rPr>
      </w:pPr>
      <w:r>
        <w:rPr>
          <w:rFonts w:ascii="宋体" w:hAnsi="宋体"/>
          <w:bCs/>
          <w:sz w:val="24"/>
        </w:rPr>
      </w:r>
      <w:r/>
    </w:p>
    <w:p>
      <w:pPr>
        <w:pStyle w:val="916"/>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1056"/>
        <w:ind w:firstLine="0"/>
      </w:pPr>
      <w:r>
        <w:br w:type="page" w:clear="all"/>
      </w:r>
      <w:r>
        <w:rPr>
          <w:rFonts w:hint="eastAsia"/>
          <w:sz w:val="24"/>
          <w:szCs w:val="24"/>
        </w:rPr>
        <w:t xml:space="preserve">附件：</w:t>
      </w:r>
      <w:r/>
    </w:p>
    <w:p>
      <w:pPr>
        <w:pStyle w:val="918"/>
        <w:spacing w:before="286" w:after="143" w:line="360" w:lineRule="auto"/>
        <w:rPr>
          <w:rFonts w:ascii="宋体" w:hAnsi="宋体" w:eastAsia="宋体"/>
          <w:sz w:val="28"/>
          <w:szCs w:val="28"/>
        </w:rPr>
      </w:pPr>
      <w:r/>
      <w:bookmarkStart w:id="328" w:name="_Toc226127014"/>
      <w:r>
        <w:rPr>
          <w:rFonts w:hint="eastAsia" w:ascii="宋体" w:hAnsi="宋体" w:eastAsia="宋体"/>
          <w:sz w:val="28"/>
          <w:szCs w:val="28"/>
        </w:rPr>
        <w:t xml:space="preserve">法人授权书</w:t>
      </w:r>
      <w:bookmarkEnd w:id="328"/>
      <w:r>
        <w:rPr>
          <w:rFonts w:ascii="宋体" w:hAnsi="宋体" w:eastAsia="宋体"/>
          <w:sz w:val="28"/>
          <w:szCs w:val="28"/>
        </w:rPr>
      </w:r>
      <w:r/>
    </w:p>
    <w:p>
      <w:pPr>
        <w:pStyle w:val="1022"/>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22"/>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22"/>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22"/>
        <w:spacing w:before="85"/>
        <w:rPr>
          <w:rFonts w:ascii="宋体" w:hAnsi="宋体"/>
        </w:rPr>
      </w:pPr>
      <w:r>
        <w:rPr>
          <w:rFonts w:ascii="宋体" w:hAnsi="宋体"/>
        </w:rPr>
      </w:r>
      <w:r/>
    </w:p>
    <w:p>
      <w:pPr>
        <w:pStyle w:val="1022"/>
        <w:ind w:firstLine="0"/>
        <w:jc w:val="both"/>
        <w:spacing w:before="85"/>
        <w:tabs>
          <w:tab w:val="clear" w:pos="360" w:leader="none"/>
        </w:tabs>
        <w:rPr>
          <w:rFonts w:ascii="宋体" w:hAnsi="宋体"/>
          <w:szCs w:val="20"/>
          <w:u w:val="none"/>
        </w:rPr>
      </w:pPr>
      <w:r>
        <w:rPr>
          <w:rFonts w:ascii="宋体" w:hAnsi="宋体"/>
          <w:szCs w:val="20"/>
          <w:u w:val="none"/>
        </w:rPr>
      </w:r>
      <w:r/>
    </w:p>
    <w:p>
      <w:pPr>
        <w:pStyle w:val="1022"/>
        <w:ind w:firstLine="0"/>
        <w:jc w:val="both"/>
        <w:spacing w:before="85"/>
        <w:tabs>
          <w:tab w:val="clear" w:pos="360" w:leader="none"/>
        </w:tabs>
        <w:rPr>
          <w:rFonts w:ascii="宋体" w:hAnsi="宋体"/>
          <w:szCs w:val="20"/>
          <w:u w:val="none"/>
        </w:rPr>
      </w:pPr>
      <w:r>
        <w:rPr>
          <w:rFonts w:ascii="宋体" w:hAnsi="宋体"/>
          <w:szCs w:val="20"/>
          <w:u w:val="none"/>
        </w:rPr>
      </w:r>
      <w:r/>
    </w:p>
    <w:p>
      <w:pPr>
        <w:pStyle w:val="1022"/>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22"/>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22"/>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22"/>
        <w:ind w:firstLine="480"/>
        <w:jc w:val="both"/>
        <w:spacing w:line="360" w:lineRule="auto"/>
        <w:rPr>
          <w:rFonts w:hint="eastAsia" w:ascii="宋体" w:hAnsi="宋体"/>
          <w:u w:val="none"/>
        </w:rPr>
      </w:pPr>
      <w:r>
        <w:rPr>
          <w:rFonts w:hint="eastAsia" w:ascii="宋体" w:hAnsi="宋体"/>
          <w:u w:val="none"/>
        </w:rPr>
        <w:t xml:space="preserve">通讯地址：</w:t>
      </w:r>
      <w:r/>
    </w:p>
    <w:p>
      <w:pPr>
        <w:pStyle w:val="1022"/>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16"/>
        <w:jc w:val="left"/>
        <w:widowControl/>
        <w:rPr>
          <w:rFonts w:ascii="黑体" w:hAnsi="黑体" w:eastAsia="黑体"/>
          <w:b/>
          <w:sz w:val="32"/>
          <w:szCs w:val="32"/>
        </w:rPr>
      </w:pPr>
      <w:r>
        <w:rPr>
          <w:rFonts w:ascii="黑体" w:hAnsi="黑体" w:eastAsia="黑体"/>
          <w:b/>
          <w:sz w:val="32"/>
          <w:szCs w:val="32"/>
        </w:rPr>
      </w:r>
      <w:r/>
    </w:p>
    <w:p>
      <w:pPr>
        <w:pStyle w:val="1056"/>
        <w:ind w:firstLine="0"/>
        <w:rPr>
          <w:sz w:val="24"/>
          <w:szCs w:val="24"/>
        </w:rPr>
      </w:pPr>
      <w:r>
        <w:br w:type="page" w:clear="all"/>
      </w:r>
      <w:r>
        <w:rPr>
          <w:rFonts w:hint="eastAsia"/>
          <w:sz w:val="24"/>
          <w:szCs w:val="24"/>
        </w:rPr>
        <w:t xml:space="preserve">附件：</w:t>
      </w:r>
      <w:r>
        <w:rPr>
          <w:sz w:val="24"/>
          <w:szCs w:val="24"/>
        </w:rPr>
      </w:r>
      <w:r/>
    </w:p>
    <w:p>
      <w:pPr>
        <w:pStyle w:val="1056"/>
        <w:ind w:firstLine="0"/>
        <w:rPr>
          <w:rFonts w:hint="eastAsia"/>
        </w:rPr>
      </w:pPr>
      <w:r>
        <w:rPr>
          <w:rFonts w:hint="eastAsia"/>
        </w:rPr>
      </w:r>
      <w:r/>
    </w:p>
    <w:p>
      <w:pPr>
        <w:pStyle w:val="918"/>
        <w:spacing w:before="286" w:after="143" w:line="360" w:lineRule="auto"/>
        <w:rPr>
          <w:rFonts w:ascii="宋体" w:hAnsi="宋体" w:eastAsia="宋体"/>
          <w:sz w:val="28"/>
          <w:szCs w:val="28"/>
        </w:rPr>
      </w:pPr>
      <w:r/>
      <w:bookmarkStart w:id="329" w:name="_Toc226127015"/>
      <w:r>
        <w:rPr>
          <w:rFonts w:hint="eastAsia" w:ascii="宋体" w:hAnsi="宋体" w:eastAsia="宋体"/>
          <w:sz w:val="28"/>
          <w:szCs w:val="28"/>
        </w:rPr>
        <w:t xml:space="preserve">投标函</w:t>
      </w:r>
      <w:bookmarkEnd w:id="329"/>
      <w:r>
        <w:rPr>
          <w:rFonts w:ascii="宋体" w:hAnsi="宋体" w:eastAsia="宋体"/>
          <w:sz w:val="28"/>
          <w:szCs w:val="28"/>
        </w:rPr>
      </w:r>
      <w:r/>
    </w:p>
    <w:p>
      <w:pPr>
        <w:pStyle w:val="91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6"/>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6"/>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pStyle w:val="916"/>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916"/>
        <w:spacing w:line="360" w:lineRule="auto"/>
        <w:rPr>
          <w:rFonts w:hint="eastAsia" w:ascii="宋体" w:hAnsi="宋体"/>
          <w:sz w:val="24"/>
        </w:rPr>
      </w:pPr>
      <w:r>
        <w:rPr>
          <w:rFonts w:hint="eastAsia" w:ascii="宋体" w:hAnsi="宋体"/>
          <w:sz w:val="24"/>
        </w:rPr>
      </w:r>
      <w:r/>
    </w:p>
    <w:p>
      <w:pPr>
        <w:pStyle w:val="1056"/>
        <w:ind w:firstLine="0"/>
        <w:rPr>
          <w:sz w:val="24"/>
          <w:szCs w:val="24"/>
        </w:rPr>
      </w:pPr>
      <w:r>
        <w:br w:type="page" w:clear="all"/>
      </w:r>
      <w:r>
        <w:rPr>
          <w:rFonts w:hint="eastAsia"/>
          <w:sz w:val="24"/>
          <w:szCs w:val="24"/>
        </w:rPr>
        <w:t xml:space="preserve">附件：</w:t>
      </w:r>
      <w:r>
        <w:rPr>
          <w:sz w:val="24"/>
          <w:szCs w:val="24"/>
        </w:rPr>
      </w:r>
      <w:r/>
    </w:p>
    <w:p>
      <w:pPr>
        <w:pStyle w:val="918"/>
        <w:spacing w:before="286" w:after="143" w:line="360" w:lineRule="auto"/>
        <w:rPr>
          <w:rFonts w:hint="eastAsia" w:ascii="宋体" w:hAnsi="宋体" w:eastAsia="宋体"/>
          <w:color w:val="000000"/>
          <w:sz w:val="28"/>
          <w:szCs w:val="28"/>
        </w:rPr>
      </w:pPr>
      <w:r/>
      <w:bookmarkStart w:id="330" w:name="_Toc226127017"/>
      <w:r>
        <w:rPr>
          <w:rFonts w:hint="eastAsia" w:ascii="宋体" w:hAnsi="宋体" w:eastAsia="宋体"/>
          <w:color w:val="000000"/>
          <w:sz w:val="28"/>
          <w:szCs w:val="28"/>
        </w:rPr>
        <w:t xml:space="preserve">关于符合本国产品标准的声明函</w:t>
      </w:r>
      <w:bookmarkEnd w:id="330"/>
      <w:r>
        <w:rPr>
          <w:rFonts w:hint="eastAsia" w:ascii="宋体" w:hAnsi="宋体" w:eastAsia="宋体"/>
          <w:color w:val="000000"/>
          <w:sz w:val="28"/>
          <w:szCs w:val="28"/>
        </w:rPr>
      </w:r>
      <w:r/>
    </w:p>
    <w:p>
      <w:pPr>
        <w:pStyle w:val="980"/>
        <w:ind w:firstLine="480"/>
        <w:spacing w:before="0" w:beforeAutospacing="0" w:after="0" w:afterAutospacing="0" w:line="360" w:lineRule="auto"/>
        <w:rPr>
          <w:color w:val="000000"/>
        </w:rPr>
      </w:pPr>
      <w:r>
        <w:rPr>
          <w:color w:val="000000"/>
        </w:rPr>
      </w:r>
      <w:r/>
    </w:p>
    <w:p>
      <w:pPr>
        <w:pStyle w:val="980"/>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0"/>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992"/>
          <w:rFonts w:hint="eastAsia"/>
          <w:i w:val="0"/>
          <w:color w:val="000000"/>
          <w:u w:val="single"/>
          <w:shd w:val="clear" w:color="auto" w:fill="ffffff"/>
        </w:rPr>
        <w:t xml:space="preserve">（产品名称1）</w:t>
      </w:r>
      <w:r>
        <w:rPr>
          <w:rStyle w:val="992"/>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992"/>
          <w:rFonts w:hint="eastAsia"/>
          <w:i w:val="0"/>
          <w:color w:val="000000"/>
          <w:u w:val="single"/>
          <w:shd w:val="clear" w:color="auto" w:fill="ffffff"/>
        </w:rPr>
        <w:t xml:space="preserve">（厂名）</w:t>
      </w:r>
      <w:r>
        <w:rPr>
          <w:rStyle w:val="992"/>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92"/>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Style w:val="992"/>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Style w:val="992"/>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Style w:val="992"/>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80"/>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992"/>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92"/>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92"/>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2"/>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rPr>
      </w:r>
      <w:r/>
    </w:p>
    <w:p>
      <w:pPr>
        <w:pStyle w:val="980"/>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rPr>
          <w:rFonts w:hint="eastAsia"/>
          <w:color w:val="000000"/>
        </w:rPr>
      </w:r>
      <w:r/>
    </w:p>
    <w:p>
      <w:pPr>
        <w:pStyle w:val="980"/>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80"/>
        <w:spacing w:before="30" w:beforeAutospacing="0" w:after="30" w:afterAutospacing="0" w:line="0" w:lineRule="atLeast"/>
        <w:rPr>
          <w:rFonts w:hint="eastAsia"/>
          <w:color w:val="000000"/>
        </w:rPr>
      </w:pPr>
      <w:r>
        <w:rPr>
          <w:rFonts w:hint="eastAsia"/>
          <w:color w:val="000000"/>
        </w:rPr>
      </w:r>
      <w:r/>
    </w:p>
    <w:p>
      <w:pPr>
        <w:pStyle w:val="916"/>
        <w:ind w:left="5250"/>
        <w:jc w:val="left"/>
        <w:spacing w:line="360" w:lineRule="auto"/>
        <w:rPr>
          <w:rFonts w:ascii="宋体" w:hAnsi="宋体"/>
          <w:color w:val="000000"/>
          <w:sz w:val="24"/>
        </w:rPr>
      </w:pPr>
      <w:r>
        <w:rPr>
          <w:rFonts w:hint="eastAsia" w:ascii="宋体" w:hAnsi="宋体"/>
          <w:color w:val="000000"/>
          <w:sz w:val="24"/>
          <w:szCs w:val="21"/>
        </w:rPr>
        <w:t xml:space="preserve">公司(单位)名称</w:t>
      </w:r>
      <w:r>
        <w:rPr>
          <w:rFonts w:hint="eastAsia" w:ascii="宋体" w:hAnsi="宋体"/>
          <w:color w:val="000000"/>
          <w:sz w:val="24"/>
        </w:rPr>
        <w:t xml:space="preserve">（加盖CA电子公章）：</w:t>
      </w:r>
      <w:r>
        <w:rPr>
          <w:rFonts w:ascii="宋体" w:hAnsi="宋体"/>
          <w:color w:val="000000"/>
          <w:sz w:val="24"/>
        </w:rPr>
      </w:r>
      <w:r/>
    </w:p>
    <w:p>
      <w:pPr>
        <w:pStyle w:val="916"/>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80"/>
        <w:spacing w:before="30" w:beforeAutospacing="0" w:after="30" w:afterAutospacing="0" w:line="0" w:lineRule="atLeast"/>
        <w:rPr>
          <w:color w:val="000000"/>
          <w:shd w:val="clear" w:color="auto" w:fill="ffffff"/>
        </w:rPr>
      </w:pPr>
      <w:r>
        <w:rPr>
          <w:color w:val="000000"/>
          <w:shd w:val="clear" w:color="auto" w:fill="ffffff"/>
        </w:rPr>
      </w:r>
      <w:r/>
    </w:p>
    <w:p>
      <w:pPr>
        <w:pStyle w:val="980"/>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80"/>
        <w:spacing w:before="0" w:beforeAutospacing="0" w:after="0" w:afterAutospacing="0" w:line="300" w:lineRule="auto"/>
        <w:rPr>
          <w:b/>
          <w:bCs/>
          <w:color w:val="000000"/>
          <w:sz w:val="22"/>
          <w:szCs w:val="22"/>
          <w:shd w:val="clear" w:color="auto" w:fill="ffffff"/>
        </w:rPr>
      </w:pPr>
      <w:r>
        <w:rPr>
          <w:rFonts w:hint="eastAsia"/>
          <w:b/>
          <w:bCs/>
          <w:color w:val="000000"/>
          <w:sz w:val="22"/>
          <w:szCs w:val="22"/>
          <w:shd w:val="clear" w:color="auto" w:fill="ffffff"/>
        </w:rPr>
        <w:t xml:space="preserve">备注：</w:t>
      </w:r>
      <w:r>
        <w:rPr>
          <w:b/>
          <w:bCs/>
          <w:color w:val="000000"/>
          <w:sz w:val="22"/>
          <w:szCs w:val="22"/>
          <w:shd w:val="clear" w:color="auto" w:fill="ffffff"/>
        </w:rPr>
      </w:r>
      <w:r/>
    </w:p>
    <w:p>
      <w:pPr>
        <w:pStyle w:val="980"/>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rPr>
          <w:rFonts w:hint="eastAsia"/>
          <w:color w:val="000000"/>
          <w:sz w:val="22"/>
          <w:szCs w:val="22"/>
        </w:rPr>
      </w:r>
      <w:r/>
    </w:p>
    <w:p>
      <w:pPr>
        <w:pStyle w:val="980"/>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w:t>
      </w:r>
      <w:r>
        <w:rPr>
          <w:rFonts w:hint="eastAsia"/>
          <w:color w:val="000000"/>
          <w:sz w:val="22"/>
          <w:szCs w:val="22"/>
          <w:shd w:val="clear" w:color="auto" w:fill="ffffff"/>
        </w:rPr>
        <w:t xml:space="preserve">厂名与厂址应与生产厂营业执照载明的相关信息保持一致。</w:t>
      </w:r>
      <w:r>
        <w:rPr>
          <w:rFonts w:hint="eastAsia"/>
          <w:color w:val="000000"/>
          <w:sz w:val="22"/>
          <w:szCs w:val="22"/>
        </w:rPr>
      </w:r>
      <w:r/>
    </w:p>
    <w:p>
      <w:pPr>
        <w:pStyle w:val="980"/>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rPr>
          <w:rFonts w:hint="eastAsia"/>
          <w:color w:val="000000"/>
          <w:sz w:val="22"/>
          <w:szCs w:val="22"/>
        </w:rPr>
      </w:r>
      <w:r/>
    </w:p>
    <w:p>
      <w:pPr>
        <w:pStyle w:val="980"/>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rPr>
          <w:rFonts w:hint="eastAsia"/>
          <w:color w:val="000000"/>
          <w:sz w:val="22"/>
          <w:szCs w:val="22"/>
        </w:rPr>
      </w:r>
      <w:r/>
    </w:p>
    <w:p>
      <w:pPr>
        <w:pStyle w:val="980"/>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p>
    <w:p>
      <w:pPr>
        <w:pStyle w:val="980"/>
        <w:spacing w:before="0" w:beforeAutospacing="0" w:after="0" w:afterAutospacing="0" w:line="300" w:lineRule="auto"/>
        <w:rPr>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u w:val="single"/>
          <w:shd w:val="clear" w:color="auto" w:fill="ffffff"/>
        </w:rPr>
        <w:t xml:space="preserve">  </w:t>
      </w:r>
      <w:r>
        <w:rPr>
          <w:rStyle w:val="992"/>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”的地方无需填写。</w:t>
      </w:r>
      <w:r>
        <w:rPr>
          <w:color w:val="000000"/>
          <w:sz w:val="22"/>
          <w:szCs w:val="22"/>
          <w:shd w:val="clear" w:color="auto" w:fill="ffffff"/>
        </w:rPr>
      </w:r>
      <w:r/>
    </w:p>
    <w:p>
      <w:pPr>
        <w:pStyle w:val="1056"/>
        <w:ind w:firstLine="0"/>
        <w:rPr>
          <w:rFonts w:hint="eastAsia"/>
          <w:color w:val="000000"/>
          <w:sz w:val="22"/>
          <w:szCs w:val="22"/>
        </w:rPr>
      </w:pPr>
      <w:r>
        <w:rPr>
          <w:rFonts w:ascii="宋体" w:hAnsi="宋体" w:cs="宋体"/>
          <w:b/>
          <w:bCs/>
          <w:color w:val="000000"/>
          <w:sz w:val="24"/>
          <w:szCs w:val="24"/>
          <w:shd w:val="clear" w:color="auto" w:fill="ffffff"/>
        </w:rPr>
        <w:t xml:space="preserve">7.</w:t>
      </w:r>
      <w:r>
        <w:rPr>
          <w:rFonts w:hint="eastAsia"/>
          <w:color w:val="000000"/>
        </w:rPr>
        <w:t xml:space="preserve"> </w:t>
      </w:r>
      <w:r>
        <w:rPr>
          <w:rFonts w:hint="eastAsia" w:ascii="宋体" w:hAnsi="宋体" w:cs="宋体"/>
          <w:b/>
          <w:bCs/>
          <w:color w:val="000000"/>
          <w:sz w:val="24"/>
          <w:szCs w:val="24"/>
          <w:shd w:val="clear" w:color="auto" w:fill="ffffff"/>
        </w:rPr>
        <w:t xml:space="preserve">如</w:t>
      </w:r>
      <w:r>
        <w:rPr>
          <w:rFonts w:ascii="宋体" w:hAnsi="宋体" w:cs="宋体"/>
          <w:b/>
          <w:bCs/>
          <w:color w:val="000000"/>
          <w:sz w:val="24"/>
          <w:szCs w:val="24"/>
          <w:shd w:val="clear" w:color="auto" w:fill="ffffff"/>
        </w:rPr>
        <w:t xml:space="preserve">本项目采购</w:t>
      </w:r>
      <w:r>
        <w:rPr>
          <w:rFonts w:hint="eastAsia" w:ascii="宋体" w:hAnsi="宋体" w:cs="宋体"/>
          <w:b/>
          <w:bCs/>
          <w:color w:val="000000"/>
          <w:sz w:val="24"/>
          <w:szCs w:val="24"/>
          <w:shd w:val="clear" w:color="auto" w:fill="ffffff"/>
        </w:rPr>
        <w:t xml:space="preserve">标的</w:t>
      </w:r>
      <w:r>
        <w:rPr>
          <w:rFonts w:ascii="宋体" w:hAnsi="宋体" w:cs="宋体"/>
          <w:b/>
          <w:bCs/>
          <w:color w:val="000000"/>
          <w:sz w:val="24"/>
          <w:szCs w:val="24"/>
          <w:shd w:val="clear" w:color="auto" w:fill="ffffff"/>
        </w:rPr>
        <w:t xml:space="preserve">为纯服务类，不涉及货物采购，</w:t>
      </w:r>
      <w:r>
        <w:rPr>
          <w:rFonts w:hint="eastAsia" w:ascii="宋体" w:hAnsi="宋体" w:cs="宋体"/>
          <w:b/>
          <w:bCs/>
          <w:color w:val="000000"/>
          <w:sz w:val="24"/>
          <w:szCs w:val="24"/>
          <w:shd w:val="clear" w:color="auto" w:fill="ffffff"/>
        </w:rPr>
        <w:t xml:space="preserve">则</w:t>
      </w:r>
      <w:r>
        <w:rPr>
          <w:rFonts w:ascii="宋体" w:hAnsi="宋体" w:cs="宋体"/>
          <w:b/>
          <w:bCs/>
          <w:color w:val="000000"/>
          <w:sz w:val="24"/>
          <w:szCs w:val="24"/>
          <w:shd w:val="clear" w:color="auto" w:fill="ffffff"/>
        </w:rPr>
        <w:t xml:space="preserve">不适用采购本国产品的支持政策，投标人无需提交</w:t>
      </w:r>
      <w:r>
        <w:rPr>
          <w:rFonts w:hint="eastAsia" w:ascii="宋体" w:hAnsi="宋体" w:cs="宋体"/>
          <w:b/>
          <w:bCs/>
          <w:color w:val="000000"/>
          <w:sz w:val="24"/>
          <w:szCs w:val="24"/>
          <w:shd w:val="clear" w:color="auto" w:fill="ffffff"/>
        </w:rPr>
        <w:t xml:space="preserve">本</w:t>
      </w:r>
      <w:r>
        <w:rPr>
          <w:rFonts w:ascii="宋体" w:hAnsi="宋体" w:cs="宋体"/>
          <w:b/>
          <w:bCs/>
          <w:color w:val="000000"/>
          <w:sz w:val="24"/>
          <w:szCs w:val="24"/>
          <w:shd w:val="clear" w:color="auto" w:fill="ffffff"/>
        </w:rPr>
        <w:t xml:space="preserve">声明函</w:t>
      </w:r>
      <w:r>
        <w:rPr>
          <w:rFonts w:hint="eastAsia" w:ascii="宋体" w:hAnsi="宋体" w:cs="宋体"/>
          <w:b/>
          <w:bCs/>
          <w:color w:val="000000"/>
          <w:sz w:val="24"/>
          <w:szCs w:val="24"/>
          <w:shd w:val="clear" w:color="auto" w:fill="ffffff"/>
        </w:rPr>
        <w:t xml:space="preserve">。</w:t>
      </w:r>
      <w:r>
        <w:rPr>
          <w:rFonts w:hint="eastAsia"/>
          <w:color w:val="000000"/>
          <w:sz w:val="22"/>
          <w:szCs w:val="22"/>
        </w:rPr>
      </w:r>
      <w:r/>
    </w:p>
    <w:p>
      <w:pPr>
        <w:pStyle w:val="1056"/>
        <w:ind w:firstLine="0"/>
      </w:pPr>
      <w:r>
        <w:rPr>
          <w:rFonts w:hint="eastAsia"/>
          <w:color w:val="000000"/>
        </w:rPr>
        <w:br w:type="page" w:clear="all"/>
      </w:r>
      <w:r>
        <w:rPr>
          <w:rFonts w:hint="eastAsia"/>
          <w:sz w:val="24"/>
          <w:szCs w:val="24"/>
        </w:rPr>
        <w:t xml:space="preserve">附件：</w:t>
      </w:r>
      <w:r/>
    </w:p>
    <w:p>
      <w:pPr>
        <w:pStyle w:val="918"/>
        <w:spacing w:before="286" w:after="143" w:line="360" w:lineRule="auto"/>
        <w:rPr>
          <w:rFonts w:ascii="宋体" w:hAnsi="宋体" w:eastAsia="宋体"/>
          <w:color w:val="000000"/>
          <w:sz w:val="28"/>
          <w:szCs w:val="28"/>
        </w:rPr>
      </w:pPr>
      <w:r/>
      <w:bookmarkStart w:id="331" w:name="_Toc226127018"/>
      <w:r>
        <w:rPr>
          <w:rFonts w:hint="eastAsia" w:ascii="宋体" w:hAnsi="宋体" w:eastAsia="宋体"/>
          <w:color w:val="000000"/>
          <w:sz w:val="28"/>
          <w:szCs w:val="28"/>
        </w:rPr>
        <w:t xml:space="preserve">中小微企业声明函（货物类项目）</w:t>
      </w:r>
      <w:bookmarkEnd w:id="331"/>
      <w:r>
        <w:rPr>
          <w:rFonts w:ascii="宋体" w:hAnsi="宋体" w:eastAsia="宋体"/>
          <w:color w:val="000000"/>
          <w:sz w:val="28"/>
          <w:szCs w:val="28"/>
        </w:rPr>
      </w:r>
      <w:r/>
    </w:p>
    <w:p>
      <w:pPr>
        <w:pStyle w:val="948"/>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w:t>
      </w:r>
      <w:r>
        <w:rPr>
          <w:rFonts w:hint="eastAsia" w:ascii="宋体" w:hAnsi="宋体" w:eastAsia="宋体"/>
          <w:color w:val="000000"/>
          <w:sz w:val="24"/>
          <w:szCs w:val="24"/>
          <w:u w:val="single"/>
        </w:rPr>
        <w:t xml:space="preserve">编号]</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[分包号（如有）]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企业制造。相关企业的具体情况如下：</w:t>
      </w:r>
      <w:r>
        <w:rPr>
          <w:rFonts w:hint="eastAsia" w:ascii="宋体" w:hAnsi="宋体" w:eastAsia="宋体"/>
          <w:color w:val="000000"/>
          <w:sz w:val="24"/>
          <w:szCs w:val="24"/>
        </w:rPr>
      </w:r>
      <w:r/>
    </w:p>
    <w:p>
      <w:pPr>
        <w:pStyle w:val="1052"/>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52"/>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w:t>
      </w:r>
      <w:r>
        <w:rPr>
          <w:rFonts w:hint="eastAsia" w:ascii="宋体" w:hAnsi="宋体"/>
          <w:color w:val="000000"/>
          <w:sz w:val="24"/>
          <w:szCs w:val="24"/>
          <w:u w:val="single"/>
        </w:rPr>
        <w:t xml:space="preserve">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9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9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948"/>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48"/>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916"/>
        <w:ind w:left="5250"/>
        <w:jc w:val="left"/>
        <w:spacing w:line="360" w:lineRule="auto"/>
        <w:rPr>
          <w:rFonts w:ascii="宋体" w:hAnsi="宋体"/>
          <w:color w:val="000000"/>
          <w:sz w:val="24"/>
          <w:szCs w:val="21"/>
        </w:rPr>
      </w:pPr>
      <w:r>
        <w:rPr>
          <w:rFonts w:ascii="宋体" w:hAnsi="宋体"/>
          <w:color w:val="000000"/>
          <w:sz w:val="24"/>
          <w:szCs w:val="21"/>
        </w:rPr>
      </w:r>
      <w:r/>
    </w:p>
    <w:p>
      <w:pPr>
        <w:pStyle w:val="916"/>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16"/>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4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16"/>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rPr>
      </w:r>
      <w:r/>
    </w:p>
    <w:p>
      <w:pPr>
        <w:pStyle w:val="948"/>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w:t>
      </w:r>
      <w:r>
        <w:rPr>
          <w:rFonts w:hint="eastAsia" w:ascii="宋体" w:hAnsi="宋体" w:eastAsia="宋体"/>
          <w:color w:val="000000"/>
          <w:sz w:val="22"/>
          <w:szCs w:val="22"/>
        </w:rPr>
        <w:t xml:space="preserve">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color w:val="000000"/>
          <w:sz w:val="22"/>
          <w:szCs w:val="22"/>
        </w:rPr>
      </w:r>
      <w:r/>
    </w:p>
    <w:p>
      <w:pPr>
        <w:pStyle w:val="948"/>
        <w:spacing w:line="300" w:lineRule="auto"/>
        <w:rPr>
          <w:rFonts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000000"/>
          <w:sz w:val="22"/>
          <w:szCs w:val="22"/>
        </w:rPr>
        <w:t xml:space="preserve"> </w:t>
      </w:r>
      <w:r/>
    </w:p>
    <w:p>
      <w:pPr>
        <w:pStyle w:val="948"/>
        <w:spacing w:line="300" w:lineRule="auto"/>
        <w:rPr>
          <w:rFonts w:hint="eastAsia" w:ascii="宋体" w:hAnsi="宋体" w:eastAsia="宋体"/>
          <w:sz w:val="22"/>
          <w:szCs w:val="22"/>
        </w:rPr>
      </w:pPr>
      <w:r>
        <w:rPr>
          <w:rFonts w:hint="eastAsia" w:ascii="宋体" w:hAnsi="宋体" w:eastAsia="宋体"/>
          <w:sz w:val="22"/>
          <w:szCs w:val="22"/>
        </w:rPr>
      </w:r>
      <w:r/>
    </w:p>
    <w:p>
      <w:pPr>
        <w:pStyle w:val="1056"/>
        <w:ind w:firstLine="0"/>
        <w:rPr>
          <w:sz w:val="24"/>
          <w:szCs w:val="24"/>
        </w:rPr>
      </w:pPr>
      <w:r>
        <w:br w:type="page" w:clear="all"/>
      </w:r>
      <w:r>
        <w:rPr>
          <w:sz w:val="24"/>
          <w:szCs w:val="24"/>
        </w:rPr>
      </w:r>
      <w:r/>
    </w:p>
    <w:p>
      <w:pPr>
        <w:pStyle w:val="1056"/>
        <w:ind w:firstLine="0"/>
      </w:pPr>
      <w:r>
        <w:rPr>
          <w:rFonts w:hint="eastAsia"/>
          <w:sz w:val="24"/>
          <w:szCs w:val="24"/>
        </w:rPr>
        <w:t xml:space="preserve">附件：</w:t>
      </w:r>
      <w:r/>
    </w:p>
    <w:p>
      <w:pPr>
        <w:pStyle w:val="918"/>
        <w:spacing w:before="286" w:after="143" w:line="360" w:lineRule="auto"/>
        <w:rPr>
          <w:rFonts w:ascii="宋体" w:hAnsi="宋体" w:eastAsia="宋体"/>
          <w:color w:val="000000"/>
          <w:sz w:val="32"/>
          <w:szCs w:val="32"/>
        </w:rPr>
      </w:pPr>
      <w:r/>
      <w:bookmarkStart w:id="332" w:name="_Toc226127020"/>
      <w:r>
        <w:rPr>
          <w:rFonts w:hint="eastAsia" w:ascii="宋体" w:hAnsi="宋体" w:eastAsia="宋体"/>
          <w:color w:val="000000"/>
          <w:sz w:val="32"/>
          <w:szCs w:val="32"/>
        </w:rPr>
        <w:t xml:space="preserve">残疾人福利性单位声明函</w:t>
      </w:r>
      <w:bookmarkEnd w:id="332"/>
      <w:r>
        <w:rPr>
          <w:rFonts w:ascii="宋体" w:hAnsi="宋体" w:eastAsia="宋体"/>
          <w:color w:val="000000"/>
          <w:sz w:val="32"/>
          <w:szCs w:val="32"/>
        </w:rPr>
      </w:r>
      <w:r/>
    </w:p>
    <w:p>
      <w:pPr>
        <w:pStyle w:val="916"/>
        <w:ind w:firstLine="480"/>
        <w:spacing w:before="57" w:line="480" w:lineRule="auto"/>
        <w:rPr>
          <w:rFonts w:ascii="宋体" w:hAnsi="宋体"/>
          <w:sz w:val="24"/>
        </w:rPr>
      </w:pPr>
      <w:r>
        <w:rPr>
          <w:rFonts w:ascii="宋体" w:hAnsi="宋体"/>
          <w:sz w:val="24"/>
        </w:rPr>
      </w:r>
      <w:r/>
    </w:p>
    <w:p>
      <w:pPr>
        <w:pStyle w:val="916"/>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6"/>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6"/>
        <w:ind w:firstLine="480"/>
        <w:spacing w:before="57" w:line="360" w:lineRule="auto"/>
        <w:rPr>
          <w:rFonts w:ascii="宋体" w:hAnsi="宋体"/>
          <w:sz w:val="24"/>
        </w:rPr>
      </w:pPr>
      <w:r>
        <w:rPr>
          <w:rFonts w:ascii="宋体" w:hAnsi="宋体"/>
          <w:sz w:val="24"/>
        </w:rPr>
      </w:r>
      <w:r/>
    </w:p>
    <w:p>
      <w:pPr>
        <w:pStyle w:val="91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48"/>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w:t>
      </w:r>
      <w:r>
        <w:rPr>
          <w:rFonts w:hint="eastAsia" w:ascii="宋体" w:hAnsi="宋体" w:eastAsia="宋体"/>
          <w:sz w:val="22"/>
          <w:szCs w:val="22"/>
        </w:rPr>
        <w:t xml:space="preserve">造的货物，必须提供此声明函，否则将不能通过资格审查。</w:t>
      </w:r>
      <w:r/>
    </w:p>
    <w:p>
      <w:pPr>
        <w:pStyle w:val="948"/>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48"/>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6"/>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1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8"/>
        <w:jc w:val="left"/>
        <w:spacing w:before="286" w:after="143" w:line="360" w:lineRule="auto"/>
        <w:rPr>
          <w:rFonts w:ascii="宋体" w:hAnsi="宋体" w:cs="宋体"/>
          <w:b w:val="0"/>
          <w:bCs/>
          <w:color w:val="000000"/>
          <w:sz w:val="24"/>
        </w:rPr>
      </w:pPr>
      <w:r>
        <w:br w:type="page" w:clear="all"/>
      </w:r>
      <w:bookmarkStart w:id="333" w:name="_Toc226127021"/>
      <w:r>
        <w:rPr>
          <w:rFonts w:hint="eastAsia" w:ascii="宋体" w:hAnsi="宋体" w:eastAsia="宋体"/>
          <w:b w:val="0"/>
          <w:bCs/>
          <w:sz w:val="24"/>
          <w:szCs w:val="24"/>
        </w:rPr>
        <w:t xml:space="preserve">《中小微企业声明函》附件：</w:t>
      </w:r>
      <w:bookmarkEnd w:id="333"/>
      <w:r>
        <w:rPr>
          <w:rFonts w:ascii="宋体" w:hAnsi="宋体" w:cs="宋体"/>
          <w:b w:val="0"/>
          <w:bCs/>
          <w:color w:val="000000"/>
          <w:sz w:val="24"/>
        </w:rPr>
      </w:r>
      <w:r/>
    </w:p>
    <w:p>
      <w:pPr>
        <w:pStyle w:val="980"/>
        <w:ind w:firstLine="562"/>
        <w:jc w:val="center"/>
        <w:spacing w:before="0" w:beforeAutospacing="0" w:after="0" w:afterAutospacing="0" w:line="360" w:lineRule="auto"/>
        <w:shd w:val="clear" w:color="auto" w:fill="ffffff"/>
        <w:rPr>
          <w:rFonts w:hint="eastAsia"/>
          <w:color w:val="000000"/>
          <w:sz w:val="28"/>
          <w:szCs w:val="28"/>
        </w:rPr>
      </w:pPr>
      <w:r>
        <w:rPr>
          <w:rStyle w:val="989"/>
          <w:rFonts w:hint="eastAsia"/>
          <w:color w:val="000000"/>
          <w:sz w:val="28"/>
          <w:szCs w:val="28"/>
        </w:rPr>
        <w:t xml:space="preserve">中小企业划型标准规定</w:t>
      </w:r>
      <w:r>
        <w:rPr>
          <w:rFonts w:hint="eastAsia"/>
          <w:color w:val="000000"/>
          <w:sz w:val="28"/>
          <w:szCs w:val="28"/>
        </w:rPr>
      </w:r>
      <w:r/>
    </w:p>
    <w:p>
      <w:pPr>
        <w:pStyle w:val="916"/>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w:t>
      </w:r>
      <w:r>
        <w:rPr>
          <w:rFonts w:hint="eastAsia" w:ascii="宋体" w:hAnsi="宋体"/>
          <w:color w:val="000000"/>
          <w:sz w:val="24"/>
        </w:rPr>
        <w:t xml:space="preserve">他服务业，社会工作，文化、体育和娱乐业等）。</w:t>
        <w:br w:type="textWrapping" w:clear="all"/>
        <w:t xml:space="preserve">　　</w:t>
      </w:r>
      <w:r>
        <w:rPr>
          <w:rFonts w:hint="eastAsia" w:ascii="宋体" w:hAnsi="宋体"/>
          <w:b/>
          <w:bCs/>
          <w:sz w:val="24"/>
        </w:rPr>
        <w:t xml:space="preserve">　四、各行业划型标准为：</w:t>
      </w:r>
      <w:r/>
    </w:p>
    <w:p>
      <w:pPr>
        <w:pStyle w:val="916"/>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w:t>
      </w:r>
      <w:r>
        <w:rPr>
          <w:rFonts w:ascii="宋体" w:hAnsi="宋体"/>
          <w:sz w:val="24"/>
        </w:rPr>
        <w:t xml:space="preserve">小型企业；从业人员5人以下或营业收入1000万元以下的为微型企业。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w:t>
      </w:r>
      <w:r>
        <w:rPr>
          <w:rFonts w:ascii="宋体" w:hAnsi="宋体"/>
          <w:sz w:val="24"/>
        </w:rPr>
        <w:t xml:space="preserve">上的为中型企业；从业人员20人及以上，且营业收入100万元及以上的为小型企业；从业人员20人以下或营业收入100万元以下的为微型企业。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w:t>
      </w:r>
      <w:r>
        <w:rPr>
          <w:rFonts w:ascii="宋体" w:hAnsi="宋体"/>
          <w:sz w:val="24"/>
        </w:rPr>
        <w:t xml:space="preserve">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w:t>
      </w:r>
      <w:r>
        <w:rPr>
          <w:rFonts w:ascii="宋体" w:hAnsi="宋体"/>
          <w:sz w:val="24"/>
        </w:rPr>
        <w:t xml:space="preserve">为小型企业；从业人员10人以下或资产总额100万元以下的为微型企业。</w:t>
      </w:r>
      <w:r>
        <w:rPr>
          <w:rFonts w:hint="eastAsia" w:ascii="宋体" w:hAnsi="宋体"/>
          <w:sz w:val="24"/>
        </w:rPr>
      </w:r>
      <w:r/>
    </w:p>
    <w:p>
      <w:pPr>
        <w:pStyle w:val="916"/>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18"/>
        <w:spacing w:before="286" w:after="143" w:line="360" w:lineRule="auto"/>
        <w:rPr>
          <w:bCs/>
        </w:rPr>
      </w:pPr>
      <w:r>
        <w:br w:type="page" w:clear="all"/>
      </w:r>
      <w:bookmarkStart w:id="334" w:name="_Toc226127022"/>
      <w:r>
        <w:rPr>
          <w:rFonts w:hint="eastAsia" w:ascii="宋体" w:hAnsi="宋体" w:eastAsia="宋体"/>
          <w:sz w:val="28"/>
          <w:szCs w:val="28"/>
        </w:rPr>
        <w:t xml:space="preserve">质疑函范本</w:t>
      </w:r>
      <w:bookmarkEnd w:id="334"/>
      <w:r>
        <w:rPr>
          <w:bCs/>
        </w:rPr>
      </w:r>
      <w:r/>
    </w:p>
    <w:p>
      <w:pPr>
        <w:pStyle w:val="91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6"/>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6"/>
        <w:spacing w:line="400" w:lineRule="exact"/>
        <w:rPr>
          <w:rFonts w:ascii="宋体" w:hAnsi="宋体"/>
          <w:sz w:val="24"/>
        </w:rPr>
      </w:pPr>
      <w:r>
        <w:rPr>
          <w:rFonts w:ascii="宋体" w:hAnsi="宋体"/>
          <w:sz w:val="24"/>
        </w:rPr>
      </w:r>
      <w:r/>
    </w:p>
    <w:p>
      <w:pPr>
        <w:pStyle w:val="91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6"/>
        <w:spacing w:line="400" w:lineRule="exact"/>
        <w:rPr>
          <w:rFonts w:ascii="宋体" w:hAnsi="宋体"/>
          <w:sz w:val="24"/>
        </w:rPr>
      </w:pPr>
      <w:r>
        <w:rPr>
          <w:rFonts w:ascii="宋体" w:hAnsi="宋体"/>
          <w:sz w:val="24"/>
        </w:rPr>
      </w:r>
      <w:r/>
    </w:p>
    <w:p>
      <w:pPr>
        <w:pStyle w:val="91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6"/>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6"/>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6"/>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6"/>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6"/>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6"/>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6"/>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42</w:t>
    </w:r>
    <w:r>
      <w:fldChar w:fldCharType="end"/>
    </w:r>
    <w:r>
      <w:rPr>
        <w:rStyle w:val="990"/>
      </w:rPr>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1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1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1"/>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6"/>
        <w:ind w:left="360" w:hanging="360"/>
      </w:pPr>
      <w:rPr>
        <w:rFonts w:ascii="Calibri" w:hAnsi="Calibri" w:cs="Times New Roman"/>
      </w:r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abstractNum w:abstractNumId="2">
    <w:multiLevelType w:val="hybridMultilevel"/>
    <w:lvl w:ilvl="0">
      <w:start w:val="1"/>
      <w:numFmt w:val="japaneseCounting"/>
      <w:pStyle w:val="1030"/>
      <w:isLgl w:val="false"/>
      <w:suff w:val="tab"/>
      <w:lvlText w:val="第%1章"/>
      <w:lvlJc w:val="left"/>
      <w:pPr>
        <w:pStyle w:val="916"/>
        <w:ind w:left="9351" w:hanging="420"/>
      </w:pPr>
      <w:rPr>
        <w:rFonts w:hint="eastAsia" w:ascii="黑体" w:eastAsia="黑体"/>
        <w:b w:val="0"/>
        <w:sz w:val="36"/>
        <w:lang w:val="en-US"/>
      </w:rPr>
    </w:lvl>
    <w:lvl w:ilvl="1">
      <w:start w:val="1"/>
      <w:numFmt w:val="decimal"/>
      <w:pStyle w:val="1028"/>
      <w:isLgl w:val="false"/>
      <w:suff w:val="tab"/>
      <w:lvlText w:val="%1.%2"/>
      <w:lvlJc w:val="left"/>
      <w:pPr>
        <w:pStyle w:val="91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14"/>
      <w:isLgl w:val="false"/>
      <w:suff w:val="tab"/>
      <w:lvlText w:val="%1.%2.%3"/>
      <w:lvlJc w:val="left"/>
      <w:pPr>
        <w:pStyle w:val="91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4"/>
      <w:isLgl w:val="false"/>
      <w:suff w:val="tab"/>
      <w:lvlText w:val="%1.%2.%3.%4"/>
      <w:lvlJc w:val="left"/>
      <w:pPr>
        <w:pStyle w:val="916"/>
        <w:ind w:left="0" w:firstLine="0"/>
        <w:tabs>
          <w:tab w:val="num" w:pos="1134" w:leader="none"/>
        </w:tabs>
      </w:pPr>
      <w:rPr>
        <w:rFonts w:hint="eastAsia"/>
      </w:rPr>
    </w:lvl>
    <w:lvl w:ilvl="4">
      <w:start w:val="1"/>
      <w:numFmt w:val="decimal"/>
      <w:isLgl w:val="false"/>
      <w:suff w:val="tab"/>
      <w:lvlText w:val="%1.%2.%3.%4.%5"/>
      <w:lvlJc w:val="left"/>
      <w:pPr>
        <w:pStyle w:val="916"/>
        <w:ind w:left="4620" w:hanging="850"/>
        <w:tabs>
          <w:tab w:val="num" w:pos="4850" w:leader="none"/>
        </w:tabs>
      </w:pPr>
      <w:rPr>
        <w:rFonts w:hint="eastAsia"/>
      </w:rPr>
    </w:lvl>
    <w:lvl w:ilvl="5">
      <w:start w:val="1"/>
      <w:numFmt w:val="decimal"/>
      <w:isLgl w:val="false"/>
      <w:suff w:val="tab"/>
      <w:lvlText w:val="%1.%2.%3.%4.%5.%6"/>
      <w:lvlJc w:val="left"/>
      <w:pPr>
        <w:pStyle w:val="916"/>
        <w:ind w:left="5329" w:hanging="1134"/>
        <w:tabs>
          <w:tab w:val="num" w:pos="5635" w:leader="none"/>
        </w:tabs>
      </w:pPr>
      <w:rPr>
        <w:rFonts w:hint="eastAsia"/>
      </w:rPr>
    </w:lvl>
    <w:lvl w:ilvl="6">
      <w:start w:val="1"/>
      <w:numFmt w:val="decimal"/>
      <w:isLgl w:val="false"/>
      <w:suff w:val="tab"/>
      <w:lvlText w:val="%1.%2.%3.%4.%5.%6.%7"/>
      <w:lvlJc w:val="left"/>
      <w:pPr>
        <w:pStyle w:val="916"/>
        <w:ind w:left="5896" w:hanging="1276"/>
        <w:tabs>
          <w:tab w:val="num" w:pos="6420" w:leader="none"/>
        </w:tabs>
      </w:pPr>
      <w:rPr>
        <w:rFonts w:hint="eastAsia"/>
      </w:rPr>
    </w:lvl>
    <w:lvl w:ilvl="7">
      <w:start w:val="1"/>
      <w:numFmt w:val="decimal"/>
      <w:isLgl w:val="false"/>
      <w:suff w:val="tab"/>
      <w:lvlText w:val="%1.%2.%3.%4.%5.%6.%7.%8"/>
      <w:lvlJc w:val="left"/>
      <w:pPr>
        <w:pStyle w:val="916"/>
        <w:ind w:left="6463" w:hanging="1418"/>
        <w:tabs>
          <w:tab w:val="num" w:pos="6845" w:leader="none"/>
        </w:tabs>
      </w:pPr>
      <w:rPr>
        <w:rFonts w:hint="eastAsia"/>
      </w:rPr>
    </w:lvl>
    <w:lvl w:ilvl="8">
      <w:start w:val="1"/>
      <w:numFmt w:val="decimal"/>
      <w:isLgl w:val="false"/>
      <w:suff w:val="tab"/>
      <w:lvlText w:val="%1.%2.%3.%4.%5.%6.%7.%8.%9"/>
      <w:lvlJc w:val="left"/>
      <w:pPr>
        <w:pStyle w:val="916"/>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916"/>
        <w:ind w:left="360" w:hanging="360"/>
      </w:p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abstractNum w:abstractNumId="4">
    <w:multiLevelType w:val="hybridMultilevel"/>
    <w:lvl w:ilvl="0">
      <w:start w:val="1"/>
      <w:numFmt w:val="decimal"/>
      <w:pStyle w:val="1023"/>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6">
    <w:multiLevelType w:val="hybridMultilevel"/>
    <w:lvl w:ilvl="0">
      <w:start w:val="1"/>
      <w:numFmt w:val="decimal"/>
      <w:isLgl w:val="false"/>
      <w:suff w:val="tab"/>
      <w:lvlText w:val="%1、"/>
      <w:lvlJc w:val="left"/>
      <w:pPr>
        <w:pStyle w:val="916"/>
        <w:ind w:left="360" w:hanging="360"/>
      </w:p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num w:numId="1">
    <w:abstractNumId w:val="5"/>
  </w:num>
  <w:num w:numId="2">
    <w:abstractNumId w:val="2"/>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16"/>
    <w:next w:val="916"/>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16"/>
    <w:next w:val="916"/>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16"/>
    <w:next w:val="916"/>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16"/>
    <w:next w:val="916"/>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16"/>
    <w:next w:val="916"/>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16"/>
    <w:next w:val="916"/>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16"/>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16"/>
    <w:next w:val="916"/>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16"/>
    <w:next w:val="916"/>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16"/>
    <w:next w:val="916"/>
    <w:link w:val="772"/>
    <w:uiPriority w:val="29"/>
    <w:qFormat/>
    <w:pPr>
      <w:ind w:left="720" w:right="720"/>
    </w:pPr>
    <w:rPr>
      <w:i/>
    </w:rPr>
  </w:style>
  <w:style w:type="character" w:styleId="772">
    <w:name w:val="Quote Char"/>
    <w:link w:val="771"/>
    <w:uiPriority w:val="29"/>
    <w:rPr>
      <w:i/>
    </w:rPr>
  </w:style>
  <w:style w:type="paragraph" w:styleId="773">
    <w:name w:val="Intense Quote"/>
    <w:basedOn w:val="916"/>
    <w:next w:val="916"/>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16"/>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16"/>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16"/>
    <w:next w:val="916"/>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16"/>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16"/>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sz w:val="21"/>
      <w:szCs w:val="24"/>
      <w:lang w:val="en-US" w:eastAsia="zh-CN" w:bidi="ar-SA"/>
    </w:rPr>
  </w:style>
  <w:style w:type="paragraph" w:styleId="917">
    <w:name w:val="标题 1"/>
    <w:basedOn w:val="916"/>
    <w:next w:val="916"/>
    <w:link w:val="929"/>
    <w:qFormat/>
    <w:pPr>
      <w:keepNext/>
      <w:outlineLvl w:val="0"/>
    </w:pPr>
    <w:rPr>
      <w:rFonts w:ascii="楷体_GB2312" w:eastAsia="楷体_GB2312"/>
      <w:sz w:val="28"/>
      <w:szCs w:val="20"/>
    </w:rPr>
  </w:style>
  <w:style w:type="paragraph" w:styleId="918">
    <w:name w:val="标题 2"/>
    <w:basedOn w:val="916"/>
    <w:next w:val="931"/>
    <w:link w:val="930"/>
    <w:qFormat/>
    <w:pPr>
      <w:jc w:val="center"/>
      <w:keepLines/>
      <w:keepNext/>
      <w:spacing w:before="260" w:after="260" w:line="416" w:lineRule="auto"/>
      <w:outlineLvl w:val="1"/>
    </w:pPr>
    <w:rPr>
      <w:rFonts w:ascii="Arial" w:hAnsi="Arial" w:eastAsia="幼圆"/>
      <w:b/>
      <w:sz w:val="44"/>
      <w:szCs w:val="20"/>
    </w:rPr>
  </w:style>
  <w:style w:type="paragraph" w:styleId="919">
    <w:name w:val="标题 3"/>
    <w:basedOn w:val="916"/>
    <w:next w:val="931"/>
    <w:link w:val="933"/>
    <w:qFormat/>
    <w:pPr>
      <w:keepLines/>
      <w:keepNext/>
      <w:spacing w:before="260" w:after="260" w:line="416" w:lineRule="auto"/>
      <w:outlineLvl w:val="2"/>
    </w:pPr>
    <w:rPr>
      <w:b/>
      <w:sz w:val="32"/>
      <w:szCs w:val="20"/>
    </w:rPr>
  </w:style>
  <w:style w:type="paragraph" w:styleId="920">
    <w:name w:val="标题 4"/>
    <w:basedOn w:val="916"/>
    <w:next w:val="931"/>
    <w:link w:val="934"/>
    <w:qFormat/>
    <w:pPr>
      <w:keepLines/>
      <w:keepNext/>
      <w:spacing w:before="280" w:after="290" w:line="376" w:lineRule="auto"/>
      <w:outlineLvl w:val="3"/>
    </w:pPr>
    <w:rPr>
      <w:rFonts w:ascii="Arial" w:hAnsi="Arial" w:eastAsia="黑体"/>
      <w:b/>
      <w:bCs/>
      <w:sz w:val="28"/>
      <w:szCs w:val="28"/>
    </w:rPr>
  </w:style>
  <w:style w:type="paragraph" w:styleId="921">
    <w:name w:val="标题 5"/>
    <w:basedOn w:val="916"/>
    <w:next w:val="916"/>
    <w:link w:val="935"/>
    <w:qFormat/>
    <w:pPr>
      <w:keepNext/>
      <w:outlineLvl w:val="4"/>
    </w:pPr>
    <w:rPr>
      <w:rFonts w:ascii="宋体" w:hAnsi="宋体"/>
      <w:b/>
      <w:bCs/>
    </w:rPr>
  </w:style>
  <w:style w:type="paragraph" w:styleId="922">
    <w:name w:val="标题 6"/>
    <w:basedOn w:val="916"/>
    <w:next w:val="916"/>
    <w:link w:val="936"/>
    <w:qFormat/>
    <w:pPr>
      <w:numPr>
        <w:ilvl w:val="5"/>
        <w:numId w:val="1"/>
      </w:numPr>
      <w:keepLines/>
      <w:keepNext/>
      <w:spacing w:before="240" w:after="64" w:line="320" w:lineRule="auto"/>
      <w:outlineLvl w:val="5"/>
    </w:pPr>
    <w:rPr>
      <w:rFonts w:ascii="Arial" w:hAnsi="Arial" w:eastAsia="黑体"/>
      <w:b/>
      <w:bCs/>
      <w:sz w:val="24"/>
    </w:rPr>
  </w:style>
  <w:style w:type="paragraph" w:styleId="923">
    <w:name w:val="标题 7"/>
    <w:basedOn w:val="916"/>
    <w:next w:val="916"/>
    <w:link w:val="937"/>
    <w:qFormat/>
    <w:pPr>
      <w:numPr>
        <w:ilvl w:val="6"/>
        <w:numId w:val="1"/>
      </w:numPr>
      <w:keepLines/>
      <w:keepNext/>
      <w:spacing w:before="240" w:after="64" w:line="320" w:lineRule="auto"/>
      <w:outlineLvl w:val="6"/>
    </w:pPr>
    <w:rPr>
      <w:rFonts w:ascii="Times New Roman" w:hAnsi="Times New Roman"/>
      <w:b/>
      <w:bCs/>
      <w:sz w:val="24"/>
    </w:rPr>
  </w:style>
  <w:style w:type="paragraph" w:styleId="924">
    <w:name w:val="标题 8"/>
    <w:basedOn w:val="916"/>
    <w:next w:val="916"/>
    <w:link w:val="938"/>
    <w:qFormat/>
    <w:pPr>
      <w:numPr>
        <w:ilvl w:val="7"/>
        <w:numId w:val="1"/>
      </w:numPr>
      <w:keepLines/>
      <w:keepNext/>
      <w:spacing w:before="240" w:after="64" w:line="320" w:lineRule="auto"/>
      <w:outlineLvl w:val="7"/>
    </w:pPr>
    <w:rPr>
      <w:rFonts w:ascii="Arial" w:hAnsi="Arial" w:eastAsia="黑体"/>
      <w:sz w:val="24"/>
    </w:rPr>
  </w:style>
  <w:style w:type="paragraph" w:styleId="925">
    <w:name w:val="标题 9"/>
    <w:basedOn w:val="916"/>
    <w:next w:val="916"/>
    <w:link w:val="939"/>
    <w:qFormat/>
    <w:pPr>
      <w:numPr>
        <w:ilvl w:val="8"/>
        <w:numId w:val="1"/>
      </w:numPr>
      <w:keepLines/>
      <w:keepNext/>
      <w:spacing w:before="240" w:after="64" w:line="320" w:lineRule="auto"/>
      <w:outlineLvl w:val="8"/>
    </w:pPr>
    <w:rPr>
      <w:rFonts w:ascii="Arial" w:hAnsi="Arial" w:eastAsia="黑体"/>
      <w:szCs w:val="21"/>
    </w:rPr>
  </w:style>
  <w:style w:type="character" w:styleId="926">
    <w:name w:val="默认段落字体"/>
    <w:next w:val="926"/>
    <w:link w:val="916"/>
    <w:semiHidden/>
  </w:style>
  <w:style w:type="table" w:styleId="927">
    <w:name w:val="普通表格"/>
    <w:next w:val="927"/>
    <w:link w:val="916"/>
    <w:semiHidden/>
    <w:tblPr/>
  </w:style>
  <w:style w:type="numbering" w:styleId="928">
    <w:name w:val="无列表"/>
    <w:next w:val="928"/>
    <w:link w:val="916"/>
    <w:uiPriority w:val="99"/>
    <w:semiHidden/>
    <w:unhideWhenUsed/>
  </w:style>
  <w:style w:type="character" w:styleId="929">
    <w:name w:val="标题 1 字符"/>
    <w:next w:val="929"/>
    <w:link w:val="917"/>
    <w:rPr>
      <w:rFonts w:ascii="楷体_GB2312" w:eastAsia="楷体_GB2312"/>
      <w:sz w:val="28"/>
      <w:lang w:val="en-US" w:eastAsia="zh-CN" w:bidi="ar-SA"/>
    </w:rPr>
  </w:style>
  <w:style w:type="character" w:styleId="930">
    <w:name w:val="标题 2 字符"/>
    <w:next w:val="930"/>
    <w:link w:val="918"/>
    <w:rPr>
      <w:rFonts w:ascii="Arial" w:hAnsi="Arial" w:eastAsia="幼圆"/>
      <w:b/>
      <w:sz w:val="44"/>
    </w:rPr>
  </w:style>
  <w:style w:type="paragraph" w:styleId="931">
    <w:name w:val="正文缩进"/>
    <w:basedOn w:val="916"/>
    <w:next w:val="931"/>
    <w:link w:val="932"/>
    <w:qFormat/>
    <w:pPr>
      <w:ind w:firstLine="420"/>
    </w:pPr>
    <w:rPr>
      <w:szCs w:val="20"/>
    </w:rPr>
  </w:style>
  <w:style w:type="character" w:styleId="932">
    <w:name w:val="正文缩进 字符"/>
    <w:next w:val="932"/>
    <w:link w:val="931"/>
    <w:qFormat/>
    <w:rPr>
      <w:rFonts w:eastAsia="宋体"/>
      <w:sz w:val="21"/>
      <w:lang w:val="en-US" w:eastAsia="zh-CN" w:bidi="ar-SA"/>
    </w:rPr>
  </w:style>
  <w:style w:type="character" w:styleId="933">
    <w:name w:val="标题 3 字符"/>
    <w:next w:val="933"/>
    <w:link w:val="919"/>
    <w:rPr>
      <w:b/>
      <w:sz w:val="32"/>
    </w:rPr>
  </w:style>
  <w:style w:type="character" w:styleId="934">
    <w:name w:val="标题 4 字符"/>
    <w:next w:val="934"/>
    <w:link w:val="920"/>
    <w:rPr>
      <w:rFonts w:ascii="Arial" w:hAnsi="Arial" w:eastAsia="黑体"/>
      <w:b/>
      <w:bCs/>
      <w:sz w:val="28"/>
      <w:szCs w:val="28"/>
    </w:rPr>
  </w:style>
  <w:style w:type="character" w:styleId="935">
    <w:name w:val="标题 5 字符"/>
    <w:next w:val="935"/>
    <w:link w:val="921"/>
    <w:rPr>
      <w:rFonts w:ascii="宋体" w:hAnsi="宋体"/>
      <w:b/>
      <w:bCs/>
      <w:sz w:val="21"/>
      <w:szCs w:val="24"/>
    </w:rPr>
  </w:style>
  <w:style w:type="character" w:styleId="936">
    <w:name w:val="标题 6 字符"/>
    <w:next w:val="936"/>
    <w:link w:val="922"/>
    <w:rPr>
      <w:rFonts w:ascii="Arial" w:hAnsi="Arial" w:eastAsia="黑体"/>
      <w:b/>
      <w:bCs/>
      <w:sz w:val="24"/>
      <w:szCs w:val="24"/>
    </w:rPr>
  </w:style>
  <w:style w:type="character" w:styleId="937">
    <w:name w:val="标题 7 字符"/>
    <w:next w:val="937"/>
    <w:link w:val="923"/>
    <w:rPr>
      <w:rFonts w:ascii="Times New Roman" w:hAnsi="Times New Roman"/>
      <w:b/>
      <w:bCs/>
      <w:sz w:val="24"/>
      <w:szCs w:val="24"/>
    </w:rPr>
  </w:style>
  <w:style w:type="character" w:styleId="938">
    <w:name w:val="标题 8 字符"/>
    <w:next w:val="938"/>
    <w:link w:val="924"/>
    <w:rPr>
      <w:rFonts w:ascii="Arial" w:hAnsi="Arial" w:eastAsia="黑体"/>
      <w:sz w:val="24"/>
      <w:szCs w:val="24"/>
    </w:rPr>
  </w:style>
  <w:style w:type="character" w:styleId="939">
    <w:name w:val="标题 9 字符"/>
    <w:next w:val="939"/>
    <w:link w:val="925"/>
    <w:rPr>
      <w:rFonts w:ascii="Arial" w:hAnsi="Arial" w:eastAsia="黑体"/>
      <w:sz w:val="21"/>
      <w:szCs w:val="21"/>
    </w:rPr>
  </w:style>
  <w:style w:type="paragraph" w:styleId="940">
    <w:name w:val="列表 3"/>
    <w:basedOn w:val="916"/>
    <w:next w:val="940"/>
    <w:link w:val="916"/>
    <w:pPr>
      <w:ind w:left="100" w:hanging="200"/>
    </w:pPr>
    <w:rPr>
      <w:rFonts w:ascii="Times New Roman" w:hAnsi="Times New Roman"/>
      <w:szCs w:val="21"/>
    </w:rPr>
  </w:style>
  <w:style w:type="paragraph" w:styleId="941">
    <w:name w:val="toc 7"/>
    <w:basedOn w:val="916"/>
    <w:next w:val="916"/>
    <w:link w:val="916"/>
    <w:semiHidden/>
    <w:pPr>
      <w:ind w:left="2520"/>
    </w:pPr>
  </w:style>
  <w:style w:type="paragraph" w:styleId="942">
    <w:name w:val="文档结构图"/>
    <w:basedOn w:val="916"/>
    <w:next w:val="942"/>
    <w:link w:val="943"/>
    <w:semiHidden/>
    <w:pPr>
      <w:shd w:val="clear" w:color="auto" w:fill="000080"/>
    </w:pPr>
  </w:style>
  <w:style w:type="character" w:styleId="943">
    <w:name w:val="文档结构图 字符"/>
    <w:next w:val="943"/>
    <w:link w:val="942"/>
    <w:semiHidden/>
    <w:rPr>
      <w:sz w:val="21"/>
      <w:szCs w:val="24"/>
      <w:shd w:val="clear" w:color="auto" w:fill="000080"/>
    </w:rPr>
  </w:style>
  <w:style w:type="paragraph" w:styleId="944">
    <w:name w:val="批注文字"/>
    <w:basedOn w:val="916"/>
    <w:next w:val="944"/>
    <w:link w:val="945"/>
    <w:pPr>
      <w:jc w:val="left"/>
    </w:pPr>
  </w:style>
  <w:style w:type="character" w:styleId="945">
    <w:name w:val="批注文字 字符"/>
    <w:next w:val="945"/>
    <w:link w:val="944"/>
    <w:rPr>
      <w:sz w:val="21"/>
      <w:szCs w:val="24"/>
    </w:rPr>
  </w:style>
  <w:style w:type="paragraph" w:styleId="946">
    <w:name w:val="正文文本 3"/>
    <w:basedOn w:val="916"/>
    <w:next w:val="946"/>
    <w:link w:val="947"/>
    <w:rPr>
      <w:rFonts w:ascii="仿宋_GB2312" w:hAnsi="Arial" w:eastAsia="仿宋_GB2312"/>
      <w:sz w:val="32"/>
      <w:szCs w:val="20"/>
    </w:rPr>
  </w:style>
  <w:style w:type="character" w:styleId="947">
    <w:name w:val="正文文本 3 字符"/>
    <w:next w:val="947"/>
    <w:link w:val="946"/>
    <w:rPr>
      <w:rFonts w:ascii="仿宋_GB2312" w:hAnsi="Arial" w:eastAsia="仿宋_GB2312"/>
      <w:sz w:val="32"/>
    </w:rPr>
  </w:style>
  <w:style w:type="paragraph" w:styleId="948">
    <w:name w:val="正文文本"/>
    <w:basedOn w:val="916"/>
    <w:next w:val="948"/>
    <w:link w:val="949"/>
    <w:rPr>
      <w:rFonts w:ascii="楷体_GB2312" w:hAnsi="Arial" w:eastAsia="楷体_GB2312"/>
      <w:sz w:val="28"/>
      <w:szCs w:val="20"/>
    </w:rPr>
  </w:style>
  <w:style w:type="character" w:styleId="949">
    <w:name w:val="正文文本 字符1"/>
    <w:next w:val="949"/>
    <w:link w:val="948"/>
    <w:rPr>
      <w:rFonts w:ascii="楷体_GB2312" w:hAnsi="Arial" w:eastAsia="楷体_GB2312"/>
      <w:sz w:val="28"/>
    </w:rPr>
  </w:style>
  <w:style w:type="paragraph" w:styleId="950">
    <w:name w:val="正文文本缩进"/>
    <w:basedOn w:val="916"/>
    <w:next w:val="950"/>
    <w:link w:val="951"/>
    <w:pPr>
      <w:ind w:firstLine="645"/>
    </w:pPr>
    <w:rPr>
      <w:rFonts w:ascii="楷体_GB2312" w:eastAsia="楷体_GB2312"/>
      <w:sz w:val="32"/>
      <w:szCs w:val="20"/>
    </w:rPr>
  </w:style>
  <w:style w:type="character" w:styleId="951">
    <w:name w:val="正文文本缩进 字符1"/>
    <w:next w:val="951"/>
    <w:link w:val="950"/>
    <w:rPr>
      <w:rFonts w:ascii="楷体_GB2312" w:eastAsia="楷体_GB2312"/>
      <w:sz w:val="32"/>
    </w:rPr>
  </w:style>
  <w:style w:type="paragraph" w:styleId="952">
    <w:name w:val="列表 2"/>
    <w:basedOn w:val="916"/>
    <w:next w:val="952"/>
    <w:link w:val="916"/>
    <w:pPr>
      <w:ind w:left="100" w:hanging="200"/>
    </w:pPr>
    <w:rPr>
      <w:rFonts w:ascii="Times New Roman" w:hAnsi="Times New Roman"/>
      <w:szCs w:val="21"/>
    </w:rPr>
  </w:style>
  <w:style w:type="paragraph" w:styleId="953">
    <w:name w:val="toc 5"/>
    <w:basedOn w:val="916"/>
    <w:next w:val="916"/>
    <w:link w:val="916"/>
    <w:semiHidden/>
    <w:pPr>
      <w:ind w:left="1680"/>
    </w:pPr>
  </w:style>
  <w:style w:type="paragraph" w:styleId="954">
    <w:name w:val="toc 3"/>
    <w:basedOn w:val="916"/>
    <w:next w:val="916"/>
    <w:link w:val="916"/>
    <w:uiPriority w:val="39"/>
    <w:pPr>
      <w:ind w:left="539"/>
      <w:jc w:val="left"/>
      <w:spacing w:line="240" w:lineRule="exact"/>
      <w:tabs>
        <w:tab w:val="right" w:pos="9440" w:leader="dot"/>
      </w:tabs>
    </w:pPr>
    <w:rPr>
      <w:rFonts w:ascii="黑体" w:hAnsi="宋体" w:eastAsia="黑体"/>
      <w:bCs/>
      <w:iCs/>
      <w:sz w:val="18"/>
      <w:szCs w:val="32"/>
    </w:rPr>
  </w:style>
  <w:style w:type="paragraph" w:styleId="955">
    <w:name w:val="纯文本"/>
    <w:basedOn w:val="916"/>
    <w:next w:val="955"/>
    <w:link w:val="956"/>
    <w:qFormat/>
    <w:rPr>
      <w:rFonts w:ascii="宋体" w:hAnsi="Courier New"/>
      <w:szCs w:val="20"/>
    </w:rPr>
  </w:style>
  <w:style w:type="character" w:styleId="956">
    <w:name w:val="纯文本 字符"/>
    <w:next w:val="956"/>
    <w:link w:val="955"/>
    <w:uiPriority w:val="99"/>
    <w:qFormat/>
    <w:rPr>
      <w:rFonts w:ascii="宋体" w:hAnsi="Courier New"/>
      <w:sz w:val="21"/>
    </w:rPr>
  </w:style>
  <w:style w:type="paragraph" w:styleId="957">
    <w:name w:val="toc 8"/>
    <w:basedOn w:val="916"/>
    <w:next w:val="916"/>
    <w:link w:val="916"/>
    <w:semiHidden/>
    <w:pPr>
      <w:ind w:left="2940"/>
    </w:pPr>
  </w:style>
  <w:style w:type="paragraph" w:styleId="958">
    <w:name w:val="日期"/>
    <w:basedOn w:val="916"/>
    <w:next w:val="916"/>
    <w:link w:val="959"/>
    <w:rPr>
      <w:sz w:val="24"/>
      <w:szCs w:val="20"/>
    </w:rPr>
  </w:style>
  <w:style w:type="character" w:styleId="959">
    <w:name w:val="日期 字符"/>
    <w:next w:val="959"/>
    <w:link w:val="958"/>
    <w:rPr>
      <w:sz w:val="24"/>
    </w:rPr>
  </w:style>
  <w:style w:type="paragraph" w:styleId="960">
    <w:name w:val="正文文本缩进 2"/>
    <w:basedOn w:val="916"/>
    <w:next w:val="960"/>
    <w:link w:val="961"/>
    <w:pPr>
      <w:ind w:firstLine="560"/>
    </w:pPr>
    <w:rPr>
      <w:rFonts w:ascii="宋体" w:hAnsi="宋体"/>
      <w:sz w:val="28"/>
    </w:rPr>
  </w:style>
  <w:style w:type="character" w:styleId="961">
    <w:name w:val="正文文本缩进 2 字符"/>
    <w:next w:val="961"/>
    <w:link w:val="960"/>
    <w:rPr>
      <w:rFonts w:ascii="宋体" w:hAnsi="宋体"/>
      <w:sz w:val="28"/>
      <w:szCs w:val="24"/>
    </w:rPr>
  </w:style>
  <w:style w:type="paragraph" w:styleId="962">
    <w:name w:val="批注框文本"/>
    <w:basedOn w:val="916"/>
    <w:next w:val="962"/>
    <w:link w:val="963"/>
    <w:semiHidden/>
    <w:rPr>
      <w:sz w:val="18"/>
      <w:szCs w:val="18"/>
    </w:rPr>
  </w:style>
  <w:style w:type="character" w:styleId="963">
    <w:name w:val="批注框文本 字符"/>
    <w:next w:val="963"/>
    <w:link w:val="962"/>
    <w:semiHidden/>
    <w:rPr>
      <w:sz w:val="18"/>
      <w:szCs w:val="18"/>
    </w:rPr>
  </w:style>
  <w:style w:type="paragraph" w:styleId="964">
    <w:name w:val="页脚"/>
    <w:basedOn w:val="916"/>
    <w:next w:val="964"/>
    <w:link w:val="965"/>
    <w:pPr>
      <w:jc w:val="left"/>
      <w:tabs>
        <w:tab w:val="center" w:pos="4153" w:leader="none"/>
        <w:tab w:val="right" w:pos="8306" w:leader="none"/>
      </w:tabs>
    </w:pPr>
    <w:rPr>
      <w:sz w:val="18"/>
      <w:szCs w:val="20"/>
    </w:rPr>
  </w:style>
  <w:style w:type="character" w:styleId="965">
    <w:name w:val="页脚 字符"/>
    <w:next w:val="965"/>
    <w:link w:val="964"/>
    <w:rPr>
      <w:sz w:val="18"/>
    </w:rPr>
  </w:style>
  <w:style w:type="paragraph" w:styleId="966">
    <w:name w:val="页眉"/>
    <w:basedOn w:val="916"/>
    <w:next w:val="966"/>
    <w:link w:val="967"/>
    <w:uiPriority w:val="99"/>
    <w:pPr>
      <w:jc w:val="center"/>
      <w:tabs>
        <w:tab w:val="center" w:pos="4153" w:leader="none"/>
        <w:tab w:val="right" w:pos="8306" w:leader="none"/>
      </w:tabs>
      <w:pBdr>
        <w:bottom w:val="single" w:color="000000" w:sz="6" w:space="1"/>
      </w:pBdr>
    </w:pPr>
    <w:rPr>
      <w:sz w:val="18"/>
      <w:szCs w:val="18"/>
    </w:rPr>
  </w:style>
  <w:style w:type="character" w:styleId="967">
    <w:name w:val="页眉 字符"/>
    <w:next w:val="967"/>
    <w:link w:val="966"/>
    <w:uiPriority w:val="99"/>
    <w:rPr>
      <w:sz w:val="18"/>
      <w:szCs w:val="18"/>
    </w:rPr>
  </w:style>
  <w:style w:type="paragraph" w:styleId="968">
    <w:name w:val="toc 1"/>
    <w:basedOn w:val="916"/>
    <w:next w:val="916"/>
    <w:link w:val="916"/>
    <w:uiPriority w:val="39"/>
    <w:pPr>
      <w:jc w:val="left"/>
      <w:spacing w:before="120" w:after="120" w:line="300" w:lineRule="exact"/>
      <w:tabs>
        <w:tab w:val="right" w:pos="9440" w:leader="dot"/>
      </w:tabs>
    </w:pPr>
    <w:rPr>
      <w:rFonts w:ascii="黑体" w:eastAsia="黑体"/>
      <w:b/>
      <w:caps/>
      <w:sz w:val="18"/>
      <w:szCs w:val="28"/>
    </w:rPr>
  </w:style>
  <w:style w:type="paragraph" w:styleId="969">
    <w:name w:val="toc 4"/>
    <w:basedOn w:val="916"/>
    <w:next w:val="916"/>
    <w:link w:val="916"/>
    <w:semiHidden/>
    <w:pPr>
      <w:ind w:left="1260"/>
    </w:pPr>
  </w:style>
  <w:style w:type="paragraph" w:styleId="970">
    <w:name w:val="列表"/>
    <w:basedOn w:val="916"/>
    <w:next w:val="970"/>
    <w:link w:val="916"/>
    <w:pPr>
      <w:ind w:left="200" w:hanging="200"/>
    </w:pPr>
    <w:rPr>
      <w:rFonts w:ascii="Times New Roman" w:hAnsi="Times New Roman"/>
      <w:szCs w:val="21"/>
    </w:rPr>
  </w:style>
  <w:style w:type="paragraph" w:styleId="971">
    <w:name w:val="toc 6"/>
    <w:basedOn w:val="916"/>
    <w:next w:val="916"/>
    <w:link w:val="916"/>
    <w:semiHidden/>
    <w:pPr>
      <w:ind w:left="2100"/>
    </w:pPr>
  </w:style>
  <w:style w:type="paragraph" w:styleId="972">
    <w:name w:val="正文文本缩进 3"/>
    <w:basedOn w:val="916"/>
    <w:next w:val="972"/>
    <w:link w:val="973"/>
    <w:pPr>
      <w:ind w:firstLine="523"/>
    </w:pPr>
    <w:rPr>
      <w:rFonts w:ascii="仿宋_GB2312" w:hAnsi="宋体" w:eastAsia="仿宋_GB2312"/>
      <w:sz w:val="24"/>
    </w:rPr>
  </w:style>
  <w:style w:type="character" w:styleId="973">
    <w:name w:val="正文文本缩进 3 字符"/>
    <w:next w:val="973"/>
    <w:link w:val="972"/>
    <w:rPr>
      <w:rFonts w:ascii="仿宋_GB2312" w:hAnsi="宋体" w:eastAsia="仿宋_GB2312"/>
      <w:sz w:val="24"/>
      <w:szCs w:val="24"/>
    </w:rPr>
  </w:style>
  <w:style w:type="paragraph" w:styleId="974">
    <w:name w:val="图表目录"/>
    <w:basedOn w:val="916"/>
    <w:next w:val="916"/>
    <w:link w:val="916"/>
    <w:pPr>
      <w:ind w:left="840" w:hanging="420"/>
    </w:pPr>
    <w:rPr>
      <w:rFonts w:ascii="Times New Roman" w:hAnsi="Times New Roman"/>
      <w:szCs w:val="21"/>
    </w:rPr>
  </w:style>
  <w:style w:type="paragraph" w:styleId="975">
    <w:name w:val="toc 2"/>
    <w:basedOn w:val="916"/>
    <w:next w:val="916"/>
    <w:link w:val="916"/>
    <w:uiPriority w:val="39"/>
    <w:pPr>
      <w:jc w:val="left"/>
      <w:spacing w:line="260" w:lineRule="exact"/>
      <w:tabs>
        <w:tab w:val="right" w:pos="9440" w:leader="dot"/>
      </w:tabs>
    </w:pPr>
    <w:rPr>
      <w:rFonts w:ascii="黑体" w:eastAsia="黑体"/>
      <w:b/>
      <w:bCs/>
      <w:smallCaps/>
      <w:sz w:val="18"/>
      <w:szCs w:val="44"/>
    </w:rPr>
  </w:style>
  <w:style w:type="paragraph" w:styleId="976">
    <w:name w:val="toc 9"/>
    <w:basedOn w:val="916"/>
    <w:next w:val="916"/>
    <w:link w:val="916"/>
    <w:semiHidden/>
    <w:pPr>
      <w:ind w:left="3360"/>
    </w:pPr>
  </w:style>
  <w:style w:type="paragraph" w:styleId="977">
    <w:name w:val="正文文本 2"/>
    <w:basedOn w:val="916"/>
    <w:next w:val="977"/>
    <w:link w:val="978"/>
    <w:pPr>
      <w:jc w:val="center"/>
    </w:pPr>
    <w:rPr>
      <w:rFonts w:ascii="仿宋_GB2312" w:eastAsia="仿宋_GB2312"/>
      <w:sz w:val="44"/>
    </w:rPr>
  </w:style>
  <w:style w:type="character" w:styleId="978">
    <w:name w:val="正文文本 2 字符"/>
    <w:next w:val="978"/>
    <w:link w:val="977"/>
    <w:rPr>
      <w:rFonts w:ascii="仿宋_GB2312" w:eastAsia="仿宋_GB2312"/>
      <w:sz w:val="44"/>
      <w:szCs w:val="24"/>
    </w:rPr>
  </w:style>
  <w:style w:type="paragraph" w:styleId="979">
    <w:name w:val="HTML 预设格式"/>
    <w:basedOn w:val="916"/>
    <w:next w:val="979"/>
    <w:link w:val="9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0">
    <w:name w:val="普通(网站)"/>
    <w:basedOn w:val="916"/>
    <w:next w:val="980"/>
    <w:link w:val="916"/>
    <w:uiPriority w:val="99"/>
    <w:unhideWhenUsed/>
    <w:pPr>
      <w:jc w:val="left"/>
      <w:spacing w:before="100" w:beforeAutospacing="1" w:after="100" w:afterAutospacing="1"/>
      <w:widowControl/>
    </w:pPr>
    <w:rPr>
      <w:rFonts w:ascii="宋体" w:hAnsi="宋体" w:cs="宋体"/>
      <w:sz w:val="24"/>
    </w:rPr>
  </w:style>
  <w:style w:type="paragraph" w:styleId="981">
    <w:name w:val="索引 1"/>
    <w:basedOn w:val="916"/>
    <w:next w:val="916"/>
    <w:link w:val="916"/>
    <w:semiHidden/>
    <w:rPr>
      <w:rFonts w:ascii="宋体" w:hAnsi="宋体"/>
      <w:szCs w:val="18"/>
    </w:rPr>
  </w:style>
  <w:style w:type="paragraph" w:styleId="982">
    <w:name w:val="批注主题"/>
    <w:basedOn w:val="944"/>
    <w:next w:val="944"/>
    <w:link w:val="983"/>
    <w:rPr>
      <w:b/>
      <w:bCs/>
    </w:rPr>
  </w:style>
  <w:style w:type="character" w:styleId="983">
    <w:name w:val="批注主题 字符"/>
    <w:next w:val="983"/>
    <w:link w:val="982"/>
    <w:rPr>
      <w:b/>
      <w:bCs/>
      <w:sz w:val="21"/>
      <w:szCs w:val="24"/>
    </w:rPr>
  </w:style>
  <w:style w:type="paragraph" w:styleId="984">
    <w:name w:val="正文文本首行缩进"/>
    <w:basedOn w:val="916"/>
    <w:next w:val="984"/>
    <w:link w:val="985"/>
    <w:pPr>
      <w:ind w:firstLine="200"/>
      <w:spacing w:line="360" w:lineRule="auto"/>
    </w:pPr>
    <w:rPr>
      <w:rFonts w:ascii="仿宋_GB2312" w:hAnsi="Times New Roman" w:eastAsia="仿宋_GB2312"/>
      <w:sz w:val="30"/>
      <w:szCs w:val="30"/>
    </w:rPr>
  </w:style>
  <w:style w:type="character" w:styleId="985">
    <w:name w:val="正文文本首行缩进 字符"/>
    <w:next w:val="985"/>
    <w:link w:val="984"/>
    <w:rPr>
      <w:rFonts w:ascii="仿宋_GB2312" w:hAnsi="Times New Roman" w:eastAsia="仿宋_GB2312"/>
      <w:sz w:val="30"/>
      <w:szCs w:val="30"/>
    </w:rPr>
  </w:style>
  <w:style w:type="paragraph" w:styleId="986">
    <w:name w:val="正文文本首行缩进 2"/>
    <w:basedOn w:val="950"/>
    <w:next w:val="986"/>
    <w:link w:val="987"/>
    <w:pPr>
      <w:ind w:firstLine="420"/>
      <w:spacing w:line="360" w:lineRule="auto"/>
    </w:pPr>
    <w:rPr>
      <w:rFonts w:ascii="宋体" w:hAnsi="宋体"/>
      <w:sz w:val="21"/>
    </w:rPr>
  </w:style>
  <w:style w:type="character" w:styleId="987">
    <w:name w:val="正文文本首行缩进 2 字符"/>
    <w:next w:val="987"/>
    <w:link w:val="986"/>
    <w:rPr>
      <w:rFonts w:ascii="宋体" w:hAnsi="宋体" w:eastAsia="楷体_GB2312"/>
      <w:sz w:val="21"/>
    </w:rPr>
  </w:style>
  <w:style w:type="table" w:styleId="988">
    <w:name w:val="网格型"/>
    <w:basedOn w:val="927"/>
    <w:next w:val="988"/>
    <w:link w:val="916"/>
    <w:qFormat/>
    <w:pPr>
      <w:jc w:val="both"/>
      <w:widowControl w:val="off"/>
    </w:pPr>
    <w:tblPr/>
  </w:style>
  <w:style w:type="character" w:styleId="989">
    <w:name w:val="要点"/>
    <w:next w:val="989"/>
    <w:link w:val="916"/>
    <w:uiPriority w:val="22"/>
    <w:qFormat/>
    <w:rPr>
      <w:b/>
      <w:bCs/>
    </w:rPr>
  </w:style>
  <w:style w:type="character" w:styleId="990">
    <w:name w:val="页码"/>
    <w:next w:val="990"/>
    <w:link w:val="916"/>
  </w:style>
  <w:style w:type="character" w:styleId="991">
    <w:name w:val="访问过的超链接"/>
    <w:next w:val="991"/>
    <w:link w:val="916"/>
    <w:rPr>
      <w:color w:val="800080"/>
      <w:u w:val="single"/>
    </w:rPr>
  </w:style>
  <w:style w:type="character" w:styleId="992">
    <w:name w:val="强调"/>
    <w:next w:val="992"/>
    <w:link w:val="916"/>
    <w:qFormat/>
    <w:rPr>
      <w:i/>
    </w:rPr>
  </w:style>
  <w:style w:type="character" w:styleId="993">
    <w:name w:val="超链接"/>
    <w:next w:val="993"/>
    <w:link w:val="916"/>
    <w:uiPriority w:val="99"/>
    <w:rPr>
      <w:color w:val="0000ff"/>
      <w:u w:val="single"/>
    </w:rPr>
  </w:style>
  <w:style w:type="character" w:styleId="994">
    <w:name w:val="批注引用"/>
    <w:next w:val="994"/>
    <w:link w:val="916"/>
    <w:rPr>
      <w:sz w:val="21"/>
      <w:szCs w:val="21"/>
    </w:rPr>
  </w:style>
  <w:style w:type="character" w:styleId="995">
    <w:name w:val="标题2 Char"/>
    <w:next w:val="995"/>
    <w:link w:val="916"/>
    <w:rPr>
      <w:rFonts w:ascii="方正楷体_GBK" w:hAnsi="Book Antiqua" w:eastAsia="方正楷体_GBK"/>
      <w:sz w:val="32"/>
      <w:lang w:val="en-US" w:eastAsia="zh-CN" w:bidi="ar-SA"/>
    </w:rPr>
  </w:style>
  <w:style w:type="character" w:styleId="996">
    <w:name w:val="font5 Char"/>
    <w:next w:val="996"/>
    <w:link w:val="916"/>
    <w:rPr>
      <w:rFonts w:ascii="宋体" w:hAnsi="宋体" w:eastAsia="宋体"/>
      <w:sz w:val="28"/>
      <w:szCs w:val="28"/>
      <w:lang w:val="en-US" w:eastAsia="zh-CN" w:bidi="ar-SA"/>
    </w:rPr>
  </w:style>
  <w:style w:type="character" w:styleId="997">
    <w:name w:val="普通正文 Char"/>
    <w:next w:val="997"/>
    <w:link w:val="998"/>
    <w:qFormat/>
    <w:rPr>
      <w:rFonts w:ascii="Arial" w:hAnsi="Arial"/>
      <w:sz w:val="24"/>
      <w:szCs w:val="24"/>
    </w:rPr>
  </w:style>
  <w:style w:type="paragraph" w:styleId="998">
    <w:name w:val="普通正文"/>
    <w:basedOn w:val="916"/>
    <w:next w:val="998"/>
    <w:link w:val="997"/>
    <w:qFormat/>
    <w:pPr>
      <w:ind w:firstLine="480"/>
      <w:jc w:val="left"/>
      <w:spacing w:before="120" w:after="120" w:line="360" w:lineRule="auto"/>
    </w:pPr>
    <w:rPr>
      <w:rFonts w:ascii="Arial" w:hAnsi="Arial"/>
      <w:sz w:val="24"/>
    </w:rPr>
  </w:style>
  <w:style w:type="character" w:styleId="999">
    <w:name w:val="二级目录 Char"/>
    <w:next w:val="999"/>
    <w:link w:val="1000"/>
    <w:rPr>
      <w:b/>
      <w:sz w:val="30"/>
      <w:szCs w:val="28"/>
      <w:lang w:val="en-US" w:eastAsia="zh-CN" w:bidi="ar-SA"/>
    </w:rPr>
  </w:style>
  <w:style w:type="paragraph" w:styleId="1000">
    <w:name w:val="二级目录"/>
    <w:next w:val="916"/>
    <w:link w:val="999"/>
    <w:pPr>
      <w:ind w:left="907" w:hanging="907"/>
      <w:tabs>
        <w:tab w:val="left" w:pos="907" w:leader="none"/>
        <w:tab w:val="left" w:pos="1145" w:leader="none"/>
      </w:tabs>
      <w:outlineLvl w:val="1"/>
    </w:pPr>
    <w:rPr>
      <w:b/>
      <w:sz w:val="30"/>
      <w:szCs w:val="28"/>
      <w:lang w:val="en-US" w:eastAsia="zh-CN" w:bidi="ar-SA"/>
    </w:rPr>
  </w:style>
  <w:style w:type="character" w:styleId="1001">
    <w:name w:val="正文文本缩进 字符"/>
    <w:next w:val="1001"/>
    <w:link w:val="916"/>
    <w:rPr>
      <w:rFonts w:ascii="楷体_GB2312" w:hAnsi="Times New Roman" w:eastAsia="楷体_GB2312" w:cs="Times New Roman"/>
      <w:sz w:val="32"/>
      <w:szCs w:val="32"/>
    </w:rPr>
  </w:style>
  <w:style w:type="character" w:styleId="1002">
    <w:name w:val="纯文本 字符1"/>
    <w:next w:val="1002"/>
    <w:link w:val="916"/>
    <w:qFormat/>
    <w:rPr>
      <w:rFonts w:ascii="等线" w:hAnsi="Courier New" w:cs="Courier New"/>
      <w:szCs w:val="21"/>
    </w:rPr>
  </w:style>
  <w:style w:type="character" w:styleId="1003">
    <w:name w:val="列出段落 Char,Bullet List Char,numbered Char,FooterText Char,List Paragraph1 Char,Paragraphe de liste1 Char"/>
    <w:next w:val="1003"/>
    <w:link w:val="1004"/>
    <w:rPr>
      <w:rFonts w:ascii="Calibri" w:hAnsi="Calibri"/>
      <w:sz w:val="24"/>
      <w:szCs w:val="24"/>
      <w:lang w:eastAsia="en-US" w:bidi="en-US"/>
    </w:rPr>
  </w:style>
  <w:style w:type="paragraph" w:styleId="1004">
    <w:name w:val="列出段落1"/>
    <w:basedOn w:val="916"/>
    <w:next w:val="1004"/>
    <w:link w:val="1003"/>
    <w:qFormat/>
    <w:pPr>
      <w:contextualSpacing/>
      <w:ind w:left="720"/>
      <w:jc w:val="left"/>
      <w:widowControl/>
    </w:pPr>
    <w:rPr>
      <w:sz w:val="24"/>
      <w:lang w:eastAsia="en-US" w:bidi="en-US"/>
    </w:rPr>
  </w:style>
  <w:style w:type="character" w:styleId="1005">
    <w:name w:val="jj1"/>
    <w:next w:val="1005"/>
    <w:link w:val="916"/>
    <w:rPr>
      <w:sz w:val="20"/>
      <w:szCs w:val="20"/>
      <w:u w:val="none"/>
    </w:rPr>
  </w:style>
  <w:style w:type="character" w:styleId="1006">
    <w:name w:val="正文文本 字符"/>
    <w:next w:val="1006"/>
    <w:link w:val="916"/>
    <w:rPr>
      <w:rFonts w:ascii="楷体_GB2312" w:hAnsi="Arial" w:eastAsia="楷体_GB2312" w:cs="Times New Roman"/>
      <w:sz w:val="28"/>
      <w:szCs w:val="28"/>
    </w:rPr>
  </w:style>
  <w:style w:type="character" w:styleId="1007">
    <w:name w:val="纯文本 Char"/>
    <w:next w:val="1007"/>
    <w:link w:val="916"/>
    <w:qFormat/>
    <w:rPr>
      <w:rFonts w:ascii="宋体" w:hAnsi="Courier New" w:cs="Courier New"/>
      <w:sz w:val="21"/>
      <w:szCs w:val="21"/>
    </w:rPr>
  </w:style>
  <w:style w:type="paragraph" w:styleId="1008">
    <w:name w:val="font6"/>
    <w:basedOn w:val="916"/>
    <w:next w:val="1008"/>
    <w:link w:val="916"/>
    <w:pPr>
      <w:jc w:val="left"/>
      <w:spacing w:before="100" w:beforeAutospacing="1" w:after="100" w:afterAutospacing="1"/>
      <w:widowControl/>
    </w:pPr>
    <w:rPr>
      <w:rFonts w:hint="eastAsia" w:ascii="宋体" w:hAnsi="宋体"/>
      <w:sz w:val="28"/>
      <w:szCs w:val="28"/>
      <w:u w:val="single"/>
    </w:rPr>
  </w:style>
  <w:style w:type="paragraph" w:styleId="1009">
    <w:name w:val="font7"/>
    <w:basedOn w:val="916"/>
    <w:next w:val="1009"/>
    <w:link w:val="916"/>
    <w:pPr>
      <w:jc w:val="left"/>
      <w:spacing w:before="100" w:beforeAutospacing="1" w:after="100" w:afterAutospacing="1"/>
      <w:widowControl/>
    </w:pPr>
    <w:rPr>
      <w:rFonts w:hint="eastAsia" w:ascii="宋体" w:hAnsi="宋体"/>
      <w:sz w:val="18"/>
      <w:szCs w:val="18"/>
    </w:rPr>
  </w:style>
  <w:style w:type="paragraph" w:styleId="1010">
    <w:name w:val="图标"/>
    <w:basedOn w:val="916"/>
    <w:next w:val="916"/>
    <w:link w:val="91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1">
    <w:name w:val="招标"/>
    <w:basedOn w:val="916"/>
    <w:next w:val="1011"/>
    <w:link w:val="916"/>
    <w:qFormat/>
    <w:pPr>
      <w:ind w:firstLine="420"/>
      <w:jc w:val="left"/>
      <w:spacing w:line="400" w:lineRule="exact"/>
    </w:pPr>
    <w:rPr>
      <w:rFonts w:ascii="宋体" w:hAnsi="宋体"/>
    </w:rPr>
  </w:style>
  <w:style w:type="paragraph" w:styleId="1012">
    <w:name w:val="4"/>
    <w:basedOn w:val="916"/>
    <w:next w:val="972"/>
    <w:link w:val="916"/>
    <w:pPr>
      <w:ind w:firstLine="420"/>
      <w:spacing w:line="360" w:lineRule="auto"/>
    </w:pPr>
    <w:rPr>
      <w:rFonts w:ascii="Times New Roman" w:hAnsi="Times New Roman"/>
      <w:color w:val="ff0000"/>
      <w:sz w:val="24"/>
    </w:rPr>
  </w:style>
  <w:style w:type="paragraph" w:styleId="1013">
    <w:name w:val="Char Char Char Char"/>
    <w:basedOn w:val="942"/>
    <w:next w:val="1013"/>
    <w:link w:val="916"/>
    <w:pPr>
      <w:spacing w:line="360" w:lineRule="auto"/>
    </w:pPr>
    <w:rPr>
      <w:rFonts w:ascii="Tahoma" w:hAnsi="Tahoma"/>
      <w:sz w:val="24"/>
    </w:rPr>
  </w:style>
  <w:style w:type="paragraph" w:styleId="1014">
    <w:name w:val="正文 1.1.1"/>
    <w:basedOn w:val="916"/>
    <w:next w:val="916"/>
    <w:link w:val="916"/>
    <w:pPr>
      <w:numPr>
        <w:ilvl w:val="2"/>
        <w:numId w:val="2"/>
      </w:numPr>
      <w:spacing w:line="360" w:lineRule="auto"/>
      <w:tabs>
        <w:tab w:val="left" w:pos="851" w:leader="none"/>
      </w:tabs>
      <w:outlineLvl w:val="2"/>
    </w:pPr>
    <w:rPr>
      <w:rFonts w:ascii="宋体" w:hAnsi="宋体"/>
      <w:color w:val="000000"/>
      <w:sz w:val="28"/>
      <w:szCs w:val="21"/>
    </w:rPr>
  </w:style>
  <w:style w:type="paragraph" w:styleId="1015">
    <w:name w:val="普通 (Web)"/>
    <w:basedOn w:val="916"/>
    <w:next w:val="1015"/>
    <w:link w:val="916"/>
    <w:pPr>
      <w:jc w:val="left"/>
      <w:spacing w:before="100" w:beforeAutospacing="1" w:after="100" w:afterAutospacing="1"/>
      <w:widowControl/>
    </w:pPr>
    <w:rPr>
      <w:rFonts w:ascii="宋体" w:hAnsi="宋体"/>
      <w:sz w:val="24"/>
    </w:rPr>
  </w:style>
  <w:style w:type="paragraph" w:styleId="1016">
    <w:name w:val="xl24"/>
    <w:basedOn w:val="916"/>
    <w:next w:val="1016"/>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7">
    <w:name w:val="xl28"/>
    <w:basedOn w:val="916"/>
    <w:next w:val="1017"/>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8">
    <w:name w:val="正文空2格  1."/>
    <w:basedOn w:val="916"/>
    <w:next w:val="1018"/>
    <w:link w:val="916"/>
    <w:pPr>
      <w:ind w:firstLine="480"/>
      <w:spacing w:line="360" w:lineRule="auto"/>
    </w:pPr>
    <w:rPr>
      <w:rFonts w:ascii="宋体" w:eastAsia="仿宋" w:cs="宋体"/>
      <w:sz w:val="28"/>
      <w:szCs w:val="20"/>
    </w:rPr>
  </w:style>
  <w:style w:type="paragraph" w:styleId="1019">
    <w:name w:val="xl25"/>
    <w:basedOn w:val="916"/>
    <w:next w:val="1019"/>
    <w:link w:val="916"/>
    <w:pPr>
      <w:jc w:val="center"/>
      <w:spacing w:before="100" w:beforeAutospacing="1" w:after="100" w:afterAutospacing="1"/>
      <w:widowControl/>
    </w:pPr>
    <w:rPr>
      <w:rFonts w:ascii="Arial Unicode MS" w:hAnsi="Arial Unicode MS" w:eastAsia="Arial Unicode MS" w:cs="Arial Unicode MS"/>
      <w:sz w:val="24"/>
    </w:rPr>
  </w:style>
  <w:style w:type="paragraph" w:styleId="1020">
    <w:name w:val="xl26"/>
    <w:basedOn w:val="916"/>
    <w:next w:val="1020"/>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1">
    <w:name w:val="默认段落字体 Para Char Char Char Char Char Char Char Char Char1 Char Char Char Char Char Char Char"/>
    <w:basedOn w:val="942"/>
    <w:next w:val="1021"/>
    <w:link w:val="916"/>
    <w:rPr>
      <w:rFonts w:ascii="Tahoma" w:hAnsi="Tahoma"/>
      <w:sz w:val="24"/>
    </w:rPr>
  </w:style>
  <w:style w:type="paragraph" w:styleId="1022">
    <w:name w:val="Char"/>
    <w:basedOn w:val="916"/>
    <w:next w:val="1022"/>
    <w:link w:val="916"/>
    <w:pPr>
      <w:ind w:firstLine="561"/>
      <w:jc w:val="left"/>
      <w:tabs>
        <w:tab w:val="left" w:pos="360" w:leader="none"/>
      </w:tabs>
    </w:pPr>
    <w:rPr>
      <w:sz w:val="24"/>
      <w:u w:val="single"/>
    </w:rPr>
  </w:style>
  <w:style w:type="paragraph" w:styleId="1023">
    <w:name w:val="样式1"/>
    <w:basedOn w:val="916"/>
    <w:next w:val="1023"/>
    <w:link w:val="916"/>
    <w:pPr>
      <w:numPr>
        <w:ilvl w:val="0"/>
        <w:numId w:val="3"/>
      </w:numPr>
      <w:tabs>
        <w:tab w:val="left" w:pos="709" w:leader="none"/>
      </w:tabs>
    </w:pPr>
    <w:rPr>
      <w:rFonts w:ascii="宋体" w:hAnsi="宋体"/>
      <w:szCs w:val="21"/>
    </w:rPr>
  </w:style>
  <w:style w:type="paragraph" w:styleId="1024">
    <w:name w:val="xl47"/>
    <w:basedOn w:val="916"/>
    <w:next w:val="1024"/>
    <w:link w:val="916"/>
    <w:pPr>
      <w:jc w:val="center"/>
      <w:spacing w:before="100" w:beforeAutospacing="1" w:after="100" w:afterAutospacing="1"/>
      <w:widowControl/>
    </w:pPr>
    <w:rPr>
      <w:rFonts w:hint="eastAsia" w:ascii="方正姚体" w:hAnsi="宋体" w:eastAsia="方正姚体"/>
      <w:b/>
      <w:bCs/>
      <w:sz w:val="36"/>
      <w:szCs w:val="36"/>
    </w:rPr>
  </w:style>
  <w:style w:type="paragraph" w:styleId="1025">
    <w:name w:val="Char Char Char Char Char Char Char Char"/>
    <w:basedOn w:val="916"/>
    <w:next w:val="1025"/>
    <w:link w:val="916"/>
    <w:pPr>
      <w:jc w:val="left"/>
      <w:spacing w:after="160" w:line="240" w:lineRule="exact"/>
      <w:widowControl/>
    </w:pPr>
    <w:rPr>
      <w:rFonts w:ascii="Verdana" w:hAnsi="Verdana"/>
      <w:sz w:val="20"/>
      <w:szCs w:val="20"/>
      <w:lang w:eastAsia="en-US"/>
    </w:rPr>
  </w:style>
  <w:style w:type="paragraph" w:styleId="1026">
    <w:name w:val="标题1"/>
    <w:basedOn w:val="916"/>
    <w:next w:val="916"/>
    <w:link w:val="916"/>
    <w:pPr>
      <w:jc w:val="center"/>
      <w:spacing w:line="700" w:lineRule="atLeast"/>
      <w:tabs>
        <w:tab w:val="left" w:pos="9193" w:leader="none"/>
        <w:tab w:val="left" w:pos="9827" w:leader="none"/>
      </w:tabs>
    </w:pPr>
    <w:rPr>
      <w:rFonts w:eastAsia="方正小标宋_GBK"/>
      <w:sz w:val="44"/>
    </w:rPr>
  </w:style>
  <w:style w:type="paragraph" w:styleId="1027">
    <w:name w:val="标书正文格式"/>
    <w:next w:val="1027"/>
    <w:link w:val="916"/>
    <w:pPr>
      <w:ind w:firstLine="200"/>
      <w:spacing w:line="360" w:lineRule="auto"/>
    </w:pPr>
    <w:rPr>
      <w:rFonts w:eastAsia="楷体_GB2312"/>
      <w:sz w:val="24"/>
      <w:szCs w:val="24"/>
      <w:lang w:val="en-US" w:eastAsia="zh-CN" w:bidi="ar-SA"/>
    </w:rPr>
  </w:style>
  <w:style w:type="paragraph" w:styleId="1028">
    <w:name w:val="正文 1.1"/>
    <w:basedOn w:val="916"/>
    <w:next w:val="1014"/>
    <w:link w:val="91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29">
    <w:name w:val="网格表 31"/>
    <w:basedOn w:val="917"/>
    <w:next w:val="916"/>
    <w:link w:val="91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0">
    <w:name w:val="正文 第一章"/>
    <w:basedOn w:val="916"/>
    <w:next w:val="1028"/>
    <w:link w:val="916"/>
    <w:pPr>
      <w:numPr>
        <w:ilvl w:val="0"/>
        <w:numId w:val="2"/>
      </w:numPr>
      <w:jc w:val="center"/>
      <w:pageBreakBefore/>
      <w:spacing w:before="240" w:after="240" w:line="480" w:lineRule="auto"/>
      <w:outlineLvl w:val="0"/>
    </w:pPr>
    <w:rPr>
      <w:rFonts w:ascii="黑体" w:hAnsi="宋体" w:eastAsia="黑体"/>
      <w:sz w:val="36"/>
      <w:szCs w:val="21"/>
    </w:rPr>
  </w:style>
  <w:style w:type="paragraph" w:styleId="1031">
    <w:name w:val="附录1"/>
    <w:next w:val="1031"/>
    <w:link w:val="916"/>
    <w:pPr>
      <w:numPr>
        <w:ilvl w:val="0"/>
        <w:numId w:val="4"/>
      </w:numPr>
      <w:spacing w:before="240" w:line="600" w:lineRule="atLeast"/>
      <w:tabs>
        <w:tab w:val="left" w:pos="907" w:leader="none"/>
      </w:tabs>
    </w:pPr>
    <w:rPr>
      <w:b/>
      <w:i/>
      <w:sz w:val="28"/>
      <w:lang w:val="en-US" w:eastAsia="zh-CN" w:bidi="ar-SA"/>
    </w:rPr>
  </w:style>
  <w:style w:type="paragraph" w:styleId="1032">
    <w:name w:val="Char Char Char Char1 Char Char Char"/>
    <w:basedOn w:val="942"/>
    <w:next w:val="1032"/>
    <w:link w:val="916"/>
    <w:pPr>
      <w:spacing w:line="360" w:lineRule="auto"/>
    </w:pPr>
    <w:rPr>
      <w:rFonts w:ascii="Tahoma" w:hAnsi="Tahoma"/>
      <w:sz w:val="24"/>
    </w:rPr>
  </w:style>
  <w:style w:type="paragraph" w:styleId="1033">
    <w:name w:val=" Char"/>
    <w:basedOn w:val="916"/>
    <w:next w:val="1033"/>
    <w:link w:val="916"/>
    <w:rPr>
      <w:rFonts w:ascii="Tahoma" w:hAnsi="Tahoma"/>
      <w:sz w:val="24"/>
      <w:szCs w:val="20"/>
    </w:rPr>
  </w:style>
  <w:style w:type="paragraph" w:styleId="1034">
    <w:name w:val="第四级"/>
    <w:basedOn w:val="916"/>
    <w:next w:val="916"/>
    <w:link w:val="916"/>
    <w:pPr>
      <w:numPr>
        <w:ilvl w:val="3"/>
        <w:numId w:val="2"/>
      </w:numPr>
      <w:spacing w:line="360" w:lineRule="auto"/>
      <w:tabs>
        <w:tab w:val="left" w:pos="1134" w:leader="none"/>
      </w:tabs>
    </w:pPr>
    <w:rPr>
      <w:rFonts w:ascii="宋体" w:hAnsi="宋体" w:eastAsia="仿宋"/>
      <w:sz w:val="28"/>
      <w:szCs w:val="21"/>
    </w:rPr>
  </w:style>
  <w:style w:type="paragraph" w:styleId="1035">
    <w:name w:val="HTML 预先格式化"/>
    <w:basedOn w:val="916"/>
    <w:next w:val="1035"/>
    <w:link w:val="9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6">
    <w:name w:val="Coms Alinea"/>
    <w:next w:val="1036"/>
    <w:link w:val="916"/>
    <w:pPr>
      <w:widowControl w:val="off"/>
    </w:pPr>
    <w:rPr>
      <w:rFonts w:ascii="Arial" w:hAnsi="Arial" w:cs="Arial"/>
      <w:lang w:val="en-US" w:eastAsia="zh-CN" w:bidi="ar-SA"/>
    </w:rPr>
  </w:style>
  <w:style w:type="paragraph" w:styleId="1037">
    <w:name w:val="标题2"/>
    <w:basedOn w:val="916"/>
    <w:next w:val="916"/>
    <w:link w:val="916"/>
    <w:pPr>
      <w:jc w:val="center"/>
    </w:pPr>
    <w:rPr>
      <w:rFonts w:eastAsia="方正楷体_GBK"/>
    </w:rPr>
  </w:style>
  <w:style w:type="paragraph" w:styleId="1038">
    <w:name w:val="浅色网格 - 着色 31"/>
    <w:basedOn w:val="916"/>
    <w:next w:val="1038"/>
    <w:link w:val="916"/>
    <w:uiPriority w:val="34"/>
    <w:qFormat/>
    <w:pPr>
      <w:ind w:firstLine="420"/>
    </w:pPr>
    <w:rPr>
      <w:rFonts w:ascii="Calibri" w:hAnsi="Calibri"/>
      <w:szCs w:val="22"/>
    </w:rPr>
  </w:style>
  <w:style w:type="paragraph" w:styleId="1039">
    <w:name w:val="Table Text"/>
    <w:next w:val="1039"/>
    <w:link w:val="916"/>
    <w:pPr>
      <w:jc w:val="center"/>
      <w:spacing w:before="143" w:after="80"/>
    </w:pPr>
    <w:rPr>
      <w:rFonts w:ascii="仿宋_GB2312" w:hAnsi="宋体" w:eastAsia="仿宋_GB2312"/>
      <w:sz w:val="24"/>
      <w:lang w:val="en-US" w:eastAsia="zh-CN" w:bidi="ar-SA"/>
    </w:rPr>
  </w:style>
  <w:style w:type="paragraph" w:styleId="1040">
    <w:name w:val="标题3"/>
    <w:basedOn w:val="916"/>
    <w:next w:val="916"/>
    <w:link w:val="916"/>
    <w:rPr>
      <w:rFonts w:eastAsia="方正黑体_GBK"/>
    </w:rPr>
  </w:style>
  <w:style w:type="paragraph" w:styleId="1041">
    <w:name w:val="BioQuote Tekst"/>
    <w:basedOn w:val="916"/>
    <w:next w:val="1041"/>
    <w:link w:val="916"/>
    <w:pPr>
      <w:ind w:right="-1"/>
    </w:pPr>
    <w:rPr>
      <w:rFonts w:ascii="Arial" w:hAnsi="Arial"/>
      <w:sz w:val="22"/>
      <w:szCs w:val="20"/>
      <w:lang w:eastAsia="en-US"/>
    </w:rPr>
  </w:style>
  <w:style w:type="paragraph" w:styleId="1042">
    <w:name w:val=" Char Char Char Char1 Char Char"/>
    <w:basedOn w:val="916"/>
    <w:next w:val="1042"/>
    <w:link w:val="916"/>
    <w:pPr>
      <w:tabs>
        <w:tab w:val="left" w:pos="360" w:leader="none"/>
      </w:tabs>
    </w:pPr>
    <w:rPr>
      <w:sz w:val="24"/>
    </w:rPr>
  </w:style>
  <w:style w:type="paragraph" w:styleId="1043">
    <w:name w:val="font5"/>
    <w:basedOn w:val="916"/>
    <w:next w:val="1043"/>
    <w:link w:val="916"/>
    <w:pPr>
      <w:jc w:val="left"/>
      <w:spacing w:before="100" w:beforeAutospacing="1" w:after="100" w:afterAutospacing="1"/>
      <w:widowControl/>
    </w:pPr>
    <w:rPr>
      <w:rFonts w:hint="eastAsia" w:ascii="宋体" w:hAnsi="宋体"/>
      <w:sz w:val="28"/>
      <w:szCs w:val="28"/>
    </w:rPr>
  </w:style>
  <w:style w:type="paragraph" w:styleId="1044">
    <w:name w:val="Body Text(ch)"/>
    <w:basedOn w:val="916"/>
    <w:next w:val="948"/>
    <w:link w:val="916"/>
    <w:pPr>
      <w:spacing w:after="120"/>
    </w:pPr>
    <w:rPr>
      <w:rFonts w:ascii="宋体" w:hAnsi="Arial"/>
      <w:bCs/>
      <w:iCs/>
    </w:rPr>
  </w:style>
  <w:style w:type="paragraph" w:styleId="1045">
    <w:name w:val="xl27"/>
    <w:basedOn w:val="916"/>
    <w:next w:val="1045"/>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6">
    <w:name w:val="xl29"/>
    <w:basedOn w:val="916"/>
    <w:next w:val="1046"/>
    <w:link w:val="91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7">
    <w:name w:val="xl30"/>
    <w:basedOn w:val="916"/>
    <w:next w:val="1047"/>
    <w:link w:val="916"/>
    <w:pPr>
      <w:jc w:val="center"/>
      <w:spacing w:before="100" w:beforeAutospacing="1" w:after="100" w:afterAutospacing="1"/>
      <w:widowControl/>
    </w:pPr>
    <w:rPr>
      <w:rFonts w:ascii="宋体" w:hAnsi="宋体"/>
      <w:b/>
      <w:bCs/>
      <w:sz w:val="36"/>
      <w:szCs w:val="36"/>
    </w:rPr>
  </w:style>
  <w:style w:type="paragraph" w:styleId="1048">
    <w:name w:val="table_1stline"/>
    <w:basedOn w:val="916"/>
    <w:next w:val="1048"/>
    <w:link w:val="916"/>
    <w:pPr>
      <w:jc w:val="left"/>
      <w:spacing w:before="120"/>
      <w:widowControl/>
    </w:pPr>
    <w:rPr>
      <w:rFonts w:ascii="Times New Roman" w:hAnsi="Times New Roman"/>
      <w:bCs/>
      <w:sz w:val="20"/>
      <w:szCs w:val="20"/>
      <w:lang w:val="de-DE" w:eastAsia="de-DE"/>
    </w:rPr>
  </w:style>
  <w:style w:type="paragraph" w:styleId="1049">
    <w:name w:val="table_lines"/>
    <w:basedOn w:val="916"/>
    <w:next w:val="1049"/>
    <w:link w:val="916"/>
    <w:pPr>
      <w:jc w:val="left"/>
      <w:widowControl/>
    </w:pPr>
    <w:rPr>
      <w:rFonts w:ascii="Times New Roman" w:hAnsi="Times New Roman"/>
      <w:sz w:val="20"/>
      <w:szCs w:val="20"/>
      <w:lang w:val="de-DE" w:eastAsia="de-DE"/>
    </w:rPr>
  </w:style>
  <w:style w:type="paragraph" w:styleId="1050">
    <w:name w:val="Char Char Char Char Char Char Char Char Char Char"/>
    <w:basedOn w:val="916"/>
    <w:next w:val="1050"/>
    <w:link w:val="916"/>
    <w:pPr>
      <w:spacing w:line="360" w:lineRule="auto"/>
    </w:pPr>
    <w:rPr>
      <w:rFonts w:ascii="Times New Roman" w:hAnsi="Times New Roman"/>
      <w:sz w:val="24"/>
      <w:szCs w:val="20"/>
    </w:rPr>
  </w:style>
  <w:style w:type="paragraph" w:styleId="1051">
    <w:name w:val="_Style 89"/>
    <w:basedOn w:val="916"/>
    <w:next w:val="1038"/>
    <w:link w:val="916"/>
    <w:uiPriority w:val="34"/>
    <w:qFormat/>
    <w:pPr>
      <w:ind w:firstLine="420"/>
    </w:pPr>
    <w:rPr>
      <w:rFonts w:ascii="Times New Roman" w:hAnsi="Times New Roman"/>
    </w:rPr>
  </w:style>
  <w:style w:type="paragraph" w:styleId="1052">
    <w:name w:val="列表段落"/>
    <w:basedOn w:val="916"/>
    <w:next w:val="1052"/>
    <w:link w:val="916"/>
    <w:uiPriority w:val="1"/>
    <w:qFormat/>
    <w:pPr>
      <w:ind w:firstLine="420"/>
    </w:pPr>
    <w:rPr>
      <w:szCs w:val="22"/>
    </w:rPr>
  </w:style>
  <w:style w:type="character" w:styleId="1053">
    <w:name w:val="未处理的提及"/>
    <w:next w:val="1053"/>
    <w:link w:val="916"/>
    <w:uiPriority w:val="99"/>
    <w:unhideWhenUsed/>
    <w:rPr>
      <w:color w:val="605e5c"/>
      <w:shd w:val="clear" w:color="auto" w:fill="e1dfdd"/>
    </w:rPr>
  </w:style>
  <w:style w:type="character" w:styleId="1054">
    <w:name w:val="正文缩进 字符1"/>
    <w:next w:val="1054"/>
    <w:link w:val="916"/>
    <w:qFormat/>
    <w:rPr>
      <w:rFonts w:eastAsia="宋体"/>
      <w:sz w:val="21"/>
      <w:lang w:val="en-US" w:eastAsia="zh-CN" w:bidi="ar-SA"/>
    </w:rPr>
  </w:style>
  <w:style w:type="paragraph" w:styleId="1055">
    <w:name w:val="修订"/>
    <w:next w:val="1055"/>
    <w:link w:val="916"/>
    <w:uiPriority w:val="99"/>
    <w:unhideWhenUsed/>
    <w:rPr>
      <w:sz w:val="21"/>
      <w:szCs w:val="24"/>
      <w:lang w:val="en-US" w:eastAsia="zh-CN" w:bidi="ar-SA"/>
    </w:rPr>
  </w:style>
  <w:style w:type="paragraph" w:styleId="1056">
    <w:name w:val="0正文"/>
    <w:next w:val="1056"/>
    <w:link w:val="1057"/>
    <w:qFormat/>
    <w:pPr>
      <w:ind w:firstLine="200"/>
    </w:pPr>
    <w:rPr>
      <w:sz w:val="21"/>
      <w:szCs w:val="21"/>
      <w:lang w:val="en-US" w:eastAsia="zh-CN" w:bidi="ar-SA"/>
    </w:rPr>
  </w:style>
  <w:style w:type="character" w:styleId="1057">
    <w:name w:val="0正文 Char"/>
    <w:next w:val="1057"/>
    <w:link w:val="1056"/>
    <w:rPr>
      <w:rFonts w:ascii="Times New Roman" w:hAnsi="Times New Roman"/>
      <w:sz w:val="21"/>
      <w:szCs w:val="21"/>
    </w:rPr>
  </w:style>
  <w:style w:type="paragraph" w:styleId="1058">
    <w:name w:val="AONormal"/>
    <w:next w:val="1058"/>
    <w:link w:val="916"/>
    <w:qFormat/>
    <w:pPr>
      <w:ind w:firstLine="440"/>
      <w:spacing w:line="400" w:lineRule="exact"/>
    </w:pPr>
    <w:rPr>
      <w:rFonts w:ascii="华文楷体" w:hAnsi="华文楷体" w:eastAsia="华文楷体" w:cs="华文楷体"/>
      <w:sz w:val="22"/>
      <w:szCs w:val="21"/>
      <w:lang w:val="en-US" w:eastAsia="zh-CN" w:bidi="ar-SA"/>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7</cp:revision>
  <dcterms:created xsi:type="dcterms:W3CDTF">2026-06-09T02:44:00Z</dcterms:created>
  <dcterms:modified xsi:type="dcterms:W3CDTF">2026-06-09T07:14:57Z</dcterms:modified>
  <cp:version>1048576</cp:version>
</cp:coreProperties>
</file>